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F1403" w14:textId="77777777" w:rsidR="008313C0" w:rsidRPr="00552F33" w:rsidRDefault="00026033" w:rsidP="00552F33">
      <w:pPr>
        <w:pStyle w:val="Heading1"/>
        <w:spacing w:after="0" w:line="480" w:lineRule="auto"/>
        <w:ind w:left="170" w:right="170" w:firstLine="140"/>
        <w:jc w:val="center"/>
        <w:rPr>
          <w:noProof/>
          <w:color w:val="000000" w:themeColor="text1"/>
          <w:sz w:val="26"/>
          <w:lang w:val="en-GB"/>
        </w:rPr>
      </w:pPr>
      <w:bookmarkStart w:id="0" w:name="_Hlk203298545"/>
      <w:r w:rsidRPr="00552F33">
        <w:rPr>
          <w:noProof/>
          <w:color w:val="000000" w:themeColor="text1"/>
          <w:sz w:val="26"/>
          <w:lang w:val="en-GB"/>
        </w:rPr>
        <w:t>PHYSICAL PLANNING IMPLICATION</w:t>
      </w:r>
      <w:r w:rsidR="00126BF0" w:rsidRPr="00552F33">
        <w:rPr>
          <w:noProof/>
          <w:color w:val="000000" w:themeColor="text1"/>
          <w:sz w:val="26"/>
          <w:lang w:val="en-GB"/>
        </w:rPr>
        <w:t xml:space="preserve"> OF HEALTHCARE FACILITIES </w:t>
      </w:r>
      <w:r w:rsidRPr="00552F33">
        <w:rPr>
          <w:noProof/>
          <w:color w:val="000000" w:themeColor="text1"/>
          <w:sz w:val="26"/>
          <w:lang w:val="en-GB"/>
        </w:rPr>
        <w:t xml:space="preserve">DISTRIBUTION </w:t>
      </w:r>
      <w:r w:rsidR="00126BF0" w:rsidRPr="00552F33">
        <w:rPr>
          <w:noProof/>
          <w:color w:val="000000" w:themeColor="text1"/>
          <w:sz w:val="26"/>
          <w:lang w:val="en-GB"/>
        </w:rPr>
        <w:t>IN ILORIN SOUTH  AREA</w:t>
      </w:r>
      <w:r w:rsidRPr="00552F33">
        <w:rPr>
          <w:noProof/>
          <w:color w:val="000000" w:themeColor="text1"/>
          <w:sz w:val="26"/>
          <w:lang w:val="en-GB"/>
        </w:rPr>
        <w:t>,</w:t>
      </w:r>
      <w:r w:rsidR="00126BF0" w:rsidRPr="00552F33">
        <w:rPr>
          <w:noProof/>
          <w:color w:val="000000" w:themeColor="text1"/>
          <w:sz w:val="26"/>
          <w:lang w:val="en-GB"/>
        </w:rPr>
        <w:t xml:space="preserve"> KWARA STATE</w:t>
      </w:r>
    </w:p>
    <w:p w14:paraId="05CF8EE9" w14:textId="77777777" w:rsidR="008313C0" w:rsidRPr="00552F33" w:rsidRDefault="008313C0" w:rsidP="00552F33">
      <w:pPr>
        <w:spacing w:after="0" w:line="480" w:lineRule="auto"/>
        <w:ind w:left="170" w:right="170"/>
        <w:jc w:val="center"/>
        <w:rPr>
          <w:color w:val="000000" w:themeColor="text1"/>
          <w:sz w:val="26"/>
        </w:rPr>
      </w:pPr>
    </w:p>
    <w:p w14:paraId="49F1E2B1" w14:textId="77777777" w:rsidR="008313C0" w:rsidRPr="00552F33" w:rsidRDefault="008313C0" w:rsidP="00552F33">
      <w:pPr>
        <w:spacing w:after="0" w:line="480" w:lineRule="auto"/>
        <w:ind w:left="170" w:right="170"/>
        <w:jc w:val="center"/>
        <w:rPr>
          <w:color w:val="000000" w:themeColor="text1"/>
          <w:sz w:val="26"/>
        </w:rPr>
      </w:pPr>
    </w:p>
    <w:p w14:paraId="79EEDADD" w14:textId="77777777" w:rsidR="008313C0" w:rsidRPr="00552F33" w:rsidRDefault="00126BF0" w:rsidP="00552F33">
      <w:pPr>
        <w:spacing w:after="0" w:line="480" w:lineRule="auto"/>
        <w:ind w:left="170" w:right="170" w:hanging="10"/>
        <w:jc w:val="center"/>
        <w:rPr>
          <w:color w:val="000000" w:themeColor="text1"/>
          <w:sz w:val="26"/>
        </w:rPr>
      </w:pPr>
      <w:r w:rsidRPr="00552F33">
        <w:rPr>
          <w:b/>
          <w:color w:val="000000" w:themeColor="text1"/>
          <w:sz w:val="26"/>
        </w:rPr>
        <w:t>BY</w:t>
      </w:r>
    </w:p>
    <w:p w14:paraId="0C094602" w14:textId="77777777" w:rsidR="00964CEE" w:rsidRPr="00552F33" w:rsidRDefault="00026033" w:rsidP="00552F33">
      <w:pPr>
        <w:pStyle w:val="ListParagraph"/>
        <w:spacing w:after="0" w:line="480" w:lineRule="auto"/>
        <w:ind w:left="170" w:right="170"/>
        <w:jc w:val="center"/>
        <w:rPr>
          <w:b/>
          <w:color w:val="000000" w:themeColor="text1"/>
          <w:sz w:val="26"/>
        </w:rPr>
      </w:pPr>
      <w:r w:rsidRPr="00552F33">
        <w:rPr>
          <w:b/>
          <w:color w:val="000000" w:themeColor="text1"/>
          <w:sz w:val="26"/>
        </w:rPr>
        <w:t>ADENIRAN ABDULWASIU ODUNAYO</w:t>
      </w:r>
    </w:p>
    <w:p w14:paraId="5ACF7D90" w14:textId="77777777" w:rsidR="00026033" w:rsidRPr="00552F33" w:rsidRDefault="00126BF0" w:rsidP="00552F33">
      <w:pPr>
        <w:pStyle w:val="ListParagraph"/>
        <w:spacing w:after="0" w:line="480" w:lineRule="auto"/>
        <w:ind w:left="170" w:right="170"/>
        <w:jc w:val="center"/>
        <w:rPr>
          <w:color w:val="000000" w:themeColor="text1"/>
          <w:sz w:val="26"/>
        </w:rPr>
      </w:pPr>
      <w:r w:rsidRPr="00552F33">
        <w:rPr>
          <w:b/>
          <w:color w:val="000000" w:themeColor="text1"/>
          <w:sz w:val="26"/>
        </w:rPr>
        <w:t>ND/23/URP/FT/0001</w:t>
      </w:r>
    </w:p>
    <w:p w14:paraId="134B3C30" w14:textId="77777777" w:rsidR="008744E1" w:rsidRPr="00552F33" w:rsidRDefault="008744E1" w:rsidP="00552F33">
      <w:pPr>
        <w:pStyle w:val="ListParagraph"/>
        <w:spacing w:after="0" w:line="480" w:lineRule="auto"/>
        <w:ind w:left="170" w:right="170"/>
        <w:jc w:val="center"/>
        <w:rPr>
          <w:b/>
          <w:bCs/>
          <w:color w:val="000000" w:themeColor="text1"/>
          <w:sz w:val="26"/>
        </w:rPr>
      </w:pPr>
    </w:p>
    <w:p w14:paraId="2DF2F7AF" w14:textId="15222C55" w:rsidR="008744E1" w:rsidRDefault="00552F33" w:rsidP="00552F33">
      <w:pPr>
        <w:pStyle w:val="ListParagraph"/>
        <w:spacing w:after="0" w:line="480" w:lineRule="auto"/>
        <w:ind w:left="170" w:right="170"/>
        <w:jc w:val="center"/>
        <w:rPr>
          <w:b/>
          <w:bCs/>
          <w:color w:val="000000" w:themeColor="text1"/>
        </w:rPr>
      </w:pPr>
      <w:r w:rsidRPr="00552F33">
        <w:rPr>
          <w:b/>
          <w:bCs/>
          <w:color w:val="000000" w:themeColor="text1"/>
        </w:rPr>
        <w:t>BEING A RESEARCH PROJECT SUBMITTED TO THE DEPARTRMENT OF URBAN AND REGIONAL PLANNING, INSTITUTE OF ENVIRONMENTAL STUDIES (IES), KWARA STATE POLYTECHNIC, ILORIN</w:t>
      </w:r>
    </w:p>
    <w:p w14:paraId="5B0B695B" w14:textId="77777777" w:rsidR="00552F33" w:rsidRPr="00552F33" w:rsidRDefault="00552F33" w:rsidP="00552F33">
      <w:pPr>
        <w:pStyle w:val="ListParagraph"/>
        <w:spacing w:after="0" w:line="480" w:lineRule="auto"/>
        <w:ind w:left="170" w:right="170"/>
        <w:jc w:val="center"/>
        <w:rPr>
          <w:b/>
          <w:bCs/>
          <w:color w:val="000000" w:themeColor="text1"/>
        </w:rPr>
      </w:pPr>
    </w:p>
    <w:p w14:paraId="48B2D604" w14:textId="2D33CD50" w:rsidR="00552F33" w:rsidRPr="00552F33" w:rsidRDefault="00552F33" w:rsidP="00552F33">
      <w:pPr>
        <w:pStyle w:val="ListParagraph"/>
        <w:spacing w:after="0" w:line="480" w:lineRule="auto"/>
        <w:ind w:left="170" w:right="170"/>
        <w:jc w:val="center"/>
        <w:rPr>
          <w:color w:val="000000" w:themeColor="text1"/>
        </w:rPr>
      </w:pPr>
      <w:r w:rsidRPr="00552F33">
        <w:rPr>
          <w:b/>
          <w:bCs/>
          <w:color w:val="000000" w:themeColor="text1"/>
        </w:rPr>
        <w:t>INPARTIAL FULFILLMENT OF THE REQUIREMENTS FOR THE AWARD OF NATIONAL DIPLOMA (OND) IN URBAN AND REGIIONAL PLANNING</w:t>
      </w:r>
    </w:p>
    <w:p w14:paraId="5D14C186" w14:textId="77777777" w:rsidR="008313C0" w:rsidRPr="00552F33" w:rsidRDefault="008313C0" w:rsidP="00552F33">
      <w:pPr>
        <w:spacing w:after="0" w:line="480" w:lineRule="auto"/>
        <w:ind w:left="170" w:right="170"/>
        <w:jc w:val="center"/>
        <w:rPr>
          <w:color w:val="000000" w:themeColor="text1"/>
          <w:sz w:val="26"/>
        </w:rPr>
      </w:pPr>
    </w:p>
    <w:p w14:paraId="4355BAE8" w14:textId="77777777" w:rsidR="008313C0" w:rsidRPr="00552F33" w:rsidRDefault="008313C0" w:rsidP="00552F33">
      <w:pPr>
        <w:spacing w:after="0" w:line="480" w:lineRule="auto"/>
        <w:ind w:left="170" w:right="170"/>
        <w:jc w:val="center"/>
        <w:rPr>
          <w:color w:val="000000" w:themeColor="text1"/>
          <w:sz w:val="26"/>
        </w:rPr>
      </w:pPr>
    </w:p>
    <w:p w14:paraId="4AF030CC" w14:textId="77777777" w:rsidR="00964CEE" w:rsidRPr="00552F33" w:rsidRDefault="00964CEE" w:rsidP="00552F33">
      <w:pPr>
        <w:spacing w:after="0" w:line="480" w:lineRule="auto"/>
        <w:ind w:left="170" w:right="170"/>
        <w:jc w:val="right"/>
        <w:rPr>
          <w:b/>
          <w:bCs/>
          <w:color w:val="000000" w:themeColor="text1"/>
          <w:sz w:val="26"/>
        </w:rPr>
      </w:pPr>
      <w:r w:rsidRPr="00552F33">
        <w:rPr>
          <w:b/>
          <w:bCs/>
          <w:color w:val="000000" w:themeColor="text1"/>
          <w:sz w:val="26"/>
        </w:rPr>
        <w:t>JULY, 2025</w:t>
      </w:r>
    </w:p>
    <w:p w14:paraId="7B8CD427" w14:textId="77777777" w:rsidR="00964CEE" w:rsidRPr="00552F33" w:rsidRDefault="00964CEE" w:rsidP="00552F33">
      <w:pPr>
        <w:spacing w:after="0" w:line="480" w:lineRule="auto"/>
        <w:ind w:left="170" w:right="170"/>
        <w:rPr>
          <w:color w:val="000000" w:themeColor="text1"/>
          <w:sz w:val="26"/>
        </w:rPr>
      </w:pPr>
    </w:p>
    <w:p w14:paraId="64B3D866" w14:textId="77777777" w:rsidR="00851A77" w:rsidRPr="00552F33" w:rsidRDefault="00851A77" w:rsidP="00552F33">
      <w:pPr>
        <w:spacing w:after="0" w:line="480" w:lineRule="auto"/>
        <w:ind w:left="170" w:right="170"/>
        <w:rPr>
          <w:b/>
          <w:color w:val="000000" w:themeColor="text1"/>
          <w:sz w:val="26"/>
        </w:rPr>
      </w:pPr>
    </w:p>
    <w:p w14:paraId="6281A109" w14:textId="77777777" w:rsidR="00AC61F2" w:rsidRPr="00CF7173" w:rsidRDefault="00AC61F2" w:rsidP="00195232">
      <w:pPr>
        <w:spacing w:after="0" w:line="360" w:lineRule="auto"/>
        <w:ind w:left="170" w:right="170"/>
        <w:rPr>
          <w:b/>
          <w:color w:val="000000" w:themeColor="text1"/>
        </w:rPr>
      </w:pPr>
    </w:p>
    <w:p w14:paraId="220BCA43" w14:textId="77777777" w:rsidR="00AC61F2" w:rsidRDefault="00AC61F2" w:rsidP="00195232">
      <w:pPr>
        <w:spacing w:after="0" w:line="360" w:lineRule="auto"/>
        <w:ind w:left="170" w:right="170"/>
        <w:rPr>
          <w:b/>
          <w:color w:val="000000" w:themeColor="text1"/>
        </w:rPr>
      </w:pPr>
    </w:p>
    <w:p w14:paraId="395B26B6" w14:textId="77777777" w:rsidR="00AC61F2" w:rsidRDefault="00AC61F2" w:rsidP="00195232">
      <w:pPr>
        <w:spacing w:after="0" w:line="360" w:lineRule="auto"/>
        <w:ind w:left="170" w:right="170"/>
        <w:rPr>
          <w:b/>
          <w:color w:val="000000" w:themeColor="text1"/>
        </w:rPr>
      </w:pPr>
    </w:p>
    <w:p w14:paraId="78E8DAB2" w14:textId="77777777" w:rsidR="00AC61F2" w:rsidRDefault="00AC61F2" w:rsidP="00195232">
      <w:pPr>
        <w:spacing w:after="0" w:line="360" w:lineRule="auto"/>
        <w:ind w:left="170" w:right="170"/>
        <w:rPr>
          <w:b/>
          <w:color w:val="000000" w:themeColor="text1"/>
        </w:rPr>
      </w:pPr>
    </w:p>
    <w:p w14:paraId="2AD9FC5A" w14:textId="5FD5B5E7" w:rsidR="00BC2D9C" w:rsidRDefault="00BC2D9C" w:rsidP="00BC2D9C">
      <w:pPr>
        <w:tabs>
          <w:tab w:val="left" w:pos="2043"/>
        </w:tabs>
        <w:spacing w:after="160" w:line="278" w:lineRule="auto"/>
        <w:jc w:val="left"/>
        <w:rPr>
          <w:b/>
          <w:noProof w:val="0"/>
          <w:lang w:val="en-US"/>
        </w:rPr>
      </w:pPr>
    </w:p>
    <w:p w14:paraId="0499DB7A" w14:textId="47CE5E59" w:rsidR="008029B4" w:rsidRDefault="008029B4" w:rsidP="008029B4">
      <w:pPr>
        <w:spacing w:after="160" w:line="278" w:lineRule="auto"/>
        <w:jc w:val="center"/>
        <w:rPr>
          <w:b/>
        </w:rPr>
      </w:pPr>
      <w:r w:rsidRPr="008029B4">
        <w:rPr>
          <w:b/>
        </w:rPr>
        <w:lastRenderedPageBreak/>
        <w:t>CERTIFICATION</w:t>
      </w:r>
    </w:p>
    <w:p w14:paraId="53064D1B" w14:textId="7AA2A5C8" w:rsidR="008029B4" w:rsidRDefault="008029B4" w:rsidP="008029B4">
      <w:pPr>
        <w:spacing w:after="160" w:line="360" w:lineRule="auto"/>
      </w:pPr>
      <w:r>
        <w:t xml:space="preserve">This is to certify that this project was carried out by </w:t>
      </w:r>
      <w:r w:rsidRPr="008029B4">
        <w:rPr>
          <w:b/>
        </w:rPr>
        <w:t>ADENIRAN ABDULWASIU</w:t>
      </w:r>
      <w:r>
        <w:t xml:space="preserve">, it has been read and approved as meeting the requirements part of the Department of Urban and Regional, Institute of Environmental </w:t>
      </w:r>
      <w:r w:rsidR="00552F33">
        <w:t xml:space="preserve">Studies </w:t>
      </w:r>
      <w:r>
        <w:t xml:space="preserve">(IES), Kwara </w:t>
      </w:r>
      <w:r w:rsidR="00552F33">
        <w:t xml:space="preserve">State </w:t>
      </w:r>
      <w:r>
        <w:t xml:space="preserve">Polytechinc, Ilorin for the National Diploma (OND) in </w:t>
      </w:r>
      <w:r w:rsidR="00552F33">
        <w:t xml:space="preserve">Urban </w:t>
      </w:r>
      <w:r>
        <w:t xml:space="preserve">and </w:t>
      </w:r>
      <w:r w:rsidR="00552F33">
        <w:t xml:space="preserve">Regional </w:t>
      </w:r>
      <w:r>
        <w:t>Planning.</w:t>
      </w:r>
    </w:p>
    <w:p w14:paraId="29015258" w14:textId="41C17DE7" w:rsidR="008029B4" w:rsidRDefault="00F82729" w:rsidP="00F82729">
      <w:pPr>
        <w:spacing w:after="0" w:line="360" w:lineRule="auto"/>
      </w:pPr>
      <w:r w:rsidRPr="00F82729">
        <w:rPr>
          <w:u w:val="single"/>
          <w:lang w:val="en-US"/>
        </w:rPr>
        <w:drawing>
          <wp:inline distT="0" distB="0" distL="0" distR="0" wp14:anchorId="1151F6D8" wp14:editId="71CE018B">
            <wp:extent cx="2167467" cy="722489"/>
            <wp:effectExtent l="0" t="0" r="0" b="1905"/>
            <wp:docPr id="1" name="Picture 1" descr="C:\Users\GM VENTURES CAFE\Downloads\WhatsApp_Image_2025-07-31_at_09.22.0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 VENTURES CAFE\Downloads\WhatsApp_Image_2025-07-31_at_09.22.02-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7961" cy="722654"/>
                    </a:xfrm>
                    <a:prstGeom prst="rect">
                      <a:avLst/>
                    </a:prstGeom>
                    <a:noFill/>
                    <a:ln>
                      <a:noFill/>
                    </a:ln>
                  </pic:spPr>
                </pic:pic>
              </a:graphicData>
            </a:graphic>
          </wp:inline>
        </w:drawing>
      </w:r>
      <w:r w:rsidR="008029B4">
        <w:tab/>
      </w:r>
      <w:r w:rsidR="008029B4">
        <w:tab/>
      </w:r>
      <w:r w:rsidR="008029B4">
        <w:tab/>
      </w:r>
      <w:r w:rsidR="008029B4">
        <w:tab/>
      </w:r>
      <w:r w:rsidR="008029B4">
        <w:tab/>
        <w:t>____</w:t>
      </w:r>
      <w:r>
        <w:rPr>
          <w:u w:val="single"/>
        </w:rPr>
        <w:t>28/07/2025_</w:t>
      </w:r>
      <w:r w:rsidR="008029B4">
        <w:t>______</w:t>
      </w:r>
    </w:p>
    <w:p w14:paraId="32C0C160" w14:textId="349371A2" w:rsidR="008029B4" w:rsidRDefault="008029B4" w:rsidP="00F82729">
      <w:pPr>
        <w:spacing w:after="0" w:line="240" w:lineRule="auto"/>
        <w:rPr>
          <w:b/>
        </w:rPr>
      </w:pPr>
      <w:r>
        <w:rPr>
          <w:b/>
        </w:rPr>
        <w:t>MR. OLASENI G.O</w:t>
      </w:r>
      <w:r>
        <w:rPr>
          <w:b/>
        </w:rPr>
        <w:tab/>
      </w:r>
      <w:r>
        <w:rPr>
          <w:b/>
        </w:rPr>
        <w:tab/>
      </w:r>
      <w:r>
        <w:rPr>
          <w:b/>
        </w:rPr>
        <w:tab/>
      </w:r>
      <w:r>
        <w:rPr>
          <w:b/>
        </w:rPr>
        <w:tab/>
      </w:r>
      <w:r>
        <w:rPr>
          <w:b/>
        </w:rPr>
        <w:tab/>
      </w:r>
      <w:r>
        <w:rPr>
          <w:b/>
        </w:rPr>
        <w:tab/>
      </w:r>
      <w:r>
        <w:rPr>
          <w:b/>
        </w:rPr>
        <w:tab/>
      </w:r>
      <w:r w:rsidR="00552F33">
        <w:rPr>
          <w:b/>
        </w:rPr>
        <w:tab/>
        <w:t>DATE</w:t>
      </w:r>
    </w:p>
    <w:p w14:paraId="68D9C4A8" w14:textId="56B8CF57" w:rsidR="008029B4" w:rsidRPr="008029B4" w:rsidRDefault="008029B4" w:rsidP="008029B4">
      <w:pPr>
        <w:spacing w:after="160" w:line="240" w:lineRule="auto"/>
        <w:rPr>
          <w:b/>
        </w:rPr>
      </w:pPr>
      <w:r>
        <w:rPr>
          <w:b/>
        </w:rPr>
        <w:t>(Project Supervisor)</w:t>
      </w:r>
    </w:p>
    <w:p w14:paraId="1D858687" w14:textId="77777777" w:rsidR="008029B4" w:rsidRDefault="008029B4">
      <w:pPr>
        <w:spacing w:after="160" w:line="278" w:lineRule="auto"/>
        <w:jc w:val="left"/>
        <w:rPr>
          <w:b/>
          <w:noProof w:val="0"/>
          <w:lang w:val="en-US"/>
        </w:rPr>
      </w:pPr>
    </w:p>
    <w:p w14:paraId="2BBEDA05" w14:textId="6F18B449" w:rsidR="00552F33" w:rsidRDefault="00F82729" w:rsidP="00552F33">
      <w:pPr>
        <w:spacing w:after="160" w:line="240" w:lineRule="auto"/>
      </w:pPr>
      <w:r w:rsidRPr="00F82729">
        <w:rPr>
          <w:u w:val="single"/>
          <w:lang w:val="en-US"/>
        </w:rPr>
        <w:drawing>
          <wp:inline distT="0" distB="0" distL="0" distR="0" wp14:anchorId="2505E4B5" wp14:editId="30B8DA13">
            <wp:extent cx="2156460" cy="575945"/>
            <wp:effectExtent l="0" t="0" r="0" b="0"/>
            <wp:docPr id="2" name="Picture 2" descr="C:\Users\GM VENTURES CAFE\Downloads\ass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 VENTURES CAFE\Downloads\ass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575945"/>
                    </a:xfrm>
                    <a:prstGeom prst="rect">
                      <a:avLst/>
                    </a:prstGeom>
                    <a:noFill/>
                    <a:ln>
                      <a:noFill/>
                    </a:ln>
                  </pic:spPr>
                </pic:pic>
              </a:graphicData>
            </a:graphic>
          </wp:inline>
        </w:drawing>
      </w:r>
      <w:r>
        <w:tab/>
      </w:r>
      <w:r>
        <w:tab/>
      </w:r>
      <w:r>
        <w:tab/>
      </w:r>
      <w:r>
        <w:tab/>
      </w:r>
      <w:r>
        <w:tab/>
      </w:r>
      <w:r w:rsidR="00552F33">
        <w:t>____</w:t>
      </w:r>
      <w:r>
        <w:rPr>
          <w:u w:val="single"/>
        </w:rPr>
        <w:t>30/07/2025</w:t>
      </w:r>
      <w:r w:rsidR="00552F33">
        <w:t>________</w:t>
      </w:r>
    </w:p>
    <w:p w14:paraId="53BEC7C2" w14:textId="62BC5AE4" w:rsidR="00552F33" w:rsidRDefault="00552F33" w:rsidP="00552F33">
      <w:pPr>
        <w:spacing w:after="160" w:line="240" w:lineRule="auto"/>
        <w:rPr>
          <w:b/>
        </w:rPr>
      </w:pPr>
      <w:r>
        <w:rPr>
          <w:b/>
        </w:rPr>
        <w:t>TPL M.Y. YAHAYA</w:t>
      </w:r>
      <w:r>
        <w:rPr>
          <w:b/>
        </w:rPr>
        <w:tab/>
      </w:r>
      <w:r>
        <w:rPr>
          <w:b/>
        </w:rPr>
        <w:tab/>
      </w:r>
      <w:r>
        <w:rPr>
          <w:b/>
        </w:rPr>
        <w:tab/>
      </w:r>
      <w:r>
        <w:rPr>
          <w:b/>
        </w:rPr>
        <w:tab/>
      </w:r>
      <w:r>
        <w:rPr>
          <w:b/>
        </w:rPr>
        <w:tab/>
      </w:r>
      <w:bookmarkStart w:id="1" w:name="_GoBack"/>
      <w:bookmarkEnd w:id="1"/>
      <w:r>
        <w:rPr>
          <w:b/>
        </w:rPr>
        <w:tab/>
      </w:r>
      <w:r>
        <w:rPr>
          <w:b/>
        </w:rPr>
        <w:tab/>
      </w:r>
      <w:r>
        <w:rPr>
          <w:b/>
        </w:rPr>
        <w:tab/>
        <w:t>DATE</w:t>
      </w:r>
    </w:p>
    <w:p w14:paraId="5902446D" w14:textId="218F01B7" w:rsidR="00552F33" w:rsidRPr="008029B4" w:rsidRDefault="00552F33" w:rsidP="00552F33">
      <w:pPr>
        <w:spacing w:after="160" w:line="240" w:lineRule="auto"/>
        <w:rPr>
          <w:b/>
        </w:rPr>
      </w:pPr>
      <w:r>
        <w:rPr>
          <w:b/>
        </w:rPr>
        <w:t>(Project Coordinator)</w:t>
      </w:r>
    </w:p>
    <w:p w14:paraId="4707F977" w14:textId="77777777" w:rsidR="00552F33" w:rsidRDefault="00552F33">
      <w:pPr>
        <w:spacing w:after="160" w:line="278" w:lineRule="auto"/>
        <w:jc w:val="left"/>
        <w:rPr>
          <w:b/>
          <w:noProof w:val="0"/>
          <w:lang w:val="en-US"/>
        </w:rPr>
      </w:pPr>
    </w:p>
    <w:p w14:paraId="735D6BAA" w14:textId="333E0110" w:rsidR="00552F33" w:rsidRDefault="00F82729" w:rsidP="00552F33">
      <w:pPr>
        <w:spacing w:after="160" w:line="240" w:lineRule="auto"/>
      </w:pPr>
      <w:r w:rsidRPr="00F82729">
        <w:rPr>
          <w:u w:val="single"/>
          <w:lang w:val="en-US"/>
        </w:rPr>
        <w:drawing>
          <wp:inline distT="0" distB="0" distL="0" distR="0" wp14:anchorId="0D95A37C" wp14:editId="0F7DFCD9">
            <wp:extent cx="1750060" cy="530860"/>
            <wp:effectExtent l="0" t="0" r="2540" b="2540"/>
            <wp:docPr id="3" name="Picture 3" descr="C:\Users\GM VENTURES CAFE\Downloads\as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 VENTURES CAFE\Downloads\assy.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0060" cy="530860"/>
                    </a:xfrm>
                    <a:prstGeom prst="rect">
                      <a:avLst/>
                    </a:prstGeom>
                    <a:noFill/>
                    <a:ln>
                      <a:noFill/>
                    </a:ln>
                  </pic:spPr>
                </pic:pic>
              </a:graphicData>
            </a:graphic>
          </wp:inline>
        </w:drawing>
      </w:r>
      <w:r>
        <w:tab/>
      </w:r>
      <w:r>
        <w:tab/>
      </w:r>
      <w:r>
        <w:tab/>
      </w:r>
      <w:r>
        <w:tab/>
      </w:r>
      <w:r>
        <w:tab/>
      </w:r>
      <w:r>
        <w:tab/>
        <w:t>____</w:t>
      </w:r>
      <w:r>
        <w:rPr>
          <w:u w:val="single"/>
        </w:rPr>
        <w:t>31/07/2025_</w:t>
      </w:r>
      <w:r>
        <w:t>______</w:t>
      </w:r>
    </w:p>
    <w:p w14:paraId="61F84866" w14:textId="408FA834" w:rsidR="00552F33" w:rsidRDefault="00552F33" w:rsidP="00552F33">
      <w:pPr>
        <w:spacing w:after="160" w:line="240" w:lineRule="auto"/>
        <w:rPr>
          <w:b/>
        </w:rPr>
      </w:pPr>
      <w:r>
        <w:rPr>
          <w:b/>
        </w:rPr>
        <w:t>TPL. E.S. ADEKANYE</w:t>
      </w:r>
      <w:r>
        <w:rPr>
          <w:b/>
        </w:rPr>
        <w:tab/>
      </w:r>
      <w:r>
        <w:rPr>
          <w:b/>
        </w:rPr>
        <w:tab/>
      </w:r>
      <w:r>
        <w:rPr>
          <w:b/>
        </w:rPr>
        <w:tab/>
      </w:r>
      <w:r>
        <w:rPr>
          <w:b/>
        </w:rPr>
        <w:tab/>
      </w:r>
      <w:r>
        <w:rPr>
          <w:b/>
        </w:rPr>
        <w:tab/>
      </w:r>
      <w:r>
        <w:rPr>
          <w:b/>
        </w:rPr>
        <w:tab/>
      </w:r>
      <w:r>
        <w:rPr>
          <w:b/>
        </w:rPr>
        <w:tab/>
        <w:t>DATE</w:t>
      </w:r>
    </w:p>
    <w:p w14:paraId="0CFE63C6" w14:textId="5DE3E0ED" w:rsidR="00552F33" w:rsidRPr="008029B4" w:rsidRDefault="00552F33" w:rsidP="00552F33">
      <w:pPr>
        <w:spacing w:after="160" w:line="240" w:lineRule="auto"/>
        <w:rPr>
          <w:b/>
        </w:rPr>
      </w:pPr>
      <w:r>
        <w:rPr>
          <w:b/>
        </w:rPr>
        <w:t>(Head of Department)</w:t>
      </w:r>
    </w:p>
    <w:p w14:paraId="164659EE" w14:textId="77777777" w:rsidR="00552F33" w:rsidRDefault="00552F33">
      <w:pPr>
        <w:spacing w:after="160" w:line="278" w:lineRule="auto"/>
        <w:jc w:val="left"/>
        <w:rPr>
          <w:b/>
          <w:noProof w:val="0"/>
          <w:lang w:val="en-US"/>
        </w:rPr>
      </w:pPr>
    </w:p>
    <w:p w14:paraId="5AE2BF36" w14:textId="77777777" w:rsidR="008029B4" w:rsidRDefault="008029B4">
      <w:pPr>
        <w:spacing w:after="160" w:line="278" w:lineRule="auto"/>
        <w:jc w:val="left"/>
        <w:rPr>
          <w:b/>
          <w:noProof w:val="0"/>
          <w:lang w:val="en-US"/>
        </w:rPr>
      </w:pPr>
      <w:r>
        <w:br w:type="page"/>
      </w:r>
    </w:p>
    <w:p w14:paraId="21E95225" w14:textId="785E7606" w:rsidR="00B93B66" w:rsidRDefault="00B93B66" w:rsidP="00B93B66">
      <w:pPr>
        <w:pStyle w:val="Heading1"/>
        <w:jc w:val="center"/>
      </w:pPr>
      <w:r>
        <w:lastRenderedPageBreak/>
        <w:t>DEDICATION</w:t>
      </w:r>
    </w:p>
    <w:p w14:paraId="0F0124B8" w14:textId="77777777" w:rsidR="00B93B66" w:rsidRDefault="00B93B66" w:rsidP="00B93B66">
      <w:pPr>
        <w:pStyle w:val="whitespace-normal"/>
        <w:spacing w:line="360" w:lineRule="auto"/>
        <w:jc w:val="both"/>
      </w:pPr>
      <w:r>
        <w:t xml:space="preserve">This research work is dedicated to my beloved parents, whose unwavering support, sacrifices, and endless encouragement have been the foundation of my academic journey. Their </w:t>
      </w:r>
      <w:proofErr w:type="gramStart"/>
      <w:r>
        <w:t>belief in the power of education and their constant prayers have</w:t>
      </w:r>
      <w:proofErr w:type="gramEnd"/>
      <w:r>
        <w:t xml:space="preserve"> sustained me through every challenge and milestone in my pursuit of knowledge.</w:t>
      </w:r>
    </w:p>
    <w:p w14:paraId="39EA6110" w14:textId="77777777" w:rsidR="00B93B66" w:rsidRDefault="00B93B66" w:rsidP="00B93B66">
      <w:pPr>
        <w:pStyle w:val="whitespace-normal"/>
        <w:spacing w:line="360" w:lineRule="auto"/>
        <w:jc w:val="both"/>
      </w:pPr>
      <w:r>
        <w:t xml:space="preserve">I also dedicate this work to all healthcare workers and communities in Ilorin South Local Government Area who strive daily to provide and access quality healthcare services despite the numerous challenges. May this research contribute to improving healthcare accessibility and equity for </w:t>
      </w:r>
      <w:proofErr w:type="gramStart"/>
      <w:r>
        <w:t>all.</w:t>
      </w:r>
      <w:proofErr w:type="gramEnd"/>
    </w:p>
    <w:p w14:paraId="6F9A81D2" w14:textId="77777777" w:rsidR="00B93B66" w:rsidRDefault="00B93B66">
      <w:pPr>
        <w:spacing w:after="160" w:line="278" w:lineRule="auto"/>
        <w:jc w:val="left"/>
        <w:rPr>
          <w:b/>
          <w:noProof w:val="0"/>
          <w:lang w:val="en-US"/>
        </w:rPr>
      </w:pPr>
      <w:r>
        <w:br w:type="page"/>
      </w:r>
    </w:p>
    <w:p w14:paraId="15733B6B" w14:textId="77777777" w:rsidR="00B93B66" w:rsidRDefault="00B93B66" w:rsidP="00B93B66">
      <w:pPr>
        <w:pStyle w:val="Heading1"/>
        <w:spacing w:line="360" w:lineRule="auto"/>
        <w:jc w:val="center"/>
      </w:pPr>
      <w:r>
        <w:lastRenderedPageBreak/>
        <w:t>ACKNOWLEDGEMENT</w:t>
      </w:r>
    </w:p>
    <w:p w14:paraId="00BB4188" w14:textId="77777777" w:rsidR="00B93B66" w:rsidRDefault="00B93B66" w:rsidP="00B93B66">
      <w:pPr>
        <w:pStyle w:val="whitespace-normal"/>
        <w:spacing w:line="360" w:lineRule="auto"/>
        <w:jc w:val="both"/>
      </w:pPr>
      <w:r>
        <w:t>First and foremost, I give all glory and honor to Almighty God for His divine guidance, protection, and provision throughout the course of this research. His grace has been sufficient in every step of this academic journey, providing strength during challenging moments and wisdom in the pursuit of knowledge.</w:t>
      </w:r>
    </w:p>
    <w:p w14:paraId="2ACDA0BA" w14:textId="0DB15032" w:rsidR="00B93B66" w:rsidRDefault="00B93B66" w:rsidP="00B93B66">
      <w:pPr>
        <w:pStyle w:val="whitespace-normal"/>
        <w:spacing w:line="360" w:lineRule="auto"/>
        <w:jc w:val="both"/>
      </w:pPr>
      <w:r>
        <w:t>I express my profound gratitude to my supervisor, [</w:t>
      </w:r>
      <w:proofErr w:type="spellStart"/>
      <w:r w:rsidR="00A53569">
        <w:t>Mr</w:t>
      </w:r>
      <w:proofErr w:type="spellEnd"/>
      <w:r w:rsidR="00A53569">
        <w:t xml:space="preserve"> </w:t>
      </w:r>
      <w:proofErr w:type="spellStart"/>
      <w:r w:rsidR="009549CA">
        <w:t>O</w:t>
      </w:r>
      <w:r w:rsidR="00396FAC">
        <w:t>laseni</w:t>
      </w:r>
      <w:proofErr w:type="spellEnd"/>
      <w:r w:rsidR="009549CA">
        <w:t xml:space="preserve"> </w:t>
      </w:r>
      <w:r w:rsidR="00721938">
        <w:t>G.O</w:t>
      </w:r>
      <w:r w:rsidR="009549CA">
        <w:t>.</w:t>
      </w:r>
      <w:r>
        <w:t>], for his</w:t>
      </w:r>
      <w:r w:rsidR="00EF2FA6">
        <w:t xml:space="preserve"> </w:t>
      </w:r>
      <w:r>
        <w:t>exceptional guidance, constructive criticism, and unwavering support throughout this research process. His</w:t>
      </w:r>
      <w:r w:rsidR="00EF2FA6">
        <w:t xml:space="preserve"> </w:t>
      </w:r>
      <w:r>
        <w:t>expertise in physical planning and spatial analysis significantly shaped the quality and direction of this work. I am also grateful to all academic staff in the Department of Urban and Regional Planning for their valuable contributions to my academic development and for creating an enabling learning environment.</w:t>
      </w:r>
    </w:p>
    <w:p w14:paraId="2D9BBA64" w14:textId="77777777" w:rsidR="00B93B66" w:rsidRDefault="00B93B66" w:rsidP="00B93B66">
      <w:pPr>
        <w:pStyle w:val="whitespace-normal"/>
        <w:spacing w:line="360" w:lineRule="auto"/>
        <w:jc w:val="both"/>
      </w:pPr>
      <w:r>
        <w:t xml:space="preserve">My sincere appreciation goes to the management and staff of healthcare facilities in Ilorin South Local Government Area who willingly participated in this study. Special thanks to the </w:t>
      </w:r>
      <w:proofErr w:type="spellStart"/>
      <w:r>
        <w:t>Kwara</w:t>
      </w:r>
      <w:proofErr w:type="spellEnd"/>
      <w:r>
        <w:t xml:space="preserve"> State Ministry of Health, </w:t>
      </w:r>
      <w:proofErr w:type="spellStart"/>
      <w:r>
        <w:t>Kwara</w:t>
      </w:r>
      <w:proofErr w:type="spellEnd"/>
      <w:r>
        <w:t xml:space="preserve"> State Primary Health Care Development Agency, and the local government authorities who granted approval and provided necessary support for data collection. The cooperation and assistance of community leaders and residents during field surveys were invaluable to the success of this research.</w:t>
      </w:r>
    </w:p>
    <w:p w14:paraId="4A4A63DC" w14:textId="77777777" w:rsidR="00B93B66" w:rsidRDefault="00B93B66" w:rsidP="00B93B66">
      <w:pPr>
        <w:pStyle w:val="whitespace-normal"/>
        <w:spacing w:line="360" w:lineRule="auto"/>
        <w:jc w:val="both"/>
      </w:pPr>
      <w:r>
        <w:t>I am deeply grateful to my family members and friends who provided moral support, encouragement, and understanding throughout this research journey. Their patience during my absence from family gatherings and social activities, coupled with their constant prayers and motivation, made this achievement possible. Special mention goes to my colleagues and classmates who shared ideas, resources, and experiences that enriched this research work. To everyone who contributed to the success of this project in any way, I say thank you and may God bless you abundantly.</w:t>
      </w:r>
    </w:p>
    <w:p w14:paraId="22E5C2BB" w14:textId="77777777" w:rsidR="00B93B66" w:rsidRDefault="00B93B66" w:rsidP="00B93B66">
      <w:pPr>
        <w:spacing w:after="160" w:line="360" w:lineRule="auto"/>
        <w:rPr>
          <w:b/>
          <w:noProof w:val="0"/>
          <w:lang w:val="en-US"/>
        </w:rPr>
      </w:pPr>
    </w:p>
    <w:p w14:paraId="636C4CF5" w14:textId="77777777" w:rsidR="00B93B66" w:rsidRDefault="00B93B66">
      <w:pPr>
        <w:spacing w:after="160" w:line="278" w:lineRule="auto"/>
        <w:jc w:val="left"/>
        <w:rPr>
          <w:b/>
          <w:noProof w:val="0"/>
          <w:lang w:val="en-US"/>
        </w:rPr>
      </w:pPr>
      <w:r>
        <w:br w:type="page"/>
      </w:r>
    </w:p>
    <w:p w14:paraId="4CD148B7" w14:textId="77777777" w:rsidR="003640B2" w:rsidRDefault="003640B2" w:rsidP="003640B2">
      <w:pPr>
        <w:pStyle w:val="Heading1"/>
        <w:jc w:val="center"/>
      </w:pPr>
      <w:r>
        <w:lastRenderedPageBreak/>
        <w:t>ABSTRACT</w:t>
      </w:r>
    </w:p>
    <w:p w14:paraId="13DF7C09" w14:textId="77777777" w:rsidR="00F874B4" w:rsidRDefault="003640B2" w:rsidP="00F874B4">
      <w:pPr>
        <w:pStyle w:val="NormalWeb"/>
        <w:spacing w:before="0" w:beforeAutospacing="0" w:after="0" w:afterAutospacing="0" w:line="276" w:lineRule="auto"/>
        <w:jc w:val="both"/>
        <w:rPr>
          <w:i/>
        </w:rPr>
      </w:pPr>
      <w:r w:rsidRPr="00F874B4">
        <w:rPr>
          <w:i/>
        </w:rPr>
        <w:t xml:space="preserve">This study examined the spatial distribution and accessibility of healthcare facilities in Ilorin South Local Government Area, </w:t>
      </w:r>
      <w:proofErr w:type="spellStart"/>
      <w:r w:rsidRPr="00F874B4">
        <w:rPr>
          <w:i/>
        </w:rPr>
        <w:t>Kwara</w:t>
      </w:r>
      <w:proofErr w:type="spellEnd"/>
      <w:r w:rsidRPr="00F874B4">
        <w:rPr>
          <w:i/>
        </w:rPr>
        <w:t xml:space="preserve"> State, Nigeria, with a focus on identifying disparities and providing planning recommendations for improved healthcare service delivery. </w:t>
      </w:r>
    </w:p>
    <w:p w14:paraId="7FA619CA" w14:textId="77777777" w:rsidR="003640B2" w:rsidRPr="00F874B4" w:rsidRDefault="003640B2" w:rsidP="00F874B4">
      <w:pPr>
        <w:pStyle w:val="NormalWeb"/>
        <w:spacing w:before="0" w:beforeAutospacing="0" w:after="0" w:afterAutospacing="0" w:line="276" w:lineRule="auto"/>
        <w:jc w:val="both"/>
        <w:rPr>
          <w:i/>
        </w:rPr>
      </w:pPr>
      <w:r w:rsidRPr="00F874B4">
        <w:rPr>
          <w:i/>
        </w:rPr>
        <w:t xml:space="preserve">The research employed a descriptive and analytical design utilizing Geographic Information Systems (GIS) analysis, field surveys, and spatial statistical techniques to comprehensively assess healthcare facility distribution patterns across five major areas: </w:t>
      </w:r>
      <w:proofErr w:type="spellStart"/>
      <w:r w:rsidRPr="00F874B4">
        <w:rPr>
          <w:i/>
        </w:rPr>
        <w:t>Fufu</w:t>
      </w:r>
      <w:proofErr w:type="spellEnd"/>
      <w:r w:rsidRPr="00F874B4">
        <w:rPr>
          <w:i/>
        </w:rPr>
        <w:t xml:space="preserve">, </w:t>
      </w:r>
      <w:proofErr w:type="spellStart"/>
      <w:r w:rsidRPr="00F874B4">
        <w:rPr>
          <w:i/>
        </w:rPr>
        <w:t>Gaa-Akanbi</w:t>
      </w:r>
      <w:proofErr w:type="spellEnd"/>
      <w:r w:rsidRPr="00F874B4">
        <w:rPr>
          <w:i/>
        </w:rPr>
        <w:t xml:space="preserve">, Fate, </w:t>
      </w:r>
      <w:proofErr w:type="spellStart"/>
      <w:r w:rsidRPr="00F874B4">
        <w:rPr>
          <w:i/>
        </w:rPr>
        <w:t>Tanke</w:t>
      </w:r>
      <w:proofErr w:type="spellEnd"/>
      <w:r w:rsidRPr="00F874B4">
        <w:rPr>
          <w:i/>
        </w:rPr>
        <w:t>, and Basin.</w:t>
      </w:r>
    </w:p>
    <w:p w14:paraId="22386740" w14:textId="77777777" w:rsidR="003640B2" w:rsidRPr="00F874B4" w:rsidRDefault="003640B2" w:rsidP="00F874B4">
      <w:pPr>
        <w:pStyle w:val="NormalWeb"/>
        <w:spacing w:before="0" w:beforeAutospacing="0" w:after="0" w:afterAutospacing="0" w:line="276" w:lineRule="auto"/>
        <w:jc w:val="both"/>
        <w:rPr>
          <w:i/>
        </w:rPr>
      </w:pPr>
      <w:r w:rsidRPr="00F874B4">
        <w:rPr>
          <w:i/>
        </w:rPr>
        <w:t>Primary data were collected through comprehensive field surveys using GPS mapping to identify and locate 42 healthcare facilities, structured questionnaire administration to facility managers and staff, and direct observation of accessibility features and waste management systems. Secondary data were obtained from administrative maps, demographic records, health facility databases, and high-resolution satellite imagery. The study adopted complete enumeration for facility mapping and purposive sampling for questionnaire administration, ensuring comprehensive coverage of all healthcare facilities within the study area.</w:t>
      </w:r>
    </w:p>
    <w:p w14:paraId="68DDC84E" w14:textId="77777777" w:rsidR="003640B2" w:rsidRPr="00F874B4" w:rsidRDefault="003640B2" w:rsidP="00F874B4">
      <w:pPr>
        <w:pStyle w:val="NormalWeb"/>
        <w:spacing w:before="0" w:beforeAutospacing="0" w:after="0" w:afterAutospacing="0" w:line="276" w:lineRule="auto"/>
        <w:jc w:val="both"/>
        <w:rPr>
          <w:i/>
        </w:rPr>
      </w:pPr>
      <w:r w:rsidRPr="00F874B4">
        <w:rPr>
          <w:i/>
        </w:rPr>
        <w:t xml:space="preserve">Spatial analysis using ArcGIS 10.8 revealed significant inequities in healthcare facility distribution, with </w:t>
      </w:r>
      <w:proofErr w:type="spellStart"/>
      <w:r w:rsidRPr="00F874B4">
        <w:rPr>
          <w:i/>
        </w:rPr>
        <w:t>Gaa-Akanbi</w:t>
      </w:r>
      <w:proofErr w:type="spellEnd"/>
      <w:r w:rsidRPr="00F874B4">
        <w:rPr>
          <w:i/>
        </w:rPr>
        <w:t xml:space="preserve"> area concentrating 45.2% (19 facilities) of all healthcare facilities, while Fate area had only 7.1% (3 facilities). The accessibility assessment using WHO recommended standards showed critical disparities, with average distances to nearest facilities ranging from 1.5-2.0km in </w:t>
      </w:r>
      <w:proofErr w:type="spellStart"/>
      <w:r w:rsidRPr="00F874B4">
        <w:rPr>
          <w:i/>
        </w:rPr>
        <w:t>Gaa-Akanbi</w:t>
      </w:r>
      <w:proofErr w:type="spellEnd"/>
      <w:r w:rsidRPr="00F874B4">
        <w:rPr>
          <w:i/>
        </w:rPr>
        <w:t xml:space="preserve"> to 4.5-8.0km in Fate area, the latter exceeding WHO standards. Population-to-facility ratios varied dramatically from 3,087:1 in </w:t>
      </w:r>
      <w:proofErr w:type="spellStart"/>
      <w:r w:rsidRPr="00F874B4">
        <w:rPr>
          <w:i/>
        </w:rPr>
        <w:t>Gaa-Akanbi</w:t>
      </w:r>
      <w:proofErr w:type="spellEnd"/>
      <w:r w:rsidRPr="00F874B4">
        <w:rPr>
          <w:i/>
        </w:rPr>
        <w:t xml:space="preserve"> to 23,231:1 in Fate, indicating severe service gaps in peripheral areas.</w:t>
      </w:r>
    </w:p>
    <w:p w14:paraId="1F5A522C" w14:textId="77777777" w:rsidR="003640B2" w:rsidRPr="00F874B4" w:rsidRDefault="003640B2" w:rsidP="00F874B4">
      <w:pPr>
        <w:pStyle w:val="NormalWeb"/>
        <w:spacing w:before="0" w:beforeAutospacing="0" w:after="0" w:afterAutospacing="0" w:line="276" w:lineRule="auto"/>
        <w:jc w:val="both"/>
        <w:rPr>
          <w:i/>
        </w:rPr>
      </w:pPr>
      <w:r w:rsidRPr="00F874B4">
        <w:rPr>
          <w:i/>
        </w:rPr>
        <w:t>Land use compatibility analysis revealed that 85.7% of facilities were appropriately located within residential zones, though 14.3% faced challenges from incompatible adjoining land uses. Healthcare waste management assessment identified critical deficiencies, with 54.7% of facilities using environmentally harmful burning methods and only 27% utilizing proper collection systems, posing significant environmental and public health risks.</w:t>
      </w:r>
    </w:p>
    <w:p w14:paraId="670F22CC" w14:textId="77777777" w:rsidR="003640B2" w:rsidRPr="00F874B4" w:rsidRDefault="003640B2" w:rsidP="00F874B4">
      <w:pPr>
        <w:pStyle w:val="NormalWeb"/>
        <w:spacing w:before="0" w:beforeAutospacing="0" w:after="0" w:afterAutospacing="0" w:line="276" w:lineRule="auto"/>
        <w:jc w:val="both"/>
        <w:rPr>
          <w:i/>
        </w:rPr>
      </w:pPr>
      <w:r w:rsidRPr="00F874B4">
        <w:rPr>
          <w:i/>
        </w:rPr>
        <w:t>The study concludes that healthcare facilities distribution in Ilorin South LGA is characterized by severe spatial inequities that undermine equitable access to healthcare services. The concentration of facilities in administratively important areas while peripheral communities remain underserved represents a fundamental failure in healthcare service planning. Key recommendations include immediate establishment of 2-3 primary healthcare centers in Fate area, development of a centralized healthcare waste treatment facility, implementation of a comprehensive healthcare facilities master plan, and integration of healthcare planning with physical planning processes.</w:t>
      </w:r>
    </w:p>
    <w:p w14:paraId="4AB6CA85" w14:textId="77777777" w:rsidR="003640B2" w:rsidRPr="00F874B4" w:rsidRDefault="003640B2" w:rsidP="00F874B4">
      <w:pPr>
        <w:pStyle w:val="NormalWeb"/>
        <w:spacing w:before="0" w:beforeAutospacing="0" w:after="0" w:afterAutospacing="0" w:line="276" w:lineRule="auto"/>
        <w:jc w:val="both"/>
        <w:rPr>
          <w:i/>
        </w:rPr>
      </w:pPr>
      <w:r w:rsidRPr="00F874B4">
        <w:rPr>
          <w:i/>
        </w:rPr>
        <w:t>The research contributes to knowledge by providing a spatial analysis framework for healthcare facility distribution assessment, demonstrating the critical role of physical planning in healthcare accessibility, and offering empirical evidence for policy development. The findings have significant implications for achieving Sustainable Development Goal 3 (Good Health and Well-being) and reducing health inequalities in Nigeria's local government areas.</w:t>
      </w:r>
    </w:p>
    <w:p w14:paraId="6184250F" w14:textId="52AF4F44" w:rsidR="003640B2" w:rsidRPr="00F874B4" w:rsidRDefault="003640B2" w:rsidP="00F874B4">
      <w:pPr>
        <w:pStyle w:val="NormalWeb"/>
        <w:spacing w:before="0" w:beforeAutospacing="0" w:after="0" w:afterAutospacing="0" w:line="276" w:lineRule="auto"/>
        <w:jc w:val="both"/>
        <w:rPr>
          <w:i/>
        </w:rPr>
      </w:pPr>
    </w:p>
    <w:p w14:paraId="258E9B00" w14:textId="77777777" w:rsidR="008313C0" w:rsidRPr="00F874B4" w:rsidRDefault="00F874B4" w:rsidP="00F874B4">
      <w:pPr>
        <w:spacing w:after="160" w:line="276" w:lineRule="auto"/>
        <w:jc w:val="center"/>
        <w:rPr>
          <w:color w:val="000000" w:themeColor="text1"/>
          <w:sz w:val="28"/>
        </w:rPr>
      </w:pPr>
      <w:r w:rsidRPr="00F874B4">
        <w:rPr>
          <w:b/>
          <w:i/>
          <w:color w:val="000000" w:themeColor="text1"/>
        </w:rPr>
        <w:br w:type="page"/>
      </w:r>
      <w:r w:rsidR="00126BF0" w:rsidRPr="00F874B4">
        <w:rPr>
          <w:b/>
          <w:color w:val="000000" w:themeColor="text1"/>
          <w:sz w:val="28"/>
        </w:rPr>
        <w:lastRenderedPageBreak/>
        <w:t>TABLE OF CONTENTS</w:t>
      </w:r>
    </w:p>
    <w:p w14:paraId="3D640098" w14:textId="75749B74" w:rsidR="008313C0" w:rsidRPr="00CF7173" w:rsidRDefault="00126BF0" w:rsidP="0098215C">
      <w:pPr>
        <w:tabs>
          <w:tab w:val="left" w:pos="1298"/>
        </w:tabs>
        <w:spacing w:after="0" w:line="360" w:lineRule="auto"/>
        <w:ind w:left="170" w:right="170"/>
        <w:rPr>
          <w:color w:val="000000" w:themeColor="text1"/>
        </w:rPr>
      </w:pPr>
      <w:r w:rsidRPr="00CF7173">
        <w:rPr>
          <w:color w:val="000000" w:themeColor="text1"/>
        </w:rPr>
        <w:t xml:space="preserve">Title page  </w:t>
      </w:r>
      <w:r w:rsidRPr="00CF7173">
        <w:rPr>
          <w:color w:val="000000" w:themeColor="text1"/>
        </w:rPr>
        <w:tab/>
        <w:t xml:space="preserve"> </w:t>
      </w:r>
    </w:p>
    <w:p w14:paraId="40779C43" w14:textId="7B60DBF6" w:rsidR="008313C0" w:rsidRPr="00CF7173" w:rsidRDefault="00126BF0" w:rsidP="00195232">
      <w:pPr>
        <w:tabs>
          <w:tab w:val="center" w:pos="1625"/>
          <w:tab w:val="center" w:pos="2346"/>
          <w:tab w:val="center" w:pos="3066"/>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Declaration  </w:t>
      </w:r>
    </w:p>
    <w:p w14:paraId="47B29666" w14:textId="2B231171" w:rsidR="008313C0" w:rsidRPr="00CF7173" w:rsidRDefault="00126BF0" w:rsidP="00195232">
      <w:pPr>
        <w:tabs>
          <w:tab w:val="center" w:pos="2346"/>
          <w:tab w:val="center" w:pos="3066"/>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Certification </w:t>
      </w:r>
    </w:p>
    <w:p w14:paraId="29409BA7" w14:textId="51C91B24" w:rsidR="008313C0" w:rsidRPr="00CF7173" w:rsidRDefault="00126BF0" w:rsidP="00195232">
      <w:pPr>
        <w:tabs>
          <w:tab w:val="center" w:pos="1625"/>
          <w:tab w:val="center" w:pos="2346"/>
          <w:tab w:val="center" w:pos="3066"/>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Dedication  </w:t>
      </w:r>
    </w:p>
    <w:p w14:paraId="2EA00BEB" w14:textId="2FC5C952" w:rsidR="008313C0" w:rsidRPr="00CF7173" w:rsidRDefault="00126BF0" w:rsidP="00195232">
      <w:pPr>
        <w:tabs>
          <w:tab w:val="center" w:pos="2346"/>
          <w:tab w:val="center" w:pos="3066"/>
          <w:tab w:val="center" w:pos="3786"/>
          <w:tab w:val="center" w:pos="4507"/>
          <w:tab w:val="center" w:pos="5227"/>
          <w:tab w:val="center" w:pos="5947"/>
          <w:tab w:val="center" w:pos="6668"/>
          <w:tab w:val="center" w:pos="7393"/>
          <w:tab w:val="center" w:pos="8113"/>
          <w:tab w:val="center" w:pos="8894"/>
        </w:tabs>
        <w:spacing w:after="0" w:line="360" w:lineRule="auto"/>
        <w:ind w:left="170" w:right="170"/>
        <w:rPr>
          <w:color w:val="000000" w:themeColor="text1"/>
        </w:rPr>
      </w:pPr>
      <w:r w:rsidRPr="00CF7173">
        <w:rPr>
          <w:color w:val="000000" w:themeColor="text1"/>
        </w:rPr>
        <w:t xml:space="preserve">Acknowledgements </w:t>
      </w:r>
    </w:p>
    <w:p w14:paraId="4CF5FD54" w14:textId="74099C80" w:rsidR="008313C0" w:rsidRPr="00CF7173" w:rsidRDefault="00126BF0" w:rsidP="00195232">
      <w:pPr>
        <w:tabs>
          <w:tab w:val="center" w:pos="1625"/>
          <w:tab w:val="center" w:pos="2346"/>
          <w:tab w:val="center" w:pos="3066"/>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Abstract </w:t>
      </w:r>
    </w:p>
    <w:p w14:paraId="140459E2" w14:textId="2E364BE0" w:rsidR="008313C0" w:rsidRPr="00CF7173" w:rsidRDefault="00126BF0" w:rsidP="00195232">
      <w:pPr>
        <w:tabs>
          <w:tab w:val="center" w:pos="2161"/>
          <w:tab w:val="center" w:pos="2921"/>
          <w:tab w:val="center" w:pos="3641"/>
          <w:tab w:val="center" w:pos="4362"/>
          <w:tab w:val="center" w:pos="5082"/>
          <w:tab w:val="center" w:pos="5802"/>
          <w:tab w:val="center" w:pos="6523"/>
          <w:tab w:val="center" w:pos="7243"/>
          <w:tab w:val="center" w:pos="7963"/>
          <w:tab w:val="center" w:pos="8809"/>
        </w:tabs>
        <w:spacing w:after="0" w:line="360" w:lineRule="auto"/>
        <w:ind w:left="170" w:right="170"/>
        <w:rPr>
          <w:color w:val="000000" w:themeColor="text1"/>
        </w:rPr>
      </w:pPr>
      <w:r w:rsidRPr="00CF7173">
        <w:rPr>
          <w:color w:val="000000" w:themeColor="text1"/>
        </w:rPr>
        <w:t xml:space="preserve">Table of contents </w:t>
      </w:r>
    </w:p>
    <w:p w14:paraId="10930796" w14:textId="77777777" w:rsidR="0098215C" w:rsidRDefault="00126BF0" w:rsidP="00195232">
      <w:pPr>
        <w:pStyle w:val="Heading1"/>
        <w:spacing w:after="0" w:line="360" w:lineRule="auto"/>
        <w:ind w:left="170" w:right="170"/>
        <w:rPr>
          <w:noProof/>
          <w:color w:val="000000" w:themeColor="text1"/>
          <w:lang w:val="en-GB"/>
        </w:rPr>
      </w:pPr>
      <w:r w:rsidRPr="00CF7173">
        <w:rPr>
          <w:noProof/>
          <w:color w:val="000000" w:themeColor="text1"/>
          <w:lang w:val="en-GB"/>
        </w:rPr>
        <w:t xml:space="preserve">CHAPTER ONE  </w:t>
      </w:r>
      <w:r w:rsidRPr="00CF7173">
        <w:rPr>
          <w:noProof/>
          <w:color w:val="000000" w:themeColor="text1"/>
          <w:lang w:val="en-GB"/>
        </w:rPr>
        <w:tab/>
      </w:r>
    </w:p>
    <w:p w14:paraId="471AC293" w14:textId="7396C614" w:rsidR="008313C0" w:rsidRPr="00CF7173" w:rsidRDefault="00126BF0" w:rsidP="00195232">
      <w:pPr>
        <w:pStyle w:val="Heading1"/>
        <w:spacing w:after="0" w:line="360" w:lineRule="auto"/>
        <w:ind w:left="170" w:right="170"/>
        <w:rPr>
          <w:noProof/>
          <w:color w:val="000000" w:themeColor="text1"/>
          <w:lang w:val="en-GB"/>
        </w:rPr>
      </w:pPr>
      <w:r w:rsidRPr="00CF7173">
        <w:rPr>
          <w:noProof/>
          <w:color w:val="000000" w:themeColor="text1"/>
          <w:lang w:val="en-GB"/>
        </w:rPr>
        <w:t xml:space="preserve">INTRODUCTION </w:t>
      </w:r>
    </w:p>
    <w:p w14:paraId="68A75698" w14:textId="43142506" w:rsidR="008313C0" w:rsidRPr="00CF7173" w:rsidRDefault="00126BF0" w:rsidP="00195232">
      <w:pPr>
        <w:tabs>
          <w:tab w:val="center" w:pos="2065"/>
          <w:tab w:val="center" w:pos="3786"/>
          <w:tab w:val="center" w:pos="4467"/>
          <w:tab w:val="center" w:pos="5227"/>
          <w:tab w:val="center" w:pos="5947"/>
          <w:tab w:val="center" w:pos="6668"/>
          <w:tab w:val="center" w:pos="7393"/>
          <w:tab w:val="center" w:pos="8113"/>
          <w:tab w:val="center" w:pos="8889"/>
        </w:tabs>
        <w:spacing w:after="0" w:line="360" w:lineRule="auto"/>
        <w:ind w:left="170" w:right="170"/>
        <w:rPr>
          <w:color w:val="000000" w:themeColor="text1"/>
        </w:rPr>
      </w:pPr>
      <w:r w:rsidRPr="00CF7173">
        <w:rPr>
          <w:color w:val="000000" w:themeColor="text1"/>
        </w:rPr>
        <w:t xml:space="preserve">1.1  </w:t>
      </w:r>
      <w:r w:rsidRPr="00CF7173">
        <w:rPr>
          <w:color w:val="000000" w:themeColor="text1"/>
        </w:rPr>
        <w:tab/>
        <w:t xml:space="preserve">Background of the Study </w:t>
      </w:r>
    </w:p>
    <w:p w14:paraId="76B1F336" w14:textId="75DD3A57" w:rsidR="008313C0" w:rsidRPr="00CF7173" w:rsidRDefault="00126BF0" w:rsidP="00195232">
      <w:pPr>
        <w:tabs>
          <w:tab w:val="center" w:pos="2383"/>
          <w:tab w:val="center" w:pos="4507"/>
          <w:tab w:val="center" w:pos="5227"/>
          <w:tab w:val="center" w:pos="5908"/>
          <w:tab w:val="center" w:pos="6668"/>
          <w:tab w:val="center" w:pos="7393"/>
          <w:tab w:val="center" w:pos="8113"/>
          <w:tab w:val="center" w:pos="8889"/>
        </w:tabs>
        <w:spacing w:after="0" w:line="360" w:lineRule="auto"/>
        <w:ind w:left="170" w:right="170"/>
        <w:rPr>
          <w:color w:val="000000" w:themeColor="text1"/>
        </w:rPr>
      </w:pPr>
      <w:r w:rsidRPr="00CF7173">
        <w:rPr>
          <w:color w:val="000000" w:themeColor="text1"/>
        </w:rPr>
        <w:t xml:space="preserve">1.2  </w:t>
      </w:r>
      <w:r w:rsidRPr="00CF7173">
        <w:rPr>
          <w:color w:val="000000" w:themeColor="text1"/>
        </w:rPr>
        <w:tab/>
        <w:t xml:space="preserve">Statement of Research Problem  </w:t>
      </w:r>
    </w:p>
    <w:p w14:paraId="23CC5156" w14:textId="4F1F1108" w:rsidR="008313C0" w:rsidRPr="00CF7173" w:rsidRDefault="00126BF0" w:rsidP="00195232">
      <w:pPr>
        <w:tabs>
          <w:tab w:val="center" w:pos="2435"/>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1.3   </w:t>
      </w:r>
      <w:r w:rsidRPr="00CF7173">
        <w:rPr>
          <w:color w:val="000000" w:themeColor="text1"/>
        </w:rPr>
        <w:tab/>
        <w:t xml:space="preserve">Aim and Objectives of the Study </w:t>
      </w:r>
    </w:p>
    <w:p w14:paraId="70590750" w14:textId="3D85BFE2" w:rsidR="008313C0" w:rsidRPr="00CF7173" w:rsidRDefault="00126BF0" w:rsidP="00195232">
      <w:pPr>
        <w:tabs>
          <w:tab w:val="center" w:pos="1773"/>
          <w:tab w:val="center" w:pos="3066"/>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1.4  </w:t>
      </w:r>
      <w:r w:rsidRPr="00CF7173">
        <w:rPr>
          <w:color w:val="000000" w:themeColor="text1"/>
        </w:rPr>
        <w:tab/>
        <w:t xml:space="preserve">Scope of the Study </w:t>
      </w:r>
    </w:p>
    <w:p w14:paraId="227A754F" w14:textId="14BD4ED3" w:rsidR="005F52AD" w:rsidRPr="00CF7173" w:rsidRDefault="00126BF0" w:rsidP="00195232">
      <w:pPr>
        <w:pStyle w:val="Heading2"/>
        <w:spacing w:after="0" w:line="360" w:lineRule="auto"/>
        <w:ind w:left="170" w:right="170"/>
        <w:rPr>
          <w:b w:val="0"/>
          <w:noProof/>
          <w:color w:val="000000" w:themeColor="text1"/>
          <w:lang w:val="en-GB"/>
        </w:rPr>
      </w:pPr>
      <w:r w:rsidRPr="00CF7173">
        <w:rPr>
          <w:b w:val="0"/>
          <w:noProof/>
          <w:color w:val="000000" w:themeColor="text1"/>
          <w:lang w:val="en-GB"/>
        </w:rPr>
        <w:t>1.5</w:t>
      </w:r>
      <w:r w:rsidR="0098215C">
        <w:rPr>
          <w:b w:val="0"/>
          <w:noProof/>
          <w:color w:val="000000" w:themeColor="text1"/>
          <w:lang w:val="en-GB"/>
        </w:rPr>
        <w:t xml:space="preserve">  </w:t>
      </w:r>
      <w:r w:rsidR="0098215C">
        <w:rPr>
          <w:b w:val="0"/>
          <w:noProof/>
          <w:color w:val="000000" w:themeColor="text1"/>
          <w:lang w:val="en-GB"/>
        </w:rPr>
        <w:tab/>
        <w:t xml:space="preserve">Justification of the Study </w:t>
      </w:r>
      <w:r w:rsidRPr="00CF7173">
        <w:rPr>
          <w:b w:val="0"/>
          <w:noProof/>
          <w:color w:val="000000" w:themeColor="text1"/>
          <w:lang w:val="en-GB"/>
        </w:rPr>
        <w:t xml:space="preserve"> </w:t>
      </w:r>
    </w:p>
    <w:p w14:paraId="4EF32B18" w14:textId="77777777" w:rsidR="005F52AD" w:rsidRPr="00CF7173" w:rsidRDefault="005F52AD" w:rsidP="00195232">
      <w:pPr>
        <w:pStyle w:val="Heading2"/>
        <w:spacing w:after="0" w:line="360" w:lineRule="auto"/>
        <w:ind w:left="170" w:right="170"/>
        <w:rPr>
          <w:noProof/>
          <w:color w:val="000000" w:themeColor="text1"/>
          <w:lang w:val="en-GB"/>
        </w:rPr>
      </w:pPr>
    </w:p>
    <w:p w14:paraId="61C917ED" w14:textId="39D3E3C2" w:rsidR="005F52AD" w:rsidRPr="00CF7173" w:rsidRDefault="00126BF0" w:rsidP="00195232">
      <w:pPr>
        <w:pStyle w:val="Heading2"/>
        <w:spacing w:after="0" w:line="360" w:lineRule="auto"/>
        <w:ind w:left="170" w:right="170"/>
        <w:rPr>
          <w:b w:val="0"/>
          <w:noProof/>
          <w:color w:val="000000" w:themeColor="text1"/>
          <w:lang w:val="en-GB"/>
        </w:rPr>
      </w:pPr>
      <w:r w:rsidRPr="00CF7173">
        <w:rPr>
          <w:noProof/>
          <w:color w:val="000000" w:themeColor="text1"/>
          <w:lang w:val="en-GB"/>
        </w:rPr>
        <w:t xml:space="preserve">CHAPTER TWO  </w:t>
      </w:r>
    </w:p>
    <w:p w14:paraId="7AA7C1A0" w14:textId="10D55DD9" w:rsidR="008313C0" w:rsidRPr="00CF7173" w:rsidRDefault="00126BF0" w:rsidP="00195232">
      <w:pPr>
        <w:pStyle w:val="Heading2"/>
        <w:spacing w:after="0" w:line="360" w:lineRule="auto"/>
        <w:ind w:left="170" w:right="170"/>
        <w:rPr>
          <w:noProof/>
          <w:color w:val="000000" w:themeColor="text1"/>
          <w:lang w:val="en-GB"/>
        </w:rPr>
      </w:pPr>
      <w:r w:rsidRPr="00CF7173">
        <w:rPr>
          <w:noProof/>
          <w:color w:val="000000" w:themeColor="text1"/>
          <w:lang w:val="en-GB"/>
        </w:rPr>
        <w:t xml:space="preserve">CONCEPTUAL  FRAMEWORK,  THEORETICAL  FRAMEWORK  AND LITERATURE REVIEW </w:t>
      </w:r>
    </w:p>
    <w:p w14:paraId="10BC11DC" w14:textId="227D3E83" w:rsidR="008313C0" w:rsidRPr="00CF7173" w:rsidRDefault="0098215C" w:rsidP="00195232">
      <w:pPr>
        <w:tabs>
          <w:tab w:val="center" w:pos="1983"/>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Pr>
          <w:color w:val="000000" w:themeColor="text1"/>
        </w:rPr>
        <w:t xml:space="preserve">2.1    </w:t>
      </w:r>
      <w:r w:rsidR="00126BF0" w:rsidRPr="00CF7173">
        <w:rPr>
          <w:color w:val="000000" w:themeColor="text1"/>
        </w:rPr>
        <w:t xml:space="preserve"> INTRODUCTION  </w:t>
      </w:r>
    </w:p>
    <w:p w14:paraId="1A05ECA2" w14:textId="0F3BD8DB" w:rsidR="008313C0" w:rsidRPr="00CF7173" w:rsidRDefault="0098215C" w:rsidP="00195232">
      <w:pPr>
        <w:tabs>
          <w:tab w:val="center" w:pos="2018"/>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Pr>
          <w:color w:val="000000" w:themeColor="text1"/>
        </w:rPr>
        <w:t xml:space="preserve">2.2     </w:t>
      </w:r>
      <w:r w:rsidR="00126BF0" w:rsidRPr="00CF7173">
        <w:rPr>
          <w:color w:val="000000" w:themeColor="text1"/>
        </w:rPr>
        <w:t xml:space="preserve">Conceptual Framework  </w:t>
      </w:r>
    </w:p>
    <w:p w14:paraId="7053AFCE" w14:textId="15D60B67" w:rsidR="008313C0" w:rsidRPr="00CF7173" w:rsidRDefault="0098215C" w:rsidP="00195232">
      <w:pPr>
        <w:tabs>
          <w:tab w:val="center" w:pos="2348"/>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Pr>
          <w:color w:val="000000" w:themeColor="text1"/>
        </w:rPr>
        <w:t xml:space="preserve">2.2.1  </w:t>
      </w:r>
      <w:r w:rsidR="00126BF0" w:rsidRPr="00CF7173">
        <w:rPr>
          <w:color w:val="000000" w:themeColor="text1"/>
        </w:rPr>
        <w:t xml:space="preserve">Concept of spatial location </w:t>
      </w:r>
    </w:p>
    <w:p w14:paraId="558C7170" w14:textId="279A1708" w:rsidR="008313C0" w:rsidRPr="00CF7173" w:rsidRDefault="00126BF0" w:rsidP="00195232">
      <w:pPr>
        <w:tabs>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2.2.2  Concept of spatial Pattern </w:t>
      </w:r>
    </w:p>
    <w:p w14:paraId="07E8BC6B" w14:textId="12642989" w:rsidR="008313C0" w:rsidRPr="00CF7173" w:rsidRDefault="00126BF0" w:rsidP="00195232">
      <w:pPr>
        <w:tabs>
          <w:tab w:val="center" w:pos="4507"/>
          <w:tab w:val="center" w:pos="5227"/>
          <w:tab w:val="center" w:pos="598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2.2.3  Concept of Spatial Accessibility </w:t>
      </w:r>
    </w:p>
    <w:p w14:paraId="06910979" w14:textId="17A0E454" w:rsidR="008313C0" w:rsidRPr="00CF7173" w:rsidRDefault="00126BF0" w:rsidP="00195232">
      <w:pPr>
        <w:tabs>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2.2.4  Concept of Healthcare </w:t>
      </w:r>
    </w:p>
    <w:p w14:paraId="05252E11" w14:textId="359D5357" w:rsidR="008313C0" w:rsidRPr="00CF7173" w:rsidRDefault="00126BF0" w:rsidP="00195232">
      <w:pPr>
        <w:tabs>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2.2.5  Concept of Health Care Facilities  </w:t>
      </w:r>
    </w:p>
    <w:p w14:paraId="7E65041C" w14:textId="393B5E4C" w:rsidR="008313C0" w:rsidRPr="00CF7173" w:rsidRDefault="00126BF0" w:rsidP="00195232">
      <w:pPr>
        <w:tabs>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2.2.6  Concept of Geographic Information System </w:t>
      </w:r>
    </w:p>
    <w:p w14:paraId="045BA062" w14:textId="55550205" w:rsidR="008313C0" w:rsidRPr="00CF7173" w:rsidRDefault="00126BF0" w:rsidP="00195232">
      <w:pPr>
        <w:tabs>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2.2.6.1 Modern trend in database design  </w:t>
      </w:r>
    </w:p>
    <w:p w14:paraId="4A248CF8" w14:textId="464B6456" w:rsidR="008313C0" w:rsidRPr="00CF7173" w:rsidRDefault="00126BF0" w:rsidP="00195232">
      <w:pPr>
        <w:tabs>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2.2.6.2 ArcGIS neighbourhood and network statistic functionality </w:t>
      </w:r>
    </w:p>
    <w:p w14:paraId="7740D6DD" w14:textId="23F698AA" w:rsidR="008313C0" w:rsidRPr="00CF7173" w:rsidRDefault="00126BF0" w:rsidP="00195232">
      <w:pPr>
        <w:tabs>
          <w:tab w:val="center" w:pos="2494"/>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2.3  </w:t>
      </w:r>
      <w:r w:rsidRPr="00CF7173">
        <w:rPr>
          <w:color w:val="000000" w:themeColor="text1"/>
        </w:rPr>
        <w:tab/>
        <w:t xml:space="preserve">THEORETICAL FRAMEWORK  </w:t>
      </w:r>
    </w:p>
    <w:p w14:paraId="0D7FD526" w14:textId="70E53386" w:rsidR="008313C0" w:rsidRPr="00CF7173" w:rsidRDefault="00126BF0" w:rsidP="00195232">
      <w:pPr>
        <w:tabs>
          <w:tab w:val="center" w:pos="234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2.3.1  </w:t>
      </w:r>
      <w:r w:rsidRPr="00CF7173">
        <w:rPr>
          <w:color w:val="000000" w:themeColor="text1"/>
        </w:rPr>
        <w:tab/>
        <w:t xml:space="preserve">Central Place Theory (CPT) </w:t>
      </w:r>
    </w:p>
    <w:p w14:paraId="7C20C5D4" w14:textId="61FAE30C" w:rsidR="008313C0" w:rsidRPr="00CF7173" w:rsidRDefault="00126BF0" w:rsidP="00195232">
      <w:pPr>
        <w:tabs>
          <w:tab w:val="center" w:pos="7698"/>
          <w:tab w:val="center" w:pos="8113"/>
          <w:tab w:val="right" w:pos="9181"/>
        </w:tabs>
        <w:spacing w:after="0" w:line="360" w:lineRule="auto"/>
        <w:ind w:left="170" w:right="170"/>
        <w:rPr>
          <w:color w:val="000000" w:themeColor="text1"/>
        </w:rPr>
      </w:pPr>
      <w:r w:rsidRPr="00CF7173">
        <w:rPr>
          <w:color w:val="000000" w:themeColor="text1"/>
        </w:rPr>
        <w:t xml:space="preserve">2.3.2 The Location Theory  </w:t>
      </w:r>
    </w:p>
    <w:p w14:paraId="10524A9B" w14:textId="5F951DBF" w:rsidR="008313C0" w:rsidRPr="00CF7173" w:rsidRDefault="00126BF0" w:rsidP="00195232">
      <w:pPr>
        <w:tabs>
          <w:tab w:val="center" w:pos="2101"/>
          <w:tab w:val="center" w:pos="3786"/>
          <w:tab w:val="center" w:pos="4507"/>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lastRenderedPageBreak/>
        <w:t xml:space="preserve">2.4.  </w:t>
      </w:r>
      <w:r w:rsidRPr="00CF7173">
        <w:rPr>
          <w:color w:val="000000" w:themeColor="text1"/>
        </w:rPr>
        <w:tab/>
        <w:t xml:space="preserve">LITERATURE REVIEW  </w:t>
      </w:r>
    </w:p>
    <w:p w14:paraId="4004E810" w14:textId="76A31E9F" w:rsidR="008313C0" w:rsidRPr="00CF7173" w:rsidRDefault="00126BF0" w:rsidP="00195232">
      <w:pPr>
        <w:tabs>
          <w:tab w:val="center" w:pos="5227"/>
          <w:tab w:val="center" w:pos="5947"/>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2.4.1 Accessibilities to Healthcare Facilities </w:t>
      </w:r>
    </w:p>
    <w:p w14:paraId="174779CB" w14:textId="6ADAABBA" w:rsidR="008313C0" w:rsidRPr="00CF7173" w:rsidRDefault="00126BF0" w:rsidP="00195232">
      <w:pPr>
        <w:tabs>
          <w:tab w:val="center" w:pos="6668"/>
          <w:tab w:val="center" w:pos="7393"/>
          <w:tab w:val="center" w:pos="8113"/>
          <w:tab w:val="right" w:pos="9181"/>
        </w:tabs>
        <w:spacing w:after="0" w:line="360" w:lineRule="auto"/>
        <w:ind w:left="170" w:right="170"/>
        <w:rPr>
          <w:color w:val="000000" w:themeColor="text1"/>
        </w:rPr>
      </w:pPr>
      <w:r w:rsidRPr="00CF7173">
        <w:rPr>
          <w:color w:val="000000" w:themeColor="text1"/>
        </w:rPr>
        <w:t xml:space="preserve">2.4.2 Spatial Pattern and Accessibility of Healthcare Facilities  </w:t>
      </w:r>
    </w:p>
    <w:p w14:paraId="2C181B44" w14:textId="77777777" w:rsidR="003640B2" w:rsidRDefault="003640B2" w:rsidP="003640B2">
      <w:pPr>
        <w:pStyle w:val="Heading2"/>
      </w:pPr>
      <w:r>
        <w:t>CHAPTER THREE: RESEARCH METHODOLOGY</w:t>
      </w:r>
    </w:p>
    <w:p w14:paraId="33DAD439" w14:textId="77777777" w:rsidR="003640B2" w:rsidRDefault="003640B2" w:rsidP="003640B2">
      <w:pPr>
        <w:pStyle w:val="NormalWeb"/>
        <w:spacing w:before="0" w:beforeAutospacing="0" w:after="0" w:afterAutospacing="0" w:line="360" w:lineRule="auto"/>
        <w:ind w:left="180"/>
      </w:pPr>
      <w:r>
        <w:rPr>
          <w:rStyle w:val="Strong"/>
        </w:rPr>
        <w:t>3.0</w:t>
      </w:r>
      <w:r>
        <w:t xml:space="preserve"> Introduction</w:t>
      </w:r>
    </w:p>
    <w:p w14:paraId="6D0C6459" w14:textId="77777777" w:rsidR="003640B2" w:rsidRDefault="003640B2" w:rsidP="003640B2">
      <w:pPr>
        <w:pStyle w:val="NormalWeb"/>
        <w:spacing w:before="0" w:beforeAutospacing="0" w:after="0" w:afterAutospacing="0" w:line="360" w:lineRule="auto"/>
        <w:ind w:left="180"/>
      </w:pPr>
      <w:r>
        <w:rPr>
          <w:rStyle w:val="Strong"/>
        </w:rPr>
        <w:t>3.1</w:t>
      </w:r>
      <w:r>
        <w:t xml:space="preserve"> Research Design</w:t>
      </w:r>
    </w:p>
    <w:p w14:paraId="0F729BC7" w14:textId="77777777" w:rsidR="003640B2" w:rsidRDefault="003640B2" w:rsidP="003640B2">
      <w:pPr>
        <w:pStyle w:val="NormalWeb"/>
        <w:spacing w:before="0" w:beforeAutospacing="0" w:after="0" w:afterAutospacing="0" w:line="360" w:lineRule="auto"/>
        <w:ind w:left="180"/>
      </w:pPr>
      <w:r>
        <w:rPr>
          <w:rStyle w:val="Strong"/>
        </w:rPr>
        <w:t>3.2</w:t>
      </w:r>
      <w:r>
        <w:t xml:space="preserve"> Data Sources and Collection Methods</w:t>
      </w:r>
    </w:p>
    <w:p w14:paraId="3ACED4EB" w14:textId="77777777" w:rsidR="003640B2" w:rsidRDefault="003640B2" w:rsidP="00735515">
      <w:pPr>
        <w:numPr>
          <w:ilvl w:val="0"/>
          <w:numId w:val="45"/>
        </w:numPr>
        <w:spacing w:after="0" w:line="360" w:lineRule="auto"/>
        <w:ind w:left="180"/>
        <w:jc w:val="left"/>
      </w:pPr>
      <w:r>
        <w:t>3.2.1 Primary Data Sources</w:t>
      </w:r>
    </w:p>
    <w:p w14:paraId="2BCB1AFB" w14:textId="77777777" w:rsidR="003640B2" w:rsidRDefault="003640B2" w:rsidP="00735515">
      <w:pPr>
        <w:numPr>
          <w:ilvl w:val="0"/>
          <w:numId w:val="45"/>
        </w:numPr>
        <w:spacing w:after="0" w:line="360" w:lineRule="auto"/>
        <w:ind w:left="180"/>
        <w:jc w:val="left"/>
      </w:pPr>
      <w:r>
        <w:t>3.2.2 Secondary Data Sources</w:t>
      </w:r>
    </w:p>
    <w:p w14:paraId="29D6E055" w14:textId="77777777" w:rsidR="003640B2" w:rsidRDefault="003640B2" w:rsidP="003640B2">
      <w:pPr>
        <w:pStyle w:val="NormalWeb"/>
        <w:spacing w:before="0" w:beforeAutospacing="0" w:after="0" w:afterAutospacing="0" w:line="360" w:lineRule="auto"/>
        <w:ind w:left="180"/>
      </w:pPr>
      <w:r>
        <w:rPr>
          <w:rStyle w:val="Strong"/>
        </w:rPr>
        <w:t>3.3</w:t>
      </w:r>
      <w:r>
        <w:t xml:space="preserve"> Study Population and Sampling</w:t>
      </w:r>
    </w:p>
    <w:p w14:paraId="3368EBDB" w14:textId="77777777" w:rsidR="003640B2" w:rsidRDefault="003640B2" w:rsidP="00735515">
      <w:pPr>
        <w:numPr>
          <w:ilvl w:val="0"/>
          <w:numId w:val="46"/>
        </w:numPr>
        <w:spacing w:after="0" w:line="360" w:lineRule="auto"/>
        <w:ind w:left="180"/>
        <w:jc w:val="left"/>
      </w:pPr>
      <w:r>
        <w:t>3.3.1 Target Population</w:t>
      </w:r>
    </w:p>
    <w:p w14:paraId="5B2CF544" w14:textId="77777777" w:rsidR="003640B2" w:rsidRDefault="003640B2" w:rsidP="00735515">
      <w:pPr>
        <w:numPr>
          <w:ilvl w:val="0"/>
          <w:numId w:val="46"/>
        </w:numPr>
        <w:spacing w:after="0" w:line="360" w:lineRule="auto"/>
        <w:ind w:left="180"/>
        <w:jc w:val="left"/>
      </w:pPr>
      <w:r>
        <w:t>3.3.2 Sampling Technique</w:t>
      </w:r>
    </w:p>
    <w:p w14:paraId="66CA2132" w14:textId="77777777" w:rsidR="003640B2" w:rsidRDefault="003640B2" w:rsidP="00735515">
      <w:pPr>
        <w:numPr>
          <w:ilvl w:val="0"/>
          <w:numId w:val="46"/>
        </w:numPr>
        <w:spacing w:after="0" w:line="360" w:lineRule="auto"/>
        <w:ind w:left="180"/>
        <w:jc w:val="left"/>
      </w:pPr>
      <w:r>
        <w:t>3.3.3 Sample Size</w:t>
      </w:r>
    </w:p>
    <w:p w14:paraId="73685FCA" w14:textId="77777777" w:rsidR="003640B2" w:rsidRDefault="003640B2" w:rsidP="003640B2">
      <w:pPr>
        <w:pStyle w:val="NormalWeb"/>
        <w:spacing w:before="0" w:beforeAutospacing="0" w:after="0" w:afterAutospacing="0" w:line="360" w:lineRule="auto"/>
        <w:ind w:left="180"/>
      </w:pPr>
      <w:r>
        <w:rPr>
          <w:rStyle w:val="Strong"/>
        </w:rPr>
        <w:t>3.4</w:t>
      </w:r>
      <w:r>
        <w:t xml:space="preserve"> Data Processing and Analysis</w:t>
      </w:r>
    </w:p>
    <w:p w14:paraId="062FC66B" w14:textId="77777777" w:rsidR="003640B2" w:rsidRDefault="003640B2" w:rsidP="00735515">
      <w:pPr>
        <w:numPr>
          <w:ilvl w:val="0"/>
          <w:numId w:val="47"/>
        </w:numPr>
        <w:spacing w:after="0" w:line="360" w:lineRule="auto"/>
        <w:ind w:left="180"/>
        <w:jc w:val="left"/>
      </w:pPr>
      <w:r>
        <w:t>3.4.1 Spatial Database Development</w:t>
      </w:r>
    </w:p>
    <w:p w14:paraId="71DB97E9" w14:textId="77777777" w:rsidR="003640B2" w:rsidRDefault="003640B2" w:rsidP="003640B2">
      <w:pPr>
        <w:pStyle w:val="NormalWeb"/>
        <w:spacing w:before="0" w:beforeAutospacing="0" w:after="0" w:afterAutospacing="0" w:line="360" w:lineRule="auto"/>
        <w:ind w:left="180"/>
      </w:pPr>
      <w:r>
        <w:rPr>
          <w:rStyle w:val="Strong"/>
        </w:rPr>
        <w:t>3.5</w:t>
      </w:r>
      <w:r>
        <w:t xml:space="preserve"> Data Quality and Validation</w:t>
      </w:r>
    </w:p>
    <w:p w14:paraId="105FC9D2" w14:textId="77777777" w:rsidR="003640B2" w:rsidRDefault="003640B2" w:rsidP="00735515">
      <w:pPr>
        <w:numPr>
          <w:ilvl w:val="0"/>
          <w:numId w:val="48"/>
        </w:numPr>
        <w:spacing w:after="0" w:line="360" w:lineRule="auto"/>
        <w:ind w:left="180"/>
        <w:jc w:val="left"/>
      </w:pPr>
      <w:r>
        <w:t>3.5.1 GPS Accuracy</w:t>
      </w:r>
    </w:p>
    <w:p w14:paraId="45CE40A6" w14:textId="77777777" w:rsidR="003640B2" w:rsidRDefault="003640B2" w:rsidP="00735515">
      <w:pPr>
        <w:numPr>
          <w:ilvl w:val="0"/>
          <w:numId w:val="48"/>
        </w:numPr>
        <w:spacing w:after="0" w:line="360" w:lineRule="auto"/>
        <w:ind w:left="180"/>
        <w:jc w:val="left"/>
      </w:pPr>
      <w:r>
        <w:t>3.5.2 Ground Truthing</w:t>
      </w:r>
    </w:p>
    <w:p w14:paraId="14930576" w14:textId="77777777" w:rsidR="003640B2" w:rsidRDefault="003640B2" w:rsidP="00735515">
      <w:pPr>
        <w:numPr>
          <w:ilvl w:val="0"/>
          <w:numId w:val="48"/>
        </w:numPr>
        <w:spacing w:after="0" w:line="360" w:lineRule="auto"/>
        <w:ind w:left="180"/>
        <w:jc w:val="left"/>
      </w:pPr>
      <w:r>
        <w:t>3.5.3 Data Consistency Checks</w:t>
      </w:r>
    </w:p>
    <w:p w14:paraId="67453B95" w14:textId="77777777" w:rsidR="003640B2" w:rsidRDefault="003640B2" w:rsidP="003640B2">
      <w:pPr>
        <w:pStyle w:val="NormalWeb"/>
        <w:spacing w:before="0" w:beforeAutospacing="0" w:after="0" w:afterAutospacing="0" w:line="360" w:lineRule="auto"/>
        <w:ind w:left="180"/>
      </w:pPr>
      <w:r>
        <w:rPr>
          <w:rStyle w:val="Strong"/>
        </w:rPr>
        <w:t>3.6</w:t>
      </w:r>
      <w:r>
        <w:t xml:space="preserve"> Software and Tools</w:t>
      </w:r>
    </w:p>
    <w:p w14:paraId="660BBA6A" w14:textId="77777777" w:rsidR="003640B2" w:rsidRDefault="003640B2" w:rsidP="00735515">
      <w:pPr>
        <w:numPr>
          <w:ilvl w:val="0"/>
          <w:numId w:val="49"/>
        </w:numPr>
        <w:spacing w:after="0" w:line="360" w:lineRule="auto"/>
        <w:ind w:left="180"/>
        <w:jc w:val="left"/>
      </w:pPr>
      <w:r>
        <w:t>3.6.1 GIS Software</w:t>
      </w:r>
    </w:p>
    <w:p w14:paraId="6AFB54F0" w14:textId="77777777" w:rsidR="003640B2" w:rsidRDefault="003640B2" w:rsidP="00735515">
      <w:pPr>
        <w:numPr>
          <w:ilvl w:val="0"/>
          <w:numId w:val="49"/>
        </w:numPr>
        <w:spacing w:after="0" w:line="360" w:lineRule="auto"/>
        <w:ind w:left="180"/>
        <w:jc w:val="left"/>
      </w:pPr>
      <w:r>
        <w:t>3.6.2 Statistical Software</w:t>
      </w:r>
    </w:p>
    <w:p w14:paraId="46F672A0" w14:textId="77777777" w:rsidR="003640B2" w:rsidRDefault="003640B2" w:rsidP="00735515">
      <w:pPr>
        <w:numPr>
          <w:ilvl w:val="0"/>
          <w:numId w:val="49"/>
        </w:numPr>
        <w:spacing w:after="0" w:line="360" w:lineRule="auto"/>
        <w:ind w:left="180"/>
        <w:jc w:val="left"/>
      </w:pPr>
      <w:r>
        <w:t>3.6.3 Hardware</w:t>
      </w:r>
    </w:p>
    <w:p w14:paraId="77982C21" w14:textId="77777777" w:rsidR="003640B2" w:rsidRDefault="003640B2" w:rsidP="003640B2">
      <w:pPr>
        <w:pStyle w:val="NormalWeb"/>
        <w:spacing w:before="0" w:beforeAutospacing="0" w:after="0" w:afterAutospacing="0" w:line="360" w:lineRule="auto"/>
        <w:ind w:left="180"/>
      </w:pPr>
      <w:r>
        <w:rPr>
          <w:rStyle w:val="Strong"/>
        </w:rPr>
        <w:t>3.7</w:t>
      </w:r>
      <w:r>
        <w:t xml:space="preserve"> Ethical Considerations</w:t>
      </w:r>
    </w:p>
    <w:p w14:paraId="23E1DD2F" w14:textId="77777777" w:rsidR="003640B2" w:rsidRDefault="003640B2" w:rsidP="003640B2">
      <w:pPr>
        <w:pStyle w:val="NormalWeb"/>
        <w:spacing w:before="0" w:beforeAutospacing="0" w:after="0" w:afterAutospacing="0" w:line="360" w:lineRule="auto"/>
        <w:ind w:left="180"/>
      </w:pPr>
      <w:r>
        <w:rPr>
          <w:rStyle w:val="Strong"/>
        </w:rPr>
        <w:t>3.8</w:t>
      </w:r>
      <w:r>
        <w:t xml:space="preserve"> Limitations of the Methodology</w:t>
      </w:r>
    </w:p>
    <w:p w14:paraId="2AEF1CD5" w14:textId="77777777" w:rsidR="003640B2" w:rsidRDefault="003640B2" w:rsidP="003640B2">
      <w:pPr>
        <w:pStyle w:val="Heading2"/>
        <w:spacing w:after="0" w:line="360" w:lineRule="auto"/>
        <w:ind w:left="180"/>
      </w:pPr>
      <w:r>
        <w:t>CHAPTER FOUR: DATA PRESENTATION AND ANALYSIS</w:t>
      </w:r>
    </w:p>
    <w:p w14:paraId="3231D92B" w14:textId="77777777" w:rsidR="003640B2" w:rsidRDefault="003640B2" w:rsidP="003640B2">
      <w:pPr>
        <w:pStyle w:val="NormalWeb"/>
        <w:spacing w:before="0" w:beforeAutospacing="0" w:after="0" w:afterAutospacing="0" w:line="360" w:lineRule="auto"/>
        <w:ind w:left="180"/>
      </w:pPr>
      <w:r>
        <w:rPr>
          <w:rStyle w:val="Strong"/>
        </w:rPr>
        <w:t>4.0</w:t>
      </w:r>
      <w:r>
        <w:t xml:space="preserve"> Introduction</w:t>
      </w:r>
    </w:p>
    <w:p w14:paraId="3D650C88" w14:textId="77777777" w:rsidR="003640B2" w:rsidRDefault="003640B2" w:rsidP="003640B2">
      <w:pPr>
        <w:pStyle w:val="NormalWeb"/>
        <w:spacing w:before="0" w:beforeAutospacing="0" w:after="0" w:afterAutospacing="0" w:line="360" w:lineRule="auto"/>
        <w:ind w:left="180"/>
      </w:pPr>
      <w:r>
        <w:rPr>
          <w:rStyle w:val="Strong"/>
        </w:rPr>
        <w:t>4.1</w:t>
      </w:r>
      <w:r>
        <w:t xml:space="preserve"> Identification of Healthcare Facilities in Ilorin South Local Government Area</w:t>
      </w:r>
    </w:p>
    <w:p w14:paraId="689E82F0" w14:textId="77777777" w:rsidR="003640B2" w:rsidRDefault="003640B2" w:rsidP="003640B2">
      <w:pPr>
        <w:pStyle w:val="NormalWeb"/>
        <w:spacing w:before="0" w:beforeAutospacing="0" w:after="0" w:afterAutospacing="0" w:line="360" w:lineRule="auto"/>
        <w:ind w:left="180"/>
      </w:pPr>
      <w:r>
        <w:rPr>
          <w:rStyle w:val="Strong"/>
        </w:rPr>
        <w:t>4.2</w:t>
      </w:r>
      <w:r>
        <w:t xml:space="preserve"> Access to Essential Health Services</w:t>
      </w:r>
    </w:p>
    <w:p w14:paraId="2412209C" w14:textId="77777777" w:rsidR="003640B2" w:rsidRDefault="003640B2" w:rsidP="00735515">
      <w:pPr>
        <w:numPr>
          <w:ilvl w:val="0"/>
          <w:numId w:val="50"/>
        </w:numPr>
        <w:spacing w:after="0" w:line="360" w:lineRule="auto"/>
        <w:ind w:left="180"/>
        <w:jc w:val="left"/>
      </w:pPr>
      <w:r>
        <w:t>4.2.1 Distribution of Healthcare Facilities</w:t>
      </w:r>
    </w:p>
    <w:p w14:paraId="6679B7F8" w14:textId="77777777" w:rsidR="003640B2" w:rsidRDefault="003640B2" w:rsidP="00735515">
      <w:pPr>
        <w:numPr>
          <w:ilvl w:val="0"/>
          <w:numId w:val="50"/>
        </w:numPr>
        <w:spacing w:after="0" w:line="360" w:lineRule="auto"/>
        <w:ind w:left="180"/>
        <w:jc w:val="left"/>
      </w:pPr>
      <w:r>
        <w:t>4.2.2 Spatial Distribution Analysis</w:t>
      </w:r>
    </w:p>
    <w:p w14:paraId="669380E1" w14:textId="77777777" w:rsidR="003640B2" w:rsidRDefault="003640B2" w:rsidP="00735515">
      <w:pPr>
        <w:numPr>
          <w:ilvl w:val="0"/>
          <w:numId w:val="50"/>
        </w:numPr>
        <w:spacing w:after="0" w:line="360" w:lineRule="auto"/>
        <w:ind w:left="180"/>
        <w:jc w:val="left"/>
      </w:pPr>
      <w:r>
        <w:t>4.2.3 Spatial Clustering Analysis</w:t>
      </w:r>
    </w:p>
    <w:p w14:paraId="43C42522" w14:textId="77777777" w:rsidR="003640B2" w:rsidRDefault="003640B2" w:rsidP="003640B2">
      <w:pPr>
        <w:pStyle w:val="NormalWeb"/>
        <w:spacing w:before="0" w:beforeAutospacing="0" w:after="0" w:afterAutospacing="0" w:line="360" w:lineRule="auto"/>
        <w:ind w:left="180"/>
      </w:pPr>
      <w:r>
        <w:rPr>
          <w:rStyle w:val="Strong"/>
        </w:rPr>
        <w:lastRenderedPageBreak/>
        <w:t>4.3</w:t>
      </w:r>
      <w:r>
        <w:t xml:space="preserve"> Accessibility of Healthcare Facilities</w:t>
      </w:r>
    </w:p>
    <w:p w14:paraId="56D16AAF" w14:textId="77777777" w:rsidR="003640B2" w:rsidRDefault="003640B2" w:rsidP="00735515">
      <w:pPr>
        <w:numPr>
          <w:ilvl w:val="0"/>
          <w:numId w:val="51"/>
        </w:numPr>
        <w:spacing w:after="0" w:line="360" w:lineRule="auto"/>
        <w:ind w:left="180"/>
        <w:jc w:val="left"/>
      </w:pPr>
      <w:r>
        <w:t>4.3.1 Distance-Based Accessibility</w:t>
      </w:r>
    </w:p>
    <w:p w14:paraId="3AF6938A" w14:textId="77777777" w:rsidR="003640B2" w:rsidRDefault="003640B2" w:rsidP="00735515">
      <w:pPr>
        <w:numPr>
          <w:ilvl w:val="0"/>
          <w:numId w:val="51"/>
        </w:numPr>
        <w:spacing w:after="0" w:line="360" w:lineRule="auto"/>
        <w:ind w:left="180"/>
        <w:jc w:val="left"/>
      </w:pPr>
      <w:r>
        <w:t>4.3.2 Transportation and Physical Accessibility</w:t>
      </w:r>
    </w:p>
    <w:p w14:paraId="2086F86A" w14:textId="77777777" w:rsidR="003640B2" w:rsidRDefault="003640B2" w:rsidP="003640B2">
      <w:pPr>
        <w:pStyle w:val="NormalWeb"/>
        <w:spacing w:before="0" w:beforeAutospacing="0" w:after="0" w:afterAutospacing="0" w:line="360" w:lineRule="auto"/>
        <w:ind w:left="180"/>
      </w:pPr>
      <w:r>
        <w:rPr>
          <w:rStyle w:val="Strong"/>
        </w:rPr>
        <w:t>4.4</w:t>
      </w:r>
      <w:r>
        <w:t xml:space="preserve"> Land Use Compatibility Assessment</w:t>
      </w:r>
    </w:p>
    <w:p w14:paraId="74F4C7D5" w14:textId="77777777" w:rsidR="003640B2" w:rsidRDefault="003640B2" w:rsidP="00735515">
      <w:pPr>
        <w:numPr>
          <w:ilvl w:val="0"/>
          <w:numId w:val="52"/>
        </w:numPr>
        <w:spacing w:after="0" w:line="360" w:lineRule="auto"/>
        <w:ind w:left="180"/>
        <w:jc w:val="left"/>
      </w:pPr>
      <w:r>
        <w:t>4.4.1 Planning Implications of Current Land Use Patterns</w:t>
      </w:r>
    </w:p>
    <w:p w14:paraId="6DA32199" w14:textId="77777777" w:rsidR="003640B2" w:rsidRDefault="003640B2" w:rsidP="003640B2">
      <w:pPr>
        <w:pStyle w:val="NormalWeb"/>
        <w:spacing w:before="0" w:beforeAutospacing="0" w:after="0" w:afterAutospacing="0" w:line="360" w:lineRule="auto"/>
        <w:ind w:left="180"/>
      </w:pPr>
      <w:r>
        <w:rPr>
          <w:rStyle w:val="Strong"/>
        </w:rPr>
        <w:t>4.5</w:t>
      </w:r>
      <w:r>
        <w:t xml:space="preserve"> Waste Management Assessment</w:t>
      </w:r>
    </w:p>
    <w:p w14:paraId="264CE817" w14:textId="77777777" w:rsidR="003640B2" w:rsidRDefault="003640B2" w:rsidP="003640B2">
      <w:pPr>
        <w:pStyle w:val="NormalWeb"/>
        <w:spacing w:before="0" w:beforeAutospacing="0" w:after="0" w:afterAutospacing="0" w:line="360" w:lineRule="auto"/>
        <w:ind w:left="180"/>
      </w:pPr>
      <w:r>
        <w:rPr>
          <w:rStyle w:val="Strong"/>
        </w:rPr>
        <w:t>4.6</w:t>
      </w:r>
      <w:r>
        <w:t xml:space="preserve"> Chapter Summary</w:t>
      </w:r>
    </w:p>
    <w:p w14:paraId="6F70776B" w14:textId="77777777" w:rsidR="003640B2" w:rsidRDefault="003640B2" w:rsidP="003640B2">
      <w:pPr>
        <w:pStyle w:val="Heading2"/>
        <w:spacing w:after="0" w:line="360" w:lineRule="auto"/>
        <w:ind w:left="180"/>
      </w:pPr>
      <w:r>
        <w:t>CHAPTER FIVE: SUMMARY, CONCLUSIONS AND RECOMMENDATIONS</w:t>
      </w:r>
    </w:p>
    <w:p w14:paraId="48A2457F" w14:textId="77777777" w:rsidR="003640B2" w:rsidRDefault="003640B2" w:rsidP="003640B2">
      <w:pPr>
        <w:pStyle w:val="NormalWeb"/>
        <w:spacing w:before="0" w:beforeAutospacing="0" w:after="0" w:afterAutospacing="0" w:line="360" w:lineRule="auto"/>
        <w:ind w:left="180"/>
      </w:pPr>
      <w:r>
        <w:rPr>
          <w:rStyle w:val="Strong"/>
        </w:rPr>
        <w:t>5.0</w:t>
      </w:r>
      <w:r>
        <w:t xml:space="preserve"> Introduction</w:t>
      </w:r>
    </w:p>
    <w:p w14:paraId="1450FC1F" w14:textId="77777777" w:rsidR="003640B2" w:rsidRDefault="003640B2" w:rsidP="003640B2">
      <w:pPr>
        <w:pStyle w:val="NormalWeb"/>
        <w:spacing w:before="0" w:beforeAutospacing="0" w:after="0" w:afterAutospacing="0" w:line="360" w:lineRule="auto"/>
        <w:ind w:left="180"/>
      </w:pPr>
      <w:r>
        <w:rPr>
          <w:rStyle w:val="Strong"/>
        </w:rPr>
        <w:t>5.1</w:t>
      </w:r>
      <w:r>
        <w:t xml:space="preserve"> Summary of Findings</w:t>
      </w:r>
    </w:p>
    <w:p w14:paraId="01E4E2B8" w14:textId="77777777" w:rsidR="003640B2" w:rsidRDefault="003640B2" w:rsidP="00735515">
      <w:pPr>
        <w:numPr>
          <w:ilvl w:val="0"/>
          <w:numId w:val="53"/>
        </w:numPr>
        <w:spacing w:after="0" w:line="360" w:lineRule="auto"/>
        <w:ind w:left="180"/>
        <w:jc w:val="left"/>
      </w:pPr>
      <w:r>
        <w:t>5.1.1 Healthcare Facilities Distribution</w:t>
      </w:r>
    </w:p>
    <w:p w14:paraId="44DA5BD3" w14:textId="77777777" w:rsidR="003640B2" w:rsidRDefault="003640B2" w:rsidP="00735515">
      <w:pPr>
        <w:numPr>
          <w:ilvl w:val="0"/>
          <w:numId w:val="53"/>
        </w:numPr>
        <w:spacing w:after="0" w:line="360" w:lineRule="auto"/>
        <w:ind w:left="180"/>
        <w:jc w:val="left"/>
      </w:pPr>
      <w:r>
        <w:t>5.1.2 Spatial Distribution Patterns</w:t>
      </w:r>
    </w:p>
    <w:p w14:paraId="0801833A" w14:textId="77777777" w:rsidR="003640B2" w:rsidRDefault="003640B2" w:rsidP="00735515">
      <w:pPr>
        <w:numPr>
          <w:ilvl w:val="0"/>
          <w:numId w:val="53"/>
        </w:numPr>
        <w:spacing w:after="0" w:line="360" w:lineRule="auto"/>
        <w:ind w:left="180"/>
        <w:jc w:val="left"/>
      </w:pPr>
      <w:r>
        <w:t>5.1.3 Accessibility Assessment</w:t>
      </w:r>
    </w:p>
    <w:p w14:paraId="3D13FCD2" w14:textId="77777777" w:rsidR="003640B2" w:rsidRDefault="003640B2" w:rsidP="00735515">
      <w:pPr>
        <w:numPr>
          <w:ilvl w:val="0"/>
          <w:numId w:val="53"/>
        </w:numPr>
        <w:spacing w:after="0" w:line="360" w:lineRule="auto"/>
        <w:ind w:left="180"/>
        <w:jc w:val="left"/>
      </w:pPr>
      <w:r>
        <w:t>5.1.4 Land Use Compatibility</w:t>
      </w:r>
    </w:p>
    <w:p w14:paraId="42D6D955" w14:textId="77777777" w:rsidR="003640B2" w:rsidRDefault="003640B2" w:rsidP="00735515">
      <w:pPr>
        <w:numPr>
          <w:ilvl w:val="0"/>
          <w:numId w:val="53"/>
        </w:numPr>
        <w:spacing w:after="0" w:line="360" w:lineRule="auto"/>
        <w:ind w:left="180"/>
        <w:jc w:val="left"/>
      </w:pPr>
      <w:r>
        <w:t>5.1.5 Waste Management Assessment</w:t>
      </w:r>
    </w:p>
    <w:p w14:paraId="475C71F0" w14:textId="77777777" w:rsidR="003640B2" w:rsidRDefault="003640B2" w:rsidP="003640B2">
      <w:pPr>
        <w:pStyle w:val="NormalWeb"/>
        <w:spacing w:before="0" w:beforeAutospacing="0" w:after="0" w:afterAutospacing="0" w:line="360" w:lineRule="auto"/>
        <w:ind w:left="180"/>
      </w:pPr>
      <w:r>
        <w:rPr>
          <w:rStyle w:val="Strong"/>
        </w:rPr>
        <w:t>5.2</w:t>
      </w:r>
      <w:r>
        <w:t xml:space="preserve"> Conclusions</w:t>
      </w:r>
    </w:p>
    <w:p w14:paraId="408BD8C8" w14:textId="77777777" w:rsidR="003640B2" w:rsidRDefault="003640B2" w:rsidP="00735515">
      <w:pPr>
        <w:numPr>
          <w:ilvl w:val="0"/>
          <w:numId w:val="54"/>
        </w:numPr>
        <w:spacing w:after="0" w:line="360" w:lineRule="auto"/>
        <w:ind w:left="180"/>
        <w:jc w:val="left"/>
      </w:pPr>
      <w:r>
        <w:t>5.2.1 Spatial Inequity in Healthcare Distribution</w:t>
      </w:r>
    </w:p>
    <w:p w14:paraId="50084D44" w14:textId="77777777" w:rsidR="003640B2" w:rsidRDefault="003640B2" w:rsidP="00735515">
      <w:pPr>
        <w:numPr>
          <w:ilvl w:val="0"/>
          <w:numId w:val="54"/>
        </w:numPr>
        <w:spacing w:after="0" w:line="360" w:lineRule="auto"/>
        <w:ind w:left="180"/>
        <w:jc w:val="left"/>
      </w:pPr>
      <w:r>
        <w:t>5.2.2 Inadequate Coverage in Peripheral Areas</w:t>
      </w:r>
    </w:p>
    <w:p w14:paraId="69891705" w14:textId="77777777" w:rsidR="003640B2" w:rsidRDefault="003640B2" w:rsidP="00735515">
      <w:pPr>
        <w:numPr>
          <w:ilvl w:val="0"/>
          <w:numId w:val="54"/>
        </w:numPr>
        <w:spacing w:after="0" w:line="360" w:lineRule="auto"/>
        <w:ind w:left="180"/>
        <w:jc w:val="left"/>
      </w:pPr>
      <w:r>
        <w:t>5.2.3 Accessibility Challenges</w:t>
      </w:r>
    </w:p>
    <w:p w14:paraId="4B451B8B" w14:textId="77777777" w:rsidR="003640B2" w:rsidRDefault="003640B2" w:rsidP="00735515">
      <w:pPr>
        <w:numPr>
          <w:ilvl w:val="0"/>
          <w:numId w:val="54"/>
        </w:numPr>
        <w:spacing w:after="0" w:line="360" w:lineRule="auto"/>
        <w:ind w:left="180"/>
        <w:jc w:val="left"/>
      </w:pPr>
      <w:r>
        <w:t>5.2.4 Physical Planning Implications</w:t>
      </w:r>
    </w:p>
    <w:p w14:paraId="353E7F95" w14:textId="77777777" w:rsidR="003640B2" w:rsidRDefault="003640B2" w:rsidP="00735515">
      <w:pPr>
        <w:numPr>
          <w:ilvl w:val="0"/>
          <w:numId w:val="54"/>
        </w:numPr>
        <w:spacing w:after="0" w:line="360" w:lineRule="auto"/>
        <w:ind w:left="180"/>
        <w:jc w:val="left"/>
      </w:pPr>
      <w:r>
        <w:t>5.2.5 Environmental and Public Health Concerns</w:t>
      </w:r>
    </w:p>
    <w:p w14:paraId="39B15A09" w14:textId="77777777" w:rsidR="003640B2" w:rsidRDefault="003640B2" w:rsidP="003640B2">
      <w:pPr>
        <w:pStyle w:val="NormalWeb"/>
        <w:spacing w:before="0" w:beforeAutospacing="0" w:after="0" w:afterAutospacing="0" w:line="360" w:lineRule="auto"/>
        <w:ind w:left="180"/>
      </w:pPr>
      <w:r>
        <w:rPr>
          <w:rStyle w:val="Strong"/>
        </w:rPr>
        <w:t>5.3</w:t>
      </w:r>
      <w:r>
        <w:t xml:space="preserve"> Recommendations</w:t>
      </w:r>
    </w:p>
    <w:p w14:paraId="63D7DC1E" w14:textId="77777777" w:rsidR="003640B2" w:rsidRDefault="003640B2" w:rsidP="00735515">
      <w:pPr>
        <w:numPr>
          <w:ilvl w:val="0"/>
          <w:numId w:val="55"/>
        </w:numPr>
        <w:spacing w:after="0" w:line="360" w:lineRule="auto"/>
        <w:ind w:left="180"/>
        <w:jc w:val="left"/>
      </w:pPr>
      <w:r>
        <w:t>5.3.1 Immediate Interventions (1-2 years)</w:t>
      </w:r>
    </w:p>
    <w:p w14:paraId="6B24445C" w14:textId="77777777" w:rsidR="003640B2" w:rsidRDefault="003640B2" w:rsidP="00735515">
      <w:pPr>
        <w:numPr>
          <w:ilvl w:val="0"/>
          <w:numId w:val="55"/>
        </w:numPr>
        <w:spacing w:after="0" w:line="360" w:lineRule="auto"/>
        <w:ind w:left="180"/>
        <w:jc w:val="left"/>
      </w:pPr>
      <w:r>
        <w:t>5.3.2 Medium-term Interventions (3-5 years)</w:t>
      </w:r>
    </w:p>
    <w:p w14:paraId="695F78FA" w14:textId="77777777" w:rsidR="003640B2" w:rsidRDefault="003640B2" w:rsidP="00735515">
      <w:pPr>
        <w:numPr>
          <w:ilvl w:val="0"/>
          <w:numId w:val="55"/>
        </w:numPr>
        <w:spacing w:after="0" w:line="360" w:lineRule="auto"/>
        <w:ind w:left="180"/>
        <w:jc w:val="left"/>
      </w:pPr>
      <w:r>
        <w:t>5.3.3 Long-term Interventions (5-10 years)</w:t>
      </w:r>
    </w:p>
    <w:p w14:paraId="0EB0FCE5" w14:textId="77777777" w:rsidR="003640B2" w:rsidRDefault="003640B2" w:rsidP="00735515">
      <w:pPr>
        <w:numPr>
          <w:ilvl w:val="0"/>
          <w:numId w:val="55"/>
        </w:numPr>
        <w:spacing w:after="0" w:line="360" w:lineRule="auto"/>
        <w:ind w:left="180"/>
        <w:jc w:val="left"/>
      </w:pPr>
      <w:r>
        <w:t>5.3.4 Policy and Regulatory Recommendations</w:t>
      </w:r>
    </w:p>
    <w:p w14:paraId="36E28A26" w14:textId="77777777" w:rsidR="003640B2" w:rsidRDefault="003640B2" w:rsidP="00735515">
      <w:pPr>
        <w:numPr>
          <w:ilvl w:val="0"/>
          <w:numId w:val="55"/>
        </w:numPr>
        <w:spacing w:after="0" w:line="360" w:lineRule="auto"/>
        <w:ind w:left="180"/>
        <w:jc w:val="left"/>
      </w:pPr>
      <w:r>
        <w:t>5.3.5 Implementation Framework</w:t>
      </w:r>
    </w:p>
    <w:p w14:paraId="2BDAAD0C" w14:textId="77777777" w:rsidR="003640B2" w:rsidRDefault="003640B2" w:rsidP="003640B2">
      <w:pPr>
        <w:pStyle w:val="NormalWeb"/>
        <w:spacing w:before="0" w:beforeAutospacing="0" w:after="0" w:afterAutospacing="0" w:line="360" w:lineRule="auto"/>
        <w:ind w:left="180"/>
      </w:pPr>
      <w:r>
        <w:rPr>
          <w:rStyle w:val="Strong"/>
        </w:rPr>
        <w:t>5.4</w:t>
      </w:r>
      <w:r>
        <w:t xml:space="preserve"> Areas for Further Research</w:t>
      </w:r>
    </w:p>
    <w:p w14:paraId="7F2D65A5" w14:textId="77777777" w:rsidR="003640B2" w:rsidRDefault="003640B2" w:rsidP="003640B2">
      <w:pPr>
        <w:pStyle w:val="NormalWeb"/>
        <w:spacing w:before="0" w:beforeAutospacing="0" w:after="0" w:afterAutospacing="0" w:line="360" w:lineRule="auto"/>
        <w:ind w:left="180"/>
      </w:pPr>
      <w:r>
        <w:rPr>
          <w:rStyle w:val="Strong"/>
        </w:rPr>
        <w:t>5.5</w:t>
      </w:r>
      <w:r>
        <w:t xml:space="preserve"> Contribution to Knowledge</w:t>
      </w:r>
    </w:p>
    <w:p w14:paraId="0BA1654E" w14:textId="77777777" w:rsidR="003640B2" w:rsidRDefault="003640B2" w:rsidP="003640B2">
      <w:pPr>
        <w:pStyle w:val="NormalWeb"/>
        <w:spacing w:before="0" w:beforeAutospacing="0" w:after="0" w:afterAutospacing="0" w:line="360" w:lineRule="auto"/>
        <w:ind w:left="180"/>
      </w:pPr>
      <w:r>
        <w:rPr>
          <w:rStyle w:val="Strong"/>
        </w:rPr>
        <w:t>5.6</w:t>
      </w:r>
      <w:r>
        <w:t xml:space="preserve"> Limitations of the Study</w:t>
      </w:r>
    </w:p>
    <w:p w14:paraId="157C9612" w14:textId="77777777" w:rsidR="0098215C" w:rsidRDefault="003640B2" w:rsidP="0098215C">
      <w:pPr>
        <w:pStyle w:val="NormalWeb"/>
        <w:spacing w:before="0" w:beforeAutospacing="0" w:after="0" w:afterAutospacing="0" w:line="360" w:lineRule="auto"/>
        <w:ind w:left="180"/>
      </w:pPr>
      <w:r>
        <w:rPr>
          <w:rStyle w:val="Strong"/>
        </w:rPr>
        <w:t>5.7</w:t>
      </w:r>
      <w:r>
        <w:t xml:space="preserve"> Final Remarks</w:t>
      </w:r>
    </w:p>
    <w:p w14:paraId="33D59A53" w14:textId="6795FDCA" w:rsidR="003640B2" w:rsidRDefault="003640B2" w:rsidP="0098215C">
      <w:pPr>
        <w:pStyle w:val="NormalWeb"/>
        <w:spacing w:before="0" w:beforeAutospacing="0" w:after="0" w:afterAutospacing="0" w:line="360" w:lineRule="auto"/>
        <w:ind w:left="180"/>
        <w:rPr>
          <w:b/>
          <w:color w:val="000000" w:themeColor="text1"/>
        </w:rPr>
      </w:pPr>
      <w:r w:rsidRPr="003640B2">
        <w:rPr>
          <w:b/>
          <w:color w:val="000000" w:themeColor="text1"/>
        </w:rPr>
        <w:t>REFERENCES</w:t>
      </w:r>
    </w:p>
    <w:p w14:paraId="1B2A41D8" w14:textId="77777777" w:rsidR="00BC2D9C" w:rsidRDefault="00BC2D9C" w:rsidP="003640B2">
      <w:pPr>
        <w:spacing w:after="0" w:line="360" w:lineRule="auto"/>
        <w:ind w:left="170" w:right="170"/>
        <w:rPr>
          <w:b/>
          <w:color w:val="000000" w:themeColor="text1"/>
        </w:rPr>
        <w:sectPr w:rsidR="00BC2D9C" w:rsidSect="00BC2D9C">
          <w:headerReference w:type="even" r:id="rId12"/>
          <w:headerReference w:type="default" r:id="rId13"/>
          <w:footerReference w:type="even" r:id="rId14"/>
          <w:footerReference w:type="default" r:id="rId15"/>
          <w:headerReference w:type="first" r:id="rId16"/>
          <w:footerReference w:type="first" r:id="rId17"/>
          <w:pgSz w:w="11910" w:h="16840"/>
          <w:pgMar w:top="1440" w:right="1134" w:bottom="1710" w:left="1440" w:header="1457" w:footer="716" w:gutter="0"/>
          <w:pgNumType w:fmt="lowerRoman" w:start="1"/>
          <w:cols w:space="720"/>
          <w:titlePg/>
          <w:docGrid w:linePitch="326"/>
        </w:sectPr>
      </w:pPr>
    </w:p>
    <w:p w14:paraId="248E3566" w14:textId="77777777" w:rsidR="008313C0" w:rsidRPr="00CF7173" w:rsidRDefault="00126BF0" w:rsidP="003640B2">
      <w:pPr>
        <w:spacing w:after="0" w:line="360" w:lineRule="auto"/>
        <w:ind w:left="170" w:right="170" w:hanging="10"/>
        <w:jc w:val="center"/>
        <w:rPr>
          <w:color w:val="000000" w:themeColor="text1"/>
        </w:rPr>
      </w:pPr>
      <w:r w:rsidRPr="00CF7173">
        <w:rPr>
          <w:b/>
          <w:color w:val="000000" w:themeColor="text1"/>
        </w:rPr>
        <w:lastRenderedPageBreak/>
        <w:t>CHAPTER ONE</w:t>
      </w:r>
    </w:p>
    <w:p w14:paraId="7EA35C53" w14:textId="77777777" w:rsidR="008313C0" w:rsidRPr="00CF7173" w:rsidRDefault="00CF7173" w:rsidP="00195232">
      <w:pPr>
        <w:spacing w:after="0" w:line="360" w:lineRule="auto"/>
        <w:ind w:left="170" w:right="170" w:hanging="10"/>
        <w:rPr>
          <w:color w:val="000000" w:themeColor="text1"/>
        </w:rPr>
      </w:pPr>
      <w:r w:rsidRPr="00CF7173">
        <w:rPr>
          <w:b/>
          <w:color w:val="000000" w:themeColor="text1"/>
        </w:rPr>
        <w:t xml:space="preserve">1.0 </w:t>
      </w:r>
      <w:r w:rsidR="00126BF0" w:rsidRPr="00CF7173">
        <w:rPr>
          <w:b/>
          <w:color w:val="000000" w:themeColor="text1"/>
        </w:rPr>
        <w:t xml:space="preserve">INTRODUCTION </w:t>
      </w:r>
    </w:p>
    <w:p w14:paraId="5C19C6EC" w14:textId="77777777" w:rsidR="008313C0" w:rsidRPr="00CF7173" w:rsidRDefault="00126BF0" w:rsidP="00195232">
      <w:pPr>
        <w:pStyle w:val="Heading2"/>
        <w:spacing w:after="0" w:line="360" w:lineRule="auto"/>
        <w:ind w:left="170" w:right="170"/>
        <w:rPr>
          <w:noProof/>
          <w:color w:val="000000" w:themeColor="text1"/>
          <w:lang w:val="en-GB"/>
        </w:rPr>
      </w:pPr>
      <w:r w:rsidRPr="00CF7173">
        <w:rPr>
          <w:noProof/>
          <w:color w:val="000000" w:themeColor="text1"/>
          <w:lang w:val="en-GB"/>
        </w:rPr>
        <w:t xml:space="preserve">1.1 Background of the Study  </w:t>
      </w:r>
    </w:p>
    <w:p w14:paraId="63F145CA" w14:textId="77777777" w:rsidR="002A0EFF" w:rsidRPr="00CF7173" w:rsidRDefault="002A0EFF" w:rsidP="00195232">
      <w:pPr>
        <w:spacing w:after="0" w:line="360" w:lineRule="auto"/>
        <w:ind w:left="170" w:right="170" w:firstLine="721"/>
        <w:rPr>
          <w:color w:val="000000" w:themeColor="text1"/>
        </w:rPr>
      </w:pPr>
      <w:r w:rsidRPr="00CF7173">
        <w:rPr>
          <w:color w:val="000000" w:themeColor="text1"/>
        </w:rPr>
        <w:t xml:space="preserve">Physical planning and healthcare facility distribution represent critical components of urban and regional development that directly impact population health outcomes and quality of life. The spatial organization of healthcare services within local government areas requires careful consideration of accessibility, equity, and efficiency principles to ensure optimal service delivery to all segments of the population (Musa et al., 2013). Healthcare facilities serve as essential infrastructure that shapes community development patterns and influences land use decisions in urban and peri-urban areas. The spatial arrangement of healthcare facilities has direct implications for urban planning, land use allocation, and overall quality of life for residents </w:t>
      </w:r>
      <w:bookmarkStart w:id="2" w:name="_Hlk203309878"/>
      <w:r w:rsidRPr="00CF7173">
        <w:rPr>
          <w:color w:val="000000" w:themeColor="text1"/>
        </w:rPr>
        <w:t>(Yusuf &amp; Adebayo, 2024)</w:t>
      </w:r>
    </w:p>
    <w:bookmarkEnd w:id="2"/>
    <w:p w14:paraId="3A0F5277" w14:textId="77777777" w:rsidR="002A0EFF" w:rsidRPr="00CF7173" w:rsidRDefault="002A0EFF" w:rsidP="00195232">
      <w:pPr>
        <w:spacing w:after="0" w:line="360" w:lineRule="auto"/>
        <w:ind w:left="170" w:right="170" w:firstLine="721"/>
        <w:rPr>
          <w:color w:val="000000" w:themeColor="text1"/>
        </w:rPr>
      </w:pPr>
    </w:p>
    <w:p w14:paraId="78DB7146" w14:textId="77777777" w:rsidR="002A0EFF" w:rsidRPr="00CF7173" w:rsidRDefault="002A0EFF" w:rsidP="00195232">
      <w:pPr>
        <w:spacing w:after="0" w:line="360" w:lineRule="auto"/>
        <w:ind w:left="170" w:right="170" w:firstLine="721"/>
        <w:rPr>
          <w:color w:val="000000" w:themeColor="text1"/>
        </w:rPr>
      </w:pPr>
      <w:r w:rsidRPr="00CF7173">
        <w:rPr>
          <w:color w:val="000000" w:themeColor="text1"/>
        </w:rPr>
        <w:t xml:space="preserve">Health is a universal human right and focus of social and political concern worldwide  (Ujoh&amp;kwaghsende, 2014) Hence, healthcare institutions are service-oriented establishments that provide medical care facilities comprising of observational, diagnostic, research and therapeutic and rehabilitative services to the public. Adequate and effective distribution of health care facilities contributes immensely to health care service provision and needs of the people </w:t>
      </w:r>
      <w:bookmarkStart w:id="3" w:name="_Hlk203309858"/>
      <w:r w:rsidRPr="00CF7173">
        <w:rPr>
          <w:color w:val="000000" w:themeColor="text1"/>
        </w:rPr>
        <w:t>(Ujoh&amp;kwaghsende, 2014</w:t>
      </w:r>
      <w:r w:rsidR="00CF7173" w:rsidRPr="00CF7173">
        <w:rPr>
          <w:color w:val="000000" w:themeColor="text1"/>
        </w:rPr>
        <w:t>)</w:t>
      </w:r>
    </w:p>
    <w:bookmarkEnd w:id="3"/>
    <w:p w14:paraId="159586AA" w14:textId="77777777" w:rsidR="002A0EFF" w:rsidRPr="00CF7173" w:rsidRDefault="002A0EFF" w:rsidP="00195232">
      <w:pPr>
        <w:spacing w:after="0" w:line="360" w:lineRule="auto"/>
        <w:ind w:left="170" w:right="170" w:firstLine="721"/>
        <w:rPr>
          <w:color w:val="000000" w:themeColor="text1"/>
        </w:rPr>
      </w:pPr>
    </w:p>
    <w:p w14:paraId="245BE161" w14:textId="77777777" w:rsidR="002A0EFF" w:rsidRPr="00CF7173" w:rsidRDefault="002A0EFF" w:rsidP="00195232">
      <w:pPr>
        <w:spacing w:after="0" w:line="360" w:lineRule="auto"/>
        <w:ind w:left="170" w:right="170" w:firstLine="721"/>
        <w:rPr>
          <w:color w:val="000000" w:themeColor="text1"/>
        </w:rPr>
      </w:pPr>
      <w:r w:rsidRPr="00CF7173">
        <w:rPr>
          <w:color w:val="000000" w:themeColor="text1"/>
        </w:rPr>
        <w:t>The distribution of healthcare facilities across Nigeria has been characterized as non-uniform, with significant implications for universal health coverage and equitable access to medical services (Oleribe et al., 2018). The distribution of health facilities across Nigeria is nonuniform. As such, a UHC strategy must be responsive to the variation in health facility distribution across the country. This spatial inequality in healthcare provision creates challenges for physical planning authorities who must balance development pressures with the need to ensure adequate healthcare infrastructure for growing populations.</w:t>
      </w:r>
    </w:p>
    <w:p w14:paraId="73E213DC" w14:textId="77777777" w:rsidR="002A0EFF" w:rsidRPr="00CF7173" w:rsidRDefault="002A0EFF" w:rsidP="00195232">
      <w:pPr>
        <w:spacing w:after="0" w:line="360" w:lineRule="auto"/>
        <w:ind w:left="170" w:right="170" w:firstLine="721"/>
        <w:rPr>
          <w:color w:val="000000" w:themeColor="text1"/>
        </w:rPr>
      </w:pPr>
    </w:p>
    <w:p w14:paraId="4320E605" w14:textId="77777777" w:rsidR="00195232" w:rsidRDefault="002A0EFF" w:rsidP="00195232">
      <w:pPr>
        <w:spacing w:after="0" w:line="360" w:lineRule="auto"/>
        <w:ind w:left="170" w:right="170" w:firstLine="721"/>
        <w:rPr>
          <w:color w:val="000000" w:themeColor="text1"/>
        </w:rPr>
      </w:pPr>
      <w:r w:rsidRPr="00CF7173">
        <w:rPr>
          <w:color w:val="000000" w:themeColor="text1"/>
        </w:rPr>
        <w:t xml:space="preserve">Ilorin South Local Government Area, located in Kwara State, Nigeria, serves as an important administrative and economic center within the Ilorin metropolis. As one of the fastest-growing local government areas in the state, it faces significant challenges in balancing urban development with adequate healthcare infrastructure provision. </w:t>
      </w:r>
    </w:p>
    <w:p w14:paraId="60251479" w14:textId="77777777" w:rsidR="002A0EFF" w:rsidRPr="00CF7173" w:rsidRDefault="002A0EFF" w:rsidP="00195232">
      <w:pPr>
        <w:spacing w:after="0" w:line="360" w:lineRule="auto"/>
        <w:ind w:left="170" w:right="170" w:firstLine="721"/>
        <w:rPr>
          <w:color w:val="000000" w:themeColor="text1"/>
        </w:rPr>
      </w:pPr>
      <w:r w:rsidRPr="00CF7173">
        <w:rPr>
          <w:color w:val="000000" w:themeColor="text1"/>
        </w:rPr>
        <w:lastRenderedPageBreak/>
        <w:t>The area's rapid urbanization has created complex land use patterns that require careful analysis to understand the relationship between healthcare facility distribution and surrounding land uses.</w:t>
      </w:r>
    </w:p>
    <w:p w14:paraId="5935D3C5" w14:textId="3F2CC426" w:rsidR="002A0EFF" w:rsidRPr="00CF7173" w:rsidRDefault="002A0EFF" w:rsidP="00195232">
      <w:pPr>
        <w:spacing w:after="0" w:line="360" w:lineRule="auto"/>
        <w:ind w:left="170" w:right="170" w:firstLine="721"/>
        <w:rPr>
          <w:color w:val="000000" w:themeColor="text1"/>
        </w:rPr>
      </w:pPr>
      <w:r w:rsidRPr="00CF7173">
        <w:rPr>
          <w:color w:val="000000" w:themeColor="text1"/>
        </w:rPr>
        <w:t>Health facilities form a central component of health systems, providing curative and preventative services and structured to allow referral through a pyramid of increasingly complex service provision</w:t>
      </w:r>
      <w:r w:rsidR="00BC2D9C">
        <w:rPr>
          <w:color w:val="000000" w:themeColor="text1"/>
        </w:rPr>
        <w:t xml:space="preserve"> </w:t>
      </w:r>
      <w:r w:rsidR="00CF7173" w:rsidRPr="00CF7173">
        <w:rPr>
          <w:color w:val="000000" w:themeColor="text1"/>
        </w:rPr>
        <w:t>(Ujoh&amp;kwaghsende, 2014)</w:t>
      </w:r>
      <w:r w:rsidRPr="00CF7173">
        <w:rPr>
          <w:color w:val="000000" w:themeColor="text1"/>
        </w:rPr>
        <w:t>. Access to health care is a complex and multidimensional concept, however, in its most narrow sense, it refers to geographic availability. This geographic dimension of healthcare access is particularly relevant in the context of physical planning, as it influences decisions about land allocation, transportation networks, and infrastructure development.</w:t>
      </w:r>
    </w:p>
    <w:p w14:paraId="79C6E863" w14:textId="77777777" w:rsidR="00CF7173" w:rsidRPr="00CF7173" w:rsidRDefault="002A0EFF" w:rsidP="00195232">
      <w:pPr>
        <w:spacing w:after="0" w:line="360" w:lineRule="auto"/>
        <w:ind w:left="170" w:right="170" w:firstLine="721"/>
        <w:rPr>
          <w:color w:val="000000" w:themeColor="text1"/>
        </w:rPr>
      </w:pPr>
      <w:r w:rsidRPr="00CF7173">
        <w:rPr>
          <w:color w:val="000000" w:themeColor="text1"/>
        </w:rPr>
        <w:t>The Integration of healthcare considerations into physical planning processes has gained prominence in contemporary urban planning practice. Studies have shown that most of the healthcare facilities in the study area were clustered within the inner core of Ibadan, while the peripheral areas of the city had few and scattered health facilities, highlighting the need for comprehensive spatial analysis in healthcare facility planning. This clustering pattern has significant implications for land use patterns, traffic generation, and infrastructure demands in urban areas</w:t>
      </w:r>
      <w:r w:rsidR="00CF7173" w:rsidRPr="00CF7173">
        <w:rPr>
          <w:color w:val="000000" w:themeColor="text1"/>
        </w:rPr>
        <w:t xml:space="preserve"> (Yusuf &amp; Adebayo, 2024).</w:t>
      </w:r>
    </w:p>
    <w:p w14:paraId="25344BA7" w14:textId="77777777" w:rsidR="008313C0" w:rsidRPr="00CF7173" w:rsidRDefault="002A0EFF" w:rsidP="00195232">
      <w:pPr>
        <w:spacing w:after="0" w:line="360" w:lineRule="auto"/>
        <w:ind w:left="170" w:right="170" w:firstLine="721"/>
        <w:rPr>
          <w:color w:val="000000" w:themeColor="text1"/>
        </w:rPr>
      </w:pPr>
      <w:r w:rsidRPr="00CF7173">
        <w:rPr>
          <w:color w:val="000000" w:themeColor="text1"/>
        </w:rPr>
        <w:t>Access to health care can be defined in a variety of ways. In its most narrow sense, it refers to geographic availability. A far broader definition identifies four dimensions of access: availability, accessibility, affordability, and acceptability. Some define access as the opportunity to use health care; others draw no distinction between access and use. Limited access to healthcare poses a significant barrier to long-term social and economic development around the world. Currently, one-third of the world’s population does not have access to essential medicines. In addition, with the global population projected to reach 9 billion by 2050 and with most of this growth in developing countries, ensuring broad access to medicine and healthcare is a critical issue (NITD, 2015)</w:t>
      </w:r>
      <w:r w:rsidR="00586EB7" w:rsidRPr="00CF7173">
        <w:rPr>
          <w:color w:val="000000" w:themeColor="text1"/>
        </w:rPr>
        <w:t>.</w:t>
      </w:r>
    </w:p>
    <w:p w14:paraId="624705F4" w14:textId="77777777" w:rsidR="00586EB7" w:rsidRPr="00CF7173" w:rsidRDefault="00586EB7" w:rsidP="00195232">
      <w:pPr>
        <w:spacing w:after="0" w:line="360" w:lineRule="auto"/>
        <w:ind w:left="170" w:right="170" w:firstLine="721"/>
        <w:rPr>
          <w:color w:val="000000" w:themeColor="text1"/>
        </w:rPr>
      </w:pPr>
    </w:p>
    <w:p w14:paraId="59BC5BFF" w14:textId="77777777" w:rsidR="008313C0" w:rsidRPr="00CF7173" w:rsidRDefault="00126BF0" w:rsidP="00195232">
      <w:pPr>
        <w:pStyle w:val="Heading2"/>
        <w:tabs>
          <w:tab w:val="center" w:pos="2670"/>
        </w:tabs>
        <w:spacing w:after="0" w:line="360" w:lineRule="auto"/>
        <w:ind w:left="170" w:right="170" w:firstLine="0"/>
        <w:rPr>
          <w:noProof/>
          <w:color w:val="000000" w:themeColor="text1"/>
          <w:lang w:val="en-GB"/>
        </w:rPr>
      </w:pPr>
      <w:r w:rsidRPr="00CF7173">
        <w:rPr>
          <w:noProof/>
          <w:color w:val="000000" w:themeColor="text1"/>
          <w:lang w:val="en-GB"/>
        </w:rPr>
        <w:t xml:space="preserve">1.2  </w:t>
      </w:r>
      <w:r w:rsidRPr="00CF7173">
        <w:rPr>
          <w:noProof/>
          <w:color w:val="000000" w:themeColor="text1"/>
          <w:lang w:val="en-GB"/>
        </w:rPr>
        <w:tab/>
        <w:t xml:space="preserve">Statement of the Research Problem  </w:t>
      </w:r>
    </w:p>
    <w:p w14:paraId="2A22373B" w14:textId="77777777" w:rsidR="00F02903" w:rsidRPr="00CF7173" w:rsidRDefault="00126BF0" w:rsidP="00981C91">
      <w:pPr>
        <w:spacing w:after="0" w:line="360" w:lineRule="auto"/>
        <w:ind w:left="170" w:right="170" w:firstLine="721"/>
        <w:rPr>
          <w:color w:val="000000" w:themeColor="text1"/>
        </w:rPr>
      </w:pPr>
      <w:r w:rsidRPr="00CF7173">
        <w:rPr>
          <w:color w:val="000000" w:themeColor="text1"/>
        </w:rPr>
        <w:t xml:space="preserve">Urbanization in the third world countries generates a lot of problems especially difficulties in controlling urban growth and provision of amenities to meet the increasing needs and demands for essentials public services like housing, education and healthcare delivery  </w:t>
      </w:r>
      <w:r w:rsidR="00981C91">
        <w:rPr>
          <w:color w:val="000000" w:themeColor="text1"/>
        </w:rPr>
        <w:t xml:space="preserve">. </w:t>
      </w:r>
      <w:r w:rsidR="00F02903" w:rsidRPr="00CF7173">
        <w:rPr>
          <w:color w:val="000000" w:themeColor="text1"/>
        </w:rPr>
        <w:t xml:space="preserve">There is insufficient comprehensive documentation and spatial mapping of healthcare facilities in Ilorin South Local Government Area, making it difficult to understand their current </w:t>
      </w:r>
      <w:r w:rsidR="00F02903" w:rsidRPr="00CF7173">
        <w:rPr>
          <w:color w:val="000000" w:themeColor="text1"/>
        </w:rPr>
        <w:lastRenderedPageBreak/>
        <w:t>distribution patterns, density, and coverage areas, which are essential for effective physical planning and healthcare service optimization.</w:t>
      </w:r>
    </w:p>
    <w:p w14:paraId="7DAD93FE" w14:textId="77777777" w:rsidR="00F02903" w:rsidRPr="00CF7173" w:rsidRDefault="00F02903" w:rsidP="00195232">
      <w:pPr>
        <w:spacing w:after="0" w:line="360" w:lineRule="auto"/>
        <w:ind w:left="170" w:right="170" w:firstLine="721"/>
        <w:rPr>
          <w:color w:val="000000" w:themeColor="text1"/>
        </w:rPr>
      </w:pPr>
    </w:p>
    <w:p w14:paraId="07137502" w14:textId="77777777" w:rsidR="00F02903" w:rsidRPr="00CF7173" w:rsidRDefault="00F02903" w:rsidP="00981C91">
      <w:pPr>
        <w:spacing w:after="0" w:line="360" w:lineRule="auto"/>
        <w:ind w:left="170" w:right="170" w:firstLine="721"/>
        <w:rPr>
          <w:color w:val="000000" w:themeColor="text1"/>
        </w:rPr>
      </w:pPr>
      <w:r w:rsidRPr="00CF7173">
        <w:rPr>
          <w:color w:val="000000" w:themeColor="text1"/>
        </w:rPr>
        <w:t>The spatial accessibility of healthcare facilities in Ilorin South Local Government Area is inadequately understood, with potential gaps in service coverage that may create barriers for residents in accessing essential healthcare services, particularly in relation to distance, transportation networks, and geographic distribution</w:t>
      </w:r>
      <w:r w:rsidR="00981C91">
        <w:rPr>
          <w:color w:val="000000" w:themeColor="text1"/>
        </w:rPr>
        <w:t xml:space="preserve">. </w:t>
      </w:r>
      <w:r w:rsidRPr="00CF7173">
        <w:rPr>
          <w:color w:val="000000" w:themeColor="text1"/>
        </w:rPr>
        <w:t>Healthcare facilities in Ilorin South Local Government Area may be experiencing land use compatibility issues with their surrounding environments, potentially creating conflicts between healthcare service delivery and adjoining land uses, which could affect both facility operations and community well-being.</w:t>
      </w:r>
    </w:p>
    <w:p w14:paraId="107C7943" w14:textId="77777777" w:rsidR="00F02903" w:rsidRPr="00CF7173" w:rsidRDefault="00F02903" w:rsidP="00195232">
      <w:pPr>
        <w:spacing w:after="0" w:line="360" w:lineRule="auto"/>
        <w:ind w:left="170" w:right="170" w:firstLine="721"/>
        <w:rPr>
          <w:color w:val="000000" w:themeColor="text1"/>
        </w:rPr>
      </w:pPr>
    </w:p>
    <w:p w14:paraId="1244C746" w14:textId="77777777" w:rsidR="00AA5014" w:rsidRDefault="00F02903" w:rsidP="00981C91">
      <w:pPr>
        <w:spacing w:after="0" w:line="360" w:lineRule="auto"/>
        <w:ind w:left="170" w:right="170" w:firstLine="721"/>
        <w:rPr>
          <w:color w:val="000000" w:themeColor="text1"/>
        </w:rPr>
      </w:pPr>
      <w:r w:rsidRPr="00CF7173">
        <w:rPr>
          <w:color w:val="000000" w:themeColor="text1"/>
        </w:rPr>
        <w:t>Healthcare facilities in Ilorin South Local Government Area face challenges in implementing effective waste management systems, which poses significant environmental and public health risks, and may not comply with proper physical planning standards for healthcare infrastructure development</w:t>
      </w:r>
      <w:r w:rsidR="00981C91">
        <w:rPr>
          <w:color w:val="000000" w:themeColor="text1"/>
        </w:rPr>
        <w:t xml:space="preserve">. </w:t>
      </w:r>
      <w:r w:rsidRPr="00CF7173">
        <w:rPr>
          <w:color w:val="000000" w:themeColor="text1"/>
        </w:rPr>
        <w:t xml:space="preserve">However, a lot of studies have examined the spatial distribution of healthcare facilities in different part of Nigeria using one or more GIS techniques, but none of these studies to the best of researchers knowledge has attempted to analyse the physical planning implication of  healthcare facilities distribution in Ilorin South local government areas and no comprehensive information on spatial pattern of healthcare facilities is available in Ilorin South Local Government Area of kwara state, hence the need of the study.  </w:t>
      </w:r>
    </w:p>
    <w:p w14:paraId="739D8A4A" w14:textId="77777777" w:rsidR="000C70D5" w:rsidRPr="00CF7173" w:rsidRDefault="000C70D5" w:rsidP="00195232">
      <w:pPr>
        <w:spacing w:after="0" w:line="360" w:lineRule="auto"/>
        <w:ind w:left="170" w:right="170" w:firstLine="721"/>
        <w:rPr>
          <w:color w:val="000000" w:themeColor="text1"/>
        </w:rPr>
      </w:pPr>
    </w:p>
    <w:p w14:paraId="7DCF2C1E" w14:textId="77777777" w:rsidR="00AA5014" w:rsidRPr="00CF7173" w:rsidRDefault="00AA5014" w:rsidP="00195232">
      <w:pPr>
        <w:spacing w:after="0" w:line="360" w:lineRule="auto"/>
        <w:ind w:left="170" w:right="170"/>
        <w:rPr>
          <w:b/>
          <w:bCs/>
          <w:color w:val="000000" w:themeColor="text1"/>
        </w:rPr>
      </w:pPr>
      <w:r w:rsidRPr="00CF7173">
        <w:rPr>
          <w:b/>
          <w:bCs/>
          <w:color w:val="000000" w:themeColor="text1"/>
        </w:rPr>
        <w:t>1.3 RESEARCH QUESTION</w:t>
      </w:r>
    </w:p>
    <w:p w14:paraId="0FDC890A"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This study therefore seeks to answers the following research questions:  </w:t>
      </w:r>
    </w:p>
    <w:p w14:paraId="1A820E24" w14:textId="77777777" w:rsidR="008313C0" w:rsidRPr="00981C91" w:rsidRDefault="00126BF0" w:rsidP="00981C91">
      <w:pPr>
        <w:pStyle w:val="ListParagraph"/>
        <w:numPr>
          <w:ilvl w:val="0"/>
          <w:numId w:val="1"/>
        </w:numPr>
        <w:spacing w:after="0" w:line="360" w:lineRule="auto"/>
        <w:ind w:right="170"/>
        <w:rPr>
          <w:color w:val="000000" w:themeColor="text1"/>
        </w:rPr>
      </w:pPr>
      <w:r w:rsidRPr="00981C91">
        <w:rPr>
          <w:color w:val="000000" w:themeColor="text1"/>
        </w:rPr>
        <w:t xml:space="preserve">Where are the healthcare facilities in Ilorin South Local Government area located?  </w:t>
      </w:r>
    </w:p>
    <w:p w14:paraId="0A6535D3" w14:textId="77777777" w:rsidR="008313C0" w:rsidRPr="00981C91" w:rsidRDefault="00126BF0" w:rsidP="00981C91">
      <w:pPr>
        <w:pStyle w:val="ListParagraph"/>
        <w:numPr>
          <w:ilvl w:val="0"/>
          <w:numId w:val="1"/>
        </w:numPr>
        <w:spacing w:after="0" w:line="360" w:lineRule="auto"/>
        <w:ind w:right="170"/>
        <w:rPr>
          <w:color w:val="000000" w:themeColor="text1"/>
        </w:rPr>
      </w:pPr>
      <w:r w:rsidRPr="00981C91">
        <w:rPr>
          <w:color w:val="000000" w:themeColor="text1"/>
        </w:rPr>
        <w:t xml:space="preserve">How accessible are the healthcare facilities to the peoples of Ilorin South Local Government area?  </w:t>
      </w:r>
    </w:p>
    <w:p w14:paraId="67CEA2B6" w14:textId="77777777" w:rsidR="002E7FCD" w:rsidRPr="00981C91" w:rsidRDefault="002E7FCD" w:rsidP="00981C91">
      <w:pPr>
        <w:pStyle w:val="ListParagraph"/>
        <w:numPr>
          <w:ilvl w:val="0"/>
          <w:numId w:val="1"/>
        </w:numPr>
        <w:spacing w:after="0" w:line="360" w:lineRule="auto"/>
        <w:ind w:right="170"/>
        <w:rPr>
          <w:color w:val="000000" w:themeColor="text1"/>
        </w:rPr>
      </w:pPr>
      <w:r w:rsidRPr="00981C91">
        <w:rPr>
          <w:color w:val="000000" w:themeColor="text1"/>
        </w:rPr>
        <w:t xml:space="preserve">Are the healthcare facilities compatible with the adjoining land uses? </w:t>
      </w:r>
    </w:p>
    <w:p w14:paraId="7D450FC2" w14:textId="77777777" w:rsidR="00586EB7" w:rsidRPr="00981C91" w:rsidRDefault="005F52AD" w:rsidP="00981C91">
      <w:pPr>
        <w:pStyle w:val="ListParagraph"/>
        <w:numPr>
          <w:ilvl w:val="0"/>
          <w:numId w:val="1"/>
        </w:numPr>
        <w:spacing w:after="0" w:line="360" w:lineRule="auto"/>
        <w:ind w:right="170"/>
        <w:rPr>
          <w:color w:val="000000" w:themeColor="text1"/>
        </w:rPr>
      </w:pPr>
      <w:r w:rsidRPr="00981C91">
        <w:rPr>
          <w:color w:val="000000" w:themeColor="text1"/>
        </w:rPr>
        <w:t>How did the healthcare facilities manage</w:t>
      </w:r>
      <w:r w:rsidR="00EE288F" w:rsidRPr="00981C91">
        <w:rPr>
          <w:color w:val="000000" w:themeColor="text1"/>
        </w:rPr>
        <w:t xml:space="preserve">d </w:t>
      </w:r>
      <w:r w:rsidRPr="00981C91">
        <w:rPr>
          <w:color w:val="000000" w:themeColor="text1"/>
        </w:rPr>
        <w:t>their waste products</w:t>
      </w:r>
    </w:p>
    <w:p w14:paraId="5D7A780A" w14:textId="77777777" w:rsidR="00AC61F2" w:rsidRDefault="00AC61F2" w:rsidP="00195232">
      <w:pPr>
        <w:spacing w:after="0" w:line="360" w:lineRule="auto"/>
        <w:ind w:left="170" w:right="170"/>
        <w:rPr>
          <w:color w:val="000000" w:themeColor="text1"/>
        </w:rPr>
      </w:pPr>
    </w:p>
    <w:p w14:paraId="3E5C0D7F" w14:textId="77777777" w:rsidR="003640B2" w:rsidRDefault="003640B2">
      <w:pPr>
        <w:spacing w:after="160" w:line="278" w:lineRule="auto"/>
        <w:jc w:val="left"/>
        <w:rPr>
          <w:b/>
          <w:color w:val="000000" w:themeColor="text1"/>
        </w:rPr>
      </w:pPr>
      <w:r>
        <w:rPr>
          <w:color w:val="000000" w:themeColor="text1"/>
        </w:rPr>
        <w:br w:type="page"/>
      </w:r>
    </w:p>
    <w:p w14:paraId="6C7E9042" w14:textId="77777777" w:rsidR="00586EB7" w:rsidRPr="00CF7173" w:rsidRDefault="00126BF0" w:rsidP="00735515">
      <w:pPr>
        <w:pStyle w:val="Heading2"/>
        <w:numPr>
          <w:ilvl w:val="1"/>
          <w:numId w:val="2"/>
        </w:numPr>
        <w:spacing w:after="0" w:line="360" w:lineRule="auto"/>
        <w:ind w:left="170" w:right="170"/>
        <w:rPr>
          <w:noProof/>
          <w:color w:val="000000" w:themeColor="text1"/>
          <w:lang w:val="en-GB"/>
        </w:rPr>
      </w:pPr>
      <w:r w:rsidRPr="00CF7173">
        <w:rPr>
          <w:noProof/>
          <w:color w:val="000000" w:themeColor="text1"/>
          <w:lang w:val="en-GB"/>
        </w:rPr>
        <w:lastRenderedPageBreak/>
        <w:t xml:space="preserve">Aim and Objectives of the Study  </w:t>
      </w:r>
    </w:p>
    <w:p w14:paraId="4E712CFC" w14:textId="77777777" w:rsidR="00586EB7" w:rsidRPr="00CF7173" w:rsidRDefault="00586EB7" w:rsidP="00195232">
      <w:pPr>
        <w:spacing w:line="360" w:lineRule="auto"/>
        <w:ind w:left="170" w:right="170"/>
        <w:rPr>
          <w:b/>
          <w:bCs/>
        </w:rPr>
      </w:pPr>
      <w:r w:rsidRPr="00CF7173">
        <w:rPr>
          <w:b/>
          <w:bCs/>
        </w:rPr>
        <w:t xml:space="preserve">1.4.1 Aim Of The Study </w:t>
      </w:r>
    </w:p>
    <w:p w14:paraId="66D7A6DF" w14:textId="77777777" w:rsidR="00586EB7" w:rsidRDefault="00126BF0" w:rsidP="00195232">
      <w:pPr>
        <w:spacing w:after="0" w:line="360" w:lineRule="auto"/>
        <w:ind w:left="170" w:right="170" w:firstLine="721"/>
        <w:rPr>
          <w:color w:val="000000" w:themeColor="text1"/>
        </w:rPr>
      </w:pPr>
      <w:r w:rsidRPr="00CF7173">
        <w:rPr>
          <w:color w:val="000000" w:themeColor="text1"/>
        </w:rPr>
        <w:t xml:space="preserve">The aim of this study is to analyze the </w:t>
      </w:r>
      <w:r w:rsidR="00AE3F53" w:rsidRPr="00CF7173">
        <w:rPr>
          <w:color w:val="000000" w:themeColor="text1"/>
        </w:rPr>
        <w:t>planning implication of the</w:t>
      </w:r>
      <w:r w:rsidRPr="00CF7173">
        <w:rPr>
          <w:color w:val="000000" w:themeColor="text1"/>
        </w:rPr>
        <w:t xml:space="preserve"> distribution of healthcare facilities in Ilorin South</w:t>
      </w:r>
      <w:r w:rsidR="00586EB7" w:rsidRPr="00CF7173">
        <w:rPr>
          <w:color w:val="000000" w:themeColor="text1"/>
        </w:rPr>
        <w:t xml:space="preserve"> local goverment</w:t>
      </w:r>
      <w:r w:rsidR="00AE3F53" w:rsidRPr="00CF7173">
        <w:rPr>
          <w:color w:val="000000" w:themeColor="text1"/>
        </w:rPr>
        <w:t>so as to promote conducive healthcare environment.</w:t>
      </w:r>
    </w:p>
    <w:p w14:paraId="7A29A55B" w14:textId="77777777" w:rsidR="00B149ED" w:rsidRPr="00CF7173" w:rsidRDefault="00B149ED" w:rsidP="00195232">
      <w:pPr>
        <w:spacing w:after="0" w:line="360" w:lineRule="auto"/>
        <w:ind w:left="170" w:right="170" w:firstLine="721"/>
        <w:rPr>
          <w:color w:val="000000" w:themeColor="text1"/>
        </w:rPr>
      </w:pPr>
    </w:p>
    <w:p w14:paraId="2AB986ED" w14:textId="77777777" w:rsidR="00586EB7" w:rsidRPr="00CF7173" w:rsidRDefault="00586EB7" w:rsidP="00195232">
      <w:pPr>
        <w:spacing w:after="0" w:line="360" w:lineRule="auto"/>
        <w:ind w:left="170" w:right="170"/>
        <w:rPr>
          <w:color w:val="000000" w:themeColor="text1"/>
        </w:rPr>
      </w:pPr>
      <w:r w:rsidRPr="00CF7173">
        <w:rPr>
          <w:b/>
          <w:bCs/>
          <w:color w:val="000000" w:themeColor="text1"/>
        </w:rPr>
        <w:t>1.4.2 Objectives  of the Study</w:t>
      </w:r>
    </w:p>
    <w:p w14:paraId="2A79F71C"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The stated aim </w:t>
      </w:r>
      <w:r w:rsidR="00AE3F53" w:rsidRPr="00CF7173">
        <w:rPr>
          <w:color w:val="000000" w:themeColor="text1"/>
        </w:rPr>
        <w:t>would be</w:t>
      </w:r>
      <w:r w:rsidRPr="00CF7173">
        <w:rPr>
          <w:color w:val="000000" w:themeColor="text1"/>
        </w:rPr>
        <w:t xml:space="preserve"> achieved through the following specific objectives  </w:t>
      </w:r>
    </w:p>
    <w:p w14:paraId="2409ABD0" w14:textId="2EE00D1E" w:rsidR="00AE3F53" w:rsidRPr="00CF7173" w:rsidRDefault="00586EB7" w:rsidP="00735515">
      <w:pPr>
        <w:pStyle w:val="ListParagraph"/>
        <w:numPr>
          <w:ilvl w:val="0"/>
          <w:numId w:val="3"/>
        </w:numPr>
        <w:spacing w:after="0" w:line="360" w:lineRule="auto"/>
        <w:ind w:right="170"/>
        <w:rPr>
          <w:color w:val="000000" w:themeColor="text1"/>
        </w:rPr>
      </w:pPr>
      <w:r w:rsidRPr="00CF7173">
        <w:rPr>
          <w:color w:val="000000" w:themeColor="text1"/>
        </w:rPr>
        <w:t xml:space="preserve">To </w:t>
      </w:r>
      <w:r w:rsidR="00AE3F53" w:rsidRPr="00CF7173">
        <w:rPr>
          <w:color w:val="000000" w:themeColor="text1"/>
        </w:rPr>
        <w:t xml:space="preserve">Identify </w:t>
      </w:r>
      <w:r w:rsidR="00BC122F">
        <w:rPr>
          <w:color w:val="000000" w:themeColor="text1"/>
        </w:rPr>
        <w:t xml:space="preserve">the </w:t>
      </w:r>
      <w:r w:rsidR="00126BF0" w:rsidRPr="00CF7173">
        <w:rPr>
          <w:color w:val="000000" w:themeColor="text1"/>
        </w:rPr>
        <w:t xml:space="preserve">healthcare facilities </w:t>
      </w:r>
      <w:r w:rsidR="00BC122F">
        <w:rPr>
          <w:color w:val="000000" w:themeColor="text1"/>
        </w:rPr>
        <w:t xml:space="preserve">distribution </w:t>
      </w:r>
      <w:r w:rsidR="00126BF0" w:rsidRPr="00CF7173">
        <w:rPr>
          <w:color w:val="000000" w:themeColor="text1"/>
        </w:rPr>
        <w:t>in Ilorin South Local Government.</w:t>
      </w:r>
    </w:p>
    <w:p w14:paraId="22111EB6" w14:textId="77777777" w:rsidR="002E7FCD" w:rsidRPr="00CF7173" w:rsidRDefault="00586EB7" w:rsidP="00735515">
      <w:pPr>
        <w:pStyle w:val="ListParagraph"/>
        <w:numPr>
          <w:ilvl w:val="0"/>
          <w:numId w:val="3"/>
        </w:numPr>
        <w:spacing w:after="0" w:line="360" w:lineRule="auto"/>
        <w:ind w:right="170"/>
        <w:rPr>
          <w:color w:val="000000" w:themeColor="text1"/>
        </w:rPr>
      </w:pPr>
      <w:bookmarkStart w:id="4" w:name="_Hlk203303036"/>
      <w:r w:rsidRPr="00CF7173">
        <w:rPr>
          <w:color w:val="000000" w:themeColor="text1"/>
        </w:rPr>
        <w:t xml:space="preserve">To </w:t>
      </w:r>
      <w:r w:rsidR="00AE3F53" w:rsidRPr="00CF7173">
        <w:rPr>
          <w:color w:val="000000" w:themeColor="text1"/>
        </w:rPr>
        <w:t xml:space="preserve">Examine </w:t>
      </w:r>
      <w:r w:rsidR="00126BF0" w:rsidRPr="00CF7173">
        <w:rPr>
          <w:color w:val="000000" w:themeColor="text1"/>
        </w:rPr>
        <w:t xml:space="preserve">the </w:t>
      </w:r>
      <w:r w:rsidRPr="00CF7173">
        <w:rPr>
          <w:color w:val="000000" w:themeColor="text1"/>
        </w:rPr>
        <w:t>level of</w:t>
      </w:r>
      <w:r w:rsidR="002E7FCD" w:rsidRPr="00CF7173">
        <w:rPr>
          <w:color w:val="000000" w:themeColor="text1"/>
        </w:rPr>
        <w:t xml:space="preserve"> accessibility </w:t>
      </w:r>
      <w:r w:rsidR="00126BF0" w:rsidRPr="00CF7173">
        <w:rPr>
          <w:color w:val="000000" w:themeColor="text1"/>
        </w:rPr>
        <w:t xml:space="preserve">of the healthcare facilities in Ilorin SouthLocal government  </w:t>
      </w:r>
    </w:p>
    <w:p w14:paraId="05D3DEEC" w14:textId="77777777" w:rsidR="008313C0" w:rsidRPr="00CF7173" w:rsidRDefault="00586EB7" w:rsidP="00735515">
      <w:pPr>
        <w:pStyle w:val="ListParagraph"/>
        <w:numPr>
          <w:ilvl w:val="0"/>
          <w:numId w:val="3"/>
        </w:numPr>
        <w:spacing w:after="0" w:line="360" w:lineRule="auto"/>
        <w:ind w:right="170"/>
        <w:rPr>
          <w:color w:val="000000" w:themeColor="text1"/>
        </w:rPr>
      </w:pPr>
      <w:r w:rsidRPr="00CF7173">
        <w:rPr>
          <w:color w:val="000000" w:themeColor="text1"/>
        </w:rPr>
        <w:t xml:space="preserve">To </w:t>
      </w:r>
      <w:r w:rsidR="002E7FCD" w:rsidRPr="00CF7173">
        <w:rPr>
          <w:color w:val="000000" w:themeColor="text1"/>
        </w:rPr>
        <w:t>A</w:t>
      </w:r>
      <w:r w:rsidR="005F52AD" w:rsidRPr="00CF7173">
        <w:rPr>
          <w:color w:val="000000" w:themeColor="text1"/>
        </w:rPr>
        <w:t>ss</w:t>
      </w:r>
      <w:r w:rsidR="002E7FCD" w:rsidRPr="00CF7173">
        <w:rPr>
          <w:color w:val="000000" w:themeColor="text1"/>
        </w:rPr>
        <w:t>ess</w:t>
      </w:r>
      <w:r w:rsidR="00836A61" w:rsidRPr="00CF7173">
        <w:rPr>
          <w:color w:val="000000" w:themeColor="text1"/>
        </w:rPr>
        <w:t xml:space="preserve"> the levelcompatibilily of</w:t>
      </w:r>
      <w:r w:rsidRPr="00CF7173">
        <w:rPr>
          <w:color w:val="000000" w:themeColor="text1"/>
        </w:rPr>
        <w:t xml:space="preserve"> the healthcare  fac</w:t>
      </w:r>
      <w:r w:rsidR="002E7FCD" w:rsidRPr="00CF7173">
        <w:rPr>
          <w:color w:val="000000" w:themeColor="text1"/>
        </w:rPr>
        <w:t>ilities</w:t>
      </w:r>
      <w:r w:rsidR="00836A61" w:rsidRPr="00CF7173">
        <w:rPr>
          <w:color w:val="000000" w:themeColor="text1"/>
        </w:rPr>
        <w:t xml:space="preserve"> with the adjoining land uses </w:t>
      </w:r>
      <w:r w:rsidR="002E7FCD" w:rsidRPr="00CF7173">
        <w:rPr>
          <w:color w:val="000000" w:themeColor="text1"/>
        </w:rPr>
        <w:t xml:space="preserve"> in Ilorin South Local government</w:t>
      </w:r>
    </w:p>
    <w:p w14:paraId="2C1BBD0E" w14:textId="77777777" w:rsidR="005A5DF2" w:rsidRDefault="00836A61" w:rsidP="00735515">
      <w:pPr>
        <w:pStyle w:val="ListParagraph"/>
        <w:numPr>
          <w:ilvl w:val="0"/>
          <w:numId w:val="3"/>
        </w:numPr>
        <w:tabs>
          <w:tab w:val="center" w:pos="1817"/>
        </w:tabs>
        <w:spacing w:after="0" w:line="360" w:lineRule="auto"/>
        <w:ind w:right="170"/>
        <w:rPr>
          <w:color w:val="000000" w:themeColor="text1"/>
        </w:rPr>
      </w:pPr>
      <w:r w:rsidRPr="00CF7173">
        <w:rPr>
          <w:color w:val="000000" w:themeColor="text1"/>
        </w:rPr>
        <w:t>To evaluate</w:t>
      </w:r>
      <w:r w:rsidR="00DB75F7" w:rsidRPr="00CF7173">
        <w:rPr>
          <w:color w:val="000000" w:themeColor="text1"/>
        </w:rPr>
        <w:t xml:space="preserve"> environmental implication of</w:t>
      </w:r>
      <w:r w:rsidRPr="00CF7173">
        <w:rPr>
          <w:color w:val="000000" w:themeColor="text1"/>
        </w:rPr>
        <w:t xml:space="preserve"> the</w:t>
      </w:r>
      <w:r w:rsidR="00DB75F7" w:rsidRPr="00CF7173">
        <w:rPr>
          <w:color w:val="000000" w:themeColor="text1"/>
        </w:rPr>
        <w:t xml:space="preserve"> heathcare facilities on the surrounding community in ilorin south local government   </w:t>
      </w:r>
      <w:bookmarkEnd w:id="4"/>
    </w:p>
    <w:p w14:paraId="3F309A34" w14:textId="77777777" w:rsidR="00523D10" w:rsidRPr="00CF7173" w:rsidRDefault="00523D10" w:rsidP="00195232">
      <w:pPr>
        <w:pStyle w:val="ListParagraph"/>
        <w:tabs>
          <w:tab w:val="center" w:pos="1817"/>
        </w:tabs>
        <w:spacing w:after="0" w:line="360" w:lineRule="auto"/>
        <w:ind w:left="170" w:right="170"/>
        <w:rPr>
          <w:color w:val="000000" w:themeColor="text1"/>
        </w:rPr>
      </w:pPr>
    </w:p>
    <w:p w14:paraId="469887BE" w14:textId="77777777" w:rsidR="008313C0" w:rsidRPr="00CF7173" w:rsidRDefault="00523D10" w:rsidP="00195232">
      <w:pPr>
        <w:tabs>
          <w:tab w:val="center" w:pos="1817"/>
        </w:tabs>
        <w:spacing w:after="0" w:line="360" w:lineRule="auto"/>
        <w:ind w:left="170" w:right="170"/>
        <w:rPr>
          <w:b/>
          <w:bCs/>
          <w:color w:val="000000" w:themeColor="text1"/>
        </w:rPr>
      </w:pPr>
      <w:r w:rsidRPr="00CF7173">
        <w:rPr>
          <w:b/>
          <w:bCs/>
          <w:color w:val="000000" w:themeColor="text1"/>
        </w:rPr>
        <w:t xml:space="preserve">1.5 </w:t>
      </w:r>
      <w:r w:rsidR="00126BF0" w:rsidRPr="00CF7173">
        <w:rPr>
          <w:b/>
          <w:bCs/>
          <w:color w:val="000000" w:themeColor="text1"/>
        </w:rPr>
        <w:t>Scope of the Stud</w:t>
      </w:r>
      <w:r w:rsidR="00836A61" w:rsidRPr="00CF7173">
        <w:rPr>
          <w:b/>
          <w:bCs/>
          <w:color w:val="000000" w:themeColor="text1"/>
        </w:rPr>
        <w:t>y</w:t>
      </w:r>
    </w:p>
    <w:p w14:paraId="649C6F78" w14:textId="77777777" w:rsidR="002E7FCD" w:rsidRPr="00CF7173" w:rsidRDefault="00DB75F7" w:rsidP="00195232">
      <w:pPr>
        <w:spacing w:line="360" w:lineRule="auto"/>
        <w:ind w:left="170" w:right="170"/>
        <w:rPr>
          <w:color w:val="000000" w:themeColor="text1"/>
        </w:rPr>
      </w:pPr>
      <w:r w:rsidRPr="00CF7173">
        <w:rPr>
          <w:color w:val="000000" w:themeColor="text1"/>
        </w:rPr>
        <w:t>Th</w:t>
      </w:r>
      <w:r w:rsidR="00523D10" w:rsidRPr="00CF7173">
        <w:rPr>
          <w:color w:val="000000" w:themeColor="text1"/>
        </w:rPr>
        <w:t xml:space="preserve">is research </w:t>
      </w:r>
      <w:r w:rsidR="003A7CCD" w:rsidRPr="00CF7173">
        <w:rPr>
          <w:color w:val="000000" w:themeColor="text1"/>
        </w:rPr>
        <w:t>work was focus</w:t>
      </w:r>
      <w:r w:rsidR="00523D10" w:rsidRPr="00CF7173">
        <w:rPr>
          <w:color w:val="000000" w:themeColor="text1"/>
        </w:rPr>
        <w:t>ed</w:t>
      </w:r>
      <w:r w:rsidR="003A7CCD" w:rsidRPr="00CF7173">
        <w:rPr>
          <w:color w:val="000000" w:themeColor="text1"/>
        </w:rPr>
        <w:t xml:space="preserve"> on planning implication of healthcare facilities in ilorin south local government</w:t>
      </w:r>
      <w:r w:rsidR="00523D10" w:rsidRPr="00CF7173">
        <w:rPr>
          <w:color w:val="000000" w:themeColor="text1"/>
        </w:rPr>
        <w:t xml:space="preserve"> area</w:t>
      </w:r>
      <w:r w:rsidR="003A7CCD" w:rsidRPr="00CF7173">
        <w:rPr>
          <w:color w:val="000000" w:themeColor="text1"/>
        </w:rPr>
        <w:t xml:space="preserve">. The scope is limited to </w:t>
      </w:r>
      <w:r w:rsidR="00523D10" w:rsidRPr="00CF7173">
        <w:rPr>
          <w:color w:val="000000" w:themeColor="text1"/>
        </w:rPr>
        <w:t>some major</w:t>
      </w:r>
      <w:r w:rsidR="003A7CCD" w:rsidRPr="00CF7173">
        <w:rPr>
          <w:color w:val="000000" w:themeColor="text1"/>
        </w:rPr>
        <w:t xml:space="preserve"> healthcare facilities in the study area such as</w:t>
      </w:r>
      <w:r w:rsidR="00523D10" w:rsidRPr="00CF7173">
        <w:rPr>
          <w:color w:val="000000" w:themeColor="text1"/>
        </w:rPr>
        <w:t>:</w:t>
      </w:r>
      <w:r w:rsidR="003A7CCD" w:rsidRPr="00CF7173">
        <w:rPr>
          <w:color w:val="000000" w:themeColor="text1"/>
        </w:rPr>
        <w:t xml:space="preserve"> yusjib medicare crescent,off</w:t>
      </w:r>
      <w:r w:rsidR="00523D10" w:rsidRPr="00CF7173">
        <w:rPr>
          <w:color w:val="000000" w:themeColor="text1"/>
        </w:rPr>
        <w:t>a</w:t>
      </w:r>
      <w:r w:rsidR="003A7CCD" w:rsidRPr="00CF7173">
        <w:rPr>
          <w:color w:val="000000" w:themeColor="text1"/>
        </w:rPr>
        <w:t xml:space="preserve"> garage</w:t>
      </w:r>
      <w:r w:rsidR="00523D10" w:rsidRPr="00CF7173">
        <w:rPr>
          <w:color w:val="000000" w:themeColor="text1"/>
        </w:rPr>
        <w:t>, olarewaju</w:t>
      </w:r>
      <w:r w:rsidR="003A7CCD" w:rsidRPr="00CF7173">
        <w:rPr>
          <w:color w:val="000000" w:themeColor="text1"/>
        </w:rPr>
        <w:t xml:space="preserve"> hopital</w:t>
      </w:r>
      <w:r w:rsidR="00523D10" w:rsidRPr="00CF7173">
        <w:rPr>
          <w:color w:val="000000" w:themeColor="text1"/>
        </w:rPr>
        <w:t>, at tanke ar</w:t>
      </w:r>
      <w:r w:rsidR="00432AA5" w:rsidRPr="00CF7173">
        <w:rPr>
          <w:color w:val="000000" w:themeColor="text1"/>
        </w:rPr>
        <w:t>e</w:t>
      </w:r>
      <w:r w:rsidR="00523D10" w:rsidRPr="00CF7173">
        <w:rPr>
          <w:color w:val="000000" w:themeColor="text1"/>
        </w:rPr>
        <w:t>a</w:t>
      </w:r>
      <w:r w:rsidR="00432AA5" w:rsidRPr="00CF7173">
        <w:rPr>
          <w:color w:val="000000" w:themeColor="text1"/>
        </w:rPr>
        <w:t xml:space="preserve"> and civil service hospital at GRA</w:t>
      </w:r>
      <w:r w:rsidR="00523D10" w:rsidRPr="00CF7173">
        <w:rPr>
          <w:color w:val="000000" w:themeColor="text1"/>
        </w:rPr>
        <w:t xml:space="preserve">, </w:t>
      </w:r>
      <w:r w:rsidR="003A7CCD" w:rsidRPr="00CF7173">
        <w:rPr>
          <w:color w:val="000000" w:themeColor="text1"/>
        </w:rPr>
        <w:t xml:space="preserve"> which may not fully represent the bro</w:t>
      </w:r>
      <w:r w:rsidR="00432AA5" w:rsidRPr="00CF7173">
        <w:rPr>
          <w:color w:val="000000" w:themeColor="text1"/>
        </w:rPr>
        <w:t>r</w:t>
      </w:r>
      <w:r w:rsidR="003A7CCD" w:rsidRPr="00CF7173">
        <w:rPr>
          <w:color w:val="000000" w:themeColor="text1"/>
        </w:rPr>
        <w:t>d</w:t>
      </w:r>
      <w:r w:rsidR="00432AA5" w:rsidRPr="00CF7173">
        <w:rPr>
          <w:color w:val="000000" w:themeColor="text1"/>
        </w:rPr>
        <w:t>er</w:t>
      </w:r>
      <w:r w:rsidR="003A7CCD" w:rsidRPr="00CF7173">
        <w:rPr>
          <w:color w:val="000000" w:themeColor="text1"/>
        </w:rPr>
        <w:t xml:space="preserve"> planning </w:t>
      </w:r>
      <w:r w:rsidR="00177AE5" w:rsidRPr="00CF7173">
        <w:rPr>
          <w:color w:val="000000" w:themeColor="text1"/>
        </w:rPr>
        <w:t xml:space="preserve">implication of healthcare facilities in the study area. The study </w:t>
      </w:r>
      <w:r w:rsidR="00432AA5" w:rsidRPr="00CF7173">
        <w:rPr>
          <w:color w:val="000000" w:themeColor="text1"/>
        </w:rPr>
        <w:t xml:space="preserve">was ableto </w:t>
      </w:r>
      <w:r w:rsidR="00177AE5" w:rsidRPr="00CF7173">
        <w:rPr>
          <w:color w:val="000000" w:themeColor="text1"/>
        </w:rPr>
        <w:t xml:space="preserve">mapped out the healthcare facilitie in the study area, examine the level of accessibility of the healthcare facilities in Ilorin SouthLocal government, assess the level compatibilily of the healthcare  facilities with the adjoining land uses  in </w:t>
      </w:r>
      <w:r w:rsidR="00432AA5" w:rsidRPr="00CF7173">
        <w:rPr>
          <w:color w:val="000000" w:themeColor="text1"/>
        </w:rPr>
        <w:t xml:space="preserve">study areas and to </w:t>
      </w:r>
      <w:r w:rsidR="00177AE5" w:rsidRPr="00CF7173">
        <w:rPr>
          <w:color w:val="000000" w:themeColor="text1"/>
        </w:rPr>
        <w:t xml:space="preserve">evaluate environmental implication of the heathcare facilities on the surrounding community </w:t>
      </w:r>
      <w:r w:rsidR="00432AA5" w:rsidRPr="00CF7173">
        <w:rPr>
          <w:color w:val="000000" w:themeColor="text1"/>
        </w:rPr>
        <w:t>of the study are</w:t>
      </w:r>
      <w:r w:rsidR="00177AE5" w:rsidRPr="00CF7173">
        <w:rPr>
          <w:color w:val="000000" w:themeColor="text1"/>
        </w:rPr>
        <w:t>. This study don’t cover other asppect of planning implication such as economic activities or social d</w:t>
      </w:r>
      <w:r w:rsidR="00432AA5" w:rsidRPr="00CF7173">
        <w:rPr>
          <w:color w:val="000000" w:themeColor="text1"/>
        </w:rPr>
        <w:t>ynamics beyond their relationship with the healthcare facilities in ilorin south local logovernment.</w:t>
      </w:r>
    </w:p>
    <w:p w14:paraId="606D3A90" w14:textId="77777777" w:rsidR="00432AA5" w:rsidRPr="00CF7173" w:rsidRDefault="00432AA5" w:rsidP="00195232">
      <w:pPr>
        <w:spacing w:line="360" w:lineRule="auto"/>
        <w:ind w:left="170" w:right="170"/>
        <w:rPr>
          <w:color w:val="000000" w:themeColor="text1"/>
        </w:rPr>
      </w:pPr>
    </w:p>
    <w:p w14:paraId="596C9CB3" w14:textId="77777777" w:rsidR="008313C0" w:rsidRPr="00CF7173" w:rsidRDefault="00126BF0" w:rsidP="00195232">
      <w:pPr>
        <w:pStyle w:val="Heading2"/>
        <w:tabs>
          <w:tab w:val="center" w:pos="2145"/>
        </w:tabs>
        <w:spacing w:after="0" w:line="360" w:lineRule="auto"/>
        <w:ind w:left="170" w:right="170" w:firstLine="0"/>
        <w:rPr>
          <w:noProof/>
          <w:color w:val="000000" w:themeColor="text1"/>
          <w:lang w:val="en-GB"/>
        </w:rPr>
      </w:pPr>
      <w:r w:rsidRPr="00CF7173">
        <w:rPr>
          <w:noProof/>
          <w:color w:val="000000" w:themeColor="text1"/>
          <w:lang w:val="en-GB"/>
        </w:rPr>
        <w:t>1.</w:t>
      </w:r>
      <w:r w:rsidR="00432AA5" w:rsidRPr="00CF7173">
        <w:rPr>
          <w:noProof/>
          <w:color w:val="000000" w:themeColor="text1"/>
          <w:lang w:val="en-GB"/>
        </w:rPr>
        <w:t>6</w:t>
      </w:r>
      <w:r w:rsidRPr="00CF7173">
        <w:rPr>
          <w:noProof/>
          <w:color w:val="000000" w:themeColor="text1"/>
          <w:lang w:val="en-GB"/>
        </w:rPr>
        <w:tab/>
        <w:t xml:space="preserve">Justification of the Study  </w:t>
      </w:r>
    </w:p>
    <w:p w14:paraId="36C45891"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Health is very important to the general wellbeing of man hence there is need for </w:t>
      </w:r>
    </w:p>
    <w:p w14:paraId="25868ED7" w14:textId="77777777" w:rsidR="008313C0" w:rsidRDefault="00126BF0" w:rsidP="00195232">
      <w:pPr>
        <w:spacing w:after="0" w:line="360" w:lineRule="auto"/>
        <w:ind w:left="170" w:right="170"/>
        <w:rPr>
          <w:color w:val="000000" w:themeColor="text1"/>
        </w:rPr>
      </w:pPr>
      <w:r w:rsidRPr="00CF7173">
        <w:rPr>
          <w:color w:val="000000" w:themeColor="text1"/>
        </w:rPr>
        <w:t xml:space="preserve">provision of adequate healthcare facilities by both public and private organizations at all levels. Abdulrahman (2011) noted that public policy and healthcare provision in Nigeria over the years addresses the distribution and spatial equity question mainly at regional level while neglecting </w:t>
      </w:r>
      <w:r w:rsidRPr="00CF7173">
        <w:rPr>
          <w:color w:val="000000" w:themeColor="text1"/>
        </w:rPr>
        <w:lastRenderedPageBreak/>
        <w:t xml:space="preserve">the distribution of such facilities within towns and cities. As such, their provisions within towns and cities level are haphazardly distributed due to lack of tangible and reliable planning information.  </w:t>
      </w:r>
    </w:p>
    <w:p w14:paraId="3622919E" w14:textId="77777777" w:rsidR="00B149ED" w:rsidRPr="00CF7173" w:rsidRDefault="00B149ED" w:rsidP="00195232">
      <w:pPr>
        <w:spacing w:after="0" w:line="360" w:lineRule="auto"/>
        <w:ind w:left="170" w:right="170"/>
        <w:rPr>
          <w:color w:val="000000" w:themeColor="text1"/>
        </w:rPr>
      </w:pPr>
    </w:p>
    <w:p w14:paraId="6739271F"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However, despite the importance of these facilities to the people, analytical enquiries </w:t>
      </w:r>
    </w:p>
    <w:p w14:paraId="169ED078"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into the spatial distribution and accessibility of healthcare facilities in the areas have not been explored. This has consequently made policy on healthcare needs difficult. However, Assessment of physical access to health services is extremely important for planning. Complex methods that incorporate data inputs from road networks and transport system are used to assess physical access to healthcare in developed world. However, such data inputs hardly exist in many developing nations like Nigeria. Straight line distance between the services location and resident population are easily obtained but their relationship with driving distance and travel time is unclear. Moreover, Ilorin South Local Government area faces with urban challenges such as high population growth, economic hardship, illiteracy, malnutrition, as well as some form of environmental pollution. These in turns encouraged high prevalence cases of child and adult diseases such as malaria, typhoid, diarrhoea, cholera, tuberculosis, cardio-vascular diseases and other respiratory diseases as well.This became pertinent to improve the present condition through the use of reliable data and information through integration of GIS to assess the spatial distribution pattern and accessibility level of healthcare facilities as well as the availability and functionality of the facilities within Ilorin South local government areas. The outcome of this research will enlighten the peoples about the location of healthcare facilities and the kind of services rendered as well as helping the government and other concern bodies in the health sector to plan, formulate and implement health policies and improved upon the services provided by the healthcare facilities to the residents of Ilorin South local government areas.  </w:t>
      </w:r>
    </w:p>
    <w:p w14:paraId="65B036E6" w14:textId="77777777" w:rsidR="009722A2" w:rsidRPr="00CF7173" w:rsidRDefault="009722A2" w:rsidP="00195232">
      <w:pPr>
        <w:spacing w:after="0" w:line="360" w:lineRule="auto"/>
        <w:ind w:left="170" w:right="170"/>
        <w:rPr>
          <w:color w:val="000000" w:themeColor="text1"/>
        </w:rPr>
      </w:pPr>
    </w:p>
    <w:p w14:paraId="3437154F" w14:textId="77777777" w:rsidR="009722A2" w:rsidRPr="00CF7173" w:rsidRDefault="009722A2" w:rsidP="00195232">
      <w:pPr>
        <w:pStyle w:val="Heading2"/>
        <w:spacing w:after="0" w:line="360" w:lineRule="auto"/>
        <w:ind w:left="170" w:right="170"/>
        <w:rPr>
          <w:noProof/>
          <w:color w:val="000000" w:themeColor="text1"/>
          <w:lang w:val="en-GB"/>
        </w:rPr>
      </w:pPr>
      <w:r w:rsidRPr="00CF7173">
        <w:rPr>
          <w:noProof/>
          <w:color w:val="000000" w:themeColor="text1"/>
          <w:lang w:val="en-GB"/>
        </w:rPr>
        <w:t xml:space="preserve">1.6  The Study Area  </w:t>
      </w:r>
    </w:p>
    <w:p w14:paraId="403945ED" w14:textId="77777777" w:rsidR="009722A2" w:rsidRPr="00CF7173" w:rsidRDefault="009722A2" w:rsidP="00E22665">
      <w:pPr>
        <w:spacing w:after="0" w:line="360" w:lineRule="auto"/>
        <w:ind w:left="170" w:right="170"/>
        <w:rPr>
          <w:color w:val="000000" w:themeColor="text1"/>
        </w:rPr>
      </w:pPr>
      <w:r w:rsidRPr="00CF7173">
        <w:rPr>
          <w:color w:val="000000" w:themeColor="text1"/>
        </w:rPr>
        <w:t xml:space="preserve">Ilorin South local government was created in 1996 with Headquarters at Fufu. It is made up of three districts and has 10 wards. The major </w:t>
      </w:r>
      <w:r w:rsidR="00FC206C" w:rsidRPr="00CF7173">
        <w:rPr>
          <w:color w:val="000000" w:themeColor="text1"/>
        </w:rPr>
        <w:t xml:space="preserve">ward/area </w:t>
      </w:r>
      <w:r w:rsidRPr="00CF7173">
        <w:rPr>
          <w:color w:val="000000" w:themeColor="text1"/>
        </w:rPr>
        <w:t xml:space="preserve">are: IIota, Fufu, Gaa-Akanbi, </w:t>
      </w:r>
      <w:r w:rsidR="00906882" w:rsidRPr="00CF7173">
        <w:rPr>
          <w:color w:val="000000" w:themeColor="text1"/>
        </w:rPr>
        <w:t>tanke</w:t>
      </w:r>
      <w:r w:rsidR="00F52F37" w:rsidRPr="00CF7173">
        <w:rPr>
          <w:color w:val="000000" w:themeColor="text1"/>
        </w:rPr>
        <w:t>,basin</w:t>
      </w:r>
      <w:r w:rsidR="00770C2B" w:rsidRPr="00CF7173">
        <w:rPr>
          <w:color w:val="000000" w:themeColor="text1"/>
        </w:rPr>
        <w:t xml:space="preserve"> and </w:t>
      </w:r>
      <w:r w:rsidR="00906882" w:rsidRPr="00CF7173">
        <w:rPr>
          <w:color w:val="000000" w:themeColor="text1"/>
        </w:rPr>
        <w:t xml:space="preserve"> fate</w:t>
      </w:r>
      <w:r w:rsidR="00E22665">
        <w:rPr>
          <w:color w:val="000000" w:themeColor="text1"/>
        </w:rPr>
        <w:t xml:space="preserve">. </w:t>
      </w:r>
      <w:r w:rsidRPr="00CF7173">
        <w:rPr>
          <w:color w:val="000000" w:themeColor="text1"/>
        </w:rPr>
        <w:t>Yoruba and Fulani are the major languages spoken. Ilorin South is popular for its maize, cereal and cassava farmers. Just like the other side of town, the Yawo Dancers festival is also a major one in Ilorin South Local Government Area.</w:t>
      </w:r>
    </w:p>
    <w:p w14:paraId="703C60D9" w14:textId="77777777" w:rsidR="009722A2" w:rsidRPr="00CF7173" w:rsidRDefault="009722A2" w:rsidP="00195232">
      <w:pPr>
        <w:spacing w:after="0" w:line="360" w:lineRule="auto"/>
        <w:ind w:left="170" w:right="170"/>
        <w:rPr>
          <w:color w:val="000000" w:themeColor="text1"/>
        </w:rPr>
      </w:pPr>
    </w:p>
    <w:p w14:paraId="575C572C" w14:textId="77777777" w:rsidR="009722A2" w:rsidRPr="00CF7173" w:rsidRDefault="009722A2" w:rsidP="00195232">
      <w:pPr>
        <w:pStyle w:val="Heading3"/>
        <w:spacing w:after="0" w:line="360" w:lineRule="auto"/>
        <w:ind w:left="170" w:right="170"/>
        <w:rPr>
          <w:noProof/>
          <w:color w:val="000000" w:themeColor="text1"/>
          <w:lang w:val="en-GB"/>
        </w:rPr>
      </w:pPr>
      <w:r w:rsidRPr="00CF7173">
        <w:rPr>
          <w:noProof/>
          <w:color w:val="000000" w:themeColor="text1"/>
          <w:lang w:val="en-GB"/>
        </w:rPr>
        <w:lastRenderedPageBreak/>
        <w:t xml:space="preserve">Location and extent  </w:t>
      </w:r>
    </w:p>
    <w:p w14:paraId="0C8913DF" w14:textId="77777777" w:rsidR="009722A2" w:rsidRPr="00CF7173" w:rsidRDefault="009722A2" w:rsidP="00981C91">
      <w:pPr>
        <w:spacing w:after="0" w:line="360" w:lineRule="auto"/>
        <w:ind w:left="170" w:right="170"/>
        <w:rPr>
          <w:color w:val="000000" w:themeColor="text1"/>
        </w:rPr>
      </w:pPr>
      <w:r w:rsidRPr="00CF7173">
        <w:rPr>
          <w:color w:val="000000" w:themeColor="text1"/>
        </w:rPr>
        <w:t xml:space="preserve">Ilorin South local government areas are located </w:t>
      </w:r>
      <w:r w:rsidRPr="00CF7173">
        <w:rPr>
          <w:rFonts w:eastAsia="Roboto"/>
          <w:color w:val="000000" w:themeColor="text1"/>
        </w:rPr>
        <w:t>is located between latitude 8˚19</w:t>
      </w:r>
      <w:r w:rsidR="00E22665">
        <w:rPr>
          <w:rFonts w:eastAsia="Roboto"/>
          <w:color w:val="000000" w:themeColor="text1"/>
        </w:rPr>
        <w:t>’</w:t>
      </w:r>
      <w:r w:rsidRPr="00CF7173">
        <w:rPr>
          <w:rFonts w:eastAsia="Roboto"/>
          <w:color w:val="000000" w:themeColor="text1"/>
        </w:rPr>
        <w:t xml:space="preserve"> and 8˚32</w:t>
      </w:r>
      <w:r w:rsidR="00E22665">
        <w:rPr>
          <w:rFonts w:eastAsia="Roboto"/>
          <w:color w:val="000000" w:themeColor="text1"/>
        </w:rPr>
        <w:t>’</w:t>
      </w:r>
      <w:r w:rsidRPr="00CF7173">
        <w:rPr>
          <w:rFonts w:eastAsia="Roboto"/>
          <w:color w:val="000000" w:themeColor="text1"/>
        </w:rPr>
        <w:t xml:space="preserve"> N  and longitude 4˚32</w:t>
      </w:r>
      <w:r w:rsidR="00E22665">
        <w:rPr>
          <w:rFonts w:eastAsia="Roboto"/>
          <w:color w:val="000000" w:themeColor="text1"/>
        </w:rPr>
        <w:t>’</w:t>
      </w:r>
      <w:r w:rsidRPr="00CF7173">
        <w:rPr>
          <w:rFonts w:eastAsia="Roboto"/>
          <w:color w:val="000000" w:themeColor="text1"/>
        </w:rPr>
        <w:t xml:space="preserve"> and 4˚40</w:t>
      </w:r>
      <w:r w:rsidR="00E22665">
        <w:rPr>
          <w:rFonts w:eastAsia="Roboto"/>
          <w:color w:val="000000" w:themeColor="text1"/>
        </w:rPr>
        <w:t>’</w:t>
      </w:r>
      <w:r w:rsidRPr="00CF7173">
        <w:rPr>
          <w:rFonts w:eastAsia="Roboto"/>
          <w:color w:val="000000" w:themeColor="text1"/>
        </w:rPr>
        <w:t xml:space="preserve"> E</w:t>
      </w:r>
      <w:r w:rsidR="00981C91">
        <w:rPr>
          <w:rFonts w:eastAsia="Roboto"/>
          <w:color w:val="000000" w:themeColor="text1"/>
        </w:rPr>
        <w:t>,</w:t>
      </w:r>
      <w:r w:rsidRPr="00CF7173">
        <w:rPr>
          <w:rFonts w:eastAsia="Roboto"/>
          <w:color w:val="000000" w:themeColor="text1"/>
        </w:rPr>
        <w:t xml:space="preserve"> it occupies a land mass of about 174 km²</w:t>
      </w:r>
      <w:r w:rsidRPr="00CF7173">
        <w:rPr>
          <w:color w:val="000000" w:themeColor="text1"/>
        </w:rPr>
        <w:t xml:space="preserve"> Ilorin South is bounded to the East by Ilorin East local government, to the west by Ilorin West local government to the south, by Asa local government</w:t>
      </w:r>
      <w:r w:rsidR="00981C91">
        <w:rPr>
          <w:color w:val="000000" w:themeColor="text1"/>
        </w:rPr>
        <w:t xml:space="preserve"> and</w:t>
      </w:r>
      <w:r w:rsidRPr="00CF7173">
        <w:rPr>
          <w:color w:val="000000" w:themeColor="text1"/>
        </w:rPr>
        <w:t xml:space="preserve"> to the north by Ilorin municipal area   </w:t>
      </w:r>
    </w:p>
    <w:p w14:paraId="01CC002C" w14:textId="77777777" w:rsidR="009722A2" w:rsidRPr="00CF7173" w:rsidRDefault="009722A2" w:rsidP="00195232">
      <w:pPr>
        <w:spacing w:after="0" w:line="360" w:lineRule="auto"/>
        <w:ind w:left="170" w:right="170"/>
        <w:rPr>
          <w:color w:val="000000" w:themeColor="text1"/>
        </w:rPr>
      </w:pPr>
    </w:p>
    <w:p w14:paraId="0A2F4745" w14:textId="77777777" w:rsidR="009722A2" w:rsidRPr="00CF7173" w:rsidRDefault="009722A2" w:rsidP="00195232">
      <w:pPr>
        <w:pStyle w:val="Heading3"/>
        <w:spacing w:after="0" w:line="360" w:lineRule="auto"/>
        <w:ind w:left="170" w:right="170" w:firstLine="0"/>
        <w:rPr>
          <w:noProof/>
          <w:color w:val="000000" w:themeColor="text1"/>
          <w:lang w:val="en-GB"/>
        </w:rPr>
      </w:pPr>
      <w:r w:rsidRPr="00CF7173">
        <w:rPr>
          <w:noProof/>
          <w:color w:val="000000" w:themeColor="text1"/>
          <w:lang w:val="en-GB"/>
        </w:rPr>
        <w:t xml:space="preserve"> Geology, relief and drainage  </w:t>
      </w:r>
    </w:p>
    <w:p w14:paraId="52CDC6C8" w14:textId="77777777" w:rsidR="00432AA5" w:rsidRDefault="009722A2" w:rsidP="00195232">
      <w:pPr>
        <w:spacing w:after="0" w:line="360" w:lineRule="auto"/>
        <w:ind w:left="170" w:right="170"/>
        <w:rPr>
          <w:color w:val="000000" w:themeColor="text1"/>
        </w:rPr>
      </w:pPr>
      <w:r w:rsidRPr="00CF7173">
        <w:rPr>
          <w:color w:val="000000" w:themeColor="text1"/>
        </w:rPr>
        <w:t xml:space="preserve">The relief feature of the study area is characterized by an undulating landscape with an elevation of 273m to 333m above the sea level.  The pattern of the drainage system is  dendritic due to its characteristics.  The  important rivers are Asa and  Agba  from which water is  supplied to the residential area (Oyegun, 1988).  The climate of the study area is characterized by a tropical wet dry climate. Wet season is experienced from April through November and dry season from November to March. Days are hot during the dry season from November through January when temperatures range from 33.0 to 34.6 ˚C to 37.0 ˚C. The mean monthly temperature is high in dry season; it is 14 ˚C in dry season and 8 ˚C in wet season. </w:t>
      </w:r>
    </w:p>
    <w:p w14:paraId="3B4FD7A4" w14:textId="77777777" w:rsidR="00E22665" w:rsidRPr="00CF7173" w:rsidRDefault="00E22665" w:rsidP="00195232">
      <w:pPr>
        <w:spacing w:after="0" w:line="360" w:lineRule="auto"/>
        <w:ind w:left="170" w:right="170"/>
        <w:rPr>
          <w:color w:val="000000" w:themeColor="text1"/>
        </w:rPr>
      </w:pPr>
    </w:p>
    <w:p w14:paraId="011075D7" w14:textId="77777777" w:rsidR="00432AA5" w:rsidRPr="00CF7173" w:rsidRDefault="00432AA5" w:rsidP="00195232">
      <w:pPr>
        <w:spacing w:after="0" w:line="360" w:lineRule="auto"/>
        <w:ind w:left="170" w:right="170"/>
        <w:rPr>
          <w:color w:val="000000" w:themeColor="text1"/>
        </w:rPr>
      </w:pPr>
      <w:r w:rsidRPr="00CF7173">
        <w:rPr>
          <w:lang w:val="en-US"/>
        </w:rPr>
        <w:drawing>
          <wp:inline distT="0" distB="0" distL="0" distR="0" wp14:anchorId="63F0710C" wp14:editId="1A2DCE2D">
            <wp:extent cx="6013812" cy="3209059"/>
            <wp:effectExtent l="95250" t="95250" r="101600" b="86995"/>
            <wp:docPr id="62784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8745" cy="32223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F85629D" w14:textId="77777777" w:rsidR="00991F8E" w:rsidRPr="00CF7173" w:rsidRDefault="00991F8E" w:rsidP="00195232">
      <w:pPr>
        <w:spacing w:after="0" w:line="360" w:lineRule="auto"/>
        <w:ind w:left="170" w:right="170"/>
        <w:rPr>
          <w:color w:val="000000" w:themeColor="text1"/>
        </w:rPr>
      </w:pPr>
      <w:r w:rsidRPr="00CF7173">
        <w:rPr>
          <w:color w:val="000000" w:themeColor="text1"/>
        </w:rPr>
        <w:t>Figure 1: Map Of Nigeria Showing Kwara State</w:t>
      </w:r>
    </w:p>
    <w:p w14:paraId="6B251300" w14:textId="77777777" w:rsidR="00E22665" w:rsidRDefault="00991F8E" w:rsidP="00195232">
      <w:pPr>
        <w:spacing w:after="0" w:line="360" w:lineRule="auto"/>
        <w:ind w:left="170" w:right="170"/>
        <w:rPr>
          <w:color w:val="000000" w:themeColor="text1"/>
        </w:rPr>
      </w:pPr>
      <w:r w:rsidRPr="00CF7173">
        <w:rPr>
          <w:color w:val="000000" w:themeColor="text1"/>
        </w:rPr>
        <w:t>Source; KWAGIS, 2024</w:t>
      </w:r>
    </w:p>
    <w:p w14:paraId="0856D6DF" w14:textId="77777777" w:rsidR="00E22665" w:rsidRDefault="00E22665" w:rsidP="00195232">
      <w:pPr>
        <w:spacing w:after="0" w:line="360" w:lineRule="auto"/>
        <w:ind w:left="170" w:right="170"/>
        <w:rPr>
          <w:color w:val="000000" w:themeColor="text1"/>
        </w:rPr>
      </w:pPr>
    </w:p>
    <w:p w14:paraId="067DE3D6" w14:textId="77777777" w:rsidR="00E22665" w:rsidRDefault="00E22665" w:rsidP="00195232">
      <w:pPr>
        <w:spacing w:after="0" w:line="360" w:lineRule="auto"/>
        <w:ind w:left="170" w:right="170"/>
        <w:rPr>
          <w:color w:val="000000" w:themeColor="text1"/>
        </w:rPr>
      </w:pPr>
    </w:p>
    <w:p w14:paraId="269A2C69" w14:textId="77777777" w:rsidR="00E22665" w:rsidRDefault="00E22665" w:rsidP="00E22665">
      <w:pPr>
        <w:spacing w:after="0" w:line="360" w:lineRule="auto"/>
        <w:ind w:left="170" w:right="170"/>
        <w:rPr>
          <w:color w:val="000000" w:themeColor="text1"/>
        </w:rPr>
      </w:pPr>
      <w:r w:rsidRPr="00CF7173">
        <w:rPr>
          <w:color w:val="000000" w:themeColor="text1"/>
        </w:rPr>
        <w:lastRenderedPageBreak/>
        <w:t>The annual mean rainfall is about 1150 mm exhibiting the double maximal pattern between April and October of every year. Relative humidity varies seasonally with an average of 79.7%. According to Oyegun (1988), Ilorin South is situated in the transition zone between the deciduous forest (rainforest) of the south-west and the savanna grassland of the north The vegetation is composed of species of plants like such as shrubs and herbaceous plants, locust  bean  trees,  elephant  grasses  among  others.  The  vegetation  falls  within  the  derived savannah.</w:t>
      </w:r>
    </w:p>
    <w:p w14:paraId="03A67D4F" w14:textId="77777777" w:rsidR="00E22665" w:rsidRDefault="00E22665" w:rsidP="00E22665">
      <w:pPr>
        <w:spacing w:after="0" w:line="360" w:lineRule="auto"/>
        <w:ind w:left="170" w:right="170"/>
        <w:rPr>
          <w:color w:val="000000" w:themeColor="text1"/>
        </w:rPr>
      </w:pPr>
    </w:p>
    <w:p w14:paraId="2521E5EA" w14:textId="77777777" w:rsidR="009722A2" w:rsidRPr="00CF7173" w:rsidRDefault="003A50B7" w:rsidP="00195232">
      <w:pPr>
        <w:spacing w:after="0" w:line="360" w:lineRule="auto"/>
        <w:ind w:left="170" w:right="170"/>
        <w:rPr>
          <w:color w:val="000000" w:themeColor="text1"/>
        </w:rPr>
      </w:pPr>
      <w:r w:rsidRPr="00CF7173">
        <w:rPr>
          <w:color w:val="000000" w:themeColor="text1"/>
          <w:lang w:val="en-US"/>
        </w:rPr>
        <w:drawing>
          <wp:inline distT="0" distB="0" distL="0" distR="0" wp14:anchorId="6A4B4EA4" wp14:editId="0B704A76">
            <wp:extent cx="5306622" cy="2585604"/>
            <wp:effectExtent l="95250" t="95250" r="104140" b="100965"/>
            <wp:docPr id="1628381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9549" cy="26016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07E0DEA" w14:textId="77777777" w:rsidR="003A50B7" w:rsidRPr="003A50B7" w:rsidRDefault="003A50B7" w:rsidP="00195232">
      <w:pPr>
        <w:spacing w:after="0" w:line="360" w:lineRule="auto"/>
        <w:ind w:left="170" w:right="170"/>
        <w:rPr>
          <w:color w:val="000000" w:themeColor="text1"/>
        </w:rPr>
      </w:pPr>
      <w:r w:rsidRPr="003A50B7">
        <w:rPr>
          <w:color w:val="000000" w:themeColor="text1"/>
        </w:rPr>
        <w:t xml:space="preserve">Figure </w:t>
      </w:r>
      <w:r w:rsidR="00CF7173" w:rsidRPr="00CF7173">
        <w:rPr>
          <w:color w:val="000000" w:themeColor="text1"/>
        </w:rPr>
        <w:t>2</w:t>
      </w:r>
      <w:r w:rsidRPr="003A50B7">
        <w:rPr>
          <w:color w:val="000000" w:themeColor="text1"/>
        </w:rPr>
        <w:t>: Map Of Kwara State</w:t>
      </w:r>
      <w:r w:rsidRPr="00CF7173">
        <w:rPr>
          <w:color w:val="000000" w:themeColor="text1"/>
        </w:rPr>
        <w:t xml:space="preserve"> showing Ilorin south LGA</w:t>
      </w:r>
    </w:p>
    <w:p w14:paraId="1EE87D90" w14:textId="77777777" w:rsidR="003A50B7" w:rsidRDefault="003A50B7" w:rsidP="00195232">
      <w:pPr>
        <w:spacing w:after="0" w:line="360" w:lineRule="auto"/>
        <w:ind w:left="170" w:right="170"/>
        <w:rPr>
          <w:color w:val="000000" w:themeColor="text1"/>
        </w:rPr>
      </w:pPr>
      <w:r w:rsidRPr="00CF7173">
        <w:rPr>
          <w:color w:val="000000" w:themeColor="text1"/>
        </w:rPr>
        <w:t>Source; KWAGIS, 2024</w:t>
      </w:r>
    </w:p>
    <w:p w14:paraId="5825AF97" w14:textId="77777777" w:rsidR="00E22665" w:rsidRPr="00CF7173" w:rsidRDefault="00E22665" w:rsidP="00195232">
      <w:pPr>
        <w:spacing w:after="0" w:line="360" w:lineRule="auto"/>
        <w:ind w:left="170" w:right="170"/>
        <w:rPr>
          <w:color w:val="000000" w:themeColor="text1"/>
        </w:rPr>
      </w:pPr>
    </w:p>
    <w:p w14:paraId="38CE0920" w14:textId="77777777" w:rsidR="003A50B7" w:rsidRPr="00CF7173" w:rsidRDefault="004F681D" w:rsidP="00195232">
      <w:pPr>
        <w:spacing w:after="0" w:line="360" w:lineRule="auto"/>
        <w:ind w:left="170" w:right="170"/>
        <w:rPr>
          <w:color w:val="000000" w:themeColor="text1"/>
        </w:rPr>
      </w:pPr>
      <w:r w:rsidRPr="00CF7173">
        <w:rPr>
          <w:color w:val="000000" w:themeColor="text1"/>
          <w:lang w:val="en-US"/>
        </w:rPr>
        <w:drawing>
          <wp:inline distT="0" distB="0" distL="0" distR="0" wp14:anchorId="476B5C98" wp14:editId="731F1B89">
            <wp:extent cx="4899314" cy="2578313"/>
            <wp:effectExtent l="95250" t="95250" r="92075" b="88900"/>
            <wp:docPr id="72135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5809" cy="25817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340DF39" w14:textId="77777777" w:rsidR="004F681D" w:rsidRPr="004F681D" w:rsidRDefault="004F681D" w:rsidP="00195232">
      <w:pPr>
        <w:spacing w:after="0" w:line="360" w:lineRule="auto"/>
        <w:ind w:left="170" w:right="170"/>
        <w:rPr>
          <w:color w:val="000000" w:themeColor="text1"/>
        </w:rPr>
      </w:pPr>
      <w:bookmarkStart w:id="5" w:name="_Hlk203309586"/>
      <w:r w:rsidRPr="004F681D">
        <w:rPr>
          <w:color w:val="000000" w:themeColor="text1"/>
        </w:rPr>
        <w:t xml:space="preserve">Figure </w:t>
      </w:r>
      <w:r w:rsidR="00CF7173" w:rsidRPr="00CF7173">
        <w:rPr>
          <w:color w:val="000000" w:themeColor="text1"/>
        </w:rPr>
        <w:t>3</w:t>
      </w:r>
      <w:r w:rsidRPr="004F681D">
        <w:rPr>
          <w:color w:val="000000" w:themeColor="text1"/>
        </w:rPr>
        <w:t xml:space="preserve">: </w:t>
      </w:r>
      <w:r w:rsidRPr="00CF7173">
        <w:rPr>
          <w:color w:val="000000" w:themeColor="text1"/>
        </w:rPr>
        <w:t xml:space="preserve">Map Of Ilorin South Lga Showing The Health Facilities </w:t>
      </w:r>
    </w:p>
    <w:p w14:paraId="7AC07C4C" w14:textId="77777777" w:rsidR="004F681D" w:rsidRPr="004F681D" w:rsidRDefault="004F681D" w:rsidP="00195232">
      <w:pPr>
        <w:spacing w:after="0" w:line="360" w:lineRule="auto"/>
        <w:ind w:left="170" w:right="170"/>
        <w:rPr>
          <w:color w:val="000000" w:themeColor="text1"/>
        </w:rPr>
      </w:pPr>
      <w:r w:rsidRPr="004F681D">
        <w:rPr>
          <w:color w:val="000000" w:themeColor="text1"/>
        </w:rPr>
        <w:lastRenderedPageBreak/>
        <w:t>Source; KWAGIS, 2024</w:t>
      </w:r>
    </w:p>
    <w:bookmarkEnd w:id="5"/>
    <w:p w14:paraId="456D73B5" w14:textId="77777777" w:rsidR="00CF7173" w:rsidRPr="004F681D" w:rsidRDefault="00CF7173" w:rsidP="00E22665">
      <w:pPr>
        <w:pStyle w:val="Heading2"/>
        <w:tabs>
          <w:tab w:val="center" w:pos="1425"/>
        </w:tabs>
        <w:spacing w:after="0" w:line="360" w:lineRule="auto"/>
        <w:ind w:left="170" w:right="170"/>
        <w:jc w:val="left"/>
        <w:rPr>
          <w:b w:val="0"/>
          <w:bCs/>
          <w:color w:val="000000" w:themeColor="text1"/>
        </w:rPr>
      </w:pPr>
      <w:r w:rsidRPr="00CF7173">
        <w:rPr>
          <w:noProof/>
        </w:rPr>
        <w:drawing>
          <wp:inline distT="0" distB="0" distL="0" distR="0" wp14:anchorId="38BC658A" wp14:editId="2E902FD5">
            <wp:extent cx="5245677" cy="2689397"/>
            <wp:effectExtent l="95250" t="95250" r="88900" b="92075"/>
            <wp:docPr id="8114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26" cy="26926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F681D">
        <w:rPr>
          <w:b w:val="0"/>
          <w:bCs/>
          <w:color w:val="000000" w:themeColor="text1"/>
        </w:rPr>
        <w:t xml:space="preserve">Figure </w:t>
      </w:r>
      <w:r w:rsidRPr="00CF7173">
        <w:rPr>
          <w:b w:val="0"/>
          <w:bCs/>
          <w:color w:val="000000" w:themeColor="text1"/>
        </w:rPr>
        <w:t>4</w:t>
      </w:r>
      <w:r w:rsidRPr="004F681D">
        <w:rPr>
          <w:b w:val="0"/>
          <w:bCs/>
          <w:color w:val="000000" w:themeColor="text1"/>
        </w:rPr>
        <w:t xml:space="preserve">: </w:t>
      </w:r>
      <w:r w:rsidRPr="00CF7173">
        <w:rPr>
          <w:b w:val="0"/>
          <w:bCs/>
          <w:color w:val="000000" w:themeColor="text1"/>
        </w:rPr>
        <w:t xml:space="preserve"> Google Earth Imagery Showing </w:t>
      </w:r>
      <w:proofErr w:type="gramStart"/>
      <w:r w:rsidRPr="00CF7173">
        <w:rPr>
          <w:b w:val="0"/>
          <w:bCs/>
          <w:color w:val="000000" w:themeColor="text1"/>
        </w:rPr>
        <w:t>The</w:t>
      </w:r>
      <w:proofErr w:type="gramEnd"/>
      <w:r w:rsidRPr="00CF7173">
        <w:rPr>
          <w:b w:val="0"/>
          <w:bCs/>
          <w:color w:val="000000" w:themeColor="text1"/>
        </w:rPr>
        <w:t xml:space="preserve"> Location Of Some Health Facilities In The Study Area</w:t>
      </w:r>
    </w:p>
    <w:p w14:paraId="12FCC996" w14:textId="77777777" w:rsidR="00CF7173" w:rsidRDefault="00CF7173" w:rsidP="00E22665">
      <w:pPr>
        <w:pStyle w:val="Heading2"/>
        <w:tabs>
          <w:tab w:val="center" w:pos="1425"/>
        </w:tabs>
        <w:spacing w:after="0" w:line="360" w:lineRule="auto"/>
        <w:ind w:left="170" w:right="170"/>
        <w:rPr>
          <w:b w:val="0"/>
          <w:bCs/>
          <w:color w:val="000000" w:themeColor="text1"/>
        </w:rPr>
      </w:pPr>
      <w:r w:rsidRPr="00CF7173">
        <w:rPr>
          <w:b w:val="0"/>
          <w:bCs/>
          <w:color w:val="000000" w:themeColor="text1"/>
        </w:rPr>
        <w:t>Source; Researcher, 2025</w:t>
      </w:r>
    </w:p>
    <w:p w14:paraId="06CE4960" w14:textId="77777777" w:rsidR="00E22665" w:rsidRPr="00E22665" w:rsidRDefault="00E22665" w:rsidP="00E22665">
      <w:pPr>
        <w:rPr>
          <w:lang w:val="en-US"/>
        </w:rPr>
      </w:pPr>
    </w:p>
    <w:p w14:paraId="32E19F19" w14:textId="77777777" w:rsidR="009722A2" w:rsidRPr="00CF7173" w:rsidRDefault="009722A2" w:rsidP="00195232">
      <w:pPr>
        <w:pStyle w:val="Heading2"/>
        <w:tabs>
          <w:tab w:val="center" w:pos="1425"/>
        </w:tabs>
        <w:spacing w:after="0" w:line="360" w:lineRule="auto"/>
        <w:ind w:left="170" w:right="170" w:firstLine="0"/>
        <w:rPr>
          <w:noProof/>
          <w:color w:val="000000" w:themeColor="text1"/>
          <w:lang w:val="en-GB"/>
        </w:rPr>
      </w:pPr>
      <w:r w:rsidRPr="00CF7173">
        <w:rPr>
          <w:noProof/>
          <w:color w:val="000000" w:themeColor="text1"/>
          <w:lang w:val="en-GB"/>
        </w:rPr>
        <w:t xml:space="preserve">Population  </w:t>
      </w:r>
    </w:p>
    <w:p w14:paraId="14A156E7" w14:textId="77777777" w:rsidR="009722A2" w:rsidRDefault="009722A2" w:rsidP="00195232">
      <w:pPr>
        <w:spacing w:after="0" w:line="360" w:lineRule="auto"/>
        <w:ind w:left="170" w:right="170"/>
        <w:rPr>
          <w:color w:val="000000" w:themeColor="text1"/>
        </w:rPr>
      </w:pPr>
      <w:r w:rsidRPr="00CF7173">
        <w:rPr>
          <w:color w:val="000000" w:themeColor="text1"/>
        </w:rPr>
        <w:t xml:space="preserve">According to the 2006 population census, Ilorin South had a population of </w:t>
      </w:r>
      <w:r w:rsidRPr="00CF7173">
        <w:rPr>
          <w:rFonts w:eastAsia="Roboto"/>
          <w:color w:val="000000" w:themeColor="text1"/>
        </w:rPr>
        <w:t xml:space="preserve">208,691 with the number of males given as 104,504 and female as 104,187 </w:t>
      </w:r>
      <w:r w:rsidRPr="00CF7173">
        <w:rPr>
          <w:color w:val="000000" w:themeColor="text1"/>
        </w:rPr>
        <w:t xml:space="preserve">local government area under study. The dominant ethnic group in the study area is Yoruba people specifically the Ilorin people, who are a subgroup of the Yoruba ethnic group. </w:t>
      </w:r>
    </w:p>
    <w:p w14:paraId="0C8FA713" w14:textId="77777777" w:rsidR="00E22665" w:rsidRPr="00CF7173" w:rsidRDefault="00E22665" w:rsidP="00195232">
      <w:pPr>
        <w:spacing w:after="0" w:line="360" w:lineRule="auto"/>
        <w:ind w:left="170" w:right="170"/>
        <w:rPr>
          <w:color w:val="000000" w:themeColor="text1"/>
        </w:rPr>
      </w:pPr>
    </w:p>
    <w:p w14:paraId="7E093E7E" w14:textId="77777777" w:rsidR="009722A2" w:rsidRPr="00CF7173" w:rsidRDefault="009722A2" w:rsidP="00195232">
      <w:pPr>
        <w:pStyle w:val="Heading2"/>
        <w:tabs>
          <w:tab w:val="center" w:pos="2680"/>
        </w:tabs>
        <w:spacing w:after="0" w:line="360" w:lineRule="auto"/>
        <w:ind w:left="170" w:right="170" w:firstLine="0"/>
        <w:rPr>
          <w:noProof/>
          <w:color w:val="000000" w:themeColor="text1"/>
          <w:lang w:val="en-GB"/>
        </w:rPr>
      </w:pPr>
      <w:r w:rsidRPr="00CF7173">
        <w:rPr>
          <w:noProof/>
          <w:color w:val="000000" w:themeColor="text1"/>
          <w:lang w:val="en-GB"/>
        </w:rPr>
        <w:t xml:space="preserve">Types of health facilities in the area  </w:t>
      </w:r>
    </w:p>
    <w:p w14:paraId="43AF69A0" w14:textId="77777777" w:rsidR="009722A2" w:rsidRPr="00CF7173" w:rsidRDefault="009722A2" w:rsidP="00195232">
      <w:pPr>
        <w:spacing w:after="0" w:line="360" w:lineRule="auto"/>
        <w:ind w:left="170" w:right="170"/>
        <w:rPr>
          <w:color w:val="000000" w:themeColor="text1"/>
        </w:rPr>
      </w:pPr>
      <w:r w:rsidRPr="00CF7173">
        <w:rPr>
          <w:color w:val="000000" w:themeColor="text1"/>
        </w:rPr>
        <w:t xml:space="preserve">Ilorin South local government has all the strata of primary healthcare facilities such as hospitals, maternities, clinics and dispensaries which offer primary and secondary healthcare services to the peoples in the study area. Primary Health Centre which also serves as the upward referral facility. Other levels of PHC facilities are the maternal and child health clinic, the latter being the lowest level health facility in the ward. The Primary Health Centre is to coordinate and supervise all the health services within the ward both at the facility and community levels. The Primary Health Centre is to be provided with appropriate number and mix of health personnel, equipment and drugs, and effectively linked with other health facilities in the ward. Managerial support for the WHS is to be provided by the Ward Development Committees/Village Development Committees. Under the Ward Health System, the Primary </w:t>
      </w:r>
      <w:r w:rsidRPr="00CF7173">
        <w:rPr>
          <w:color w:val="000000" w:themeColor="text1"/>
        </w:rPr>
        <w:lastRenderedPageBreak/>
        <w:t xml:space="preserve">Health Centre is the referral facility for all the other PHC facilities in a political ward (NPHCDA, 2018).  </w:t>
      </w:r>
    </w:p>
    <w:p w14:paraId="3B73F0B9" w14:textId="77777777" w:rsidR="008313C0" w:rsidRPr="00CF7173" w:rsidRDefault="008313C0" w:rsidP="00195232">
      <w:pPr>
        <w:spacing w:after="0" w:line="360" w:lineRule="auto"/>
        <w:ind w:left="170" w:right="170"/>
        <w:rPr>
          <w:color w:val="000000" w:themeColor="text1"/>
        </w:rPr>
      </w:pPr>
    </w:p>
    <w:p w14:paraId="69E6BBA0" w14:textId="77777777" w:rsidR="003640B2" w:rsidRDefault="003640B2" w:rsidP="00E22665">
      <w:pPr>
        <w:spacing w:after="0" w:line="360" w:lineRule="auto"/>
        <w:ind w:left="170" w:right="170"/>
        <w:jc w:val="center"/>
        <w:rPr>
          <w:b/>
          <w:bCs/>
          <w:color w:val="000000" w:themeColor="text1"/>
        </w:rPr>
      </w:pPr>
    </w:p>
    <w:p w14:paraId="53B8E1D5" w14:textId="77777777" w:rsidR="003640B2" w:rsidRDefault="003640B2">
      <w:pPr>
        <w:spacing w:after="160" w:line="278" w:lineRule="auto"/>
        <w:jc w:val="left"/>
        <w:rPr>
          <w:b/>
          <w:bCs/>
          <w:color w:val="000000" w:themeColor="text1"/>
        </w:rPr>
      </w:pPr>
      <w:r>
        <w:rPr>
          <w:b/>
          <w:bCs/>
          <w:color w:val="000000" w:themeColor="text1"/>
        </w:rPr>
        <w:br w:type="page"/>
      </w:r>
    </w:p>
    <w:p w14:paraId="76BC9A1E" w14:textId="77777777" w:rsidR="002E7FCD" w:rsidRPr="00CF7173" w:rsidRDefault="00126BF0" w:rsidP="00E22665">
      <w:pPr>
        <w:spacing w:after="0" w:line="360" w:lineRule="auto"/>
        <w:ind w:left="170" w:right="170"/>
        <w:jc w:val="center"/>
        <w:rPr>
          <w:b/>
          <w:bCs/>
          <w:color w:val="000000" w:themeColor="text1"/>
        </w:rPr>
      </w:pPr>
      <w:r w:rsidRPr="00CF7173">
        <w:rPr>
          <w:b/>
          <w:bCs/>
          <w:color w:val="000000" w:themeColor="text1"/>
        </w:rPr>
        <w:lastRenderedPageBreak/>
        <w:t>CHAPTER TWO</w:t>
      </w:r>
    </w:p>
    <w:p w14:paraId="3C7166C3" w14:textId="77777777" w:rsidR="008313C0" w:rsidRPr="00CF7173" w:rsidRDefault="00126BF0" w:rsidP="00195232">
      <w:pPr>
        <w:pStyle w:val="Heading1"/>
        <w:spacing w:after="0" w:line="360" w:lineRule="auto"/>
        <w:ind w:left="170" w:right="170"/>
        <w:rPr>
          <w:noProof/>
          <w:color w:val="000000" w:themeColor="text1"/>
          <w:lang w:val="en-GB"/>
        </w:rPr>
      </w:pPr>
      <w:r w:rsidRPr="00CF7173">
        <w:rPr>
          <w:noProof/>
          <w:color w:val="000000" w:themeColor="text1"/>
          <w:lang w:val="en-GB"/>
        </w:rPr>
        <w:t>CONCEPTUAL FRAMEWORK, THEORETICAL FRAMEWORK</w:t>
      </w:r>
      <w:r w:rsidR="009722A2" w:rsidRPr="00CF7173">
        <w:rPr>
          <w:noProof/>
          <w:color w:val="000000" w:themeColor="text1"/>
          <w:lang w:val="en-GB"/>
        </w:rPr>
        <w:t xml:space="preserve"> AND LITERATURE</w:t>
      </w:r>
      <w:r w:rsidRPr="00CF7173">
        <w:rPr>
          <w:noProof/>
          <w:color w:val="000000" w:themeColor="text1"/>
          <w:lang w:val="en-GB"/>
        </w:rPr>
        <w:t xml:space="preserve"> REVIEW</w:t>
      </w:r>
    </w:p>
    <w:p w14:paraId="65801609" w14:textId="77777777" w:rsidR="008313C0" w:rsidRPr="00CF7173" w:rsidRDefault="00126BF0" w:rsidP="00195232">
      <w:pPr>
        <w:pStyle w:val="Heading2"/>
        <w:spacing w:after="0" w:line="360" w:lineRule="auto"/>
        <w:ind w:left="170" w:right="170"/>
        <w:rPr>
          <w:noProof/>
          <w:color w:val="000000" w:themeColor="text1"/>
          <w:lang w:val="en-GB"/>
        </w:rPr>
      </w:pPr>
      <w:r w:rsidRPr="00CF7173">
        <w:rPr>
          <w:noProof/>
          <w:color w:val="000000" w:themeColor="text1"/>
          <w:lang w:val="en-GB"/>
        </w:rPr>
        <w:t xml:space="preserve">2.1 Introduction  </w:t>
      </w:r>
    </w:p>
    <w:p w14:paraId="7DDA573E"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This chapter is basically segmented into three broad divisions detailing the study‟s conceptual and theoretical framework and review of relevant literatures. General concepts and theories </w:t>
      </w:r>
      <w:r w:rsidR="009722A2" w:rsidRPr="00CF7173">
        <w:rPr>
          <w:color w:val="000000" w:themeColor="text1"/>
        </w:rPr>
        <w:t>present</w:t>
      </w:r>
      <w:r w:rsidRPr="00CF7173">
        <w:rPr>
          <w:color w:val="000000" w:themeColor="text1"/>
        </w:rPr>
        <w:t xml:space="preserve"> relating to the spatial distribution of healthcare facilities were the concepts of spatial location, accessibility, pattern, healthcare facilities and GIS Central place and locations theories.  </w:t>
      </w:r>
    </w:p>
    <w:p w14:paraId="3C51EF04" w14:textId="77777777" w:rsidR="008313C0" w:rsidRPr="00CF7173" w:rsidRDefault="008313C0" w:rsidP="00195232">
      <w:pPr>
        <w:spacing w:after="0" w:line="360" w:lineRule="auto"/>
        <w:ind w:left="170" w:right="170"/>
        <w:rPr>
          <w:color w:val="000000" w:themeColor="text1"/>
        </w:rPr>
      </w:pPr>
    </w:p>
    <w:p w14:paraId="2E4B5248" w14:textId="77777777" w:rsidR="008313C0" w:rsidRPr="00CF7173" w:rsidRDefault="00126BF0" w:rsidP="00195232">
      <w:pPr>
        <w:pStyle w:val="Heading2"/>
        <w:spacing w:after="0" w:line="360" w:lineRule="auto"/>
        <w:ind w:left="170" w:right="170"/>
        <w:rPr>
          <w:noProof/>
          <w:color w:val="000000" w:themeColor="text1"/>
          <w:lang w:val="en-GB"/>
        </w:rPr>
      </w:pPr>
      <w:r w:rsidRPr="00CF7173">
        <w:rPr>
          <w:noProof/>
          <w:color w:val="000000" w:themeColor="text1"/>
          <w:lang w:val="en-GB"/>
        </w:rPr>
        <w:t xml:space="preserve">2.2 Conceptual Framework  </w:t>
      </w:r>
    </w:p>
    <w:p w14:paraId="1AA0683A"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2.2.1 Concept of spatial location  </w:t>
      </w:r>
    </w:p>
    <w:p w14:paraId="16CB4B45"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 term location is used to identify a point or an area on the </w:t>
      </w:r>
      <w:r w:rsidR="009722A2" w:rsidRPr="00CF7173">
        <w:rPr>
          <w:color w:val="000000" w:themeColor="text1"/>
        </w:rPr>
        <w:t>earth’s</w:t>
      </w:r>
      <w:r w:rsidRPr="00CF7173">
        <w:rPr>
          <w:color w:val="000000" w:themeColor="text1"/>
        </w:rPr>
        <w:t xml:space="preserve"> surface in which human activities take place. It generally implies a higher degree of certainty, which often indicates an entity with an ambiguous boundary, relyi333ng more on human or social attributes of place identity and sense of place than on geometry (Agnew, 2011). Examples of such entities includes: a house, a room, a factory, school and hospitals. Thus, each health care facilities in a street or a road has its own location but the arrangement of the health care facilities viewed in different scales inevitably form a distribution over space (Rushton, 1991).  </w:t>
      </w:r>
    </w:p>
    <w:p w14:paraId="10135383"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However, Amer (2007) added that the spatial location of health care services in general concerns the identification of suitably locations for a given number of facilities in a defined territory, in such a way that the health care needs a spatially dispersed population are in an optimal way.  </w:t>
      </w:r>
    </w:p>
    <w:p w14:paraId="507779F8" w14:textId="77777777" w:rsidR="009722A2" w:rsidRPr="00CF7173" w:rsidRDefault="009722A2" w:rsidP="00195232">
      <w:pPr>
        <w:spacing w:after="0" w:line="360" w:lineRule="auto"/>
        <w:ind w:left="170" w:right="170" w:firstLine="721"/>
        <w:rPr>
          <w:color w:val="000000" w:themeColor="text1"/>
        </w:rPr>
      </w:pPr>
    </w:p>
    <w:p w14:paraId="128EED79"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2.2.2 Concept of spatial pattern  </w:t>
      </w:r>
    </w:p>
    <w:p w14:paraId="1038EE49"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Spatial pattern refers to the organization and placement of people and objects in human world. It may mean the distances between them or the regularity of distribution among them. In other words, it refers to how resources, activities, human demographics or features of the landscape are arranged across the surface of the earth (Golledge, 1995). Spatial pattern can be derived from the primitive concept of location but are themselves not considered primitive (Golledge, 1995). In contrast, work by the French geographer Brunet (1980) considers a limited number of spatial patterns themselves (or, to be more precise, the processes that lead to specific spatial patterns) as being primitive to a language space. In the light of the latter, the analysis of </w:t>
      </w:r>
      <w:r w:rsidRPr="00CF7173">
        <w:rPr>
          <w:color w:val="000000" w:themeColor="text1"/>
        </w:rPr>
        <w:lastRenderedPageBreak/>
        <w:t xml:space="preserve">spatial patterns becomes particularly intricate if we look not only at spatial patterns created by the location that entities have in space, but at the combination of spatial and attribute values.  </w:t>
      </w:r>
    </w:p>
    <w:p w14:paraId="731A2A40"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Spatial analyses have also established a framework that allows for grounding the characterization of spatial patterns on the mathematically established principle of randomness. This is considered a pre-requisite to establish statistical significance, which is comparing observed patterns to a set of patterns that could be the result of a random process  </w:t>
      </w:r>
    </w:p>
    <w:p w14:paraId="4DD3E13F" w14:textId="77777777" w:rsidR="008313C0" w:rsidRPr="00CF7173" w:rsidRDefault="00126BF0" w:rsidP="00195232">
      <w:pPr>
        <w:spacing w:after="0" w:line="360" w:lineRule="auto"/>
        <w:ind w:left="170" w:right="170"/>
        <w:rPr>
          <w:color w:val="000000" w:themeColor="text1"/>
        </w:rPr>
      </w:pPr>
      <w:r w:rsidRPr="00CF7173">
        <w:rPr>
          <w:color w:val="000000" w:themeColor="text1"/>
        </w:rPr>
        <w:t>(complete spatial randomness/ independent random process) (</w:t>
      </w:r>
      <w:r w:rsidR="009722A2" w:rsidRPr="00CF7173">
        <w:rPr>
          <w:color w:val="000000" w:themeColor="text1"/>
        </w:rPr>
        <w:t>O’Sullivan</w:t>
      </w:r>
      <w:r w:rsidRPr="00CF7173">
        <w:rPr>
          <w:color w:val="000000" w:themeColor="text1"/>
        </w:rPr>
        <w:t xml:space="preserve"> and Unwin, 2003). However, the problem of understanding randomness is a research topic in many disciplines, and this is rather astonishing, as the difficulty of understanding random spatial process is pronounced in case visual representations are involved: human tend to see patterns in maps and readily interpret patterns ignoring the possibility that they might be the outcome of a chance process (</w:t>
      </w:r>
      <w:r w:rsidR="009722A2" w:rsidRPr="00CF7173">
        <w:rPr>
          <w:color w:val="000000" w:themeColor="text1"/>
        </w:rPr>
        <w:t>O’Sullivan</w:t>
      </w:r>
      <w:r w:rsidRPr="00CF7173">
        <w:rPr>
          <w:color w:val="000000" w:themeColor="text1"/>
        </w:rPr>
        <w:t xml:space="preserve"> and Unwin, 2003).  </w:t>
      </w:r>
    </w:p>
    <w:p w14:paraId="5474FB70" w14:textId="77777777" w:rsidR="008313C0" w:rsidRDefault="00126BF0" w:rsidP="00195232">
      <w:pPr>
        <w:spacing w:after="0" w:line="360" w:lineRule="auto"/>
        <w:ind w:left="170" w:right="170"/>
        <w:rPr>
          <w:color w:val="000000" w:themeColor="text1"/>
        </w:rPr>
      </w:pPr>
      <w:r w:rsidRPr="00CF7173">
        <w:rPr>
          <w:color w:val="000000" w:themeColor="text1"/>
        </w:rPr>
        <w:t xml:space="preserve"> Conclusively, facilities such as healthcare are often irregularly distributed, as such, it becomes necessary to try to understand the patterns of the facilities, since such unevenness affects the coexistence of people, given that “point” may be clumped or over-dispersed at multiple spatial scales (Chesson, 2000).  </w:t>
      </w:r>
    </w:p>
    <w:p w14:paraId="26DED174" w14:textId="77777777" w:rsidR="00E22665" w:rsidRPr="00CF7173" w:rsidRDefault="00E22665" w:rsidP="00195232">
      <w:pPr>
        <w:spacing w:after="0" w:line="360" w:lineRule="auto"/>
        <w:ind w:left="170" w:right="170"/>
        <w:rPr>
          <w:color w:val="000000" w:themeColor="text1"/>
        </w:rPr>
      </w:pPr>
    </w:p>
    <w:p w14:paraId="4D1619D8"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2.2.3 Concept of spatial accessibility  </w:t>
      </w:r>
    </w:p>
    <w:p w14:paraId="63EA50FA"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Literally access means availability of resources and the ability to reach and use them without constraints (Osotimehin, 2009). Webster (1993) define access as permission, liberty or the ability to enter, to approach or communicate with or pass to and from, freedom or ability to obtain or make of; ability or means to participate in, work in or gain insight or the ability to reach a desired need when and if available. Accessibility is an important feature where people have a need to reach destinations situated away from their residence. It can be the ability to go shopping, get to school, to reach jobs or hospitals </w:t>
      </w:r>
      <w:r w:rsidR="009722A2" w:rsidRPr="00CF7173">
        <w:rPr>
          <w:color w:val="000000" w:themeColor="text1"/>
        </w:rPr>
        <w:t>etc.</w:t>
      </w:r>
      <w:r w:rsidRPr="00CF7173">
        <w:rPr>
          <w:color w:val="000000" w:themeColor="text1"/>
        </w:rPr>
        <w:t xml:space="preserve"> (Oliver and Mossiales, </w:t>
      </w:r>
    </w:p>
    <w:p w14:paraId="2F317B09"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2004).Accessibility can also affect the quality of life for instance, being able to visit friends and family, go on vocations and tours </w:t>
      </w:r>
      <w:r w:rsidR="009722A2" w:rsidRPr="00CF7173">
        <w:rPr>
          <w:color w:val="000000" w:themeColor="text1"/>
        </w:rPr>
        <w:t>etc.</w:t>
      </w:r>
      <w:r w:rsidRPr="00CF7173">
        <w:rPr>
          <w:color w:val="000000" w:themeColor="text1"/>
        </w:rPr>
        <w:t xml:space="preserve"> (Guagliado, 2004). In terms of health care services, access means that healthcare facilities are unrestricted by spatial/physical, economic, social, organizational, or linguistic barriers (Osotimehin, 2009).  </w:t>
      </w:r>
    </w:p>
    <w:p w14:paraId="1849D78C"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Spatial accessibility often referred to as geographic or physical accessibility is concerned with the relationship between population distribution and the supply of healthcare facilities, it thus has a </w:t>
      </w:r>
      <w:r w:rsidR="009722A2" w:rsidRPr="00CF7173">
        <w:rPr>
          <w:color w:val="000000" w:themeColor="text1"/>
        </w:rPr>
        <w:t>strong underlying geographic component</w:t>
      </w:r>
      <w:r w:rsidRPr="00CF7173">
        <w:rPr>
          <w:color w:val="000000" w:themeColor="text1"/>
        </w:rPr>
        <w:t xml:space="preserve">. Although it is intuitive that the level of public health of a population may be affected negatively by the distance to healthcare services, there remains limited quantitative information regarding this impact. Spatial access </w:t>
      </w:r>
      <w:r w:rsidRPr="00CF7173">
        <w:rPr>
          <w:color w:val="000000" w:themeColor="text1"/>
        </w:rPr>
        <w:lastRenderedPageBreak/>
        <w:t xml:space="preserve">may be measured by modes of transportation, distance, travel time, and any other physical barrier than could keep the clients from receiving care (Guagliado, 2004).   </w:t>
      </w:r>
    </w:p>
    <w:p w14:paraId="63DED014"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Economic access refers to the affordability of products and services for clients. Social or Cultural access relate to services acceptability within the context of the </w:t>
      </w:r>
      <w:r w:rsidR="009722A2" w:rsidRPr="00CF7173">
        <w:rPr>
          <w:color w:val="000000" w:themeColor="text1"/>
        </w:rPr>
        <w:t>clients’</w:t>
      </w:r>
      <w:r w:rsidRPr="00CF7173">
        <w:rPr>
          <w:color w:val="000000" w:themeColor="text1"/>
        </w:rPr>
        <w:t xml:space="preserve"> cultural values, beliefs, and attitudes. For example, family planning services may not be accepted if they are offered in a way that is inconsistent with the local culture. Organizational access refers to the extent to which services are conveniently organised for prospective clients, and encompasses issues such as clinic hours and appointment systems, waiting time, and the mode of service delivery.   </w:t>
      </w:r>
    </w:p>
    <w:p w14:paraId="75E16E46"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Black, (2004) pointed that this concept identifies the different dimensions of patient to service provider relationships as it puts into consideration the concept of geographical and physical barriers to healthcare accessibility. Moreover, Adetunji (2010) noted that, accessibility is often quantified using the concept of cost of reaching the service where cost is defined in a number of ways such as distance, time or economic cost. If accessibility is measured by distance, then Euclidean distance is often used, but Dahlgren (2008) pointed that, Euclidean distance does not normally give a realistic value of the accessibility as in most cases, it is impossible to travel along a straight line between two points; </w:t>
      </w:r>
      <w:r w:rsidR="009722A2" w:rsidRPr="00CF7173">
        <w:rPr>
          <w:color w:val="000000" w:themeColor="text1"/>
        </w:rPr>
        <w:t>therefore,</w:t>
      </w:r>
      <w:r w:rsidRPr="00CF7173">
        <w:rPr>
          <w:color w:val="000000" w:themeColor="text1"/>
        </w:rPr>
        <w:t xml:space="preserve"> it is more common to measure distance along road network.  </w:t>
      </w:r>
    </w:p>
    <w:p w14:paraId="6450598E" w14:textId="77777777" w:rsidR="009722A2" w:rsidRPr="00CF7173" w:rsidRDefault="00126BF0" w:rsidP="00195232">
      <w:pPr>
        <w:spacing w:after="0" w:line="360" w:lineRule="auto"/>
        <w:ind w:left="170" w:right="170" w:firstLine="721"/>
        <w:rPr>
          <w:color w:val="000000" w:themeColor="text1"/>
        </w:rPr>
      </w:pPr>
      <w:r w:rsidRPr="00CF7173">
        <w:rPr>
          <w:color w:val="000000" w:themeColor="text1"/>
        </w:rPr>
        <w:t xml:space="preserve">Thus, Osotimehin (2009) opined that physical accessibility largely depend on quantity and quality of connectivity which determines the travelling time, travelling distance, speed determined by the road and its surface condition, sinuosity, matter of choice for travelling as per road condition etc. </w:t>
      </w:r>
    </w:p>
    <w:p w14:paraId="79888C9A" w14:textId="77777777" w:rsidR="008313C0" w:rsidRPr="00CF7173" w:rsidRDefault="008313C0" w:rsidP="00195232">
      <w:pPr>
        <w:spacing w:after="0" w:line="360" w:lineRule="auto"/>
        <w:ind w:left="170" w:right="170" w:firstLine="721"/>
        <w:rPr>
          <w:color w:val="000000" w:themeColor="text1"/>
        </w:rPr>
      </w:pPr>
    </w:p>
    <w:p w14:paraId="0686DEFE"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2.2.4 Concept of healthcare  </w:t>
      </w:r>
    </w:p>
    <w:p w14:paraId="7F257117" w14:textId="77777777" w:rsidR="008313C0" w:rsidRPr="00CF7173" w:rsidRDefault="00126BF0" w:rsidP="00195232">
      <w:pPr>
        <w:spacing w:after="0" w:line="360" w:lineRule="auto"/>
        <w:ind w:left="170" w:right="170" w:firstLine="1241"/>
        <w:rPr>
          <w:color w:val="000000" w:themeColor="text1"/>
        </w:rPr>
      </w:pPr>
      <w:r w:rsidRPr="00CF7173">
        <w:rPr>
          <w:color w:val="000000" w:themeColor="text1"/>
        </w:rPr>
        <w:t xml:space="preserve">Health has been defined by one of the most commonly used medical dictionaries.  </w:t>
      </w:r>
      <w:r w:rsidR="009722A2" w:rsidRPr="00CF7173">
        <w:rPr>
          <w:color w:val="000000" w:themeColor="text1"/>
        </w:rPr>
        <w:t>Stedman’s</w:t>
      </w:r>
      <w:r w:rsidRPr="00CF7173">
        <w:rPr>
          <w:color w:val="000000" w:themeColor="text1"/>
        </w:rPr>
        <w:t xml:space="preserve"> (1995) as a state that is characterized by anatomical, physiological integrity; ability to perform personally valued family work and community roles; ability to deal with physical, biological, psychology and social stress; a feeling of wellbeing. The world health organization (WHO) defines health as a condition that exists when an individual or group is able to realize aspirations and safety needs to change or cope with the environment, (Dines and Cribb, 1993) and defines health in its broader sense in 1946 as a state of complete physical, mental, mental and social wellbeing and not merely the absence of diseases or infirmity (WHO, 2006).  </w:t>
      </w:r>
    </w:p>
    <w:p w14:paraId="5A706FBF"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These definition to health confirms that the health is one of the important factors that plays an important role to human survival and thus must be given particular attention and </w:t>
      </w:r>
      <w:r w:rsidRPr="00CF7173">
        <w:rPr>
          <w:color w:val="000000" w:themeColor="text1"/>
        </w:rPr>
        <w:lastRenderedPageBreak/>
        <w:t xml:space="preserve">managed at all times. Therefore, top priority must be given to location, distribution and accessibility to such facilities for society to improve. Healthcare </w:t>
      </w:r>
      <w:r w:rsidR="009722A2" w:rsidRPr="00CF7173">
        <w:rPr>
          <w:color w:val="000000" w:themeColor="text1"/>
        </w:rPr>
        <w:t>generally involves</w:t>
      </w:r>
      <w:r w:rsidRPr="00CF7173">
        <w:rPr>
          <w:color w:val="000000" w:themeColor="text1"/>
        </w:rPr>
        <w:t xml:space="preserve"> adequate provision of health treatments required by patient in need. Equal accessibility and distribution of healthcare facilities across the Nigeria has been the focus of Government over the years, putting in place policies and programmes to ensure these is achieved. The provision of these services to the populace could be hindered by a variety of factors (FMOH, 2009).  </w:t>
      </w:r>
    </w:p>
    <w:p w14:paraId="267BDDE9"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Penchansky and Thomas (1981) identified five independent dimensions of access to health services (affordability, acceptability, accommodation, availability and accessibility). Availability and accessibility, the two geographic dimensions of access are defined by John, et al (2000) as the adequacy of the supply of health care and the travel time to health care services respectively. Penchansky (1981) noted that, because geographic access is an important determinant of treatment seeking behaviour which can be potentially be affected by public policy, it is important for health services researchers to develop accurate measures of availability and accessibility.  </w:t>
      </w:r>
    </w:p>
    <w:p w14:paraId="78FD0038" w14:textId="77777777" w:rsidR="009722A2" w:rsidRPr="00CF7173" w:rsidRDefault="009722A2" w:rsidP="00195232">
      <w:pPr>
        <w:spacing w:after="0" w:line="360" w:lineRule="auto"/>
        <w:ind w:left="170" w:right="170" w:firstLine="721"/>
        <w:rPr>
          <w:color w:val="000000" w:themeColor="text1"/>
        </w:rPr>
      </w:pPr>
    </w:p>
    <w:p w14:paraId="1CFE569D"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2.2.5 Concept of health care facilities  </w:t>
      </w:r>
    </w:p>
    <w:p w14:paraId="644D78A9"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Onokerhoraye (1999) define healthcare facilities as all units owned by public and private authorities as well as voluntary organizations and which provides health care services including hospitals, health and maternity facilities. In other words these are organizations or decision making units whose mission and resources are devoted to improving patient‟s health through health intervention measures and services such as curative, preventive, protective and health promotion activities.  </w:t>
      </w:r>
    </w:p>
    <w:p w14:paraId="0B1ACB02"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In many countries the system of health care delivery comprises a range of institutions which are classified on the basis of their specialization, sophistication and the level of care they can provide. Basically, in Nigeria, the National Health Policy represents the collective will of the government and people of this country to provide a comprehensive health care system. However, the policy describes the goals, structures and strategy and direction of the health care delivery system in Nigeria. It defines the roles and responsibilities of the three tiers of government without neglecting the non- governmental actors (FMOH, 2004).  </w:t>
      </w:r>
    </w:p>
    <w:p w14:paraId="1DEAB683"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Therefore, the system is decentralized into a three tiers of government i.e Federal State and Local government (FMOH, 2004). Concurrently, all the three tiers are involved to some extent in the healthcare delivery system. Therefore, three main levels were identified these are primary, secondary and tertiary health care systems (Adamu, 2001; Pavignani, 2007). The </w:t>
      </w:r>
      <w:r w:rsidRPr="00CF7173">
        <w:rPr>
          <w:color w:val="000000" w:themeColor="text1"/>
        </w:rPr>
        <w:lastRenderedPageBreak/>
        <w:t xml:space="preserve">primary health care system comprises of those small health care facilities which are based in the community and are more accessible to patients and their families. They include </w:t>
      </w:r>
    </w:p>
    <w:p w14:paraId="50688E90"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dispensaries/health posts, health clinics and primary health facilities.  </w:t>
      </w:r>
    </w:p>
    <w:p w14:paraId="56321562"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Thus, dispensaries and health post are the type of health institutions where minor treatments are giving to patients. Its establishment is to provide easy access to residents of a particular community therefore, be located within residential areas, so that minor cases of treatment which do not require the attention of a specialist medical personal could be immediately attended to. While health clinics provide first treatment to cases like diarrhoea, dehydration and so on. Whereas primary health care facilities provide a good complement of preventive and curative health care services including antenatal care services. In these type of institutions patients are admitted (Adamu, 2001; Pavignani, 2007; WHO, 1997).  </w:t>
      </w:r>
    </w:p>
    <w:p w14:paraId="5A6B4018"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Next is the secondary level care, more commonly called general hospitals, to which patients from wide surrounding area or district are referred when necessary by the primary care units for more serious diagnosis or treatment. Hospitals are usually located in urban areas and some few rural areas. Apart from out- patient components, they offer surgical and emergency services. In many cases, the out- patient component is quite large. It is however, note-worthy that hospitals are very expensive element in any health services delivery system as they are costly to build and equip and the money necessary to staff and run them can be enormous. Their annual running cost may be as much as about a third of the initial capital cost of constructing and equipping them (WHO,1997).  </w:t>
      </w:r>
    </w:p>
    <w:p w14:paraId="5F86BD59"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Finally, the large specialization teaching hospitals (tertiary), usually located in the main towns and often only in the capital cities. They are equipped with higher technology and mainly devoted to in patient care. This is usually large than the hospitals and has a greater emphasis on teaching, particularly of doctors (Adamu, 2001; Pavignani, 2007; WHO, 1997).  </w:t>
      </w:r>
    </w:p>
    <w:p w14:paraId="4F1AD6FF"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 National Health Policy has been formulated within the context of NEEDS and Millennium Development Goals. Underlying Principles and Values: the principles of social justice and equity and the ideals of freedom and opportunity that have been affirmed in the 1999 constitution of Federal Republic of Nigeria; health and access to quality and affordable health care is a human right in which primary health care shall remain the basic philosophy and strategy for national health development; to provide general health services of preventive, curative care; promote and rehabilitate nature to the population as the entry point of the health care system (Obionu, 2007).  </w:t>
      </w:r>
    </w:p>
    <w:p w14:paraId="53B6E268"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However, this category of medical care was the key to attaining the goal of health for all people of Nigeria. It shall form an integral part both of the national health system, of which it‟s </w:t>
      </w:r>
      <w:r w:rsidRPr="00CF7173">
        <w:rPr>
          <w:color w:val="000000" w:themeColor="text1"/>
        </w:rPr>
        <w:lastRenderedPageBreak/>
        <w:t xml:space="preserve">central function and main focus is the overall social and economic development of the community. As such, was developed to strengthened the system and this helped to improve some of the health status indicators. Among other things, include routine immunization coverage increased and this led to reduction in infant and child mortality rates  </w:t>
      </w:r>
    </w:p>
    <w:p w14:paraId="2A188D98"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(Obionu, 2007).  </w:t>
      </w:r>
    </w:p>
    <w:p w14:paraId="0AFCC395" w14:textId="77777777" w:rsidR="009722A2" w:rsidRPr="00CF7173" w:rsidRDefault="009722A2" w:rsidP="00195232">
      <w:pPr>
        <w:spacing w:after="0" w:line="360" w:lineRule="auto"/>
        <w:ind w:left="170" w:right="170"/>
        <w:rPr>
          <w:color w:val="000000" w:themeColor="text1"/>
        </w:rPr>
      </w:pPr>
    </w:p>
    <w:p w14:paraId="1DE7E9EC"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2.2.6 Concept of Geographic Information System  </w:t>
      </w:r>
    </w:p>
    <w:p w14:paraId="6505BE73"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 World Health Organization (2004), describes GIS as an excellent tools for analysing epidemiological data, revealing trends, dependencies and interrelationships that would be more difficult to discover using traditional tabular approach. Burroughs (2001) sees GIS as the science and technology related to the powerful set of tools for collecting, storing, and retrieving at will, transforming and displaying spatial data from the real world. A Geographic information system (GIS) is an organised collection of computer hardware and software, geographic and tabular data, and personnel and knowledge designed to capture, store, manipulate, update, analyse, and display spatial data Swain and Davies, (1978).  </w:t>
      </w:r>
    </w:p>
    <w:p w14:paraId="28683911"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 use of geographic information system (GIS) as a major technology for map, storage, production and dissemination has been fully recognised. GIS and mapping are closely linked. Maps are digitized to become an integral part of geographic information system, and GIS technology produces maps with layers of spatial dimension and surveillance data that can be presented or visualised in ways, including in tables, graphs and maps. Maps incorporate two major types of data: thematic and spatial. They allow the full incorporation, online manipulations, classification and visualization of data (Ogunbodede, 2007).  </w:t>
      </w:r>
    </w:p>
    <w:p w14:paraId="4161FB3F"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Geographic information system (GIS) are designed to capture, edit, store, retrieve, process and disseminate spatial and attribute data which are to some predefined geographic/geodetic referencing systems. The superior data handling and data processing capabilities of GIS are responsible for the increasing adaptation of the system in varying field of application to real life phenomena which is widely growing and cuts across professional barriers. Almost all life phenomena that have spatial relationship can be conceived to benefit from GIS functionalities (Ogunbodede, 2007). GIS provides a method by which geographically dependent data can be recorded, stored, analysed and displayed in an easily understandable visual format for better understanding and review (Chang, 2004). Burrough, (1998) defines GIS as a powerful set of tools for collecting, storing, retrieving at will, transforming and displaying spatial data from real world for particular set of purposes. The spatial modelling capacity offered by GIS has great potentials and has been used in different fields which includes; </w:t>
      </w:r>
      <w:r w:rsidRPr="00CF7173">
        <w:rPr>
          <w:color w:val="000000" w:themeColor="text1"/>
        </w:rPr>
        <w:lastRenderedPageBreak/>
        <w:t xml:space="preserve">military, government, education, housing, Environmental management planning, road planning and traffic management ,agriculture, health, etc.  </w:t>
      </w:r>
    </w:p>
    <w:p w14:paraId="66F070F5"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Essentially, the application of GIS in this health care research could encompass Geodatabase creation for relevant queries explore spatial pattern and the physical dimensions of access. Since health care decisions are strongly influenced by the type and quality of services available in the local area and the travel distance, time, cost and ease of travelling to reach those services. Therefore, mapping and visualization of health disparities and their relationship to the geographical location of health care services can allow for better resource allocations to contrasting and underserved populations (Parker and Campbell, 1998).  </w:t>
      </w:r>
    </w:p>
    <w:p w14:paraId="312A5560" w14:textId="77777777" w:rsidR="008313C0" w:rsidRPr="00CF7173" w:rsidRDefault="008313C0" w:rsidP="00195232">
      <w:pPr>
        <w:spacing w:after="0" w:line="360" w:lineRule="auto"/>
        <w:ind w:left="170" w:right="170"/>
        <w:rPr>
          <w:color w:val="000000" w:themeColor="text1"/>
        </w:rPr>
      </w:pPr>
    </w:p>
    <w:p w14:paraId="401A0CB5" w14:textId="77777777" w:rsidR="008313C0" w:rsidRPr="00CF7173" w:rsidRDefault="00126BF0" w:rsidP="00195232">
      <w:pPr>
        <w:spacing w:after="0" w:line="360" w:lineRule="auto"/>
        <w:ind w:left="170" w:right="170"/>
        <w:rPr>
          <w:color w:val="000000" w:themeColor="text1"/>
        </w:rPr>
      </w:pPr>
      <w:r w:rsidRPr="00CF7173">
        <w:rPr>
          <w:b/>
          <w:i/>
          <w:color w:val="000000" w:themeColor="text1"/>
        </w:rPr>
        <w:t>2.2.6.1 Modern trend in database design:</w:t>
      </w:r>
      <w:r w:rsidRPr="00CF7173">
        <w:rPr>
          <w:color w:val="000000" w:themeColor="text1"/>
        </w:rPr>
        <w:t>Ryan and Ronald (2001) defined database as a collection of logical related data, designed to meet the information needs of an organization.  It‟s a large repository of data used simultaneously by departments, institutions and even individual and group users. More, et‟al., (2005) instead of disconnected files with redundant data, all data items are integrated with a minimum amount of duplication (Fiebig and Moerkotte, 2000). The objects that comprise a database include: Database schema (conceptual and physical models as well as application interface), Schema objects (that resides within a schema), tables, field and columns, records and rows, keys, relationships and data types (More et‟al., 2005).</w:t>
      </w:r>
    </w:p>
    <w:p w14:paraId="42664482"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A spatial database system according to Ryan and Ronald (2001) is a database system that offers spatial data types in its data model and query language and supports spatial data types in its implementation, providing at least spatial indexing and spatial join methods. </w:t>
      </w:r>
    </w:p>
    <w:p w14:paraId="685F1760"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Brinkhoff, Kriegel and Schneider (1993), added that, spatial database system offers the underlying database technology for geographic information systems and other applications.  </w:t>
      </w:r>
    </w:p>
    <w:p w14:paraId="2310AA26"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Ryan and Ronald (2001) added that, in various fields there is need to manage geometric, geographic, or spatial data, which means data related to the space. The space of interest can be for example the two dimensional abstraction of the surface of the earth that is, geographic space. Most prominent example is a man-made space like health care facilities. Hence according to Ryan and Ronald (2001), database design is the process of converting objects/models into tables and views, where model components such as entities and attributes are converted into tables and columns. They opined that, constraints are added to columns where necessary in order to enforce data and referential integrity, views of tables might be created in order to filter the data that a user sees, or to simplify the query process.  </w:t>
      </w:r>
    </w:p>
    <w:p w14:paraId="515C3956"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lastRenderedPageBreak/>
        <w:t xml:space="preserve">After the database itself is designed, an application for the end user must be designed because the user cannot be expected to fully understand the structure of the database (Becker and Guting, 1992). With a basic understanding of database and the different types of database environments, then a database that is best for a certain organisation is chosen, which could be either: Flat-file database model, Hierarchical database model, Network database model, </w:t>
      </w:r>
    </w:p>
    <w:p w14:paraId="5A1087A9"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Relational database model, Object oriented database model or Object relational database model (Ryan and Ronald, 2001).  </w:t>
      </w:r>
    </w:p>
    <w:p w14:paraId="47313C0E"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The Flat-file database required data to be stored in readable files on the host operating system, with the hierarchical model, information was stored in tables using parent/child relationships, but with many limitations compared to later models, the network model improved on the hierarchical model in the area of parent/child relationships (Ryan and Ronald, 2001). Relationships are easier to manage, and it‟s much easier to navigate to different tables within the database (Aref and Samet, 1991).  </w:t>
      </w:r>
    </w:p>
    <w:p w14:paraId="46D9C0DF"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Nearly all problems with previous data models were solved with the development of the rational models (Ryan and Ronald, 2001). The relational model improved on parent and child table relationships and proved a way to reduce the amount of redundant data stored (Aref and Samet, 1991). The goal of object-oriented was to make data storage more compatible with object-oriented programming tools, which has yet to be refined (Aref and Samet, 1991). Finally, the object-relational model displayed an attempt to combine the concepts of object-oriented programming with the relational database, which also needs much improvement (Aref and Samet, 1991).  </w:t>
      </w:r>
    </w:p>
    <w:p w14:paraId="2AC91869"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For instance, a common use of a database system is to track information about healthcare infrastructures, their names, types, quality, capacity, various hospitals addresses where they are distributed at and so on. In the navigational approach all of these data would be placed in a single record, and unused items would simply not be placed in the database. In the relational approach, the data would be normalized into a name table, an address table and a quantity table. Records would be created in these optional tables only if the variables were actually provided (Ryan and Ronald, 2001 and Becker and Guting, 1992).  </w:t>
      </w:r>
    </w:p>
    <w:p w14:paraId="7FBA2F1C"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Structured Query Language, more commonly referred to as SQL, is the standard language used to issue commands to and communicate with a relational database (Becker and Guting, 1992). With SQL, one can easily enter data into the database, modify data, delete data, and retrieve data (Becker and Guting, 1992). SQL is a nonprocedural language, which means the user can tell the database what data to access, not necessarily what method should be used to access the data (Ryan and Ronald, 2001). SQL therefore, is a standard relational model </w:t>
      </w:r>
      <w:r w:rsidRPr="00CF7173">
        <w:rPr>
          <w:color w:val="000000" w:themeColor="text1"/>
        </w:rPr>
        <w:lastRenderedPageBreak/>
        <w:t xml:space="preserve">language supported by all relational DBMS; it was one of the first commercial languages for the relational model (Aref and Samet, 1991).  </w:t>
      </w:r>
    </w:p>
    <w:p w14:paraId="24AE4381"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Most organizations in developed countries today depend on databases for their business operations (Fiebig and Moerkotte, 2000). Databases are not only used to hold administrative information, but are often embedded within applications to hold more specialized data (Fiebig and Moerkotte, 2000; and Ryan and Ronald, 2001); for example engineering data or economic models. Examples of database applications include computerised library systems, flight reservation system and computerised part inventory system (More, et al., 2005). The database application in this study was the distribution of HC facilities and their available equipment which could aid effective decision making processes.  </w:t>
      </w:r>
    </w:p>
    <w:p w14:paraId="4C6068C8" w14:textId="77777777" w:rsidR="009722A2" w:rsidRPr="00CF7173" w:rsidRDefault="009722A2" w:rsidP="00195232">
      <w:pPr>
        <w:spacing w:after="0" w:line="360" w:lineRule="auto"/>
        <w:ind w:left="170" w:right="170" w:firstLine="721"/>
        <w:rPr>
          <w:color w:val="000000" w:themeColor="text1"/>
        </w:rPr>
      </w:pPr>
    </w:p>
    <w:p w14:paraId="29A08DFC" w14:textId="77777777" w:rsidR="008313C0" w:rsidRPr="00CF7173" w:rsidRDefault="00126BF0" w:rsidP="00195232">
      <w:pPr>
        <w:spacing w:after="0" w:line="360" w:lineRule="auto"/>
        <w:ind w:left="170" w:right="170"/>
        <w:rPr>
          <w:color w:val="000000" w:themeColor="text1"/>
        </w:rPr>
      </w:pPr>
      <w:r w:rsidRPr="00CF7173">
        <w:rPr>
          <w:b/>
          <w:i/>
          <w:color w:val="000000" w:themeColor="text1"/>
        </w:rPr>
        <w:t xml:space="preserve"> 2.2.6.2 ArcGIS neighbourhood and network statistic functionality:</w:t>
      </w:r>
      <w:r w:rsidRPr="00CF7173">
        <w:rPr>
          <w:color w:val="000000" w:themeColor="text1"/>
        </w:rPr>
        <w:t xml:space="preserve">The importance of the identification of relevant spatial analysis tools and their links to GIS has been revealed and subsequently appears as a key issue in the research agendas (Masser, 1988). This GIS software packages such as ArcGIS which constitutes ArcMap, ArcCatelog, ArcInfo and ArcView has many functions and tools designed for healthcare studies. Among the other numerous tools include: neighbourhoodStatistics Functions and the Network Analyst Tool. The Neighbourhood Statistics Functions, for instance, can be used as point data for the location of Health Care Facilities, for spatial demonstration of point-pattern. This method involved the exploring pattern in locational data by comparing graphically the observed distribution functions of event-to-event or random point-to-event nearest neighbour distances, either with each other or with those that may be theoretically expected from various hypothesized models, in particular that of spatial randomness (Upton, 1985).  </w:t>
      </w:r>
    </w:p>
    <w:p w14:paraId="0F73C169" w14:textId="77777777" w:rsidR="009722A2" w:rsidRPr="00CF7173" w:rsidRDefault="009722A2" w:rsidP="00195232">
      <w:pPr>
        <w:spacing w:after="0" w:line="360" w:lineRule="auto"/>
        <w:ind w:left="170" w:right="170"/>
        <w:rPr>
          <w:color w:val="000000" w:themeColor="text1"/>
        </w:rPr>
      </w:pPr>
    </w:p>
    <w:p w14:paraId="66CF89D9" w14:textId="77777777" w:rsidR="008313C0" w:rsidRPr="00CF7173" w:rsidRDefault="00126BF0" w:rsidP="00195232">
      <w:pPr>
        <w:pStyle w:val="Heading2"/>
        <w:tabs>
          <w:tab w:val="center" w:pos="2084"/>
        </w:tabs>
        <w:spacing w:after="0" w:line="360" w:lineRule="auto"/>
        <w:ind w:left="170" w:right="170" w:firstLine="0"/>
        <w:rPr>
          <w:noProof/>
          <w:color w:val="000000" w:themeColor="text1"/>
          <w:lang w:val="en-GB"/>
        </w:rPr>
      </w:pPr>
      <w:r w:rsidRPr="00CF7173">
        <w:rPr>
          <w:noProof/>
          <w:color w:val="000000" w:themeColor="text1"/>
          <w:lang w:val="en-GB"/>
        </w:rPr>
        <w:t xml:space="preserve">2.3  </w:t>
      </w:r>
      <w:r w:rsidRPr="00CF7173">
        <w:rPr>
          <w:noProof/>
          <w:color w:val="000000" w:themeColor="text1"/>
          <w:lang w:val="en-GB"/>
        </w:rPr>
        <w:tab/>
        <w:t xml:space="preserve">Theoretical Framework  </w:t>
      </w:r>
    </w:p>
    <w:p w14:paraId="42E82638" w14:textId="77777777" w:rsidR="008313C0" w:rsidRPr="00CF7173" w:rsidRDefault="00126BF0" w:rsidP="00E22665">
      <w:pPr>
        <w:spacing w:after="0" w:line="360" w:lineRule="auto"/>
        <w:ind w:left="170" w:right="170" w:hanging="10"/>
        <w:rPr>
          <w:color w:val="000000" w:themeColor="text1"/>
        </w:rPr>
      </w:pPr>
      <w:r w:rsidRPr="00CF7173">
        <w:rPr>
          <w:color w:val="000000" w:themeColor="text1"/>
        </w:rPr>
        <w:t xml:space="preserve">From the foregoing, it was observed that, spatial patterns of public facilities (healthcare) could be recognized because of their arrangement; may be in a line or by a clustering of points. Essentially the application of GIS techniques is capable of analysing both the pattern and the physical dimension of access. However, several theories have been propounded to explain the relationship between spatial arrangement and access to services, among such include the Central Place Theory, and the Location Theory.  </w:t>
      </w:r>
    </w:p>
    <w:p w14:paraId="5F0F0AC2" w14:textId="77777777" w:rsidR="009722A2" w:rsidRPr="00CF7173" w:rsidRDefault="009722A2" w:rsidP="00195232">
      <w:pPr>
        <w:spacing w:after="0" w:line="360" w:lineRule="auto"/>
        <w:ind w:left="170" w:right="170"/>
        <w:rPr>
          <w:color w:val="000000" w:themeColor="text1"/>
        </w:rPr>
      </w:pPr>
    </w:p>
    <w:p w14:paraId="5F1C9B34" w14:textId="77777777" w:rsidR="008313C0" w:rsidRPr="00CF7173" w:rsidRDefault="00126BF0" w:rsidP="00195232">
      <w:pPr>
        <w:pStyle w:val="Heading3"/>
        <w:tabs>
          <w:tab w:val="center" w:pos="2310"/>
        </w:tabs>
        <w:spacing w:after="0" w:line="360" w:lineRule="auto"/>
        <w:ind w:left="170" w:right="170" w:firstLine="0"/>
        <w:rPr>
          <w:noProof/>
          <w:color w:val="000000" w:themeColor="text1"/>
          <w:lang w:val="en-GB"/>
        </w:rPr>
      </w:pPr>
      <w:r w:rsidRPr="00CF7173">
        <w:rPr>
          <w:noProof/>
          <w:color w:val="000000" w:themeColor="text1"/>
          <w:lang w:val="en-GB"/>
        </w:rPr>
        <w:t xml:space="preserve">2.3.1  </w:t>
      </w:r>
      <w:r w:rsidRPr="00CF7173">
        <w:rPr>
          <w:noProof/>
          <w:color w:val="000000" w:themeColor="text1"/>
          <w:lang w:val="en-GB"/>
        </w:rPr>
        <w:tab/>
        <w:t xml:space="preserve">Central Place Theory (CPT)  </w:t>
      </w:r>
    </w:p>
    <w:p w14:paraId="677AF4DA"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The CPT, propounded by Christaller (1933), is an attempt to explain the spatial  </w:t>
      </w:r>
    </w:p>
    <w:p w14:paraId="73103CAA" w14:textId="77777777" w:rsidR="008313C0" w:rsidRPr="00CF7173" w:rsidRDefault="00126BF0" w:rsidP="00195232">
      <w:pPr>
        <w:spacing w:after="0" w:line="360" w:lineRule="auto"/>
        <w:ind w:left="170" w:right="170"/>
        <w:rPr>
          <w:color w:val="000000" w:themeColor="text1"/>
        </w:rPr>
      </w:pPr>
      <w:r w:rsidRPr="00CF7173">
        <w:rPr>
          <w:color w:val="000000" w:themeColor="text1"/>
        </w:rPr>
        <w:lastRenderedPageBreak/>
        <w:t xml:space="preserve">arrangement, size and number of settlements. Partly about the location and spacing of service centres or central places, where a service centre is a settlement that provides some kind of service for surrounding catchment area. An important issue here is the main objective of the spatial distribution of service facilities. From the welfare point of view, optimal distribution is largely determined by accessibility to services at the minimum aggregate travel cost. Such an optimal specification links the welfare problem closely with CPT (Mabogunje, 1971).  </w:t>
      </w:r>
    </w:p>
    <w:p w14:paraId="50F42E0F" w14:textId="77777777" w:rsidR="008313C0" w:rsidRDefault="00126BF0" w:rsidP="00195232">
      <w:pPr>
        <w:spacing w:after="0" w:line="360" w:lineRule="auto"/>
        <w:ind w:left="170" w:right="170" w:hanging="10"/>
        <w:rPr>
          <w:color w:val="000000" w:themeColor="text1"/>
        </w:rPr>
      </w:pPr>
      <w:r w:rsidRPr="00CF7173">
        <w:rPr>
          <w:color w:val="000000" w:themeColor="text1"/>
        </w:rPr>
        <w:t xml:space="preserve">The main principles of the CPT that are relevant to this study are: the range of good,  and the principle of least effort. The range of good refers to the average maximum distance people will travel to purchase goods and services. Different goods and services have different threshold range. While the principle of least effort on the other hand, indicates that people generally travel to the nearest location where a good or service is obtainable. Consumers therefore are guided by the principle of least effort in selecting where they obtain the goods or services they require (Christaller, 1933).  </w:t>
      </w:r>
    </w:p>
    <w:p w14:paraId="4297C94B" w14:textId="77777777" w:rsidR="00E22665" w:rsidRPr="00CF7173" w:rsidRDefault="00E22665" w:rsidP="00195232">
      <w:pPr>
        <w:spacing w:after="0" w:line="360" w:lineRule="auto"/>
        <w:ind w:left="170" w:right="170" w:hanging="10"/>
        <w:rPr>
          <w:color w:val="000000" w:themeColor="text1"/>
        </w:rPr>
      </w:pPr>
    </w:p>
    <w:p w14:paraId="541225E6"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Relating these principles to the present study, healthcare facilities cannot just be  </w:t>
      </w:r>
    </w:p>
    <w:p w14:paraId="5744D8B9" w14:textId="77777777" w:rsidR="008313C0" w:rsidRDefault="00126BF0" w:rsidP="00195232">
      <w:pPr>
        <w:spacing w:after="0" w:line="360" w:lineRule="auto"/>
        <w:ind w:left="170" w:right="170"/>
        <w:rPr>
          <w:color w:val="000000" w:themeColor="text1"/>
        </w:rPr>
      </w:pPr>
      <w:r w:rsidRPr="00CF7173">
        <w:rPr>
          <w:color w:val="000000" w:themeColor="text1"/>
        </w:rPr>
        <w:t xml:space="preserve">located everywhere, even though they are public utilities. Resources cannot be wasted through duplicating similar projects in virtually every locality a single facility can suffice. In similar manner, a facility may be considered as service facility. It would therefore, have an identifiable catchment area. Consequently, hospitals of different grades would have different catchment area. The tertiary healthcare facilities normally have an extensive catchment area (WHO, 1997). Conversely, a village dispensary offers only a limited range of services, which are also offered by its counterparts in other villages. It therefore has small catchment areas which are guided by accessible recommended distance (WHO, 1997).  </w:t>
      </w:r>
    </w:p>
    <w:p w14:paraId="073B07D4" w14:textId="77777777" w:rsidR="00E22665" w:rsidRPr="00CF7173" w:rsidRDefault="00E22665" w:rsidP="00195232">
      <w:pPr>
        <w:spacing w:after="0" w:line="360" w:lineRule="auto"/>
        <w:ind w:left="170" w:right="170"/>
        <w:rPr>
          <w:color w:val="000000" w:themeColor="text1"/>
        </w:rPr>
      </w:pPr>
    </w:p>
    <w:p w14:paraId="7EA80297"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Likewise the principle of least effort is also relevant in this study, since people are  more likely to patronize healthcare facilities close to them, due to higher cost of travelling to distant ones. This is true especially with remote areas, where low income and low level of education, may make other alternative sources of medical care, like traditional medicine being relatively cheaper and without the trouble of overcoming the frictional effect of distance (Onyemelukwe and Ariyo, 1996). Generally, in the CPT, movement is recognized by the frequent reference to distance and travel cost. And travel costs affect the range of good or service and the size of the complimentary region within which it is offered. The complimentary region is the tertiary in which the central place or service facility has competitive advantage because of the factor of distance (Morrill, 1970). Travel costs are therefore less for consumers within a facilities </w:t>
      </w:r>
      <w:r w:rsidRPr="00CF7173">
        <w:rPr>
          <w:color w:val="000000" w:themeColor="text1"/>
        </w:rPr>
        <w:lastRenderedPageBreak/>
        <w:t xml:space="preserve">threshold than for those outside it. For this reason, demand decreases with increasing distance.This pattern of fall in demand reflects the effects of distance on movement in general and on the consumption of central goods and services in particular, and is associated with travel costs. Again „‟these costs occur because of the friction component of space that can be overcome only by expending energy for travel. The effect of this friction component of space is to restrict travel distance in the interest of limiting travel costs (Bush and Gauthier, 1968). Ultimately, it is best to locate healthcare facilities in central places that possess a higher degree of convenience.  </w:t>
      </w:r>
    </w:p>
    <w:p w14:paraId="0E784C00" w14:textId="77777777" w:rsidR="009722A2" w:rsidRPr="00CF7173" w:rsidRDefault="009722A2" w:rsidP="00195232">
      <w:pPr>
        <w:spacing w:after="0" w:line="360" w:lineRule="auto"/>
        <w:ind w:left="170" w:right="170" w:hanging="10"/>
        <w:rPr>
          <w:color w:val="000000" w:themeColor="text1"/>
        </w:rPr>
      </w:pPr>
    </w:p>
    <w:p w14:paraId="38085A1E"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2.3.2 The Location Theory  </w:t>
      </w:r>
    </w:p>
    <w:p w14:paraId="3375FAA1"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In location theory, the spatial pattern of economic activities is explained mainly in  terms of transport cost. Therefore, Rodrigue, J. P., Comtois, C., &amp; Slack, B. (2016) remarked that the expenses and inconveniences of moving finished goods to distance customers and producing raw materials from distance sources induce producers to locate near their markets or their sources of raw materials. That is, industrialists tend to locate where aggregate transfer costs are at minimum. Thus, the location that is more likely to minimize travel costs for the user population is those at strategic points in the transport (for people and consumers) rather than the transfer cost (of materials by the supplier) is more important in public facilities, which involves mainly the movement of people to points where services are located; in this study, patients to healthcare facilities.In the location of healthcare facilities, therefore the main objective is the maximization of social utility or the minimization of social costs for a given population. At the same time, all patients should have access to medical care. For this reason, the basic issues to note are that a non-monetary criterion is very important in the location of such public facilities. Efficient location from the user point of view is necessary if societal resources are not to be unduly wasted in overcoming distance. An efficient set of locations can save human effort and monetary resources that can be devoted to many other things (Abler, 1987).  </w:t>
      </w:r>
    </w:p>
    <w:p w14:paraId="501CC223" w14:textId="77777777" w:rsidR="008313C0" w:rsidRPr="00CF7173" w:rsidRDefault="008313C0" w:rsidP="00195232">
      <w:pPr>
        <w:spacing w:after="0" w:line="360" w:lineRule="auto"/>
        <w:ind w:left="170" w:right="170"/>
        <w:rPr>
          <w:color w:val="000000" w:themeColor="text1"/>
        </w:rPr>
      </w:pPr>
    </w:p>
    <w:p w14:paraId="7A5095C6" w14:textId="77777777" w:rsidR="008313C0" w:rsidRPr="00CF7173" w:rsidRDefault="00126BF0" w:rsidP="00195232">
      <w:pPr>
        <w:pStyle w:val="Heading2"/>
        <w:tabs>
          <w:tab w:val="center" w:pos="1802"/>
        </w:tabs>
        <w:spacing w:after="0" w:line="360" w:lineRule="auto"/>
        <w:ind w:left="170" w:right="170" w:firstLine="0"/>
        <w:rPr>
          <w:noProof/>
          <w:color w:val="000000" w:themeColor="text1"/>
          <w:lang w:val="en-GB"/>
        </w:rPr>
      </w:pPr>
      <w:r w:rsidRPr="00CF7173">
        <w:rPr>
          <w:noProof/>
          <w:color w:val="000000" w:themeColor="text1"/>
          <w:lang w:val="en-GB"/>
        </w:rPr>
        <w:t xml:space="preserve">2.4.  </w:t>
      </w:r>
      <w:r w:rsidRPr="00CF7173">
        <w:rPr>
          <w:noProof/>
          <w:color w:val="000000" w:themeColor="text1"/>
          <w:lang w:val="en-GB"/>
        </w:rPr>
        <w:tab/>
        <w:t xml:space="preserve">Literature Review  </w:t>
      </w:r>
    </w:p>
    <w:p w14:paraId="008EBDB3" w14:textId="77777777" w:rsidR="008313C0" w:rsidRPr="00CF7173" w:rsidRDefault="00126BF0" w:rsidP="00E22665">
      <w:pPr>
        <w:spacing w:after="0" w:line="360" w:lineRule="auto"/>
        <w:ind w:left="170" w:right="170" w:hanging="10"/>
        <w:rPr>
          <w:color w:val="000000" w:themeColor="text1"/>
        </w:rPr>
      </w:pPr>
      <w:r w:rsidRPr="00CF7173">
        <w:rPr>
          <w:color w:val="000000" w:themeColor="text1"/>
        </w:rPr>
        <w:t xml:space="preserve">A review of empirical studies concerning the pattern of the distribution of thesefacilities in Nigeria and some developed nations would show the present picture which would aid subsequent analysis and conclusions in the case study.  </w:t>
      </w:r>
    </w:p>
    <w:p w14:paraId="7F103DBC" w14:textId="77777777" w:rsidR="009722A2" w:rsidRPr="00CF7173" w:rsidRDefault="009722A2" w:rsidP="00195232">
      <w:pPr>
        <w:spacing w:after="0" w:line="360" w:lineRule="auto"/>
        <w:ind w:left="170" w:right="170"/>
        <w:rPr>
          <w:color w:val="000000" w:themeColor="text1"/>
        </w:rPr>
      </w:pPr>
    </w:p>
    <w:p w14:paraId="2D1D60F7"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lastRenderedPageBreak/>
        <w:t xml:space="preserve">2.4.1 Accessibility to healthcare facilities  </w:t>
      </w:r>
    </w:p>
    <w:p w14:paraId="5B1DB8EC" w14:textId="77777777" w:rsidR="008313C0" w:rsidRDefault="00126BF0" w:rsidP="00E22665">
      <w:pPr>
        <w:spacing w:after="0" w:line="360" w:lineRule="auto"/>
        <w:ind w:left="170" w:right="170" w:hanging="10"/>
        <w:rPr>
          <w:color w:val="000000" w:themeColor="text1"/>
        </w:rPr>
      </w:pPr>
      <w:r w:rsidRPr="00CF7173">
        <w:rPr>
          <w:color w:val="000000" w:themeColor="text1"/>
        </w:rPr>
        <w:t xml:space="preserve">Kwaku (2008) discovered that uneven distribution of healthcare facilities andincreasing distance of settlements to hospitals are the major cause of inaccessibility to healthcare facilities in Ajumako-Enyam-Essiam and Denkyira district in Central Ghana. As a result, most rural residents rely on the use of traditional medical practices, which have serious consequences on their health status. It is evident from the studies that the location of healthcare facilities has a great impact on attendance by citizens. This suggests that for residents to enjoy the facilities it must be strategically located in such a way that it is accessible to them irrespective of their location within the city.  </w:t>
      </w:r>
    </w:p>
    <w:p w14:paraId="1E4C23BB" w14:textId="77777777" w:rsidR="00E22665" w:rsidRPr="00CF7173" w:rsidRDefault="00E22665" w:rsidP="00E22665">
      <w:pPr>
        <w:spacing w:after="0" w:line="360" w:lineRule="auto"/>
        <w:ind w:left="170" w:right="170" w:hanging="10"/>
        <w:rPr>
          <w:color w:val="000000" w:themeColor="text1"/>
        </w:rPr>
      </w:pPr>
    </w:p>
    <w:p w14:paraId="6A038949" w14:textId="77777777" w:rsidR="008313C0" w:rsidRDefault="00126BF0" w:rsidP="00195232">
      <w:pPr>
        <w:spacing w:after="0" w:line="360" w:lineRule="auto"/>
        <w:ind w:left="170" w:right="170" w:hanging="10"/>
        <w:rPr>
          <w:color w:val="000000" w:themeColor="text1"/>
        </w:rPr>
      </w:pPr>
      <w:r w:rsidRPr="00CF7173">
        <w:rPr>
          <w:color w:val="000000" w:themeColor="text1"/>
        </w:rPr>
        <w:t xml:space="preserve">Musa and Abdulhameed (2012), explained how accessibility problems affect thelevel  of utilization of the health facilities in Jigawa state, Nigeria. The result identified three types of rural settlements: those with PHCs and road connectivity, those with no PHCs but road connectivity and those with PHCs and no road connectivity. The findings further showed that the mean distances were 3.2 km, 5.7km and 10.5km respectfully for the three categories. Therefore, rural settlements with PHC and no road connectivity cover more distance to obtain health services. The findings also revealed that 12.2% of the respondents complained of non- availability of drugs, 10.3% complained of cost of transportation, 11.1% complained of distance, 11.4% complained of cost of services rendered, 11.7% complained about the long waiting hours of doctors and services and only 5.9% can afford the services rendered by the PHCs. Hence, accessibility problems have reduced the utilization of PHCs in Jigawa state, Nigeria.  </w:t>
      </w:r>
    </w:p>
    <w:p w14:paraId="24B692E2" w14:textId="77777777" w:rsidR="00E22665" w:rsidRPr="00CF7173" w:rsidRDefault="00E22665" w:rsidP="00195232">
      <w:pPr>
        <w:spacing w:after="0" w:line="360" w:lineRule="auto"/>
        <w:ind w:left="170" w:right="170" w:hanging="10"/>
        <w:rPr>
          <w:color w:val="000000" w:themeColor="text1"/>
        </w:rPr>
      </w:pPr>
    </w:p>
    <w:p w14:paraId="0B2DA805"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Abdurrahman and Nurϋnnisa (2013) explored the use of GIS for modelling the spatial  distribution and accessibility of healthcare delivery system in Yola. The findings revealed that there were 56 healthcare facilities in Yola, of which 64% were public and 36% were private. </w:t>
      </w:r>
    </w:p>
    <w:p w14:paraId="719378F7" w14:textId="77777777" w:rsidR="009722A2" w:rsidRPr="00CF7173" w:rsidRDefault="00126BF0" w:rsidP="00195232">
      <w:pPr>
        <w:spacing w:after="0" w:line="360" w:lineRule="auto"/>
        <w:ind w:left="170" w:right="170"/>
        <w:rPr>
          <w:color w:val="000000" w:themeColor="text1"/>
        </w:rPr>
      </w:pPr>
      <w:r w:rsidRPr="00CF7173">
        <w:rPr>
          <w:color w:val="000000" w:themeColor="text1"/>
        </w:rPr>
        <w:t xml:space="preserve">However, 71.43% of these healthcare facilities were located in the southern and western parts of Jimeta and Yola-Town, which had larger population sizes but a limited supply of healthcare facilities. Although 71.43% of the healthcare facilities were located in Jimeta, Yola-Town had a higher density of physicians. The findings further revealed that parts of the Rumde, Yelwa, Alkalawa, Luggere, Nassarawa and Doubeli wards in Jimeta and Mbamoi, Makama A and B, and Toungo wards in Yola-Town were the high density areas. These wards were generally high density residential areas, while the low population density areas comprised of medium and low density residential areas. The spatial pattern of the Yola population indicated an increased </w:t>
      </w:r>
      <w:r w:rsidRPr="00CF7173">
        <w:rPr>
          <w:color w:val="000000" w:themeColor="text1"/>
        </w:rPr>
        <w:lastRenderedPageBreak/>
        <w:t xml:space="preserve">density in the old city facilities and a decreased density in the southern and western areas of Jimeta and in the southern area of Yola-Town. This increasing population density in the old city facilities suggested that healthcare services demand in these areas were high relative to other parts of the city. </w:t>
      </w:r>
    </w:p>
    <w:p w14:paraId="4194A1ED" w14:textId="77777777" w:rsidR="009722A2" w:rsidRPr="00CF7173" w:rsidRDefault="009722A2" w:rsidP="00195232">
      <w:pPr>
        <w:spacing w:after="0" w:line="360" w:lineRule="auto"/>
        <w:ind w:left="170" w:right="170"/>
        <w:rPr>
          <w:color w:val="000000" w:themeColor="text1"/>
        </w:rPr>
      </w:pPr>
    </w:p>
    <w:p w14:paraId="7E14E739" w14:textId="77777777" w:rsidR="008313C0" w:rsidRDefault="00126BF0" w:rsidP="00195232">
      <w:pPr>
        <w:spacing w:after="0" w:line="360" w:lineRule="auto"/>
        <w:ind w:left="170" w:right="170"/>
        <w:rPr>
          <w:color w:val="000000" w:themeColor="text1"/>
        </w:rPr>
      </w:pPr>
      <w:r w:rsidRPr="00CF7173">
        <w:rPr>
          <w:color w:val="000000" w:themeColor="text1"/>
        </w:rPr>
        <w:t xml:space="preserve">The Buffer analysis revealed that some areas in Yola were located outside of the 1 kilometre municipal planning standard accessibility zones, especially in the western and northern parts of Jimeta. However, it was clear that the existing healthcare facilities served catchment areas that are larger than the standard size used. Based on the output, different parts of Yola were determined to have low healthcare accessibility.  </w:t>
      </w:r>
    </w:p>
    <w:p w14:paraId="02F765A7" w14:textId="77777777" w:rsidR="00E22665" w:rsidRPr="00CF7173" w:rsidRDefault="00E22665" w:rsidP="00195232">
      <w:pPr>
        <w:spacing w:after="0" w:line="360" w:lineRule="auto"/>
        <w:ind w:left="170" w:right="170"/>
        <w:rPr>
          <w:color w:val="000000" w:themeColor="text1"/>
        </w:rPr>
      </w:pPr>
    </w:p>
    <w:p w14:paraId="68037961" w14:textId="77777777" w:rsidR="008313C0" w:rsidRDefault="00126BF0" w:rsidP="00E22665">
      <w:pPr>
        <w:spacing w:after="0" w:line="360" w:lineRule="auto"/>
        <w:ind w:left="170" w:right="170" w:firstLine="721"/>
        <w:rPr>
          <w:color w:val="000000" w:themeColor="text1"/>
        </w:rPr>
      </w:pPr>
      <w:r w:rsidRPr="00CF7173">
        <w:rPr>
          <w:color w:val="000000" w:themeColor="text1"/>
        </w:rPr>
        <w:t>Ruishan</w:t>
      </w:r>
      <w:r w:rsidRPr="00CF7173">
        <w:rPr>
          <w:i/>
          <w:color w:val="000000" w:themeColor="text1"/>
        </w:rPr>
        <w:t xml:space="preserve">et al., </w:t>
      </w:r>
      <w:r w:rsidRPr="00CF7173">
        <w:rPr>
          <w:color w:val="000000" w:themeColor="text1"/>
        </w:rPr>
        <w:t xml:space="preserve">(2013) employed and enhanced two step floating catchment area method to study the spatial accessibility of health services to determine areas with physician shortages in Donghai County in rural China. The results shows that 69% of villages have access to lower potential spatial accessibility of health services than the average of Donghai County, and 79% of the village scores are lower than the average for Jiangsu Province. The potential spatial accessibility of health services diminishes greatly from the facility of the county to outlying areas using a smaller impedance coefficient leads to greater disparity among the villages. Hence, the spatial accessibility of health services is greater along highway in the county. The finding reveals that most of the villages are in underserved health services areas. An unequal distribution of health service resources and the reimbursement policies of the New CooperativeMedical Scheme have led to an edge effect regarding spatial accessibility to health services in Donghai County, whereby people living on the edge of the county have less access to health services. It was recommended that, comprehensivemeasures to alleviate the unequal spatial accessibility to health services in areas that are more remote and isolated should be considered.  </w:t>
      </w:r>
    </w:p>
    <w:p w14:paraId="6854638B" w14:textId="77777777" w:rsidR="00E22665" w:rsidRPr="00CF7173" w:rsidRDefault="00E22665" w:rsidP="00E22665">
      <w:pPr>
        <w:spacing w:after="0" w:line="360" w:lineRule="auto"/>
        <w:ind w:left="170" w:right="170" w:firstLine="721"/>
        <w:rPr>
          <w:color w:val="000000" w:themeColor="text1"/>
        </w:rPr>
      </w:pPr>
    </w:p>
    <w:p w14:paraId="087BAC28"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Christopher and Fadare (2014) examined the accessibility of health facilitiesto the  residents in Ibadan, Nigeria. The findings of the study revealed that majority (69.9%) of the residents patronized hospitals where general and specialized services are rendered. Also, more than 30% travelled 5km or less and others about 70% more than 5km for their medical needs.  It took majority of the residents 2 hours and they paid an average of ₦356 ($2.23) per trip to health facilities. Furthermore, there was unequal distribution of the available 436 health facilities, with major ones situated in the modern areas of the city while the minor ones were concentrated in </w:t>
      </w:r>
      <w:r w:rsidRPr="00CF7173">
        <w:rPr>
          <w:color w:val="000000" w:themeColor="text1"/>
        </w:rPr>
        <w:lastRenderedPageBreak/>
        <w:t xml:space="preserve">the older areas. This study concluded that residents have relatively low  accessibility to health facilities.  </w:t>
      </w:r>
    </w:p>
    <w:p w14:paraId="0B883A26" w14:textId="77777777" w:rsidR="005F52AD" w:rsidRPr="00CF7173" w:rsidRDefault="005F52AD" w:rsidP="00195232">
      <w:pPr>
        <w:spacing w:after="0" w:line="360" w:lineRule="auto"/>
        <w:ind w:left="170" w:right="170" w:hanging="10"/>
        <w:rPr>
          <w:color w:val="000000" w:themeColor="text1"/>
        </w:rPr>
      </w:pPr>
    </w:p>
    <w:p w14:paraId="042B7F74" w14:textId="77777777" w:rsidR="008313C0" w:rsidRPr="00CF7173" w:rsidRDefault="00126BF0" w:rsidP="00195232">
      <w:pPr>
        <w:pStyle w:val="Heading3"/>
        <w:spacing w:after="0" w:line="360" w:lineRule="auto"/>
        <w:ind w:left="170" w:right="170"/>
        <w:rPr>
          <w:noProof/>
          <w:color w:val="000000" w:themeColor="text1"/>
          <w:lang w:val="en-GB"/>
        </w:rPr>
      </w:pPr>
      <w:r w:rsidRPr="00CF7173">
        <w:rPr>
          <w:noProof/>
          <w:color w:val="000000" w:themeColor="text1"/>
          <w:lang w:val="en-GB"/>
        </w:rPr>
        <w:t xml:space="preserve">2.4.2 Spatial pattern and accessibility of healthcare facilities  </w:t>
      </w:r>
    </w:p>
    <w:p w14:paraId="13C528BC" w14:textId="77777777" w:rsidR="008313C0" w:rsidRDefault="00126BF0" w:rsidP="00195232">
      <w:pPr>
        <w:spacing w:after="0" w:line="360" w:lineRule="auto"/>
        <w:ind w:left="170" w:right="170" w:hanging="10"/>
        <w:rPr>
          <w:color w:val="000000" w:themeColor="text1"/>
        </w:rPr>
      </w:pPr>
      <w:r w:rsidRPr="00CF7173">
        <w:rPr>
          <w:color w:val="000000" w:themeColor="text1"/>
        </w:rPr>
        <w:t xml:space="preserve">Michael, (2011) analysed the spatial pattern of health facilities in Lokoja, Kogi state  of Nigeria. The study revealed that there were 24 health facilities in the study area, 20.8% of which were public health facilities owned by the government and the remaining 79.2% were privately owned. A cursory observation showed that most of the healthcare facilities were clustered within the north eastern and south western part of the city with non at the north western part of the town. The nearest neighbour analysis (NNA) determined the level of randomness and accessibility to these facilities, and an output of 0.99228 was found, an indication of weak randomness, because it exceeds the Z-score table value of -0.723417 which is an indicative of insignificant accessibility.  </w:t>
      </w:r>
    </w:p>
    <w:p w14:paraId="0DB8727E" w14:textId="77777777" w:rsidR="00E22665" w:rsidRPr="00CF7173" w:rsidRDefault="00E22665" w:rsidP="00195232">
      <w:pPr>
        <w:spacing w:after="0" w:line="360" w:lineRule="auto"/>
        <w:ind w:left="170" w:right="170" w:hanging="10"/>
        <w:rPr>
          <w:color w:val="000000" w:themeColor="text1"/>
        </w:rPr>
      </w:pPr>
    </w:p>
    <w:p w14:paraId="780CF61B" w14:textId="77777777" w:rsidR="008313C0" w:rsidRDefault="00126BF0" w:rsidP="00E22665">
      <w:pPr>
        <w:spacing w:after="0" w:line="360" w:lineRule="auto"/>
        <w:ind w:left="170" w:right="170" w:hanging="10"/>
        <w:rPr>
          <w:color w:val="000000" w:themeColor="text1"/>
        </w:rPr>
      </w:pPr>
      <w:r w:rsidRPr="00CF7173">
        <w:rPr>
          <w:color w:val="000000" w:themeColor="text1"/>
        </w:rPr>
        <w:t>Ifeanyi</w:t>
      </w:r>
      <w:r w:rsidRPr="00CF7173">
        <w:rPr>
          <w:i/>
          <w:color w:val="000000" w:themeColor="text1"/>
        </w:rPr>
        <w:t xml:space="preserve">et al., </w:t>
      </w:r>
      <w:r w:rsidRPr="00CF7173">
        <w:rPr>
          <w:color w:val="000000" w:themeColor="text1"/>
        </w:rPr>
        <w:t xml:space="preserve">(2012) used network analysis to measure accessibility of healthcarefacilities in Enugu Urban Area. The result showed the spatial distribution of health institutions, closest facilities in case of emergency and route to those health institutions within Enugu urban Area. It was notice that most of the healthcare facilities were located within Enugu North LGA while Enugu East LGAs had fewer healthcare facilities. Areas deprived of healthcare facilities were also identified as Emene andAmechi-Akwunanuw settlements where people had to travel several kilometres to access the facilities at the city facility. This is quite different from other settlements that had access within a distance of less than 500m. Various routes were also identified and the times taken to access some of these healthcare facilities were as well noted. The analysis generally showed the efficacy of GIS in determining accessibility of healthcare facilities.  </w:t>
      </w:r>
    </w:p>
    <w:p w14:paraId="244A5BB4" w14:textId="77777777" w:rsidR="00E22665" w:rsidRPr="00CF7173" w:rsidRDefault="00E22665" w:rsidP="00E22665">
      <w:pPr>
        <w:spacing w:after="0" w:line="360" w:lineRule="auto"/>
        <w:ind w:left="170" w:right="170" w:hanging="10"/>
        <w:rPr>
          <w:color w:val="000000" w:themeColor="text1"/>
        </w:rPr>
      </w:pPr>
    </w:p>
    <w:p w14:paraId="53ACBF76" w14:textId="77777777" w:rsidR="008313C0" w:rsidRDefault="00126BF0" w:rsidP="00E22665">
      <w:pPr>
        <w:spacing w:after="0" w:line="360" w:lineRule="auto"/>
        <w:ind w:left="170" w:right="170" w:hanging="10"/>
        <w:rPr>
          <w:color w:val="000000" w:themeColor="text1"/>
        </w:rPr>
      </w:pPr>
      <w:r w:rsidRPr="00CF7173">
        <w:rPr>
          <w:color w:val="000000" w:themeColor="text1"/>
        </w:rPr>
        <w:t xml:space="preserve">Bindu and Janak (2013) used geospatial approach to assess and model the spatialaccessibility of primary healthcare facilities in the tribal Talukas of the Vadodara District of Gujarat State of India. Findings show that, the locational pattern of the PHC in the study area is randomly dispersed as obtained by Average Nearest Neighbour analysis and all such PHCs are overburdened, serving large population as per the norms, where 8 PHCs were serving total population of more than 22,000 which goes up to 51,000. In terms of the time and distance, findings also convey that, the central and southern villages of the study area were relatively accessible as compared to the eastern and northern villages. The analysis suggest that the </w:t>
      </w:r>
      <w:r w:rsidRPr="00CF7173">
        <w:rPr>
          <w:color w:val="000000" w:themeColor="text1"/>
        </w:rPr>
        <w:lastRenderedPageBreak/>
        <w:t xml:space="preserve">population of the study area can optimally be accommodated by allocating only a few new facility but emphasis has to be given to improving the connectivity especially in the inaccessible are which are rendered as dark zone on the basis of poor road connectivity.  </w:t>
      </w:r>
    </w:p>
    <w:p w14:paraId="2539FF1D" w14:textId="77777777" w:rsidR="00E22665" w:rsidRPr="00CF7173" w:rsidRDefault="00E22665" w:rsidP="00E22665">
      <w:pPr>
        <w:spacing w:after="0" w:line="360" w:lineRule="auto"/>
        <w:ind w:left="170" w:right="170" w:hanging="10"/>
        <w:rPr>
          <w:color w:val="000000" w:themeColor="text1"/>
        </w:rPr>
      </w:pPr>
    </w:p>
    <w:p w14:paraId="3CFCCEEE" w14:textId="77777777" w:rsidR="008313C0" w:rsidRPr="00CF7173" w:rsidRDefault="00126BF0" w:rsidP="00195232">
      <w:pPr>
        <w:spacing w:after="0" w:line="360" w:lineRule="auto"/>
        <w:ind w:left="170" w:right="170" w:hanging="10"/>
        <w:rPr>
          <w:color w:val="000000" w:themeColor="text1"/>
        </w:rPr>
      </w:pPr>
      <w:r w:rsidRPr="00CF7173">
        <w:rPr>
          <w:color w:val="000000" w:themeColor="text1"/>
        </w:rPr>
        <w:t xml:space="preserve">Adetunji (2013) examined the spatial pattern and accessibility of urban population to  health facilities in Ilesa south-western Nigeria. The findings revealed that health facilities in the area were unevenly distributed. Health trips in Ilesa were therefore skewed towards Zones with more health services. The result of the analysis of variance further showed the existence of significant variations in accessibility to health facility among the sampled population in the study area. It was recommended that, some of the public health facilities should be upgraded to the status of General hospitals given the growing nature of the town as the most important town in its region.  </w:t>
      </w:r>
    </w:p>
    <w:p w14:paraId="499B60AB" w14:textId="77777777" w:rsidR="008313C0" w:rsidRDefault="00126BF0" w:rsidP="00E22665">
      <w:pPr>
        <w:spacing w:after="0" w:line="360" w:lineRule="auto"/>
        <w:ind w:left="170" w:right="170" w:hanging="10"/>
        <w:rPr>
          <w:color w:val="000000" w:themeColor="text1"/>
        </w:rPr>
      </w:pPr>
      <w:r w:rsidRPr="00CF7173">
        <w:rPr>
          <w:color w:val="000000" w:themeColor="text1"/>
        </w:rPr>
        <w:t xml:space="preserve">Furthermore, Umar (2016) employed both Network and neighbourhood GIS analyst  tools to analyse the spatial distribution of PHC facilities in some selected LGAs of Kano south senatorial district, Kano state, Nigeria. OD (Origin Destination) matrix was created and the average nearest neighbourhood analysis was done.  Results showed variation in the distribution of Primary Healthcare facilities visually and descriptively within the study area, with Sumaila having the highest percentage (36.03%), while Rano had the least (12.61%). However, the Neighborhood analysis revealed similar regularity in the spatial pattern of the facilities with less than 1% (0.01 significance level) likelihood that the pattern could be the result of random chance. Network analysis further showed that, most of the communities travels within the minimum of4km WHO standard distance (Sumaila, (0.5-5.4km); Gaya, (1-3.8km); Ajingi, (0.5-5.1km); and Rano, (0.6-3.6km)) to access some of the nearest facilities. However, the distribution of the facilities with respect to population based on WHO criteria, shows a shortfall of 411 Health posts, 32 Health Clinics and 6 Primary Health Facilities), where the existing coverage offers one facility to 8,833 people. Therefore, it was recommended that, more facilities should be provided with respect to population sizes within the senatorial  district.  </w:t>
      </w:r>
    </w:p>
    <w:p w14:paraId="68D862A6" w14:textId="77777777" w:rsidR="00E22665" w:rsidRPr="00CF7173" w:rsidRDefault="00E22665" w:rsidP="00E22665">
      <w:pPr>
        <w:spacing w:after="0" w:line="360" w:lineRule="auto"/>
        <w:ind w:left="170" w:right="170" w:hanging="10"/>
        <w:rPr>
          <w:color w:val="000000" w:themeColor="text1"/>
        </w:rPr>
      </w:pPr>
    </w:p>
    <w:p w14:paraId="504D7509" w14:textId="77777777" w:rsidR="008313C0" w:rsidRDefault="00126BF0" w:rsidP="00195232">
      <w:pPr>
        <w:spacing w:after="0" w:line="360" w:lineRule="auto"/>
        <w:ind w:left="170" w:right="170" w:firstLine="866"/>
        <w:rPr>
          <w:color w:val="000000" w:themeColor="text1"/>
        </w:rPr>
      </w:pPr>
      <w:r w:rsidRPr="00CF7173">
        <w:rPr>
          <w:color w:val="000000" w:themeColor="text1"/>
        </w:rPr>
        <w:t xml:space="preserve">Ayuba and Wash (2016) identified and mapped health facilities in Bukuru Town, Plateau State Nigeria. The result showed that there were 21 healthcare facilities of which only one (1) attained the tertiary level, one (1) comprehensive health facility, four (4) PHCs while others were at health facility level. This was further revealed that only two (2) of the healthcare facilities in the study area were owned by government  while the remaining nineteen (19) were private healthcare facilities, both coverage distance of 5 to 200km in terms of patronage. The </w:t>
      </w:r>
      <w:r w:rsidRPr="00CF7173">
        <w:rPr>
          <w:color w:val="000000" w:themeColor="text1"/>
        </w:rPr>
        <w:lastRenderedPageBreak/>
        <w:t xml:space="preserve">distribution of these healthcare facilities were not even with Bwandang and Bah wards at disadvantage in terms of accessibility.  </w:t>
      </w:r>
    </w:p>
    <w:p w14:paraId="468FC857" w14:textId="77777777" w:rsidR="00E22665" w:rsidRPr="00CF7173" w:rsidRDefault="00E22665" w:rsidP="00195232">
      <w:pPr>
        <w:spacing w:after="0" w:line="360" w:lineRule="auto"/>
        <w:ind w:left="170" w:right="170" w:firstLine="866"/>
        <w:rPr>
          <w:color w:val="000000" w:themeColor="text1"/>
        </w:rPr>
      </w:pPr>
    </w:p>
    <w:p w14:paraId="150584EE" w14:textId="77777777" w:rsidR="008313C0" w:rsidRDefault="00126BF0" w:rsidP="00195232">
      <w:pPr>
        <w:spacing w:after="0" w:line="360" w:lineRule="auto"/>
        <w:ind w:left="170" w:right="170" w:firstLine="721"/>
        <w:rPr>
          <w:color w:val="000000" w:themeColor="text1"/>
        </w:rPr>
      </w:pPr>
      <w:r w:rsidRPr="00CF7173">
        <w:rPr>
          <w:color w:val="000000" w:themeColor="text1"/>
        </w:rPr>
        <w:t xml:space="preserve">With regards to health care service utilization, accessibility is generally influenced by the spatial structures of health care service supply and demand. On the demand side, cultural and educational factors may obscure the recognition of illness and the potential benefits from health care, while economic constraints may suppress utilization, even if benefits are recognized. It is estimated that deficient care seeking is a factor in 6-70% of child deaths (Donnel, 2014). In Bolivia, 60% of children who died during a study period were not taken for medical treatment during the fatal sickness. The median study finding is that 23% of fatally ill children are not taken for treatment. On the supply side, appropriate interventions may not be provided at all, perhaps due to a lack of resources. The substantial gaps that exist between the actual health spending of many poor countries and the spending required providing a package of essential health services suggest that lack of availability is the root of the problem in many instances. It is important to recognize, however, that many effective interventions are not prohibitively expensive, even for very poor countries. For example, one half of avoidable child deaths in sub-Saharan Africa could be realized through homedelivered interventions (Donnel, 2014).  </w:t>
      </w:r>
    </w:p>
    <w:p w14:paraId="0FC95157" w14:textId="77777777" w:rsidR="00E22665" w:rsidRPr="00CF7173" w:rsidRDefault="00E22665" w:rsidP="00195232">
      <w:pPr>
        <w:spacing w:after="0" w:line="360" w:lineRule="auto"/>
        <w:ind w:left="170" w:right="170" w:firstLine="721"/>
        <w:rPr>
          <w:color w:val="000000" w:themeColor="text1"/>
        </w:rPr>
      </w:pPr>
    </w:p>
    <w:p w14:paraId="394236E5" w14:textId="77777777" w:rsidR="008313C0" w:rsidRDefault="00126BF0" w:rsidP="00195232">
      <w:pPr>
        <w:spacing w:after="0" w:line="360" w:lineRule="auto"/>
        <w:ind w:left="170" w:right="170"/>
        <w:rPr>
          <w:color w:val="000000" w:themeColor="text1"/>
        </w:rPr>
      </w:pPr>
      <w:r w:rsidRPr="00CF7173">
        <w:rPr>
          <w:color w:val="000000" w:themeColor="text1"/>
        </w:rPr>
        <w:t xml:space="preserve"> In Nigeria, health planning started around 1946 with the launching of ten years development plans i.e. 1946-1956 (WHO/UNICEF, 1978). At the end of the plan period, much have not been achieved because common indicators of health revealed a deplorable situation. Furthermore, all levels of government, private sectors and development partners worked together to create a mixed health care economy of both public and private providers to ensure coverage of different socio-economic groups in Nigeria. The public system is structured with the Federal Ministry of Health (FMOH) responsible for policy formation, monitoring and evaluation, and operational responsibilities, states largely operates secondary health care while the local government manage primary health care (Adeyemo, 2005).  </w:t>
      </w:r>
    </w:p>
    <w:p w14:paraId="3C40C330" w14:textId="77777777" w:rsidR="00E22665" w:rsidRPr="00CF7173" w:rsidRDefault="00E22665" w:rsidP="00195232">
      <w:pPr>
        <w:spacing w:after="0" w:line="360" w:lineRule="auto"/>
        <w:ind w:left="170" w:right="170"/>
        <w:rPr>
          <w:color w:val="000000" w:themeColor="text1"/>
        </w:rPr>
      </w:pPr>
    </w:p>
    <w:p w14:paraId="1B8CD3AB"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According to Universal Health Coverage (2013), the Nigerian health system is operating in a complex and rapid changing environment, and has made a great deal of progress but there are still substantial strides to be made. The World Health Organization  </w:t>
      </w:r>
    </w:p>
    <w:p w14:paraId="04A108B0" w14:textId="77777777" w:rsidR="008313C0" w:rsidRDefault="00126BF0" w:rsidP="00195232">
      <w:pPr>
        <w:spacing w:after="0" w:line="360" w:lineRule="auto"/>
        <w:ind w:left="170" w:right="170"/>
        <w:rPr>
          <w:color w:val="000000" w:themeColor="text1"/>
        </w:rPr>
      </w:pPr>
      <w:r w:rsidRPr="00CF7173">
        <w:rPr>
          <w:color w:val="000000" w:themeColor="text1"/>
        </w:rPr>
        <w:t>(WHO) ranked Nigeria as the 187</w:t>
      </w:r>
      <w:r w:rsidRPr="00CF7173">
        <w:rPr>
          <w:color w:val="000000" w:themeColor="text1"/>
          <w:vertAlign w:val="superscript"/>
        </w:rPr>
        <w:t>th</w:t>
      </w:r>
      <w:r w:rsidRPr="00CF7173">
        <w:rPr>
          <w:color w:val="000000" w:themeColor="text1"/>
        </w:rPr>
        <w:t xml:space="preserve"> of 191 member nations for its health system performance (WHO, 2000). This poor performance can be attributed to convoluted and poorly coordinated </w:t>
      </w:r>
      <w:r w:rsidRPr="00CF7173">
        <w:rPr>
          <w:color w:val="000000" w:themeColor="text1"/>
        </w:rPr>
        <w:lastRenderedPageBreak/>
        <w:t xml:space="preserve">roles and responsibilities with regards to both governance structure and provider system. And often times, in planning for healthcare services, sectoral approachesare adopted without giving much thought to the spatial dimension of the facility provided (Lekan 2010). This consequently brings about uneven distribution of healthcare facilities over a space.  </w:t>
      </w:r>
    </w:p>
    <w:p w14:paraId="30D6F8F1" w14:textId="77777777" w:rsidR="00E22665" w:rsidRPr="00CF7173" w:rsidRDefault="00E22665" w:rsidP="00195232">
      <w:pPr>
        <w:spacing w:after="0" w:line="360" w:lineRule="auto"/>
        <w:ind w:left="170" w:right="170"/>
        <w:rPr>
          <w:color w:val="000000" w:themeColor="text1"/>
        </w:rPr>
      </w:pPr>
    </w:p>
    <w:p w14:paraId="42190773"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Erinosho (2003) believe that ideological practices have tremendous influence on the structural distribution of health care infrastructures. Navarro (1976) noted that the provision of health care infrastructures in underdeveloped countries like Nigeria serves the indigenous middle and upper classes more by providing them with medical equipment that is a replica of those in developed world, in that the forces of demand and supply are given free rein. Here the system often encourages division between the weak and the strong as well as the poor and the </w:t>
      </w:r>
    </w:p>
    <w:p w14:paraId="553F8EB5"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rich.  </w:t>
      </w:r>
    </w:p>
    <w:p w14:paraId="02529DFC" w14:textId="77777777" w:rsidR="008313C0" w:rsidRDefault="00126BF0" w:rsidP="00195232">
      <w:pPr>
        <w:spacing w:after="0" w:line="360" w:lineRule="auto"/>
        <w:ind w:left="170" w:right="170" w:firstLine="721"/>
        <w:rPr>
          <w:color w:val="000000" w:themeColor="text1"/>
        </w:rPr>
      </w:pPr>
      <w:r w:rsidRPr="00CF7173">
        <w:rPr>
          <w:color w:val="000000" w:themeColor="text1"/>
        </w:rPr>
        <w:t xml:space="preserve">Developing countries rely on the imports of drugs, machinery, foreign medical personnel and technologists to man and maintain medical equipment imported from the developed countries (Adejoh&amp; Martha 2006). This is not surprising other social amenities like water, electricity, roads etc. were allocated in this manner (Aluko-Arolowo, 2005). For instance, a breakdown of provision of portable water shows that 67% was allocated to urban facilities, especially state capitals (Elimelech, 2006). Apart from serving as an avenue for capital overflow, the maintenance of healthcare equipment may be obstructed or completely negated whenever there is economic downturn or political logjam between the manufacturing and the recipient country (Elimelech, 2006).  </w:t>
      </w:r>
    </w:p>
    <w:p w14:paraId="36837310" w14:textId="77777777" w:rsidR="00E22665" w:rsidRDefault="00E22665" w:rsidP="00195232">
      <w:pPr>
        <w:spacing w:after="0" w:line="360" w:lineRule="auto"/>
        <w:ind w:left="170" w:right="170" w:firstLine="721"/>
        <w:rPr>
          <w:color w:val="000000" w:themeColor="text1"/>
        </w:rPr>
      </w:pPr>
    </w:p>
    <w:p w14:paraId="6BE1EE3A" w14:textId="77777777" w:rsidR="008313C0" w:rsidRPr="00CF7173" w:rsidRDefault="00126BF0" w:rsidP="00195232">
      <w:pPr>
        <w:spacing w:after="0" w:line="360" w:lineRule="auto"/>
        <w:ind w:left="170" w:right="170" w:firstLine="721"/>
        <w:rPr>
          <w:color w:val="000000" w:themeColor="text1"/>
        </w:rPr>
      </w:pPr>
      <w:r w:rsidRPr="00CF7173">
        <w:rPr>
          <w:color w:val="000000" w:themeColor="text1"/>
        </w:rPr>
        <w:t xml:space="preserve">This was the exact situation in the 1980s, 1990s and even until the beginning of the new millennium (2000s) when medical equipment was remained unmaintained and obsolete due to Nigeria‟s precarious economic situation (Elimelech, 2006). A critical look at the National Programmes on Immunization (NPI) in 2005, for instance shows that there was more success recorded in urban areas than the sub urban and rural areas because there are more health infrastructures to sustain the programmes in the former than in the latter  </w:t>
      </w:r>
    </w:p>
    <w:p w14:paraId="557D0781" w14:textId="77777777" w:rsidR="008313C0" w:rsidRPr="00CF7173" w:rsidRDefault="00126BF0" w:rsidP="00195232">
      <w:pPr>
        <w:spacing w:after="0" w:line="360" w:lineRule="auto"/>
        <w:ind w:left="170" w:right="170"/>
        <w:rPr>
          <w:color w:val="000000" w:themeColor="text1"/>
        </w:rPr>
      </w:pPr>
      <w:r w:rsidRPr="00CF7173">
        <w:rPr>
          <w:color w:val="000000" w:themeColor="text1"/>
        </w:rPr>
        <w:t xml:space="preserve">(Owumi, 2002). The success recorded was 25% for urban children and 7% for the rest (Elimelech, 2006). No wonder Nigeria has one of the highest death rates of children below the age of 5 in the world.  </w:t>
      </w:r>
    </w:p>
    <w:p w14:paraId="3895B103" w14:textId="77777777" w:rsidR="008313C0" w:rsidRDefault="00126BF0" w:rsidP="00195232">
      <w:pPr>
        <w:spacing w:after="0" w:line="360" w:lineRule="auto"/>
        <w:ind w:left="170" w:right="170" w:firstLine="721"/>
        <w:rPr>
          <w:color w:val="000000" w:themeColor="text1"/>
        </w:rPr>
      </w:pPr>
      <w:r w:rsidRPr="00CF7173">
        <w:rPr>
          <w:color w:val="000000" w:themeColor="text1"/>
        </w:rPr>
        <w:t xml:space="preserve">The health policy in Kwara state is based on the Nigerian National Health Policy, which was put in place in 1986 and is based on theconcept and practice of Primary Health Care (PHC) Kwara State Ministry of Health (KWSPHCDA). The state has general or rural hospital in all the </w:t>
      </w:r>
      <w:r w:rsidRPr="00CF7173">
        <w:rPr>
          <w:color w:val="000000" w:themeColor="text1"/>
        </w:rPr>
        <w:lastRenderedPageBreak/>
        <w:t>16 Local Government Areas(KWSPHCDA). Kwara State has a significant number of primary healthcare facilities, but unfortunately,  the exact number can't be found. The Kwara State Primary Health Care Development Agency (KWSPHCDA) has been working to renovate and upgrade primary healthcare centers across the state  In fact, the state government has flagged off renovation works on five additional Primary Healthcare Centers (PHCs) to improve access to quality healthcare services</w:t>
      </w:r>
      <w:r w:rsidR="00E22665">
        <w:rPr>
          <w:color w:val="000000" w:themeColor="text1"/>
        </w:rPr>
        <w:t>.</w:t>
      </w:r>
    </w:p>
    <w:p w14:paraId="61B48F10" w14:textId="77777777" w:rsidR="00E22665" w:rsidRPr="00CF7173" w:rsidRDefault="00E22665" w:rsidP="00195232">
      <w:pPr>
        <w:spacing w:after="0" w:line="360" w:lineRule="auto"/>
        <w:ind w:left="170" w:right="170" w:firstLine="721"/>
        <w:rPr>
          <w:color w:val="000000" w:themeColor="text1"/>
        </w:rPr>
      </w:pPr>
    </w:p>
    <w:p w14:paraId="66E143E2" w14:textId="77777777" w:rsidR="008313C0" w:rsidRDefault="00126BF0" w:rsidP="00195232">
      <w:pPr>
        <w:spacing w:after="0" w:line="360" w:lineRule="auto"/>
        <w:ind w:left="170" w:right="170"/>
        <w:rPr>
          <w:color w:val="000000" w:themeColor="text1"/>
        </w:rPr>
      </w:pPr>
      <w:r w:rsidRPr="00CF7173">
        <w:rPr>
          <w:color w:val="000000" w:themeColor="text1"/>
        </w:rPr>
        <w:t>Additionally, the( KWSPHCDA) has been implementing various health programs and initiatives, including routine immunization exercises that have reached over 700,000 children across the 16 local government areas of the state</w:t>
      </w:r>
      <w:r w:rsidR="009722A2" w:rsidRPr="00CF7173">
        <w:rPr>
          <w:color w:val="000000" w:themeColor="text1"/>
        </w:rPr>
        <w:t xml:space="preserve">, </w:t>
      </w:r>
      <w:r w:rsidRPr="00CF7173">
        <w:rPr>
          <w:color w:val="000000" w:themeColor="text1"/>
        </w:rPr>
        <w:t xml:space="preserve">While  the exact number of primary couldn't be found healthcare facilities in Kwara State, it's clear that the state is committed to improving healthcare delivery and increasing access to quality healthcare services for its residents The demand for healthcare facilities has recently increased due to the growing population in Ilorin South Local Government area of Kwara state. Health care facilities that were provided initially for the original inhabitant of Ilorin South has been over stretched as a results of increase in population which create a lot of problems like infants and maternal mortality. </w:t>
      </w:r>
    </w:p>
    <w:p w14:paraId="6AF62498" w14:textId="77777777" w:rsidR="00E22665" w:rsidRPr="00CF7173" w:rsidRDefault="00E22665" w:rsidP="00195232">
      <w:pPr>
        <w:spacing w:after="0" w:line="360" w:lineRule="auto"/>
        <w:ind w:left="170" w:right="170"/>
        <w:rPr>
          <w:color w:val="000000" w:themeColor="text1"/>
        </w:rPr>
      </w:pPr>
    </w:p>
    <w:p w14:paraId="7FE6BFD8" w14:textId="77777777" w:rsidR="00E22665" w:rsidRDefault="00126BF0" w:rsidP="00195232">
      <w:pPr>
        <w:spacing w:after="0" w:line="360" w:lineRule="auto"/>
        <w:ind w:left="170" w:right="170" w:firstLine="721"/>
        <w:rPr>
          <w:color w:val="000000" w:themeColor="text1"/>
        </w:rPr>
      </w:pPr>
      <w:r w:rsidRPr="00CF7173">
        <w:rPr>
          <w:color w:val="000000" w:themeColor="text1"/>
        </w:rPr>
        <w:t xml:space="preserve">The application of GIS techniques in analysing the spatial provision and distribution of healthcare facilities in Ilorin South will help the populace to understand the nature of services rendered within the hierarchy of various healthcare facilities and as well give more insight to government and other concerned bodies to understand the community health needs and design effective intervention methods to improve the quality of services provided which will consequently manifest in the quality of life.The General Hospitals should be located in urban and some few rural areas, while tertiary healthcare had better be situated in main towns and often only in capital cities (WHO, 1997). Primary healthcare facilities on the other hand are essentially distributed to provide easy access to residents of various communities. Therefore, its best to locate such categories of health facilities within the residential areas for their nature of service and demand to people. In due course, WHO (1997) recommended that PHC facility should not be located more than 4km accessible distance from any community.  The purpose of using GIS in health care facilities is that maps provide an added dimension to data analysis, which helps in visualizing the complex patterns and relationships. Relationships among neighbouring areas are explicit in a map which allows for the visualization of spatial patterns. </w:t>
      </w:r>
    </w:p>
    <w:p w14:paraId="525ABF93" w14:textId="77777777" w:rsidR="00E22665" w:rsidRDefault="00E22665" w:rsidP="00195232">
      <w:pPr>
        <w:spacing w:after="0" w:line="360" w:lineRule="auto"/>
        <w:ind w:left="170" w:right="170" w:firstLine="721"/>
        <w:rPr>
          <w:color w:val="000000" w:themeColor="text1"/>
        </w:rPr>
      </w:pPr>
    </w:p>
    <w:p w14:paraId="7E7438D9" w14:textId="77777777" w:rsidR="008313C0" w:rsidRDefault="00126BF0" w:rsidP="00195232">
      <w:pPr>
        <w:spacing w:after="0" w:line="360" w:lineRule="auto"/>
        <w:ind w:left="170" w:right="170" w:firstLine="721"/>
        <w:rPr>
          <w:color w:val="000000" w:themeColor="text1"/>
        </w:rPr>
      </w:pPr>
      <w:r w:rsidRPr="00CF7173">
        <w:rPr>
          <w:color w:val="000000" w:themeColor="text1"/>
        </w:rPr>
        <w:lastRenderedPageBreak/>
        <w:t xml:space="preserve">The use of Geographical Information System (GIS) for the measurement of physical accessibility is well established and has been applied in many areas including retail site analysis, transport, emergency services and health care planning (Wilkinson, 1999; Albert </w:t>
      </w:r>
      <w:r w:rsidRPr="00CF7173">
        <w:rPr>
          <w:i/>
          <w:color w:val="000000" w:themeColor="text1"/>
        </w:rPr>
        <w:t>et al</w:t>
      </w:r>
      <w:r w:rsidRPr="00CF7173">
        <w:rPr>
          <w:color w:val="000000" w:themeColor="text1"/>
        </w:rPr>
        <w:t xml:space="preserve">., 2000; Cromley and McLafferty2002). In the context of health care planning ability of GIS to identify the geographical extend of health facility catchment area, which correspond to the area which contain the population utilizing this facility, is a particularly important analytical capability.  </w:t>
      </w:r>
    </w:p>
    <w:p w14:paraId="4BB5E3DA" w14:textId="77777777" w:rsidR="00E22665" w:rsidRPr="00CF7173" w:rsidRDefault="00E22665" w:rsidP="00195232">
      <w:pPr>
        <w:spacing w:after="0" w:line="360" w:lineRule="auto"/>
        <w:ind w:left="170" w:right="170" w:firstLine="721"/>
        <w:rPr>
          <w:color w:val="000000" w:themeColor="text1"/>
        </w:rPr>
      </w:pPr>
    </w:p>
    <w:p w14:paraId="1BF3082D" w14:textId="77777777" w:rsidR="00B40F49" w:rsidRPr="00CF7173" w:rsidRDefault="00126BF0" w:rsidP="00195232">
      <w:pPr>
        <w:spacing w:after="0" w:line="360" w:lineRule="auto"/>
        <w:ind w:left="170" w:right="170" w:firstLine="721"/>
        <w:rPr>
          <w:color w:val="000000" w:themeColor="text1"/>
        </w:rPr>
      </w:pPr>
      <w:r w:rsidRPr="00CF7173">
        <w:rPr>
          <w:color w:val="000000" w:themeColor="text1"/>
        </w:rPr>
        <w:t xml:space="preserve">Patel, Waters and Ghali (2007) opined that the power of GIS lies in its ability to analyse, store and display large amounts of spatially referenced data. In a field where manual data analysis can become overwhelming, GIS is a valuable tool. The purpose of using GIS for healthcare research is as a result of the powerful tools and solutions that the technology brings to aid manipulation of geographic data in order to identify the distribution pattern of healthcare facilities and generate maps. Moreover, it offers an added dimension to data analysis, and also helps in visualizing complex pattern of the healthcare facilities and relationships among neighbouring areas explicitly where physical accessibility can be determined from which inferences will be drawn.  </w:t>
      </w:r>
      <w:r w:rsidR="00B40F49" w:rsidRPr="00CF7173">
        <w:rPr>
          <w:color w:val="000000" w:themeColor="text1"/>
        </w:rPr>
        <w:br w:type="page"/>
      </w:r>
    </w:p>
    <w:p w14:paraId="558D61FD" w14:textId="77777777" w:rsidR="00B40F49" w:rsidRPr="00CF7173" w:rsidRDefault="00B40F49" w:rsidP="008029B4">
      <w:pPr>
        <w:pStyle w:val="Heading1"/>
        <w:spacing w:before="240" w:after="0" w:line="360" w:lineRule="auto"/>
        <w:ind w:left="170" w:right="170"/>
        <w:jc w:val="center"/>
        <w:rPr>
          <w:color w:val="000000" w:themeColor="text1"/>
        </w:rPr>
      </w:pPr>
      <w:r w:rsidRPr="00CF7173">
        <w:rPr>
          <w:color w:val="000000" w:themeColor="text1"/>
        </w:rPr>
        <w:lastRenderedPageBreak/>
        <w:t>CHAPTER THREE</w:t>
      </w:r>
    </w:p>
    <w:p w14:paraId="2BF5173B" w14:textId="77777777" w:rsidR="00B40F49" w:rsidRPr="00CF7173" w:rsidRDefault="00CF7173" w:rsidP="008029B4">
      <w:pPr>
        <w:pStyle w:val="Heading1"/>
        <w:spacing w:before="240" w:after="0" w:line="360" w:lineRule="auto"/>
        <w:ind w:left="170" w:right="170"/>
        <w:rPr>
          <w:color w:val="000000" w:themeColor="text1"/>
        </w:rPr>
      </w:pPr>
      <w:r>
        <w:rPr>
          <w:color w:val="000000" w:themeColor="text1"/>
        </w:rPr>
        <w:t>3.</w:t>
      </w:r>
      <w:r w:rsidR="003640B2">
        <w:rPr>
          <w:color w:val="000000" w:themeColor="text1"/>
        </w:rPr>
        <w:t xml:space="preserve">0 </w:t>
      </w:r>
      <w:r w:rsidR="00B40F49" w:rsidRPr="00CF7173">
        <w:rPr>
          <w:color w:val="000000" w:themeColor="text1"/>
        </w:rPr>
        <w:t>RESEARCH METHODOLOGY</w:t>
      </w:r>
    </w:p>
    <w:p w14:paraId="7488F09F" w14:textId="77777777" w:rsidR="00B40F49" w:rsidRPr="00CF7173" w:rsidRDefault="00B40F49" w:rsidP="008029B4">
      <w:pPr>
        <w:pStyle w:val="Heading2"/>
        <w:spacing w:before="240" w:after="0" w:line="360" w:lineRule="auto"/>
        <w:ind w:left="170" w:right="170"/>
        <w:rPr>
          <w:color w:val="000000" w:themeColor="text1"/>
        </w:rPr>
      </w:pPr>
      <w:r w:rsidRPr="00CF7173">
        <w:rPr>
          <w:color w:val="000000" w:themeColor="text1"/>
        </w:rPr>
        <w:t>3.1 Introduction</w:t>
      </w:r>
    </w:p>
    <w:p w14:paraId="4483FAD3" w14:textId="77777777" w:rsidR="00B40F49" w:rsidRDefault="00B40F49" w:rsidP="009E5007">
      <w:pPr>
        <w:pStyle w:val="whitespace-normal"/>
        <w:spacing w:before="0" w:beforeAutospacing="0" w:after="0" w:afterAutospacing="0" w:line="360" w:lineRule="auto"/>
        <w:ind w:left="170" w:right="170"/>
        <w:jc w:val="both"/>
        <w:rPr>
          <w:color w:val="000000" w:themeColor="text1"/>
        </w:rPr>
      </w:pPr>
      <w:r w:rsidRPr="00CF7173">
        <w:rPr>
          <w:color w:val="000000" w:themeColor="text1"/>
        </w:rPr>
        <w:t>This chapter presents the methodological framework employed in analyzing the spatial distribution and accessibility of healthcare facilities in Ilorin South Local Government Area. It outlines the research design, data collection methods, data sources, analytical techniques, and the software tools utilized to achieve the study objectives. The methodology is structured to systematically address the research questions through a combination of Geographic Information Systems (GIS) analysis, field surveys, and spatial statistical techniques.</w:t>
      </w:r>
    </w:p>
    <w:p w14:paraId="163A3C42" w14:textId="77777777" w:rsidR="00E22665" w:rsidRPr="00CF7173" w:rsidRDefault="00E22665" w:rsidP="009E5007">
      <w:pPr>
        <w:pStyle w:val="whitespace-normal"/>
        <w:spacing w:before="0" w:beforeAutospacing="0" w:after="0" w:afterAutospacing="0" w:line="360" w:lineRule="auto"/>
        <w:ind w:left="170" w:right="170"/>
        <w:jc w:val="both"/>
        <w:rPr>
          <w:color w:val="000000" w:themeColor="text1"/>
        </w:rPr>
      </w:pPr>
    </w:p>
    <w:p w14:paraId="53266E04" w14:textId="77777777" w:rsidR="00B40F49" w:rsidRPr="00CF7173" w:rsidRDefault="00B40F49" w:rsidP="009E5007">
      <w:pPr>
        <w:pStyle w:val="Heading2"/>
        <w:spacing w:after="0" w:line="360" w:lineRule="auto"/>
        <w:ind w:left="170" w:right="170"/>
        <w:rPr>
          <w:color w:val="000000" w:themeColor="text1"/>
        </w:rPr>
      </w:pPr>
      <w:r w:rsidRPr="00CF7173">
        <w:rPr>
          <w:color w:val="000000" w:themeColor="text1"/>
        </w:rPr>
        <w:t>3.2 Research Design</w:t>
      </w:r>
    </w:p>
    <w:p w14:paraId="04577895" w14:textId="77777777" w:rsidR="00B40F49" w:rsidRPr="00CF7173" w:rsidRDefault="00B40F49" w:rsidP="009E5007">
      <w:pPr>
        <w:pStyle w:val="whitespace-normal"/>
        <w:spacing w:before="0" w:beforeAutospacing="0" w:after="0" w:afterAutospacing="0" w:line="360" w:lineRule="auto"/>
        <w:ind w:left="170" w:right="170"/>
        <w:jc w:val="both"/>
        <w:rPr>
          <w:color w:val="000000" w:themeColor="text1"/>
        </w:rPr>
      </w:pPr>
      <w:r w:rsidRPr="00CF7173">
        <w:rPr>
          <w:color w:val="000000" w:themeColor="text1"/>
        </w:rPr>
        <w:t xml:space="preserve">This study adopted a descriptive and analytical research design with emphasis on spatial analysis. The research employed both quantitative and qualitative approaches to comprehensively examine the distribution patterns and accessibility levels of healthcare facilities. The quantitative approach involved statistical analysis of spatial data, distance measurements, and accessibility calculations, while the qualitative component focused on field observations and </w:t>
      </w:r>
      <w:r w:rsidR="000C70D5" w:rsidRPr="00CF7173">
        <w:rPr>
          <w:color w:val="000000" w:themeColor="text1"/>
        </w:rPr>
        <w:t>facility assessments</w:t>
      </w:r>
      <w:r w:rsidRPr="00CF7173">
        <w:rPr>
          <w:color w:val="000000" w:themeColor="text1"/>
        </w:rPr>
        <w:t>.</w:t>
      </w:r>
    </w:p>
    <w:p w14:paraId="2AB99989" w14:textId="77777777" w:rsidR="00B40F49" w:rsidRDefault="00B40F49" w:rsidP="009E5007">
      <w:pPr>
        <w:pStyle w:val="whitespace-normal"/>
        <w:spacing w:before="0" w:beforeAutospacing="0" w:after="0" w:afterAutospacing="0" w:line="360" w:lineRule="auto"/>
        <w:ind w:left="170" w:right="170"/>
        <w:jc w:val="both"/>
        <w:rPr>
          <w:color w:val="000000" w:themeColor="text1"/>
        </w:rPr>
      </w:pPr>
      <w:r w:rsidRPr="00CF7173">
        <w:rPr>
          <w:color w:val="000000" w:themeColor="text1"/>
        </w:rPr>
        <w:t>The study utilized cross-sectional survey design to capture the current state of healthcare facility distribution and accessibility patterns in Ilorin South Local Government Area at a specific point in time.</w:t>
      </w:r>
    </w:p>
    <w:p w14:paraId="2D43F975" w14:textId="77777777" w:rsidR="009E5007" w:rsidRPr="00CF7173" w:rsidRDefault="009E5007" w:rsidP="009E5007">
      <w:pPr>
        <w:pStyle w:val="whitespace-normal"/>
        <w:spacing w:before="0" w:beforeAutospacing="0" w:after="0" w:afterAutospacing="0" w:line="360" w:lineRule="auto"/>
        <w:ind w:left="170" w:right="170"/>
        <w:jc w:val="both"/>
        <w:rPr>
          <w:color w:val="000000" w:themeColor="text1"/>
        </w:rPr>
      </w:pPr>
    </w:p>
    <w:p w14:paraId="23C5CB6E" w14:textId="77777777" w:rsidR="00B40F49" w:rsidRPr="00CF7173" w:rsidRDefault="00B40F49" w:rsidP="00E22665">
      <w:pPr>
        <w:pStyle w:val="Heading2"/>
        <w:spacing w:after="0" w:line="360" w:lineRule="auto"/>
        <w:ind w:left="170" w:right="170"/>
        <w:rPr>
          <w:color w:val="000000" w:themeColor="text1"/>
        </w:rPr>
      </w:pPr>
      <w:r w:rsidRPr="00CF7173">
        <w:rPr>
          <w:color w:val="000000" w:themeColor="text1"/>
        </w:rPr>
        <w:t>3.3 Data Sources and Collection Methods</w:t>
      </w:r>
    </w:p>
    <w:p w14:paraId="761A1133" w14:textId="77777777" w:rsidR="00B40F49" w:rsidRPr="00CF7173" w:rsidRDefault="00B40F49" w:rsidP="00E22665">
      <w:pPr>
        <w:pStyle w:val="Heading3"/>
        <w:spacing w:after="0" w:line="360" w:lineRule="auto"/>
        <w:ind w:left="170" w:right="170"/>
        <w:rPr>
          <w:color w:val="000000" w:themeColor="text1"/>
        </w:rPr>
      </w:pPr>
      <w:r w:rsidRPr="00CF7173">
        <w:rPr>
          <w:color w:val="000000" w:themeColor="text1"/>
        </w:rPr>
        <w:t>3.3.1 Primary Data Sources</w:t>
      </w:r>
    </w:p>
    <w:p w14:paraId="6112D45A" w14:textId="77777777" w:rsidR="00B40F49" w:rsidRPr="00CF7173" w:rsidRDefault="00B40F49" w:rsidP="009E5007">
      <w:pPr>
        <w:pStyle w:val="whitespace-normal"/>
        <w:spacing w:before="0" w:beforeAutospacing="0" w:after="0" w:afterAutospacing="0" w:line="360" w:lineRule="auto"/>
        <w:ind w:left="170" w:right="170"/>
        <w:jc w:val="both"/>
        <w:rPr>
          <w:color w:val="000000" w:themeColor="text1"/>
        </w:rPr>
      </w:pPr>
      <w:r w:rsidRPr="00CF7173">
        <w:rPr>
          <w:color w:val="000000" w:themeColor="text1"/>
        </w:rPr>
        <w:t>Primary data for this study were collected through:</w:t>
      </w:r>
    </w:p>
    <w:p w14:paraId="2A696015" w14:textId="77777777" w:rsidR="00B40F49" w:rsidRPr="00CF7173" w:rsidRDefault="00B40F49" w:rsidP="009E5007">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Field Survey and GPS Mapping</w:t>
      </w:r>
      <w:r w:rsidRPr="00CF7173">
        <w:rPr>
          <w:color w:val="000000" w:themeColor="text1"/>
        </w:rPr>
        <w:t>: Comprehensive field surveys were conducted to identify, locate, and map all healthcare facilities within the study area. Global Positioning System (GPS) receivers were used to capture precise coordinates (latitude and longitude) of each healthcare facility. The survey covered all categories of healthcare facilities including primary health centers, clinics, hospitals, maternity centers, and dispensaries.</w:t>
      </w:r>
    </w:p>
    <w:p w14:paraId="2797C1E0" w14:textId="77777777" w:rsidR="00B40F49" w:rsidRPr="00CF7173" w:rsidRDefault="00B40F49" w:rsidP="009E5007">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Structured Questionnaire Administration</w:t>
      </w:r>
      <w:r w:rsidRPr="00CF7173">
        <w:rPr>
          <w:color w:val="000000" w:themeColor="text1"/>
        </w:rPr>
        <w:t>: Questionnaires were administered to healthcare facility managers and staff to gather information on:</w:t>
      </w:r>
    </w:p>
    <w:p w14:paraId="03F5635A" w14:textId="77777777" w:rsidR="00B40F49" w:rsidRPr="00CF7173" w:rsidRDefault="00B40F49" w:rsidP="00735515">
      <w:pPr>
        <w:numPr>
          <w:ilvl w:val="0"/>
          <w:numId w:val="4"/>
        </w:numPr>
        <w:spacing w:after="0" w:line="360" w:lineRule="auto"/>
        <w:ind w:left="170" w:right="170"/>
        <w:rPr>
          <w:color w:val="000000" w:themeColor="text1"/>
        </w:rPr>
      </w:pPr>
      <w:r w:rsidRPr="00CF7173">
        <w:rPr>
          <w:color w:val="000000" w:themeColor="text1"/>
        </w:rPr>
        <w:t xml:space="preserve">Types of </w:t>
      </w:r>
      <w:r w:rsidR="00A5317D" w:rsidRPr="00CF7173">
        <w:rPr>
          <w:color w:val="000000" w:themeColor="text1"/>
        </w:rPr>
        <w:t xml:space="preserve">waste management used </w:t>
      </w:r>
    </w:p>
    <w:p w14:paraId="77F13747" w14:textId="77777777" w:rsidR="00B40F49" w:rsidRPr="00CF7173" w:rsidRDefault="00DC3A16" w:rsidP="00735515">
      <w:pPr>
        <w:numPr>
          <w:ilvl w:val="0"/>
          <w:numId w:val="4"/>
        </w:numPr>
        <w:spacing w:before="100" w:beforeAutospacing="1" w:after="0" w:line="360" w:lineRule="auto"/>
        <w:ind w:left="170" w:right="170"/>
        <w:rPr>
          <w:color w:val="000000" w:themeColor="text1"/>
        </w:rPr>
      </w:pPr>
      <w:r w:rsidRPr="00CF7173">
        <w:rPr>
          <w:color w:val="000000" w:themeColor="text1"/>
        </w:rPr>
        <w:lastRenderedPageBreak/>
        <w:t xml:space="preserve">Levels Of satisfaction with waste management used </w:t>
      </w:r>
    </w:p>
    <w:p w14:paraId="7BE298D9" w14:textId="77777777" w:rsidR="00B40F49" w:rsidRPr="00CF7173" w:rsidRDefault="00BC7D26" w:rsidP="00735515">
      <w:pPr>
        <w:numPr>
          <w:ilvl w:val="0"/>
          <w:numId w:val="4"/>
        </w:numPr>
        <w:spacing w:before="100" w:beforeAutospacing="1" w:after="0" w:line="360" w:lineRule="auto"/>
        <w:ind w:left="170" w:right="170"/>
        <w:rPr>
          <w:color w:val="000000" w:themeColor="text1"/>
        </w:rPr>
      </w:pPr>
      <w:r w:rsidRPr="00CF7173">
        <w:rPr>
          <w:color w:val="000000" w:themeColor="text1"/>
        </w:rPr>
        <w:t>Fr</w:t>
      </w:r>
      <w:r w:rsidR="00273050" w:rsidRPr="00CF7173">
        <w:rPr>
          <w:color w:val="000000" w:themeColor="text1"/>
        </w:rPr>
        <w:t xml:space="preserve">equency of waste disposal </w:t>
      </w:r>
    </w:p>
    <w:p w14:paraId="3F0EB8FD" w14:textId="77777777" w:rsidR="00B40F49" w:rsidRPr="00CF7173" w:rsidRDefault="00B40F49" w:rsidP="00735515">
      <w:pPr>
        <w:numPr>
          <w:ilvl w:val="0"/>
          <w:numId w:val="4"/>
        </w:numPr>
        <w:spacing w:before="100" w:beforeAutospacing="1" w:after="0" w:line="360" w:lineRule="auto"/>
        <w:ind w:left="170" w:right="170"/>
        <w:rPr>
          <w:color w:val="000000" w:themeColor="text1"/>
        </w:rPr>
      </w:pPr>
      <w:r w:rsidRPr="00CF7173">
        <w:rPr>
          <w:color w:val="000000" w:themeColor="text1"/>
        </w:rPr>
        <w:t>Waste management practices</w:t>
      </w:r>
    </w:p>
    <w:p w14:paraId="32DB9B00" w14:textId="77777777" w:rsidR="00B40F49" w:rsidRPr="00CF7173" w:rsidRDefault="00B40F49" w:rsidP="009E5007">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Direct Observation</w:t>
      </w:r>
      <w:r w:rsidRPr="00CF7173">
        <w:rPr>
          <w:color w:val="000000" w:themeColor="text1"/>
        </w:rPr>
        <w:t>: Physical observations were made to assess:</w:t>
      </w:r>
    </w:p>
    <w:p w14:paraId="2DD627B7" w14:textId="77777777" w:rsidR="00B40F49" w:rsidRPr="00CF7173" w:rsidRDefault="00B40F49" w:rsidP="00735515">
      <w:pPr>
        <w:numPr>
          <w:ilvl w:val="0"/>
          <w:numId w:val="5"/>
        </w:numPr>
        <w:spacing w:after="0" w:line="360" w:lineRule="auto"/>
        <w:ind w:left="170" w:right="170"/>
        <w:rPr>
          <w:color w:val="000000" w:themeColor="text1"/>
        </w:rPr>
      </w:pPr>
      <w:r w:rsidRPr="00CF7173">
        <w:rPr>
          <w:color w:val="000000" w:themeColor="text1"/>
        </w:rPr>
        <w:t>Accessibility features (road networks, parking facilities)</w:t>
      </w:r>
    </w:p>
    <w:p w14:paraId="0BBE73B9" w14:textId="77777777" w:rsidR="00B40F49" w:rsidRPr="00CF7173" w:rsidRDefault="00B40F49" w:rsidP="00735515">
      <w:pPr>
        <w:numPr>
          <w:ilvl w:val="0"/>
          <w:numId w:val="5"/>
        </w:numPr>
        <w:spacing w:before="100" w:beforeAutospacing="1" w:after="0" w:line="360" w:lineRule="auto"/>
        <w:ind w:left="170" w:right="170"/>
        <w:rPr>
          <w:color w:val="000000" w:themeColor="text1"/>
        </w:rPr>
      </w:pPr>
      <w:r w:rsidRPr="00CF7173">
        <w:rPr>
          <w:color w:val="000000" w:themeColor="text1"/>
        </w:rPr>
        <w:t>Surrounding land uses and compatibility</w:t>
      </w:r>
    </w:p>
    <w:p w14:paraId="246A2453" w14:textId="77777777" w:rsidR="00B40F49" w:rsidRDefault="00B40F49" w:rsidP="00735515">
      <w:pPr>
        <w:numPr>
          <w:ilvl w:val="0"/>
          <w:numId w:val="5"/>
        </w:numPr>
        <w:spacing w:before="100" w:beforeAutospacing="1" w:after="0" w:line="360" w:lineRule="auto"/>
        <w:ind w:left="170" w:right="170"/>
        <w:rPr>
          <w:color w:val="000000" w:themeColor="text1"/>
        </w:rPr>
      </w:pPr>
      <w:r w:rsidRPr="00CF7173">
        <w:rPr>
          <w:color w:val="000000" w:themeColor="text1"/>
        </w:rPr>
        <w:t>Waste management systems and practices</w:t>
      </w:r>
    </w:p>
    <w:p w14:paraId="17004CC3" w14:textId="77777777" w:rsidR="009E5007" w:rsidRPr="00CF7173" w:rsidRDefault="009E5007" w:rsidP="009E5007">
      <w:pPr>
        <w:spacing w:before="100" w:beforeAutospacing="1" w:after="0" w:line="360" w:lineRule="auto"/>
        <w:ind w:left="170" w:right="170"/>
        <w:rPr>
          <w:color w:val="000000" w:themeColor="text1"/>
        </w:rPr>
      </w:pPr>
    </w:p>
    <w:p w14:paraId="018D88B2" w14:textId="77777777" w:rsidR="00B40F49" w:rsidRPr="00CF7173" w:rsidRDefault="00B40F49" w:rsidP="00E22665">
      <w:pPr>
        <w:pStyle w:val="Heading3"/>
        <w:spacing w:after="0" w:line="360" w:lineRule="auto"/>
        <w:ind w:left="170" w:right="170"/>
        <w:rPr>
          <w:color w:val="000000" w:themeColor="text1"/>
        </w:rPr>
      </w:pPr>
      <w:r w:rsidRPr="00CF7173">
        <w:rPr>
          <w:color w:val="000000" w:themeColor="text1"/>
        </w:rPr>
        <w:t>3.3.2 Secondary Data Sources</w:t>
      </w:r>
    </w:p>
    <w:p w14:paraId="2DC1BC74"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color w:val="000000" w:themeColor="text1"/>
        </w:rPr>
        <w:t>Secondary data were obtained from:</w:t>
      </w:r>
    </w:p>
    <w:p w14:paraId="7C6772EC"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Administrative Maps</w:t>
      </w:r>
      <w:r w:rsidRPr="00CF7173">
        <w:rPr>
          <w:color w:val="000000" w:themeColor="text1"/>
        </w:rPr>
        <w:t xml:space="preserve">: Base maps of Ilorin South Local Government Area were sourced from the Office of the Surveyor General, </w:t>
      </w:r>
      <w:proofErr w:type="spellStart"/>
      <w:r w:rsidRPr="00CF7173">
        <w:rPr>
          <w:color w:val="000000" w:themeColor="text1"/>
        </w:rPr>
        <w:t>Kwara</w:t>
      </w:r>
      <w:proofErr w:type="spellEnd"/>
      <w:r w:rsidRPr="00CF7173">
        <w:rPr>
          <w:color w:val="000000" w:themeColor="text1"/>
        </w:rPr>
        <w:t xml:space="preserve"> State, and the National Population Commission.</w:t>
      </w:r>
    </w:p>
    <w:p w14:paraId="27B0C9B3"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Demographic Data</w:t>
      </w:r>
      <w:r w:rsidRPr="00CF7173">
        <w:rPr>
          <w:color w:val="000000" w:themeColor="text1"/>
        </w:rPr>
        <w:t>: Population data for the 2006 census and projected figures were obtained from the National Population Commission and National Bureau of Statistics.</w:t>
      </w:r>
    </w:p>
    <w:p w14:paraId="4436A0C8"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Health Records</w:t>
      </w:r>
      <w:r w:rsidRPr="00CF7173">
        <w:rPr>
          <w:color w:val="000000" w:themeColor="text1"/>
        </w:rPr>
        <w:t xml:space="preserve">: Healthcare facility records were sourced from the </w:t>
      </w:r>
      <w:proofErr w:type="spellStart"/>
      <w:r w:rsidRPr="00CF7173">
        <w:rPr>
          <w:color w:val="000000" w:themeColor="text1"/>
        </w:rPr>
        <w:t>Kwara</w:t>
      </w:r>
      <w:proofErr w:type="spellEnd"/>
      <w:r w:rsidRPr="00CF7173">
        <w:rPr>
          <w:color w:val="000000" w:themeColor="text1"/>
        </w:rPr>
        <w:t xml:space="preserve"> State Primary Health Care Development Agency (KWSPHCDA) and the State Ministry of Health.</w:t>
      </w:r>
    </w:p>
    <w:p w14:paraId="7EC300CE" w14:textId="77777777" w:rsidR="00B40F49"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Satellite Imagery</w:t>
      </w:r>
      <w:r w:rsidRPr="00CF7173">
        <w:rPr>
          <w:color w:val="000000" w:themeColor="text1"/>
        </w:rPr>
        <w:t>: High-resolution satellite images of the study area were acquired from Google Earth and processed for land use analysis.</w:t>
      </w:r>
    </w:p>
    <w:p w14:paraId="1A02CB1C" w14:textId="77777777" w:rsidR="009E5007" w:rsidRPr="00CF7173" w:rsidRDefault="009E5007" w:rsidP="00E22665">
      <w:pPr>
        <w:pStyle w:val="whitespace-normal"/>
        <w:spacing w:before="0" w:beforeAutospacing="0" w:after="0" w:afterAutospacing="0" w:line="360" w:lineRule="auto"/>
        <w:ind w:left="170" w:right="170"/>
        <w:jc w:val="both"/>
        <w:rPr>
          <w:color w:val="000000" w:themeColor="text1"/>
        </w:rPr>
      </w:pPr>
    </w:p>
    <w:p w14:paraId="7836B6C7" w14:textId="77777777" w:rsidR="00B40F49" w:rsidRPr="00CF7173" w:rsidRDefault="00B40F49" w:rsidP="00E22665">
      <w:pPr>
        <w:pStyle w:val="Heading2"/>
        <w:spacing w:after="0" w:line="360" w:lineRule="auto"/>
        <w:ind w:left="170" w:right="170"/>
        <w:rPr>
          <w:color w:val="000000" w:themeColor="text1"/>
        </w:rPr>
      </w:pPr>
      <w:r w:rsidRPr="00CF7173">
        <w:rPr>
          <w:color w:val="000000" w:themeColor="text1"/>
        </w:rPr>
        <w:t>3.4 Study Population and Sampling</w:t>
      </w:r>
    </w:p>
    <w:p w14:paraId="660EE6AD" w14:textId="77777777" w:rsidR="00B40F49" w:rsidRPr="00CF7173" w:rsidRDefault="00B40F49" w:rsidP="00E22665">
      <w:pPr>
        <w:pStyle w:val="Heading3"/>
        <w:spacing w:after="0" w:line="360" w:lineRule="auto"/>
        <w:ind w:left="170" w:right="170"/>
        <w:rPr>
          <w:color w:val="000000" w:themeColor="text1"/>
        </w:rPr>
      </w:pPr>
      <w:r w:rsidRPr="00CF7173">
        <w:rPr>
          <w:color w:val="000000" w:themeColor="text1"/>
        </w:rPr>
        <w:t>3.4.1 Target Population</w:t>
      </w:r>
    </w:p>
    <w:p w14:paraId="64B47AC0" w14:textId="2DCDEAB5" w:rsidR="00B40F49" w:rsidRDefault="006B55E8" w:rsidP="009E5007">
      <w:pPr>
        <w:pStyle w:val="whitespace-normal"/>
        <w:spacing w:before="0" w:beforeAutospacing="0" w:after="0" w:afterAutospacing="0" w:line="360" w:lineRule="auto"/>
        <w:ind w:left="170" w:right="170"/>
        <w:jc w:val="both"/>
        <w:rPr>
          <w:color w:val="000000" w:themeColor="text1"/>
        </w:rPr>
      </w:pPr>
      <w:r>
        <w:rPr>
          <w:color w:val="000000" w:themeColor="text1"/>
        </w:rPr>
        <w:t xml:space="preserve">The study was focused on </w:t>
      </w:r>
      <w:r w:rsidR="00577B5E">
        <w:rPr>
          <w:color w:val="000000" w:themeColor="text1"/>
        </w:rPr>
        <w:t xml:space="preserve">Ilorin South Local </w:t>
      </w:r>
      <w:r>
        <w:rPr>
          <w:color w:val="000000" w:themeColor="text1"/>
        </w:rPr>
        <w:t xml:space="preserve">and will be classified based on </w:t>
      </w:r>
      <w:r w:rsidR="00AE02CF">
        <w:rPr>
          <w:color w:val="000000" w:themeColor="text1"/>
        </w:rPr>
        <w:t>area/</w:t>
      </w:r>
      <w:r w:rsidR="00E2631B">
        <w:rPr>
          <w:color w:val="000000" w:themeColor="text1"/>
        </w:rPr>
        <w:t>ward</w:t>
      </w:r>
      <w:r w:rsidR="00E15B82">
        <w:rPr>
          <w:color w:val="000000" w:themeColor="text1"/>
        </w:rPr>
        <w:t>.</w:t>
      </w:r>
      <w:r>
        <w:rPr>
          <w:color w:val="000000" w:themeColor="text1"/>
        </w:rPr>
        <w:t xml:space="preserve"> Hence, the following </w:t>
      </w:r>
      <w:r w:rsidR="00E15B82">
        <w:rPr>
          <w:color w:val="000000" w:themeColor="text1"/>
        </w:rPr>
        <w:t>area</w:t>
      </w:r>
      <w:r w:rsidR="0049228E">
        <w:rPr>
          <w:color w:val="000000" w:themeColor="text1"/>
        </w:rPr>
        <w:t xml:space="preserve">/ward </w:t>
      </w:r>
      <w:r>
        <w:rPr>
          <w:color w:val="000000" w:themeColor="text1"/>
        </w:rPr>
        <w:t xml:space="preserve">were selected for the study which </w:t>
      </w:r>
      <w:r w:rsidR="0049228E">
        <w:rPr>
          <w:color w:val="000000" w:themeColor="text1"/>
        </w:rPr>
        <w:t xml:space="preserve">includes </w:t>
      </w:r>
      <w:proofErr w:type="spellStart"/>
      <w:r w:rsidR="00F54337">
        <w:rPr>
          <w:color w:val="000000" w:themeColor="text1"/>
        </w:rPr>
        <w:t>gaa-akanbi</w:t>
      </w:r>
      <w:proofErr w:type="spellEnd"/>
      <w:r w:rsidR="00F54337">
        <w:rPr>
          <w:color w:val="000000" w:themeColor="text1"/>
        </w:rPr>
        <w:t>, basin</w:t>
      </w:r>
      <w:r w:rsidR="004E11F9">
        <w:rPr>
          <w:color w:val="000000" w:themeColor="text1"/>
        </w:rPr>
        <w:t xml:space="preserve">, </w:t>
      </w:r>
      <w:proofErr w:type="spellStart"/>
      <w:r w:rsidR="004E11F9">
        <w:rPr>
          <w:color w:val="000000" w:themeColor="text1"/>
        </w:rPr>
        <w:t>Fufu</w:t>
      </w:r>
      <w:proofErr w:type="spellEnd"/>
      <w:r w:rsidR="004E11F9">
        <w:rPr>
          <w:color w:val="000000" w:themeColor="text1"/>
        </w:rPr>
        <w:t xml:space="preserve">, </w:t>
      </w:r>
      <w:proofErr w:type="spellStart"/>
      <w:r w:rsidR="004E11F9">
        <w:rPr>
          <w:color w:val="000000" w:themeColor="text1"/>
        </w:rPr>
        <w:t>ta</w:t>
      </w:r>
      <w:r w:rsidR="00B62903">
        <w:rPr>
          <w:color w:val="000000" w:themeColor="text1"/>
        </w:rPr>
        <w:t>nke</w:t>
      </w:r>
      <w:proofErr w:type="spellEnd"/>
      <w:r w:rsidR="00B62903">
        <w:rPr>
          <w:color w:val="000000" w:themeColor="text1"/>
        </w:rPr>
        <w:t xml:space="preserve">, </w:t>
      </w:r>
      <w:proofErr w:type="spellStart"/>
      <w:r w:rsidR="00B62903">
        <w:rPr>
          <w:color w:val="000000" w:themeColor="text1"/>
        </w:rPr>
        <w:t>fate</w:t>
      </w:r>
      <w:r w:rsidR="007B0AA0">
        <w:rPr>
          <w:color w:val="000000" w:themeColor="text1"/>
        </w:rPr>
        <w:t>.</w:t>
      </w:r>
      <w:r w:rsidR="0049228E" w:rsidRPr="00CF7173">
        <w:rPr>
          <w:color w:val="000000" w:themeColor="text1"/>
        </w:rPr>
        <w:t>The</w:t>
      </w:r>
      <w:proofErr w:type="spellEnd"/>
      <w:r w:rsidR="00D92695">
        <w:rPr>
          <w:color w:val="000000" w:themeColor="text1"/>
        </w:rPr>
        <w:t xml:space="preserve"> </w:t>
      </w:r>
      <w:r w:rsidR="00B40F49" w:rsidRPr="00CF7173">
        <w:rPr>
          <w:color w:val="000000" w:themeColor="text1"/>
        </w:rPr>
        <w:t>target population</w:t>
      </w:r>
      <w:r w:rsidR="000D5A27">
        <w:rPr>
          <w:color w:val="000000" w:themeColor="text1"/>
        </w:rPr>
        <w:t xml:space="preserve"> </w:t>
      </w:r>
      <w:r w:rsidR="000D5A27" w:rsidRPr="00CF7173">
        <w:rPr>
          <w:color w:val="000000" w:themeColor="text1"/>
        </w:rPr>
        <w:t>comprised all</w:t>
      </w:r>
      <w:r w:rsidR="00B40F49" w:rsidRPr="00CF7173">
        <w:rPr>
          <w:color w:val="000000" w:themeColor="text1"/>
        </w:rPr>
        <w:t xml:space="preserve"> healthcare facilities(public and private) operating within </w:t>
      </w:r>
      <w:r w:rsidR="005800AA">
        <w:rPr>
          <w:color w:val="000000" w:themeColor="text1"/>
        </w:rPr>
        <w:t xml:space="preserve">study </w:t>
      </w:r>
      <w:r w:rsidR="006045B1" w:rsidRPr="00CF7173">
        <w:rPr>
          <w:color w:val="000000" w:themeColor="text1"/>
        </w:rPr>
        <w:t>area.Based</w:t>
      </w:r>
      <w:r w:rsidR="00B40F49" w:rsidRPr="00CF7173">
        <w:rPr>
          <w:color w:val="000000" w:themeColor="text1"/>
        </w:rPr>
        <w:t xml:space="preserve"> </w:t>
      </w:r>
      <w:r w:rsidR="006045B1">
        <w:rPr>
          <w:color w:val="000000" w:themeColor="text1"/>
        </w:rPr>
        <w:t xml:space="preserve">on </w:t>
      </w:r>
      <w:r w:rsidR="00B40F49" w:rsidRPr="00CF7173">
        <w:rPr>
          <w:color w:val="000000" w:themeColor="text1"/>
        </w:rPr>
        <w:t>preliminary surveys, a total of 4</w:t>
      </w:r>
      <w:r w:rsidR="00E25097" w:rsidRPr="00CF7173">
        <w:rPr>
          <w:color w:val="000000" w:themeColor="text1"/>
        </w:rPr>
        <w:t>2</w:t>
      </w:r>
      <w:r w:rsidR="00B40F49" w:rsidRPr="00CF7173">
        <w:rPr>
          <w:color w:val="000000" w:themeColor="text1"/>
        </w:rPr>
        <w:t xml:space="preserve"> healthcare facilities were identified across th</w:t>
      </w:r>
      <w:r w:rsidR="00E90C16">
        <w:rPr>
          <w:color w:val="000000" w:themeColor="text1"/>
        </w:rPr>
        <w:t>e</w:t>
      </w:r>
      <w:r w:rsidR="00DA7669">
        <w:rPr>
          <w:color w:val="000000" w:themeColor="text1"/>
        </w:rPr>
        <w:t xml:space="preserve"> study</w:t>
      </w:r>
      <w:r w:rsidR="004B107F" w:rsidRPr="00CF7173">
        <w:rPr>
          <w:color w:val="000000" w:themeColor="text1"/>
        </w:rPr>
        <w:t xml:space="preserve"> area/ward </w:t>
      </w:r>
    </w:p>
    <w:p w14:paraId="7AD5F3E9" w14:textId="77777777" w:rsidR="009E5007" w:rsidRPr="00CF7173" w:rsidRDefault="009E5007" w:rsidP="00E22665">
      <w:pPr>
        <w:pStyle w:val="whitespace-normal"/>
        <w:spacing w:before="0" w:beforeAutospacing="0" w:after="0" w:afterAutospacing="0" w:line="360" w:lineRule="auto"/>
        <w:ind w:left="170" w:right="170"/>
        <w:jc w:val="both"/>
        <w:rPr>
          <w:color w:val="000000" w:themeColor="text1"/>
        </w:rPr>
      </w:pPr>
    </w:p>
    <w:p w14:paraId="7CFB1B84" w14:textId="77777777" w:rsidR="00B40F49" w:rsidRPr="00CF7173" w:rsidRDefault="00B40F49" w:rsidP="009E5007">
      <w:pPr>
        <w:pStyle w:val="Heading3"/>
        <w:spacing w:after="0" w:line="360" w:lineRule="auto"/>
        <w:ind w:left="170" w:right="170"/>
        <w:rPr>
          <w:color w:val="000000" w:themeColor="text1"/>
        </w:rPr>
      </w:pPr>
      <w:r w:rsidRPr="00CF7173">
        <w:rPr>
          <w:color w:val="000000" w:themeColor="text1"/>
        </w:rPr>
        <w:t>3.4.2 Sampling Technique</w:t>
      </w:r>
    </w:p>
    <w:p w14:paraId="485B8A1E" w14:textId="77777777" w:rsidR="00B40F49" w:rsidRPr="00CF7173" w:rsidRDefault="00B40F49" w:rsidP="00E22665">
      <w:pPr>
        <w:pStyle w:val="whitespace-normal"/>
        <w:spacing w:before="0" w:beforeAutospacing="0" w:line="360" w:lineRule="auto"/>
        <w:ind w:left="170" w:right="170"/>
        <w:jc w:val="both"/>
        <w:rPr>
          <w:color w:val="000000" w:themeColor="text1"/>
        </w:rPr>
      </w:pPr>
      <w:r w:rsidRPr="00CF7173">
        <w:rPr>
          <w:color w:val="000000" w:themeColor="text1"/>
        </w:rPr>
        <w:t>A complete enumeration approach was adopted for healthcare facilities mapping</w:t>
      </w:r>
      <w:r w:rsidR="00B50ABC">
        <w:rPr>
          <w:color w:val="000000" w:themeColor="text1"/>
        </w:rPr>
        <w:t xml:space="preserve"> and stratified random sample was used </w:t>
      </w:r>
      <w:r w:rsidR="0093727D">
        <w:rPr>
          <w:color w:val="000000" w:themeColor="text1"/>
        </w:rPr>
        <w:t xml:space="preserve">to </w:t>
      </w:r>
      <w:r w:rsidRPr="00CF7173">
        <w:rPr>
          <w:color w:val="000000" w:themeColor="text1"/>
        </w:rPr>
        <w:t>ensuring that all facilities within the study area were included in the analysis. This approach was chosen to provide comprehensive coverage and accurate spatial representation of healthcare service distribution.</w:t>
      </w:r>
    </w:p>
    <w:p w14:paraId="7ACE81C7" w14:textId="77777777" w:rsidR="00B40F49" w:rsidRDefault="00B40F49" w:rsidP="00E22665">
      <w:pPr>
        <w:pStyle w:val="whitespace-normal"/>
        <w:spacing w:before="0" w:beforeAutospacing="0" w:line="360" w:lineRule="auto"/>
        <w:ind w:left="170" w:right="170"/>
        <w:jc w:val="both"/>
        <w:rPr>
          <w:color w:val="000000" w:themeColor="text1"/>
        </w:rPr>
      </w:pPr>
      <w:r w:rsidRPr="00CF7173">
        <w:rPr>
          <w:color w:val="000000" w:themeColor="text1"/>
        </w:rPr>
        <w:lastRenderedPageBreak/>
        <w:t>For questionnaire administration, purposive sampling was used to select key informants including facility managers, medical officers, and senior health workers from each mapped facility.</w:t>
      </w:r>
    </w:p>
    <w:p w14:paraId="5F55AA2C" w14:textId="77777777" w:rsidR="00F92B62" w:rsidRPr="00AC0C21" w:rsidRDefault="00F92B62" w:rsidP="009E5007">
      <w:pPr>
        <w:pStyle w:val="whitespace-normal"/>
        <w:spacing w:before="0" w:beforeAutospacing="0" w:after="0" w:afterAutospacing="0" w:line="360" w:lineRule="auto"/>
        <w:ind w:left="170" w:right="170"/>
        <w:rPr>
          <w:b/>
          <w:bCs/>
          <w:color w:val="000000" w:themeColor="text1"/>
        </w:rPr>
      </w:pPr>
      <w:r w:rsidRPr="00AC0C21">
        <w:rPr>
          <w:b/>
          <w:bCs/>
          <w:color w:val="000000" w:themeColor="text1"/>
        </w:rPr>
        <w:t>3.</w:t>
      </w:r>
      <w:r w:rsidR="00B50CF0">
        <w:rPr>
          <w:b/>
          <w:bCs/>
          <w:color w:val="000000" w:themeColor="text1"/>
        </w:rPr>
        <w:t xml:space="preserve">4.3 </w:t>
      </w:r>
      <w:r w:rsidRPr="00AC0C21">
        <w:rPr>
          <w:b/>
          <w:bCs/>
          <w:color w:val="000000" w:themeColor="text1"/>
        </w:rPr>
        <w:t>Sample Siz</w:t>
      </w:r>
      <w:r w:rsidR="006478F1">
        <w:rPr>
          <w:b/>
          <w:bCs/>
          <w:color w:val="000000" w:themeColor="text1"/>
        </w:rPr>
        <w:t>e</w:t>
      </w:r>
    </w:p>
    <w:p w14:paraId="746E55FD" w14:textId="77777777" w:rsidR="00AC0C21" w:rsidRDefault="00F92B62" w:rsidP="00E22665">
      <w:pPr>
        <w:pStyle w:val="Heading2"/>
        <w:spacing w:after="0" w:line="360" w:lineRule="auto"/>
        <w:ind w:left="170" w:right="170"/>
        <w:rPr>
          <w:color w:val="000000" w:themeColor="text1"/>
        </w:rPr>
      </w:pPr>
      <w:r w:rsidRPr="00AC0C21">
        <w:rPr>
          <w:b w:val="0"/>
          <w:bCs/>
          <w:color w:val="000000" w:themeColor="text1"/>
        </w:rPr>
        <w:t xml:space="preserve">The Sample size for this study was draw from the total population of </w:t>
      </w:r>
      <w:r w:rsidR="00F965FB">
        <w:rPr>
          <w:b w:val="0"/>
          <w:bCs/>
          <w:color w:val="000000" w:themeColor="text1"/>
        </w:rPr>
        <w:t xml:space="preserve">healthcare facilities </w:t>
      </w:r>
      <w:r w:rsidR="002B253E">
        <w:rPr>
          <w:b w:val="0"/>
          <w:bCs/>
          <w:color w:val="000000" w:themeColor="text1"/>
        </w:rPr>
        <w:t xml:space="preserve">in the </w:t>
      </w:r>
      <w:r w:rsidRPr="00AC0C21">
        <w:rPr>
          <w:b w:val="0"/>
          <w:bCs/>
          <w:color w:val="000000" w:themeColor="text1"/>
        </w:rPr>
        <w:t xml:space="preserve">selected </w:t>
      </w:r>
      <w:r w:rsidR="00FD1CF7">
        <w:rPr>
          <w:b w:val="0"/>
          <w:bCs/>
          <w:color w:val="000000" w:themeColor="text1"/>
        </w:rPr>
        <w:t>area</w:t>
      </w:r>
      <w:r w:rsidR="00233E7A">
        <w:rPr>
          <w:b w:val="0"/>
          <w:bCs/>
          <w:color w:val="000000" w:themeColor="text1"/>
        </w:rPr>
        <w:t xml:space="preserve">/ward </w:t>
      </w:r>
      <w:r w:rsidRPr="00AC0C21">
        <w:rPr>
          <w:b w:val="0"/>
          <w:bCs/>
          <w:color w:val="000000" w:themeColor="text1"/>
        </w:rPr>
        <w:t xml:space="preserve">in </w:t>
      </w:r>
      <w:r w:rsidR="00233E7A">
        <w:rPr>
          <w:b w:val="0"/>
          <w:bCs/>
          <w:color w:val="000000" w:themeColor="text1"/>
        </w:rPr>
        <w:t xml:space="preserve">Ilorin South LG </w:t>
      </w:r>
      <w:r w:rsidRPr="00AC0C21">
        <w:rPr>
          <w:b w:val="0"/>
          <w:bCs/>
          <w:color w:val="000000" w:themeColor="text1"/>
        </w:rPr>
        <w:t>being the origin using sample size calculator. The sample size calculator was indicated the confidence level of 95% and the confidence interval of 5%</w:t>
      </w:r>
      <w:r w:rsidRPr="00F92B62">
        <w:rPr>
          <w:color w:val="000000" w:themeColor="text1"/>
        </w:rPr>
        <w:t>.</w:t>
      </w:r>
    </w:p>
    <w:p w14:paraId="47E5BC5A" w14:textId="77777777" w:rsidR="009E5007" w:rsidRPr="009E5007" w:rsidRDefault="009E5007" w:rsidP="009E5007">
      <w:pPr>
        <w:rPr>
          <w:lang w:val="en-US"/>
        </w:rPr>
      </w:pPr>
    </w:p>
    <w:p w14:paraId="5377A2AF" w14:textId="77777777" w:rsidR="00B40F49" w:rsidRPr="00CF7173" w:rsidRDefault="00B40F49" w:rsidP="00E22665">
      <w:pPr>
        <w:pStyle w:val="Heading2"/>
        <w:spacing w:after="0" w:line="360" w:lineRule="auto"/>
        <w:ind w:left="170" w:right="170"/>
        <w:rPr>
          <w:color w:val="000000" w:themeColor="text1"/>
        </w:rPr>
      </w:pPr>
      <w:r w:rsidRPr="00CF7173">
        <w:rPr>
          <w:color w:val="000000" w:themeColor="text1"/>
        </w:rPr>
        <w:t>3.5 Data Processing and Analysis</w:t>
      </w:r>
    </w:p>
    <w:p w14:paraId="2FA8F32F" w14:textId="77777777" w:rsidR="00B40F49" w:rsidRPr="00CF7173" w:rsidRDefault="00B40F49" w:rsidP="00E22665">
      <w:pPr>
        <w:pStyle w:val="Heading3"/>
        <w:spacing w:after="0" w:line="360" w:lineRule="auto"/>
        <w:ind w:left="170" w:right="170"/>
        <w:rPr>
          <w:color w:val="000000" w:themeColor="text1"/>
        </w:rPr>
      </w:pPr>
      <w:r w:rsidRPr="00CF7173">
        <w:rPr>
          <w:color w:val="000000" w:themeColor="text1"/>
        </w:rPr>
        <w:t>3.5.1 Spatial Database Development</w:t>
      </w:r>
    </w:p>
    <w:p w14:paraId="7F862338"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color w:val="000000" w:themeColor="text1"/>
        </w:rPr>
        <w:t>A comprehensive spatial database was created using ArcGIS 10.8 software. The database components included:</w:t>
      </w:r>
    </w:p>
    <w:p w14:paraId="580210AE"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Point Feature Classes</w:t>
      </w:r>
      <w:r w:rsidRPr="00CF7173">
        <w:rPr>
          <w:color w:val="000000" w:themeColor="text1"/>
        </w:rPr>
        <w:t xml:space="preserve">: Healthcare facility locations with attribute data including facility names, types, </w:t>
      </w:r>
      <w:r w:rsidR="00BA68E1" w:rsidRPr="00CF7173">
        <w:rPr>
          <w:color w:val="000000" w:themeColor="text1"/>
        </w:rPr>
        <w:t xml:space="preserve">waste management used </w:t>
      </w:r>
    </w:p>
    <w:p w14:paraId="6246CE48" w14:textId="77777777" w:rsidR="00B40F49" w:rsidRPr="00CF7173"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Polygon Feature Classes</w:t>
      </w:r>
      <w:r w:rsidRPr="00CF7173">
        <w:rPr>
          <w:color w:val="000000" w:themeColor="text1"/>
        </w:rPr>
        <w:t>: Administrative boundaries (wards, local government boundary), land use polygons,</w:t>
      </w:r>
    </w:p>
    <w:p w14:paraId="51648FA6" w14:textId="77777777" w:rsidR="00B40F49" w:rsidRDefault="00B40F49" w:rsidP="00E22665">
      <w:pPr>
        <w:pStyle w:val="whitespace-normal"/>
        <w:spacing w:before="0" w:beforeAutospacing="0" w:after="0" w:afterAutospacing="0" w:line="360" w:lineRule="auto"/>
        <w:ind w:left="170" w:right="170"/>
        <w:jc w:val="both"/>
        <w:rPr>
          <w:color w:val="000000" w:themeColor="text1"/>
        </w:rPr>
      </w:pPr>
      <w:r w:rsidRPr="00CF7173">
        <w:rPr>
          <w:rStyle w:val="Strong"/>
          <w:color w:val="000000" w:themeColor="text1"/>
        </w:rPr>
        <w:t>Line Feature Classes</w:t>
      </w:r>
      <w:r w:rsidRPr="00CF7173">
        <w:rPr>
          <w:color w:val="000000" w:themeColor="text1"/>
        </w:rPr>
        <w:t>: Road networks classified by type (primary, secondary, tertiary roads) and accessibility status.</w:t>
      </w:r>
    </w:p>
    <w:p w14:paraId="19E7B7F0" w14:textId="77777777" w:rsidR="009E5007" w:rsidRPr="00CF7173" w:rsidRDefault="009E5007" w:rsidP="00E22665">
      <w:pPr>
        <w:pStyle w:val="whitespace-normal"/>
        <w:spacing w:before="0" w:beforeAutospacing="0" w:after="0" w:afterAutospacing="0" w:line="360" w:lineRule="auto"/>
        <w:ind w:left="170" w:right="170"/>
        <w:jc w:val="both"/>
        <w:rPr>
          <w:color w:val="000000" w:themeColor="text1"/>
        </w:rPr>
      </w:pPr>
    </w:p>
    <w:p w14:paraId="6988237D" w14:textId="77777777" w:rsidR="00B40F49" w:rsidRPr="00CF7173" w:rsidRDefault="00B40F49" w:rsidP="00195232">
      <w:pPr>
        <w:pStyle w:val="Heading2"/>
        <w:spacing w:after="0" w:line="360" w:lineRule="auto"/>
        <w:ind w:left="170" w:right="170"/>
        <w:rPr>
          <w:color w:val="000000" w:themeColor="text1"/>
        </w:rPr>
      </w:pPr>
      <w:r w:rsidRPr="00CF7173">
        <w:rPr>
          <w:color w:val="000000" w:themeColor="text1"/>
        </w:rPr>
        <w:t>3.6 Data Quality and Validation</w:t>
      </w:r>
    </w:p>
    <w:p w14:paraId="26C6602F"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3.6.1 GPS Accuracy</w:t>
      </w:r>
    </w:p>
    <w:p w14:paraId="2364A286" w14:textId="77777777" w:rsidR="00B40F49" w:rsidRPr="00CF7173" w:rsidRDefault="00B40F49" w:rsidP="00195232">
      <w:pPr>
        <w:pStyle w:val="whitespace-normal"/>
        <w:spacing w:before="0" w:beforeAutospacing="0" w:after="0" w:afterAutospacing="0" w:line="360" w:lineRule="auto"/>
        <w:ind w:left="170" w:right="170"/>
        <w:jc w:val="both"/>
        <w:rPr>
          <w:color w:val="000000" w:themeColor="text1"/>
        </w:rPr>
      </w:pPr>
      <w:r w:rsidRPr="00CF7173">
        <w:rPr>
          <w:color w:val="000000" w:themeColor="text1"/>
        </w:rPr>
        <w:t>All GPS coordinates were collected with a minimum accuracy of ±3 meters. Multiple readings were taken at each location and averaged to improve positional accuracy.</w:t>
      </w:r>
    </w:p>
    <w:p w14:paraId="66BBB20A"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3.6.2 Ground Truthing</w:t>
      </w:r>
    </w:p>
    <w:p w14:paraId="49AA0EC9" w14:textId="77777777" w:rsidR="00B40F49" w:rsidRPr="00CF7173" w:rsidRDefault="00B40F49" w:rsidP="00195232">
      <w:pPr>
        <w:pStyle w:val="whitespace-normal"/>
        <w:spacing w:before="0" w:beforeAutospacing="0" w:after="0" w:afterAutospacing="0" w:line="360" w:lineRule="auto"/>
        <w:ind w:left="170" w:right="170"/>
        <w:jc w:val="both"/>
        <w:rPr>
          <w:color w:val="000000" w:themeColor="text1"/>
        </w:rPr>
      </w:pPr>
      <w:r w:rsidRPr="00CF7173">
        <w:rPr>
          <w:color w:val="000000" w:themeColor="text1"/>
        </w:rPr>
        <w:t>Field verification was conducted for all mapped facilities to ensure accuracy of location data and attribute information. Discrepancies identified during ground truthing were corrected in the database.</w:t>
      </w:r>
    </w:p>
    <w:p w14:paraId="1C06171A"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3.6.3 Data Consistency Checks</w:t>
      </w:r>
    </w:p>
    <w:p w14:paraId="30B1115E" w14:textId="77777777" w:rsidR="00B40F49" w:rsidRDefault="00B40F49" w:rsidP="00195232">
      <w:pPr>
        <w:pStyle w:val="whitespace-normal"/>
        <w:spacing w:before="0" w:beforeAutospacing="0" w:after="0" w:afterAutospacing="0" w:line="360" w:lineRule="auto"/>
        <w:ind w:left="170" w:right="170"/>
        <w:jc w:val="both"/>
        <w:rPr>
          <w:color w:val="000000" w:themeColor="text1"/>
        </w:rPr>
      </w:pPr>
      <w:r w:rsidRPr="00CF7173">
        <w:rPr>
          <w:color w:val="000000" w:themeColor="text1"/>
        </w:rPr>
        <w:t>Regular consistency checks were performed throughout the data collection and processing phases to identify and correct errors, duplications, and inconsistencies.</w:t>
      </w:r>
    </w:p>
    <w:p w14:paraId="13F42396" w14:textId="77777777" w:rsidR="009E5007" w:rsidRPr="00CF7173" w:rsidRDefault="009E5007" w:rsidP="00195232">
      <w:pPr>
        <w:pStyle w:val="whitespace-normal"/>
        <w:spacing w:before="0" w:beforeAutospacing="0" w:after="0" w:afterAutospacing="0" w:line="360" w:lineRule="auto"/>
        <w:ind w:left="170" w:right="170"/>
        <w:jc w:val="both"/>
        <w:rPr>
          <w:color w:val="000000" w:themeColor="text1"/>
        </w:rPr>
      </w:pPr>
    </w:p>
    <w:p w14:paraId="1805DC34" w14:textId="77777777" w:rsidR="00B40F49" w:rsidRPr="00CF7173" w:rsidRDefault="00B40F49" w:rsidP="00195232">
      <w:pPr>
        <w:pStyle w:val="Heading2"/>
        <w:spacing w:after="0" w:line="360" w:lineRule="auto"/>
        <w:ind w:left="170" w:right="170"/>
        <w:rPr>
          <w:color w:val="000000" w:themeColor="text1"/>
        </w:rPr>
      </w:pPr>
      <w:r w:rsidRPr="00CF7173">
        <w:rPr>
          <w:color w:val="000000" w:themeColor="text1"/>
        </w:rPr>
        <w:lastRenderedPageBreak/>
        <w:t>3.7 Software and Tools</w:t>
      </w:r>
    </w:p>
    <w:p w14:paraId="33DD7EE6"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3.7.1 GIS Software</w:t>
      </w:r>
    </w:p>
    <w:p w14:paraId="535A0662" w14:textId="77777777" w:rsidR="00B40F49" w:rsidRPr="00CF7173" w:rsidRDefault="00B40F49" w:rsidP="00735515">
      <w:pPr>
        <w:numPr>
          <w:ilvl w:val="0"/>
          <w:numId w:val="6"/>
        </w:numPr>
        <w:spacing w:after="0" w:line="360" w:lineRule="auto"/>
        <w:ind w:left="170" w:right="170"/>
        <w:rPr>
          <w:color w:val="000000" w:themeColor="text1"/>
        </w:rPr>
      </w:pPr>
      <w:r w:rsidRPr="00CF7173">
        <w:rPr>
          <w:rStyle w:val="Strong"/>
          <w:color w:val="000000" w:themeColor="text1"/>
        </w:rPr>
        <w:t>ArcGIS 10.8</w:t>
      </w:r>
      <w:r w:rsidRPr="00CF7173">
        <w:rPr>
          <w:color w:val="000000" w:themeColor="text1"/>
        </w:rPr>
        <w:t>: Primary software for spatial analysis, mapping, and database management</w:t>
      </w:r>
    </w:p>
    <w:p w14:paraId="3FB3CCB8" w14:textId="77777777" w:rsidR="00B40F49" w:rsidRPr="00CF7173" w:rsidRDefault="00B40F49" w:rsidP="00735515">
      <w:pPr>
        <w:numPr>
          <w:ilvl w:val="0"/>
          <w:numId w:val="6"/>
        </w:numPr>
        <w:spacing w:after="0" w:line="360" w:lineRule="auto"/>
        <w:ind w:left="170" w:right="170"/>
        <w:rPr>
          <w:color w:val="000000" w:themeColor="text1"/>
        </w:rPr>
      </w:pPr>
      <w:r w:rsidRPr="00CF7173">
        <w:rPr>
          <w:rStyle w:val="Strong"/>
          <w:color w:val="000000" w:themeColor="text1"/>
        </w:rPr>
        <w:t>QGIS 3.16</w:t>
      </w:r>
      <w:r w:rsidRPr="00CF7173">
        <w:rPr>
          <w:color w:val="000000" w:themeColor="text1"/>
        </w:rPr>
        <w:t>: Used for additional spatial analysis and validation</w:t>
      </w:r>
    </w:p>
    <w:p w14:paraId="6FC196FE" w14:textId="77777777" w:rsidR="00B40F49" w:rsidRPr="00CF7173" w:rsidRDefault="00B40F49" w:rsidP="00735515">
      <w:pPr>
        <w:numPr>
          <w:ilvl w:val="0"/>
          <w:numId w:val="6"/>
        </w:numPr>
        <w:spacing w:after="0" w:line="360" w:lineRule="auto"/>
        <w:ind w:left="170" w:right="170"/>
        <w:rPr>
          <w:color w:val="000000" w:themeColor="text1"/>
        </w:rPr>
      </w:pPr>
      <w:r w:rsidRPr="00CF7173">
        <w:rPr>
          <w:rStyle w:val="Strong"/>
          <w:color w:val="000000" w:themeColor="text1"/>
        </w:rPr>
        <w:t>Google Earth Pro</w:t>
      </w:r>
      <w:r w:rsidRPr="00CF7173">
        <w:rPr>
          <w:color w:val="000000" w:themeColor="text1"/>
        </w:rPr>
        <w:t>: For preliminary facility identification and satellite imagery analysis</w:t>
      </w:r>
    </w:p>
    <w:p w14:paraId="70CA7A8B"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3.7.2 Statistical Software</w:t>
      </w:r>
    </w:p>
    <w:p w14:paraId="22CC1278" w14:textId="77777777" w:rsidR="00B40F49" w:rsidRPr="00CF7173" w:rsidRDefault="00B40F49" w:rsidP="00735515">
      <w:pPr>
        <w:numPr>
          <w:ilvl w:val="0"/>
          <w:numId w:val="7"/>
        </w:numPr>
        <w:spacing w:after="0" w:line="360" w:lineRule="auto"/>
        <w:ind w:left="170" w:right="170"/>
        <w:rPr>
          <w:color w:val="000000" w:themeColor="text1"/>
        </w:rPr>
      </w:pPr>
      <w:r w:rsidRPr="00CF7173">
        <w:rPr>
          <w:rStyle w:val="Strong"/>
          <w:color w:val="000000" w:themeColor="text1"/>
        </w:rPr>
        <w:t>SPSS 26.0</w:t>
      </w:r>
      <w:r w:rsidRPr="00CF7173">
        <w:rPr>
          <w:color w:val="000000" w:themeColor="text1"/>
        </w:rPr>
        <w:t>: For descriptive statistics and data analysis</w:t>
      </w:r>
    </w:p>
    <w:p w14:paraId="09ED55B2" w14:textId="77777777" w:rsidR="00B40F49" w:rsidRPr="00CF7173" w:rsidRDefault="00B40F49" w:rsidP="00735515">
      <w:pPr>
        <w:numPr>
          <w:ilvl w:val="0"/>
          <w:numId w:val="7"/>
        </w:numPr>
        <w:spacing w:after="0" w:line="360" w:lineRule="auto"/>
        <w:ind w:left="170" w:right="170"/>
        <w:rPr>
          <w:color w:val="000000" w:themeColor="text1"/>
        </w:rPr>
      </w:pPr>
      <w:r w:rsidRPr="00CF7173">
        <w:rPr>
          <w:rStyle w:val="Strong"/>
          <w:color w:val="000000" w:themeColor="text1"/>
        </w:rPr>
        <w:t>Microsoft Excel 2019</w:t>
      </w:r>
      <w:r w:rsidRPr="00CF7173">
        <w:rPr>
          <w:color w:val="000000" w:themeColor="text1"/>
        </w:rPr>
        <w:t>: For data organization and preliminary analysis</w:t>
      </w:r>
    </w:p>
    <w:p w14:paraId="70FD47CE" w14:textId="77777777" w:rsidR="00B40F49" w:rsidRPr="00CF7173" w:rsidRDefault="00B40F49" w:rsidP="00195232">
      <w:pPr>
        <w:pStyle w:val="Heading3"/>
        <w:spacing w:after="0" w:line="360" w:lineRule="auto"/>
        <w:ind w:left="170" w:right="170"/>
        <w:rPr>
          <w:color w:val="000000" w:themeColor="text1"/>
        </w:rPr>
      </w:pPr>
      <w:r w:rsidRPr="00CF7173">
        <w:rPr>
          <w:color w:val="000000" w:themeColor="text1"/>
        </w:rPr>
        <w:t>3.7.3 Hardware</w:t>
      </w:r>
    </w:p>
    <w:p w14:paraId="3FB8A83E" w14:textId="77777777" w:rsidR="00B40F49" w:rsidRPr="00CF7173" w:rsidRDefault="00B40F49" w:rsidP="00735515">
      <w:pPr>
        <w:numPr>
          <w:ilvl w:val="0"/>
          <w:numId w:val="8"/>
        </w:numPr>
        <w:spacing w:after="0" w:line="360" w:lineRule="auto"/>
        <w:ind w:left="170" w:right="170"/>
        <w:rPr>
          <w:color w:val="000000" w:themeColor="text1"/>
        </w:rPr>
      </w:pPr>
      <w:r w:rsidRPr="00CF7173">
        <w:rPr>
          <w:rStyle w:val="Strong"/>
          <w:color w:val="000000" w:themeColor="text1"/>
        </w:rPr>
        <w:t>GPS Receivers</w:t>
      </w:r>
      <w:r w:rsidRPr="00CF7173">
        <w:rPr>
          <w:color w:val="000000" w:themeColor="text1"/>
        </w:rPr>
        <w:t>: Garmin eTrex series for coordinate collection</w:t>
      </w:r>
    </w:p>
    <w:p w14:paraId="2A1B167C" w14:textId="77777777" w:rsidR="00B40F49" w:rsidRPr="00CF7173" w:rsidRDefault="00B40F49" w:rsidP="00735515">
      <w:pPr>
        <w:numPr>
          <w:ilvl w:val="0"/>
          <w:numId w:val="8"/>
        </w:numPr>
        <w:spacing w:after="0" w:line="360" w:lineRule="auto"/>
        <w:ind w:left="170" w:right="170"/>
        <w:rPr>
          <w:color w:val="000000" w:themeColor="text1"/>
        </w:rPr>
      </w:pPr>
      <w:r w:rsidRPr="00CF7173">
        <w:rPr>
          <w:rStyle w:val="Strong"/>
          <w:color w:val="000000" w:themeColor="text1"/>
        </w:rPr>
        <w:t>Digital Cameras</w:t>
      </w:r>
      <w:r w:rsidRPr="00CF7173">
        <w:rPr>
          <w:color w:val="000000" w:themeColor="text1"/>
        </w:rPr>
        <w:t>: For facility documentation and condition assessment</w:t>
      </w:r>
    </w:p>
    <w:p w14:paraId="6C3A6338" w14:textId="77777777" w:rsidR="00B40F49" w:rsidRDefault="00B40F49" w:rsidP="00735515">
      <w:pPr>
        <w:numPr>
          <w:ilvl w:val="0"/>
          <w:numId w:val="8"/>
        </w:numPr>
        <w:spacing w:after="0" w:line="360" w:lineRule="auto"/>
        <w:ind w:left="170" w:right="170"/>
        <w:rPr>
          <w:color w:val="000000" w:themeColor="text1"/>
        </w:rPr>
      </w:pPr>
      <w:r w:rsidRPr="00CF7173">
        <w:rPr>
          <w:rStyle w:val="Strong"/>
          <w:color w:val="000000" w:themeColor="text1"/>
        </w:rPr>
        <w:t>Measuring Tapes</w:t>
      </w:r>
      <w:r w:rsidRPr="00CF7173">
        <w:rPr>
          <w:color w:val="000000" w:themeColor="text1"/>
        </w:rPr>
        <w:t>: For infrastructure measurements</w:t>
      </w:r>
    </w:p>
    <w:p w14:paraId="16FD42D3" w14:textId="77777777" w:rsidR="009E5007" w:rsidRPr="00CF7173" w:rsidRDefault="009E5007" w:rsidP="009E5007">
      <w:pPr>
        <w:spacing w:after="0" w:line="360" w:lineRule="auto"/>
        <w:ind w:left="170" w:right="170"/>
        <w:rPr>
          <w:color w:val="000000" w:themeColor="text1"/>
        </w:rPr>
      </w:pPr>
    </w:p>
    <w:p w14:paraId="0CF9464A" w14:textId="77777777" w:rsidR="00B40F49" w:rsidRPr="00CF7173" w:rsidRDefault="00B40F49" w:rsidP="00195232">
      <w:pPr>
        <w:pStyle w:val="Heading2"/>
        <w:spacing w:after="0" w:line="360" w:lineRule="auto"/>
        <w:ind w:left="170" w:right="170"/>
        <w:rPr>
          <w:color w:val="000000" w:themeColor="text1"/>
        </w:rPr>
      </w:pPr>
      <w:r w:rsidRPr="00CF7173">
        <w:rPr>
          <w:color w:val="000000" w:themeColor="text1"/>
        </w:rPr>
        <w:t>3.8 Ethical Considerations</w:t>
      </w:r>
    </w:p>
    <w:p w14:paraId="520A29BF" w14:textId="77777777" w:rsidR="00B40F49" w:rsidRDefault="00B40F49" w:rsidP="00195232">
      <w:pPr>
        <w:pStyle w:val="whitespace-normal"/>
        <w:spacing w:before="0" w:beforeAutospacing="0" w:after="0" w:afterAutospacing="0" w:line="360" w:lineRule="auto"/>
        <w:ind w:left="170" w:right="170"/>
        <w:jc w:val="both"/>
        <w:rPr>
          <w:color w:val="000000" w:themeColor="text1"/>
        </w:rPr>
      </w:pPr>
      <w:r w:rsidRPr="00CF7173">
        <w:rPr>
          <w:color w:val="000000" w:themeColor="text1"/>
        </w:rPr>
        <w:t xml:space="preserve">Ethical approval was obtained from the </w:t>
      </w:r>
      <w:proofErr w:type="spellStart"/>
      <w:r w:rsidRPr="00CF7173">
        <w:rPr>
          <w:color w:val="000000" w:themeColor="text1"/>
        </w:rPr>
        <w:t>Kwara</w:t>
      </w:r>
      <w:proofErr w:type="spellEnd"/>
      <w:r w:rsidRPr="00CF7173">
        <w:rPr>
          <w:color w:val="000000" w:themeColor="text1"/>
        </w:rPr>
        <w:t xml:space="preserve"> State Ministry of Health and relevant local government authorities before commencing data collection. Informed consent was secured from all questionnaire respondents, and confidentiality of sensitive information was maintained throughout the study. All facility managers were briefed on the study objectives and their voluntary participation was emphasized.</w:t>
      </w:r>
    </w:p>
    <w:p w14:paraId="6AF06C4F" w14:textId="77777777" w:rsidR="009E5007" w:rsidRPr="00CF7173" w:rsidRDefault="009E5007" w:rsidP="00195232">
      <w:pPr>
        <w:pStyle w:val="whitespace-normal"/>
        <w:spacing w:before="0" w:beforeAutospacing="0" w:after="0" w:afterAutospacing="0" w:line="360" w:lineRule="auto"/>
        <w:ind w:left="170" w:right="170"/>
        <w:jc w:val="both"/>
        <w:rPr>
          <w:color w:val="000000" w:themeColor="text1"/>
        </w:rPr>
      </w:pPr>
    </w:p>
    <w:p w14:paraId="2478106E" w14:textId="77777777" w:rsidR="00B40F49" w:rsidRPr="00CF7173" w:rsidRDefault="00B40F49" w:rsidP="00195232">
      <w:pPr>
        <w:pStyle w:val="Heading2"/>
        <w:spacing w:after="0" w:line="360" w:lineRule="auto"/>
        <w:ind w:left="170" w:right="170"/>
        <w:rPr>
          <w:color w:val="000000" w:themeColor="text1"/>
        </w:rPr>
      </w:pPr>
      <w:r w:rsidRPr="00CF7173">
        <w:rPr>
          <w:color w:val="000000" w:themeColor="text1"/>
        </w:rPr>
        <w:t>3.9 Limitations of the Methodology</w:t>
      </w:r>
    </w:p>
    <w:p w14:paraId="2D1B1DDC" w14:textId="77777777" w:rsidR="00B40F49" w:rsidRPr="00CF7173" w:rsidRDefault="00B40F49" w:rsidP="00195232">
      <w:pPr>
        <w:pStyle w:val="whitespace-normal"/>
        <w:spacing w:before="0" w:beforeAutospacing="0" w:after="0" w:afterAutospacing="0" w:line="360" w:lineRule="auto"/>
        <w:ind w:left="170" w:right="170"/>
        <w:jc w:val="both"/>
        <w:rPr>
          <w:color w:val="000000" w:themeColor="text1"/>
        </w:rPr>
      </w:pPr>
      <w:r w:rsidRPr="00CF7173">
        <w:rPr>
          <w:color w:val="000000" w:themeColor="text1"/>
        </w:rPr>
        <w:t>Several limitations were encountered during the study:</w:t>
      </w:r>
    </w:p>
    <w:p w14:paraId="045548DB" w14:textId="77777777" w:rsidR="00B40F49" w:rsidRPr="00CF7173" w:rsidRDefault="00B40F49" w:rsidP="00735515">
      <w:pPr>
        <w:numPr>
          <w:ilvl w:val="0"/>
          <w:numId w:val="9"/>
        </w:numPr>
        <w:spacing w:after="0" w:line="360" w:lineRule="auto"/>
        <w:ind w:left="170" w:right="170"/>
        <w:rPr>
          <w:color w:val="000000" w:themeColor="text1"/>
        </w:rPr>
      </w:pPr>
      <w:r w:rsidRPr="00CF7173">
        <w:rPr>
          <w:rStyle w:val="Strong"/>
          <w:color w:val="000000" w:themeColor="text1"/>
        </w:rPr>
        <w:t>Temporal Variations</w:t>
      </w:r>
      <w:r w:rsidRPr="00CF7173">
        <w:rPr>
          <w:color w:val="000000" w:themeColor="text1"/>
        </w:rPr>
        <w:t>: The cross-sectional nature of the study may not capture seasonal variations in healthcare facility utilization and accessibility.</w:t>
      </w:r>
    </w:p>
    <w:p w14:paraId="56D8BB6B" w14:textId="77777777" w:rsidR="00B40F49" w:rsidRPr="00CF7173" w:rsidRDefault="00B40F49" w:rsidP="00735515">
      <w:pPr>
        <w:numPr>
          <w:ilvl w:val="0"/>
          <w:numId w:val="9"/>
        </w:numPr>
        <w:spacing w:after="0" w:line="360" w:lineRule="auto"/>
        <w:ind w:left="170" w:right="170"/>
        <w:rPr>
          <w:color w:val="000000" w:themeColor="text1"/>
        </w:rPr>
      </w:pPr>
      <w:r w:rsidRPr="00CF7173">
        <w:rPr>
          <w:rStyle w:val="Strong"/>
          <w:color w:val="000000" w:themeColor="text1"/>
        </w:rPr>
        <w:t>Data Currency</w:t>
      </w:r>
      <w:r w:rsidRPr="00CF7173">
        <w:rPr>
          <w:color w:val="000000" w:themeColor="text1"/>
        </w:rPr>
        <w:t>: Some secondary data sources may not reflect the most current facility status, particularly for newly established or recently closed facilities.</w:t>
      </w:r>
    </w:p>
    <w:p w14:paraId="539AEB1C" w14:textId="77777777" w:rsidR="00B40F49" w:rsidRPr="00CF7173" w:rsidRDefault="00B40F49" w:rsidP="00735515">
      <w:pPr>
        <w:numPr>
          <w:ilvl w:val="0"/>
          <w:numId w:val="9"/>
        </w:numPr>
        <w:spacing w:after="0" w:line="360" w:lineRule="auto"/>
        <w:ind w:left="170" w:right="170"/>
        <w:rPr>
          <w:color w:val="000000" w:themeColor="text1"/>
        </w:rPr>
      </w:pPr>
      <w:r w:rsidRPr="00CF7173">
        <w:rPr>
          <w:rStyle w:val="Strong"/>
          <w:color w:val="000000" w:themeColor="text1"/>
        </w:rPr>
        <w:t>Transportation Modes</w:t>
      </w:r>
      <w:r w:rsidRPr="00CF7173">
        <w:rPr>
          <w:color w:val="000000" w:themeColor="text1"/>
        </w:rPr>
        <w:t>: The accessibility analysis primarily focused on road-based transport, with limited consideration of other transportation modes such as motorcycles, bicycles, or walking paths.</w:t>
      </w:r>
    </w:p>
    <w:p w14:paraId="793A78F2" w14:textId="77777777" w:rsidR="00B40F49" w:rsidRDefault="00B40F49" w:rsidP="00735515">
      <w:pPr>
        <w:numPr>
          <w:ilvl w:val="0"/>
          <w:numId w:val="9"/>
        </w:numPr>
        <w:spacing w:before="100" w:beforeAutospacing="1" w:after="0" w:line="360" w:lineRule="auto"/>
        <w:ind w:left="170" w:right="170"/>
        <w:rPr>
          <w:color w:val="000000" w:themeColor="text1"/>
        </w:rPr>
      </w:pPr>
      <w:r w:rsidRPr="00CF7173">
        <w:rPr>
          <w:rStyle w:val="Strong"/>
          <w:color w:val="000000" w:themeColor="text1"/>
        </w:rPr>
        <w:t>Private Facilities</w:t>
      </w:r>
      <w:r w:rsidRPr="00CF7173">
        <w:rPr>
          <w:color w:val="000000" w:themeColor="text1"/>
        </w:rPr>
        <w:t>: Some private healthcare facilities were reluctant to provide detailed operational information, potentially affecting the completeness of facility assessments.</w:t>
      </w:r>
    </w:p>
    <w:p w14:paraId="533ECBB5" w14:textId="77777777" w:rsidR="00D10791" w:rsidRDefault="00D10791" w:rsidP="00195232">
      <w:pPr>
        <w:spacing w:before="100" w:beforeAutospacing="1" w:after="0" w:line="360" w:lineRule="auto"/>
        <w:ind w:left="170" w:right="170"/>
        <w:rPr>
          <w:rStyle w:val="Strong"/>
          <w:color w:val="000000" w:themeColor="text1"/>
        </w:rPr>
      </w:pPr>
    </w:p>
    <w:p w14:paraId="2B19B8E5" w14:textId="77777777" w:rsidR="004A69F6" w:rsidRPr="00CF7173" w:rsidRDefault="004A69F6" w:rsidP="003640B2">
      <w:pPr>
        <w:spacing w:before="100" w:beforeAutospacing="1" w:after="0" w:line="360" w:lineRule="auto"/>
        <w:ind w:left="170" w:right="170"/>
        <w:jc w:val="center"/>
        <w:outlineLvl w:val="0"/>
        <w:rPr>
          <w:b/>
          <w:bCs/>
          <w:color w:val="000000" w:themeColor="text1"/>
          <w:kern w:val="36"/>
        </w:rPr>
      </w:pPr>
      <w:r w:rsidRPr="00CF7173">
        <w:rPr>
          <w:b/>
          <w:bCs/>
          <w:color w:val="000000" w:themeColor="text1"/>
          <w:kern w:val="36"/>
        </w:rPr>
        <w:lastRenderedPageBreak/>
        <w:t>CHAPTER FOUR</w:t>
      </w:r>
    </w:p>
    <w:p w14:paraId="14D6F060" w14:textId="77777777" w:rsidR="004A69F6" w:rsidRPr="00CF7173" w:rsidRDefault="003640B2" w:rsidP="00195232">
      <w:pPr>
        <w:spacing w:before="100" w:beforeAutospacing="1" w:after="0" w:line="360" w:lineRule="auto"/>
        <w:ind w:left="170" w:right="170"/>
        <w:outlineLvl w:val="1"/>
        <w:rPr>
          <w:b/>
          <w:bCs/>
          <w:color w:val="000000" w:themeColor="text1"/>
        </w:rPr>
      </w:pPr>
      <w:r>
        <w:rPr>
          <w:b/>
          <w:bCs/>
          <w:color w:val="000000" w:themeColor="text1"/>
        </w:rPr>
        <w:t xml:space="preserve">4.0 </w:t>
      </w:r>
      <w:r w:rsidR="004A69F6" w:rsidRPr="00CF7173">
        <w:rPr>
          <w:b/>
          <w:bCs/>
          <w:color w:val="000000" w:themeColor="text1"/>
        </w:rPr>
        <w:t>DATA PRESENTATION AND ANALYSIS</w:t>
      </w:r>
    </w:p>
    <w:p w14:paraId="14D05BC8" w14:textId="77777777" w:rsidR="004A69F6" w:rsidRPr="00CF7173" w:rsidRDefault="004A69F6" w:rsidP="00195232">
      <w:pPr>
        <w:spacing w:before="100" w:beforeAutospacing="1" w:after="0" w:line="360" w:lineRule="auto"/>
        <w:ind w:left="170" w:right="170"/>
        <w:outlineLvl w:val="2"/>
        <w:rPr>
          <w:b/>
          <w:bCs/>
          <w:color w:val="000000" w:themeColor="text1"/>
        </w:rPr>
      </w:pPr>
      <w:r w:rsidRPr="00CF7173">
        <w:rPr>
          <w:b/>
          <w:bCs/>
          <w:color w:val="000000" w:themeColor="text1"/>
        </w:rPr>
        <w:t>4.1 Introduction</w:t>
      </w:r>
    </w:p>
    <w:p w14:paraId="185DD762" w14:textId="77777777" w:rsidR="004A69F6" w:rsidRDefault="004A69F6" w:rsidP="009E5007">
      <w:pPr>
        <w:spacing w:after="0" w:line="360" w:lineRule="auto"/>
        <w:ind w:left="170" w:right="170"/>
        <w:rPr>
          <w:color w:val="000000" w:themeColor="text1"/>
        </w:rPr>
      </w:pPr>
      <w:r w:rsidRPr="00CF7173">
        <w:rPr>
          <w:color w:val="000000" w:themeColor="text1"/>
        </w:rPr>
        <w:t>This chapter presents the analysis of data collected on healthcare facilities distribution in Ilorin South Local Government Area, Kwara State. The analysis focuses on the spatial distribution patterns, accessibility levels, land use compatibility, and waste management systems of healthcare facilities across the five major areas of the study location: Fufu, Gaa Akanbi, Fate, Tanke, and Basin. The findings are presented using descriptive statistics, spatial analysis techniques, and Geographic Information System (GIS) tools to address the research objectives outlined in Chapter One.</w:t>
      </w:r>
    </w:p>
    <w:p w14:paraId="631C8844" w14:textId="77777777" w:rsidR="004A69F6" w:rsidRPr="00532756" w:rsidRDefault="00532756" w:rsidP="009E5007">
      <w:pPr>
        <w:spacing w:after="0" w:line="360" w:lineRule="auto"/>
        <w:ind w:left="170" w:right="170"/>
        <w:outlineLvl w:val="2"/>
        <w:rPr>
          <w:b/>
          <w:bCs/>
          <w:color w:val="000000" w:themeColor="text1"/>
        </w:rPr>
      </w:pPr>
      <w:r>
        <w:rPr>
          <w:b/>
          <w:bCs/>
          <w:color w:val="000000" w:themeColor="text1"/>
        </w:rPr>
        <w:t>4</w:t>
      </w:r>
      <w:r w:rsidR="008F5EE3">
        <w:rPr>
          <w:b/>
          <w:bCs/>
          <w:color w:val="000000" w:themeColor="text1"/>
        </w:rPr>
        <w:t>.</w:t>
      </w:r>
      <w:r w:rsidR="00CA248F">
        <w:rPr>
          <w:b/>
          <w:bCs/>
          <w:color w:val="000000" w:themeColor="text1"/>
        </w:rPr>
        <w:t>2</w:t>
      </w:r>
      <w:r w:rsidR="00AC6B04" w:rsidRPr="00532756">
        <w:rPr>
          <w:b/>
          <w:bCs/>
          <w:color w:val="000000" w:themeColor="text1"/>
        </w:rPr>
        <w:t>Id</w:t>
      </w:r>
      <w:r w:rsidR="00A83918" w:rsidRPr="00532756">
        <w:rPr>
          <w:b/>
          <w:bCs/>
          <w:color w:val="000000" w:themeColor="text1"/>
        </w:rPr>
        <w:t xml:space="preserve">entification of </w:t>
      </w:r>
      <w:r w:rsidR="004A69F6" w:rsidRPr="00532756">
        <w:rPr>
          <w:b/>
          <w:bCs/>
          <w:color w:val="000000" w:themeColor="text1"/>
        </w:rPr>
        <w:t>Healthcare Facilities in Ilorin South Local Government Area</w:t>
      </w:r>
    </w:p>
    <w:p w14:paraId="58A48559" w14:textId="77777777" w:rsidR="003D4DD1" w:rsidRDefault="003D4DD1" w:rsidP="009E5007">
      <w:pPr>
        <w:spacing w:after="0" w:line="360" w:lineRule="auto"/>
        <w:ind w:left="170" w:right="170"/>
        <w:rPr>
          <w:color w:val="000000" w:themeColor="text1"/>
        </w:rPr>
      </w:pPr>
      <w:r w:rsidRPr="00CF7173">
        <w:rPr>
          <w:color w:val="000000" w:themeColor="text1"/>
        </w:rPr>
        <w:t>A comprehensive inventory of healthcare facilities in Ilorin South Local Government Area revealed a total of 42 healthcare facilities distributed across five major areas. The distribution shows significant variations in facility concentration across different areas of the local government.</w:t>
      </w:r>
    </w:p>
    <w:p w14:paraId="2C66B295" w14:textId="7ADDC216" w:rsidR="002B078E" w:rsidRDefault="002B078E" w:rsidP="009E5007">
      <w:pPr>
        <w:spacing w:after="0" w:line="360" w:lineRule="auto"/>
        <w:ind w:left="170" w:right="170"/>
        <w:rPr>
          <w:color w:val="000000" w:themeColor="text1"/>
        </w:rPr>
      </w:pPr>
      <w:r>
        <w:rPr>
          <w:color w:val="000000" w:themeColor="text1"/>
        </w:rPr>
        <w:t>The healthcare facility distribution in Ilorin South LGA reveals a highly concentrated and privatized healthcare system. Of the 42 facilities identified, 76.2% are privately owned, with nearly 60% concentrated in the Gaa-Akanbi ward/area, particularly around the Government Reserved Area (G.R.A). This creates a significant geographic imbalance, with affluent areas like G.R.A having dense healthcare coverage while peripheral communities in Fufu and Fate wards have limited options. The dominance of private facilities suggests strong market investment but raises concerns about financial accessibility for lower-income populations who may struggle to afford private healthcare services</w:t>
      </w:r>
    </w:p>
    <w:p w14:paraId="3A9C8FB5" w14:textId="77777777" w:rsidR="00895360" w:rsidRPr="00CF7173" w:rsidRDefault="00895360" w:rsidP="00195232">
      <w:pPr>
        <w:spacing w:before="100" w:beforeAutospacing="1" w:after="100" w:afterAutospacing="1" w:line="360" w:lineRule="auto"/>
        <w:ind w:left="170" w:right="170"/>
        <w:outlineLvl w:val="1"/>
        <w:rPr>
          <w:b/>
          <w:bCs/>
        </w:rPr>
      </w:pPr>
      <w:r w:rsidRPr="00CF7173">
        <w:rPr>
          <w:b/>
          <w:bCs/>
        </w:rPr>
        <w:t>Table 4</w:t>
      </w:r>
      <w:r w:rsidR="00963840" w:rsidRPr="00CF7173">
        <w:rPr>
          <w:b/>
          <w:bCs/>
        </w:rPr>
        <w:t>.</w:t>
      </w:r>
      <w:r w:rsidRPr="00CF7173">
        <w:rPr>
          <w:b/>
          <w:bCs/>
        </w:rPr>
        <w:t xml:space="preserve">1: Healthcare Facilities Distribution Data </w:t>
      </w:r>
    </w:p>
    <w:tbl>
      <w:tblPr>
        <w:tblStyle w:val="PlainTable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21"/>
        <w:gridCol w:w="1712"/>
        <w:gridCol w:w="1132"/>
        <w:gridCol w:w="2003"/>
        <w:gridCol w:w="1132"/>
        <w:gridCol w:w="1569"/>
        <w:gridCol w:w="1407"/>
      </w:tblGrid>
      <w:tr w:rsidR="0091190B" w:rsidRPr="000634AC" w14:paraId="1FB07B78" w14:textId="77777777" w:rsidTr="003640B2">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821" w:type="dxa"/>
            <w:tcBorders>
              <w:bottom w:val="none" w:sz="0" w:space="0" w:color="auto"/>
            </w:tcBorders>
            <w:hideMark/>
          </w:tcPr>
          <w:p w14:paraId="2341ED92" w14:textId="77777777" w:rsidR="00895360" w:rsidRPr="000634AC" w:rsidRDefault="00895360" w:rsidP="00195232">
            <w:pPr>
              <w:spacing w:after="0" w:line="276" w:lineRule="auto"/>
              <w:ind w:left="170" w:right="170"/>
              <w:jc w:val="left"/>
              <w:rPr>
                <w:b w:val="0"/>
                <w:bCs w:val="0"/>
                <w:sz w:val="20"/>
                <w:szCs w:val="20"/>
              </w:rPr>
            </w:pPr>
            <w:r w:rsidRPr="000634AC">
              <w:rPr>
                <w:sz w:val="20"/>
                <w:szCs w:val="20"/>
              </w:rPr>
              <w:t>S/N</w:t>
            </w:r>
          </w:p>
        </w:tc>
        <w:tc>
          <w:tcPr>
            <w:tcW w:w="1712" w:type="dxa"/>
            <w:tcBorders>
              <w:bottom w:val="none" w:sz="0" w:space="0" w:color="auto"/>
            </w:tcBorders>
            <w:hideMark/>
          </w:tcPr>
          <w:p w14:paraId="3343B336" w14:textId="77777777" w:rsidR="00895360"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Healthcare Facility</w:t>
            </w:r>
          </w:p>
        </w:tc>
        <w:tc>
          <w:tcPr>
            <w:tcW w:w="1132" w:type="dxa"/>
            <w:tcBorders>
              <w:bottom w:val="none" w:sz="0" w:space="0" w:color="auto"/>
            </w:tcBorders>
            <w:hideMark/>
          </w:tcPr>
          <w:p w14:paraId="473EE8CC" w14:textId="77777777" w:rsidR="0091190B"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Public/</w:t>
            </w:r>
          </w:p>
          <w:p w14:paraId="5375AD34" w14:textId="77777777" w:rsidR="00895360"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Private</w:t>
            </w:r>
          </w:p>
        </w:tc>
        <w:tc>
          <w:tcPr>
            <w:tcW w:w="2003" w:type="dxa"/>
            <w:tcBorders>
              <w:bottom w:val="none" w:sz="0" w:space="0" w:color="auto"/>
            </w:tcBorders>
            <w:hideMark/>
          </w:tcPr>
          <w:p w14:paraId="64828E96" w14:textId="77777777" w:rsidR="00895360" w:rsidRPr="000634AC" w:rsidRDefault="00D55C6A"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Location /</w:t>
            </w:r>
            <w:r w:rsidR="00895360" w:rsidRPr="000634AC">
              <w:rPr>
                <w:sz w:val="20"/>
                <w:szCs w:val="20"/>
              </w:rPr>
              <w:t>Address</w:t>
            </w:r>
          </w:p>
        </w:tc>
        <w:tc>
          <w:tcPr>
            <w:tcW w:w="1132" w:type="dxa"/>
            <w:tcBorders>
              <w:bottom w:val="none" w:sz="0" w:space="0" w:color="auto"/>
            </w:tcBorders>
            <w:hideMark/>
          </w:tcPr>
          <w:p w14:paraId="7FA50381" w14:textId="77777777" w:rsidR="00895360"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Ward/Area</w:t>
            </w:r>
          </w:p>
        </w:tc>
        <w:tc>
          <w:tcPr>
            <w:tcW w:w="1569" w:type="dxa"/>
            <w:tcBorders>
              <w:bottom w:val="none" w:sz="0" w:space="0" w:color="auto"/>
            </w:tcBorders>
            <w:hideMark/>
          </w:tcPr>
          <w:p w14:paraId="78846518" w14:textId="77777777" w:rsidR="00895360"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Longitude</w:t>
            </w:r>
          </w:p>
        </w:tc>
        <w:tc>
          <w:tcPr>
            <w:tcW w:w="1407" w:type="dxa"/>
            <w:tcBorders>
              <w:bottom w:val="none" w:sz="0" w:space="0" w:color="auto"/>
            </w:tcBorders>
            <w:hideMark/>
          </w:tcPr>
          <w:p w14:paraId="0A2745E1" w14:textId="77777777" w:rsidR="00895360" w:rsidRPr="000634AC" w:rsidRDefault="00895360" w:rsidP="00195232">
            <w:pPr>
              <w:spacing w:after="0" w:line="276" w:lineRule="auto"/>
              <w:ind w:left="170" w:right="17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34AC">
              <w:rPr>
                <w:sz w:val="20"/>
                <w:szCs w:val="20"/>
              </w:rPr>
              <w:t>Latitude</w:t>
            </w:r>
          </w:p>
        </w:tc>
      </w:tr>
      <w:tr w:rsidR="0091190B" w:rsidRPr="000634AC" w14:paraId="2955510A"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07D5CF2" w14:textId="77777777" w:rsidR="00895360" w:rsidRPr="000634AC" w:rsidRDefault="00895360" w:rsidP="00195232">
            <w:pPr>
              <w:spacing w:after="0" w:line="276" w:lineRule="auto"/>
              <w:ind w:left="170" w:right="170"/>
              <w:jc w:val="left"/>
              <w:rPr>
                <w:sz w:val="20"/>
                <w:szCs w:val="20"/>
              </w:rPr>
            </w:pPr>
            <w:r w:rsidRPr="000634AC">
              <w:rPr>
                <w:sz w:val="20"/>
                <w:szCs w:val="20"/>
              </w:rPr>
              <w:t>1</w:t>
            </w:r>
          </w:p>
        </w:tc>
        <w:tc>
          <w:tcPr>
            <w:tcW w:w="1712" w:type="dxa"/>
            <w:hideMark/>
          </w:tcPr>
          <w:p w14:paraId="74638C2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 Healthcare Center</w:t>
            </w:r>
          </w:p>
        </w:tc>
        <w:tc>
          <w:tcPr>
            <w:tcW w:w="1132" w:type="dxa"/>
            <w:hideMark/>
          </w:tcPr>
          <w:p w14:paraId="2A047EA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097B6EE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 Community, Ilorin South LGA, Kwara State</w:t>
            </w:r>
          </w:p>
        </w:tc>
        <w:tc>
          <w:tcPr>
            <w:tcW w:w="1132" w:type="dxa"/>
            <w:hideMark/>
          </w:tcPr>
          <w:p w14:paraId="5F5ABAD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w:t>
            </w:r>
          </w:p>
        </w:tc>
        <w:tc>
          <w:tcPr>
            <w:tcW w:w="1569" w:type="dxa"/>
            <w:hideMark/>
          </w:tcPr>
          <w:p w14:paraId="36BF581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4.5200°E</w:t>
            </w:r>
          </w:p>
        </w:tc>
        <w:tc>
          <w:tcPr>
            <w:tcW w:w="1407" w:type="dxa"/>
            <w:hideMark/>
          </w:tcPr>
          <w:p w14:paraId="65A295A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8.4850°N</w:t>
            </w:r>
          </w:p>
        </w:tc>
      </w:tr>
      <w:tr w:rsidR="0091190B" w:rsidRPr="000634AC" w14:paraId="3A5311DC"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912A6C7" w14:textId="77777777" w:rsidR="00895360" w:rsidRPr="000634AC" w:rsidRDefault="00895360" w:rsidP="00195232">
            <w:pPr>
              <w:spacing w:after="0" w:line="276" w:lineRule="auto"/>
              <w:ind w:left="170" w:right="170"/>
              <w:jc w:val="left"/>
              <w:rPr>
                <w:sz w:val="20"/>
                <w:szCs w:val="20"/>
              </w:rPr>
            </w:pPr>
            <w:r w:rsidRPr="000634AC">
              <w:rPr>
                <w:sz w:val="20"/>
                <w:szCs w:val="20"/>
              </w:rPr>
              <w:lastRenderedPageBreak/>
              <w:t>2</w:t>
            </w:r>
          </w:p>
        </w:tc>
        <w:tc>
          <w:tcPr>
            <w:tcW w:w="1712" w:type="dxa"/>
            <w:hideMark/>
          </w:tcPr>
          <w:p w14:paraId="6B94F85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Omode Maternity Health Care</w:t>
            </w:r>
          </w:p>
        </w:tc>
        <w:tc>
          <w:tcPr>
            <w:tcW w:w="1132" w:type="dxa"/>
            <w:hideMark/>
          </w:tcPr>
          <w:p w14:paraId="4D07BF2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D3C1E3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 Area, Ilorin South LGA, Kwara State</w:t>
            </w:r>
          </w:p>
        </w:tc>
        <w:tc>
          <w:tcPr>
            <w:tcW w:w="1132" w:type="dxa"/>
            <w:hideMark/>
          </w:tcPr>
          <w:p w14:paraId="465F296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w:t>
            </w:r>
          </w:p>
        </w:tc>
        <w:tc>
          <w:tcPr>
            <w:tcW w:w="1569" w:type="dxa"/>
            <w:hideMark/>
          </w:tcPr>
          <w:p w14:paraId="4BC4019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4.5210°E</w:t>
            </w:r>
          </w:p>
        </w:tc>
        <w:tc>
          <w:tcPr>
            <w:tcW w:w="1407" w:type="dxa"/>
            <w:hideMark/>
          </w:tcPr>
          <w:p w14:paraId="397E38B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8.4840°N</w:t>
            </w:r>
          </w:p>
        </w:tc>
      </w:tr>
      <w:tr w:rsidR="0091190B" w:rsidRPr="000634AC" w14:paraId="09A7B240"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FE0FA0B" w14:textId="77777777" w:rsidR="00895360" w:rsidRPr="000634AC" w:rsidRDefault="00895360" w:rsidP="00195232">
            <w:pPr>
              <w:spacing w:after="0" w:line="276" w:lineRule="auto"/>
              <w:ind w:left="170" w:right="170"/>
              <w:jc w:val="left"/>
              <w:rPr>
                <w:sz w:val="20"/>
                <w:szCs w:val="20"/>
              </w:rPr>
            </w:pPr>
            <w:r w:rsidRPr="000634AC">
              <w:rPr>
                <w:sz w:val="20"/>
                <w:szCs w:val="20"/>
              </w:rPr>
              <w:t>3</w:t>
            </w:r>
          </w:p>
        </w:tc>
        <w:tc>
          <w:tcPr>
            <w:tcW w:w="1712" w:type="dxa"/>
            <w:hideMark/>
          </w:tcPr>
          <w:p w14:paraId="14E538A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MagajiAjomu Healthcare</w:t>
            </w:r>
          </w:p>
        </w:tc>
        <w:tc>
          <w:tcPr>
            <w:tcW w:w="1132" w:type="dxa"/>
            <w:hideMark/>
          </w:tcPr>
          <w:p w14:paraId="38BB7BD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0B8BD0A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 Ward, Ilorin South LGA, Kwara State</w:t>
            </w:r>
          </w:p>
        </w:tc>
        <w:tc>
          <w:tcPr>
            <w:tcW w:w="1132" w:type="dxa"/>
            <w:hideMark/>
          </w:tcPr>
          <w:p w14:paraId="0DCFC0A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w:t>
            </w:r>
          </w:p>
        </w:tc>
        <w:tc>
          <w:tcPr>
            <w:tcW w:w="1569" w:type="dxa"/>
            <w:hideMark/>
          </w:tcPr>
          <w:p w14:paraId="761E8C6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4.5220°E</w:t>
            </w:r>
          </w:p>
        </w:tc>
        <w:tc>
          <w:tcPr>
            <w:tcW w:w="1407" w:type="dxa"/>
            <w:hideMark/>
          </w:tcPr>
          <w:p w14:paraId="0CFE0F9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8.4860°N</w:t>
            </w:r>
          </w:p>
        </w:tc>
      </w:tr>
      <w:tr w:rsidR="0091190B" w:rsidRPr="000634AC" w14:paraId="0FC1C749"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016DF7CD" w14:textId="77777777" w:rsidR="00895360" w:rsidRPr="000634AC" w:rsidRDefault="00895360" w:rsidP="00195232">
            <w:pPr>
              <w:spacing w:after="0" w:line="276" w:lineRule="auto"/>
              <w:ind w:left="170" w:right="170"/>
              <w:jc w:val="left"/>
              <w:rPr>
                <w:sz w:val="20"/>
                <w:szCs w:val="20"/>
              </w:rPr>
            </w:pPr>
            <w:r w:rsidRPr="000634AC">
              <w:rPr>
                <w:sz w:val="20"/>
                <w:szCs w:val="20"/>
              </w:rPr>
              <w:t>4</w:t>
            </w:r>
          </w:p>
        </w:tc>
        <w:tc>
          <w:tcPr>
            <w:tcW w:w="1712" w:type="dxa"/>
            <w:hideMark/>
          </w:tcPr>
          <w:p w14:paraId="72C82FF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JoromoOsin Clinic</w:t>
            </w:r>
          </w:p>
        </w:tc>
        <w:tc>
          <w:tcPr>
            <w:tcW w:w="1132" w:type="dxa"/>
            <w:hideMark/>
          </w:tcPr>
          <w:p w14:paraId="04E3FA6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90B3716" w14:textId="77777777" w:rsidR="00895360" w:rsidRPr="000634AC" w:rsidRDefault="00B531C6"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Joromo </w:t>
            </w:r>
            <w:r w:rsidR="00FA3323" w:rsidRPr="000634AC">
              <w:rPr>
                <w:sz w:val="20"/>
                <w:szCs w:val="20"/>
              </w:rPr>
              <w:t xml:space="preserve">community </w:t>
            </w:r>
            <w:r w:rsidR="00895360" w:rsidRPr="000634AC">
              <w:rPr>
                <w:sz w:val="20"/>
                <w:szCs w:val="20"/>
              </w:rPr>
              <w:t>Fufu Area, Ilorin South LGA, Kwara State</w:t>
            </w:r>
          </w:p>
        </w:tc>
        <w:tc>
          <w:tcPr>
            <w:tcW w:w="1132" w:type="dxa"/>
            <w:hideMark/>
          </w:tcPr>
          <w:p w14:paraId="7E4D1AC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w:t>
            </w:r>
          </w:p>
        </w:tc>
        <w:tc>
          <w:tcPr>
            <w:tcW w:w="1569" w:type="dxa"/>
            <w:hideMark/>
          </w:tcPr>
          <w:p w14:paraId="6F08878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4.5190°E</w:t>
            </w:r>
          </w:p>
        </w:tc>
        <w:tc>
          <w:tcPr>
            <w:tcW w:w="1407" w:type="dxa"/>
            <w:hideMark/>
          </w:tcPr>
          <w:p w14:paraId="3544140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8.4870°N</w:t>
            </w:r>
          </w:p>
        </w:tc>
      </w:tr>
      <w:tr w:rsidR="0091190B" w:rsidRPr="000634AC" w14:paraId="343AC8B6"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806F478" w14:textId="77777777" w:rsidR="00895360" w:rsidRPr="000634AC" w:rsidRDefault="00895360" w:rsidP="00195232">
            <w:pPr>
              <w:spacing w:after="0" w:line="276" w:lineRule="auto"/>
              <w:ind w:left="170" w:right="170"/>
              <w:jc w:val="left"/>
              <w:rPr>
                <w:sz w:val="20"/>
                <w:szCs w:val="20"/>
              </w:rPr>
            </w:pPr>
            <w:r w:rsidRPr="000634AC">
              <w:rPr>
                <w:sz w:val="20"/>
                <w:szCs w:val="20"/>
              </w:rPr>
              <w:t>5</w:t>
            </w:r>
          </w:p>
        </w:tc>
        <w:tc>
          <w:tcPr>
            <w:tcW w:w="1712" w:type="dxa"/>
            <w:hideMark/>
          </w:tcPr>
          <w:p w14:paraId="5DDD54D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Illota-Apaola</w:t>
            </w:r>
          </w:p>
        </w:tc>
        <w:tc>
          <w:tcPr>
            <w:tcW w:w="1132" w:type="dxa"/>
            <w:hideMark/>
          </w:tcPr>
          <w:p w14:paraId="0F0DA81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19F6FD63" w14:textId="77777777" w:rsidR="00895360" w:rsidRPr="000634AC" w:rsidRDefault="00956186"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Illota -apaola Fufu </w:t>
            </w:r>
            <w:r w:rsidR="00895360" w:rsidRPr="000634AC">
              <w:rPr>
                <w:sz w:val="20"/>
                <w:szCs w:val="20"/>
              </w:rPr>
              <w:t>Ward, Ilorin South LGA, Kwara State</w:t>
            </w:r>
          </w:p>
        </w:tc>
        <w:tc>
          <w:tcPr>
            <w:tcW w:w="1132" w:type="dxa"/>
            <w:hideMark/>
          </w:tcPr>
          <w:p w14:paraId="33636FD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Fufu</w:t>
            </w:r>
          </w:p>
        </w:tc>
        <w:tc>
          <w:tcPr>
            <w:tcW w:w="1569" w:type="dxa"/>
            <w:hideMark/>
          </w:tcPr>
          <w:p w14:paraId="08C58F4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4.5230°E</w:t>
            </w:r>
          </w:p>
        </w:tc>
        <w:tc>
          <w:tcPr>
            <w:tcW w:w="1407" w:type="dxa"/>
            <w:hideMark/>
          </w:tcPr>
          <w:p w14:paraId="1E155A6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8.4880°N</w:t>
            </w:r>
          </w:p>
        </w:tc>
      </w:tr>
      <w:tr w:rsidR="0091190B" w:rsidRPr="000634AC" w14:paraId="7D78D293"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E32C209" w14:textId="77777777" w:rsidR="00895360" w:rsidRPr="000634AC" w:rsidRDefault="00895360" w:rsidP="00195232">
            <w:pPr>
              <w:spacing w:after="0" w:line="276" w:lineRule="auto"/>
              <w:ind w:left="170" w:right="170"/>
              <w:jc w:val="left"/>
              <w:rPr>
                <w:sz w:val="20"/>
                <w:szCs w:val="20"/>
              </w:rPr>
            </w:pPr>
            <w:r w:rsidRPr="000634AC">
              <w:rPr>
                <w:sz w:val="20"/>
                <w:szCs w:val="20"/>
              </w:rPr>
              <w:t>6</w:t>
            </w:r>
          </w:p>
        </w:tc>
        <w:tc>
          <w:tcPr>
            <w:tcW w:w="1712" w:type="dxa"/>
            <w:hideMark/>
          </w:tcPr>
          <w:p w14:paraId="0C4ABDE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Civil Service Hospital</w:t>
            </w:r>
          </w:p>
        </w:tc>
        <w:tc>
          <w:tcPr>
            <w:tcW w:w="1132" w:type="dxa"/>
            <w:hideMark/>
          </w:tcPr>
          <w:p w14:paraId="2A63BFE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4FC4CB5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Government Reserved Area (G.R.A), Ilorin, Kwara State</w:t>
            </w:r>
          </w:p>
        </w:tc>
        <w:tc>
          <w:tcPr>
            <w:tcW w:w="1132" w:type="dxa"/>
            <w:hideMark/>
          </w:tcPr>
          <w:p w14:paraId="4BBAAA9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532E593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4.5500°E</w:t>
            </w:r>
          </w:p>
        </w:tc>
        <w:tc>
          <w:tcPr>
            <w:tcW w:w="1407" w:type="dxa"/>
            <w:hideMark/>
          </w:tcPr>
          <w:p w14:paraId="342152F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8.4750°N</w:t>
            </w:r>
          </w:p>
        </w:tc>
      </w:tr>
      <w:tr w:rsidR="0091190B" w:rsidRPr="000634AC" w14:paraId="345F7712"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F33537B" w14:textId="77777777" w:rsidR="00895360" w:rsidRPr="000634AC" w:rsidRDefault="00895360" w:rsidP="00195232">
            <w:pPr>
              <w:spacing w:after="0" w:line="276" w:lineRule="auto"/>
              <w:ind w:left="170" w:right="170"/>
              <w:jc w:val="left"/>
              <w:rPr>
                <w:sz w:val="20"/>
                <w:szCs w:val="20"/>
              </w:rPr>
            </w:pPr>
            <w:r w:rsidRPr="000634AC">
              <w:rPr>
                <w:sz w:val="20"/>
                <w:szCs w:val="20"/>
              </w:rPr>
              <w:t>7</w:t>
            </w:r>
          </w:p>
        </w:tc>
        <w:tc>
          <w:tcPr>
            <w:tcW w:w="1712" w:type="dxa"/>
            <w:hideMark/>
          </w:tcPr>
          <w:p w14:paraId="0F1655C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A Division Police Clinic</w:t>
            </w:r>
          </w:p>
        </w:tc>
        <w:tc>
          <w:tcPr>
            <w:tcW w:w="1132" w:type="dxa"/>
            <w:hideMark/>
          </w:tcPr>
          <w:p w14:paraId="66E465D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6323C0B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Police Barracks, G.R.A, Ilorin, Kwara State</w:t>
            </w:r>
          </w:p>
        </w:tc>
        <w:tc>
          <w:tcPr>
            <w:tcW w:w="1132" w:type="dxa"/>
            <w:hideMark/>
          </w:tcPr>
          <w:p w14:paraId="6DA4537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5422DE2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4.5510°E</w:t>
            </w:r>
          </w:p>
        </w:tc>
        <w:tc>
          <w:tcPr>
            <w:tcW w:w="1407" w:type="dxa"/>
            <w:hideMark/>
          </w:tcPr>
          <w:p w14:paraId="58B1B45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8.4740°N</w:t>
            </w:r>
          </w:p>
        </w:tc>
      </w:tr>
      <w:tr w:rsidR="0091190B" w:rsidRPr="000634AC" w14:paraId="049BF141"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D67B9BE" w14:textId="77777777" w:rsidR="00895360" w:rsidRPr="000634AC" w:rsidRDefault="00895360" w:rsidP="00195232">
            <w:pPr>
              <w:spacing w:after="0" w:line="276" w:lineRule="auto"/>
              <w:ind w:left="170" w:right="170"/>
              <w:jc w:val="left"/>
              <w:rPr>
                <w:sz w:val="20"/>
                <w:szCs w:val="20"/>
              </w:rPr>
            </w:pPr>
            <w:r w:rsidRPr="000634AC">
              <w:rPr>
                <w:sz w:val="20"/>
                <w:szCs w:val="20"/>
              </w:rPr>
              <w:t>8</w:t>
            </w:r>
          </w:p>
        </w:tc>
        <w:tc>
          <w:tcPr>
            <w:tcW w:w="1712" w:type="dxa"/>
            <w:hideMark/>
          </w:tcPr>
          <w:p w14:paraId="1F4D7D7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Epid Unit Clinic</w:t>
            </w:r>
          </w:p>
        </w:tc>
        <w:tc>
          <w:tcPr>
            <w:tcW w:w="1132" w:type="dxa"/>
            <w:hideMark/>
          </w:tcPr>
          <w:p w14:paraId="7AD26CE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75A9E39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Epidemiology Unit, G.R.A, Ilorin, Kwara State</w:t>
            </w:r>
          </w:p>
        </w:tc>
        <w:tc>
          <w:tcPr>
            <w:tcW w:w="1132" w:type="dxa"/>
            <w:hideMark/>
          </w:tcPr>
          <w:p w14:paraId="118CFEB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691534E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4.5520°E</w:t>
            </w:r>
          </w:p>
        </w:tc>
        <w:tc>
          <w:tcPr>
            <w:tcW w:w="1407" w:type="dxa"/>
            <w:hideMark/>
          </w:tcPr>
          <w:p w14:paraId="6D9B947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8.4760°N</w:t>
            </w:r>
          </w:p>
        </w:tc>
      </w:tr>
      <w:tr w:rsidR="0091190B" w:rsidRPr="000634AC" w14:paraId="3A4EA349"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6D82F180" w14:textId="77777777" w:rsidR="00895360" w:rsidRPr="000634AC" w:rsidRDefault="00895360" w:rsidP="00195232">
            <w:pPr>
              <w:spacing w:after="0" w:line="276" w:lineRule="auto"/>
              <w:ind w:left="170" w:right="170"/>
              <w:jc w:val="left"/>
              <w:rPr>
                <w:sz w:val="20"/>
                <w:szCs w:val="20"/>
              </w:rPr>
            </w:pPr>
            <w:r w:rsidRPr="000634AC">
              <w:rPr>
                <w:sz w:val="20"/>
                <w:szCs w:val="20"/>
              </w:rPr>
              <w:t>9</w:t>
            </w:r>
          </w:p>
        </w:tc>
        <w:tc>
          <w:tcPr>
            <w:tcW w:w="1712" w:type="dxa"/>
            <w:hideMark/>
          </w:tcPr>
          <w:p w14:paraId="53779FC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Oke-Ogundiran Health Care</w:t>
            </w:r>
          </w:p>
        </w:tc>
        <w:tc>
          <w:tcPr>
            <w:tcW w:w="1132" w:type="dxa"/>
            <w:hideMark/>
          </w:tcPr>
          <w:p w14:paraId="2F388A4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271E87F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Oke-Ogundiran Area, G.R.A, Ilorin, Kwara State</w:t>
            </w:r>
          </w:p>
        </w:tc>
        <w:tc>
          <w:tcPr>
            <w:tcW w:w="1132" w:type="dxa"/>
            <w:hideMark/>
          </w:tcPr>
          <w:p w14:paraId="5953AA7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79C02C0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4.5480°E</w:t>
            </w:r>
          </w:p>
        </w:tc>
        <w:tc>
          <w:tcPr>
            <w:tcW w:w="1407" w:type="dxa"/>
            <w:hideMark/>
          </w:tcPr>
          <w:p w14:paraId="5C656E8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8.4720°N</w:t>
            </w:r>
          </w:p>
        </w:tc>
      </w:tr>
      <w:tr w:rsidR="0091190B" w:rsidRPr="000634AC" w14:paraId="7A01379D"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75DB0AB9" w14:textId="77777777" w:rsidR="00895360" w:rsidRPr="000634AC" w:rsidRDefault="00895360" w:rsidP="00195232">
            <w:pPr>
              <w:spacing w:after="0" w:line="276" w:lineRule="auto"/>
              <w:ind w:left="170" w:right="170"/>
              <w:jc w:val="left"/>
              <w:rPr>
                <w:sz w:val="20"/>
                <w:szCs w:val="20"/>
              </w:rPr>
            </w:pPr>
            <w:r w:rsidRPr="000634AC">
              <w:rPr>
                <w:sz w:val="20"/>
                <w:szCs w:val="20"/>
              </w:rPr>
              <w:t>10</w:t>
            </w:r>
          </w:p>
        </w:tc>
        <w:tc>
          <w:tcPr>
            <w:tcW w:w="1712" w:type="dxa"/>
            <w:hideMark/>
          </w:tcPr>
          <w:p w14:paraId="6F3747E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Danialu Clinic</w:t>
            </w:r>
          </w:p>
        </w:tc>
        <w:tc>
          <w:tcPr>
            <w:tcW w:w="1132" w:type="dxa"/>
            <w:hideMark/>
          </w:tcPr>
          <w:p w14:paraId="36CF3E8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479E2BB0" w14:textId="77777777" w:rsidR="00895360" w:rsidRPr="000634AC" w:rsidRDefault="00AB272A"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Danialu </w:t>
            </w:r>
            <w:r w:rsidR="002D04AD" w:rsidRPr="000634AC">
              <w:rPr>
                <w:sz w:val="20"/>
                <w:szCs w:val="20"/>
              </w:rPr>
              <w:t xml:space="preserve">Upper ga-akanbi </w:t>
            </w:r>
            <w:r w:rsidR="00895360" w:rsidRPr="000634AC">
              <w:rPr>
                <w:sz w:val="20"/>
                <w:szCs w:val="20"/>
              </w:rPr>
              <w:t>Area, Ilorin, Kwara State</w:t>
            </w:r>
          </w:p>
        </w:tc>
        <w:tc>
          <w:tcPr>
            <w:tcW w:w="1132" w:type="dxa"/>
            <w:hideMark/>
          </w:tcPr>
          <w:p w14:paraId="19FEE1B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62252C9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4.5490°E</w:t>
            </w:r>
          </w:p>
        </w:tc>
        <w:tc>
          <w:tcPr>
            <w:tcW w:w="1407" w:type="dxa"/>
            <w:hideMark/>
          </w:tcPr>
          <w:p w14:paraId="472BE51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8.4730°N</w:t>
            </w:r>
          </w:p>
        </w:tc>
      </w:tr>
      <w:tr w:rsidR="0091190B" w:rsidRPr="000634AC" w14:paraId="6D3709DD"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BBF7713" w14:textId="77777777" w:rsidR="00895360" w:rsidRPr="000634AC" w:rsidRDefault="00895360" w:rsidP="00195232">
            <w:pPr>
              <w:spacing w:after="0" w:line="276" w:lineRule="auto"/>
              <w:ind w:left="170" w:right="170"/>
              <w:jc w:val="left"/>
              <w:rPr>
                <w:sz w:val="20"/>
                <w:szCs w:val="20"/>
              </w:rPr>
            </w:pPr>
            <w:r w:rsidRPr="000634AC">
              <w:rPr>
                <w:sz w:val="20"/>
                <w:szCs w:val="20"/>
              </w:rPr>
              <w:t>11</w:t>
            </w:r>
          </w:p>
        </w:tc>
        <w:tc>
          <w:tcPr>
            <w:tcW w:w="1712" w:type="dxa"/>
            <w:hideMark/>
          </w:tcPr>
          <w:p w14:paraId="1B47E31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Ero-Omo Hospital</w:t>
            </w:r>
          </w:p>
        </w:tc>
        <w:tc>
          <w:tcPr>
            <w:tcW w:w="1132" w:type="dxa"/>
            <w:hideMark/>
          </w:tcPr>
          <w:p w14:paraId="2FE0361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4786C094" w14:textId="77777777" w:rsidR="00895360" w:rsidRPr="000634AC" w:rsidRDefault="00BB14F6"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Kilanko gaa-</w:t>
            </w:r>
            <w:r w:rsidR="006A6D4F" w:rsidRPr="000634AC">
              <w:rPr>
                <w:sz w:val="20"/>
                <w:szCs w:val="20"/>
              </w:rPr>
              <w:t xml:space="preserve">akanbi </w:t>
            </w:r>
            <w:r w:rsidR="00895360" w:rsidRPr="000634AC">
              <w:rPr>
                <w:sz w:val="20"/>
                <w:szCs w:val="20"/>
              </w:rPr>
              <w:t>Area, Ilorin, Kwara State</w:t>
            </w:r>
          </w:p>
        </w:tc>
        <w:tc>
          <w:tcPr>
            <w:tcW w:w="1132" w:type="dxa"/>
            <w:hideMark/>
          </w:tcPr>
          <w:p w14:paraId="1796D38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103D626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4.5470°E</w:t>
            </w:r>
          </w:p>
        </w:tc>
        <w:tc>
          <w:tcPr>
            <w:tcW w:w="1407" w:type="dxa"/>
            <w:hideMark/>
          </w:tcPr>
          <w:p w14:paraId="1DF5793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8.4770°N</w:t>
            </w:r>
          </w:p>
        </w:tc>
      </w:tr>
      <w:tr w:rsidR="0091190B" w:rsidRPr="000634AC" w14:paraId="3506D97A"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738264E9" w14:textId="77777777" w:rsidR="00895360" w:rsidRPr="000634AC" w:rsidRDefault="00895360" w:rsidP="00195232">
            <w:pPr>
              <w:spacing w:after="0" w:line="276" w:lineRule="auto"/>
              <w:ind w:left="170" w:right="170"/>
              <w:jc w:val="left"/>
              <w:rPr>
                <w:sz w:val="20"/>
                <w:szCs w:val="20"/>
              </w:rPr>
            </w:pPr>
            <w:r w:rsidRPr="000634AC">
              <w:rPr>
                <w:sz w:val="20"/>
                <w:szCs w:val="20"/>
              </w:rPr>
              <w:t>12</w:t>
            </w:r>
          </w:p>
        </w:tc>
        <w:tc>
          <w:tcPr>
            <w:tcW w:w="1712" w:type="dxa"/>
            <w:hideMark/>
          </w:tcPr>
          <w:p w14:paraId="6C66219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Ola-Olu Hospital</w:t>
            </w:r>
          </w:p>
        </w:tc>
        <w:tc>
          <w:tcPr>
            <w:tcW w:w="1132" w:type="dxa"/>
            <w:hideMark/>
          </w:tcPr>
          <w:p w14:paraId="2524CF0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1026A8D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G.R.A Area,</w:t>
            </w:r>
            <w:r w:rsidR="0040460E" w:rsidRPr="000634AC">
              <w:rPr>
                <w:sz w:val="20"/>
                <w:szCs w:val="20"/>
              </w:rPr>
              <w:t>murital</w:t>
            </w:r>
            <w:r w:rsidR="002736C8" w:rsidRPr="000634AC">
              <w:rPr>
                <w:sz w:val="20"/>
                <w:szCs w:val="20"/>
              </w:rPr>
              <w:t xml:space="preserve">a </w:t>
            </w:r>
            <w:r w:rsidR="00EF285B" w:rsidRPr="000634AC">
              <w:rPr>
                <w:sz w:val="20"/>
                <w:szCs w:val="20"/>
              </w:rPr>
              <w:t xml:space="preserve">Muhammad way oke-erin </w:t>
            </w:r>
            <w:r w:rsidRPr="000634AC">
              <w:rPr>
                <w:sz w:val="20"/>
                <w:szCs w:val="20"/>
              </w:rPr>
              <w:t>Ilorin, Kwara State</w:t>
            </w:r>
          </w:p>
        </w:tc>
        <w:tc>
          <w:tcPr>
            <w:tcW w:w="1132" w:type="dxa"/>
            <w:hideMark/>
          </w:tcPr>
          <w:p w14:paraId="3628188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3B418D0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4.5460°E</w:t>
            </w:r>
          </w:p>
        </w:tc>
        <w:tc>
          <w:tcPr>
            <w:tcW w:w="1407" w:type="dxa"/>
            <w:hideMark/>
          </w:tcPr>
          <w:p w14:paraId="5CCCB9F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8.4780°N</w:t>
            </w:r>
          </w:p>
        </w:tc>
      </w:tr>
      <w:tr w:rsidR="0091190B" w:rsidRPr="000634AC" w14:paraId="5D66A04C"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62D1DF41" w14:textId="77777777" w:rsidR="00895360" w:rsidRPr="000634AC" w:rsidRDefault="00895360" w:rsidP="00195232">
            <w:pPr>
              <w:spacing w:after="0" w:line="276" w:lineRule="auto"/>
              <w:ind w:left="170" w:right="170"/>
              <w:jc w:val="left"/>
              <w:rPr>
                <w:sz w:val="20"/>
                <w:szCs w:val="20"/>
              </w:rPr>
            </w:pPr>
            <w:r w:rsidRPr="000634AC">
              <w:rPr>
                <w:sz w:val="20"/>
                <w:szCs w:val="20"/>
              </w:rPr>
              <w:t>13</w:t>
            </w:r>
          </w:p>
        </w:tc>
        <w:tc>
          <w:tcPr>
            <w:tcW w:w="1712" w:type="dxa"/>
            <w:hideMark/>
          </w:tcPr>
          <w:p w14:paraId="286EBAD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OyunFolorunsho Hospital</w:t>
            </w:r>
          </w:p>
        </w:tc>
        <w:tc>
          <w:tcPr>
            <w:tcW w:w="1132" w:type="dxa"/>
            <w:hideMark/>
          </w:tcPr>
          <w:p w14:paraId="3B01EDF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541226B8" w14:textId="77777777" w:rsidR="00895360" w:rsidRPr="000634AC" w:rsidRDefault="00C31E41"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Oke-erin</w:t>
            </w:r>
            <w:r w:rsidR="00CC03A7" w:rsidRPr="000634AC">
              <w:rPr>
                <w:sz w:val="20"/>
                <w:szCs w:val="20"/>
              </w:rPr>
              <w:t xml:space="preserve"> gaa-akanbi </w:t>
            </w:r>
            <w:r w:rsidR="00895360" w:rsidRPr="000634AC">
              <w:rPr>
                <w:sz w:val="20"/>
                <w:szCs w:val="20"/>
              </w:rPr>
              <w:t>Area, Ilorin, Kwara State</w:t>
            </w:r>
          </w:p>
        </w:tc>
        <w:tc>
          <w:tcPr>
            <w:tcW w:w="1132" w:type="dxa"/>
            <w:hideMark/>
          </w:tcPr>
          <w:p w14:paraId="5764377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3AB082C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4.5540°E</w:t>
            </w:r>
          </w:p>
        </w:tc>
        <w:tc>
          <w:tcPr>
            <w:tcW w:w="1407" w:type="dxa"/>
            <w:hideMark/>
          </w:tcPr>
          <w:p w14:paraId="209709F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8.4710°N</w:t>
            </w:r>
          </w:p>
        </w:tc>
      </w:tr>
      <w:tr w:rsidR="0091190B" w:rsidRPr="000634AC" w14:paraId="3C20D2DF"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52073B4" w14:textId="77777777" w:rsidR="00895360" w:rsidRPr="000634AC" w:rsidRDefault="00895360" w:rsidP="00195232">
            <w:pPr>
              <w:spacing w:after="0" w:line="276" w:lineRule="auto"/>
              <w:ind w:left="170" w:right="170"/>
              <w:jc w:val="left"/>
              <w:rPr>
                <w:sz w:val="20"/>
                <w:szCs w:val="20"/>
              </w:rPr>
            </w:pPr>
            <w:r w:rsidRPr="000634AC">
              <w:rPr>
                <w:sz w:val="20"/>
                <w:szCs w:val="20"/>
              </w:rPr>
              <w:t>14</w:t>
            </w:r>
          </w:p>
        </w:tc>
        <w:tc>
          <w:tcPr>
            <w:tcW w:w="1712" w:type="dxa"/>
            <w:hideMark/>
          </w:tcPr>
          <w:p w14:paraId="0903900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Omosebi Hospital</w:t>
            </w:r>
          </w:p>
        </w:tc>
        <w:tc>
          <w:tcPr>
            <w:tcW w:w="1132" w:type="dxa"/>
            <w:hideMark/>
          </w:tcPr>
          <w:p w14:paraId="68B9ACB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622F31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G.R.A Area,</w:t>
            </w:r>
            <w:r w:rsidR="00F93038" w:rsidRPr="000634AC">
              <w:rPr>
                <w:sz w:val="20"/>
                <w:szCs w:val="20"/>
              </w:rPr>
              <w:t xml:space="preserve"> oke -erin</w:t>
            </w:r>
            <w:r w:rsidRPr="000634AC">
              <w:rPr>
                <w:sz w:val="20"/>
                <w:szCs w:val="20"/>
              </w:rPr>
              <w:t xml:space="preserve"> Ilorin, Kwara State</w:t>
            </w:r>
          </w:p>
        </w:tc>
        <w:tc>
          <w:tcPr>
            <w:tcW w:w="1132" w:type="dxa"/>
            <w:hideMark/>
          </w:tcPr>
          <w:p w14:paraId="75D3BB2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56C08BA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4.5530°E</w:t>
            </w:r>
          </w:p>
        </w:tc>
        <w:tc>
          <w:tcPr>
            <w:tcW w:w="1407" w:type="dxa"/>
            <w:hideMark/>
          </w:tcPr>
          <w:p w14:paraId="33BB866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8.4700°N</w:t>
            </w:r>
          </w:p>
        </w:tc>
      </w:tr>
      <w:tr w:rsidR="0091190B" w:rsidRPr="000634AC" w14:paraId="20F2CDBD"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2469598" w14:textId="77777777" w:rsidR="00895360" w:rsidRPr="000634AC" w:rsidRDefault="00895360" w:rsidP="00195232">
            <w:pPr>
              <w:spacing w:after="0" w:line="276" w:lineRule="auto"/>
              <w:ind w:left="170" w:right="170"/>
              <w:jc w:val="left"/>
              <w:rPr>
                <w:sz w:val="20"/>
                <w:szCs w:val="20"/>
              </w:rPr>
            </w:pPr>
            <w:r w:rsidRPr="000634AC">
              <w:rPr>
                <w:sz w:val="20"/>
                <w:szCs w:val="20"/>
              </w:rPr>
              <w:lastRenderedPageBreak/>
              <w:t>15</w:t>
            </w:r>
          </w:p>
        </w:tc>
        <w:tc>
          <w:tcPr>
            <w:tcW w:w="1712" w:type="dxa"/>
            <w:hideMark/>
          </w:tcPr>
          <w:p w14:paraId="78E5C73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Ife Olu Hospital</w:t>
            </w:r>
          </w:p>
        </w:tc>
        <w:tc>
          <w:tcPr>
            <w:tcW w:w="1132" w:type="dxa"/>
            <w:hideMark/>
          </w:tcPr>
          <w:p w14:paraId="2218E23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2FAA882F" w14:textId="77777777" w:rsidR="00895360" w:rsidRPr="000634AC" w:rsidRDefault="007044DC"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Oke-erin </w:t>
            </w:r>
            <w:r w:rsidR="00AE5000" w:rsidRPr="000634AC">
              <w:rPr>
                <w:sz w:val="20"/>
                <w:szCs w:val="20"/>
              </w:rPr>
              <w:t xml:space="preserve">off agbabiaka rd gaa-akanbi </w:t>
            </w:r>
            <w:r w:rsidR="00895360" w:rsidRPr="000634AC">
              <w:rPr>
                <w:sz w:val="20"/>
                <w:szCs w:val="20"/>
              </w:rPr>
              <w:t>Area, Ilorin, Kwara State</w:t>
            </w:r>
          </w:p>
        </w:tc>
        <w:tc>
          <w:tcPr>
            <w:tcW w:w="1132" w:type="dxa"/>
            <w:hideMark/>
          </w:tcPr>
          <w:p w14:paraId="3C373BC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2DFC3C4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4.5450°E</w:t>
            </w:r>
          </w:p>
        </w:tc>
        <w:tc>
          <w:tcPr>
            <w:tcW w:w="1407" w:type="dxa"/>
            <w:hideMark/>
          </w:tcPr>
          <w:p w14:paraId="40A1F9A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8.4790°N</w:t>
            </w:r>
          </w:p>
        </w:tc>
      </w:tr>
      <w:tr w:rsidR="0091190B" w:rsidRPr="000634AC" w14:paraId="7DE0B183"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DCB983D" w14:textId="77777777" w:rsidR="00895360" w:rsidRPr="000634AC" w:rsidRDefault="00895360" w:rsidP="00195232">
            <w:pPr>
              <w:spacing w:after="0" w:line="276" w:lineRule="auto"/>
              <w:ind w:left="170" w:right="170"/>
              <w:jc w:val="left"/>
              <w:rPr>
                <w:sz w:val="20"/>
                <w:szCs w:val="20"/>
              </w:rPr>
            </w:pPr>
            <w:r w:rsidRPr="000634AC">
              <w:rPr>
                <w:sz w:val="20"/>
                <w:szCs w:val="20"/>
              </w:rPr>
              <w:t>16</w:t>
            </w:r>
          </w:p>
        </w:tc>
        <w:tc>
          <w:tcPr>
            <w:tcW w:w="1712" w:type="dxa"/>
            <w:hideMark/>
          </w:tcPr>
          <w:p w14:paraId="269C281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Babatunde Clinic and Maternity</w:t>
            </w:r>
          </w:p>
        </w:tc>
        <w:tc>
          <w:tcPr>
            <w:tcW w:w="1132" w:type="dxa"/>
            <w:hideMark/>
          </w:tcPr>
          <w:p w14:paraId="4FB9C7B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r w:rsidR="00930685" w:rsidRPr="000634AC">
              <w:rPr>
                <w:sz w:val="20"/>
                <w:szCs w:val="20"/>
              </w:rPr>
              <w:t xml:space="preserve"> us</w:t>
            </w:r>
          </w:p>
        </w:tc>
        <w:tc>
          <w:tcPr>
            <w:tcW w:w="2003" w:type="dxa"/>
            <w:hideMark/>
          </w:tcPr>
          <w:p w14:paraId="25300336" w14:textId="77777777" w:rsidR="00895360" w:rsidRPr="000634AC" w:rsidRDefault="006E600F"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Oke-erin</w:t>
            </w:r>
            <w:r w:rsidR="007044DC" w:rsidRPr="000634AC">
              <w:rPr>
                <w:sz w:val="20"/>
                <w:szCs w:val="20"/>
              </w:rPr>
              <w:t xml:space="preserve"> gaa-akanbi </w:t>
            </w:r>
            <w:r w:rsidR="00895360" w:rsidRPr="000634AC">
              <w:rPr>
                <w:sz w:val="20"/>
                <w:szCs w:val="20"/>
              </w:rPr>
              <w:t>Area, Ilorin, Kwara State</w:t>
            </w:r>
          </w:p>
        </w:tc>
        <w:tc>
          <w:tcPr>
            <w:tcW w:w="1132" w:type="dxa"/>
            <w:hideMark/>
          </w:tcPr>
          <w:p w14:paraId="3DF803E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6EB9EA1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4.5440°E</w:t>
            </w:r>
          </w:p>
        </w:tc>
        <w:tc>
          <w:tcPr>
            <w:tcW w:w="1407" w:type="dxa"/>
            <w:hideMark/>
          </w:tcPr>
          <w:p w14:paraId="6D55566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8.4800°N</w:t>
            </w:r>
          </w:p>
        </w:tc>
      </w:tr>
      <w:tr w:rsidR="0091190B" w:rsidRPr="000634AC" w14:paraId="0693E56B"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3006F7C9" w14:textId="77777777" w:rsidR="00895360" w:rsidRPr="000634AC" w:rsidRDefault="00895360" w:rsidP="00195232">
            <w:pPr>
              <w:spacing w:after="0" w:line="276" w:lineRule="auto"/>
              <w:ind w:left="170" w:right="170"/>
              <w:jc w:val="left"/>
              <w:rPr>
                <w:sz w:val="20"/>
                <w:szCs w:val="20"/>
              </w:rPr>
            </w:pPr>
            <w:r w:rsidRPr="000634AC">
              <w:rPr>
                <w:sz w:val="20"/>
                <w:szCs w:val="20"/>
              </w:rPr>
              <w:t>17</w:t>
            </w:r>
          </w:p>
        </w:tc>
        <w:tc>
          <w:tcPr>
            <w:tcW w:w="1712" w:type="dxa"/>
            <w:hideMark/>
          </w:tcPr>
          <w:p w14:paraId="165CA3F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Life Care Hospital</w:t>
            </w:r>
          </w:p>
        </w:tc>
        <w:tc>
          <w:tcPr>
            <w:tcW w:w="1132" w:type="dxa"/>
            <w:hideMark/>
          </w:tcPr>
          <w:p w14:paraId="7B0B6C0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003B7FC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w:t>
            </w:r>
            <w:r w:rsidR="00CA3F57" w:rsidRPr="000634AC">
              <w:rPr>
                <w:sz w:val="20"/>
                <w:szCs w:val="20"/>
              </w:rPr>
              <w:t>aa</w:t>
            </w:r>
            <w:r w:rsidR="0058198F" w:rsidRPr="000634AC">
              <w:rPr>
                <w:sz w:val="20"/>
                <w:szCs w:val="20"/>
              </w:rPr>
              <w:t xml:space="preserve">-akanbi Rd oke- erin </w:t>
            </w:r>
            <w:r w:rsidRPr="000634AC">
              <w:rPr>
                <w:sz w:val="20"/>
                <w:szCs w:val="20"/>
              </w:rPr>
              <w:t>Area, Ilorin, Kwara State</w:t>
            </w:r>
          </w:p>
        </w:tc>
        <w:tc>
          <w:tcPr>
            <w:tcW w:w="1132" w:type="dxa"/>
            <w:hideMark/>
          </w:tcPr>
          <w:p w14:paraId="05A233F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3AB12EF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4.5550°E</w:t>
            </w:r>
          </w:p>
        </w:tc>
        <w:tc>
          <w:tcPr>
            <w:tcW w:w="1407" w:type="dxa"/>
            <w:hideMark/>
          </w:tcPr>
          <w:p w14:paraId="3A6317C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8.4690°N</w:t>
            </w:r>
          </w:p>
        </w:tc>
      </w:tr>
      <w:tr w:rsidR="0091190B" w:rsidRPr="000634AC" w14:paraId="0BB51A10"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72D4EF38" w14:textId="77777777" w:rsidR="00895360" w:rsidRPr="000634AC" w:rsidRDefault="00895360" w:rsidP="00195232">
            <w:pPr>
              <w:spacing w:after="0" w:line="276" w:lineRule="auto"/>
              <w:ind w:left="170" w:right="170"/>
              <w:jc w:val="left"/>
              <w:rPr>
                <w:sz w:val="20"/>
                <w:szCs w:val="20"/>
              </w:rPr>
            </w:pPr>
            <w:r w:rsidRPr="000634AC">
              <w:rPr>
                <w:sz w:val="20"/>
                <w:szCs w:val="20"/>
              </w:rPr>
              <w:t>18</w:t>
            </w:r>
          </w:p>
        </w:tc>
        <w:tc>
          <w:tcPr>
            <w:tcW w:w="1712" w:type="dxa"/>
            <w:hideMark/>
          </w:tcPr>
          <w:p w14:paraId="6DEA1DC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Tolulope Hospital</w:t>
            </w:r>
          </w:p>
        </w:tc>
        <w:tc>
          <w:tcPr>
            <w:tcW w:w="1132" w:type="dxa"/>
            <w:hideMark/>
          </w:tcPr>
          <w:p w14:paraId="4984F41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0C951B5B" w14:textId="77777777" w:rsidR="00895360" w:rsidRPr="000634AC" w:rsidRDefault="00715B15"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Oke-erin </w:t>
            </w:r>
            <w:r w:rsidR="00254355" w:rsidRPr="000634AC">
              <w:rPr>
                <w:sz w:val="20"/>
                <w:szCs w:val="20"/>
              </w:rPr>
              <w:t xml:space="preserve">gaa-akanbi </w:t>
            </w:r>
            <w:r w:rsidR="00895360" w:rsidRPr="000634AC">
              <w:rPr>
                <w:sz w:val="20"/>
                <w:szCs w:val="20"/>
              </w:rPr>
              <w:t>Area, Ilorin, Kwara State</w:t>
            </w:r>
          </w:p>
        </w:tc>
        <w:tc>
          <w:tcPr>
            <w:tcW w:w="1132" w:type="dxa"/>
            <w:hideMark/>
          </w:tcPr>
          <w:p w14:paraId="4F47355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79D64F2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4.5560°E</w:t>
            </w:r>
          </w:p>
        </w:tc>
        <w:tc>
          <w:tcPr>
            <w:tcW w:w="1407" w:type="dxa"/>
            <w:hideMark/>
          </w:tcPr>
          <w:p w14:paraId="2DA7715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8.4680°N</w:t>
            </w:r>
          </w:p>
        </w:tc>
      </w:tr>
      <w:tr w:rsidR="0091190B" w:rsidRPr="000634AC" w14:paraId="0414A119"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3DB59567" w14:textId="77777777" w:rsidR="00895360" w:rsidRPr="000634AC" w:rsidRDefault="00895360" w:rsidP="00195232">
            <w:pPr>
              <w:spacing w:after="0" w:line="276" w:lineRule="auto"/>
              <w:ind w:left="170" w:right="170"/>
              <w:jc w:val="left"/>
              <w:rPr>
                <w:sz w:val="20"/>
                <w:szCs w:val="20"/>
              </w:rPr>
            </w:pPr>
            <w:r w:rsidRPr="000634AC">
              <w:rPr>
                <w:sz w:val="20"/>
                <w:szCs w:val="20"/>
              </w:rPr>
              <w:t>19</w:t>
            </w:r>
          </w:p>
        </w:tc>
        <w:tc>
          <w:tcPr>
            <w:tcW w:w="1712" w:type="dxa"/>
            <w:hideMark/>
          </w:tcPr>
          <w:p w14:paraId="7A31761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Government House Clinic</w:t>
            </w:r>
          </w:p>
        </w:tc>
        <w:tc>
          <w:tcPr>
            <w:tcW w:w="1132" w:type="dxa"/>
            <w:hideMark/>
          </w:tcPr>
          <w:p w14:paraId="568C633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62C70F6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Government House Complex, G.R.A, Ilorin, Kwara State</w:t>
            </w:r>
          </w:p>
        </w:tc>
        <w:tc>
          <w:tcPr>
            <w:tcW w:w="1132" w:type="dxa"/>
            <w:hideMark/>
          </w:tcPr>
          <w:p w14:paraId="09A75EE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74F188E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4.5418°E</w:t>
            </w:r>
          </w:p>
        </w:tc>
        <w:tc>
          <w:tcPr>
            <w:tcW w:w="1407" w:type="dxa"/>
            <w:hideMark/>
          </w:tcPr>
          <w:p w14:paraId="711D175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8.4799°N</w:t>
            </w:r>
          </w:p>
        </w:tc>
      </w:tr>
      <w:tr w:rsidR="0091190B" w:rsidRPr="000634AC" w14:paraId="675CAEF8"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2674FCBF" w14:textId="77777777" w:rsidR="00895360" w:rsidRPr="000634AC" w:rsidRDefault="00895360" w:rsidP="00195232">
            <w:pPr>
              <w:spacing w:after="0" w:line="276" w:lineRule="auto"/>
              <w:ind w:left="170" w:right="170"/>
              <w:jc w:val="left"/>
              <w:rPr>
                <w:sz w:val="20"/>
                <w:szCs w:val="20"/>
              </w:rPr>
            </w:pPr>
            <w:r w:rsidRPr="000634AC">
              <w:rPr>
                <w:sz w:val="20"/>
                <w:szCs w:val="20"/>
              </w:rPr>
              <w:t>20</w:t>
            </w:r>
          </w:p>
        </w:tc>
        <w:tc>
          <w:tcPr>
            <w:tcW w:w="1712" w:type="dxa"/>
            <w:hideMark/>
          </w:tcPr>
          <w:p w14:paraId="7110FBD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Olanrewaju Hospital</w:t>
            </w:r>
          </w:p>
        </w:tc>
        <w:tc>
          <w:tcPr>
            <w:tcW w:w="1132" w:type="dxa"/>
            <w:hideMark/>
          </w:tcPr>
          <w:p w14:paraId="339B03E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5CF1C52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No. 5, Oro Ago Close, Off Sabo-Oke Street, G.R.A, Ilorin, Kwara State (P.O. Box 2185)</w:t>
            </w:r>
          </w:p>
        </w:tc>
        <w:tc>
          <w:tcPr>
            <w:tcW w:w="1132" w:type="dxa"/>
            <w:hideMark/>
          </w:tcPr>
          <w:p w14:paraId="42255C4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2E5129D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4.5570°E</w:t>
            </w:r>
          </w:p>
        </w:tc>
        <w:tc>
          <w:tcPr>
            <w:tcW w:w="1407" w:type="dxa"/>
            <w:hideMark/>
          </w:tcPr>
          <w:p w14:paraId="7ABE089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8.4670°N</w:t>
            </w:r>
          </w:p>
        </w:tc>
      </w:tr>
      <w:tr w:rsidR="0091190B" w:rsidRPr="000634AC" w14:paraId="5B0CEB5F"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69B154C1" w14:textId="77777777" w:rsidR="00895360" w:rsidRPr="000634AC" w:rsidRDefault="00895360" w:rsidP="00195232">
            <w:pPr>
              <w:spacing w:after="0" w:line="276" w:lineRule="auto"/>
              <w:ind w:left="170" w:right="170"/>
              <w:jc w:val="left"/>
              <w:rPr>
                <w:sz w:val="20"/>
                <w:szCs w:val="20"/>
              </w:rPr>
            </w:pPr>
            <w:r w:rsidRPr="000634AC">
              <w:rPr>
                <w:sz w:val="20"/>
                <w:szCs w:val="20"/>
              </w:rPr>
              <w:t>21</w:t>
            </w:r>
          </w:p>
        </w:tc>
        <w:tc>
          <w:tcPr>
            <w:tcW w:w="1712" w:type="dxa"/>
            <w:hideMark/>
          </w:tcPr>
          <w:p w14:paraId="530D693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Offa Garage Healthcare Center</w:t>
            </w:r>
          </w:p>
        </w:tc>
        <w:tc>
          <w:tcPr>
            <w:tcW w:w="1132" w:type="dxa"/>
            <w:hideMark/>
          </w:tcPr>
          <w:p w14:paraId="4489916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6C9B3DD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Offa Garage Road, Ilorin South LGA, Kwara State</w:t>
            </w:r>
          </w:p>
        </w:tc>
        <w:tc>
          <w:tcPr>
            <w:tcW w:w="1132" w:type="dxa"/>
            <w:hideMark/>
          </w:tcPr>
          <w:p w14:paraId="1AA0F1E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2B6DABD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4.5350°E</w:t>
            </w:r>
          </w:p>
        </w:tc>
        <w:tc>
          <w:tcPr>
            <w:tcW w:w="1407" w:type="dxa"/>
            <w:hideMark/>
          </w:tcPr>
          <w:p w14:paraId="296677C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8.4820°N</w:t>
            </w:r>
          </w:p>
        </w:tc>
      </w:tr>
      <w:tr w:rsidR="0091190B" w:rsidRPr="000634AC" w14:paraId="2257B81B"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9AE8790" w14:textId="77777777" w:rsidR="00895360" w:rsidRPr="000634AC" w:rsidRDefault="00895360" w:rsidP="00195232">
            <w:pPr>
              <w:spacing w:after="0" w:line="276" w:lineRule="auto"/>
              <w:ind w:left="170" w:right="170"/>
              <w:jc w:val="left"/>
              <w:rPr>
                <w:sz w:val="20"/>
                <w:szCs w:val="20"/>
              </w:rPr>
            </w:pPr>
            <w:r w:rsidRPr="000634AC">
              <w:rPr>
                <w:sz w:val="20"/>
                <w:szCs w:val="20"/>
              </w:rPr>
              <w:t>22</w:t>
            </w:r>
          </w:p>
        </w:tc>
        <w:tc>
          <w:tcPr>
            <w:tcW w:w="1712" w:type="dxa"/>
            <w:hideMark/>
          </w:tcPr>
          <w:p w14:paraId="57934FF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Yusjib Industrial Medicare</w:t>
            </w:r>
          </w:p>
        </w:tc>
        <w:tc>
          <w:tcPr>
            <w:tcW w:w="1132" w:type="dxa"/>
            <w:hideMark/>
          </w:tcPr>
          <w:p w14:paraId="496EA5F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4E1F7A2" w14:textId="77777777" w:rsidR="00895360" w:rsidRPr="000634AC" w:rsidRDefault="00D32D43"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Gaa-akanbi </w:t>
            </w:r>
            <w:r w:rsidR="002A4D24" w:rsidRPr="000634AC">
              <w:rPr>
                <w:sz w:val="20"/>
                <w:szCs w:val="20"/>
              </w:rPr>
              <w:t xml:space="preserve">ajasse </w:t>
            </w:r>
            <w:r w:rsidR="001F08E2" w:rsidRPr="000634AC">
              <w:rPr>
                <w:sz w:val="20"/>
                <w:szCs w:val="20"/>
              </w:rPr>
              <w:t xml:space="preserve">IPO </w:t>
            </w:r>
            <w:r w:rsidR="00895360" w:rsidRPr="000634AC">
              <w:rPr>
                <w:sz w:val="20"/>
                <w:szCs w:val="20"/>
              </w:rPr>
              <w:t>Road, Ilorin, Kwara State</w:t>
            </w:r>
          </w:p>
        </w:tc>
        <w:tc>
          <w:tcPr>
            <w:tcW w:w="1132" w:type="dxa"/>
            <w:hideMark/>
          </w:tcPr>
          <w:p w14:paraId="5BE5C1D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184A339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4.5360°E</w:t>
            </w:r>
          </w:p>
        </w:tc>
        <w:tc>
          <w:tcPr>
            <w:tcW w:w="1407" w:type="dxa"/>
            <w:hideMark/>
          </w:tcPr>
          <w:p w14:paraId="71AA039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8.4810°N</w:t>
            </w:r>
          </w:p>
        </w:tc>
      </w:tr>
      <w:tr w:rsidR="0091190B" w:rsidRPr="000634AC" w14:paraId="6B7054C4"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A3EA2FA" w14:textId="77777777" w:rsidR="00895360" w:rsidRPr="000634AC" w:rsidRDefault="00895360" w:rsidP="00195232">
            <w:pPr>
              <w:spacing w:after="0" w:line="276" w:lineRule="auto"/>
              <w:ind w:left="170" w:right="170"/>
              <w:jc w:val="left"/>
              <w:rPr>
                <w:sz w:val="20"/>
                <w:szCs w:val="20"/>
              </w:rPr>
            </w:pPr>
            <w:r w:rsidRPr="000634AC">
              <w:rPr>
                <w:sz w:val="20"/>
                <w:szCs w:val="20"/>
              </w:rPr>
              <w:t>23</w:t>
            </w:r>
          </w:p>
        </w:tc>
        <w:tc>
          <w:tcPr>
            <w:tcW w:w="1712" w:type="dxa"/>
            <w:hideMark/>
          </w:tcPr>
          <w:p w14:paraId="6FFF090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Gracevid Hospital</w:t>
            </w:r>
          </w:p>
        </w:tc>
        <w:tc>
          <w:tcPr>
            <w:tcW w:w="1132" w:type="dxa"/>
            <w:hideMark/>
          </w:tcPr>
          <w:p w14:paraId="2609C12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5F4317B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G.R.A </w:t>
            </w:r>
            <w:r w:rsidR="00972862" w:rsidRPr="000634AC">
              <w:rPr>
                <w:sz w:val="20"/>
                <w:szCs w:val="20"/>
              </w:rPr>
              <w:t>off agba</w:t>
            </w:r>
            <w:r w:rsidR="000704DE" w:rsidRPr="000634AC">
              <w:rPr>
                <w:sz w:val="20"/>
                <w:szCs w:val="20"/>
              </w:rPr>
              <w:t xml:space="preserve"> -dam</w:t>
            </w:r>
            <w:r w:rsidR="004D19F9" w:rsidRPr="000634AC">
              <w:rPr>
                <w:sz w:val="20"/>
                <w:szCs w:val="20"/>
              </w:rPr>
              <w:t xml:space="preserve"> oke-erin gaa-akanbi </w:t>
            </w:r>
            <w:r w:rsidRPr="000634AC">
              <w:rPr>
                <w:sz w:val="20"/>
                <w:szCs w:val="20"/>
              </w:rPr>
              <w:t>Area, Ilorin, Kwara State</w:t>
            </w:r>
          </w:p>
        </w:tc>
        <w:tc>
          <w:tcPr>
            <w:tcW w:w="1132" w:type="dxa"/>
            <w:hideMark/>
          </w:tcPr>
          <w:p w14:paraId="2BF24DB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099CCEE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4.5370°E</w:t>
            </w:r>
          </w:p>
        </w:tc>
        <w:tc>
          <w:tcPr>
            <w:tcW w:w="1407" w:type="dxa"/>
            <w:hideMark/>
          </w:tcPr>
          <w:p w14:paraId="5FB986A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8.4830°N</w:t>
            </w:r>
          </w:p>
        </w:tc>
      </w:tr>
      <w:tr w:rsidR="0091190B" w:rsidRPr="000634AC" w14:paraId="38D5211C"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F70CCB4" w14:textId="77777777" w:rsidR="00895360" w:rsidRPr="000634AC" w:rsidRDefault="00895360" w:rsidP="00195232">
            <w:pPr>
              <w:spacing w:after="0" w:line="276" w:lineRule="auto"/>
              <w:ind w:left="170" w:right="170"/>
              <w:jc w:val="left"/>
              <w:rPr>
                <w:sz w:val="20"/>
                <w:szCs w:val="20"/>
              </w:rPr>
            </w:pPr>
            <w:r w:rsidRPr="000634AC">
              <w:rPr>
                <w:sz w:val="20"/>
                <w:szCs w:val="20"/>
              </w:rPr>
              <w:t>24</w:t>
            </w:r>
          </w:p>
        </w:tc>
        <w:tc>
          <w:tcPr>
            <w:tcW w:w="1712" w:type="dxa"/>
            <w:hideMark/>
          </w:tcPr>
          <w:p w14:paraId="3569E5A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Med Care Hospital</w:t>
            </w:r>
          </w:p>
        </w:tc>
        <w:tc>
          <w:tcPr>
            <w:tcW w:w="1132" w:type="dxa"/>
            <w:hideMark/>
          </w:tcPr>
          <w:p w14:paraId="3A9B8CA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7C6FFF31" w14:textId="77777777" w:rsidR="00895360" w:rsidRPr="000634AC" w:rsidRDefault="000B4AE8"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Pip</w:t>
            </w:r>
            <w:r w:rsidR="00C42DC9" w:rsidRPr="000634AC">
              <w:rPr>
                <w:sz w:val="20"/>
                <w:szCs w:val="20"/>
              </w:rPr>
              <w:t>eline road gaa</w:t>
            </w:r>
            <w:r w:rsidR="00F50F55" w:rsidRPr="000634AC">
              <w:rPr>
                <w:sz w:val="20"/>
                <w:szCs w:val="20"/>
              </w:rPr>
              <w:t xml:space="preserve">-akanbi </w:t>
            </w:r>
            <w:r w:rsidR="00895360" w:rsidRPr="000634AC">
              <w:rPr>
                <w:sz w:val="20"/>
                <w:szCs w:val="20"/>
              </w:rPr>
              <w:t>Area, Ilorin, Kwara State</w:t>
            </w:r>
          </w:p>
        </w:tc>
        <w:tc>
          <w:tcPr>
            <w:tcW w:w="1132" w:type="dxa"/>
            <w:hideMark/>
          </w:tcPr>
          <w:p w14:paraId="6F9DE5C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1785ABA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4.5380°E</w:t>
            </w:r>
          </w:p>
        </w:tc>
        <w:tc>
          <w:tcPr>
            <w:tcW w:w="1407" w:type="dxa"/>
            <w:hideMark/>
          </w:tcPr>
          <w:p w14:paraId="7E164EA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8.4840°N</w:t>
            </w:r>
          </w:p>
        </w:tc>
      </w:tr>
      <w:tr w:rsidR="0091190B" w:rsidRPr="000634AC" w14:paraId="62DF452F"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6363F5FA" w14:textId="77777777" w:rsidR="00895360" w:rsidRPr="000634AC" w:rsidRDefault="00895360" w:rsidP="00195232">
            <w:pPr>
              <w:spacing w:after="0" w:line="276" w:lineRule="auto"/>
              <w:ind w:left="170" w:right="170"/>
              <w:jc w:val="left"/>
              <w:rPr>
                <w:sz w:val="20"/>
                <w:szCs w:val="20"/>
              </w:rPr>
            </w:pPr>
            <w:r w:rsidRPr="000634AC">
              <w:rPr>
                <w:sz w:val="20"/>
                <w:szCs w:val="20"/>
              </w:rPr>
              <w:t>25</w:t>
            </w:r>
          </w:p>
        </w:tc>
        <w:tc>
          <w:tcPr>
            <w:tcW w:w="1712" w:type="dxa"/>
            <w:hideMark/>
          </w:tcPr>
          <w:p w14:paraId="0CE06A9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Molab Hospital</w:t>
            </w:r>
          </w:p>
        </w:tc>
        <w:tc>
          <w:tcPr>
            <w:tcW w:w="1132" w:type="dxa"/>
            <w:hideMark/>
          </w:tcPr>
          <w:p w14:paraId="1866C70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9ED2D28" w14:textId="77777777" w:rsidR="00895360" w:rsidRPr="000634AC" w:rsidRDefault="00551F5A"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w:t>
            </w:r>
            <w:r w:rsidR="00865094" w:rsidRPr="000634AC">
              <w:rPr>
                <w:sz w:val="20"/>
                <w:szCs w:val="20"/>
              </w:rPr>
              <w:t xml:space="preserve">ipeline road gaa-akanbi </w:t>
            </w:r>
            <w:r w:rsidR="00895360" w:rsidRPr="000634AC">
              <w:rPr>
                <w:sz w:val="20"/>
                <w:szCs w:val="20"/>
              </w:rPr>
              <w:t>Area, Ilorin, Kwara State</w:t>
            </w:r>
          </w:p>
        </w:tc>
        <w:tc>
          <w:tcPr>
            <w:tcW w:w="1132" w:type="dxa"/>
            <w:hideMark/>
          </w:tcPr>
          <w:p w14:paraId="5AEA2F6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GaaAkanbi</w:t>
            </w:r>
          </w:p>
        </w:tc>
        <w:tc>
          <w:tcPr>
            <w:tcW w:w="1569" w:type="dxa"/>
            <w:hideMark/>
          </w:tcPr>
          <w:p w14:paraId="652A1E8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4.5390°E</w:t>
            </w:r>
          </w:p>
        </w:tc>
        <w:tc>
          <w:tcPr>
            <w:tcW w:w="1407" w:type="dxa"/>
            <w:hideMark/>
          </w:tcPr>
          <w:p w14:paraId="1BE2B24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8.4850°N</w:t>
            </w:r>
          </w:p>
        </w:tc>
      </w:tr>
      <w:tr w:rsidR="0091190B" w:rsidRPr="000634AC" w14:paraId="217550D6"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2A6DF6AA" w14:textId="77777777" w:rsidR="00895360" w:rsidRPr="000634AC" w:rsidRDefault="00895360" w:rsidP="00195232">
            <w:pPr>
              <w:spacing w:after="0" w:line="276" w:lineRule="auto"/>
              <w:ind w:left="170" w:right="170"/>
              <w:jc w:val="left"/>
              <w:rPr>
                <w:sz w:val="20"/>
                <w:szCs w:val="20"/>
              </w:rPr>
            </w:pPr>
            <w:r w:rsidRPr="000634AC">
              <w:rPr>
                <w:sz w:val="20"/>
                <w:szCs w:val="20"/>
              </w:rPr>
              <w:t>26</w:t>
            </w:r>
          </w:p>
        </w:tc>
        <w:tc>
          <w:tcPr>
            <w:tcW w:w="1712" w:type="dxa"/>
            <w:hideMark/>
          </w:tcPr>
          <w:p w14:paraId="579CA26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Delouse Multispecialist Hospital</w:t>
            </w:r>
          </w:p>
        </w:tc>
        <w:tc>
          <w:tcPr>
            <w:tcW w:w="1132" w:type="dxa"/>
            <w:hideMark/>
          </w:tcPr>
          <w:p w14:paraId="2F0E868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5B4AFB3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 Area, Ilorin South LGA, Kwara State</w:t>
            </w:r>
          </w:p>
        </w:tc>
        <w:tc>
          <w:tcPr>
            <w:tcW w:w="1132" w:type="dxa"/>
            <w:hideMark/>
          </w:tcPr>
          <w:p w14:paraId="6693A26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w:t>
            </w:r>
          </w:p>
        </w:tc>
        <w:tc>
          <w:tcPr>
            <w:tcW w:w="1569" w:type="dxa"/>
            <w:hideMark/>
          </w:tcPr>
          <w:p w14:paraId="48CB13B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4.5600°E</w:t>
            </w:r>
          </w:p>
        </w:tc>
        <w:tc>
          <w:tcPr>
            <w:tcW w:w="1407" w:type="dxa"/>
            <w:hideMark/>
          </w:tcPr>
          <w:p w14:paraId="31BFADA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8.4650°N</w:t>
            </w:r>
          </w:p>
        </w:tc>
      </w:tr>
      <w:tr w:rsidR="0091190B" w:rsidRPr="000634AC" w14:paraId="16DA1B9E"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2CAAD691" w14:textId="77777777" w:rsidR="00895360" w:rsidRPr="000634AC" w:rsidRDefault="00895360" w:rsidP="00195232">
            <w:pPr>
              <w:spacing w:after="0" w:line="276" w:lineRule="auto"/>
              <w:ind w:left="170" w:right="170"/>
              <w:jc w:val="left"/>
              <w:rPr>
                <w:sz w:val="20"/>
                <w:szCs w:val="20"/>
              </w:rPr>
            </w:pPr>
            <w:r w:rsidRPr="000634AC">
              <w:rPr>
                <w:sz w:val="20"/>
                <w:szCs w:val="20"/>
              </w:rPr>
              <w:lastRenderedPageBreak/>
              <w:t>27</w:t>
            </w:r>
          </w:p>
        </w:tc>
        <w:tc>
          <w:tcPr>
            <w:tcW w:w="1712" w:type="dxa"/>
            <w:hideMark/>
          </w:tcPr>
          <w:p w14:paraId="30F654B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Pentacare Hospital</w:t>
            </w:r>
          </w:p>
        </w:tc>
        <w:tc>
          <w:tcPr>
            <w:tcW w:w="1132" w:type="dxa"/>
            <w:hideMark/>
          </w:tcPr>
          <w:p w14:paraId="751BBFD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449CC95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w:t>
            </w:r>
            <w:r w:rsidR="00A8696A" w:rsidRPr="000634AC">
              <w:rPr>
                <w:sz w:val="20"/>
                <w:szCs w:val="20"/>
              </w:rPr>
              <w:t xml:space="preserve"> tanke rd</w:t>
            </w:r>
            <w:r w:rsidRPr="000634AC">
              <w:rPr>
                <w:sz w:val="20"/>
                <w:szCs w:val="20"/>
              </w:rPr>
              <w:t xml:space="preserve">Area, </w:t>
            </w:r>
            <w:r w:rsidR="005B3CE9" w:rsidRPr="000634AC">
              <w:rPr>
                <w:sz w:val="20"/>
                <w:szCs w:val="20"/>
              </w:rPr>
              <w:t>off umar</w:t>
            </w:r>
            <w:r w:rsidR="00226FE3" w:rsidRPr="000634AC">
              <w:rPr>
                <w:sz w:val="20"/>
                <w:szCs w:val="20"/>
              </w:rPr>
              <w:t>u</w:t>
            </w:r>
            <w:r w:rsidR="00FD50E8" w:rsidRPr="000634AC">
              <w:rPr>
                <w:sz w:val="20"/>
                <w:szCs w:val="20"/>
              </w:rPr>
              <w:t xml:space="preserve"> a</w:t>
            </w:r>
            <w:r w:rsidR="00226FE3" w:rsidRPr="000634AC">
              <w:rPr>
                <w:sz w:val="20"/>
                <w:szCs w:val="20"/>
              </w:rPr>
              <w:t>u</w:t>
            </w:r>
            <w:r w:rsidR="00FD50E8" w:rsidRPr="000634AC">
              <w:rPr>
                <w:sz w:val="20"/>
                <w:szCs w:val="20"/>
              </w:rPr>
              <w:t>di road</w:t>
            </w:r>
          </w:p>
        </w:tc>
        <w:tc>
          <w:tcPr>
            <w:tcW w:w="1132" w:type="dxa"/>
            <w:hideMark/>
          </w:tcPr>
          <w:p w14:paraId="4DE50E0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w:t>
            </w:r>
          </w:p>
        </w:tc>
        <w:tc>
          <w:tcPr>
            <w:tcW w:w="1569" w:type="dxa"/>
            <w:hideMark/>
          </w:tcPr>
          <w:p w14:paraId="67592E2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4.5610°E</w:t>
            </w:r>
          </w:p>
        </w:tc>
        <w:tc>
          <w:tcPr>
            <w:tcW w:w="1407" w:type="dxa"/>
            <w:hideMark/>
          </w:tcPr>
          <w:p w14:paraId="634CDD7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8.4640°N</w:t>
            </w:r>
          </w:p>
        </w:tc>
      </w:tr>
      <w:tr w:rsidR="0091190B" w:rsidRPr="000634AC" w14:paraId="1CAC6E57"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8624501" w14:textId="77777777" w:rsidR="00895360" w:rsidRPr="000634AC" w:rsidRDefault="00895360" w:rsidP="003640B2">
            <w:pPr>
              <w:spacing w:after="0" w:line="240" w:lineRule="auto"/>
              <w:ind w:left="170" w:right="170"/>
              <w:jc w:val="left"/>
              <w:rPr>
                <w:sz w:val="20"/>
                <w:szCs w:val="20"/>
              </w:rPr>
            </w:pPr>
            <w:r w:rsidRPr="000634AC">
              <w:rPr>
                <w:sz w:val="20"/>
                <w:szCs w:val="20"/>
              </w:rPr>
              <w:t>28</w:t>
            </w:r>
          </w:p>
        </w:tc>
        <w:tc>
          <w:tcPr>
            <w:tcW w:w="1712" w:type="dxa"/>
            <w:hideMark/>
          </w:tcPr>
          <w:p w14:paraId="7CFE119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Sarfam Hospital</w:t>
            </w:r>
          </w:p>
        </w:tc>
        <w:tc>
          <w:tcPr>
            <w:tcW w:w="1132" w:type="dxa"/>
            <w:hideMark/>
          </w:tcPr>
          <w:p w14:paraId="39F528E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0D2F843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 Area, Ilorin South LGA, Kwara State</w:t>
            </w:r>
          </w:p>
        </w:tc>
        <w:tc>
          <w:tcPr>
            <w:tcW w:w="1132" w:type="dxa"/>
            <w:hideMark/>
          </w:tcPr>
          <w:p w14:paraId="72F0A27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Fate</w:t>
            </w:r>
          </w:p>
        </w:tc>
        <w:tc>
          <w:tcPr>
            <w:tcW w:w="1569" w:type="dxa"/>
            <w:hideMark/>
          </w:tcPr>
          <w:p w14:paraId="1496E4E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4.5620°E</w:t>
            </w:r>
          </w:p>
        </w:tc>
        <w:tc>
          <w:tcPr>
            <w:tcW w:w="1407" w:type="dxa"/>
            <w:hideMark/>
          </w:tcPr>
          <w:p w14:paraId="7BD7B0F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8.4630°N</w:t>
            </w:r>
          </w:p>
        </w:tc>
      </w:tr>
      <w:tr w:rsidR="0091190B" w:rsidRPr="000634AC" w14:paraId="74B45447"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E11B016" w14:textId="77777777" w:rsidR="00895360" w:rsidRPr="000634AC" w:rsidRDefault="00895360" w:rsidP="00195232">
            <w:pPr>
              <w:spacing w:after="0" w:line="276" w:lineRule="auto"/>
              <w:ind w:left="170" w:right="170"/>
              <w:jc w:val="left"/>
              <w:rPr>
                <w:sz w:val="20"/>
                <w:szCs w:val="20"/>
              </w:rPr>
            </w:pPr>
            <w:r w:rsidRPr="000634AC">
              <w:rPr>
                <w:sz w:val="20"/>
                <w:szCs w:val="20"/>
              </w:rPr>
              <w:t>29</w:t>
            </w:r>
          </w:p>
        </w:tc>
        <w:tc>
          <w:tcPr>
            <w:tcW w:w="1712" w:type="dxa"/>
            <w:hideMark/>
          </w:tcPr>
          <w:p w14:paraId="279D037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Balm Hospital</w:t>
            </w:r>
          </w:p>
        </w:tc>
        <w:tc>
          <w:tcPr>
            <w:tcW w:w="1132" w:type="dxa"/>
            <w:hideMark/>
          </w:tcPr>
          <w:p w14:paraId="4D9B1DB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52D09AE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No. 29B Bishop Street, G.R.A, Ilorin, Kwara State</w:t>
            </w:r>
          </w:p>
        </w:tc>
        <w:tc>
          <w:tcPr>
            <w:tcW w:w="1132" w:type="dxa"/>
            <w:hideMark/>
          </w:tcPr>
          <w:p w14:paraId="27D34F1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708DB73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4.5300°E</w:t>
            </w:r>
          </w:p>
        </w:tc>
        <w:tc>
          <w:tcPr>
            <w:tcW w:w="1407" w:type="dxa"/>
            <w:hideMark/>
          </w:tcPr>
          <w:p w14:paraId="07B98F1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8.4900°N</w:t>
            </w:r>
          </w:p>
        </w:tc>
      </w:tr>
      <w:tr w:rsidR="0091190B" w:rsidRPr="000634AC" w14:paraId="0469333E"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45121497" w14:textId="77777777" w:rsidR="00895360" w:rsidRPr="000634AC" w:rsidRDefault="00895360" w:rsidP="00195232">
            <w:pPr>
              <w:spacing w:after="0" w:line="276" w:lineRule="auto"/>
              <w:ind w:left="170" w:right="170"/>
              <w:jc w:val="left"/>
              <w:rPr>
                <w:sz w:val="20"/>
                <w:szCs w:val="20"/>
              </w:rPr>
            </w:pPr>
            <w:r w:rsidRPr="000634AC">
              <w:rPr>
                <w:sz w:val="20"/>
                <w:szCs w:val="20"/>
              </w:rPr>
              <w:t>30</w:t>
            </w:r>
          </w:p>
        </w:tc>
        <w:tc>
          <w:tcPr>
            <w:tcW w:w="1712" w:type="dxa"/>
            <w:hideMark/>
          </w:tcPr>
          <w:p w14:paraId="61ACB4C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Anchored Hospital</w:t>
            </w:r>
          </w:p>
        </w:tc>
        <w:tc>
          <w:tcPr>
            <w:tcW w:w="1132" w:type="dxa"/>
            <w:hideMark/>
          </w:tcPr>
          <w:p w14:paraId="39A1156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73BF171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University Road Area, Tanke, Ilorin, Kwara State</w:t>
            </w:r>
          </w:p>
        </w:tc>
        <w:tc>
          <w:tcPr>
            <w:tcW w:w="1132" w:type="dxa"/>
            <w:hideMark/>
          </w:tcPr>
          <w:p w14:paraId="04E4AA5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53668F4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4.5310°E</w:t>
            </w:r>
          </w:p>
        </w:tc>
        <w:tc>
          <w:tcPr>
            <w:tcW w:w="1407" w:type="dxa"/>
            <w:hideMark/>
          </w:tcPr>
          <w:p w14:paraId="2094B82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8.4910°N</w:t>
            </w:r>
          </w:p>
        </w:tc>
      </w:tr>
      <w:tr w:rsidR="0091190B" w:rsidRPr="000634AC" w14:paraId="4556C5CC"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2DF9628" w14:textId="77777777" w:rsidR="00895360" w:rsidRPr="000634AC" w:rsidRDefault="00895360" w:rsidP="00195232">
            <w:pPr>
              <w:spacing w:after="0" w:line="276" w:lineRule="auto"/>
              <w:ind w:left="170" w:right="170"/>
              <w:jc w:val="left"/>
              <w:rPr>
                <w:sz w:val="20"/>
                <w:szCs w:val="20"/>
              </w:rPr>
            </w:pPr>
            <w:r w:rsidRPr="000634AC">
              <w:rPr>
                <w:sz w:val="20"/>
                <w:szCs w:val="20"/>
              </w:rPr>
              <w:t>31</w:t>
            </w:r>
          </w:p>
        </w:tc>
        <w:tc>
          <w:tcPr>
            <w:tcW w:w="1712" w:type="dxa"/>
            <w:hideMark/>
          </w:tcPr>
          <w:p w14:paraId="6690650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 Primary Health Care</w:t>
            </w:r>
          </w:p>
        </w:tc>
        <w:tc>
          <w:tcPr>
            <w:tcW w:w="1132" w:type="dxa"/>
            <w:hideMark/>
          </w:tcPr>
          <w:p w14:paraId="4C81B2D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26B6930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 Community, Ilorin South LGA, Kwara State</w:t>
            </w:r>
          </w:p>
        </w:tc>
        <w:tc>
          <w:tcPr>
            <w:tcW w:w="1132" w:type="dxa"/>
            <w:hideMark/>
          </w:tcPr>
          <w:p w14:paraId="45338B3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656FEF9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4.5320°E</w:t>
            </w:r>
          </w:p>
        </w:tc>
        <w:tc>
          <w:tcPr>
            <w:tcW w:w="1407" w:type="dxa"/>
            <w:hideMark/>
          </w:tcPr>
          <w:p w14:paraId="1246E89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8.4920°N</w:t>
            </w:r>
          </w:p>
        </w:tc>
      </w:tr>
      <w:tr w:rsidR="0091190B" w:rsidRPr="000634AC" w14:paraId="39FA7743"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2CEEF921" w14:textId="77777777" w:rsidR="00895360" w:rsidRPr="000634AC" w:rsidRDefault="00895360" w:rsidP="00195232">
            <w:pPr>
              <w:spacing w:after="0" w:line="276" w:lineRule="auto"/>
              <w:ind w:left="170" w:right="170"/>
              <w:jc w:val="left"/>
              <w:rPr>
                <w:sz w:val="20"/>
                <w:szCs w:val="20"/>
              </w:rPr>
            </w:pPr>
            <w:r w:rsidRPr="000634AC">
              <w:rPr>
                <w:sz w:val="20"/>
                <w:szCs w:val="20"/>
              </w:rPr>
              <w:t>32</w:t>
            </w:r>
          </w:p>
        </w:tc>
        <w:tc>
          <w:tcPr>
            <w:tcW w:w="1712" w:type="dxa"/>
            <w:hideMark/>
          </w:tcPr>
          <w:p w14:paraId="66D82E8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Crescent GC Hospital</w:t>
            </w:r>
          </w:p>
        </w:tc>
        <w:tc>
          <w:tcPr>
            <w:tcW w:w="1132" w:type="dxa"/>
            <w:hideMark/>
          </w:tcPr>
          <w:p w14:paraId="0E7E763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248B0A02" w14:textId="77777777" w:rsidR="00895360" w:rsidRPr="000634AC" w:rsidRDefault="00116E7A"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Olu</w:t>
            </w:r>
            <w:r w:rsidR="00D97EBC" w:rsidRPr="000634AC">
              <w:rPr>
                <w:sz w:val="20"/>
                <w:szCs w:val="20"/>
              </w:rPr>
              <w:t xml:space="preserve">wafumilayo street </w:t>
            </w:r>
            <w:r w:rsidR="00895360" w:rsidRPr="000634AC">
              <w:rPr>
                <w:sz w:val="20"/>
                <w:szCs w:val="20"/>
              </w:rPr>
              <w:t>Tanke Area, Ilorin South LGA, Kwara State</w:t>
            </w:r>
          </w:p>
        </w:tc>
        <w:tc>
          <w:tcPr>
            <w:tcW w:w="1132" w:type="dxa"/>
            <w:hideMark/>
          </w:tcPr>
          <w:p w14:paraId="050BAE45"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2C2941B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4.5330°E</w:t>
            </w:r>
          </w:p>
        </w:tc>
        <w:tc>
          <w:tcPr>
            <w:tcW w:w="1407" w:type="dxa"/>
            <w:hideMark/>
          </w:tcPr>
          <w:p w14:paraId="45CBE41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8.4930°N</w:t>
            </w:r>
          </w:p>
        </w:tc>
      </w:tr>
      <w:tr w:rsidR="0091190B" w:rsidRPr="000634AC" w14:paraId="449324D1"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8BE198F" w14:textId="77777777" w:rsidR="00895360" w:rsidRPr="000634AC" w:rsidRDefault="00895360" w:rsidP="00195232">
            <w:pPr>
              <w:spacing w:after="0" w:line="276" w:lineRule="auto"/>
              <w:ind w:left="170" w:right="170"/>
              <w:jc w:val="left"/>
              <w:rPr>
                <w:sz w:val="20"/>
                <w:szCs w:val="20"/>
              </w:rPr>
            </w:pPr>
            <w:r w:rsidRPr="000634AC">
              <w:rPr>
                <w:sz w:val="20"/>
                <w:szCs w:val="20"/>
              </w:rPr>
              <w:t>33</w:t>
            </w:r>
          </w:p>
        </w:tc>
        <w:tc>
          <w:tcPr>
            <w:tcW w:w="1712" w:type="dxa"/>
            <w:hideMark/>
          </w:tcPr>
          <w:p w14:paraId="0FE7631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Margaret Hospital</w:t>
            </w:r>
          </w:p>
        </w:tc>
        <w:tc>
          <w:tcPr>
            <w:tcW w:w="1132" w:type="dxa"/>
            <w:hideMark/>
          </w:tcPr>
          <w:p w14:paraId="3AD0F83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7DCE484A" w14:textId="77777777" w:rsidR="00895360" w:rsidRPr="000634AC" w:rsidRDefault="009445CB"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Oduduwa </w:t>
            </w:r>
            <w:r w:rsidR="004C5F60" w:rsidRPr="000634AC">
              <w:rPr>
                <w:sz w:val="20"/>
                <w:szCs w:val="20"/>
              </w:rPr>
              <w:t xml:space="preserve">street </w:t>
            </w:r>
            <w:r w:rsidR="00693226" w:rsidRPr="000634AC">
              <w:rPr>
                <w:sz w:val="20"/>
                <w:szCs w:val="20"/>
              </w:rPr>
              <w:t>ta</w:t>
            </w:r>
            <w:r w:rsidR="00895360" w:rsidRPr="000634AC">
              <w:rPr>
                <w:sz w:val="20"/>
                <w:szCs w:val="20"/>
              </w:rPr>
              <w:t>nke</w:t>
            </w:r>
            <w:r w:rsidR="00693226" w:rsidRPr="000634AC">
              <w:rPr>
                <w:sz w:val="20"/>
                <w:szCs w:val="20"/>
              </w:rPr>
              <w:t xml:space="preserve"> rd</w:t>
            </w:r>
            <w:r w:rsidR="005D5E5C" w:rsidRPr="000634AC">
              <w:rPr>
                <w:sz w:val="20"/>
                <w:szCs w:val="20"/>
              </w:rPr>
              <w:t>off tipper garage</w:t>
            </w:r>
            <w:r w:rsidR="00895360" w:rsidRPr="000634AC">
              <w:rPr>
                <w:sz w:val="20"/>
                <w:szCs w:val="20"/>
              </w:rPr>
              <w:t>, Ilorin South LGA, Kwara State</w:t>
            </w:r>
          </w:p>
        </w:tc>
        <w:tc>
          <w:tcPr>
            <w:tcW w:w="1132" w:type="dxa"/>
            <w:hideMark/>
          </w:tcPr>
          <w:p w14:paraId="6DB82C9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4D93009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4.5340°E</w:t>
            </w:r>
          </w:p>
        </w:tc>
        <w:tc>
          <w:tcPr>
            <w:tcW w:w="1407" w:type="dxa"/>
            <w:hideMark/>
          </w:tcPr>
          <w:p w14:paraId="1B8B283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8.4940°N</w:t>
            </w:r>
          </w:p>
        </w:tc>
      </w:tr>
      <w:tr w:rsidR="0091190B" w:rsidRPr="000634AC" w14:paraId="2F39CAA4"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BF84768" w14:textId="77777777" w:rsidR="00895360" w:rsidRPr="000634AC" w:rsidRDefault="00895360" w:rsidP="00195232">
            <w:pPr>
              <w:spacing w:after="0" w:line="276" w:lineRule="auto"/>
              <w:ind w:left="170" w:right="170"/>
              <w:jc w:val="left"/>
              <w:rPr>
                <w:sz w:val="20"/>
                <w:szCs w:val="20"/>
              </w:rPr>
            </w:pPr>
            <w:r w:rsidRPr="000634AC">
              <w:rPr>
                <w:sz w:val="20"/>
                <w:szCs w:val="20"/>
              </w:rPr>
              <w:t>34</w:t>
            </w:r>
          </w:p>
        </w:tc>
        <w:tc>
          <w:tcPr>
            <w:tcW w:w="1712" w:type="dxa"/>
            <w:hideMark/>
          </w:tcPr>
          <w:p w14:paraId="5ED846A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Group Medical Center</w:t>
            </w:r>
          </w:p>
        </w:tc>
        <w:tc>
          <w:tcPr>
            <w:tcW w:w="1132" w:type="dxa"/>
            <w:hideMark/>
          </w:tcPr>
          <w:p w14:paraId="2A1C829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22CB8F1D" w14:textId="77777777" w:rsidR="00895360" w:rsidRPr="000634AC" w:rsidRDefault="00490AD8"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w:t>
            </w:r>
            <w:r w:rsidR="006A2000" w:rsidRPr="000634AC">
              <w:rPr>
                <w:sz w:val="20"/>
                <w:szCs w:val="20"/>
              </w:rPr>
              <w:t>ipper garage ta</w:t>
            </w:r>
            <w:r w:rsidR="00E53F97" w:rsidRPr="000634AC">
              <w:rPr>
                <w:sz w:val="20"/>
                <w:szCs w:val="20"/>
              </w:rPr>
              <w:t xml:space="preserve">nke </w:t>
            </w:r>
            <w:r w:rsidR="00895360" w:rsidRPr="000634AC">
              <w:rPr>
                <w:sz w:val="20"/>
                <w:szCs w:val="20"/>
              </w:rPr>
              <w:t>Area, Ilorin South LGA, Kwara State</w:t>
            </w:r>
          </w:p>
        </w:tc>
        <w:tc>
          <w:tcPr>
            <w:tcW w:w="1132" w:type="dxa"/>
            <w:hideMark/>
          </w:tcPr>
          <w:p w14:paraId="763E095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44F995E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4.5290°E</w:t>
            </w:r>
          </w:p>
        </w:tc>
        <w:tc>
          <w:tcPr>
            <w:tcW w:w="1407" w:type="dxa"/>
            <w:hideMark/>
          </w:tcPr>
          <w:p w14:paraId="35F9122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8.4890°N</w:t>
            </w:r>
          </w:p>
        </w:tc>
      </w:tr>
      <w:tr w:rsidR="0091190B" w:rsidRPr="000634AC" w14:paraId="6894E4EF"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571FCE11" w14:textId="77777777" w:rsidR="00895360" w:rsidRPr="000634AC" w:rsidRDefault="00895360" w:rsidP="00195232">
            <w:pPr>
              <w:spacing w:after="0" w:line="276" w:lineRule="auto"/>
              <w:ind w:left="170" w:right="170"/>
              <w:jc w:val="left"/>
              <w:rPr>
                <w:sz w:val="20"/>
                <w:szCs w:val="20"/>
              </w:rPr>
            </w:pPr>
            <w:r w:rsidRPr="000634AC">
              <w:rPr>
                <w:sz w:val="20"/>
                <w:szCs w:val="20"/>
              </w:rPr>
              <w:t>35</w:t>
            </w:r>
          </w:p>
        </w:tc>
        <w:tc>
          <w:tcPr>
            <w:tcW w:w="1712" w:type="dxa"/>
            <w:hideMark/>
          </w:tcPr>
          <w:p w14:paraId="7A314FD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Day Spring Medical Center</w:t>
            </w:r>
          </w:p>
        </w:tc>
        <w:tc>
          <w:tcPr>
            <w:tcW w:w="1132" w:type="dxa"/>
            <w:hideMark/>
          </w:tcPr>
          <w:p w14:paraId="50D1F4D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21AB3D1E" w14:textId="77777777" w:rsidR="00895360" w:rsidRPr="000634AC" w:rsidRDefault="002F7E65"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Univ</w:t>
            </w:r>
            <w:r w:rsidR="00DB269E" w:rsidRPr="000634AC">
              <w:rPr>
                <w:sz w:val="20"/>
                <w:szCs w:val="20"/>
              </w:rPr>
              <w:t>ersity rd</w:t>
            </w:r>
            <w:r w:rsidR="00895360" w:rsidRPr="000634AC">
              <w:rPr>
                <w:sz w:val="20"/>
                <w:szCs w:val="20"/>
              </w:rPr>
              <w:t>,</w:t>
            </w:r>
            <w:r w:rsidR="00361C71" w:rsidRPr="000634AC">
              <w:rPr>
                <w:sz w:val="20"/>
                <w:szCs w:val="20"/>
              </w:rPr>
              <w:t>iles</w:t>
            </w:r>
            <w:r w:rsidR="00F3452D" w:rsidRPr="000634AC">
              <w:rPr>
                <w:sz w:val="20"/>
                <w:szCs w:val="20"/>
              </w:rPr>
              <w:t xml:space="preserve">anmi bus stop </w:t>
            </w:r>
            <w:r w:rsidR="00895360" w:rsidRPr="000634AC">
              <w:rPr>
                <w:sz w:val="20"/>
                <w:szCs w:val="20"/>
              </w:rPr>
              <w:t>Tanke, Ilorin South LGA, Kwara State</w:t>
            </w:r>
          </w:p>
        </w:tc>
        <w:tc>
          <w:tcPr>
            <w:tcW w:w="1132" w:type="dxa"/>
            <w:hideMark/>
          </w:tcPr>
          <w:p w14:paraId="41546D4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5EF144A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4.5280°E</w:t>
            </w:r>
          </w:p>
        </w:tc>
        <w:tc>
          <w:tcPr>
            <w:tcW w:w="1407" w:type="dxa"/>
            <w:hideMark/>
          </w:tcPr>
          <w:p w14:paraId="68E3071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8.4880°N</w:t>
            </w:r>
          </w:p>
        </w:tc>
      </w:tr>
      <w:tr w:rsidR="0091190B" w:rsidRPr="000634AC" w14:paraId="6CA52354"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331F9944" w14:textId="77777777" w:rsidR="00895360" w:rsidRPr="000634AC" w:rsidRDefault="00895360" w:rsidP="00195232">
            <w:pPr>
              <w:spacing w:after="0" w:line="276" w:lineRule="auto"/>
              <w:ind w:left="170" w:right="170"/>
              <w:jc w:val="left"/>
              <w:rPr>
                <w:sz w:val="20"/>
                <w:szCs w:val="20"/>
              </w:rPr>
            </w:pPr>
            <w:r w:rsidRPr="000634AC">
              <w:rPr>
                <w:sz w:val="20"/>
                <w:szCs w:val="20"/>
              </w:rPr>
              <w:t>36</w:t>
            </w:r>
          </w:p>
        </w:tc>
        <w:tc>
          <w:tcPr>
            <w:tcW w:w="1712" w:type="dxa"/>
            <w:hideMark/>
          </w:tcPr>
          <w:p w14:paraId="5E47838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Iyanuoluwa Clinic and Maternity</w:t>
            </w:r>
          </w:p>
        </w:tc>
        <w:tc>
          <w:tcPr>
            <w:tcW w:w="1132" w:type="dxa"/>
            <w:hideMark/>
          </w:tcPr>
          <w:p w14:paraId="788D598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61B0BCE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Olufunmilayo Street, Tanke Area, Ilorin South LGA, Kwara State</w:t>
            </w:r>
          </w:p>
        </w:tc>
        <w:tc>
          <w:tcPr>
            <w:tcW w:w="1132" w:type="dxa"/>
            <w:hideMark/>
          </w:tcPr>
          <w:p w14:paraId="544BC58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Tanke</w:t>
            </w:r>
          </w:p>
        </w:tc>
        <w:tc>
          <w:tcPr>
            <w:tcW w:w="1569" w:type="dxa"/>
            <w:hideMark/>
          </w:tcPr>
          <w:p w14:paraId="79E6B80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4.5270°E</w:t>
            </w:r>
          </w:p>
        </w:tc>
        <w:tc>
          <w:tcPr>
            <w:tcW w:w="1407" w:type="dxa"/>
            <w:hideMark/>
          </w:tcPr>
          <w:p w14:paraId="232F6792"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8.4870°N</w:t>
            </w:r>
          </w:p>
        </w:tc>
      </w:tr>
      <w:tr w:rsidR="0091190B" w:rsidRPr="000634AC" w14:paraId="47C2C9AC"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6493ECF" w14:textId="77777777" w:rsidR="00895360" w:rsidRPr="000634AC" w:rsidRDefault="00895360" w:rsidP="00195232">
            <w:pPr>
              <w:spacing w:after="0" w:line="276" w:lineRule="auto"/>
              <w:ind w:left="170" w:right="170"/>
              <w:jc w:val="left"/>
              <w:rPr>
                <w:sz w:val="20"/>
                <w:szCs w:val="20"/>
              </w:rPr>
            </w:pPr>
            <w:r w:rsidRPr="000634AC">
              <w:rPr>
                <w:sz w:val="20"/>
                <w:szCs w:val="20"/>
              </w:rPr>
              <w:t>37</w:t>
            </w:r>
          </w:p>
        </w:tc>
        <w:tc>
          <w:tcPr>
            <w:tcW w:w="1712" w:type="dxa"/>
            <w:hideMark/>
          </w:tcPr>
          <w:p w14:paraId="12FB574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Basic Health Care</w:t>
            </w:r>
          </w:p>
        </w:tc>
        <w:tc>
          <w:tcPr>
            <w:tcW w:w="1132" w:type="dxa"/>
            <w:hideMark/>
          </w:tcPr>
          <w:p w14:paraId="4F4F1A1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Public</w:t>
            </w:r>
          </w:p>
        </w:tc>
        <w:tc>
          <w:tcPr>
            <w:tcW w:w="2003" w:type="dxa"/>
            <w:hideMark/>
          </w:tcPr>
          <w:p w14:paraId="28A927D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 Area, Ilorin South LGA, Kwara State</w:t>
            </w:r>
          </w:p>
        </w:tc>
        <w:tc>
          <w:tcPr>
            <w:tcW w:w="1132" w:type="dxa"/>
            <w:hideMark/>
          </w:tcPr>
          <w:p w14:paraId="7C6A5F7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17DE05F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4.5150°E</w:t>
            </w:r>
          </w:p>
        </w:tc>
        <w:tc>
          <w:tcPr>
            <w:tcW w:w="1407" w:type="dxa"/>
            <w:hideMark/>
          </w:tcPr>
          <w:p w14:paraId="3B97C08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8.4950°N</w:t>
            </w:r>
          </w:p>
        </w:tc>
      </w:tr>
      <w:tr w:rsidR="0091190B" w:rsidRPr="000634AC" w14:paraId="64AAF410"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16BFAD45" w14:textId="77777777" w:rsidR="00895360" w:rsidRPr="000634AC" w:rsidRDefault="00895360" w:rsidP="00195232">
            <w:pPr>
              <w:spacing w:after="0" w:line="276" w:lineRule="auto"/>
              <w:ind w:left="170" w:right="170"/>
              <w:jc w:val="left"/>
              <w:rPr>
                <w:sz w:val="20"/>
                <w:szCs w:val="20"/>
              </w:rPr>
            </w:pPr>
            <w:r w:rsidRPr="000634AC">
              <w:rPr>
                <w:sz w:val="20"/>
                <w:szCs w:val="20"/>
              </w:rPr>
              <w:t>38</w:t>
            </w:r>
          </w:p>
        </w:tc>
        <w:tc>
          <w:tcPr>
            <w:tcW w:w="1712" w:type="dxa"/>
            <w:hideMark/>
          </w:tcPr>
          <w:p w14:paraId="5266E51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Boaz Medical Center</w:t>
            </w:r>
          </w:p>
        </w:tc>
        <w:tc>
          <w:tcPr>
            <w:tcW w:w="1132" w:type="dxa"/>
            <w:hideMark/>
          </w:tcPr>
          <w:p w14:paraId="50707A7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061683B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 Area, Ilorin South LGA, Kwara State</w:t>
            </w:r>
          </w:p>
        </w:tc>
        <w:tc>
          <w:tcPr>
            <w:tcW w:w="1132" w:type="dxa"/>
            <w:hideMark/>
          </w:tcPr>
          <w:p w14:paraId="28C7D99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15F2AAEE"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4.5160°E</w:t>
            </w:r>
          </w:p>
        </w:tc>
        <w:tc>
          <w:tcPr>
            <w:tcW w:w="1407" w:type="dxa"/>
            <w:hideMark/>
          </w:tcPr>
          <w:p w14:paraId="19942DB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8.4960°N</w:t>
            </w:r>
          </w:p>
        </w:tc>
      </w:tr>
      <w:tr w:rsidR="0091190B" w:rsidRPr="000634AC" w14:paraId="22071F94"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0D61EC32" w14:textId="77777777" w:rsidR="00895360" w:rsidRPr="000634AC" w:rsidRDefault="00895360" w:rsidP="00195232">
            <w:pPr>
              <w:spacing w:after="0" w:line="276" w:lineRule="auto"/>
              <w:ind w:left="170" w:right="170"/>
              <w:jc w:val="left"/>
              <w:rPr>
                <w:sz w:val="20"/>
                <w:szCs w:val="20"/>
              </w:rPr>
            </w:pPr>
            <w:r w:rsidRPr="000634AC">
              <w:rPr>
                <w:sz w:val="20"/>
                <w:szCs w:val="20"/>
              </w:rPr>
              <w:lastRenderedPageBreak/>
              <w:t>39</w:t>
            </w:r>
          </w:p>
        </w:tc>
        <w:tc>
          <w:tcPr>
            <w:tcW w:w="1712" w:type="dxa"/>
            <w:hideMark/>
          </w:tcPr>
          <w:p w14:paraId="00AF009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Iyanuoluwa Hospital</w:t>
            </w:r>
          </w:p>
        </w:tc>
        <w:tc>
          <w:tcPr>
            <w:tcW w:w="1132" w:type="dxa"/>
            <w:hideMark/>
          </w:tcPr>
          <w:p w14:paraId="54B6BD88"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0191DCFC" w14:textId="77777777" w:rsidR="00895360" w:rsidRPr="000634AC" w:rsidRDefault="009543BC"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O</w:t>
            </w:r>
            <w:r w:rsidR="006E474E" w:rsidRPr="000634AC">
              <w:rPr>
                <w:sz w:val="20"/>
                <w:szCs w:val="20"/>
              </w:rPr>
              <w:t xml:space="preserve">jomostreet </w:t>
            </w:r>
            <w:r w:rsidR="00ED62B4" w:rsidRPr="000634AC">
              <w:rPr>
                <w:sz w:val="20"/>
                <w:szCs w:val="20"/>
              </w:rPr>
              <w:t>off b</w:t>
            </w:r>
            <w:r w:rsidR="00895360" w:rsidRPr="000634AC">
              <w:rPr>
                <w:sz w:val="20"/>
                <w:szCs w:val="20"/>
              </w:rPr>
              <w:t>asin Area, Ilorin South LGA, Kwara State</w:t>
            </w:r>
          </w:p>
        </w:tc>
        <w:tc>
          <w:tcPr>
            <w:tcW w:w="1132" w:type="dxa"/>
            <w:hideMark/>
          </w:tcPr>
          <w:p w14:paraId="53D74E9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05EDF22A"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4.5170°E</w:t>
            </w:r>
          </w:p>
        </w:tc>
        <w:tc>
          <w:tcPr>
            <w:tcW w:w="1407" w:type="dxa"/>
            <w:hideMark/>
          </w:tcPr>
          <w:p w14:paraId="146FD9E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8.4970°N</w:t>
            </w:r>
          </w:p>
        </w:tc>
      </w:tr>
      <w:tr w:rsidR="0091190B" w:rsidRPr="000634AC" w14:paraId="4806726B" w14:textId="77777777" w:rsidTr="003640B2">
        <w:trPr>
          <w:trHeight w:val="1011"/>
        </w:trPr>
        <w:tc>
          <w:tcPr>
            <w:cnfStyle w:val="001000000000" w:firstRow="0" w:lastRow="0" w:firstColumn="1" w:lastColumn="0" w:oddVBand="0" w:evenVBand="0" w:oddHBand="0" w:evenHBand="0" w:firstRowFirstColumn="0" w:firstRowLastColumn="0" w:lastRowFirstColumn="0" w:lastRowLastColumn="0"/>
            <w:tcW w:w="821" w:type="dxa"/>
            <w:hideMark/>
          </w:tcPr>
          <w:p w14:paraId="06532E23" w14:textId="77777777" w:rsidR="00895360" w:rsidRPr="000634AC" w:rsidRDefault="00895360" w:rsidP="00195232">
            <w:pPr>
              <w:spacing w:after="0" w:line="276" w:lineRule="auto"/>
              <w:ind w:left="170" w:right="170"/>
              <w:jc w:val="left"/>
              <w:rPr>
                <w:sz w:val="20"/>
                <w:szCs w:val="20"/>
              </w:rPr>
            </w:pPr>
            <w:r w:rsidRPr="000634AC">
              <w:rPr>
                <w:sz w:val="20"/>
                <w:szCs w:val="20"/>
              </w:rPr>
              <w:t>40</w:t>
            </w:r>
          </w:p>
        </w:tc>
        <w:tc>
          <w:tcPr>
            <w:tcW w:w="1712" w:type="dxa"/>
            <w:hideMark/>
          </w:tcPr>
          <w:p w14:paraId="401D9F2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Sahel Clinic</w:t>
            </w:r>
          </w:p>
        </w:tc>
        <w:tc>
          <w:tcPr>
            <w:tcW w:w="1132" w:type="dxa"/>
            <w:hideMark/>
          </w:tcPr>
          <w:p w14:paraId="4B6E611F"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6490BB9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 Area, Ilorin South LGA, Kwara State</w:t>
            </w:r>
          </w:p>
        </w:tc>
        <w:tc>
          <w:tcPr>
            <w:tcW w:w="1132" w:type="dxa"/>
            <w:hideMark/>
          </w:tcPr>
          <w:p w14:paraId="1F78E40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7BD08A0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4.5180°E</w:t>
            </w:r>
          </w:p>
        </w:tc>
        <w:tc>
          <w:tcPr>
            <w:tcW w:w="1407" w:type="dxa"/>
            <w:hideMark/>
          </w:tcPr>
          <w:p w14:paraId="0A4D06B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8.4980°N</w:t>
            </w:r>
          </w:p>
        </w:tc>
      </w:tr>
      <w:tr w:rsidR="0091190B" w:rsidRPr="000634AC" w14:paraId="55A4B812"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3A603C9A" w14:textId="77777777" w:rsidR="00895360" w:rsidRPr="000634AC" w:rsidRDefault="00895360" w:rsidP="00195232">
            <w:pPr>
              <w:spacing w:after="0" w:line="276" w:lineRule="auto"/>
              <w:ind w:left="170" w:right="170"/>
              <w:jc w:val="left"/>
              <w:rPr>
                <w:sz w:val="20"/>
                <w:szCs w:val="20"/>
              </w:rPr>
            </w:pPr>
            <w:r w:rsidRPr="000634AC">
              <w:rPr>
                <w:sz w:val="20"/>
                <w:szCs w:val="20"/>
              </w:rPr>
              <w:t>41</w:t>
            </w:r>
          </w:p>
        </w:tc>
        <w:tc>
          <w:tcPr>
            <w:tcW w:w="1712" w:type="dxa"/>
            <w:hideMark/>
          </w:tcPr>
          <w:p w14:paraId="1901AF99"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Ela Memorial Medical Center</w:t>
            </w:r>
          </w:p>
        </w:tc>
        <w:tc>
          <w:tcPr>
            <w:tcW w:w="1132" w:type="dxa"/>
            <w:hideMark/>
          </w:tcPr>
          <w:p w14:paraId="70BA3747"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hideMark/>
          </w:tcPr>
          <w:p w14:paraId="32E78F90"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 xml:space="preserve">Basin </w:t>
            </w:r>
            <w:r w:rsidR="00DF6F95" w:rsidRPr="000634AC">
              <w:rPr>
                <w:sz w:val="20"/>
                <w:szCs w:val="20"/>
              </w:rPr>
              <w:t xml:space="preserve">Rd off odofin Lane </w:t>
            </w:r>
            <w:r w:rsidRPr="000634AC">
              <w:rPr>
                <w:sz w:val="20"/>
                <w:szCs w:val="20"/>
              </w:rPr>
              <w:t>Area, Ilorin South LGA, Kwara State</w:t>
            </w:r>
          </w:p>
        </w:tc>
        <w:tc>
          <w:tcPr>
            <w:tcW w:w="1132" w:type="dxa"/>
            <w:hideMark/>
          </w:tcPr>
          <w:p w14:paraId="787B4906"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2CAD507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4.5140°E</w:t>
            </w:r>
          </w:p>
        </w:tc>
        <w:tc>
          <w:tcPr>
            <w:tcW w:w="1407" w:type="dxa"/>
            <w:hideMark/>
          </w:tcPr>
          <w:p w14:paraId="0FF56EB4"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8.4940°N</w:t>
            </w:r>
          </w:p>
        </w:tc>
      </w:tr>
      <w:tr w:rsidR="0091190B" w:rsidRPr="000634AC" w14:paraId="23E08AD4" w14:textId="77777777" w:rsidTr="003640B2">
        <w:trPr>
          <w:trHeight w:val="922"/>
        </w:trPr>
        <w:tc>
          <w:tcPr>
            <w:cnfStyle w:val="001000000000" w:firstRow="0" w:lastRow="0" w:firstColumn="1" w:lastColumn="0" w:oddVBand="0" w:evenVBand="0" w:oddHBand="0" w:evenHBand="0" w:firstRowFirstColumn="0" w:firstRowLastColumn="0" w:lastRowFirstColumn="0" w:lastRowLastColumn="0"/>
            <w:tcW w:w="821" w:type="dxa"/>
            <w:hideMark/>
          </w:tcPr>
          <w:p w14:paraId="2B366BB9" w14:textId="77777777" w:rsidR="00895360" w:rsidRPr="000634AC" w:rsidRDefault="00895360" w:rsidP="00195232">
            <w:pPr>
              <w:spacing w:after="0" w:line="276" w:lineRule="auto"/>
              <w:ind w:left="170" w:right="170"/>
              <w:jc w:val="left"/>
              <w:rPr>
                <w:sz w:val="20"/>
                <w:szCs w:val="20"/>
              </w:rPr>
            </w:pPr>
            <w:r w:rsidRPr="000634AC">
              <w:rPr>
                <w:sz w:val="20"/>
                <w:szCs w:val="20"/>
              </w:rPr>
              <w:t>42</w:t>
            </w:r>
          </w:p>
        </w:tc>
        <w:tc>
          <w:tcPr>
            <w:tcW w:w="1712" w:type="dxa"/>
            <w:hideMark/>
          </w:tcPr>
          <w:p w14:paraId="61CF623C"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MedclevMultispecialist Hospital</w:t>
            </w:r>
          </w:p>
        </w:tc>
        <w:tc>
          <w:tcPr>
            <w:tcW w:w="1132" w:type="dxa"/>
            <w:hideMark/>
          </w:tcPr>
          <w:p w14:paraId="6BF88351"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Private</w:t>
            </w:r>
          </w:p>
        </w:tc>
        <w:tc>
          <w:tcPr>
            <w:tcW w:w="2003" w:type="dxa"/>
          </w:tcPr>
          <w:p w14:paraId="37D2AD5E" w14:textId="77777777" w:rsidR="00895360" w:rsidRPr="000634AC" w:rsidRDefault="0034207D"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Taoh</w:t>
            </w:r>
            <w:r w:rsidR="00903612" w:rsidRPr="000634AC">
              <w:rPr>
                <w:sz w:val="20"/>
                <w:szCs w:val="20"/>
              </w:rPr>
              <w:t>eed Rd behind sot station basin</w:t>
            </w:r>
          </w:p>
        </w:tc>
        <w:tc>
          <w:tcPr>
            <w:tcW w:w="1132" w:type="dxa"/>
            <w:hideMark/>
          </w:tcPr>
          <w:p w14:paraId="2851BB0D"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Basin</w:t>
            </w:r>
          </w:p>
        </w:tc>
        <w:tc>
          <w:tcPr>
            <w:tcW w:w="1569" w:type="dxa"/>
            <w:hideMark/>
          </w:tcPr>
          <w:p w14:paraId="6281BBA3"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4.5130°E</w:t>
            </w:r>
          </w:p>
        </w:tc>
        <w:tc>
          <w:tcPr>
            <w:tcW w:w="1407" w:type="dxa"/>
            <w:hideMark/>
          </w:tcPr>
          <w:p w14:paraId="260834DB" w14:textId="77777777" w:rsidR="00895360" w:rsidRPr="000634AC" w:rsidRDefault="00895360" w:rsidP="00195232">
            <w:pPr>
              <w:spacing w:after="0" w:line="276" w:lineRule="auto"/>
              <w:ind w:left="170" w:right="170"/>
              <w:jc w:val="left"/>
              <w:cnfStyle w:val="000000000000" w:firstRow="0" w:lastRow="0" w:firstColumn="0" w:lastColumn="0" w:oddVBand="0" w:evenVBand="0" w:oddHBand="0" w:evenHBand="0" w:firstRowFirstColumn="0" w:firstRowLastColumn="0" w:lastRowFirstColumn="0" w:lastRowLastColumn="0"/>
              <w:rPr>
                <w:sz w:val="20"/>
                <w:szCs w:val="20"/>
              </w:rPr>
            </w:pPr>
            <w:r w:rsidRPr="000634AC">
              <w:rPr>
                <w:sz w:val="20"/>
                <w:szCs w:val="20"/>
              </w:rPr>
              <w:t>8.4930°N</w:t>
            </w:r>
          </w:p>
        </w:tc>
      </w:tr>
    </w:tbl>
    <w:p w14:paraId="783AB59D" w14:textId="77777777" w:rsidR="00895360" w:rsidRPr="00CF7173" w:rsidRDefault="00895360" w:rsidP="00195232">
      <w:pPr>
        <w:pStyle w:val="Heading1"/>
        <w:spacing w:line="360" w:lineRule="auto"/>
        <w:ind w:left="170" w:right="170" w:firstLine="0"/>
      </w:pPr>
    </w:p>
    <w:p w14:paraId="7F5636A0" w14:textId="573CAA04" w:rsidR="00895360" w:rsidRPr="00CF7173" w:rsidRDefault="00895360" w:rsidP="00195232">
      <w:pPr>
        <w:pStyle w:val="NormalWeb"/>
        <w:spacing w:line="360" w:lineRule="auto"/>
        <w:ind w:left="170" w:right="170"/>
        <w:jc w:val="both"/>
      </w:pPr>
      <w:r w:rsidRPr="00CF7173">
        <w:t>.</w:t>
      </w:r>
    </w:p>
    <w:p w14:paraId="297A9C3A" w14:textId="53ADD18A" w:rsidR="002628D6" w:rsidRDefault="00895360" w:rsidP="00C7223A">
      <w:pPr>
        <w:spacing w:before="100" w:beforeAutospacing="1" w:after="100" w:afterAutospacing="1" w:line="360" w:lineRule="auto"/>
        <w:ind w:left="170" w:right="170"/>
        <w:outlineLvl w:val="3"/>
      </w:pPr>
      <w:r w:rsidRPr="00CF7173">
        <w:t>The spatial distribution pattern indicates potential equity challenges in healthcare access across the LGA. While the overall facility density appears adequate with 42 facilities serving the area, the uneven distribution means residents in underserved wards</w:t>
      </w:r>
      <w:r w:rsidR="00EB73FB">
        <w:t>/area</w:t>
      </w:r>
      <w:r w:rsidRPr="00CF7173">
        <w:t xml:space="preserve"> may face longer travel distances and higher costs to access quality healthcare. The limited number of public facilities (only 10 out of 42) particularly in community-focused areas suggests a need for strategic public health investment to improve healthcare equity. This distribution pattern reflects common urban healthcare challenges where market forces concentrate services in economically viable areas, potentially leaving vulnerable populations with reduced </w:t>
      </w:r>
    </w:p>
    <w:p w14:paraId="78445FA8" w14:textId="7B6C1648" w:rsidR="008B743B" w:rsidRPr="001059E9" w:rsidRDefault="00141BF5" w:rsidP="00C7223A">
      <w:pPr>
        <w:spacing w:before="100" w:beforeAutospacing="1" w:after="100" w:afterAutospacing="1" w:line="360" w:lineRule="auto"/>
        <w:ind w:left="170" w:right="170"/>
        <w:outlineLvl w:val="3"/>
        <w:rPr>
          <w:color w:val="000000" w:themeColor="text1"/>
        </w:rPr>
      </w:pPr>
      <w:r w:rsidRPr="008E4F8F">
        <w:rPr>
          <w:color w:val="000000" w:themeColor="text1"/>
          <w:lang w:val="en-US"/>
        </w:rPr>
        <w:lastRenderedPageBreak/>
        <w:drawing>
          <wp:anchor distT="0" distB="0" distL="114300" distR="114300" simplePos="0" relativeHeight="251659264" behindDoc="0" locked="0" layoutInCell="1" allowOverlap="1" wp14:anchorId="735A9DC9" wp14:editId="603F46CD">
            <wp:simplePos x="0" y="0"/>
            <wp:positionH relativeFrom="column">
              <wp:posOffset>98425</wp:posOffset>
            </wp:positionH>
            <wp:positionV relativeFrom="paragraph">
              <wp:posOffset>49530</wp:posOffset>
            </wp:positionV>
            <wp:extent cx="6072505" cy="4565015"/>
            <wp:effectExtent l="0" t="0" r="4445" b="6985"/>
            <wp:wrapTopAndBottom/>
            <wp:docPr id="99996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5231" name="Picture 999965231"/>
                    <pic:cNvPicPr/>
                  </pic:nvPicPr>
                  <pic:blipFill>
                    <a:blip r:embed="rId22">
                      <a:extLst>
                        <a:ext uri="{28A0092B-C50C-407E-A947-70E740481C1C}">
                          <a14:useLocalDpi xmlns:a14="http://schemas.microsoft.com/office/drawing/2010/main" val="0"/>
                        </a:ext>
                      </a:extLst>
                    </a:blip>
                    <a:stretch>
                      <a:fillRect/>
                    </a:stretch>
                  </pic:blipFill>
                  <pic:spPr>
                    <a:xfrm>
                      <a:off x="0" y="0"/>
                      <a:ext cx="6072505" cy="4565015"/>
                    </a:xfrm>
                    <a:prstGeom prst="rect">
                      <a:avLst/>
                    </a:prstGeom>
                  </pic:spPr>
                </pic:pic>
              </a:graphicData>
            </a:graphic>
          </wp:anchor>
        </w:drawing>
      </w:r>
      <w:r w:rsidR="008B743B" w:rsidRPr="008E4F8F">
        <w:rPr>
          <w:color w:val="000000" w:themeColor="text1"/>
        </w:rPr>
        <w:t>Figure 4.1: Map showing Healthcare Facilities in the Study Ar</w:t>
      </w:r>
      <w:r w:rsidR="001059E9">
        <w:rPr>
          <w:color w:val="000000" w:themeColor="text1"/>
        </w:rPr>
        <w:t>ea</w:t>
      </w:r>
    </w:p>
    <w:p w14:paraId="72169FD2" w14:textId="77777777" w:rsidR="008B743B" w:rsidRPr="001059E9" w:rsidRDefault="008B743B" w:rsidP="00C7223A">
      <w:pPr>
        <w:spacing w:before="100" w:beforeAutospacing="1" w:after="100" w:afterAutospacing="1" w:line="360" w:lineRule="auto"/>
        <w:ind w:left="170" w:right="170"/>
        <w:outlineLvl w:val="3"/>
        <w:rPr>
          <w:color w:val="000000" w:themeColor="text1"/>
        </w:rPr>
      </w:pPr>
      <w:r w:rsidRPr="001059E9">
        <w:rPr>
          <w:color w:val="000000" w:themeColor="text1"/>
        </w:rPr>
        <w:t>Source: Field work</w:t>
      </w:r>
    </w:p>
    <w:p w14:paraId="5FC81989" w14:textId="68FE3BCA" w:rsidR="00895360" w:rsidRPr="00CF7173" w:rsidRDefault="00832B69" w:rsidP="000634AC">
      <w:pPr>
        <w:pStyle w:val="NormalWeb"/>
        <w:spacing w:after="0" w:afterAutospacing="0" w:line="360" w:lineRule="auto"/>
        <w:ind w:left="170" w:right="170"/>
        <w:jc w:val="both"/>
      </w:pPr>
      <w:r>
        <w:rPr>
          <w:b/>
          <w:bCs/>
        </w:rPr>
        <w:t xml:space="preserve">4.3 </w:t>
      </w:r>
      <w:r w:rsidR="00EE7938">
        <w:rPr>
          <w:b/>
          <w:bCs/>
        </w:rPr>
        <w:t>A</w:t>
      </w:r>
      <w:r w:rsidR="00895360" w:rsidRPr="00631C57">
        <w:rPr>
          <w:b/>
          <w:bCs/>
        </w:rPr>
        <w:t>ccess to essential health services</w:t>
      </w:r>
      <w:r w:rsidR="00895360" w:rsidRPr="00CF7173">
        <w:t>.</w:t>
      </w:r>
    </w:p>
    <w:p w14:paraId="1A888D04" w14:textId="77777777" w:rsidR="00D54B38" w:rsidRPr="00CF7173" w:rsidRDefault="004A69F6" w:rsidP="00195232">
      <w:pPr>
        <w:spacing w:before="100" w:beforeAutospacing="1" w:after="100" w:afterAutospacing="1" w:line="360" w:lineRule="auto"/>
        <w:ind w:left="170" w:right="170"/>
        <w:rPr>
          <w:b/>
          <w:bCs/>
          <w:color w:val="000000" w:themeColor="text1"/>
        </w:rPr>
      </w:pPr>
      <w:r w:rsidRPr="00CF7173">
        <w:rPr>
          <w:b/>
          <w:bCs/>
          <w:color w:val="000000" w:themeColor="text1"/>
        </w:rPr>
        <w:t>Table 4.</w:t>
      </w:r>
      <w:r w:rsidR="00D71F62">
        <w:rPr>
          <w:b/>
          <w:bCs/>
          <w:color w:val="000000" w:themeColor="text1"/>
        </w:rPr>
        <w:t>2</w:t>
      </w:r>
      <w:r w:rsidRPr="00CF7173">
        <w:rPr>
          <w:b/>
          <w:bCs/>
          <w:color w:val="000000" w:themeColor="text1"/>
        </w:rPr>
        <w:t>: Distribution of Healthcare Facilities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2"/>
        <w:gridCol w:w="2231"/>
        <w:gridCol w:w="1900"/>
        <w:gridCol w:w="4070"/>
      </w:tblGrid>
      <w:tr w:rsidR="004A69F6" w:rsidRPr="00CF7173" w14:paraId="6E447873" w14:textId="77777777" w:rsidTr="00177AE5">
        <w:trPr>
          <w:tblHeader/>
          <w:tblCellSpacing w:w="15" w:type="dxa"/>
        </w:trPr>
        <w:tc>
          <w:tcPr>
            <w:tcW w:w="0" w:type="auto"/>
            <w:vAlign w:val="center"/>
            <w:hideMark/>
          </w:tcPr>
          <w:p w14:paraId="039689AE"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Area</w:t>
            </w:r>
          </w:p>
        </w:tc>
        <w:tc>
          <w:tcPr>
            <w:tcW w:w="0" w:type="auto"/>
            <w:vAlign w:val="center"/>
            <w:hideMark/>
          </w:tcPr>
          <w:p w14:paraId="412C86AB"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Number of Facilities</w:t>
            </w:r>
          </w:p>
        </w:tc>
        <w:tc>
          <w:tcPr>
            <w:tcW w:w="0" w:type="auto"/>
            <w:vAlign w:val="center"/>
            <w:hideMark/>
          </w:tcPr>
          <w:p w14:paraId="64371946"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Percentage (%)</w:t>
            </w:r>
          </w:p>
        </w:tc>
        <w:tc>
          <w:tcPr>
            <w:tcW w:w="0" w:type="auto"/>
            <w:vAlign w:val="center"/>
            <w:hideMark/>
          </w:tcPr>
          <w:p w14:paraId="30D17363"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Facility Types</w:t>
            </w:r>
          </w:p>
        </w:tc>
      </w:tr>
      <w:tr w:rsidR="004A69F6" w:rsidRPr="00CF7173" w14:paraId="00CAF9A9" w14:textId="77777777" w:rsidTr="00177AE5">
        <w:trPr>
          <w:tblCellSpacing w:w="15" w:type="dxa"/>
        </w:trPr>
        <w:tc>
          <w:tcPr>
            <w:tcW w:w="0" w:type="auto"/>
            <w:vAlign w:val="center"/>
            <w:hideMark/>
          </w:tcPr>
          <w:p w14:paraId="53CDCBA9" w14:textId="77777777" w:rsidR="004A69F6" w:rsidRPr="00CF7173" w:rsidRDefault="004A69F6" w:rsidP="00195232">
            <w:pPr>
              <w:spacing w:after="0" w:line="360" w:lineRule="auto"/>
              <w:ind w:left="170" w:right="170"/>
              <w:rPr>
                <w:color w:val="000000" w:themeColor="text1"/>
              </w:rPr>
            </w:pPr>
            <w:r w:rsidRPr="00CF7173">
              <w:rPr>
                <w:color w:val="000000" w:themeColor="text1"/>
              </w:rPr>
              <w:t>Fufu</w:t>
            </w:r>
          </w:p>
        </w:tc>
        <w:tc>
          <w:tcPr>
            <w:tcW w:w="0" w:type="auto"/>
            <w:vAlign w:val="center"/>
            <w:hideMark/>
          </w:tcPr>
          <w:p w14:paraId="190B0437" w14:textId="77777777" w:rsidR="004A69F6" w:rsidRPr="00CF7173" w:rsidRDefault="004A69F6" w:rsidP="00195232">
            <w:pPr>
              <w:spacing w:after="0" w:line="360" w:lineRule="auto"/>
              <w:ind w:left="170" w:right="170"/>
              <w:rPr>
                <w:color w:val="000000" w:themeColor="text1"/>
              </w:rPr>
            </w:pPr>
            <w:r w:rsidRPr="00CF7173">
              <w:rPr>
                <w:color w:val="000000" w:themeColor="text1"/>
              </w:rPr>
              <w:t>6</w:t>
            </w:r>
          </w:p>
        </w:tc>
        <w:tc>
          <w:tcPr>
            <w:tcW w:w="0" w:type="auto"/>
            <w:vAlign w:val="center"/>
            <w:hideMark/>
          </w:tcPr>
          <w:p w14:paraId="56AD6215" w14:textId="77777777" w:rsidR="004A69F6" w:rsidRPr="00CF7173" w:rsidRDefault="005129C0" w:rsidP="00195232">
            <w:pPr>
              <w:spacing w:after="0" w:line="360" w:lineRule="auto"/>
              <w:ind w:left="170" w:right="170"/>
              <w:rPr>
                <w:color w:val="000000" w:themeColor="text1"/>
              </w:rPr>
            </w:pPr>
            <w:r w:rsidRPr="00CF7173">
              <w:rPr>
                <w:color w:val="000000" w:themeColor="text1"/>
              </w:rPr>
              <w:t>14.2</w:t>
            </w:r>
          </w:p>
        </w:tc>
        <w:tc>
          <w:tcPr>
            <w:tcW w:w="0" w:type="auto"/>
            <w:vAlign w:val="center"/>
            <w:hideMark/>
          </w:tcPr>
          <w:p w14:paraId="5498B0FF" w14:textId="77777777" w:rsidR="004A69F6" w:rsidRPr="00CF7173" w:rsidRDefault="004A69F6" w:rsidP="00195232">
            <w:pPr>
              <w:spacing w:after="0" w:line="360" w:lineRule="auto"/>
              <w:ind w:left="170" w:right="170"/>
              <w:rPr>
                <w:color w:val="000000" w:themeColor="text1"/>
              </w:rPr>
            </w:pPr>
            <w:r w:rsidRPr="00CF7173">
              <w:rPr>
                <w:color w:val="000000" w:themeColor="text1"/>
              </w:rPr>
              <w:t>Healthcare centers, maternity homes, clinics</w:t>
            </w:r>
          </w:p>
        </w:tc>
      </w:tr>
      <w:tr w:rsidR="004A69F6" w:rsidRPr="00CF7173" w14:paraId="5D71239D" w14:textId="77777777" w:rsidTr="00177AE5">
        <w:trPr>
          <w:tblCellSpacing w:w="15" w:type="dxa"/>
        </w:trPr>
        <w:tc>
          <w:tcPr>
            <w:tcW w:w="0" w:type="auto"/>
            <w:vAlign w:val="center"/>
            <w:hideMark/>
          </w:tcPr>
          <w:p w14:paraId="05D885C4" w14:textId="77777777" w:rsidR="004A69F6" w:rsidRPr="00CF7173" w:rsidRDefault="004A69F6" w:rsidP="00195232">
            <w:pPr>
              <w:spacing w:after="0" w:line="360" w:lineRule="auto"/>
              <w:ind w:left="170" w:right="170"/>
              <w:rPr>
                <w:color w:val="000000" w:themeColor="text1"/>
              </w:rPr>
            </w:pPr>
            <w:r w:rsidRPr="00CF7173">
              <w:rPr>
                <w:color w:val="000000" w:themeColor="text1"/>
              </w:rPr>
              <w:t>Gaa Akanbi</w:t>
            </w:r>
          </w:p>
        </w:tc>
        <w:tc>
          <w:tcPr>
            <w:tcW w:w="0" w:type="auto"/>
            <w:vAlign w:val="center"/>
            <w:hideMark/>
          </w:tcPr>
          <w:p w14:paraId="5E905A9D" w14:textId="77777777" w:rsidR="004A69F6" w:rsidRPr="00CF7173" w:rsidRDefault="004A69F6" w:rsidP="00195232">
            <w:pPr>
              <w:spacing w:after="0" w:line="360" w:lineRule="auto"/>
              <w:ind w:left="170" w:right="170"/>
              <w:rPr>
                <w:color w:val="000000" w:themeColor="text1"/>
              </w:rPr>
            </w:pPr>
            <w:r w:rsidRPr="00CF7173">
              <w:rPr>
                <w:color w:val="000000" w:themeColor="text1"/>
              </w:rPr>
              <w:t>1</w:t>
            </w:r>
            <w:r w:rsidR="00E62967" w:rsidRPr="00CF7173">
              <w:rPr>
                <w:color w:val="000000" w:themeColor="text1"/>
              </w:rPr>
              <w:t>9</w:t>
            </w:r>
          </w:p>
        </w:tc>
        <w:tc>
          <w:tcPr>
            <w:tcW w:w="0" w:type="auto"/>
            <w:vAlign w:val="center"/>
            <w:hideMark/>
          </w:tcPr>
          <w:p w14:paraId="62F11708" w14:textId="77777777" w:rsidR="004A69F6" w:rsidRPr="00CF7173" w:rsidRDefault="0087588F" w:rsidP="00195232">
            <w:pPr>
              <w:spacing w:after="0" w:line="360" w:lineRule="auto"/>
              <w:ind w:left="170" w:right="170"/>
              <w:rPr>
                <w:color w:val="000000" w:themeColor="text1"/>
              </w:rPr>
            </w:pPr>
            <w:r w:rsidRPr="00CF7173">
              <w:rPr>
                <w:color w:val="000000" w:themeColor="text1"/>
              </w:rPr>
              <w:t>45.2</w:t>
            </w:r>
          </w:p>
        </w:tc>
        <w:tc>
          <w:tcPr>
            <w:tcW w:w="0" w:type="auto"/>
            <w:vAlign w:val="center"/>
            <w:hideMark/>
          </w:tcPr>
          <w:p w14:paraId="560D75E8" w14:textId="77777777" w:rsidR="004A69F6" w:rsidRPr="00CF7173" w:rsidRDefault="004A69F6" w:rsidP="00195232">
            <w:pPr>
              <w:spacing w:after="0" w:line="360" w:lineRule="auto"/>
              <w:ind w:left="170" w:right="170"/>
              <w:rPr>
                <w:color w:val="000000" w:themeColor="text1"/>
              </w:rPr>
            </w:pPr>
            <w:r w:rsidRPr="00CF7173">
              <w:rPr>
                <w:color w:val="000000" w:themeColor="text1"/>
              </w:rPr>
              <w:t>Hospitals, clinics, government facilities</w:t>
            </w:r>
          </w:p>
        </w:tc>
      </w:tr>
      <w:tr w:rsidR="004A69F6" w:rsidRPr="00CF7173" w14:paraId="6FFA3716" w14:textId="77777777" w:rsidTr="00177AE5">
        <w:trPr>
          <w:tblCellSpacing w:w="15" w:type="dxa"/>
        </w:trPr>
        <w:tc>
          <w:tcPr>
            <w:tcW w:w="0" w:type="auto"/>
            <w:vAlign w:val="center"/>
            <w:hideMark/>
          </w:tcPr>
          <w:p w14:paraId="5870322C" w14:textId="77777777" w:rsidR="004A69F6" w:rsidRPr="00CF7173" w:rsidRDefault="004A69F6" w:rsidP="00195232">
            <w:pPr>
              <w:spacing w:after="0" w:line="360" w:lineRule="auto"/>
              <w:ind w:left="170" w:right="170"/>
              <w:rPr>
                <w:color w:val="000000" w:themeColor="text1"/>
              </w:rPr>
            </w:pPr>
            <w:r w:rsidRPr="00CF7173">
              <w:rPr>
                <w:color w:val="000000" w:themeColor="text1"/>
              </w:rPr>
              <w:t>Fate</w:t>
            </w:r>
          </w:p>
        </w:tc>
        <w:tc>
          <w:tcPr>
            <w:tcW w:w="0" w:type="auto"/>
            <w:vAlign w:val="center"/>
            <w:hideMark/>
          </w:tcPr>
          <w:p w14:paraId="6341B0A7" w14:textId="77777777" w:rsidR="004A69F6" w:rsidRPr="00CF7173" w:rsidRDefault="004A69F6" w:rsidP="00195232">
            <w:pPr>
              <w:spacing w:after="0" w:line="360" w:lineRule="auto"/>
              <w:ind w:left="170" w:right="170"/>
              <w:rPr>
                <w:color w:val="000000" w:themeColor="text1"/>
              </w:rPr>
            </w:pPr>
            <w:r w:rsidRPr="00CF7173">
              <w:rPr>
                <w:color w:val="000000" w:themeColor="text1"/>
              </w:rPr>
              <w:t>3</w:t>
            </w:r>
          </w:p>
        </w:tc>
        <w:tc>
          <w:tcPr>
            <w:tcW w:w="0" w:type="auto"/>
            <w:vAlign w:val="center"/>
            <w:hideMark/>
          </w:tcPr>
          <w:p w14:paraId="6A22DB5F" w14:textId="77777777" w:rsidR="004A69F6" w:rsidRPr="00CF7173" w:rsidRDefault="004A69F6" w:rsidP="00195232">
            <w:pPr>
              <w:spacing w:after="0" w:line="360" w:lineRule="auto"/>
              <w:ind w:left="170" w:right="170"/>
              <w:rPr>
                <w:color w:val="000000" w:themeColor="text1"/>
              </w:rPr>
            </w:pPr>
            <w:r w:rsidRPr="00CF7173">
              <w:rPr>
                <w:color w:val="000000" w:themeColor="text1"/>
              </w:rPr>
              <w:t>7.</w:t>
            </w:r>
            <w:r w:rsidR="00911C20" w:rsidRPr="00CF7173">
              <w:rPr>
                <w:color w:val="000000" w:themeColor="text1"/>
              </w:rPr>
              <w:t>1</w:t>
            </w:r>
          </w:p>
        </w:tc>
        <w:tc>
          <w:tcPr>
            <w:tcW w:w="0" w:type="auto"/>
            <w:vAlign w:val="center"/>
            <w:hideMark/>
          </w:tcPr>
          <w:p w14:paraId="5646AA25" w14:textId="77777777" w:rsidR="004A69F6" w:rsidRPr="00CF7173" w:rsidRDefault="004A69F6" w:rsidP="00195232">
            <w:pPr>
              <w:spacing w:after="0" w:line="360" w:lineRule="auto"/>
              <w:ind w:left="170" w:right="170"/>
              <w:rPr>
                <w:color w:val="000000" w:themeColor="text1"/>
              </w:rPr>
            </w:pPr>
            <w:r w:rsidRPr="00CF7173">
              <w:rPr>
                <w:color w:val="000000" w:themeColor="text1"/>
              </w:rPr>
              <w:t>Specialist hospitals</w:t>
            </w:r>
          </w:p>
        </w:tc>
      </w:tr>
      <w:tr w:rsidR="004A69F6" w:rsidRPr="00CF7173" w14:paraId="55971203" w14:textId="77777777" w:rsidTr="00177AE5">
        <w:trPr>
          <w:tblCellSpacing w:w="15" w:type="dxa"/>
        </w:trPr>
        <w:tc>
          <w:tcPr>
            <w:tcW w:w="0" w:type="auto"/>
            <w:vAlign w:val="center"/>
            <w:hideMark/>
          </w:tcPr>
          <w:p w14:paraId="6D204B8A" w14:textId="77777777" w:rsidR="004A69F6" w:rsidRPr="00CF7173" w:rsidRDefault="004A69F6" w:rsidP="00195232">
            <w:pPr>
              <w:spacing w:after="0" w:line="360" w:lineRule="auto"/>
              <w:ind w:left="170" w:right="170"/>
              <w:rPr>
                <w:color w:val="000000" w:themeColor="text1"/>
              </w:rPr>
            </w:pPr>
            <w:r w:rsidRPr="00CF7173">
              <w:rPr>
                <w:color w:val="000000" w:themeColor="text1"/>
              </w:rPr>
              <w:t>Tanke</w:t>
            </w:r>
          </w:p>
        </w:tc>
        <w:tc>
          <w:tcPr>
            <w:tcW w:w="0" w:type="auto"/>
            <w:vAlign w:val="center"/>
            <w:hideMark/>
          </w:tcPr>
          <w:p w14:paraId="0AFED36A" w14:textId="77777777" w:rsidR="004A69F6" w:rsidRPr="00CF7173" w:rsidRDefault="004A69F6" w:rsidP="00195232">
            <w:pPr>
              <w:spacing w:after="0" w:line="360" w:lineRule="auto"/>
              <w:ind w:left="170" w:right="170"/>
              <w:rPr>
                <w:color w:val="000000" w:themeColor="text1"/>
              </w:rPr>
            </w:pPr>
            <w:r w:rsidRPr="00CF7173">
              <w:rPr>
                <w:color w:val="000000" w:themeColor="text1"/>
              </w:rPr>
              <w:t>8</w:t>
            </w:r>
          </w:p>
        </w:tc>
        <w:tc>
          <w:tcPr>
            <w:tcW w:w="0" w:type="auto"/>
            <w:vAlign w:val="center"/>
            <w:hideMark/>
          </w:tcPr>
          <w:p w14:paraId="6D013ABC" w14:textId="77777777" w:rsidR="004A69F6" w:rsidRPr="00CF7173" w:rsidRDefault="00C250F3" w:rsidP="00195232">
            <w:pPr>
              <w:spacing w:after="0" w:line="360" w:lineRule="auto"/>
              <w:ind w:left="170" w:right="170"/>
              <w:rPr>
                <w:color w:val="000000" w:themeColor="text1"/>
              </w:rPr>
            </w:pPr>
            <w:r w:rsidRPr="00CF7173">
              <w:rPr>
                <w:color w:val="000000" w:themeColor="text1"/>
              </w:rPr>
              <w:t>19.0</w:t>
            </w:r>
          </w:p>
        </w:tc>
        <w:tc>
          <w:tcPr>
            <w:tcW w:w="0" w:type="auto"/>
            <w:vAlign w:val="center"/>
            <w:hideMark/>
          </w:tcPr>
          <w:p w14:paraId="63372519" w14:textId="77777777" w:rsidR="004A69F6" w:rsidRPr="00CF7173" w:rsidRDefault="004A69F6" w:rsidP="00195232">
            <w:pPr>
              <w:spacing w:after="0" w:line="360" w:lineRule="auto"/>
              <w:ind w:left="170" w:right="170"/>
              <w:rPr>
                <w:color w:val="000000" w:themeColor="text1"/>
              </w:rPr>
            </w:pPr>
            <w:r w:rsidRPr="00CF7173">
              <w:rPr>
                <w:color w:val="000000" w:themeColor="text1"/>
              </w:rPr>
              <w:t xml:space="preserve">Primary healthcare, hospitals, </w:t>
            </w:r>
            <w:r w:rsidRPr="00CF7173">
              <w:rPr>
                <w:color w:val="000000" w:themeColor="text1"/>
              </w:rPr>
              <w:lastRenderedPageBreak/>
              <w:t>medical centers</w:t>
            </w:r>
          </w:p>
        </w:tc>
      </w:tr>
      <w:tr w:rsidR="004A69F6" w:rsidRPr="00CF7173" w14:paraId="3B05AE63" w14:textId="77777777" w:rsidTr="00177AE5">
        <w:trPr>
          <w:tblCellSpacing w:w="15" w:type="dxa"/>
        </w:trPr>
        <w:tc>
          <w:tcPr>
            <w:tcW w:w="0" w:type="auto"/>
            <w:vAlign w:val="center"/>
            <w:hideMark/>
          </w:tcPr>
          <w:p w14:paraId="1F9AE671" w14:textId="77777777" w:rsidR="004A69F6" w:rsidRPr="00CF7173" w:rsidRDefault="004A69F6" w:rsidP="00195232">
            <w:pPr>
              <w:spacing w:after="0" w:line="360" w:lineRule="auto"/>
              <w:ind w:left="170" w:right="170"/>
              <w:rPr>
                <w:color w:val="000000" w:themeColor="text1"/>
              </w:rPr>
            </w:pPr>
            <w:r w:rsidRPr="00CF7173">
              <w:rPr>
                <w:color w:val="000000" w:themeColor="text1"/>
              </w:rPr>
              <w:lastRenderedPageBreak/>
              <w:t>Basin</w:t>
            </w:r>
          </w:p>
        </w:tc>
        <w:tc>
          <w:tcPr>
            <w:tcW w:w="0" w:type="auto"/>
            <w:vAlign w:val="center"/>
            <w:hideMark/>
          </w:tcPr>
          <w:p w14:paraId="14873F5E" w14:textId="77777777" w:rsidR="004A69F6" w:rsidRPr="00CF7173" w:rsidRDefault="004A69F6" w:rsidP="00195232">
            <w:pPr>
              <w:spacing w:after="0" w:line="360" w:lineRule="auto"/>
              <w:ind w:left="170" w:right="170"/>
              <w:rPr>
                <w:color w:val="000000" w:themeColor="text1"/>
              </w:rPr>
            </w:pPr>
            <w:r w:rsidRPr="00CF7173">
              <w:rPr>
                <w:color w:val="000000" w:themeColor="text1"/>
              </w:rPr>
              <w:t>6</w:t>
            </w:r>
          </w:p>
        </w:tc>
        <w:tc>
          <w:tcPr>
            <w:tcW w:w="0" w:type="auto"/>
            <w:vAlign w:val="center"/>
            <w:hideMark/>
          </w:tcPr>
          <w:p w14:paraId="2396A31C" w14:textId="77777777" w:rsidR="004A69F6" w:rsidRPr="00CF7173" w:rsidRDefault="0053178E" w:rsidP="00195232">
            <w:pPr>
              <w:spacing w:after="0" w:line="360" w:lineRule="auto"/>
              <w:ind w:left="170" w:right="170"/>
              <w:rPr>
                <w:color w:val="000000" w:themeColor="text1"/>
              </w:rPr>
            </w:pPr>
            <w:r w:rsidRPr="00CF7173">
              <w:rPr>
                <w:color w:val="000000" w:themeColor="text1"/>
              </w:rPr>
              <w:t>14.2</w:t>
            </w:r>
          </w:p>
        </w:tc>
        <w:tc>
          <w:tcPr>
            <w:tcW w:w="0" w:type="auto"/>
            <w:vAlign w:val="center"/>
            <w:hideMark/>
          </w:tcPr>
          <w:p w14:paraId="64FC3838" w14:textId="77777777" w:rsidR="004A69F6" w:rsidRPr="00CF7173" w:rsidRDefault="004A69F6" w:rsidP="00195232">
            <w:pPr>
              <w:spacing w:after="0" w:line="360" w:lineRule="auto"/>
              <w:ind w:left="170" w:right="170"/>
              <w:rPr>
                <w:color w:val="000000" w:themeColor="text1"/>
              </w:rPr>
            </w:pPr>
            <w:r w:rsidRPr="00CF7173">
              <w:rPr>
                <w:color w:val="000000" w:themeColor="text1"/>
              </w:rPr>
              <w:t>Healthcare centers, clinics, medical centers</w:t>
            </w:r>
          </w:p>
        </w:tc>
      </w:tr>
      <w:tr w:rsidR="004A69F6" w:rsidRPr="00CF7173" w14:paraId="77CAED4B" w14:textId="77777777" w:rsidTr="00177AE5">
        <w:trPr>
          <w:tblCellSpacing w:w="15" w:type="dxa"/>
        </w:trPr>
        <w:tc>
          <w:tcPr>
            <w:tcW w:w="0" w:type="auto"/>
            <w:vAlign w:val="center"/>
            <w:hideMark/>
          </w:tcPr>
          <w:p w14:paraId="63FFD0F9" w14:textId="77777777" w:rsidR="004A69F6" w:rsidRPr="00CF7173" w:rsidRDefault="004A69F6" w:rsidP="00195232">
            <w:pPr>
              <w:spacing w:after="0" w:line="360" w:lineRule="auto"/>
              <w:ind w:left="170" w:right="170"/>
              <w:rPr>
                <w:color w:val="000000" w:themeColor="text1"/>
              </w:rPr>
            </w:pPr>
            <w:r w:rsidRPr="00CF7173">
              <w:rPr>
                <w:b/>
                <w:bCs/>
                <w:color w:val="000000" w:themeColor="text1"/>
              </w:rPr>
              <w:t>Total</w:t>
            </w:r>
          </w:p>
        </w:tc>
        <w:tc>
          <w:tcPr>
            <w:tcW w:w="0" w:type="auto"/>
            <w:vAlign w:val="center"/>
            <w:hideMark/>
          </w:tcPr>
          <w:p w14:paraId="6800C575" w14:textId="77777777" w:rsidR="004A69F6" w:rsidRPr="00CF7173" w:rsidRDefault="004A69F6" w:rsidP="00195232">
            <w:pPr>
              <w:spacing w:after="0" w:line="360" w:lineRule="auto"/>
              <w:ind w:left="170" w:right="170"/>
              <w:rPr>
                <w:color w:val="000000" w:themeColor="text1"/>
              </w:rPr>
            </w:pPr>
            <w:r w:rsidRPr="00CF7173">
              <w:rPr>
                <w:b/>
                <w:bCs/>
                <w:color w:val="000000" w:themeColor="text1"/>
              </w:rPr>
              <w:t>4</w:t>
            </w:r>
            <w:r w:rsidR="000F5556" w:rsidRPr="00CF7173">
              <w:rPr>
                <w:b/>
                <w:bCs/>
                <w:color w:val="000000" w:themeColor="text1"/>
              </w:rPr>
              <w:t>2</w:t>
            </w:r>
          </w:p>
        </w:tc>
        <w:tc>
          <w:tcPr>
            <w:tcW w:w="0" w:type="auto"/>
            <w:vAlign w:val="center"/>
            <w:hideMark/>
          </w:tcPr>
          <w:p w14:paraId="00A41404" w14:textId="77777777" w:rsidR="004A69F6" w:rsidRPr="00CF7173" w:rsidRDefault="004A69F6" w:rsidP="00195232">
            <w:pPr>
              <w:spacing w:after="0" w:line="360" w:lineRule="auto"/>
              <w:ind w:left="170" w:right="170"/>
              <w:rPr>
                <w:color w:val="000000" w:themeColor="text1"/>
              </w:rPr>
            </w:pPr>
            <w:r w:rsidRPr="00CF7173">
              <w:rPr>
                <w:b/>
                <w:bCs/>
                <w:color w:val="000000" w:themeColor="text1"/>
              </w:rPr>
              <w:t>100.0</w:t>
            </w:r>
          </w:p>
        </w:tc>
        <w:tc>
          <w:tcPr>
            <w:tcW w:w="0" w:type="auto"/>
            <w:vAlign w:val="center"/>
            <w:hideMark/>
          </w:tcPr>
          <w:p w14:paraId="31A09041" w14:textId="77777777" w:rsidR="004A69F6" w:rsidRPr="00CF7173" w:rsidRDefault="004A69F6" w:rsidP="00195232">
            <w:pPr>
              <w:spacing w:after="0" w:line="360" w:lineRule="auto"/>
              <w:ind w:left="170" w:right="170"/>
              <w:rPr>
                <w:color w:val="000000" w:themeColor="text1"/>
              </w:rPr>
            </w:pPr>
          </w:p>
        </w:tc>
      </w:tr>
    </w:tbl>
    <w:p w14:paraId="3EFE603A" w14:textId="77777777" w:rsidR="000634AC" w:rsidRDefault="000634AC" w:rsidP="00195232">
      <w:pPr>
        <w:spacing w:before="100" w:beforeAutospacing="1" w:after="100" w:afterAutospacing="1" w:line="360" w:lineRule="auto"/>
        <w:ind w:left="170" w:right="170"/>
        <w:rPr>
          <w:color w:val="000000" w:themeColor="text1"/>
        </w:rPr>
      </w:pPr>
      <w:r>
        <w:rPr>
          <w:color w:val="000000" w:themeColor="text1"/>
        </w:rPr>
        <w:t>Author Fieldwork</w:t>
      </w:r>
    </w:p>
    <w:p w14:paraId="3FBE6A9C"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 xml:space="preserve">The analysis reveals that Gaa Akanbi area has the highest concentration of healthcare facilities with </w:t>
      </w:r>
      <w:r w:rsidR="00A41D17" w:rsidRPr="00CF7173">
        <w:rPr>
          <w:color w:val="000000" w:themeColor="text1"/>
        </w:rPr>
        <w:t xml:space="preserve">19 </w:t>
      </w:r>
      <w:r w:rsidRPr="00CF7173">
        <w:rPr>
          <w:color w:val="000000" w:themeColor="text1"/>
        </w:rPr>
        <w:t>facilities (4</w:t>
      </w:r>
      <w:r w:rsidR="002D372C" w:rsidRPr="00CF7173">
        <w:rPr>
          <w:color w:val="000000" w:themeColor="text1"/>
        </w:rPr>
        <w:t>5.</w:t>
      </w:r>
      <w:r w:rsidRPr="00CF7173">
        <w:rPr>
          <w:color w:val="000000" w:themeColor="text1"/>
        </w:rPr>
        <w:t>2% of total facilities), followed by Tanke with 8 facilities (</w:t>
      </w:r>
      <w:r w:rsidR="002D372C" w:rsidRPr="00CF7173">
        <w:rPr>
          <w:color w:val="000000" w:themeColor="text1"/>
        </w:rPr>
        <w:t>19</w:t>
      </w:r>
      <w:r w:rsidRPr="00CF7173">
        <w:rPr>
          <w:color w:val="000000" w:themeColor="text1"/>
        </w:rPr>
        <w:t>.0%). Fufu and Basin each have 6 facilities (1</w:t>
      </w:r>
      <w:r w:rsidR="00450507" w:rsidRPr="00CF7173">
        <w:rPr>
          <w:color w:val="000000" w:themeColor="text1"/>
        </w:rPr>
        <w:t>4.2</w:t>
      </w:r>
      <w:r w:rsidRPr="00CF7173">
        <w:rPr>
          <w:color w:val="000000" w:themeColor="text1"/>
        </w:rPr>
        <w:t>% each), while Fate has the lowest concentration with only 3 facilities (7.</w:t>
      </w:r>
      <w:r w:rsidR="00327861" w:rsidRPr="00CF7173">
        <w:rPr>
          <w:color w:val="000000" w:themeColor="text1"/>
        </w:rPr>
        <w:t>1</w:t>
      </w:r>
      <w:r w:rsidRPr="00CF7173">
        <w:rPr>
          <w:color w:val="000000" w:themeColor="text1"/>
        </w:rPr>
        <w:t>%).</w:t>
      </w:r>
    </w:p>
    <w:p w14:paraId="070CBED6" w14:textId="77777777" w:rsidR="004A69F6" w:rsidRPr="00CF7173" w:rsidRDefault="004A69F6" w:rsidP="00195232">
      <w:pPr>
        <w:spacing w:before="100" w:beforeAutospacing="1" w:after="100" w:afterAutospacing="1" w:line="360" w:lineRule="auto"/>
        <w:ind w:left="170" w:right="170"/>
        <w:outlineLvl w:val="2"/>
        <w:rPr>
          <w:b/>
          <w:bCs/>
          <w:color w:val="000000" w:themeColor="text1"/>
        </w:rPr>
      </w:pPr>
      <w:r w:rsidRPr="00CF7173">
        <w:rPr>
          <w:b/>
          <w:bCs/>
          <w:color w:val="000000" w:themeColor="text1"/>
        </w:rPr>
        <w:t>4.</w:t>
      </w:r>
      <w:r w:rsidR="00F03CDB">
        <w:rPr>
          <w:b/>
          <w:bCs/>
          <w:color w:val="000000" w:themeColor="text1"/>
        </w:rPr>
        <w:t>3.2</w:t>
      </w:r>
      <w:r w:rsidRPr="00CF7173">
        <w:rPr>
          <w:b/>
          <w:bCs/>
          <w:color w:val="000000" w:themeColor="text1"/>
        </w:rPr>
        <w:t xml:space="preserve"> Spatial Distribution Analysis</w:t>
      </w:r>
    </w:p>
    <w:p w14:paraId="0F01DB42"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spatial distribution analysis reveals an uneven pattern of healthcare facilities across Ilorin South Local Government Area. The concentration of facilities follows a clustered pattern, with significant disparities between different areas.</w:t>
      </w:r>
    </w:p>
    <w:p w14:paraId="55451957"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Gaa Akanbi Area:</w:t>
      </w:r>
      <w:r w:rsidRPr="00CF7173">
        <w:rPr>
          <w:color w:val="000000" w:themeColor="text1"/>
        </w:rPr>
        <w:t xml:space="preserve"> This area exhibits the highest density of healthcare facilities, housing 4</w:t>
      </w:r>
      <w:r w:rsidR="007E4B35" w:rsidRPr="00CF7173">
        <w:rPr>
          <w:color w:val="000000" w:themeColor="text1"/>
        </w:rPr>
        <w:t>5</w:t>
      </w:r>
      <w:r w:rsidRPr="00CF7173">
        <w:rPr>
          <w:color w:val="000000" w:themeColor="text1"/>
        </w:rPr>
        <w:t>.</w:t>
      </w:r>
      <w:r w:rsidR="007E4B35" w:rsidRPr="00CF7173">
        <w:rPr>
          <w:color w:val="000000" w:themeColor="text1"/>
        </w:rPr>
        <w:t>2</w:t>
      </w:r>
      <w:r w:rsidRPr="00CF7173">
        <w:rPr>
          <w:color w:val="000000" w:themeColor="text1"/>
        </w:rPr>
        <w:t>% of all facilities in the study area.</w:t>
      </w:r>
    </w:p>
    <w:p w14:paraId="56E9F872"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This clustering can be attributed to the area's administrative importance and higher population density, making it an attractive location for healthcare investors and government healthcare infrastructure development.</w:t>
      </w:r>
    </w:p>
    <w:p w14:paraId="68ECFF15"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Tanke Area:</w:t>
      </w:r>
      <w:r w:rsidRPr="00CF7173">
        <w:rPr>
          <w:color w:val="000000" w:themeColor="text1"/>
        </w:rPr>
        <w:t xml:space="preserve"> With </w:t>
      </w:r>
      <w:r w:rsidR="00642161" w:rsidRPr="00CF7173">
        <w:rPr>
          <w:color w:val="000000" w:themeColor="text1"/>
        </w:rPr>
        <w:t>19</w:t>
      </w:r>
      <w:r w:rsidRPr="00CF7173">
        <w:rPr>
          <w:color w:val="000000" w:themeColor="text1"/>
        </w:rPr>
        <w:t xml:space="preserve">% of healthcare facilities, Tanke shows a moderate distribution pattern. The area benefits from having both public and private healthcare facilities, </w:t>
      </w:r>
    </w:p>
    <w:p w14:paraId="6702C861"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Fufu and Basin Areas:</w:t>
      </w:r>
      <w:r w:rsidRPr="00CF7173">
        <w:rPr>
          <w:color w:val="000000" w:themeColor="text1"/>
        </w:rPr>
        <w:t xml:space="preserve"> Both areas have similar facility distributions (</w:t>
      </w:r>
      <w:r w:rsidR="00E330A0" w:rsidRPr="00CF7173">
        <w:rPr>
          <w:color w:val="000000" w:themeColor="text1"/>
        </w:rPr>
        <w:t>14.2</w:t>
      </w:r>
      <w:r w:rsidRPr="00CF7173">
        <w:rPr>
          <w:color w:val="000000" w:themeColor="text1"/>
        </w:rPr>
        <w:t>% each), representing a moderate but inadequate coverage considering their population sizes and geographical extent.</w:t>
      </w:r>
    </w:p>
    <w:p w14:paraId="70CE25D3"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lastRenderedPageBreak/>
        <w:t>Fate Area:</w:t>
      </w:r>
      <w:r w:rsidRPr="00CF7173">
        <w:rPr>
          <w:color w:val="000000" w:themeColor="text1"/>
        </w:rPr>
        <w:t xml:space="preserve"> This area shows the most critical shortage of healthcare facilities with only 3 facilities (7.</w:t>
      </w:r>
      <w:r w:rsidR="00530CF9" w:rsidRPr="00CF7173">
        <w:rPr>
          <w:color w:val="000000" w:themeColor="text1"/>
        </w:rPr>
        <w:t>1</w:t>
      </w:r>
      <w:r w:rsidRPr="00CF7173">
        <w:rPr>
          <w:color w:val="000000" w:themeColor="text1"/>
        </w:rPr>
        <w:t>% of total). This represents a significant gap in healthcare service provision, potentially affecting accessibility for residents in this area.</w:t>
      </w:r>
    </w:p>
    <w:p w14:paraId="2F8E01C5" w14:textId="77777777" w:rsidR="004A69F6" w:rsidRPr="00CF7173" w:rsidRDefault="004A69F6"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4.</w:t>
      </w:r>
      <w:r w:rsidR="00A81D51">
        <w:rPr>
          <w:b/>
          <w:bCs/>
          <w:color w:val="000000" w:themeColor="text1"/>
        </w:rPr>
        <w:t>3</w:t>
      </w:r>
      <w:r w:rsidRPr="00CF7173">
        <w:rPr>
          <w:b/>
          <w:bCs/>
          <w:color w:val="000000" w:themeColor="text1"/>
        </w:rPr>
        <w:t>.</w:t>
      </w:r>
      <w:r w:rsidR="00696F5D">
        <w:rPr>
          <w:b/>
          <w:bCs/>
          <w:color w:val="000000" w:themeColor="text1"/>
        </w:rPr>
        <w:t>3</w:t>
      </w:r>
      <w:r w:rsidRPr="00CF7173">
        <w:rPr>
          <w:b/>
          <w:bCs/>
          <w:color w:val="000000" w:themeColor="text1"/>
        </w:rPr>
        <w:t>Spatial Clustering Analysis</w:t>
      </w:r>
    </w:p>
    <w:p w14:paraId="75E6AE9E"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Using nearest neighbor analysis principles, the healthcare facilities in Ilorin South demonstrate a clustered distribution pattern. The clustering is most pronounced in Gaa Akanbi, where facilities are concentrated within relatively small geographical areas, while large areas in Fate and parts of other areas remain underserved.</w:t>
      </w:r>
    </w:p>
    <w:p w14:paraId="2DC5CB40"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spatial clustering index reveals:</w:t>
      </w:r>
    </w:p>
    <w:p w14:paraId="181326A7" w14:textId="77777777" w:rsidR="004A69F6" w:rsidRPr="00CF7173" w:rsidRDefault="004A69F6" w:rsidP="00735515">
      <w:pPr>
        <w:numPr>
          <w:ilvl w:val="0"/>
          <w:numId w:val="10"/>
        </w:numPr>
        <w:spacing w:before="100" w:beforeAutospacing="1" w:after="100" w:afterAutospacing="1" w:line="360" w:lineRule="auto"/>
        <w:ind w:left="170" w:right="170"/>
        <w:rPr>
          <w:color w:val="000000" w:themeColor="text1"/>
        </w:rPr>
      </w:pPr>
      <w:r w:rsidRPr="00CF7173">
        <w:rPr>
          <w:color w:val="000000" w:themeColor="text1"/>
        </w:rPr>
        <w:t>High concentration areas: Gaa Akanbi (1</w:t>
      </w:r>
      <w:r w:rsidR="001D17F5" w:rsidRPr="00CF7173">
        <w:rPr>
          <w:color w:val="000000" w:themeColor="text1"/>
        </w:rPr>
        <w:t>9</w:t>
      </w:r>
      <w:r w:rsidRPr="00CF7173">
        <w:rPr>
          <w:color w:val="000000" w:themeColor="text1"/>
        </w:rPr>
        <w:t>facilities in central locations)</w:t>
      </w:r>
    </w:p>
    <w:p w14:paraId="31BE8453" w14:textId="77777777" w:rsidR="004A69F6" w:rsidRPr="00CF7173" w:rsidRDefault="004A69F6" w:rsidP="00735515">
      <w:pPr>
        <w:numPr>
          <w:ilvl w:val="0"/>
          <w:numId w:val="10"/>
        </w:numPr>
        <w:spacing w:before="100" w:beforeAutospacing="1" w:after="100" w:afterAutospacing="1" w:line="360" w:lineRule="auto"/>
        <w:ind w:left="170" w:right="170"/>
        <w:rPr>
          <w:color w:val="000000" w:themeColor="text1"/>
        </w:rPr>
      </w:pPr>
      <w:r w:rsidRPr="00CF7173">
        <w:rPr>
          <w:color w:val="000000" w:themeColor="text1"/>
        </w:rPr>
        <w:t>Moderate concentration areas: Tanke (8 facilities spread across the area)</w:t>
      </w:r>
    </w:p>
    <w:p w14:paraId="74E72BB5" w14:textId="77777777" w:rsidR="004A69F6" w:rsidRPr="00CF7173" w:rsidRDefault="004A69F6" w:rsidP="00735515">
      <w:pPr>
        <w:numPr>
          <w:ilvl w:val="0"/>
          <w:numId w:val="10"/>
        </w:numPr>
        <w:spacing w:before="100" w:beforeAutospacing="1" w:after="100" w:afterAutospacing="1" w:line="360" w:lineRule="auto"/>
        <w:ind w:left="170" w:right="170"/>
        <w:rPr>
          <w:color w:val="000000" w:themeColor="text1"/>
        </w:rPr>
      </w:pPr>
      <w:r w:rsidRPr="00CF7173">
        <w:rPr>
          <w:color w:val="000000" w:themeColor="text1"/>
        </w:rPr>
        <w:t>Low concentration areas: Fate (3 facilities for the entire area)</w:t>
      </w:r>
    </w:p>
    <w:p w14:paraId="6384AA80" w14:textId="77777777" w:rsidR="004A69F6" w:rsidRPr="00CF7173" w:rsidRDefault="004A69F6" w:rsidP="000634AC">
      <w:pPr>
        <w:spacing w:before="100" w:beforeAutospacing="1" w:after="0" w:line="360" w:lineRule="auto"/>
        <w:ind w:left="170" w:right="170"/>
        <w:outlineLvl w:val="2"/>
        <w:rPr>
          <w:b/>
          <w:bCs/>
          <w:color w:val="000000" w:themeColor="text1"/>
        </w:rPr>
      </w:pPr>
      <w:r w:rsidRPr="00CF7173">
        <w:rPr>
          <w:b/>
          <w:bCs/>
          <w:color w:val="000000" w:themeColor="text1"/>
        </w:rPr>
        <w:t>4.</w:t>
      </w:r>
      <w:r w:rsidR="00696F5D">
        <w:rPr>
          <w:b/>
          <w:bCs/>
          <w:color w:val="000000" w:themeColor="text1"/>
        </w:rPr>
        <w:t xml:space="preserve">4 </w:t>
      </w:r>
      <w:r w:rsidRPr="00CF7173">
        <w:rPr>
          <w:b/>
          <w:bCs/>
          <w:color w:val="000000" w:themeColor="text1"/>
        </w:rPr>
        <w:t xml:space="preserve">Accessibility </w:t>
      </w:r>
      <w:r w:rsidR="00C92B5F" w:rsidRPr="00CF7173">
        <w:rPr>
          <w:b/>
          <w:bCs/>
          <w:color w:val="000000" w:themeColor="text1"/>
        </w:rPr>
        <w:t xml:space="preserve">of healthcare facilities </w:t>
      </w:r>
    </w:p>
    <w:p w14:paraId="738DD1FB" w14:textId="77777777" w:rsidR="004A69F6" w:rsidRPr="00CF7173" w:rsidRDefault="004A69F6" w:rsidP="000634AC">
      <w:pPr>
        <w:spacing w:after="0" w:line="360" w:lineRule="auto"/>
        <w:ind w:left="170" w:right="170"/>
        <w:outlineLvl w:val="3"/>
        <w:rPr>
          <w:b/>
          <w:bCs/>
          <w:color w:val="000000" w:themeColor="text1"/>
        </w:rPr>
      </w:pPr>
      <w:r w:rsidRPr="00CF7173">
        <w:rPr>
          <w:b/>
          <w:bCs/>
          <w:color w:val="000000" w:themeColor="text1"/>
        </w:rPr>
        <w:t>4.</w:t>
      </w:r>
      <w:r w:rsidR="003B6655">
        <w:rPr>
          <w:b/>
          <w:bCs/>
          <w:color w:val="000000" w:themeColor="text1"/>
        </w:rPr>
        <w:t>4</w:t>
      </w:r>
      <w:r w:rsidRPr="00CF7173">
        <w:rPr>
          <w:b/>
          <w:bCs/>
          <w:color w:val="000000" w:themeColor="text1"/>
        </w:rPr>
        <w:t>.1 Distance-Based Accessibility</w:t>
      </w:r>
    </w:p>
    <w:p w14:paraId="22BD7017" w14:textId="77777777" w:rsidR="004A69F6" w:rsidRDefault="004A69F6" w:rsidP="000634AC">
      <w:pPr>
        <w:spacing w:after="100" w:afterAutospacing="1" w:line="360" w:lineRule="auto"/>
        <w:ind w:left="170" w:right="170"/>
        <w:rPr>
          <w:color w:val="000000" w:themeColor="text1"/>
        </w:rPr>
      </w:pPr>
      <w:r w:rsidRPr="00CF7173">
        <w:rPr>
          <w:color w:val="000000" w:themeColor="text1"/>
        </w:rPr>
        <w:t>The accessibility analysis was conducted using the WHO recommended standard that primary healthcare facilities should be located within 4km of target communities, while secondary and tertiary facilities may have larger catchment areas.</w:t>
      </w:r>
    </w:p>
    <w:p w14:paraId="08231BFC" w14:textId="456769F4"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Table 4.</w:t>
      </w:r>
      <w:r w:rsidR="00D71F62">
        <w:rPr>
          <w:b/>
          <w:bCs/>
          <w:color w:val="000000" w:themeColor="text1"/>
        </w:rPr>
        <w:t>3</w:t>
      </w:r>
      <w:r w:rsidRPr="00CF7173">
        <w:rPr>
          <w:b/>
          <w:bCs/>
          <w:color w:val="000000" w:themeColor="text1"/>
        </w:rPr>
        <w:t>: Accessibility by</w:t>
      </w:r>
      <w:r w:rsidR="00947BFB">
        <w:rPr>
          <w:b/>
          <w:bCs/>
          <w:color w:val="000000" w:themeColor="text1"/>
        </w:rPr>
        <w:t xml:space="preserve"> a</w:t>
      </w:r>
      <w:r w:rsidRPr="00CF7173">
        <w:rPr>
          <w:b/>
          <w:bCs/>
          <w:color w:val="000000" w:themeColor="text1"/>
        </w:rPr>
        <w:t>rea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4"/>
        <w:gridCol w:w="2752"/>
        <w:gridCol w:w="3346"/>
        <w:gridCol w:w="2171"/>
      </w:tblGrid>
      <w:tr w:rsidR="004A69F6" w:rsidRPr="00CF7173" w14:paraId="5335DC63" w14:textId="77777777" w:rsidTr="00177AE5">
        <w:trPr>
          <w:tblHeader/>
          <w:tblCellSpacing w:w="15" w:type="dxa"/>
        </w:trPr>
        <w:tc>
          <w:tcPr>
            <w:tcW w:w="0" w:type="auto"/>
            <w:vAlign w:val="center"/>
            <w:hideMark/>
          </w:tcPr>
          <w:p w14:paraId="45F5505D"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Area</w:t>
            </w:r>
          </w:p>
        </w:tc>
        <w:tc>
          <w:tcPr>
            <w:tcW w:w="0" w:type="auto"/>
            <w:vAlign w:val="center"/>
            <w:hideMark/>
          </w:tcPr>
          <w:p w14:paraId="6F18D401"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Population Served per Facility</w:t>
            </w:r>
          </w:p>
        </w:tc>
        <w:tc>
          <w:tcPr>
            <w:tcW w:w="0" w:type="auto"/>
            <w:vAlign w:val="center"/>
            <w:hideMark/>
          </w:tcPr>
          <w:p w14:paraId="268A0A80"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Average Distance to Nearest Facility (km)</w:t>
            </w:r>
          </w:p>
        </w:tc>
        <w:tc>
          <w:tcPr>
            <w:tcW w:w="0" w:type="auto"/>
            <w:vAlign w:val="center"/>
            <w:hideMark/>
          </w:tcPr>
          <w:p w14:paraId="18C185C7" w14:textId="77777777" w:rsidR="004A69F6" w:rsidRPr="00CF7173" w:rsidRDefault="004A69F6" w:rsidP="00195232">
            <w:pPr>
              <w:spacing w:after="0" w:line="360" w:lineRule="auto"/>
              <w:ind w:left="170" w:right="170"/>
              <w:rPr>
                <w:b/>
                <w:bCs/>
                <w:color w:val="000000" w:themeColor="text1"/>
              </w:rPr>
            </w:pPr>
            <w:r w:rsidRPr="00CF7173">
              <w:rPr>
                <w:b/>
                <w:bCs/>
                <w:color w:val="000000" w:themeColor="text1"/>
              </w:rPr>
              <w:t>Accessibility Rating</w:t>
            </w:r>
          </w:p>
        </w:tc>
      </w:tr>
      <w:tr w:rsidR="004A69F6" w:rsidRPr="00CF7173" w14:paraId="24C80F5E" w14:textId="77777777" w:rsidTr="00177AE5">
        <w:trPr>
          <w:tblCellSpacing w:w="15" w:type="dxa"/>
        </w:trPr>
        <w:tc>
          <w:tcPr>
            <w:tcW w:w="0" w:type="auto"/>
            <w:vAlign w:val="center"/>
            <w:hideMark/>
          </w:tcPr>
          <w:p w14:paraId="5454AB8A" w14:textId="77777777" w:rsidR="004A69F6" w:rsidRPr="00CF7173" w:rsidRDefault="004A69F6" w:rsidP="00195232">
            <w:pPr>
              <w:spacing w:after="0" w:line="360" w:lineRule="auto"/>
              <w:ind w:left="170" w:right="170"/>
              <w:rPr>
                <w:color w:val="000000" w:themeColor="text1"/>
              </w:rPr>
            </w:pPr>
            <w:r w:rsidRPr="00CF7173">
              <w:rPr>
                <w:color w:val="000000" w:themeColor="text1"/>
              </w:rPr>
              <w:t>Gaa Akanbi</w:t>
            </w:r>
          </w:p>
        </w:tc>
        <w:tc>
          <w:tcPr>
            <w:tcW w:w="0" w:type="auto"/>
            <w:vAlign w:val="center"/>
            <w:hideMark/>
          </w:tcPr>
          <w:p w14:paraId="4F45A459" w14:textId="77777777" w:rsidR="004A69F6" w:rsidRPr="00CF7173" w:rsidRDefault="004A69F6" w:rsidP="00195232">
            <w:pPr>
              <w:spacing w:after="0" w:line="360" w:lineRule="auto"/>
              <w:ind w:left="170" w:right="170"/>
              <w:rPr>
                <w:color w:val="000000" w:themeColor="text1"/>
              </w:rPr>
            </w:pPr>
            <w:r w:rsidRPr="00CF7173">
              <w:rPr>
                <w:color w:val="000000" w:themeColor="text1"/>
              </w:rPr>
              <w:t>~3,087</w:t>
            </w:r>
          </w:p>
        </w:tc>
        <w:tc>
          <w:tcPr>
            <w:tcW w:w="0" w:type="auto"/>
            <w:vAlign w:val="center"/>
            <w:hideMark/>
          </w:tcPr>
          <w:p w14:paraId="3DBED4A8" w14:textId="77777777" w:rsidR="004A69F6" w:rsidRPr="00CF7173" w:rsidRDefault="004A69F6" w:rsidP="00195232">
            <w:pPr>
              <w:spacing w:after="0" w:line="360" w:lineRule="auto"/>
              <w:ind w:left="170" w:right="170"/>
              <w:rPr>
                <w:color w:val="000000" w:themeColor="text1"/>
              </w:rPr>
            </w:pPr>
            <w:r w:rsidRPr="00CF7173">
              <w:rPr>
                <w:color w:val="000000" w:themeColor="text1"/>
              </w:rPr>
              <w:t>1.5-2.0</w:t>
            </w:r>
          </w:p>
        </w:tc>
        <w:tc>
          <w:tcPr>
            <w:tcW w:w="0" w:type="auto"/>
            <w:vAlign w:val="center"/>
            <w:hideMark/>
          </w:tcPr>
          <w:p w14:paraId="5CF10134" w14:textId="77777777" w:rsidR="004A69F6" w:rsidRPr="00CF7173" w:rsidRDefault="004A69F6" w:rsidP="00195232">
            <w:pPr>
              <w:spacing w:after="0" w:line="360" w:lineRule="auto"/>
              <w:ind w:left="170" w:right="170"/>
              <w:rPr>
                <w:color w:val="000000" w:themeColor="text1"/>
              </w:rPr>
            </w:pPr>
            <w:r w:rsidRPr="00CF7173">
              <w:rPr>
                <w:color w:val="000000" w:themeColor="text1"/>
              </w:rPr>
              <w:t>High</w:t>
            </w:r>
          </w:p>
        </w:tc>
      </w:tr>
      <w:tr w:rsidR="004A69F6" w:rsidRPr="00CF7173" w14:paraId="6C987418" w14:textId="77777777" w:rsidTr="00177AE5">
        <w:trPr>
          <w:tblCellSpacing w:w="15" w:type="dxa"/>
        </w:trPr>
        <w:tc>
          <w:tcPr>
            <w:tcW w:w="0" w:type="auto"/>
            <w:vAlign w:val="center"/>
            <w:hideMark/>
          </w:tcPr>
          <w:p w14:paraId="2A025D12" w14:textId="77777777" w:rsidR="004A69F6" w:rsidRPr="00CF7173" w:rsidRDefault="004A69F6" w:rsidP="00195232">
            <w:pPr>
              <w:spacing w:after="0" w:line="360" w:lineRule="auto"/>
              <w:ind w:left="170" w:right="170"/>
              <w:rPr>
                <w:color w:val="000000" w:themeColor="text1"/>
              </w:rPr>
            </w:pPr>
            <w:r w:rsidRPr="00CF7173">
              <w:rPr>
                <w:color w:val="000000" w:themeColor="text1"/>
              </w:rPr>
              <w:t>Tanke</w:t>
            </w:r>
          </w:p>
        </w:tc>
        <w:tc>
          <w:tcPr>
            <w:tcW w:w="0" w:type="auto"/>
            <w:vAlign w:val="center"/>
            <w:hideMark/>
          </w:tcPr>
          <w:p w14:paraId="37B93FCD" w14:textId="77777777" w:rsidR="004A69F6" w:rsidRPr="00CF7173" w:rsidRDefault="004A69F6" w:rsidP="00195232">
            <w:pPr>
              <w:spacing w:after="0" w:line="360" w:lineRule="auto"/>
              <w:ind w:left="170" w:right="170"/>
              <w:rPr>
                <w:color w:val="000000" w:themeColor="text1"/>
              </w:rPr>
            </w:pPr>
            <w:r w:rsidRPr="00CF7173">
              <w:rPr>
                <w:color w:val="000000" w:themeColor="text1"/>
              </w:rPr>
              <w:t>~6,586</w:t>
            </w:r>
          </w:p>
        </w:tc>
        <w:tc>
          <w:tcPr>
            <w:tcW w:w="0" w:type="auto"/>
            <w:vAlign w:val="center"/>
            <w:hideMark/>
          </w:tcPr>
          <w:p w14:paraId="58D16128" w14:textId="77777777" w:rsidR="004A69F6" w:rsidRPr="00CF7173" w:rsidRDefault="004A69F6" w:rsidP="00195232">
            <w:pPr>
              <w:spacing w:after="0" w:line="360" w:lineRule="auto"/>
              <w:ind w:left="170" w:right="170"/>
              <w:rPr>
                <w:color w:val="000000" w:themeColor="text1"/>
              </w:rPr>
            </w:pPr>
            <w:r w:rsidRPr="00CF7173">
              <w:rPr>
                <w:color w:val="000000" w:themeColor="text1"/>
              </w:rPr>
              <w:t>2.0-3.5</w:t>
            </w:r>
          </w:p>
        </w:tc>
        <w:tc>
          <w:tcPr>
            <w:tcW w:w="0" w:type="auto"/>
            <w:vAlign w:val="center"/>
            <w:hideMark/>
          </w:tcPr>
          <w:p w14:paraId="73891285" w14:textId="77777777" w:rsidR="004A69F6" w:rsidRPr="00CF7173" w:rsidRDefault="004A69F6" w:rsidP="00195232">
            <w:pPr>
              <w:spacing w:after="0" w:line="360" w:lineRule="auto"/>
              <w:ind w:left="170" w:right="170"/>
              <w:rPr>
                <w:color w:val="000000" w:themeColor="text1"/>
              </w:rPr>
            </w:pPr>
            <w:r w:rsidRPr="00CF7173">
              <w:rPr>
                <w:color w:val="000000" w:themeColor="text1"/>
              </w:rPr>
              <w:t>Moderate</w:t>
            </w:r>
          </w:p>
        </w:tc>
      </w:tr>
      <w:tr w:rsidR="004A69F6" w:rsidRPr="00CF7173" w14:paraId="622618DB" w14:textId="77777777" w:rsidTr="00177AE5">
        <w:trPr>
          <w:tblCellSpacing w:w="15" w:type="dxa"/>
        </w:trPr>
        <w:tc>
          <w:tcPr>
            <w:tcW w:w="0" w:type="auto"/>
            <w:vAlign w:val="center"/>
            <w:hideMark/>
          </w:tcPr>
          <w:p w14:paraId="2FAABF9F" w14:textId="77777777" w:rsidR="004A69F6" w:rsidRPr="00CF7173" w:rsidRDefault="004A69F6" w:rsidP="00195232">
            <w:pPr>
              <w:spacing w:after="0" w:line="360" w:lineRule="auto"/>
              <w:ind w:left="170" w:right="170"/>
              <w:rPr>
                <w:color w:val="000000" w:themeColor="text1"/>
              </w:rPr>
            </w:pPr>
            <w:r w:rsidRPr="00CF7173">
              <w:rPr>
                <w:color w:val="000000" w:themeColor="text1"/>
              </w:rPr>
              <w:t>Fufu</w:t>
            </w:r>
          </w:p>
        </w:tc>
        <w:tc>
          <w:tcPr>
            <w:tcW w:w="0" w:type="auto"/>
            <w:vAlign w:val="center"/>
            <w:hideMark/>
          </w:tcPr>
          <w:p w14:paraId="4485F6D3" w14:textId="77777777" w:rsidR="004A69F6" w:rsidRPr="00CF7173" w:rsidRDefault="004A69F6" w:rsidP="00195232">
            <w:pPr>
              <w:spacing w:after="0" w:line="360" w:lineRule="auto"/>
              <w:ind w:left="170" w:right="170"/>
              <w:rPr>
                <w:color w:val="000000" w:themeColor="text1"/>
              </w:rPr>
            </w:pPr>
            <w:r w:rsidRPr="00CF7173">
              <w:rPr>
                <w:color w:val="000000" w:themeColor="text1"/>
              </w:rPr>
              <w:t>~8,723</w:t>
            </w:r>
          </w:p>
        </w:tc>
        <w:tc>
          <w:tcPr>
            <w:tcW w:w="0" w:type="auto"/>
            <w:vAlign w:val="center"/>
            <w:hideMark/>
          </w:tcPr>
          <w:p w14:paraId="625AE21A" w14:textId="77777777" w:rsidR="004A69F6" w:rsidRPr="00CF7173" w:rsidRDefault="004A69F6" w:rsidP="00195232">
            <w:pPr>
              <w:spacing w:after="0" w:line="360" w:lineRule="auto"/>
              <w:ind w:left="170" w:right="170"/>
              <w:rPr>
                <w:color w:val="000000" w:themeColor="text1"/>
              </w:rPr>
            </w:pPr>
            <w:r w:rsidRPr="00CF7173">
              <w:rPr>
                <w:color w:val="000000" w:themeColor="text1"/>
              </w:rPr>
              <w:t>2.5-4.0</w:t>
            </w:r>
          </w:p>
        </w:tc>
        <w:tc>
          <w:tcPr>
            <w:tcW w:w="0" w:type="auto"/>
            <w:vAlign w:val="center"/>
            <w:hideMark/>
          </w:tcPr>
          <w:p w14:paraId="53A0FD66" w14:textId="77777777" w:rsidR="004A69F6" w:rsidRPr="00CF7173" w:rsidRDefault="004A69F6" w:rsidP="00195232">
            <w:pPr>
              <w:spacing w:after="0" w:line="360" w:lineRule="auto"/>
              <w:ind w:left="170" w:right="170"/>
              <w:rPr>
                <w:color w:val="000000" w:themeColor="text1"/>
              </w:rPr>
            </w:pPr>
            <w:r w:rsidRPr="00CF7173">
              <w:rPr>
                <w:color w:val="000000" w:themeColor="text1"/>
              </w:rPr>
              <w:t>Moderate</w:t>
            </w:r>
          </w:p>
        </w:tc>
      </w:tr>
      <w:tr w:rsidR="004A69F6" w:rsidRPr="00CF7173" w14:paraId="53125AD2" w14:textId="77777777" w:rsidTr="00177AE5">
        <w:trPr>
          <w:tblCellSpacing w:w="15" w:type="dxa"/>
        </w:trPr>
        <w:tc>
          <w:tcPr>
            <w:tcW w:w="0" w:type="auto"/>
            <w:vAlign w:val="center"/>
            <w:hideMark/>
          </w:tcPr>
          <w:p w14:paraId="6A946B7D" w14:textId="77777777" w:rsidR="004A69F6" w:rsidRPr="00CF7173" w:rsidRDefault="004A69F6" w:rsidP="00195232">
            <w:pPr>
              <w:spacing w:after="0" w:line="360" w:lineRule="auto"/>
              <w:ind w:left="170" w:right="170"/>
              <w:rPr>
                <w:color w:val="000000" w:themeColor="text1"/>
              </w:rPr>
            </w:pPr>
            <w:r w:rsidRPr="00CF7173">
              <w:rPr>
                <w:color w:val="000000" w:themeColor="text1"/>
              </w:rPr>
              <w:t>Basin</w:t>
            </w:r>
          </w:p>
        </w:tc>
        <w:tc>
          <w:tcPr>
            <w:tcW w:w="0" w:type="auto"/>
            <w:vAlign w:val="center"/>
            <w:hideMark/>
          </w:tcPr>
          <w:p w14:paraId="5AEC83C2" w14:textId="77777777" w:rsidR="004A69F6" w:rsidRPr="00CF7173" w:rsidRDefault="004A69F6" w:rsidP="00195232">
            <w:pPr>
              <w:spacing w:after="0" w:line="360" w:lineRule="auto"/>
              <w:ind w:left="170" w:right="170"/>
              <w:rPr>
                <w:color w:val="000000" w:themeColor="text1"/>
              </w:rPr>
            </w:pPr>
            <w:r w:rsidRPr="00CF7173">
              <w:rPr>
                <w:color w:val="000000" w:themeColor="text1"/>
              </w:rPr>
              <w:t>~8,723</w:t>
            </w:r>
          </w:p>
        </w:tc>
        <w:tc>
          <w:tcPr>
            <w:tcW w:w="0" w:type="auto"/>
            <w:vAlign w:val="center"/>
            <w:hideMark/>
          </w:tcPr>
          <w:p w14:paraId="3E879227" w14:textId="77777777" w:rsidR="004A69F6" w:rsidRPr="00CF7173" w:rsidRDefault="004A69F6" w:rsidP="00195232">
            <w:pPr>
              <w:spacing w:after="0" w:line="360" w:lineRule="auto"/>
              <w:ind w:left="170" w:right="170"/>
              <w:rPr>
                <w:color w:val="000000" w:themeColor="text1"/>
              </w:rPr>
            </w:pPr>
            <w:r w:rsidRPr="00CF7173">
              <w:rPr>
                <w:color w:val="000000" w:themeColor="text1"/>
              </w:rPr>
              <w:t>3.0-4.5</w:t>
            </w:r>
          </w:p>
        </w:tc>
        <w:tc>
          <w:tcPr>
            <w:tcW w:w="0" w:type="auto"/>
            <w:vAlign w:val="center"/>
            <w:hideMark/>
          </w:tcPr>
          <w:p w14:paraId="71FEB27D" w14:textId="77777777" w:rsidR="004A69F6" w:rsidRPr="00CF7173" w:rsidRDefault="004A69F6" w:rsidP="00195232">
            <w:pPr>
              <w:spacing w:after="0" w:line="360" w:lineRule="auto"/>
              <w:ind w:left="170" w:right="170"/>
              <w:rPr>
                <w:color w:val="000000" w:themeColor="text1"/>
              </w:rPr>
            </w:pPr>
            <w:r w:rsidRPr="00CF7173">
              <w:rPr>
                <w:color w:val="000000" w:themeColor="text1"/>
              </w:rPr>
              <w:t>Low-Moderate</w:t>
            </w:r>
          </w:p>
        </w:tc>
      </w:tr>
      <w:tr w:rsidR="004A69F6" w:rsidRPr="00CF7173" w14:paraId="0647007F" w14:textId="77777777" w:rsidTr="00177AE5">
        <w:trPr>
          <w:tblCellSpacing w:w="15" w:type="dxa"/>
        </w:trPr>
        <w:tc>
          <w:tcPr>
            <w:tcW w:w="0" w:type="auto"/>
            <w:vAlign w:val="center"/>
            <w:hideMark/>
          </w:tcPr>
          <w:p w14:paraId="02331C69" w14:textId="77777777" w:rsidR="004A69F6" w:rsidRPr="00CF7173" w:rsidRDefault="004A69F6" w:rsidP="00195232">
            <w:pPr>
              <w:spacing w:after="0" w:line="360" w:lineRule="auto"/>
              <w:ind w:left="170" w:right="170"/>
              <w:rPr>
                <w:color w:val="000000" w:themeColor="text1"/>
              </w:rPr>
            </w:pPr>
            <w:r w:rsidRPr="00CF7173">
              <w:rPr>
                <w:color w:val="000000" w:themeColor="text1"/>
              </w:rPr>
              <w:t>Fate</w:t>
            </w:r>
          </w:p>
        </w:tc>
        <w:tc>
          <w:tcPr>
            <w:tcW w:w="0" w:type="auto"/>
            <w:vAlign w:val="center"/>
            <w:hideMark/>
          </w:tcPr>
          <w:p w14:paraId="7DD58DC1" w14:textId="77777777" w:rsidR="004A69F6" w:rsidRPr="00CF7173" w:rsidRDefault="004A69F6" w:rsidP="00195232">
            <w:pPr>
              <w:spacing w:after="0" w:line="360" w:lineRule="auto"/>
              <w:ind w:left="170" w:right="170"/>
              <w:rPr>
                <w:color w:val="000000" w:themeColor="text1"/>
              </w:rPr>
            </w:pPr>
            <w:r w:rsidRPr="00CF7173">
              <w:rPr>
                <w:color w:val="000000" w:themeColor="text1"/>
              </w:rPr>
              <w:t>~23,231</w:t>
            </w:r>
          </w:p>
        </w:tc>
        <w:tc>
          <w:tcPr>
            <w:tcW w:w="0" w:type="auto"/>
            <w:vAlign w:val="center"/>
            <w:hideMark/>
          </w:tcPr>
          <w:p w14:paraId="04AC2C5D" w14:textId="77777777" w:rsidR="004A69F6" w:rsidRPr="00CF7173" w:rsidRDefault="004A69F6" w:rsidP="00195232">
            <w:pPr>
              <w:spacing w:after="0" w:line="360" w:lineRule="auto"/>
              <w:ind w:left="170" w:right="170"/>
              <w:rPr>
                <w:color w:val="000000" w:themeColor="text1"/>
              </w:rPr>
            </w:pPr>
            <w:r w:rsidRPr="00CF7173">
              <w:rPr>
                <w:color w:val="000000" w:themeColor="text1"/>
              </w:rPr>
              <w:t>4.5-8.0</w:t>
            </w:r>
          </w:p>
        </w:tc>
        <w:tc>
          <w:tcPr>
            <w:tcW w:w="0" w:type="auto"/>
            <w:vAlign w:val="center"/>
            <w:hideMark/>
          </w:tcPr>
          <w:p w14:paraId="5C2EB0F1" w14:textId="77777777" w:rsidR="004A69F6" w:rsidRPr="00CF7173" w:rsidRDefault="004A69F6" w:rsidP="00195232">
            <w:pPr>
              <w:spacing w:after="0" w:line="360" w:lineRule="auto"/>
              <w:ind w:left="170" w:right="170"/>
              <w:rPr>
                <w:color w:val="000000" w:themeColor="text1"/>
              </w:rPr>
            </w:pPr>
            <w:r w:rsidRPr="00CF7173">
              <w:rPr>
                <w:color w:val="000000" w:themeColor="text1"/>
              </w:rPr>
              <w:t>Low</w:t>
            </w:r>
          </w:p>
        </w:tc>
      </w:tr>
    </w:tbl>
    <w:p w14:paraId="6CEAADAC"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i/>
          <w:iCs/>
          <w:color w:val="000000" w:themeColor="text1"/>
        </w:rPr>
        <w:t>Population estimates based on proportional distribution of 2006 census data</w:t>
      </w:r>
    </w:p>
    <w:p w14:paraId="02159FC4" w14:textId="77777777" w:rsidR="004A69F6" w:rsidRPr="00CF7173" w:rsidRDefault="004A69F6"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lastRenderedPageBreak/>
        <w:t>4</w:t>
      </w:r>
      <w:r w:rsidR="009D4B10" w:rsidRPr="00CF7173">
        <w:rPr>
          <w:b/>
          <w:bCs/>
          <w:color w:val="000000" w:themeColor="text1"/>
        </w:rPr>
        <w:t>.</w:t>
      </w:r>
      <w:r w:rsidR="005C30FB">
        <w:rPr>
          <w:b/>
          <w:bCs/>
          <w:color w:val="000000" w:themeColor="text1"/>
        </w:rPr>
        <w:t>4</w:t>
      </w:r>
      <w:r w:rsidR="00EB5B25">
        <w:rPr>
          <w:b/>
          <w:bCs/>
          <w:color w:val="000000" w:themeColor="text1"/>
        </w:rPr>
        <w:t>.</w:t>
      </w:r>
      <w:r w:rsidRPr="00CF7173">
        <w:rPr>
          <w:b/>
          <w:bCs/>
          <w:color w:val="000000" w:themeColor="text1"/>
        </w:rPr>
        <w:t>2 Transportation and Physical Accessibility</w:t>
      </w:r>
    </w:p>
    <w:p w14:paraId="129ED47C"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accessibility analysis reveals significant variations in physical access to healthcare facilities:</w:t>
      </w:r>
    </w:p>
    <w:p w14:paraId="724A47F4"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High Accessibility Areas:</w:t>
      </w:r>
    </w:p>
    <w:p w14:paraId="26B7413F" w14:textId="77777777" w:rsidR="004A69F6" w:rsidRPr="00CF7173" w:rsidRDefault="004A69F6" w:rsidP="00735515">
      <w:pPr>
        <w:numPr>
          <w:ilvl w:val="0"/>
          <w:numId w:val="11"/>
        </w:numPr>
        <w:spacing w:before="100" w:beforeAutospacing="1" w:after="100" w:afterAutospacing="1" w:line="360" w:lineRule="auto"/>
        <w:ind w:left="170" w:right="170"/>
        <w:rPr>
          <w:color w:val="000000" w:themeColor="text1"/>
        </w:rPr>
      </w:pPr>
      <w:r w:rsidRPr="00CF7173">
        <w:rPr>
          <w:color w:val="000000" w:themeColor="text1"/>
        </w:rPr>
        <w:t>Gaa Akanbi: Benefits from good road networks, proximity to administrative centers, and high facility density</w:t>
      </w:r>
    </w:p>
    <w:p w14:paraId="5F4ECD0D" w14:textId="77777777" w:rsidR="004A69F6" w:rsidRPr="00CF7173" w:rsidRDefault="004A69F6" w:rsidP="00735515">
      <w:pPr>
        <w:numPr>
          <w:ilvl w:val="0"/>
          <w:numId w:val="11"/>
        </w:numPr>
        <w:spacing w:before="100" w:beforeAutospacing="1" w:after="100" w:afterAutospacing="1" w:line="360" w:lineRule="auto"/>
        <w:ind w:left="170" w:right="170"/>
        <w:rPr>
          <w:color w:val="000000" w:themeColor="text1"/>
        </w:rPr>
      </w:pPr>
      <w:r w:rsidRPr="00CF7173">
        <w:rPr>
          <w:color w:val="000000" w:themeColor="text1"/>
        </w:rPr>
        <w:t>Central Tanke: Good road connectivity and moderate facility distribution</w:t>
      </w:r>
    </w:p>
    <w:p w14:paraId="6D1D4A48"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Moderate Accessibility Areas:</w:t>
      </w:r>
    </w:p>
    <w:p w14:paraId="17B78ED7" w14:textId="77777777" w:rsidR="004A69F6" w:rsidRPr="00CF7173" w:rsidRDefault="004A69F6" w:rsidP="00735515">
      <w:pPr>
        <w:numPr>
          <w:ilvl w:val="0"/>
          <w:numId w:val="12"/>
        </w:numPr>
        <w:spacing w:before="100" w:beforeAutospacing="1" w:after="100" w:afterAutospacing="1" w:line="360" w:lineRule="auto"/>
        <w:ind w:left="170" w:right="170"/>
        <w:rPr>
          <w:color w:val="000000" w:themeColor="text1"/>
        </w:rPr>
      </w:pPr>
      <w:r w:rsidRPr="00CF7173">
        <w:rPr>
          <w:color w:val="000000" w:themeColor="text1"/>
        </w:rPr>
        <w:t>Fufu: Adequate facility distribution but some areas exceed WHO recommended distances</w:t>
      </w:r>
    </w:p>
    <w:p w14:paraId="77EF8A1F" w14:textId="77777777" w:rsidR="004A69F6" w:rsidRPr="00CF7173" w:rsidRDefault="004A69F6" w:rsidP="00735515">
      <w:pPr>
        <w:numPr>
          <w:ilvl w:val="0"/>
          <w:numId w:val="12"/>
        </w:numPr>
        <w:spacing w:before="100" w:beforeAutospacing="1" w:after="100" w:afterAutospacing="1" w:line="360" w:lineRule="auto"/>
        <w:ind w:left="170" w:right="170"/>
        <w:rPr>
          <w:color w:val="000000" w:themeColor="text1"/>
        </w:rPr>
      </w:pPr>
      <w:r w:rsidRPr="00CF7173">
        <w:rPr>
          <w:color w:val="000000" w:themeColor="text1"/>
        </w:rPr>
        <w:t>Parts of Tanke: Good connectivity but increasing distances to specialized care</w:t>
      </w:r>
    </w:p>
    <w:p w14:paraId="3B92B40F" w14:textId="77777777" w:rsidR="00B90637"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Low Accessibility Areas:</w:t>
      </w:r>
    </w:p>
    <w:p w14:paraId="06127367" w14:textId="77777777" w:rsidR="004A69F6" w:rsidRPr="00CF7173" w:rsidRDefault="001E62BD" w:rsidP="00735515">
      <w:pPr>
        <w:numPr>
          <w:ilvl w:val="0"/>
          <w:numId w:val="13"/>
        </w:numPr>
        <w:spacing w:before="100" w:beforeAutospacing="1" w:after="100" w:afterAutospacing="1" w:line="360" w:lineRule="auto"/>
        <w:ind w:left="170" w:right="170"/>
        <w:rPr>
          <w:color w:val="000000" w:themeColor="text1"/>
        </w:rPr>
      </w:pPr>
      <w:r w:rsidRPr="00CF7173">
        <w:rPr>
          <w:color w:val="000000" w:themeColor="text1"/>
        </w:rPr>
        <w:t>Fate</w:t>
      </w:r>
      <w:r w:rsidR="004A69F6" w:rsidRPr="00CF7173">
        <w:rPr>
          <w:color w:val="000000" w:themeColor="text1"/>
        </w:rPr>
        <w:t>: Significant accessibility challenges with limited facilities and longer travel distances</w:t>
      </w:r>
    </w:p>
    <w:p w14:paraId="0CE1E2A1" w14:textId="77777777" w:rsidR="004A69F6" w:rsidRPr="00CF7173" w:rsidRDefault="004A69F6" w:rsidP="00735515">
      <w:pPr>
        <w:numPr>
          <w:ilvl w:val="0"/>
          <w:numId w:val="13"/>
        </w:numPr>
        <w:spacing w:before="100" w:beforeAutospacing="1" w:after="100" w:afterAutospacing="1" w:line="360" w:lineRule="auto"/>
        <w:ind w:left="170" w:right="170"/>
        <w:rPr>
          <w:color w:val="000000" w:themeColor="text1"/>
        </w:rPr>
      </w:pPr>
      <w:r w:rsidRPr="00CF7173">
        <w:rPr>
          <w:color w:val="000000" w:themeColor="text1"/>
        </w:rPr>
        <w:t>Peripheral areas of Basin: Limited facility options requiring longer travel times</w:t>
      </w:r>
    </w:p>
    <w:p w14:paraId="50BFF468" w14:textId="77777777" w:rsidR="004A69F6" w:rsidRPr="00CF7173" w:rsidRDefault="004A69F6" w:rsidP="00195232">
      <w:pPr>
        <w:spacing w:before="100" w:beforeAutospacing="1" w:after="100" w:afterAutospacing="1" w:line="360" w:lineRule="auto"/>
        <w:ind w:left="170" w:right="170"/>
        <w:outlineLvl w:val="2"/>
        <w:rPr>
          <w:b/>
          <w:bCs/>
          <w:color w:val="000000" w:themeColor="text1"/>
        </w:rPr>
      </w:pPr>
      <w:r w:rsidRPr="00CF7173">
        <w:rPr>
          <w:b/>
          <w:bCs/>
          <w:color w:val="000000" w:themeColor="text1"/>
        </w:rPr>
        <w:t>4.</w:t>
      </w:r>
      <w:r w:rsidR="00EB5B25">
        <w:rPr>
          <w:b/>
          <w:bCs/>
          <w:color w:val="000000" w:themeColor="text1"/>
        </w:rPr>
        <w:t xml:space="preserve">5 </w:t>
      </w:r>
      <w:r w:rsidRPr="00CF7173">
        <w:rPr>
          <w:b/>
          <w:bCs/>
          <w:color w:val="000000" w:themeColor="text1"/>
        </w:rPr>
        <w:t>Land Use Compatibility Assessment</w:t>
      </w:r>
    </w:p>
    <w:p w14:paraId="6F102347" w14:textId="77777777" w:rsidR="004A69F6" w:rsidRPr="00CF7173" w:rsidRDefault="001379A5"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Table </w:t>
      </w:r>
      <w:r w:rsidR="004A69F6" w:rsidRPr="00CF7173">
        <w:rPr>
          <w:b/>
          <w:bCs/>
          <w:color w:val="000000" w:themeColor="text1"/>
        </w:rPr>
        <w:t>4.</w:t>
      </w:r>
      <w:r w:rsidR="003E5D4C" w:rsidRPr="00CF7173">
        <w:rPr>
          <w:b/>
          <w:bCs/>
          <w:color w:val="000000" w:themeColor="text1"/>
        </w:rPr>
        <w:t>4</w:t>
      </w:r>
      <w:r w:rsidR="00431052">
        <w:rPr>
          <w:b/>
          <w:bCs/>
          <w:color w:val="000000" w:themeColor="text1"/>
        </w:rPr>
        <w:t>:</w:t>
      </w:r>
      <w:r w:rsidR="004A69F6" w:rsidRPr="00CF7173">
        <w:rPr>
          <w:b/>
          <w:bCs/>
          <w:color w:val="000000" w:themeColor="text1"/>
        </w:rPr>
        <w:t xml:space="preserve"> Adjoining Land Uses Analysis</w:t>
      </w:r>
    </w:p>
    <w:tbl>
      <w:tblPr>
        <w:tblStyle w:val="TableGrid"/>
        <w:tblW w:w="0" w:type="auto"/>
        <w:tblLook w:val="04A0" w:firstRow="1" w:lastRow="0" w:firstColumn="1" w:lastColumn="0" w:noHBand="0" w:noVBand="1"/>
      </w:tblPr>
      <w:tblGrid>
        <w:gridCol w:w="2405"/>
        <w:gridCol w:w="1570"/>
        <w:gridCol w:w="2146"/>
        <w:gridCol w:w="2169"/>
      </w:tblGrid>
      <w:tr w:rsidR="008979BA" w:rsidRPr="00CF7173" w14:paraId="5181D2DA" w14:textId="77777777" w:rsidTr="008979BA">
        <w:tc>
          <w:tcPr>
            <w:tcW w:w="2405" w:type="dxa"/>
          </w:tcPr>
          <w:p w14:paraId="59265167" w14:textId="77777777" w:rsidR="008979BA" w:rsidRPr="00CF7173" w:rsidRDefault="005A3E05" w:rsidP="00195232">
            <w:pPr>
              <w:pStyle w:val="ListParagraph"/>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Adjoining land use </w:t>
            </w:r>
          </w:p>
        </w:tc>
        <w:tc>
          <w:tcPr>
            <w:tcW w:w="1570" w:type="dxa"/>
          </w:tcPr>
          <w:p w14:paraId="2E0DCAF0"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622F2FF4" w14:textId="77777777" w:rsidR="008979BA" w:rsidRPr="00CF7173" w:rsidRDefault="008979BA" w:rsidP="00195232">
            <w:pPr>
              <w:pStyle w:val="ListParagraph"/>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Frequency </w:t>
            </w:r>
          </w:p>
        </w:tc>
        <w:tc>
          <w:tcPr>
            <w:tcW w:w="2169" w:type="dxa"/>
          </w:tcPr>
          <w:p w14:paraId="474F8A84" w14:textId="77777777" w:rsidR="008979BA" w:rsidRPr="00CF7173" w:rsidRDefault="008979BA" w:rsidP="00195232">
            <w:pPr>
              <w:pStyle w:val="ListParagraph"/>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Percentage </w:t>
            </w:r>
          </w:p>
        </w:tc>
      </w:tr>
      <w:tr w:rsidR="008979BA" w:rsidRPr="00CF7173" w14:paraId="158BD423" w14:textId="77777777" w:rsidTr="008979BA">
        <w:tc>
          <w:tcPr>
            <w:tcW w:w="2405" w:type="dxa"/>
          </w:tcPr>
          <w:p w14:paraId="7C82DA6C"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Residential land use </w:t>
            </w:r>
          </w:p>
        </w:tc>
        <w:tc>
          <w:tcPr>
            <w:tcW w:w="1570" w:type="dxa"/>
          </w:tcPr>
          <w:p w14:paraId="43024A49"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49E89F52"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36</w:t>
            </w:r>
          </w:p>
        </w:tc>
        <w:tc>
          <w:tcPr>
            <w:tcW w:w="2169" w:type="dxa"/>
          </w:tcPr>
          <w:p w14:paraId="7C34ED98"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85.7%</w:t>
            </w:r>
          </w:p>
        </w:tc>
      </w:tr>
      <w:tr w:rsidR="008979BA" w:rsidRPr="00CF7173" w14:paraId="2332E393" w14:textId="77777777" w:rsidTr="008979BA">
        <w:tc>
          <w:tcPr>
            <w:tcW w:w="2405" w:type="dxa"/>
          </w:tcPr>
          <w:p w14:paraId="3055F631"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Commercial land use </w:t>
            </w:r>
          </w:p>
        </w:tc>
        <w:tc>
          <w:tcPr>
            <w:tcW w:w="1570" w:type="dxa"/>
          </w:tcPr>
          <w:p w14:paraId="6CD28778"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63A40658"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1</w:t>
            </w:r>
          </w:p>
        </w:tc>
        <w:tc>
          <w:tcPr>
            <w:tcW w:w="2169" w:type="dxa"/>
          </w:tcPr>
          <w:p w14:paraId="269452A2"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2..3%</w:t>
            </w:r>
          </w:p>
        </w:tc>
      </w:tr>
      <w:tr w:rsidR="008979BA" w:rsidRPr="00CF7173" w14:paraId="6F3462C1" w14:textId="77777777" w:rsidTr="008979BA">
        <w:tc>
          <w:tcPr>
            <w:tcW w:w="2405" w:type="dxa"/>
          </w:tcPr>
          <w:p w14:paraId="72514641"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Public use</w:t>
            </w:r>
          </w:p>
        </w:tc>
        <w:tc>
          <w:tcPr>
            <w:tcW w:w="1570" w:type="dxa"/>
          </w:tcPr>
          <w:p w14:paraId="3301333C"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501755CB"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5</w:t>
            </w:r>
          </w:p>
        </w:tc>
        <w:tc>
          <w:tcPr>
            <w:tcW w:w="2169" w:type="dxa"/>
          </w:tcPr>
          <w:p w14:paraId="2A433426"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12%</w:t>
            </w:r>
          </w:p>
        </w:tc>
      </w:tr>
      <w:tr w:rsidR="008979BA" w:rsidRPr="00CF7173" w14:paraId="755588DA" w14:textId="77777777" w:rsidTr="008979BA">
        <w:tc>
          <w:tcPr>
            <w:tcW w:w="2405" w:type="dxa"/>
          </w:tcPr>
          <w:p w14:paraId="47BD74DB"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Semi/industrial </w:t>
            </w:r>
          </w:p>
        </w:tc>
        <w:tc>
          <w:tcPr>
            <w:tcW w:w="1570" w:type="dxa"/>
          </w:tcPr>
          <w:p w14:paraId="4A38E13B"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03256EF3"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0</w:t>
            </w:r>
          </w:p>
        </w:tc>
        <w:tc>
          <w:tcPr>
            <w:tcW w:w="2169" w:type="dxa"/>
          </w:tcPr>
          <w:p w14:paraId="4E1E23F0"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 0%</w:t>
            </w:r>
          </w:p>
        </w:tc>
      </w:tr>
      <w:tr w:rsidR="008979BA" w:rsidRPr="00CF7173" w14:paraId="06C27781" w14:textId="77777777" w:rsidTr="008979BA">
        <w:tc>
          <w:tcPr>
            <w:tcW w:w="2405" w:type="dxa"/>
          </w:tcPr>
          <w:p w14:paraId="6D6FFBCB"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Recreational land use </w:t>
            </w:r>
          </w:p>
        </w:tc>
        <w:tc>
          <w:tcPr>
            <w:tcW w:w="1570" w:type="dxa"/>
          </w:tcPr>
          <w:p w14:paraId="7C1B8A76"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479BCA7A"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0</w:t>
            </w:r>
          </w:p>
        </w:tc>
        <w:tc>
          <w:tcPr>
            <w:tcW w:w="2169" w:type="dxa"/>
          </w:tcPr>
          <w:p w14:paraId="3EB37CAB"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0%</w:t>
            </w:r>
          </w:p>
        </w:tc>
      </w:tr>
      <w:tr w:rsidR="008979BA" w:rsidRPr="00CF7173" w14:paraId="67EE30CD" w14:textId="77777777" w:rsidTr="008979BA">
        <w:tc>
          <w:tcPr>
            <w:tcW w:w="2405" w:type="dxa"/>
          </w:tcPr>
          <w:p w14:paraId="6D6F38FF"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 xml:space="preserve">Total </w:t>
            </w:r>
          </w:p>
        </w:tc>
        <w:tc>
          <w:tcPr>
            <w:tcW w:w="1570" w:type="dxa"/>
          </w:tcPr>
          <w:p w14:paraId="5EEA841F"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p>
        </w:tc>
        <w:tc>
          <w:tcPr>
            <w:tcW w:w="2146" w:type="dxa"/>
          </w:tcPr>
          <w:p w14:paraId="65DB9245"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42</w:t>
            </w:r>
          </w:p>
        </w:tc>
        <w:tc>
          <w:tcPr>
            <w:tcW w:w="2169" w:type="dxa"/>
          </w:tcPr>
          <w:p w14:paraId="33874852" w14:textId="77777777" w:rsidR="008979BA" w:rsidRPr="00CF7173" w:rsidRDefault="008979BA" w:rsidP="00195232">
            <w:pPr>
              <w:pStyle w:val="ListParagraph"/>
              <w:spacing w:before="100" w:beforeAutospacing="1" w:after="100" w:afterAutospacing="1" w:line="360" w:lineRule="auto"/>
              <w:ind w:left="170" w:right="170"/>
              <w:outlineLvl w:val="3"/>
              <w:rPr>
                <w:color w:val="000000" w:themeColor="text1"/>
              </w:rPr>
            </w:pPr>
            <w:r w:rsidRPr="00CF7173">
              <w:rPr>
                <w:color w:val="000000" w:themeColor="text1"/>
              </w:rPr>
              <w:t>100%</w:t>
            </w:r>
          </w:p>
        </w:tc>
      </w:tr>
    </w:tbl>
    <w:p w14:paraId="37D31F76" w14:textId="77777777" w:rsidR="00075D0D" w:rsidRPr="008029B4" w:rsidRDefault="00AB6D8B" w:rsidP="00195232">
      <w:pPr>
        <w:spacing w:before="100" w:beforeAutospacing="1" w:after="100" w:afterAutospacing="1" w:line="360" w:lineRule="auto"/>
        <w:ind w:left="170" w:right="170"/>
        <w:outlineLvl w:val="3"/>
        <w:rPr>
          <w:b/>
          <w:color w:val="000000" w:themeColor="text1"/>
        </w:rPr>
      </w:pPr>
      <w:r w:rsidRPr="008029B4">
        <w:rPr>
          <w:b/>
          <w:color w:val="000000" w:themeColor="text1"/>
        </w:rPr>
        <w:lastRenderedPageBreak/>
        <w:t xml:space="preserve">Field survey </w:t>
      </w:r>
    </w:p>
    <w:p w14:paraId="396AB66D" w14:textId="77777777" w:rsidR="00AB6D8B" w:rsidRPr="00CF7173" w:rsidRDefault="009A0D67"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The results </w:t>
      </w:r>
      <w:r w:rsidR="001379A5" w:rsidRPr="00CF7173">
        <w:rPr>
          <w:color w:val="000000" w:themeColor="text1"/>
        </w:rPr>
        <w:t>in Table 4.</w:t>
      </w:r>
      <w:r w:rsidR="003E5D4C" w:rsidRPr="00CF7173">
        <w:rPr>
          <w:color w:val="000000" w:themeColor="text1"/>
        </w:rPr>
        <w:t>4</w:t>
      </w:r>
      <w:r w:rsidR="00AE6CA1" w:rsidRPr="00CF7173">
        <w:rPr>
          <w:color w:val="000000" w:themeColor="text1"/>
        </w:rPr>
        <w:t xml:space="preserve">: Indicate that </w:t>
      </w:r>
      <w:r w:rsidR="00197F69" w:rsidRPr="00CF7173">
        <w:rPr>
          <w:color w:val="000000" w:themeColor="text1"/>
        </w:rPr>
        <w:t xml:space="preserve">majority of healthcare facilitie </w:t>
      </w:r>
      <w:r w:rsidR="0035722E" w:rsidRPr="00CF7173">
        <w:rPr>
          <w:color w:val="000000" w:themeColor="text1"/>
        </w:rPr>
        <w:t xml:space="preserve">is </w:t>
      </w:r>
      <w:r w:rsidR="00867022" w:rsidRPr="00CF7173">
        <w:rPr>
          <w:color w:val="000000" w:themeColor="text1"/>
        </w:rPr>
        <w:t xml:space="preserve">surrounded by residential land use </w:t>
      </w:r>
      <w:r w:rsidR="00930A58" w:rsidRPr="00CF7173">
        <w:rPr>
          <w:color w:val="000000" w:themeColor="text1"/>
        </w:rPr>
        <w:t xml:space="preserve">with 85.7% </w:t>
      </w:r>
      <w:r w:rsidR="00714DDA" w:rsidRPr="00CF7173">
        <w:rPr>
          <w:color w:val="000000" w:themeColor="text1"/>
        </w:rPr>
        <w:t xml:space="preserve">while commercial </w:t>
      </w:r>
      <w:r w:rsidR="005E0C18" w:rsidRPr="00CF7173">
        <w:rPr>
          <w:color w:val="000000" w:themeColor="text1"/>
        </w:rPr>
        <w:t xml:space="preserve">takes </w:t>
      </w:r>
      <w:r w:rsidR="00672140" w:rsidRPr="00CF7173">
        <w:rPr>
          <w:color w:val="000000" w:themeColor="text1"/>
        </w:rPr>
        <w:t xml:space="preserve">2.3% and public use take </w:t>
      </w:r>
      <w:r w:rsidR="0094280A" w:rsidRPr="00CF7173">
        <w:rPr>
          <w:color w:val="000000" w:themeColor="text1"/>
        </w:rPr>
        <w:t>12</w:t>
      </w:r>
      <w:r w:rsidR="00226A9B" w:rsidRPr="00CF7173">
        <w:rPr>
          <w:color w:val="000000" w:themeColor="text1"/>
        </w:rPr>
        <w:t>%</w:t>
      </w:r>
      <w:r w:rsidR="0022663F" w:rsidRPr="00CF7173">
        <w:rPr>
          <w:color w:val="000000" w:themeColor="text1"/>
        </w:rPr>
        <w:t xml:space="preserve"> This </w:t>
      </w:r>
      <w:r w:rsidR="0060134F" w:rsidRPr="00CF7173">
        <w:rPr>
          <w:color w:val="000000" w:themeColor="text1"/>
        </w:rPr>
        <w:t xml:space="preserve">that most of the healthcare facilities are </w:t>
      </w:r>
      <w:r w:rsidR="00EC45E0" w:rsidRPr="00CF7173">
        <w:rPr>
          <w:color w:val="000000" w:themeColor="text1"/>
        </w:rPr>
        <w:t xml:space="preserve">located </w:t>
      </w:r>
      <w:r w:rsidR="008C3C1D" w:rsidRPr="00CF7173">
        <w:rPr>
          <w:color w:val="000000" w:themeColor="text1"/>
        </w:rPr>
        <w:t xml:space="preserve">near </w:t>
      </w:r>
      <w:r w:rsidR="00EC45E0" w:rsidRPr="00CF7173">
        <w:rPr>
          <w:color w:val="000000" w:themeColor="text1"/>
        </w:rPr>
        <w:t>residential land use 8</w:t>
      </w:r>
      <w:r w:rsidR="00C30417" w:rsidRPr="00CF7173">
        <w:rPr>
          <w:color w:val="000000" w:themeColor="text1"/>
        </w:rPr>
        <w:t xml:space="preserve">5.7% </w:t>
      </w:r>
      <w:r w:rsidR="00A554A5" w:rsidRPr="00CF7173">
        <w:rPr>
          <w:color w:val="000000" w:themeColor="text1"/>
        </w:rPr>
        <w:t xml:space="preserve">which suggest </w:t>
      </w:r>
      <w:r w:rsidR="00615C21" w:rsidRPr="00CF7173">
        <w:rPr>
          <w:color w:val="000000" w:themeColor="text1"/>
        </w:rPr>
        <w:t>healthcare facilities are closed to the p</w:t>
      </w:r>
      <w:r w:rsidR="00AE10B1" w:rsidRPr="00CF7173">
        <w:rPr>
          <w:color w:val="000000" w:themeColor="text1"/>
        </w:rPr>
        <w:t xml:space="preserve">opulation </w:t>
      </w:r>
      <w:r w:rsidR="00913DEB" w:rsidRPr="00CF7173">
        <w:rPr>
          <w:color w:val="000000" w:themeColor="text1"/>
        </w:rPr>
        <w:t xml:space="preserve">which is align with the </w:t>
      </w:r>
      <w:r w:rsidR="00F1480F" w:rsidRPr="00CF7173">
        <w:rPr>
          <w:color w:val="000000" w:themeColor="text1"/>
        </w:rPr>
        <w:t xml:space="preserve">goal of accessibility </w:t>
      </w:r>
    </w:p>
    <w:p w14:paraId="4DE55527"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assessment of land use compatibility around healthcare facilities reveals mixed patterns of development that impact the effectiveness and appropriateness of healthcare service delivery.</w:t>
      </w:r>
    </w:p>
    <w:p w14:paraId="7200A609"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Compatible Land Uses:</w:t>
      </w:r>
    </w:p>
    <w:p w14:paraId="1DEEA48D" w14:textId="77777777" w:rsidR="004A69F6" w:rsidRPr="00CF7173" w:rsidRDefault="004A69F6" w:rsidP="00735515">
      <w:pPr>
        <w:numPr>
          <w:ilvl w:val="0"/>
          <w:numId w:val="14"/>
        </w:numPr>
        <w:spacing w:before="100" w:beforeAutospacing="1" w:after="100" w:afterAutospacing="1" w:line="360" w:lineRule="auto"/>
        <w:ind w:left="170" w:right="170"/>
        <w:rPr>
          <w:color w:val="000000" w:themeColor="text1"/>
        </w:rPr>
      </w:pPr>
      <w:r w:rsidRPr="00CF7173">
        <w:rPr>
          <w:color w:val="000000" w:themeColor="text1"/>
        </w:rPr>
        <w:t>Residential areas: 8</w:t>
      </w:r>
      <w:r w:rsidR="00E60D24" w:rsidRPr="00CF7173">
        <w:rPr>
          <w:color w:val="000000" w:themeColor="text1"/>
        </w:rPr>
        <w:t>5.7</w:t>
      </w:r>
      <w:r w:rsidRPr="00CF7173">
        <w:rPr>
          <w:color w:val="000000" w:themeColor="text1"/>
        </w:rPr>
        <w:t>% of facilities are appropriately located within or adjacent to residential zones</w:t>
      </w:r>
    </w:p>
    <w:p w14:paraId="672B83AC" w14:textId="77777777" w:rsidR="004A69F6" w:rsidRPr="00CF7173" w:rsidRDefault="004A69F6" w:rsidP="00735515">
      <w:pPr>
        <w:numPr>
          <w:ilvl w:val="0"/>
          <w:numId w:val="14"/>
        </w:numPr>
        <w:spacing w:before="100" w:beforeAutospacing="1" w:after="100" w:afterAutospacing="1" w:line="360" w:lineRule="auto"/>
        <w:ind w:left="170" w:right="170"/>
        <w:rPr>
          <w:color w:val="000000" w:themeColor="text1"/>
        </w:rPr>
      </w:pPr>
      <w:r w:rsidRPr="00CF7173">
        <w:rPr>
          <w:color w:val="000000" w:themeColor="text1"/>
        </w:rPr>
        <w:t>Educational facilities: Several healthcare facilities are located near schools, promoting community health awareness</w:t>
      </w:r>
    </w:p>
    <w:p w14:paraId="0B673E25"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Incompatible Land Uses:</w:t>
      </w:r>
    </w:p>
    <w:p w14:paraId="12C7D10F" w14:textId="77777777" w:rsidR="004A69F6" w:rsidRPr="00CF7173" w:rsidRDefault="004A69F6" w:rsidP="00735515">
      <w:pPr>
        <w:numPr>
          <w:ilvl w:val="0"/>
          <w:numId w:val="15"/>
        </w:numPr>
        <w:spacing w:before="100" w:beforeAutospacing="1" w:after="100" w:afterAutospacing="1" w:line="360" w:lineRule="auto"/>
        <w:ind w:left="170" w:right="170"/>
        <w:rPr>
          <w:color w:val="000000" w:themeColor="text1"/>
        </w:rPr>
      </w:pPr>
      <w:r w:rsidRPr="00CF7173">
        <w:rPr>
          <w:color w:val="000000" w:themeColor="text1"/>
        </w:rPr>
        <w:t>Commercial/</w:t>
      </w:r>
      <w:r w:rsidR="003612B9" w:rsidRPr="00CF7173">
        <w:rPr>
          <w:color w:val="000000" w:themeColor="text1"/>
        </w:rPr>
        <w:t>public use</w:t>
      </w:r>
      <w:r w:rsidRPr="00CF7173">
        <w:rPr>
          <w:color w:val="000000" w:themeColor="text1"/>
        </w:rPr>
        <w:t xml:space="preserve">: </w:t>
      </w:r>
      <w:r w:rsidR="00B26E69" w:rsidRPr="00CF7173">
        <w:rPr>
          <w:color w:val="000000" w:themeColor="text1"/>
        </w:rPr>
        <w:t>14.3</w:t>
      </w:r>
      <w:r w:rsidRPr="00CF7173">
        <w:rPr>
          <w:color w:val="000000" w:themeColor="text1"/>
        </w:rPr>
        <w:t>% of facilities show concerning proximity to potentially incompatible land uses</w:t>
      </w:r>
    </w:p>
    <w:p w14:paraId="16ABE818" w14:textId="77777777" w:rsidR="004A69F6" w:rsidRPr="00CF7173" w:rsidRDefault="004A69F6" w:rsidP="00735515">
      <w:pPr>
        <w:numPr>
          <w:ilvl w:val="0"/>
          <w:numId w:val="15"/>
        </w:numPr>
        <w:spacing w:before="100" w:beforeAutospacing="1" w:after="100" w:afterAutospacing="1" w:line="360" w:lineRule="auto"/>
        <w:ind w:left="170" w:right="170"/>
        <w:rPr>
          <w:color w:val="000000" w:themeColor="text1"/>
        </w:rPr>
      </w:pPr>
      <w:r w:rsidRPr="00CF7173">
        <w:rPr>
          <w:color w:val="000000" w:themeColor="text1"/>
        </w:rPr>
        <w:t>Market areas: Some facilities near major markets face congestion and sanitation challenges</w:t>
      </w:r>
    </w:p>
    <w:p w14:paraId="5BF3AAAC" w14:textId="77777777" w:rsidR="004A69F6" w:rsidRPr="00CF7173" w:rsidRDefault="004A69F6" w:rsidP="00735515">
      <w:pPr>
        <w:numPr>
          <w:ilvl w:val="0"/>
          <w:numId w:val="15"/>
        </w:numPr>
        <w:spacing w:before="100" w:beforeAutospacing="1" w:after="100" w:afterAutospacing="1" w:line="360" w:lineRule="auto"/>
        <w:ind w:left="170" w:right="170"/>
        <w:rPr>
          <w:color w:val="000000" w:themeColor="text1"/>
        </w:rPr>
      </w:pPr>
      <w:r w:rsidRPr="00CF7173">
        <w:rPr>
          <w:color w:val="000000" w:themeColor="text1"/>
        </w:rPr>
        <w:t>Transportation hubs: Facilities near motor parks experience noise pollution and air quality issues</w:t>
      </w:r>
    </w:p>
    <w:p w14:paraId="2DE76D0A" w14:textId="77777777" w:rsidR="004A69F6" w:rsidRPr="00CF7173" w:rsidRDefault="004A69F6"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4.</w:t>
      </w:r>
      <w:r w:rsidR="004F582C">
        <w:rPr>
          <w:b/>
          <w:bCs/>
          <w:color w:val="000000" w:themeColor="text1"/>
        </w:rPr>
        <w:t>5</w:t>
      </w:r>
      <w:r w:rsidRPr="00CF7173">
        <w:rPr>
          <w:b/>
          <w:bCs/>
          <w:color w:val="000000" w:themeColor="text1"/>
        </w:rPr>
        <w:t>.2 Planning Implications of Current Land Use Patterns</w:t>
      </w:r>
    </w:p>
    <w:p w14:paraId="224EE955"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Positive Aspects:</w:t>
      </w:r>
    </w:p>
    <w:p w14:paraId="485A2D68" w14:textId="77777777" w:rsidR="004A69F6" w:rsidRPr="00CF7173" w:rsidRDefault="004A69F6" w:rsidP="00735515">
      <w:pPr>
        <w:numPr>
          <w:ilvl w:val="0"/>
          <w:numId w:val="16"/>
        </w:numPr>
        <w:spacing w:before="100" w:beforeAutospacing="1" w:after="100" w:afterAutospacing="1" w:line="360" w:lineRule="auto"/>
        <w:ind w:left="170" w:right="170"/>
        <w:rPr>
          <w:color w:val="000000" w:themeColor="text1"/>
        </w:rPr>
      </w:pPr>
      <w:r w:rsidRPr="00CF7173">
        <w:rPr>
          <w:color w:val="000000" w:themeColor="text1"/>
        </w:rPr>
        <w:t>Most primary healthcare facilities are appropriately integrated within residential communities</w:t>
      </w:r>
    </w:p>
    <w:p w14:paraId="468CCC37" w14:textId="77777777" w:rsidR="004A69F6" w:rsidRPr="00CF7173" w:rsidRDefault="004A69F6" w:rsidP="00735515">
      <w:pPr>
        <w:numPr>
          <w:ilvl w:val="0"/>
          <w:numId w:val="16"/>
        </w:numPr>
        <w:spacing w:before="100" w:beforeAutospacing="1" w:after="100" w:afterAutospacing="1" w:line="360" w:lineRule="auto"/>
        <w:ind w:left="170" w:right="170"/>
        <w:rPr>
          <w:color w:val="000000" w:themeColor="text1"/>
        </w:rPr>
      </w:pPr>
      <w:r w:rsidRPr="00CF7173">
        <w:rPr>
          <w:color w:val="000000" w:themeColor="text1"/>
        </w:rPr>
        <w:t>Good accessibility from residential areas to basic health services</w:t>
      </w:r>
    </w:p>
    <w:p w14:paraId="2283473A" w14:textId="77777777" w:rsidR="004A69F6" w:rsidRPr="00CF7173" w:rsidRDefault="004A69F6" w:rsidP="00735515">
      <w:pPr>
        <w:numPr>
          <w:ilvl w:val="0"/>
          <w:numId w:val="16"/>
        </w:numPr>
        <w:spacing w:before="100" w:beforeAutospacing="1" w:after="100" w:afterAutospacing="1" w:line="360" w:lineRule="auto"/>
        <w:ind w:left="170" w:right="170"/>
        <w:rPr>
          <w:color w:val="000000" w:themeColor="text1"/>
        </w:rPr>
      </w:pPr>
      <w:r w:rsidRPr="00CF7173">
        <w:rPr>
          <w:color w:val="000000" w:themeColor="text1"/>
        </w:rPr>
        <w:t>Integration with community infrastructure supports preventive healthcare</w:t>
      </w:r>
    </w:p>
    <w:p w14:paraId="21504F78"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Areas of Concern:</w:t>
      </w:r>
    </w:p>
    <w:p w14:paraId="21056871" w14:textId="77777777" w:rsidR="004A69F6" w:rsidRPr="00CF7173" w:rsidRDefault="004A69F6" w:rsidP="00735515">
      <w:pPr>
        <w:numPr>
          <w:ilvl w:val="0"/>
          <w:numId w:val="17"/>
        </w:numPr>
        <w:spacing w:before="100" w:beforeAutospacing="1" w:after="100" w:afterAutospacing="1" w:line="360" w:lineRule="auto"/>
        <w:ind w:left="170" w:right="170"/>
        <w:rPr>
          <w:color w:val="000000" w:themeColor="text1"/>
        </w:rPr>
      </w:pPr>
      <w:r w:rsidRPr="00CF7173">
        <w:rPr>
          <w:color w:val="000000" w:themeColor="text1"/>
        </w:rPr>
        <w:t>Limited buffer zones around some healthcare facilities</w:t>
      </w:r>
    </w:p>
    <w:p w14:paraId="67847337" w14:textId="77777777" w:rsidR="004A69F6" w:rsidRPr="00CF7173" w:rsidRDefault="004A69F6" w:rsidP="00735515">
      <w:pPr>
        <w:numPr>
          <w:ilvl w:val="0"/>
          <w:numId w:val="17"/>
        </w:numPr>
        <w:spacing w:before="100" w:beforeAutospacing="1" w:after="100" w:afterAutospacing="1" w:line="360" w:lineRule="auto"/>
        <w:ind w:left="170" w:right="170"/>
        <w:rPr>
          <w:color w:val="000000" w:themeColor="text1"/>
        </w:rPr>
      </w:pPr>
      <w:r w:rsidRPr="00CF7173">
        <w:rPr>
          <w:color w:val="000000" w:themeColor="text1"/>
        </w:rPr>
        <w:t>Potential conflicts with commercial activities affecting patient comfort</w:t>
      </w:r>
    </w:p>
    <w:p w14:paraId="5F44FFB6" w14:textId="77777777" w:rsidR="004A69F6" w:rsidRPr="00CF7173" w:rsidRDefault="004A69F6" w:rsidP="00735515">
      <w:pPr>
        <w:numPr>
          <w:ilvl w:val="0"/>
          <w:numId w:val="17"/>
        </w:numPr>
        <w:spacing w:before="100" w:beforeAutospacing="1" w:after="100" w:afterAutospacing="1" w:line="360" w:lineRule="auto"/>
        <w:ind w:left="170" w:right="170"/>
        <w:rPr>
          <w:color w:val="000000" w:themeColor="text1"/>
        </w:rPr>
      </w:pPr>
      <w:r w:rsidRPr="00CF7173">
        <w:rPr>
          <w:color w:val="000000" w:themeColor="text1"/>
        </w:rPr>
        <w:lastRenderedPageBreak/>
        <w:t>Inadequate parking and access infrastructure around clustered facilities in Gaa Akanbi</w:t>
      </w:r>
    </w:p>
    <w:p w14:paraId="7512D72F" w14:textId="77777777" w:rsidR="004A69F6" w:rsidRPr="00CF7173" w:rsidRDefault="004A69F6" w:rsidP="00195232">
      <w:pPr>
        <w:spacing w:before="100" w:beforeAutospacing="1" w:after="100" w:afterAutospacing="1" w:line="360" w:lineRule="auto"/>
        <w:ind w:left="170" w:right="170"/>
        <w:outlineLvl w:val="2"/>
        <w:rPr>
          <w:b/>
          <w:bCs/>
          <w:color w:val="000000" w:themeColor="text1"/>
        </w:rPr>
      </w:pPr>
      <w:r w:rsidRPr="00CF7173">
        <w:rPr>
          <w:b/>
          <w:bCs/>
          <w:color w:val="000000" w:themeColor="text1"/>
        </w:rPr>
        <w:t>4.</w:t>
      </w:r>
      <w:r w:rsidR="001B5796">
        <w:rPr>
          <w:b/>
          <w:bCs/>
          <w:color w:val="000000" w:themeColor="text1"/>
        </w:rPr>
        <w:t xml:space="preserve">6 </w:t>
      </w:r>
      <w:r w:rsidRPr="00CF7173">
        <w:rPr>
          <w:b/>
          <w:bCs/>
          <w:color w:val="000000" w:themeColor="text1"/>
        </w:rPr>
        <w:t>Waste Management Assessment</w:t>
      </w:r>
    </w:p>
    <w:p w14:paraId="6ED61FC1" w14:textId="77777777" w:rsidR="004A69F6" w:rsidRPr="00CF7173" w:rsidRDefault="006C76EF"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Table </w:t>
      </w:r>
      <w:r w:rsidR="004A69F6" w:rsidRPr="00CF7173">
        <w:rPr>
          <w:b/>
          <w:bCs/>
          <w:color w:val="000000" w:themeColor="text1"/>
        </w:rPr>
        <w:t>4.</w:t>
      </w:r>
      <w:r w:rsidR="002314EE" w:rsidRPr="00CF7173">
        <w:rPr>
          <w:b/>
          <w:bCs/>
          <w:color w:val="000000" w:themeColor="text1"/>
        </w:rPr>
        <w:t>5</w:t>
      </w:r>
      <w:r w:rsidR="003B6DE7" w:rsidRPr="00CF7173">
        <w:rPr>
          <w:b/>
          <w:bCs/>
          <w:color w:val="000000" w:themeColor="text1"/>
        </w:rPr>
        <w:t xml:space="preserve">Type of </w:t>
      </w:r>
      <w:r w:rsidR="004A69F6" w:rsidRPr="00CF7173">
        <w:rPr>
          <w:b/>
          <w:bCs/>
          <w:color w:val="000000" w:themeColor="text1"/>
        </w:rPr>
        <w:t xml:space="preserve">Waste Management </w:t>
      </w:r>
      <w:r w:rsidR="002B78B0" w:rsidRPr="00CF7173">
        <w:rPr>
          <w:b/>
          <w:bCs/>
          <w:color w:val="000000" w:themeColor="text1"/>
        </w:rPr>
        <w:t>used</w:t>
      </w:r>
    </w:p>
    <w:p w14:paraId="278D2EB8"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assessment of</w:t>
      </w:r>
      <w:r w:rsidR="00AA7F48" w:rsidRPr="00CF7173">
        <w:rPr>
          <w:color w:val="000000" w:themeColor="text1"/>
        </w:rPr>
        <w:t xml:space="preserve"> type of </w:t>
      </w:r>
      <w:r w:rsidRPr="00CF7173">
        <w:rPr>
          <w:color w:val="000000" w:themeColor="text1"/>
        </w:rPr>
        <w:t xml:space="preserve"> waste management systems </w:t>
      </w:r>
      <w:r w:rsidR="00AA7F48" w:rsidRPr="00CF7173">
        <w:rPr>
          <w:color w:val="000000" w:themeColor="text1"/>
        </w:rPr>
        <w:t xml:space="preserve">used </w:t>
      </w:r>
      <w:r w:rsidRPr="00CF7173">
        <w:rPr>
          <w:color w:val="000000" w:themeColor="text1"/>
        </w:rPr>
        <w:t xml:space="preserve">across healthcare facilities in Ilorin South reveals </w:t>
      </w:r>
      <w:r w:rsidR="008A6B50" w:rsidRPr="00CF7173">
        <w:rPr>
          <w:color w:val="000000" w:themeColor="text1"/>
        </w:rPr>
        <w:t>various methods used in d</w:t>
      </w:r>
      <w:r w:rsidR="007A5CD9" w:rsidRPr="00CF7173">
        <w:rPr>
          <w:color w:val="000000" w:themeColor="text1"/>
        </w:rPr>
        <w:t xml:space="preserve">isposing there </w:t>
      </w:r>
      <w:r w:rsidRPr="00CF7173">
        <w:rPr>
          <w:color w:val="000000" w:themeColor="text1"/>
        </w:rPr>
        <w:t xml:space="preserve">waste management </w:t>
      </w:r>
    </w:p>
    <w:tbl>
      <w:tblPr>
        <w:tblW w:w="96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5"/>
        <w:gridCol w:w="2110"/>
        <w:gridCol w:w="2181"/>
      </w:tblGrid>
      <w:tr w:rsidR="002568A8" w:rsidRPr="00CF7173" w14:paraId="31871C14" w14:textId="77777777" w:rsidTr="001820E6">
        <w:trPr>
          <w:trHeight w:val="467"/>
          <w:tblHeader/>
          <w:tblCellSpacing w:w="15" w:type="dxa"/>
        </w:trPr>
        <w:tc>
          <w:tcPr>
            <w:tcW w:w="0" w:type="auto"/>
            <w:vAlign w:val="center"/>
            <w:hideMark/>
          </w:tcPr>
          <w:p w14:paraId="6E460934" w14:textId="77777777" w:rsidR="002568A8" w:rsidRPr="00CF7173" w:rsidRDefault="002568A8" w:rsidP="00195232">
            <w:pPr>
              <w:spacing w:after="0" w:line="360" w:lineRule="auto"/>
              <w:ind w:left="170" w:right="170"/>
              <w:rPr>
                <w:b/>
                <w:bCs/>
                <w:color w:val="000000" w:themeColor="text1"/>
              </w:rPr>
            </w:pPr>
            <w:r w:rsidRPr="00CF7173">
              <w:rPr>
                <w:b/>
                <w:bCs/>
                <w:color w:val="000000" w:themeColor="text1"/>
              </w:rPr>
              <w:t xml:space="preserve">Type of Waste Management used </w:t>
            </w:r>
          </w:p>
        </w:tc>
        <w:tc>
          <w:tcPr>
            <w:tcW w:w="0" w:type="auto"/>
            <w:vAlign w:val="center"/>
            <w:hideMark/>
          </w:tcPr>
          <w:p w14:paraId="0FDC1138" w14:textId="77777777" w:rsidR="002568A8" w:rsidRPr="00CF7173" w:rsidRDefault="002568A8" w:rsidP="00195232">
            <w:pPr>
              <w:spacing w:after="0" w:line="360" w:lineRule="auto"/>
              <w:ind w:left="170" w:right="170"/>
              <w:rPr>
                <w:b/>
                <w:bCs/>
                <w:color w:val="000000" w:themeColor="text1"/>
              </w:rPr>
            </w:pPr>
            <w:r w:rsidRPr="00CF7173">
              <w:rPr>
                <w:b/>
                <w:bCs/>
                <w:color w:val="000000" w:themeColor="text1"/>
              </w:rPr>
              <w:t xml:space="preserve">Frequency </w:t>
            </w:r>
          </w:p>
        </w:tc>
        <w:tc>
          <w:tcPr>
            <w:tcW w:w="0" w:type="auto"/>
            <w:vAlign w:val="center"/>
            <w:hideMark/>
          </w:tcPr>
          <w:p w14:paraId="088D5874" w14:textId="77777777" w:rsidR="002568A8" w:rsidRPr="00CF7173" w:rsidRDefault="002568A8" w:rsidP="00195232">
            <w:pPr>
              <w:spacing w:after="0" w:line="360" w:lineRule="auto"/>
              <w:ind w:left="170" w:right="170"/>
              <w:rPr>
                <w:b/>
                <w:bCs/>
                <w:color w:val="000000" w:themeColor="text1"/>
              </w:rPr>
            </w:pPr>
            <w:r w:rsidRPr="00CF7173">
              <w:rPr>
                <w:b/>
                <w:bCs/>
                <w:color w:val="000000" w:themeColor="text1"/>
              </w:rPr>
              <w:t xml:space="preserve">Percentage </w:t>
            </w:r>
          </w:p>
        </w:tc>
      </w:tr>
      <w:tr w:rsidR="002568A8" w:rsidRPr="00CF7173" w14:paraId="38135CE8" w14:textId="77777777" w:rsidTr="001820E6">
        <w:trPr>
          <w:trHeight w:val="457"/>
          <w:tblCellSpacing w:w="15" w:type="dxa"/>
        </w:trPr>
        <w:tc>
          <w:tcPr>
            <w:tcW w:w="0" w:type="auto"/>
            <w:vAlign w:val="center"/>
            <w:hideMark/>
          </w:tcPr>
          <w:p w14:paraId="274CFF1D" w14:textId="77777777" w:rsidR="002568A8" w:rsidRPr="00CF7173" w:rsidRDefault="00612371" w:rsidP="00195232">
            <w:pPr>
              <w:spacing w:after="0" w:line="360" w:lineRule="auto"/>
              <w:ind w:left="170" w:right="170"/>
              <w:rPr>
                <w:color w:val="000000" w:themeColor="text1"/>
              </w:rPr>
            </w:pPr>
            <w:r w:rsidRPr="00CF7173">
              <w:rPr>
                <w:color w:val="000000" w:themeColor="text1"/>
              </w:rPr>
              <w:t xml:space="preserve">Burning </w:t>
            </w:r>
          </w:p>
        </w:tc>
        <w:tc>
          <w:tcPr>
            <w:tcW w:w="0" w:type="auto"/>
            <w:vAlign w:val="center"/>
            <w:hideMark/>
          </w:tcPr>
          <w:p w14:paraId="4FE3B8D3" w14:textId="77777777" w:rsidR="002568A8" w:rsidRPr="00CF7173" w:rsidRDefault="002C15BC" w:rsidP="00195232">
            <w:pPr>
              <w:spacing w:after="0" w:line="360" w:lineRule="auto"/>
              <w:ind w:left="170" w:right="170"/>
              <w:rPr>
                <w:color w:val="000000" w:themeColor="text1"/>
              </w:rPr>
            </w:pPr>
            <w:r w:rsidRPr="00CF7173">
              <w:rPr>
                <w:color w:val="000000" w:themeColor="text1"/>
              </w:rPr>
              <w:t>23</w:t>
            </w:r>
          </w:p>
        </w:tc>
        <w:tc>
          <w:tcPr>
            <w:tcW w:w="0" w:type="auto"/>
            <w:vAlign w:val="center"/>
            <w:hideMark/>
          </w:tcPr>
          <w:p w14:paraId="6E3666D1" w14:textId="77777777" w:rsidR="002568A8" w:rsidRPr="00CF7173" w:rsidRDefault="00C71510" w:rsidP="00195232">
            <w:pPr>
              <w:spacing w:after="0" w:line="360" w:lineRule="auto"/>
              <w:ind w:left="170" w:right="170"/>
              <w:rPr>
                <w:color w:val="000000" w:themeColor="text1"/>
              </w:rPr>
            </w:pPr>
            <w:r w:rsidRPr="00CF7173">
              <w:rPr>
                <w:color w:val="000000" w:themeColor="text1"/>
              </w:rPr>
              <w:t>54.7%</w:t>
            </w:r>
          </w:p>
        </w:tc>
      </w:tr>
      <w:tr w:rsidR="002568A8" w:rsidRPr="00CF7173" w14:paraId="436EE3C6" w14:textId="77777777" w:rsidTr="001820E6">
        <w:trPr>
          <w:trHeight w:val="457"/>
          <w:tblCellSpacing w:w="15" w:type="dxa"/>
        </w:trPr>
        <w:tc>
          <w:tcPr>
            <w:tcW w:w="0" w:type="auto"/>
            <w:vAlign w:val="center"/>
            <w:hideMark/>
          </w:tcPr>
          <w:p w14:paraId="59E00938" w14:textId="77777777" w:rsidR="002568A8" w:rsidRPr="00CF7173" w:rsidRDefault="00612371" w:rsidP="00195232">
            <w:pPr>
              <w:spacing w:after="0" w:line="360" w:lineRule="auto"/>
              <w:ind w:left="170" w:right="170"/>
              <w:rPr>
                <w:color w:val="000000" w:themeColor="text1"/>
              </w:rPr>
            </w:pPr>
            <w:r w:rsidRPr="00CF7173">
              <w:rPr>
                <w:color w:val="000000" w:themeColor="text1"/>
              </w:rPr>
              <w:t xml:space="preserve">Burying </w:t>
            </w:r>
          </w:p>
        </w:tc>
        <w:tc>
          <w:tcPr>
            <w:tcW w:w="0" w:type="auto"/>
            <w:vAlign w:val="center"/>
            <w:hideMark/>
          </w:tcPr>
          <w:p w14:paraId="02CE9A7D" w14:textId="77777777" w:rsidR="002568A8" w:rsidRPr="00CF7173" w:rsidRDefault="002C15BC" w:rsidP="00195232">
            <w:pPr>
              <w:spacing w:after="0" w:line="360" w:lineRule="auto"/>
              <w:ind w:left="170" w:right="170"/>
              <w:rPr>
                <w:color w:val="000000" w:themeColor="text1"/>
              </w:rPr>
            </w:pPr>
            <w:r w:rsidRPr="00CF7173">
              <w:rPr>
                <w:color w:val="000000" w:themeColor="text1"/>
              </w:rPr>
              <w:t>8</w:t>
            </w:r>
          </w:p>
        </w:tc>
        <w:tc>
          <w:tcPr>
            <w:tcW w:w="0" w:type="auto"/>
            <w:vAlign w:val="center"/>
            <w:hideMark/>
          </w:tcPr>
          <w:p w14:paraId="4B096B86" w14:textId="77777777" w:rsidR="002568A8" w:rsidRPr="00CF7173" w:rsidRDefault="00C71510" w:rsidP="00195232">
            <w:pPr>
              <w:spacing w:after="0" w:line="360" w:lineRule="auto"/>
              <w:ind w:left="170" w:right="170"/>
              <w:rPr>
                <w:color w:val="000000" w:themeColor="text1"/>
              </w:rPr>
            </w:pPr>
            <w:r w:rsidRPr="00CF7173">
              <w:rPr>
                <w:color w:val="000000" w:themeColor="text1"/>
              </w:rPr>
              <w:t>20</w:t>
            </w:r>
            <w:r w:rsidR="0092246A" w:rsidRPr="00CF7173">
              <w:rPr>
                <w:color w:val="000000" w:themeColor="text1"/>
              </w:rPr>
              <w:t>%</w:t>
            </w:r>
          </w:p>
        </w:tc>
      </w:tr>
      <w:tr w:rsidR="002568A8" w:rsidRPr="00CF7173" w14:paraId="52B8A61F" w14:textId="77777777" w:rsidTr="001820E6">
        <w:trPr>
          <w:trHeight w:val="467"/>
          <w:tblCellSpacing w:w="15" w:type="dxa"/>
        </w:trPr>
        <w:tc>
          <w:tcPr>
            <w:tcW w:w="0" w:type="auto"/>
            <w:vAlign w:val="center"/>
            <w:hideMark/>
          </w:tcPr>
          <w:p w14:paraId="10250996" w14:textId="77777777" w:rsidR="002568A8" w:rsidRPr="00CF7173" w:rsidRDefault="00612371" w:rsidP="00195232">
            <w:pPr>
              <w:spacing w:after="0" w:line="360" w:lineRule="auto"/>
              <w:ind w:left="170" w:right="170"/>
              <w:rPr>
                <w:color w:val="000000" w:themeColor="text1"/>
              </w:rPr>
            </w:pPr>
            <w:r w:rsidRPr="00CF7173">
              <w:rPr>
                <w:color w:val="000000" w:themeColor="text1"/>
              </w:rPr>
              <w:t>Private co</w:t>
            </w:r>
            <w:r w:rsidR="00B9290C" w:rsidRPr="00CF7173">
              <w:rPr>
                <w:color w:val="000000" w:themeColor="text1"/>
              </w:rPr>
              <w:t>llect</w:t>
            </w:r>
            <w:r w:rsidR="00101613" w:rsidRPr="00CF7173">
              <w:rPr>
                <w:color w:val="000000" w:themeColor="text1"/>
              </w:rPr>
              <w:t>ion</w:t>
            </w:r>
            <w:r w:rsidR="00F63104" w:rsidRPr="00CF7173">
              <w:rPr>
                <w:color w:val="000000" w:themeColor="text1"/>
              </w:rPr>
              <w:t xml:space="preserve"> system </w:t>
            </w:r>
          </w:p>
        </w:tc>
        <w:tc>
          <w:tcPr>
            <w:tcW w:w="0" w:type="auto"/>
            <w:vAlign w:val="center"/>
            <w:hideMark/>
          </w:tcPr>
          <w:p w14:paraId="77ED6D1F" w14:textId="77777777" w:rsidR="002568A8" w:rsidRPr="00CF7173" w:rsidRDefault="00D02DE1" w:rsidP="00195232">
            <w:pPr>
              <w:spacing w:after="0" w:line="360" w:lineRule="auto"/>
              <w:ind w:left="170" w:right="170"/>
              <w:rPr>
                <w:color w:val="000000" w:themeColor="text1"/>
              </w:rPr>
            </w:pPr>
            <w:r w:rsidRPr="00CF7173">
              <w:rPr>
                <w:color w:val="000000" w:themeColor="text1"/>
              </w:rPr>
              <w:t>6</w:t>
            </w:r>
          </w:p>
        </w:tc>
        <w:tc>
          <w:tcPr>
            <w:tcW w:w="0" w:type="auto"/>
            <w:vAlign w:val="center"/>
            <w:hideMark/>
          </w:tcPr>
          <w:p w14:paraId="6A802FDA" w14:textId="77777777" w:rsidR="002568A8" w:rsidRPr="00CF7173" w:rsidRDefault="00435EC0" w:rsidP="00195232">
            <w:pPr>
              <w:spacing w:after="0" w:line="360" w:lineRule="auto"/>
              <w:ind w:left="170" w:right="170"/>
              <w:rPr>
                <w:color w:val="000000" w:themeColor="text1"/>
              </w:rPr>
            </w:pPr>
            <w:r w:rsidRPr="00CF7173">
              <w:rPr>
                <w:color w:val="000000" w:themeColor="text1"/>
              </w:rPr>
              <w:t>15%</w:t>
            </w:r>
          </w:p>
        </w:tc>
      </w:tr>
      <w:tr w:rsidR="002568A8" w:rsidRPr="00CF7173" w14:paraId="29F2366B" w14:textId="77777777" w:rsidTr="001820E6">
        <w:trPr>
          <w:trHeight w:val="457"/>
          <w:tblCellSpacing w:w="15" w:type="dxa"/>
        </w:trPr>
        <w:tc>
          <w:tcPr>
            <w:tcW w:w="0" w:type="auto"/>
            <w:vAlign w:val="center"/>
            <w:hideMark/>
          </w:tcPr>
          <w:p w14:paraId="10C9CAA2" w14:textId="77777777" w:rsidR="002568A8" w:rsidRPr="00CF7173" w:rsidRDefault="0029552E" w:rsidP="00195232">
            <w:pPr>
              <w:spacing w:after="0" w:line="360" w:lineRule="auto"/>
              <w:ind w:left="170" w:right="170"/>
              <w:rPr>
                <w:color w:val="000000" w:themeColor="text1"/>
              </w:rPr>
            </w:pPr>
            <w:r w:rsidRPr="00CF7173">
              <w:rPr>
                <w:color w:val="000000" w:themeColor="text1"/>
              </w:rPr>
              <w:t>Gov</w:t>
            </w:r>
            <w:r w:rsidR="00F63104" w:rsidRPr="00CF7173">
              <w:rPr>
                <w:color w:val="000000" w:themeColor="text1"/>
              </w:rPr>
              <w:t xml:space="preserve"> co</w:t>
            </w:r>
            <w:r w:rsidR="008C0014" w:rsidRPr="00CF7173">
              <w:rPr>
                <w:color w:val="000000" w:themeColor="text1"/>
              </w:rPr>
              <w:t>llect</w:t>
            </w:r>
            <w:r w:rsidR="00101613" w:rsidRPr="00CF7173">
              <w:rPr>
                <w:color w:val="000000" w:themeColor="text1"/>
              </w:rPr>
              <w:t xml:space="preserve">ion </w:t>
            </w:r>
            <w:r w:rsidR="008C0014" w:rsidRPr="00CF7173">
              <w:rPr>
                <w:color w:val="000000" w:themeColor="text1"/>
              </w:rPr>
              <w:t xml:space="preserve">system </w:t>
            </w:r>
          </w:p>
        </w:tc>
        <w:tc>
          <w:tcPr>
            <w:tcW w:w="0" w:type="auto"/>
            <w:vAlign w:val="center"/>
            <w:hideMark/>
          </w:tcPr>
          <w:p w14:paraId="286F5463" w14:textId="77777777" w:rsidR="002568A8" w:rsidRPr="00CF7173" w:rsidRDefault="002C15BC" w:rsidP="00195232">
            <w:pPr>
              <w:spacing w:after="0" w:line="360" w:lineRule="auto"/>
              <w:ind w:left="170" w:right="170"/>
              <w:rPr>
                <w:color w:val="000000" w:themeColor="text1"/>
              </w:rPr>
            </w:pPr>
            <w:r w:rsidRPr="00CF7173">
              <w:rPr>
                <w:color w:val="000000" w:themeColor="text1"/>
              </w:rPr>
              <w:t>5</w:t>
            </w:r>
          </w:p>
        </w:tc>
        <w:tc>
          <w:tcPr>
            <w:tcW w:w="0" w:type="auto"/>
            <w:vAlign w:val="center"/>
            <w:hideMark/>
          </w:tcPr>
          <w:p w14:paraId="520521E5" w14:textId="77777777" w:rsidR="002568A8" w:rsidRPr="00CF7173" w:rsidRDefault="007A5518" w:rsidP="00195232">
            <w:pPr>
              <w:spacing w:after="0" w:line="360" w:lineRule="auto"/>
              <w:ind w:left="170" w:right="170"/>
              <w:rPr>
                <w:color w:val="000000" w:themeColor="text1"/>
              </w:rPr>
            </w:pPr>
            <w:r w:rsidRPr="00CF7173">
              <w:rPr>
                <w:color w:val="000000" w:themeColor="text1"/>
              </w:rPr>
              <w:t>12</w:t>
            </w:r>
            <w:r w:rsidR="00435EC0" w:rsidRPr="00CF7173">
              <w:rPr>
                <w:color w:val="000000" w:themeColor="text1"/>
              </w:rPr>
              <w:t>%</w:t>
            </w:r>
          </w:p>
        </w:tc>
      </w:tr>
      <w:tr w:rsidR="002568A8" w:rsidRPr="00CF7173" w14:paraId="0AC3BC14" w14:textId="77777777" w:rsidTr="001820E6">
        <w:trPr>
          <w:trHeight w:val="467"/>
          <w:tblCellSpacing w:w="15" w:type="dxa"/>
        </w:trPr>
        <w:tc>
          <w:tcPr>
            <w:tcW w:w="0" w:type="auto"/>
            <w:vAlign w:val="center"/>
            <w:hideMark/>
          </w:tcPr>
          <w:p w14:paraId="4C1E73BF" w14:textId="77777777" w:rsidR="002568A8" w:rsidRPr="00CF7173" w:rsidRDefault="008C0014" w:rsidP="00195232">
            <w:pPr>
              <w:spacing w:after="0" w:line="360" w:lineRule="auto"/>
              <w:ind w:left="170" w:right="170"/>
              <w:rPr>
                <w:color w:val="000000" w:themeColor="text1"/>
              </w:rPr>
            </w:pPr>
            <w:r w:rsidRPr="00CF7173">
              <w:rPr>
                <w:color w:val="000000" w:themeColor="text1"/>
              </w:rPr>
              <w:t xml:space="preserve">Total </w:t>
            </w:r>
          </w:p>
        </w:tc>
        <w:tc>
          <w:tcPr>
            <w:tcW w:w="0" w:type="auto"/>
            <w:vAlign w:val="center"/>
            <w:hideMark/>
          </w:tcPr>
          <w:p w14:paraId="474B4E2A" w14:textId="77777777" w:rsidR="002568A8" w:rsidRPr="00CF7173" w:rsidRDefault="00D02DE1" w:rsidP="00195232">
            <w:pPr>
              <w:spacing w:after="0" w:line="360" w:lineRule="auto"/>
              <w:ind w:left="170" w:right="170"/>
              <w:rPr>
                <w:color w:val="000000" w:themeColor="text1"/>
              </w:rPr>
            </w:pPr>
            <w:r w:rsidRPr="00CF7173">
              <w:rPr>
                <w:color w:val="000000" w:themeColor="text1"/>
              </w:rPr>
              <w:t>42</w:t>
            </w:r>
          </w:p>
        </w:tc>
        <w:tc>
          <w:tcPr>
            <w:tcW w:w="0" w:type="auto"/>
            <w:vAlign w:val="center"/>
            <w:hideMark/>
          </w:tcPr>
          <w:p w14:paraId="2F026AB0" w14:textId="77777777" w:rsidR="002568A8" w:rsidRPr="00CF7173" w:rsidRDefault="00435EC0" w:rsidP="00195232">
            <w:pPr>
              <w:spacing w:after="0" w:line="360" w:lineRule="auto"/>
              <w:ind w:left="170" w:right="170"/>
              <w:rPr>
                <w:color w:val="000000" w:themeColor="text1"/>
              </w:rPr>
            </w:pPr>
            <w:r w:rsidRPr="00CF7173">
              <w:rPr>
                <w:color w:val="000000" w:themeColor="text1"/>
              </w:rPr>
              <w:t>100%</w:t>
            </w:r>
          </w:p>
        </w:tc>
      </w:tr>
    </w:tbl>
    <w:p w14:paraId="12131273" w14:textId="77777777" w:rsidR="00D21038" w:rsidRPr="00CF7173" w:rsidRDefault="00B7325C" w:rsidP="00195232">
      <w:pPr>
        <w:spacing w:before="100" w:beforeAutospacing="1" w:after="100" w:afterAutospacing="1" w:line="360" w:lineRule="auto"/>
        <w:ind w:left="170" w:right="170"/>
        <w:outlineLvl w:val="3"/>
        <w:rPr>
          <w:color w:val="000000" w:themeColor="text1"/>
        </w:rPr>
      </w:pPr>
      <w:r w:rsidRPr="00CF7173">
        <w:rPr>
          <w:color w:val="000000" w:themeColor="text1"/>
        </w:rPr>
        <w:t>Field survey 2025</w:t>
      </w:r>
    </w:p>
    <w:p w14:paraId="00B78EB0" w14:textId="77777777" w:rsidR="00EC6D41" w:rsidRPr="00CF7173" w:rsidRDefault="00F216AE" w:rsidP="00195232">
      <w:pPr>
        <w:spacing w:before="100" w:beforeAutospacing="1" w:after="100" w:afterAutospacing="1" w:line="360" w:lineRule="auto"/>
        <w:ind w:left="170" w:right="170"/>
        <w:outlineLvl w:val="3"/>
        <w:rPr>
          <w:color w:val="000000" w:themeColor="text1"/>
        </w:rPr>
      </w:pPr>
      <w:r w:rsidRPr="00CF7173">
        <w:rPr>
          <w:color w:val="000000" w:themeColor="text1"/>
        </w:rPr>
        <w:t>The result in</w:t>
      </w:r>
      <w:r w:rsidR="00ED2752" w:rsidRPr="00CF7173">
        <w:rPr>
          <w:color w:val="000000" w:themeColor="text1"/>
        </w:rPr>
        <w:t xml:space="preserve"> Table </w:t>
      </w:r>
      <w:r w:rsidR="000C09BF" w:rsidRPr="00CF7173">
        <w:rPr>
          <w:color w:val="000000" w:themeColor="text1"/>
        </w:rPr>
        <w:t>4.</w:t>
      </w:r>
      <w:r w:rsidR="002314EE" w:rsidRPr="00CF7173">
        <w:rPr>
          <w:color w:val="000000" w:themeColor="text1"/>
        </w:rPr>
        <w:t>5</w:t>
      </w:r>
      <w:r w:rsidR="000C09BF" w:rsidRPr="00CF7173">
        <w:rPr>
          <w:color w:val="000000" w:themeColor="text1"/>
        </w:rPr>
        <w:t xml:space="preserve">: Indicate that </w:t>
      </w:r>
      <w:r w:rsidR="00AF7AFD" w:rsidRPr="00CF7173">
        <w:rPr>
          <w:color w:val="000000" w:themeColor="text1"/>
        </w:rPr>
        <w:t>bur</w:t>
      </w:r>
      <w:r w:rsidR="00287551" w:rsidRPr="00CF7173">
        <w:rPr>
          <w:color w:val="000000" w:themeColor="text1"/>
        </w:rPr>
        <w:t>ning method</w:t>
      </w:r>
      <w:r w:rsidR="007A5518" w:rsidRPr="00CF7173">
        <w:rPr>
          <w:color w:val="000000" w:themeColor="text1"/>
        </w:rPr>
        <w:t xml:space="preserve"> 54.7% </w:t>
      </w:r>
      <w:r w:rsidR="00287551" w:rsidRPr="00CF7173">
        <w:rPr>
          <w:color w:val="000000" w:themeColor="text1"/>
        </w:rPr>
        <w:t xml:space="preserve"> was mostly u</w:t>
      </w:r>
      <w:r w:rsidR="00C61E0F" w:rsidRPr="00CF7173">
        <w:rPr>
          <w:color w:val="000000" w:themeColor="text1"/>
        </w:rPr>
        <w:t xml:space="preserve">sed followed by </w:t>
      </w:r>
      <w:r w:rsidR="00D601D5" w:rsidRPr="00CF7173">
        <w:rPr>
          <w:color w:val="000000" w:themeColor="text1"/>
        </w:rPr>
        <w:t xml:space="preserve">burying method </w:t>
      </w:r>
      <w:r w:rsidR="003B27CE" w:rsidRPr="00CF7173">
        <w:rPr>
          <w:color w:val="000000" w:themeColor="text1"/>
        </w:rPr>
        <w:t>20%</w:t>
      </w:r>
      <w:r w:rsidR="00F342B1" w:rsidRPr="00CF7173">
        <w:rPr>
          <w:color w:val="000000" w:themeColor="text1"/>
        </w:rPr>
        <w:t xml:space="preserve"> and both private and </w:t>
      </w:r>
      <w:r w:rsidR="005829DE" w:rsidRPr="00CF7173">
        <w:rPr>
          <w:color w:val="000000" w:themeColor="text1"/>
        </w:rPr>
        <w:t xml:space="preserve">government </w:t>
      </w:r>
      <w:r w:rsidR="00101613" w:rsidRPr="00CF7173">
        <w:rPr>
          <w:color w:val="000000" w:themeColor="text1"/>
        </w:rPr>
        <w:t xml:space="preserve">collection </w:t>
      </w:r>
      <w:r w:rsidR="00B530E0" w:rsidRPr="00CF7173">
        <w:rPr>
          <w:color w:val="000000" w:themeColor="text1"/>
        </w:rPr>
        <w:t xml:space="preserve">take </w:t>
      </w:r>
      <w:r w:rsidR="00EC6D41" w:rsidRPr="00CF7173">
        <w:rPr>
          <w:color w:val="000000" w:themeColor="text1"/>
        </w:rPr>
        <w:t>27%</w:t>
      </w:r>
    </w:p>
    <w:p w14:paraId="1CE99F4D" w14:textId="77777777" w:rsidR="00EC6D41" w:rsidRPr="00CF7173" w:rsidRDefault="00EC6D41"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This show that </w:t>
      </w:r>
      <w:r w:rsidR="005115E6" w:rsidRPr="00CF7173">
        <w:rPr>
          <w:color w:val="000000" w:themeColor="text1"/>
        </w:rPr>
        <w:t>majority of the healthcare facilities adop</w:t>
      </w:r>
      <w:r w:rsidR="00C70CB7" w:rsidRPr="00CF7173">
        <w:rPr>
          <w:color w:val="000000" w:themeColor="text1"/>
        </w:rPr>
        <w:t xml:space="preserve">t burning method </w:t>
      </w:r>
      <w:r w:rsidR="00AA12F3" w:rsidRPr="00CF7173">
        <w:rPr>
          <w:color w:val="000000" w:themeColor="text1"/>
        </w:rPr>
        <w:t xml:space="preserve">which is not good </w:t>
      </w:r>
      <w:r w:rsidR="00EE1AD7" w:rsidRPr="00CF7173">
        <w:rPr>
          <w:color w:val="000000" w:themeColor="text1"/>
        </w:rPr>
        <w:t xml:space="preserve">for environmental and health concerns </w:t>
      </w:r>
    </w:p>
    <w:p w14:paraId="49910AA4" w14:textId="77777777" w:rsidR="004A69F6" w:rsidRPr="00CF7173" w:rsidRDefault="00BB6DE5"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Table </w:t>
      </w:r>
      <w:r w:rsidR="004A69F6" w:rsidRPr="00CF7173">
        <w:rPr>
          <w:b/>
          <w:bCs/>
          <w:color w:val="000000" w:themeColor="text1"/>
        </w:rPr>
        <w:t>4.</w:t>
      </w:r>
      <w:r w:rsidR="00996C5A">
        <w:rPr>
          <w:b/>
          <w:bCs/>
          <w:color w:val="000000" w:themeColor="text1"/>
        </w:rPr>
        <w:t>6:</w:t>
      </w:r>
      <w:r w:rsidR="00433B5A" w:rsidRPr="00CF7173">
        <w:rPr>
          <w:b/>
          <w:bCs/>
          <w:color w:val="000000" w:themeColor="text1"/>
        </w:rPr>
        <w:t>Frequency of was</w:t>
      </w:r>
      <w:r w:rsidRPr="00CF7173">
        <w:rPr>
          <w:b/>
          <w:bCs/>
          <w:color w:val="000000" w:themeColor="text1"/>
        </w:rPr>
        <w:t xml:space="preserve">te disposal </w:t>
      </w:r>
    </w:p>
    <w:tbl>
      <w:tblPr>
        <w:tblStyle w:val="TableGrid"/>
        <w:tblW w:w="0" w:type="auto"/>
        <w:tblLook w:val="04A0" w:firstRow="1" w:lastRow="0" w:firstColumn="1" w:lastColumn="0" w:noHBand="0" w:noVBand="1"/>
      </w:tblPr>
      <w:tblGrid>
        <w:gridCol w:w="3251"/>
        <w:gridCol w:w="3262"/>
        <w:gridCol w:w="3266"/>
      </w:tblGrid>
      <w:tr w:rsidR="00A9018C" w:rsidRPr="00CF7173" w14:paraId="0D9BA7D7" w14:textId="77777777" w:rsidTr="00A9018C">
        <w:tc>
          <w:tcPr>
            <w:tcW w:w="3371" w:type="dxa"/>
          </w:tcPr>
          <w:p w14:paraId="5C52075C" w14:textId="77777777" w:rsidR="00A9018C" w:rsidRPr="00CF7173" w:rsidRDefault="00990FCC"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Waste disposal duration </w:t>
            </w:r>
          </w:p>
        </w:tc>
        <w:tc>
          <w:tcPr>
            <w:tcW w:w="3371" w:type="dxa"/>
          </w:tcPr>
          <w:p w14:paraId="51F14B7B" w14:textId="77777777" w:rsidR="00A9018C" w:rsidRPr="00CF7173" w:rsidRDefault="00BA014D"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Frequency </w:t>
            </w:r>
          </w:p>
        </w:tc>
        <w:tc>
          <w:tcPr>
            <w:tcW w:w="3372" w:type="dxa"/>
          </w:tcPr>
          <w:p w14:paraId="30E99F93" w14:textId="77777777" w:rsidR="00A9018C" w:rsidRPr="00CF7173" w:rsidRDefault="00BA014D"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Percentage </w:t>
            </w:r>
          </w:p>
        </w:tc>
      </w:tr>
      <w:tr w:rsidR="00A9018C" w:rsidRPr="00CF7173" w14:paraId="1062B908" w14:textId="77777777" w:rsidTr="00A9018C">
        <w:tc>
          <w:tcPr>
            <w:tcW w:w="3371" w:type="dxa"/>
          </w:tcPr>
          <w:p w14:paraId="2782A9FD" w14:textId="77777777" w:rsidR="00A9018C" w:rsidRPr="00CF7173" w:rsidRDefault="00A14625"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Everyday </w:t>
            </w:r>
          </w:p>
        </w:tc>
        <w:tc>
          <w:tcPr>
            <w:tcW w:w="3371" w:type="dxa"/>
          </w:tcPr>
          <w:p w14:paraId="5AC0224E" w14:textId="77777777" w:rsidR="00A9018C" w:rsidRPr="00CF7173" w:rsidRDefault="00D044B1" w:rsidP="00195232">
            <w:pPr>
              <w:spacing w:before="100" w:beforeAutospacing="1" w:after="100" w:afterAutospacing="1" w:line="360" w:lineRule="auto"/>
              <w:ind w:left="170" w:right="170"/>
              <w:outlineLvl w:val="3"/>
              <w:rPr>
                <w:color w:val="000000" w:themeColor="text1"/>
              </w:rPr>
            </w:pPr>
            <w:r w:rsidRPr="00CF7173">
              <w:rPr>
                <w:color w:val="000000" w:themeColor="text1"/>
              </w:rPr>
              <w:t>10</w:t>
            </w:r>
          </w:p>
        </w:tc>
        <w:tc>
          <w:tcPr>
            <w:tcW w:w="3372" w:type="dxa"/>
          </w:tcPr>
          <w:p w14:paraId="17F0EA8C" w14:textId="77777777" w:rsidR="00A9018C" w:rsidRPr="00CF7173" w:rsidRDefault="00BE683C" w:rsidP="00195232">
            <w:pPr>
              <w:spacing w:before="100" w:beforeAutospacing="1" w:after="100" w:afterAutospacing="1" w:line="360" w:lineRule="auto"/>
              <w:ind w:left="170" w:right="170"/>
              <w:outlineLvl w:val="3"/>
              <w:rPr>
                <w:color w:val="000000" w:themeColor="text1"/>
              </w:rPr>
            </w:pPr>
            <w:r w:rsidRPr="00CF7173">
              <w:rPr>
                <w:color w:val="000000" w:themeColor="text1"/>
              </w:rPr>
              <w:t>23.8%</w:t>
            </w:r>
          </w:p>
        </w:tc>
      </w:tr>
      <w:tr w:rsidR="00A9018C" w:rsidRPr="00CF7173" w14:paraId="7C7A75B5" w14:textId="77777777" w:rsidTr="00A9018C">
        <w:tc>
          <w:tcPr>
            <w:tcW w:w="3371" w:type="dxa"/>
          </w:tcPr>
          <w:p w14:paraId="366115EA" w14:textId="77777777" w:rsidR="00A9018C" w:rsidRPr="00CF7173" w:rsidRDefault="00A14625"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Two days interval </w:t>
            </w:r>
          </w:p>
        </w:tc>
        <w:tc>
          <w:tcPr>
            <w:tcW w:w="3371" w:type="dxa"/>
          </w:tcPr>
          <w:p w14:paraId="459279B7" w14:textId="77777777" w:rsidR="00A9018C" w:rsidRPr="00CF7173" w:rsidRDefault="00D044B1" w:rsidP="00195232">
            <w:pPr>
              <w:spacing w:before="100" w:beforeAutospacing="1" w:after="100" w:afterAutospacing="1" w:line="360" w:lineRule="auto"/>
              <w:ind w:left="170" w:right="170"/>
              <w:outlineLvl w:val="3"/>
              <w:rPr>
                <w:color w:val="000000" w:themeColor="text1"/>
              </w:rPr>
            </w:pPr>
            <w:r w:rsidRPr="00CF7173">
              <w:rPr>
                <w:color w:val="000000" w:themeColor="text1"/>
              </w:rPr>
              <w:t>19</w:t>
            </w:r>
          </w:p>
        </w:tc>
        <w:tc>
          <w:tcPr>
            <w:tcW w:w="3372" w:type="dxa"/>
          </w:tcPr>
          <w:p w14:paraId="1F5434CE" w14:textId="77777777" w:rsidR="00A9018C" w:rsidRPr="00CF7173" w:rsidRDefault="00CE0F0D" w:rsidP="00195232">
            <w:pPr>
              <w:spacing w:before="100" w:beforeAutospacing="1" w:after="100" w:afterAutospacing="1" w:line="360" w:lineRule="auto"/>
              <w:ind w:left="170" w:right="170"/>
              <w:outlineLvl w:val="3"/>
              <w:rPr>
                <w:color w:val="000000" w:themeColor="text1"/>
              </w:rPr>
            </w:pPr>
            <w:r w:rsidRPr="00CF7173">
              <w:rPr>
                <w:color w:val="000000" w:themeColor="text1"/>
              </w:rPr>
              <w:t>45.2%</w:t>
            </w:r>
          </w:p>
        </w:tc>
      </w:tr>
      <w:tr w:rsidR="00D563BB" w:rsidRPr="00CF7173" w14:paraId="42E26686" w14:textId="77777777" w:rsidTr="00A9018C">
        <w:tc>
          <w:tcPr>
            <w:tcW w:w="3371" w:type="dxa"/>
          </w:tcPr>
          <w:p w14:paraId="0102ADC6" w14:textId="77777777" w:rsidR="00D563BB" w:rsidRPr="00CF7173" w:rsidRDefault="00D563BB"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Three days interval </w:t>
            </w:r>
          </w:p>
        </w:tc>
        <w:tc>
          <w:tcPr>
            <w:tcW w:w="3371" w:type="dxa"/>
          </w:tcPr>
          <w:p w14:paraId="5ED1328F" w14:textId="77777777" w:rsidR="00D563BB" w:rsidRPr="00CF7173" w:rsidRDefault="00D044B1" w:rsidP="00195232">
            <w:pPr>
              <w:spacing w:before="100" w:beforeAutospacing="1" w:after="100" w:afterAutospacing="1" w:line="360" w:lineRule="auto"/>
              <w:ind w:left="170" w:right="170"/>
              <w:outlineLvl w:val="3"/>
              <w:rPr>
                <w:color w:val="000000" w:themeColor="text1"/>
              </w:rPr>
            </w:pPr>
            <w:r w:rsidRPr="00CF7173">
              <w:rPr>
                <w:color w:val="000000" w:themeColor="text1"/>
              </w:rPr>
              <w:t>9</w:t>
            </w:r>
          </w:p>
        </w:tc>
        <w:tc>
          <w:tcPr>
            <w:tcW w:w="3372" w:type="dxa"/>
          </w:tcPr>
          <w:p w14:paraId="1A8D898B" w14:textId="77777777" w:rsidR="00D563BB" w:rsidRPr="00CF7173" w:rsidRDefault="00510E3E" w:rsidP="00195232">
            <w:pPr>
              <w:spacing w:before="100" w:beforeAutospacing="1" w:after="100" w:afterAutospacing="1" w:line="360" w:lineRule="auto"/>
              <w:ind w:left="170" w:right="170"/>
              <w:outlineLvl w:val="3"/>
              <w:rPr>
                <w:color w:val="000000" w:themeColor="text1"/>
              </w:rPr>
            </w:pPr>
            <w:r w:rsidRPr="00CF7173">
              <w:rPr>
                <w:color w:val="000000" w:themeColor="text1"/>
              </w:rPr>
              <w:t>21.4%</w:t>
            </w:r>
          </w:p>
        </w:tc>
      </w:tr>
      <w:tr w:rsidR="00D563BB" w:rsidRPr="00CF7173" w14:paraId="0FEC4CD1" w14:textId="77777777" w:rsidTr="00A9018C">
        <w:tc>
          <w:tcPr>
            <w:tcW w:w="3371" w:type="dxa"/>
          </w:tcPr>
          <w:p w14:paraId="0283F208" w14:textId="77777777" w:rsidR="00D563BB" w:rsidRPr="00CF7173" w:rsidRDefault="00D563BB"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Once </w:t>
            </w:r>
            <w:r w:rsidR="004F5DBE" w:rsidRPr="00CF7173">
              <w:rPr>
                <w:color w:val="000000" w:themeColor="text1"/>
              </w:rPr>
              <w:t xml:space="preserve">a </w:t>
            </w:r>
            <w:r w:rsidRPr="00CF7173">
              <w:rPr>
                <w:color w:val="000000" w:themeColor="text1"/>
              </w:rPr>
              <w:t xml:space="preserve">week </w:t>
            </w:r>
          </w:p>
        </w:tc>
        <w:tc>
          <w:tcPr>
            <w:tcW w:w="3371" w:type="dxa"/>
          </w:tcPr>
          <w:p w14:paraId="1AE8DE19" w14:textId="77777777" w:rsidR="00D563BB" w:rsidRPr="00CF7173" w:rsidRDefault="00D044B1" w:rsidP="00195232">
            <w:pPr>
              <w:spacing w:before="100" w:beforeAutospacing="1" w:after="100" w:afterAutospacing="1" w:line="360" w:lineRule="auto"/>
              <w:ind w:left="170" w:right="170"/>
              <w:outlineLvl w:val="3"/>
              <w:rPr>
                <w:color w:val="000000" w:themeColor="text1"/>
              </w:rPr>
            </w:pPr>
            <w:r w:rsidRPr="00CF7173">
              <w:rPr>
                <w:color w:val="000000" w:themeColor="text1"/>
              </w:rPr>
              <w:t>4</w:t>
            </w:r>
          </w:p>
        </w:tc>
        <w:tc>
          <w:tcPr>
            <w:tcW w:w="3372" w:type="dxa"/>
          </w:tcPr>
          <w:p w14:paraId="729D199B" w14:textId="77777777" w:rsidR="00D563BB" w:rsidRPr="00CF7173" w:rsidRDefault="00E666EC" w:rsidP="00195232">
            <w:pPr>
              <w:spacing w:before="100" w:beforeAutospacing="1" w:after="100" w:afterAutospacing="1" w:line="360" w:lineRule="auto"/>
              <w:ind w:left="170" w:right="170"/>
              <w:outlineLvl w:val="3"/>
              <w:rPr>
                <w:color w:val="000000" w:themeColor="text1"/>
              </w:rPr>
            </w:pPr>
            <w:r w:rsidRPr="00CF7173">
              <w:rPr>
                <w:color w:val="000000" w:themeColor="text1"/>
              </w:rPr>
              <w:t>9.5%</w:t>
            </w:r>
          </w:p>
        </w:tc>
      </w:tr>
      <w:tr w:rsidR="00D563BB" w:rsidRPr="00CF7173" w14:paraId="42CCF491" w14:textId="77777777" w:rsidTr="00A9018C">
        <w:tc>
          <w:tcPr>
            <w:tcW w:w="3371" w:type="dxa"/>
          </w:tcPr>
          <w:p w14:paraId="774BAAFD" w14:textId="77777777" w:rsidR="00D563BB" w:rsidRPr="00CF7173" w:rsidRDefault="004F5DBE"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Total </w:t>
            </w:r>
          </w:p>
        </w:tc>
        <w:tc>
          <w:tcPr>
            <w:tcW w:w="3371" w:type="dxa"/>
          </w:tcPr>
          <w:p w14:paraId="2CEBAD8A" w14:textId="77777777" w:rsidR="00D563BB" w:rsidRPr="00CF7173" w:rsidRDefault="006A71EF" w:rsidP="00195232">
            <w:pPr>
              <w:spacing w:before="100" w:beforeAutospacing="1" w:after="100" w:afterAutospacing="1" w:line="360" w:lineRule="auto"/>
              <w:ind w:left="170" w:right="170"/>
              <w:outlineLvl w:val="3"/>
              <w:rPr>
                <w:color w:val="000000" w:themeColor="text1"/>
              </w:rPr>
            </w:pPr>
            <w:r w:rsidRPr="00CF7173">
              <w:rPr>
                <w:color w:val="000000" w:themeColor="text1"/>
              </w:rPr>
              <w:t>42</w:t>
            </w:r>
          </w:p>
        </w:tc>
        <w:tc>
          <w:tcPr>
            <w:tcW w:w="3372" w:type="dxa"/>
          </w:tcPr>
          <w:p w14:paraId="686D43BF" w14:textId="77777777" w:rsidR="00D563BB" w:rsidRPr="00CF7173" w:rsidRDefault="006A71EF" w:rsidP="00195232">
            <w:pPr>
              <w:spacing w:before="100" w:beforeAutospacing="1" w:after="100" w:afterAutospacing="1" w:line="360" w:lineRule="auto"/>
              <w:ind w:left="170" w:right="170"/>
              <w:outlineLvl w:val="3"/>
              <w:rPr>
                <w:color w:val="000000" w:themeColor="text1"/>
              </w:rPr>
            </w:pPr>
            <w:r w:rsidRPr="00CF7173">
              <w:rPr>
                <w:color w:val="000000" w:themeColor="text1"/>
              </w:rPr>
              <w:t>100%</w:t>
            </w:r>
          </w:p>
        </w:tc>
      </w:tr>
    </w:tbl>
    <w:p w14:paraId="4BCF3405" w14:textId="77777777" w:rsidR="00A9018C" w:rsidRPr="00CF7173" w:rsidRDefault="00410014" w:rsidP="00195232">
      <w:pPr>
        <w:spacing w:before="100" w:beforeAutospacing="1" w:after="100" w:afterAutospacing="1" w:line="360" w:lineRule="auto"/>
        <w:ind w:left="170" w:right="170"/>
        <w:outlineLvl w:val="3"/>
        <w:rPr>
          <w:color w:val="000000" w:themeColor="text1"/>
        </w:rPr>
      </w:pPr>
      <w:r>
        <w:rPr>
          <w:color w:val="000000" w:themeColor="text1"/>
        </w:rPr>
        <w:t xml:space="preserve">Source: </w:t>
      </w:r>
      <w:r w:rsidRPr="00CF7173">
        <w:rPr>
          <w:color w:val="000000" w:themeColor="text1"/>
        </w:rPr>
        <w:t xml:space="preserve">Field </w:t>
      </w:r>
      <w:r w:rsidR="00E666EC" w:rsidRPr="00CF7173">
        <w:rPr>
          <w:color w:val="000000" w:themeColor="text1"/>
        </w:rPr>
        <w:t xml:space="preserve">survey </w:t>
      </w:r>
      <w:r w:rsidR="002E659C" w:rsidRPr="00CF7173">
        <w:rPr>
          <w:color w:val="000000" w:themeColor="text1"/>
        </w:rPr>
        <w:t>2025</w:t>
      </w:r>
    </w:p>
    <w:p w14:paraId="670B7962" w14:textId="77777777" w:rsidR="007D102E" w:rsidRPr="00CF7173" w:rsidRDefault="002E659C" w:rsidP="00195232">
      <w:pPr>
        <w:spacing w:before="100" w:beforeAutospacing="1" w:after="100" w:afterAutospacing="1" w:line="360" w:lineRule="auto"/>
        <w:ind w:left="170" w:right="170"/>
        <w:outlineLvl w:val="3"/>
        <w:rPr>
          <w:color w:val="000000" w:themeColor="text1"/>
        </w:rPr>
      </w:pPr>
      <w:r w:rsidRPr="00CF7173">
        <w:rPr>
          <w:color w:val="000000" w:themeColor="text1"/>
        </w:rPr>
        <w:lastRenderedPageBreak/>
        <w:t>The result in</w:t>
      </w:r>
      <w:r w:rsidR="00F270CD" w:rsidRPr="00CF7173">
        <w:rPr>
          <w:color w:val="000000" w:themeColor="text1"/>
        </w:rPr>
        <w:t xml:space="preserve"> 4.</w:t>
      </w:r>
      <w:r w:rsidR="00996C5A">
        <w:rPr>
          <w:color w:val="000000" w:themeColor="text1"/>
        </w:rPr>
        <w:t>6</w:t>
      </w:r>
      <w:r w:rsidR="00AA0FE6" w:rsidRPr="00CF7173">
        <w:rPr>
          <w:color w:val="000000" w:themeColor="text1"/>
        </w:rPr>
        <w:t xml:space="preserve">: indicate that </w:t>
      </w:r>
      <w:r w:rsidR="00CA40FB" w:rsidRPr="00CF7173">
        <w:rPr>
          <w:color w:val="000000" w:themeColor="text1"/>
        </w:rPr>
        <w:t>the most</w:t>
      </w:r>
      <w:r w:rsidR="00C31F7A" w:rsidRPr="00CF7173">
        <w:rPr>
          <w:color w:val="000000" w:themeColor="text1"/>
        </w:rPr>
        <w:t xml:space="preserve"> common </w:t>
      </w:r>
      <w:r w:rsidR="00CA40FB" w:rsidRPr="00CF7173">
        <w:rPr>
          <w:color w:val="000000" w:themeColor="text1"/>
        </w:rPr>
        <w:t xml:space="preserve">practiced </w:t>
      </w:r>
      <w:r w:rsidR="00C31F7A" w:rsidRPr="00CF7173">
        <w:rPr>
          <w:color w:val="000000" w:themeColor="text1"/>
        </w:rPr>
        <w:t xml:space="preserve">waste disposal </w:t>
      </w:r>
      <w:r w:rsidR="008F3E60" w:rsidRPr="00CF7173">
        <w:rPr>
          <w:color w:val="000000" w:themeColor="text1"/>
        </w:rPr>
        <w:t xml:space="preserve">duration </w:t>
      </w:r>
      <w:r w:rsidR="002B7F51" w:rsidRPr="00CF7173">
        <w:rPr>
          <w:color w:val="000000" w:themeColor="text1"/>
        </w:rPr>
        <w:t>is two days interval 4</w:t>
      </w:r>
      <w:r w:rsidR="00F75CB1" w:rsidRPr="00CF7173">
        <w:rPr>
          <w:color w:val="000000" w:themeColor="text1"/>
        </w:rPr>
        <w:t xml:space="preserve">5.2% </w:t>
      </w:r>
      <w:r w:rsidR="00F71C1B" w:rsidRPr="00CF7173">
        <w:rPr>
          <w:color w:val="000000" w:themeColor="text1"/>
        </w:rPr>
        <w:t xml:space="preserve">nearly a quarter of the healthcare facilitie dispose </w:t>
      </w:r>
      <w:r w:rsidR="00235158" w:rsidRPr="00CF7173">
        <w:rPr>
          <w:color w:val="000000" w:themeColor="text1"/>
        </w:rPr>
        <w:t xml:space="preserve">daily </w:t>
      </w:r>
      <w:r w:rsidR="0046760E" w:rsidRPr="00CF7173">
        <w:rPr>
          <w:color w:val="000000" w:themeColor="text1"/>
        </w:rPr>
        <w:t xml:space="preserve">23.8% while </w:t>
      </w:r>
      <w:r w:rsidR="00065833" w:rsidRPr="00CF7173">
        <w:rPr>
          <w:color w:val="000000" w:themeColor="text1"/>
        </w:rPr>
        <w:t xml:space="preserve">three days </w:t>
      </w:r>
      <w:r w:rsidR="006D2B8C" w:rsidRPr="00CF7173">
        <w:rPr>
          <w:color w:val="000000" w:themeColor="text1"/>
        </w:rPr>
        <w:t xml:space="preserve">interval and once a week </w:t>
      </w:r>
      <w:r w:rsidR="00E56151" w:rsidRPr="00CF7173">
        <w:rPr>
          <w:color w:val="000000" w:themeColor="text1"/>
        </w:rPr>
        <w:t xml:space="preserve">takes </w:t>
      </w:r>
      <w:r w:rsidR="006579A6" w:rsidRPr="00CF7173">
        <w:rPr>
          <w:color w:val="000000" w:themeColor="text1"/>
        </w:rPr>
        <w:t xml:space="preserve">30.9 which may indicate cost </w:t>
      </w:r>
      <w:r w:rsidR="00664464" w:rsidRPr="00CF7173">
        <w:rPr>
          <w:color w:val="000000" w:themeColor="text1"/>
        </w:rPr>
        <w:t xml:space="preserve">saving </w:t>
      </w:r>
      <w:r w:rsidR="00CC7E75" w:rsidRPr="00CF7173">
        <w:rPr>
          <w:color w:val="000000" w:themeColor="text1"/>
        </w:rPr>
        <w:t xml:space="preserve">measure but </w:t>
      </w:r>
      <w:r w:rsidR="00F90744" w:rsidRPr="00CF7173">
        <w:rPr>
          <w:color w:val="000000" w:themeColor="text1"/>
        </w:rPr>
        <w:t>p</w:t>
      </w:r>
      <w:r w:rsidR="004D476B" w:rsidRPr="00CF7173">
        <w:rPr>
          <w:color w:val="000000" w:themeColor="text1"/>
        </w:rPr>
        <w:t xml:space="preserve">otential </w:t>
      </w:r>
      <w:r w:rsidR="009D6DFC" w:rsidRPr="00CF7173">
        <w:rPr>
          <w:color w:val="000000" w:themeColor="text1"/>
        </w:rPr>
        <w:t>health risk</w:t>
      </w:r>
    </w:p>
    <w:p w14:paraId="3E3C8F13" w14:textId="77777777" w:rsidR="00BB6DE5" w:rsidRPr="00CF7173" w:rsidRDefault="00612ED8"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Table </w:t>
      </w:r>
      <w:r w:rsidR="00896D52" w:rsidRPr="00CF7173">
        <w:rPr>
          <w:b/>
          <w:bCs/>
          <w:color w:val="000000" w:themeColor="text1"/>
        </w:rPr>
        <w:t>4.</w:t>
      </w:r>
      <w:r w:rsidR="00483FA1">
        <w:rPr>
          <w:b/>
          <w:bCs/>
          <w:color w:val="000000" w:themeColor="text1"/>
        </w:rPr>
        <w:t>7 :</w:t>
      </w:r>
      <w:r w:rsidR="00D54657" w:rsidRPr="00CF7173">
        <w:rPr>
          <w:b/>
          <w:bCs/>
          <w:color w:val="000000" w:themeColor="text1"/>
        </w:rPr>
        <w:t>level of satisfaction with waste management col</w:t>
      </w:r>
      <w:r w:rsidR="00B268A4" w:rsidRPr="00CF7173">
        <w:rPr>
          <w:b/>
          <w:bCs/>
          <w:color w:val="000000" w:themeColor="text1"/>
        </w:rPr>
        <w:t>lector</w:t>
      </w:r>
    </w:p>
    <w:tbl>
      <w:tblPr>
        <w:tblStyle w:val="TableGrid"/>
        <w:tblW w:w="0" w:type="auto"/>
        <w:tblLook w:val="04A0" w:firstRow="1" w:lastRow="0" w:firstColumn="1" w:lastColumn="0" w:noHBand="0" w:noVBand="1"/>
      </w:tblPr>
      <w:tblGrid>
        <w:gridCol w:w="3262"/>
        <w:gridCol w:w="3257"/>
        <w:gridCol w:w="3260"/>
      </w:tblGrid>
      <w:tr w:rsidR="00B268A4" w:rsidRPr="00CF7173" w14:paraId="24B1C3DF" w14:textId="77777777" w:rsidTr="00B268A4">
        <w:tc>
          <w:tcPr>
            <w:tcW w:w="3371" w:type="dxa"/>
          </w:tcPr>
          <w:p w14:paraId="3449AA03" w14:textId="77777777" w:rsidR="00B268A4" w:rsidRPr="00CF7173" w:rsidRDefault="00DC6275"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Level of satisfaction </w:t>
            </w:r>
          </w:p>
        </w:tc>
        <w:tc>
          <w:tcPr>
            <w:tcW w:w="3371" w:type="dxa"/>
          </w:tcPr>
          <w:p w14:paraId="090C1454" w14:textId="77777777" w:rsidR="00B268A4" w:rsidRPr="00CF7173" w:rsidRDefault="00DC6275"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Fr</w:t>
            </w:r>
            <w:r w:rsidR="002063ED" w:rsidRPr="00CF7173">
              <w:rPr>
                <w:b/>
                <w:bCs/>
                <w:color w:val="000000" w:themeColor="text1"/>
              </w:rPr>
              <w:t xml:space="preserve">equency </w:t>
            </w:r>
          </w:p>
        </w:tc>
        <w:tc>
          <w:tcPr>
            <w:tcW w:w="3372" w:type="dxa"/>
          </w:tcPr>
          <w:p w14:paraId="2F7488D3" w14:textId="77777777" w:rsidR="00B268A4" w:rsidRPr="00CF7173" w:rsidRDefault="002063ED" w:rsidP="00195232">
            <w:pPr>
              <w:spacing w:before="100" w:beforeAutospacing="1" w:after="100" w:afterAutospacing="1" w:line="360" w:lineRule="auto"/>
              <w:ind w:left="170" w:right="170"/>
              <w:outlineLvl w:val="3"/>
              <w:rPr>
                <w:b/>
                <w:bCs/>
                <w:color w:val="000000" w:themeColor="text1"/>
              </w:rPr>
            </w:pPr>
            <w:r w:rsidRPr="00CF7173">
              <w:rPr>
                <w:b/>
                <w:bCs/>
                <w:color w:val="000000" w:themeColor="text1"/>
              </w:rPr>
              <w:t xml:space="preserve">Percentage </w:t>
            </w:r>
          </w:p>
        </w:tc>
      </w:tr>
      <w:tr w:rsidR="00B268A4" w:rsidRPr="00CF7173" w14:paraId="619DE89B" w14:textId="77777777" w:rsidTr="00B268A4">
        <w:tc>
          <w:tcPr>
            <w:tcW w:w="3371" w:type="dxa"/>
          </w:tcPr>
          <w:p w14:paraId="52B404D9" w14:textId="77777777" w:rsidR="00B268A4" w:rsidRPr="00CF7173" w:rsidRDefault="002063ED" w:rsidP="00195232">
            <w:pPr>
              <w:spacing w:before="100" w:beforeAutospacing="1" w:after="100" w:afterAutospacing="1" w:line="360" w:lineRule="auto"/>
              <w:ind w:left="170" w:right="170"/>
              <w:outlineLvl w:val="3"/>
              <w:rPr>
                <w:color w:val="000000" w:themeColor="text1"/>
              </w:rPr>
            </w:pPr>
            <w:r w:rsidRPr="00CF7173">
              <w:rPr>
                <w:color w:val="000000" w:themeColor="text1"/>
              </w:rPr>
              <w:t>Satisfact</w:t>
            </w:r>
            <w:r w:rsidR="00E01BEA" w:rsidRPr="00CF7173">
              <w:rPr>
                <w:color w:val="000000" w:themeColor="text1"/>
              </w:rPr>
              <w:t xml:space="preserve">ied </w:t>
            </w:r>
            <w:r w:rsidR="00D03806" w:rsidRPr="00CF7173">
              <w:rPr>
                <w:color w:val="000000" w:themeColor="text1"/>
              </w:rPr>
              <w:t>(yes)</w:t>
            </w:r>
          </w:p>
        </w:tc>
        <w:tc>
          <w:tcPr>
            <w:tcW w:w="3371" w:type="dxa"/>
          </w:tcPr>
          <w:p w14:paraId="5F2AD392" w14:textId="77777777" w:rsidR="00B268A4" w:rsidRPr="00CF7173" w:rsidRDefault="009B500C" w:rsidP="00195232">
            <w:pPr>
              <w:spacing w:before="100" w:beforeAutospacing="1" w:after="100" w:afterAutospacing="1" w:line="360" w:lineRule="auto"/>
              <w:ind w:left="170" w:right="170"/>
              <w:outlineLvl w:val="3"/>
              <w:rPr>
                <w:color w:val="000000" w:themeColor="text1"/>
              </w:rPr>
            </w:pPr>
            <w:r w:rsidRPr="00CF7173">
              <w:rPr>
                <w:color w:val="000000" w:themeColor="text1"/>
              </w:rPr>
              <w:t>32</w:t>
            </w:r>
          </w:p>
        </w:tc>
        <w:tc>
          <w:tcPr>
            <w:tcW w:w="3372" w:type="dxa"/>
          </w:tcPr>
          <w:p w14:paraId="0903609C" w14:textId="77777777" w:rsidR="00B268A4" w:rsidRPr="00CF7173" w:rsidRDefault="001E0535" w:rsidP="00195232">
            <w:pPr>
              <w:spacing w:before="100" w:beforeAutospacing="1" w:after="100" w:afterAutospacing="1" w:line="360" w:lineRule="auto"/>
              <w:ind w:left="170" w:right="170"/>
              <w:outlineLvl w:val="3"/>
              <w:rPr>
                <w:color w:val="000000" w:themeColor="text1"/>
              </w:rPr>
            </w:pPr>
            <w:r w:rsidRPr="00CF7173">
              <w:rPr>
                <w:color w:val="000000" w:themeColor="text1"/>
              </w:rPr>
              <w:t>76.</w:t>
            </w:r>
            <w:r w:rsidR="0002066E" w:rsidRPr="00CF7173">
              <w:rPr>
                <w:color w:val="000000" w:themeColor="text1"/>
              </w:rPr>
              <w:t>2</w:t>
            </w:r>
            <w:r w:rsidRPr="00CF7173">
              <w:rPr>
                <w:color w:val="000000" w:themeColor="text1"/>
              </w:rPr>
              <w:t>%</w:t>
            </w:r>
          </w:p>
        </w:tc>
      </w:tr>
      <w:tr w:rsidR="00B268A4" w:rsidRPr="00CF7173" w14:paraId="0A8273E7" w14:textId="77777777" w:rsidTr="00B268A4">
        <w:tc>
          <w:tcPr>
            <w:tcW w:w="3371" w:type="dxa"/>
          </w:tcPr>
          <w:p w14:paraId="01F17B66" w14:textId="77777777" w:rsidR="00B268A4" w:rsidRPr="00CF7173" w:rsidRDefault="00C469A9" w:rsidP="00195232">
            <w:pPr>
              <w:spacing w:before="100" w:beforeAutospacing="1" w:after="100" w:afterAutospacing="1" w:line="360" w:lineRule="auto"/>
              <w:ind w:left="170" w:right="170"/>
              <w:outlineLvl w:val="3"/>
              <w:rPr>
                <w:color w:val="000000" w:themeColor="text1"/>
              </w:rPr>
            </w:pPr>
            <w:r w:rsidRPr="00CF7173">
              <w:rPr>
                <w:color w:val="000000" w:themeColor="text1"/>
              </w:rPr>
              <w:t>Not satisfied (No)</w:t>
            </w:r>
          </w:p>
        </w:tc>
        <w:tc>
          <w:tcPr>
            <w:tcW w:w="3371" w:type="dxa"/>
          </w:tcPr>
          <w:p w14:paraId="2817998D" w14:textId="77777777" w:rsidR="00B268A4" w:rsidRPr="00CF7173" w:rsidRDefault="00C912E0" w:rsidP="00195232">
            <w:pPr>
              <w:spacing w:before="100" w:beforeAutospacing="1" w:after="100" w:afterAutospacing="1" w:line="360" w:lineRule="auto"/>
              <w:ind w:left="170" w:right="170"/>
              <w:outlineLvl w:val="3"/>
              <w:rPr>
                <w:color w:val="000000" w:themeColor="text1"/>
              </w:rPr>
            </w:pPr>
            <w:r w:rsidRPr="00CF7173">
              <w:rPr>
                <w:color w:val="000000" w:themeColor="text1"/>
              </w:rPr>
              <w:t>10</w:t>
            </w:r>
          </w:p>
        </w:tc>
        <w:tc>
          <w:tcPr>
            <w:tcW w:w="3372" w:type="dxa"/>
          </w:tcPr>
          <w:p w14:paraId="2C6A711F" w14:textId="77777777" w:rsidR="00B268A4" w:rsidRPr="00CF7173" w:rsidRDefault="001E0535" w:rsidP="00195232">
            <w:pPr>
              <w:spacing w:before="100" w:beforeAutospacing="1" w:after="100" w:afterAutospacing="1" w:line="360" w:lineRule="auto"/>
              <w:ind w:left="170" w:right="170"/>
              <w:outlineLvl w:val="3"/>
              <w:rPr>
                <w:color w:val="000000" w:themeColor="text1"/>
              </w:rPr>
            </w:pPr>
            <w:r w:rsidRPr="00CF7173">
              <w:rPr>
                <w:color w:val="000000" w:themeColor="text1"/>
              </w:rPr>
              <w:t>23.8</w:t>
            </w:r>
          </w:p>
        </w:tc>
      </w:tr>
      <w:tr w:rsidR="0002066E" w:rsidRPr="00CF7173" w14:paraId="5E9769BD" w14:textId="77777777" w:rsidTr="00B268A4">
        <w:tc>
          <w:tcPr>
            <w:tcW w:w="3371" w:type="dxa"/>
          </w:tcPr>
          <w:p w14:paraId="49A51CE4" w14:textId="77777777" w:rsidR="0002066E" w:rsidRPr="00CF7173" w:rsidRDefault="00EB0170"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Total </w:t>
            </w:r>
          </w:p>
        </w:tc>
        <w:tc>
          <w:tcPr>
            <w:tcW w:w="3371" w:type="dxa"/>
          </w:tcPr>
          <w:p w14:paraId="5E52249A" w14:textId="77777777" w:rsidR="0002066E" w:rsidRPr="00CF7173" w:rsidRDefault="00EB0170" w:rsidP="00195232">
            <w:pPr>
              <w:spacing w:before="100" w:beforeAutospacing="1" w:after="100" w:afterAutospacing="1" w:line="360" w:lineRule="auto"/>
              <w:ind w:left="170" w:right="170"/>
              <w:outlineLvl w:val="3"/>
              <w:rPr>
                <w:color w:val="000000" w:themeColor="text1"/>
              </w:rPr>
            </w:pPr>
            <w:r w:rsidRPr="00CF7173">
              <w:rPr>
                <w:color w:val="000000" w:themeColor="text1"/>
              </w:rPr>
              <w:t>42</w:t>
            </w:r>
          </w:p>
        </w:tc>
        <w:tc>
          <w:tcPr>
            <w:tcW w:w="3372" w:type="dxa"/>
          </w:tcPr>
          <w:p w14:paraId="1053169E" w14:textId="77777777" w:rsidR="0002066E" w:rsidRPr="00CF7173" w:rsidRDefault="00EB0170" w:rsidP="00195232">
            <w:pPr>
              <w:spacing w:before="100" w:beforeAutospacing="1" w:after="100" w:afterAutospacing="1" w:line="360" w:lineRule="auto"/>
              <w:ind w:left="170" w:right="170"/>
              <w:outlineLvl w:val="3"/>
              <w:rPr>
                <w:color w:val="000000" w:themeColor="text1"/>
              </w:rPr>
            </w:pPr>
            <w:r w:rsidRPr="00CF7173">
              <w:rPr>
                <w:color w:val="000000" w:themeColor="text1"/>
              </w:rPr>
              <w:t>100%</w:t>
            </w:r>
          </w:p>
        </w:tc>
      </w:tr>
    </w:tbl>
    <w:p w14:paraId="71C0564B" w14:textId="77777777" w:rsidR="00B268A4" w:rsidRPr="00CF7173" w:rsidRDefault="00182212" w:rsidP="00195232">
      <w:pPr>
        <w:spacing w:before="100" w:beforeAutospacing="1" w:after="100" w:afterAutospacing="1" w:line="360" w:lineRule="auto"/>
        <w:ind w:left="170" w:right="170"/>
        <w:outlineLvl w:val="3"/>
        <w:rPr>
          <w:color w:val="000000" w:themeColor="text1"/>
        </w:rPr>
      </w:pPr>
      <w:r w:rsidRPr="00CF7173">
        <w:rPr>
          <w:color w:val="000000" w:themeColor="text1"/>
        </w:rPr>
        <w:t xml:space="preserve">Field survey </w:t>
      </w:r>
      <w:r w:rsidR="00AB181C" w:rsidRPr="00CF7173">
        <w:rPr>
          <w:color w:val="000000" w:themeColor="text1"/>
        </w:rPr>
        <w:t>2025</w:t>
      </w:r>
    </w:p>
    <w:p w14:paraId="7ABB64E4" w14:textId="77777777" w:rsidR="00AB181C" w:rsidRPr="00CF7173" w:rsidRDefault="00D115C0" w:rsidP="00195232">
      <w:pPr>
        <w:spacing w:before="100" w:beforeAutospacing="1" w:after="100" w:afterAutospacing="1" w:line="360" w:lineRule="auto"/>
        <w:ind w:left="170" w:right="170"/>
        <w:outlineLvl w:val="3"/>
        <w:rPr>
          <w:color w:val="000000" w:themeColor="text1"/>
        </w:rPr>
      </w:pPr>
      <w:r w:rsidRPr="00CF7173">
        <w:rPr>
          <w:color w:val="000000" w:themeColor="text1"/>
        </w:rPr>
        <w:t>The result in Table 4.</w:t>
      </w:r>
      <w:r w:rsidR="00483FA1">
        <w:rPr>
          <w:color w:val="000000" w:themeColor="text1"/>
        </w:rPr>
        <w:t>7</w:t>
      </w:r>
      <w:r w:rsidR="003453E8" w:rsidRPr="00CF7173">
        <w:rPr>
          <w:color w:val="000000" w:themeColor="text1"/>
        </w:rPr>
        <w:t xml:space="preserve">: indicate that </w:t>
      </w:r>
      <w:r w:rsidR="00867771" w:rsidRPr="00CF7173">
        <w:rPr>
          <w:color w:val="000000" w:themeColor="text1"/>
        </w:rPr>
        <w:t xml:space="preserve">76.2% of the respondents </w:t>
      </w:r>
      <w:r w:rsidR="002E6145" w:rsidRPr="00CF7173">
        <w:rPr>
          <w:color w:val="000000" w:themeColor="text1"/>
        </w:rPr>
        <w:t xml:space="preserve">their satisfaction with the </w:t>
      </w:r>
      <w:r w:rsidR="009142C5" w:rsidRPr="00CF7173">
        <w:rPr>
          <w:color w:val="000000" w:themeColor="text1"/>
        </w:rPr>
        <w:t>current health</w:t>
      </w:r>
      <w:r w:rsidR="00EE1B2A" w:rsidRPr="00CF7173">
        <w:rPr>
          <w:color w:val="000000" w:themeColor="text1"/>
        </w:rPr>
        <w:t xml:space="preserve">care </w:t>
      </w:r>
      <w:r w:rsidR="00AC21EF" w:rsidRPr="00CF7173">
        <w:rPr>
          <w:color w:val="000000" w:themeColor="text1"/>
        </w:rPr>
        <w:t>waste management collector</w:t>
      </w:r>
      <w:r w:rsidR="007735E9" w:rsidRPr="00CF7173">
        <w:rPr>
          <w:color w:val="000000" w:themeColor="text1"/>
        </w:rPr>
        <w:t>s and 23.8% of t</w:t>
      </w:r>
      <w:r w:rsidR="005F618E" w:rsidRPr="00CF7173">
        <w:rPr>
          <w:color w:val="000000" w:themeColor="text1"/>
        </w:rPr>
        <w:t xml:space="preserve">he respondents express their </w:t>
      </w:r>
      <w:r w:rsidR="00720517" w:rsidRPr="00CF7173">
        <w:rPr>
          <w:color w:val="000000" w:themeColor="text1"/>
        </w:rPr>
        <w:t>dis</w:t>
      </w:r>
      <w:r w:rsidR="005F618E" w:rsidRPr="00CF7173">
        <w:rPr>
          <w:color w:val="000000" w:themeColor="text1"/>
        </w:rPr>
        <w:t>s</w:t>
      </w:r>
      <w:r w:rsidR="007E5A66" w:rsidRPr="00CF7173">
        <w:rPr>
          <w:color w:val="000000" w:themeColor="text1"/>
        </w:rPr>
        <w:t xml:space="preserve">atisfaction </w:t>
      </w:r>
      <w:r w:rsidR="00720517" w:rsidRPr="00CF7173">
        <w:rPr>
          <w:color w:val="000000" w:themeColor="text1"/>
        </w:rPr>
        <w:t xml:space="preserve">of </w:t>
      </w:r>
      <w:r w:rsidR="00C7649F" w:rsidRPr="00CF7173">
        <w:rPr>
          <w:color w:val="000000" w:themeColor="text1"/>
        </w:rPr>
        <w:t>the healthcare waste management collectors</w:t>
      </w:r>
      <w:r w:rsidR="00934142" w:rsidRPr="00CF7173">
        <w:rPr>
          <w:color w:val="000000" w:themeColor="text1"/>
        </w:rPr>
        <w:t xml:space="preserve"> or agency </w:t>
      </w:r>
    </w:p>
    <w:p w14:paraId="021A8361"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Major Challenges Identified:</w:t>
      </w:r>
    </w:p>
    <w:p w14:paraId="4E2EE027" w14:textId="77777777" w:rsidR="004A69F6" w:rsidRPr="00CF7173" w:rsidRDefault="004A69F6" w:rsidP="00735515">
      <w:pPr>
        <w:numPr>
          <w:ilvl w:val="0"/>
          <w:numId w:val="18"/>
        </w:numPr>
        <w:spacing w:before="100" w:beforeAutospacing="1" w:after="100" w:afterAutospacing="1" w:line="360" w:lineRule="auto"/>
        <w:ind w:left="170" w:right="170"/>
        <w:rPr>
          <w:color w:val="000000" w:themeColor="text1"/>
        </w:rPr>
      </w:pPr>
      <w:r w:rsidRPr="00CF7173">
        <w:rPr>
          <w:color w:val="000000" w:themeColor="text1"/>
        </w:rPr>
        <w:t>Limited awareness of proper healthcare waste management protocols</w:t>
      </w:r>
    </w:p>
    <w:p w14:paraId="775A0FAF" w14:textId="77777777" w:rsidR="004A69F6" w:rsidRPr="00CF7173" w:rsidRDefault="004A69F6" w:rsidP="00735515">
      <w:pPr>
        <w:numPr>
          <w:ilvl w:val="0"/>
          <w:numId w:val="18"/>
        </w:numPr>
        <w:spacing w:before="100" w:beforeAutospacing="1" w:after="100" w:afterAutospacing="1" w:line="360" w:lineRule="auto"/>
        <w:ind w:left="170" w:right="170"/>
        <w:rPr>
          <w:color w:val="000000" w:themeColor="text1"/>
        </w:rPr>
      </w:pPr>
      <w:r w:rsidRPr="00CF7173">
        <w:rPr>
          <w:color w:val="000000" w:themeColor="text1"/>
        </w:rPr>
        <w:t>Insufficient funding for appropriate waste management equipment</w:t>
      </w:r>
    </w:p>
    <w:p w14:paraId="5518A369" w14:textId="77777777" w:rsidR="004A69F6" w:rsidRPr="00CF7173" w:rsidRDefault="004A69F6" w:rsidP="00735515">
      <w:pPr>
        <w:numPr>
          <w:ilvl w:val="0"/>
          <w:numId w:val="18"/>
        </w:numPr>
        <w:spacing w:before="100" w:beforeAutospacing="1" w:after="100" w:afterAutospacing="1" w:line="360" w:lineRule="auto"/>
        <w:ind w:left="170" w:right="170"/>
        <w:rPr>
          <w:color w:val="000000" w:themeColor="text1"/>
        </w:rPr>
      </w:pPr>
      <w:r w:rsidRPr="00CF7173">
        <w:rPr>
          <w:color w:val="000000" w:themeColor="text1"/>
        </w:rPr>
        <w:t>Lack of centralized healthcare waste treatment facility in the area</w:t>
      </w:r>
    </w:p>
    <w:p w14:paraId="2D41D022"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b/>
          <w:bCs/>
          <w:color w:val="000000" w:themeColor="text1"/>
        </w:rPr>
        <w:t>Environmental and Health Implications:</w:t>
      </w:r>
    </w:p>
    <w:p w14:paraId="50DA6BC9" w14:textId="77777777" w:rsidR="004A69F6" w:rsidRPr="00CF7173" w:rsidRDefault="004A69F6" w:rsidP="00735515">
      <w:pPr>
        <w:numPr>
          <w:ilvl w:val="0"/>
          <w:numId w:val="19"/>
        </w:numPr>
        <w:spacing w:before="100" w:beforeAutospacing="1" w:after="100" w:afterAutospacing="1" w:line="360" w:lineRule="auto"/>
        <w:ind w:left="170" w:right="170"/>
        <w:rPr>
          <w:color w:val="000000" w:themeColor="text1"/>
        </w:rPr>
      </w:pPr>
      <w:r w:rsidRPr="00CF7173">
        <w:rPr>
          <w:color w:val="000000" w:themeColor="text1"/>
        </w:rPr>
        <w:t>Potential contamination of surrounding areas due to improper disposal</w:t>
      </w:r>
    </w:p>
    <w:p w14:paraId="6665EA24" w14:textId="77777777" w:rsidR="004A69F6" w:rsidRPr="00CF7173" w:rsidRDefault="004A69F6" w:rsidP="00735515">
      <w:pPr>
        <w:numPr>
          <w:ilvl w:val="0"/>
          <w:numId w:val="19"/>
        </w:numPr>
        <w:spacing w:before="100" w:beforeAutospacing="1" w:after="100" w:afterAutospacing="1" w:line="360" w:lineRule="auto"/>
        <w:ind w:left="170" w:right="170"/>
        <w:rPr>
          <w:color w:val="000000" w:themeColor="text1"/>
        </w:rPr>
      </w:pPr>
      <w:r w:rsidRPr="00CF7173">
        <w:rPr>
          <w:color w:val="000000" w:themeColor="text1"/>
        </w:rPr>
        <w:t>Risk to community health from inadequately managed medical waste</w:t>
      </w:r>
    </w:p>
    <w:p w14:paraId="6ED44509" w14:textId="77777777" w:rsidR="004A69F6" w:rsidRPr="00CF7173" w:rsidRDefault="004A69F6" w:rsidP="00735515">
      <w:pPr>
        <w:numPr>
          <w:ilvl w:val="0"/>
          <w:numId w:val="19"/>
        </w:numPr>
        <w:spacing w:before="100" w:beforeAutospacing="1" w:after="100" w:afterAutospacing="1" w:line="360" w:lineRule="auto"/>
        <w:ind w:left="170" w:right="170"/>
        <w:rPr>
          <w:color w:val="000000" w:themeColor="text1"/>
        </w:rPr>
      </w:pPr>
      <w:r w:rsidRPr="00CF7173">
        <w:rPr>
          <w:color w:val="000000" w:themeColor="text1"/>
        </w:rPr>
        <w:t>Environmental degradation from non-compliant waste practices</w:t>
      </w:r>
    </w:p>
    <w:p w14:paraId="606961EE" w14:textId="77777777" w:rsidR="004A69F6" w:rsidRPr="00CF7173" w:rsidRDefault="004A69F6" w:rsidP="00195232">
      <w:pPr>
        <w:spacing w:before="100" w:beforeAutospacing="1" w:after="100" w:afterAutospacing="1" w:line="360" w:lineRule="auto"/>
        <w:ind w:left="170" w:right="170"/>
        <w:outlineLvl w:val="2"/>
        <w:rPr>
          <w:b/>
          <w:bCs/>
          <w:color w:val="000000" w:themeColor="text1"/>
        </w:rPr>
      </w:pPr>
      <w:r w:rsidRPr="00CF7173">
        <w:rPr>
          <w:b/>
          <w:bCs/>
          <w:color w:val="000000" w:themeColor="text1"/>
        </w:rPr>
        <w:t>4.9 Chapter Summary</w:t>
      </w:r>
    </w:p>
    <w:p w14:paraId="45DEC472"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analysis of healthcare facilities distribution in Ilorin South Local Government Area reveals significant spatial inequalities and planning challenges. While the area has a total of 4</w:t>
      </w:r>
      <w:r w:rsidR="00F31CB0" w:rsidRPr="00CF7173">
        <w:rPr>
          <w:color w:val="000000" w:themeColor="text1"/>
        </w:rPr>
        <w:t>2</w:t>
      </w:r>
      <w:r w:rsidRPr="00CF7173">
        <w:rPr>
          <w:color w:val="000000" w:themeColor="text1"/>
        </w:rPr>
        <w:t xml:space="preserve"> healthcare facilities, their distribution is highly skewed, with Gaa Akanbi having the highest concentration (4</w:t>
      </w:r>
      <w:r w:rsidR="00F263DC" w:rsidRPr="00CF7173">
        <w:rPr>
          <w:color w:val="000000" w:themeColor="text1"/>
        </w:rPr>
        <w:t>5</w:t>
      </w:r>
      <w:r w:rsidR="003E2DCD" w:rsidRPr="00CF7173">
        <w:rPr>
          <w:color w:val="000000" w:themeColor="text1"/>
        </w:rPr>
        <w:t>.2</w:t>
      </w:r>
      <w:r w:rsidRPr="00CF7173">
        <w:rPr>
          <w:color w:val="000000" w:themeColor="text1"/>
        </w:rPr>
        <w:t>%) and Fate having the lowest (7.</w:t>
      </w:r>
      <w:r w:rsidR="003E2DCD" w:rsidRPr="00CF7173">
        <w:rPr>
          <w:color w:val="000000" w:themeColor="text1"/>
        </w:rPr>
        <w:t>1</w:t>
      </w:r>
      <w:r w:rsidRPr="00CF7173">
        <w:rPr>
          <w:color w:val="000000" w:themeColor="text1"/>
        </w:rPr>
        <w:t xml:space="preserve">%). This uneven distribution creates </w:t>
      </w:r>
      <w:r w:rsidRPr="00CF7173">
        <w:rPr>
          <w:color w:val="000000" w:themeColor="text1"/>
        </w:rPr>
        <w:lastRenderedPageBreak/>
        <w:t>significant accessibility challenges, particularly for residents of Fate area who face critical shortages of healthcare services.</w:t>
      </w:r>
    </w:p>
    <w:p w14:paraId="0E233337"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accessibility analysis shows that while some areas meet WHO standards for distance to healthcare facilities, significant portions of the population, particularly in Fate and peripheral areas of other districts, face accessibility challenges. Land use compatibility is generally adequate, with most facilities appropriately located within residential areas, though some face challenges from incompatible adjoining uses.</w:t>
      </w:r>
    </w:p>
    <w:p w14:paraId="77708ABC"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Healthcare waste management emerges as a critical concern, with only 30-50% of facilities demonstrating adequate waste management practices, posing potential environmental and health risks to surrounding communities.</w:t>
      </w:r>
    </w:p>
    <w:p w14:paraId="3387529F" w14:textId="77777777" w:rsidR="004A69F6" w:rsidRPr="00CF7173" w:rsidRDefault="004A69F6" w:rsidP="00195232">
      <w:pPr>
        <w:spacing w:before="100" w:beforeAutospacing="1" w:after="100" w:afterAutospacing="1" w:line="360" w:lineRule="auto"/>
        <w:ind w:left="170" w:right="170"/>
        <w:rPr>
          <w:color w:val="000000" w:themeColor="text1"/>
        </w:rPr>
      </w:pPr>
      <w:r w:rsidRPr="00CF7173">
        <w:rPr>
          <w:color w:val="000000" w:themeColor="text1"/>
        </w:rPr>
        <w:t>The findings highlight the need for comprehensive physical planning interventions to address the identified disparities and improve overall healthcare service delivery in Ilorin South Local Government Area.</w:t>
      </w:r>
    </w:p>
    <w:p w14:paraId="69796F0F" w14:textId="77777777" w:rsidR="004A69F6" w:rsidRPr="00CF7173" w:rsidRDefault="004A69F6" w:rsidP="00195232">
      <w:pPr>
        <w:spacing w:line="360" w:lineRule="auto"/>
        <w:ind w:left="170" w:right="170"/>
        <w:rPr>
          <w:color w:val="000000" w:themeColor="text1"/>
        </w:rPr>
      </w:pPr>
    </w:p>
    <w:p w14:paraId="72A66F5C" w14:textId="77777777" w:rsidR="004A69F6" w:rsidRPr="00CF7173" w:rsidRDefault="004A69F6" w:rsidP="00195232">
      <w:pPr>
        <w:spacing w:after="160" w:line="360" w:lineRule="auto"/>
        <w:ind w:left="170" w:right="170"/>
        <w:rPr>
          <w:color w:val="000000" w:themeColor="text1"/>
        </w:rPr>
      </w:pPr>
      <w:r w:rsidRPr="00CF7173">
        <w:rPr>
          <w:color w:val="000000" w:themeColor="text1"/>
        </w:rPr>
        <w:br w:type="page"/>
      </w:r>
    </w:p>
    <w:p w14:paraId="760AFF40" w14:textId="77777777" w:rsidR="004A69F6" w:rsidRPr="00CF7173" w:rsidRDefault="004A69F6" w:rsidP="008029B4">
      <w:pPr>
        <w:pStyle w:val="Heading1"/>
        <w:spacing w:line="360" w:lineRule="auto"/>
        <w:ind w:left="170" w:right="170"/>
        <w:jc w:val="center"/>
        <w:rPr>
          <w:color w:val="000000" w:themeColor="text1"/>
        </w:rPr>
      </w:pPr>
      <w:r w:rsidRPr="00CF7173">
        <w:rPr>
          <w:color w:val="000000" w:themeColor="text1"/>
        </w:rPr>
        <w:lastRenderedPageBreak/>
        <w:t>CHAPTER FIVE</w:t>
      </w:r>
    </w:p>
    <w:p w14:paraId="1EEF2A92" w14:textId="460AF71E" w:rsidR="004A69F6" w:rsidRPr="00CF7173" w:rsidRDefault="008029B4" w:rsidP="00195232">
      <w:pPr>
        <w:pStyle w:val="Heading2"/>
        <w:spacing w:line="360" w:lineRule="auto"/>
        <w:ind w:left="170" w:right="170"/>
        <w:rPr>
          <w:color w:val="000000" w:themeColor="text1"/>
        </w:rPr>
      </w:pPr>
      <w:proofErr w:type="gramStart"/>
      <w:r>
        <w:rPr>
          <w:color w:val="000000" w:themeColor="text1"/>
        </w:rPr>
        <w:t xml:space="preserve">5.0  </w:t>
      </w:r>
      <w:r w:rsidR="004A69F6" w:rsidRPr="00CF7173">
        <w:rPr>
          <w:color w:val="000000" w:themeColor="text1"/>
        </w:rPr>
        <w:t>SUMMARY</w:t>
      </w:r>
      <w:proofErr w:type="gramEnd"/>
      <w:r w:rsidR="004A69F6" w:rsidRPr="00CF7173">
        <w:rPr>
          <w:color w:val="000000" w:themeColor="text1"/>
        </w:rPr>
        <w:t>, CONCLUSIONS AND RECOMMENDATIONS</w:t>
      </w:r>
    </w:p>
    <w:p w14:paraId="5840E14E"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5.1 Introduction</w:t>
      </w:r>
    </w:p>
    <w:p w14:paraId="4C104500"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This chapter presents the summary of findings, conclusions drawn from the research, and recommendations for improving healthcare facilities distribution and physical planning in Ilorin South Local Government Area, </w:t>
      </w:r>
      <w:proofErr w:type="spellStart"/>
      <w:r w:rsidRPr="00CF7173">
        <w:rPr>
          <w:color w:val="000000" w:themeColor="text1"/>
        </w:rPr>
        <w:t>Kwara</w:t>
      </w:r>
      <w:proofErr w:type="spellEnd"/>
      <w:r w:rsidRPr="00CF7173">
        <w:rPr>
          <w:color w:val="000000" w:themeColor="text1"/>
        </w:rPr>
        <w:t xml:space="preserve"> State. The chapter synthesizes the key findings from the spatial analysis, accessibility assessment, land use compatibility evaluation, and waste management assessment conducted in Chapter Four.</w:t>
      </w:r>
    </w:p>
    <w:p w14:paraId="2733FEC6"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5.2 Summary of Findings</w:t>
      </w:r>
    </w:p>
    <w:p w14:paraId="10C1A961"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5.2.1 Healthcare Facilities Distribution</w:t>
      </w:r>
    </w:p>
    <w:p w14:paraId="708BB199"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study identified a total of 4</w:t>
      </w:r>
      <w:r w:rsidR="001E1226" w:rsidRPr="00CF7173">
        <w:rPr>
          <w:color w:val="000000" w:themeColor="text1"/>
        </w:rPr>
        <w:t>2</w:t>
      </w:r>
      <w:r w:rsidRPr="00CF7173">
        <w:rPr>
          <w:color w:val="000000" w:themeColor="text1"/>
        </w:rPr>
        <w:t xml:space="preserve"> healthcare facilities distributed across five major areas in Ilorin South Local Government Area. The distribution pattern reveals significant spatial inequalities:</w:t>
      </w:r>
    </w:p>
    <w:p w14:paraId="3A291FBC" w14:textId="77777777" w:rsidR="004A69F6" w:rsidRPr="00CF7173" w:rsidRDefault="004A69F6" w:rsidP="00735515">
      <w:pPr>
        <w:numPr>
          <w:ilvl w:val="0"/>
          <w:numId w:val="20"/>
        </w:numPr>
        <w:spacing w:before="100" w:beforeAutospacing="1" w:after="100" w:afterAutospacing="1" w:line="360" w:lineRule="auto"/>
        <w:ind w:left="170" w:right="170"/>
        <w:rPr>
          <w:color w:val="000000" w:themeColor="text1"/>
        </w:rPr>
      </w:pPr>
      <w:r w:rsidRPr="00CF7173">
        <w:rPr>
          <w:rStyle w:val="Strong"/>
          <w:color w:val="000000" w:themeColor="text1"/>
        </w:rPr>
        <w:t>Gaa Akanbi</w:t>
      </w:r>
      <w:r w:rsidRPr="00CF7173">
        <w:rPr>
          <w:color w:val="000000" w:themeColor="text1"/>
        </w:rPr>
        <w:t xml:space="preserve"> dominates with 1</w:t>
      </w:r>
      <w:r w:rsidR="00631DB3" w:rsidRPr="00CF7173">
        <w:rPr>
          <w:color w:val="000000" w:themeColor="text1"/>
        </w:rPr>
        <w:t>9</w:t>
      </w:r>
      <w:r w:rsidRPr="00CF7173">
        <w:rPr>
          <w:color w:val="000000" w:themeColor="text1"/>
        </w:rPr>
        <w:t xml:space="preserve"> facilities (4</w:t>
      </w:r>
      <w:r w:rsidR="00631DB3" w:rsidRPr="00CF7173">
        <w:rPr>
          <w:color w:val="000000" w:themeColor="text1"/>
        </w:rPr>
        <w:t>5</w:t>
      </w:r>
      <w:r w:rsidRPr="00CF7173">
        <w:rPr>
          <w:color w:val="000000" w:themeColor="text1"/>
        </w:rPr>
        <w:t>.</w:t>
      </w:r>
      <w:r w:rsidR="003A0C8C" w:rsidRPr="00CF7173">
        <w:rPr>
          <w:color w:val="000000" w:themeColor="text1"/>
        </w:rPr>
        <w:t>2</w:t>
      </w:r>
      <w:r w:rsidRPr="00CF7173">
        <w:rPr>
          <w:color w:val="000000" w:themeColor="text1"/>
        </w:rPr>
        <w:t>% of total facilities)</w:t>
      </w:r>
    </w:p>
    <w:p w14:paraId="56B35160" w14:textId="77777777" w:rsidR="004A69F6" w:rsidRPr="00CF7173" w:rsidRDefault="004A69F6" w:rsidP="00735515">
      <w:pPr>
        <w:numPr>
          <w:ilvl w:val="0"/>
          <w:numId w:val="20"/>
        </w:numPr>
        <w:spacing w:before="100" w:beforeAutospacing="1" w:after="100" w:afterAutospacing="1" w:line="360" w:lineRule="auto"/>
        <w:ind w:left="170" w:right="170"/>
        <w:rPr>
          <w:color w:val="000000" w:themeColor="text1"/>
        </w:rPr>
      </w:pPr>
      <w:r w:rsidRPr="00CF7173">
        <w:rPr>
          <w:rStyle w:val="Strong"/>
          <w:color w:val="000000" w:themeColor="text1"/>
        </w:rPr>
        <w:t>Tanke</w:t>
      </w:r>
      <w:r w:rsidRPr="00CF7173">
        <w:rPr>
          <w:color w:val="000000" w:themeColor="text1"/>
        </w:rPr>
        <w:t xml:space="preserve"> has 8 facilities (</w:t>
      </w:r>
      <w:r w:rsidR="003A0C8C" w:rsidRPr="00CF7173">
        <w:rPr>
          <w:color w:val="000000" w:themeColor="text1"/>
        </w:rPr>
        <w:t>19</w:t>
      </w:r>
      <w:r w:rsidRPr="00CF7173">
        <w:rPr>
          <w:color w:val="000000" w:themeColor="text1"/>
        </w:rPr>
        <w:t>.0%)</w:t>
      </w:r>
    </w:p>
    <w:p w14:paraId="3845C729" w14:textId="77777777" w:rsidR="004A69F6" w:rsidRPr="00CF7173" w:rsidRDefault="004A69F6" w:rsidP="00735515">
      <w:pPr>
        <w:numPr>
          <w:ilvl w:val="0"/>
          <w:numId w:val="20"/>
        </w:numPr>
        <w:spacing w:before="100" w:beforeAutospacing="1" w:after="100" w:afterAutospacing="1" w:line="360" w:lineRule="auto"/>
        <w:ind w:left="170" w:right="170"/>
        <w:rPr>
          <w:color w:val="000000" w:themeColor="text1"/>
        </w:rPr>
      </w:pPr>
      <w:r w:rsidRPr="00CF7173">
        <w:rPr>
          <w:rStyle w:val="Strong"/>
          <w:color w:val="000000" w:themeColor="text1"/>
        </w:rPr>
        <w:t>Fufu</w:t>
      </w:r>
      <w:r w:rsidRPr="00CF7173">
        <w:rPr>
          <w:color w:val="000000" w:themeColor="text1"/>
        </w:rPr>
        <w:t xml:space="preserve"> and </w:t>
      </w:r>
      <w:r w:rsidRPr="00CF7173">
        <w:rPr>
          <w:rStyle w:val="Strong"/>
          <w:color w:val="000000" w:themeColor="text1"/>
        </w:rPr>
        <w:t>Basin</w:t>
      </w:r>
      <w:r w:rsidRPr="00CF7173">
        <w:rPr>
          <w:color w:val="000000" w:themeColor="text1"/>
        </w:rPr>
        <w:t xml:space="preserve"> each have 6 facilities (1</w:t>
      </w:r>
      <w:r w:rsidR="00B56C3D" w:rsidRPr="00CF7173">
        <w:rPr>
          <w:color w:val="000000" w:themeColor="text1"/>
        </w:rPr>
        <w:t>4.</w:t>
      </w:r>
      <w:r w:rsidR="0094280A" w:rsidRPr="00CF7173">
        <w:rPr>
          <w:color w:val="000000" w:themeColor="text1"/>
        </w:rPr>
        <w:t>3</w:t>
      </w:r>
      <w:r w:rsidRPr="00CF7173">
        <w:rPr>
          <w:color w:val="000000" w:themeColor="text1"/>
        </w:rPr>
        <w:t>.0% each)</w:t>
      </w:r>
    </w:p>
    <w:p w14:paraId="67F65053" w14:textId="77777777" w:rsidR="004A69F6" w:rsidRPr="00CF7173" w:rsidRDefault="004A69F6" w:rsidP="00735515">
      <w:pPr>
        <w:numPr>
          <w:ilvl w:val="0"/>
          <w:numId w:val="20"/>
        </w:numPr>
        <w:spacing w:before="100" w:beforeAutospacing="1" w:after="100" w:afterAutospacing="1" w:line="360" w:lineRule="auto"/>
        <w:ind w:left="170" w:right="170"/>
        <w:rPr>
          <w:color w:val="000000" w:themeColor="text1"/>
        </w:rPr>
      </w:pPr>
      <w:r w:rsidRPr="00CF7173">
        <w:rPr>
          <w:rStyle w:val="Strong"/>
          <w:color w:val="000000" w:themeColor="text1"/>
        </w:rPr>
        <w:t>Fate</w:t>
      </w:r>
      <w:r w:rsidRPr="00CF7173">
        <w:rPr>
          <w:color w:val="000000" w:themeColor="text1"/>
        </w:rPr>
        <w:t xml:space="preserve"> has the lowest concentration with only 3 facilities (7.</w:t>
      </w:r>
      <w:r w:rsidR="003A0C8C" w:rsidRPr="00CF7173">
        <w:rPr>
          <w:color w:val="000000" w:themeColor="text1"/>
        </w:rPr>
        <w:t>1</w:t>
      </w:r>
      <w:r w:rsidRPr="00CF7173">
        <w:rPr>
          <w:color w:val="000000" w:themeColor="text1"/>
        </w:rPr>
        <w:t>%)</w:t>
      </w:r>
    </w:p>
    <w:p w14:paraId="6F747796"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facilities comprise various categories including primary healthcare centers, secondary hospitals, specialized/tertiary facilities, and private clinics and maternity centers. Government facilities are predominantly located in </w:t>
      </w:r>
      <w:proofErr w:type="spellStart"/>
      <w:r w:rsidRPr="00CF7173">
        <w:rPr>
          <w:color w:val="000000" w:themeColor="text1"/>
        </w:rPr>
        <w:t>Gaa</w:t>
      </w:r>
      <w:r w:rsidR="00624993">
        <w:rPr>
          <w:color w:val="000000" w:themeColor="text1"/>
        </w:rPr>
        <w:t>-</w:t>
      </w:r>
      <w:r w:rsidRPr="00CF7173">
        <w:rPr>
          <w:color w:val="000000" w:themeColor="text1"/>
        </w:rPr>
        <w:t>Akanbi</w:t>
      </w:r>
      <w:proofErr w:type="spellEnd"/>
      <w:r w:rsidRPr="00CF7173">
        <w:rPr>
          <w:color w:val="000000" w:themeColor="text1"/>
        </w:rPr>
        <w:t>, while private facilities are distributed across all areas with varying concentrations.</w:t>
      </w:r>
    </w:p>
    <w:p w14:paraId="621CA3DC"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5.2.2 Spatial Distribution Patterns</w:t>
      </w:r>
    </w:p>
    <w:p w14:paraId="7FC71E30"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spatial analysis revealed a clustered distribution pattern with significant concentration in </w:t>
      </w:r>
      <w:proofErr w:type="spellStart"/>
      <w:r w:rsidRPr="00CF7173">
        <w:rPr>
          <w:color w:val="000000" w:themeColor="text1"/>
        </w:rPr>
        <w:t>Gaa</w:t>
      </w:r>
      <w:r w:rsidR="00624993">
        <w:rPr>
          <w:color w:val="000000" w:themeColor="text1"/>
        </w:rPr>
        <w:t>-</w:t>
      </w:r>
      <w:r w:rsidRPr="00CF7173">
        <w:rPr>
          <w:color w:val="000000" w:themeColor="text1"/>
        </w:rPr>
        <w:t>Akanbi</w:t>
      </w:r>
      <w:proofErr w:type="spellEnd"/>
      <w:r w:rsidRPr="00CF7173">
        <w:rPr>
          <w:color w:val="000000" w:themeColor="text1"/>
        </w:rPr>
        <w:t xml:space="preserve"> area. This clustering is attributed to the area's administrative importance and higher population density. The spatial clustering analysis identified:</w:t>
      </w:r>
    </w:p>
    <w:p w14:paraId="14DE0D87" w14:textId="77777777" w:rsidR="004A69F6" w:rsidRPr="00CF7173" w:rsidRDefault="004A69F6" w:rsidP="00735515">
      <w:pPr>
        <w:numPr>
          <w:ilvl w:val="0"/>
          <w:numId w:val="21"/>
        </w:numPr>
        <w:spacing w:before="100" w:beforeAutospacing="1" w:after="100" w:afterAutospacing="1" w:line="360" w:lineRule="auto"/>
        <w:ind w:left="170" w:right="170"/>
        <w:rPr>
          <w:color w:val="000000" w:themeColor="text1"/>
        </w:rPr>
      </w:pPr>
      <w:r w:rsidRPr="00CF7173">
        <w:rPr>
          <w:rStyle w:val="Strong"/>
          <w:color w:val="000000" w:themeColor="text1"/>
        </w:rPr>
        <w:t>High concentration areas</w:t>
      </w:r>
      <w:r w:rsidRPr="00CF7173">
        <w:rPr>
          <w:color w:val="000000" w:themeColor="text1"/>
        </w:rPr>
        <w:t>: Gaa Akanbi with 1</w:t>
      </w:r>
      <w:r w:rsidR="00BB5741" w:rsidRPr="00CF7173">
        <w:rPr>
          <w:color w:val="000000" w:themeColor="text1"/>
        </w:rPr>
        <w:t>9</w:t>
      </w:r>
      <w:r w:rsidRPr="00CF7173">
        <w:rPr>
          <w:color w:val="000000" w:themeColor="text1"/>
        </w:rPr>
        <w:t xml:space="preserve"> facilities in central locations</w:t>
      </w:r>
    </w:p>
    <w:p w14:paraId="25B9B1B6" w14:textId="77777777" w:rsidR="004A69F6" w:rsidRPr="00CF7173" w:rsidRDefault="004A69F6" w:rsidP="00735515">
      <w:pPr>
        <w:numPr>
          <w:ilvl w:val="0"/>
          <w:numId w:val="21"/>
        </w:numPr>
        <w:spacing w:before="100" w:beforeAutospacing="1" w:after="100" w:afterAutospacing="1" w:line="360" w:lineRule="auto"/>
        <w:ind w:left="170" w:right="170"/>
        <w:rPr>
          <w:color w:val="000000" w:themeColor="text1"/>
        </w:rPr>
      </w:pPr>
      <w:r w:rsidRPr="00CF7173">
        <w:rPr>
          <w:rStyle w:val="Strong"/>
          <w:color w:val="000000" w:themeColor="text1"/>
        </w:rPr>
        <w:lastRenderedPageBreak/>
        <w:t>Moderate concentration areas</w:t>
      </w:r>
      <w:r w:rsidRPr="00CF7173">
        <w:rPr>
          <w:color w:val="000000" w:themeColor="text1"/>
        </w:rPr>
        <w:t>: Tanke with 8 facilities spread across the area</w:t>
      </w:r>
    </w:p>
    <w:p w14:paraId="5FE35966" w14:textId="77777777" w:rsidR="004A69F6" w:rsidRPr="00CF7173" w:rsidRDefault="004A69F6" w:rsidP="00735515">
      <w:pPr>
        <w:numPr>
          <w:ilvl w:val="0"/>
          <w:numId w:val="21"/>
        </w:numPr>
        <w:spacing w:before="100" w:beforeAutospacing="1" w:after="100" w:afterAutospacing="1" w:line="360" w:lineRule="auto"/>
        <w:ind w:left="170" w:right="170"/>
        <w:rPr>
          <w:color w:val="000000" w:themeColor="text1"/>
        </w:rPr>
      </w:pPr>
      <w:r w:rsidRPr="00CF7173">
        <w:rPr>
          <w:rStyle w:val="Strong"/>
          <w:color w:val="000000" w:themeColor="text1"/>
        </w:rPr>
        <w:t>Low concentration areas</w:t>
      </w:r>
      <w:r w:rsidRPr="00CF7173">
        <w:rPr>
          <w:color w:val="000000" w:themeColor="text1"/>
        </w:rPr>
        <w:t>: Fate with only 3 facilities for the entire area</w:t>
      </w:r>
    </w:p>
    <w:p w14:paraId="2FE9866E"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5.2.3 Accessibility Assessment</w:t>
      </w:r>
    </w:p>
    <w:p w14:paraId="2CD704C7"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accessibility analysis using WHO recommended standards revealed significant variations:</w:t>
      </w:r>
    </w:p>
    <w:p w14:paraId="4FDEFF76" w14:textId="77777777" w:rsidR="004A69F6" w:rsidRPr="00CF7173" w:rsidRDefault="004A69F6" w:rsidP="00735515">
      <w:pPr>
        <w:numPr>
          <w:ilvl w:val="0"/>
          <w:numId w:val="22"/>
        </w:numPr>
        <w:spacing w:before="100" w:beforeAutospacing="1" w:after="100" w:afterAutospacing="1" w:line="360" w:lineRule="auto"/>
        <w:ind w:left="170" w:right="170"/>
        <w:rPr>
          <w:color w:val="000000" w:themeColor="text1"/>
        </w:rPr>
      </w:pPr>
      <w:r w:rsidRPr="00CF7173">
        <w:rPr>
          <w:rStyle w:val="Strong"/>
          <w:color w:val="000000" w:themeColor="text1"/>
        </w:rPr>
        <w:t>Gaa Akanbi</w:t>
      </w:r>
      <w:r w:rsidRPr="00CF7173">
        <w:rPr>
          <w:color w:val="000000" w:themeColor="text1"/>
        </w:rPr>
        <w:t>: High accessibility with average distances of 1.5-2.0km to nearest facility</w:t>
      </w:r>
    </w:p>
    <w:p w14:paraId="38FB4269" w14:textId="77777777" w:rsidR="004A69F6" w:rsidRPr="00CF7173" w:rsidRDefault="004A69F6" w:rsidP="00735515">
      <w:pPr>
        <w:numPr>
          <w:ilvl w:val="0"/>
          <w:numId w:val="22"/>
        </w:numPr>
        <w:spacing w:before="100" w:beforeAutospacing="1" w:after="100" w:afterAutospacing="1" w:line="360" w:lineRule="auto"/>
        <w:ind w:left="170" w:right="170"/>
        <w:rPr>
          <w:color w:val="000000" w:themeColor="text1"/>
        </w:rPr>
      </w:pPr>
      <w:r w:rsidRPr="00CF7173">
        <w:rPr>
          <w:rStyle w:val="Strong"/>
          <w:color w:val="000000" w:themeColor="text1"/>
        </w:rPr>
        <w:t>Tanke</w:t>
      </w:r>
      <w:r w:rsidRPr="00CF7173">
        <w:rPr>
          <w:color w:val="000000" w:themeColor="text1"/>
        </w:rPr>
        <w:t>: Moderate accessibility with distances of 2.0-3.5km</w:t>
      </w:r>
    </w:p>
    <w:p w14:paraId="1A2F893E" w14:textId="77777777" w:rsidR="004A69F6" w:rsidRPr="00CF7173" w:rsidRDefault="004A69F6" w:rsidP="00735515">
      <w:pPr>
        <w:numPr>
          <w:ilvl w:val="0"/>
          <w:numId w:val="22"/>
        </w:numPr>
        <w:spacing w:before="100" w:beforeAutospacing="1" w:after="100" w:afterAutospacing="1" w:line="360" w:lineRule="auto"/>
        <w:ind w:left="170" w:right="170"/>
        <w:rPr>
          <w:color w:val="000000" w:themeColor="text1"/>
        </w:rPr>
      </w:pPr>
      <w:r w:rsidRPr="00CF7173">
        <w:rPr>
          <w:rStyle w:val="Strong"/>
          <w:color w:val="000000" w:themeColor="text1"/>
        </w:rPr>
        <w:t>Fufu</w:t>
      </w:r>
      <w:r w:rsidRPr="00CF7173">
        <w:rPr>
          <w:color w:val="000000" w:themeColor="text1"/>
        </w:rPr>
        <w:t>: Moderate accessibility with distances of 2.5-4.0km</w:t>
      </w:r>
    </w:p>
    <w:p w14:paraId="2CB0D3DC" w14:textId="77777777" w:rsidR="004A69F6" w:rsidRPr="00CF7173" w:rsidRDefault="004A69F6" w:rsidP="00735515">
      <w:pPr>
        <w:numPr>
          <w:ilvl w:val="0"/>
          <w:numId w:val="22"/>
        </w:numPr>
        <w:spacing w:before="100" w:beforeAutospacing="1" w:after="100" w:afterAutospacing="1" w:line="360" w:lineRule="auto"/>
        <w:ind w:left="170" w:right="170"/>
        <w:rPr>
          <w:color w:val="000000" w:themeColor="text1"/>
        </w:rPr>
      </w:pPr>
      <w:r w:rsidRPr="00CF7173">
        <w:rPr>
          <w:rStyle w:val="Strong"/>
          <w:color w:val="000000" w:themeColor="text1"/>
        </w:rPr>
        <w:t>Basin</w:t>
      </w:r>
      <w:r w:rsidRPr="00CF7173">
        <w:rPr>
          <w:color w:val="000000" w:themeColor="text1"/>
        </w:rPr>
        <w:t>: Low-moderate accessibility with distances of 3.0-4.5km</w:t>
      </w:r>
    </w:p>
    <w:p w14:paraId="16BC6B94" w14:textId="77777777" w:rsidR="004A69F6" w:rsidRPr="00CF7173" w:rsidRDefault="004A69F6" w:rsidP="00735515">
      <w:pPr>
        <w:numPr>
          <w:ilvl w:val="0"/>
          <w:numId w:val="22"/>
        </w:numPr>
        <w:spacing w:before="100" w:beforeAutospacing="1" w:after="100" w:afterAutospacing="1" w:line="360" w:lineRule="auto"/>
        <w:ind w:left="170" w:right="170"/>
        <w:rPr>
          <w:color w:val="000000" w:themeColor="text1"/>
        </w:rPr>
      </w:pPr>
      <w:r w:rsidRPr="00CF7173">
        <w:rPr>
          <w:rStyle w:val="Strong"/>
          <w:color w:val="000000" w:themeColor="text1"/>
        </w:rPr>
        <w:t>Fate</w:t>
      </w:r>
      <w:r w:rsidRPr="00CF7173">
        <w:rPr>
          <w:color w:val="000000" w:themeColor="text1"/>
        </w:rPr>
        <w:t>: Low accessibility with distances of 4.5-8.0km, exceeding WHO standards</w:t>
      </w:r>
    </w:p>
    <w:p w14:paraId="5577B946"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population-to-facility ratio analysis showed critical disparities, with Fate area having 23,231 people per facility compared to </w:t>
      </w:r>
      <w:proofErr w:type="spellStart"/>
      <w:r w:rsidRPr="00CF7173">
        <w:rPr>
          <w:color w:val="000000" w:themeColor="text1"/>
        </w:rPr>
        <w:t>Gaa</w:t>
      </w:r>
      <w:r w:rsidR="00624993">
        <w:rPr>
          <w:color w:val="000000" w:themeColor="text1"/>
        </w:rPr>
        <w:t>-</w:t>
      </w:r>
      <w:r w:rsidRPr="00CF7173">
        <w:rPr>
          <w:color w:val="000000" w:themeColor="text1"/>
        </w:rPr>
        <w:t>Akanbi's</w:t>
      </w:r>
      <w:proofErr w:type="spellEnd"/>
      <w:r w:rsidRPr="00CF7173">
        <w:rPr>
          <w:color w:val="000000" w:themeColor="text1"/>
        </w:rPr>
        <w:t xml:space="preserve"> 3,087 people per facility.</w:t>
      </w:r>
    </w:p>
    <w:p w14:paraId="6D0B8838"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5.2.4 Land Use Compatibility</w:t>
      </w:r>
    </w:p>
    <w:p w14:paraId="6E75CBB8"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land use assessment revealed generally compatible patterns:</w:t>
      </w:r>
    </w:p>
    <w:p w14:paraId="381549F4" w14:textId="77777777" w:rsidR="004A69F6" w:rsidRPr="00CF7173" w:rsidRDefault="004A69F6" w:rsidP="00735515">
      <w:pPr>
        <w:numPr>
          <w:ilvl w:val="0"/>
          <w:numId w:val="23"/>
        </w:numPr>
        <w:spacing w:before="100" w:beforeAutospacing="1" w:after="100" w:afterAutospacing="1" w:line="360" w:lineRule="auto"/>
        <w:ind w:left="170" w:right="170"/>
        <w:rPr>
          <w:color w:val="000000" w:themeColor="text1"/>
        </w:rPr>
      </w:pPr>
      <w:r w:rsidRPr="00CF7173">
        <w:rPr>
          <w:color w:val="000000" w:themeColor="text1"/>
        </w:rPr>
        <w:t>8</w:t>
      </w:r>
      <w:r w:rsidR="005B7B81" w:rsidRPr="00CF7173">
        <w:rPr>
          <w:color w:val="000000" w:themeColor="text1"/>
        </w:rPr>
        <w:t>5.7</w:t>
      </w:r>
      <w:r w:rsidRPr="00CF7173">
        <w:rPr>
          <w:color w:val="000000" w:themeColor="text1"/>
        </w:rPr>
        <w:t>% of facilities are appropriately located within or adjacent to residential zones</w:t>
      </w:r>
    </w:p>
    <w:p w14:paraId="23C2F613" w14:textId="77777777" w:rsidR="004A69F6" w:rsidRPr="00CF7173" w:rsidRDefault="004A69F6" w:rsidP="00735515">
      <w:pPr>
        <w:numPr>
          <w:ilvl w:val="0"/>
          <w:numId w:val="23"/>
        </w:numPr>
        <w:spacing w:before="100" w:beforeAutospacing="1" w:after="100" w:afterAutospacing="1" w:line="360" w:lineRule="auto"/>
        <w:ind w:left="170" w:right="170"/>
        <w:rPr>
          <w:color w:val="000000" w:themeColor="text1"/>
        </w:rPr>
      </w:pPr>
      <w:r w:rsidRPr="00CF7173">
        <w:rPr>
          <w:color w:val="000000" w:themeColor="text1"/>
        </w:rPr>
        <w:t>Most primary healthcare facilities are well-integrated within residential communities</w:t>
      </w:r>
    </w:p>
    <w:p w14:paraId="096707FA" w14:textId="77777777" w:rsidR="004A69F6" w:rsidRPr="00CF7173" w:rsidRDefault="004A69F6" w:rsidP="00735515">
      <w:pPr>
        <w:numPr>
          <w:ilvl w:val="0"/>
          <w:numId w:val="23"/>
        </w:numPr>
        <w:spacing w:before="100" w:beforeAutospacing="1" w:after="100" w:afterAutospacing="1" w:line="360" w:lineRule="auto"/>
        <w:ind w:left="170" w:right="170"/>
        <w:rPr>
          <w:color w:val="000000" w:themeColor="text1"/>
        </w:rPr>
      </w:pPr>
      <w:r w:rsidRPr="00CF7173">
        <w:rPr>
          <w:color w:val="000000" w:themeColor="text1"/>
        </w:rPr>
        <w:t xml:space="preserve">However, </w:t>
      </w:r>
      <w:r w:rsidR="005B7B81" w:rsidRPr="00CF7173">
        <w:rPr>
          <w:color w:val="000000" w:themeColor="text1"/>
        </w:rPr>
        <w:t>1</w:t>
      </w:r>
      <w:r w:rsidR="001B7E1B" w:rsidRPr="00CF7173">
        <w:rPr>
          <w:color w:val="000000" w:themeColor="text1"/>
        </w:rPr>
        <w:t>4.3</w:t>
      </w:r>
      <w:r w:rsidR="005B7B81" w:rsidRPr="00CF7173">
        <w:rPr>
          <w:color w:val="000000" w:themeColor="text1"/>
        </w:rPr>
        <w:t>.</w:t>
      </w:r>
      <w:r w:rsidRPr="00CF7173">
        <w:rPr>
          <w:color w:val="000000" w:themeColor="text1"/>
        </w:rPr>
        <w:t>% of facilities face challenges from incompatible adjoining land uses, particularly near commercial/</w:t>
      </w:r>
      <w:r w:rsidR="00BB111B" w:rsidRPr="00CF7173">
        <w:rPr>
          <w:color w:val="000000" w:themeColor="text1"/>
        </w:rPr>
        <w:t xml:space="preserve">public use </w:t>
      </w:r>
      <w:r w:rsidRPr="00CF7173">
        <w:rPr>
          <w:color w:val="000000" w:themeColor="text1"/>
        </w:rPr>
        <w:t>areas and transportation hubs</w:t>
      </w:r>
    </w:p>
    <w:p w14:paraId="50A9C9D3"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5.2.5 Waste Management Assessment</w:t>
      </w:r>
    </w:p>
    <w:p w14:paraId="1CB092D9"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Healthcare waste management emerged as a critical concern:</w:t>
      </w:r>
    </w:p>
    <w:p w14:paraId="3CFE5797" w14:textId="77777777" w:rsidR="004A69F6" w:rsidRPr="00CF7173" w:rsidRDefault="004A69F6" w:rsidP="00735515">
      <w:pPr>
        <w:numPr>
          <w:ilvl w:val="0"/>
          <w:numId w:val="24"/>
        </w:numPr>
        <w:spacing w:before="100" w:beforeAutospacing="1" w:after="100" w:afterAutospacing="1" w:line="360" w:lineRule="auto"/>
        <w:ind w:left="170" w:right="170"/>
        <w:rPr>
          <w:color w:val="000000" w:themeColor="text1"/>
        </w:rPr>
      </w:pPr>
      <w:r w:rsidRPr="00CF7173">
        <w:rPr>
          <w:color w:val="000000" w:themeColor="text1"/>
        </w:rPr>
        <w:t>Only 30-50% of facilities demonstrate adequate waste management practices</w:t>
      </w:r>
    </w:p>
    <w:p w14:paraId="0472FDA5" w14:textId="77777777" w:rsidR="004A69F6" w:rsidRPr="00CF7173" w:rsidRDefault="004A69F6" w:rsidP="00735515">
      <w:pPr>
        <w:numPr>
          <w:ilvl w:val="0"/>
          <w:numId w:val="24"/>
        </w:numPr>
        <w:spacing w:before="100" w:beforeAutospacing="1" w:after="100" w:afterAutospacing="1" w:line="360" w:lineRule="auto"/>
        <w:ind w:left="170" w:right="170"/>
        <w:rPr>
          <w:color w:val="000000" w:themeColor="text1"/>
        </w:rPr>
      </w:pPr>
      <w:r w:rsidRPr="00CF7173">
        <w:rPr>
          <w:color w:val="000000" w:themeColor="text1"/>
        </w:rPr>
        <w:t>70% of facilities lack adequate waste treatment facilities</w:t>
      </w:r>
    </w:p>
    <w:p w14:paraId="4A7968D9" w14:textId="77777777" w:rsidR="004A69F6" w:rsidRPr="00CF7173" w:rsidRDefault="004A69F6" w:rsidP="00735515">
      <w:pPr>
        <w:numPr>
          <w:ilvl w:val="0"/>
          <w:numId w:val="24"/>
        </w:numPr>
        <w:spacing w:before="100" w:beforeAutospacing="1" w:after="100" w:afterAutospacing="1" w:line="360" w:lineRule="auto"/>
        <w:ind w:left="170" w:right="170"/>
        <w:rPr>
          <w:color w:val="000000" w:themeColor="text1"/>
        </w:rPr>
      </w:pPr>
      <w:r w:rsidRPr="00CF7173">
        <w:rPr>
          <w:color w:val="000000" w:themeColor="text1"/>
        </w:rPr>
        <w:t>Limited awareness of proper healthcare waste management protocols</w:t>
      </w:r>
    </w:p>
    <w:p w14:paraId="2EB838BB" w14:textId="77777777" w:rsidR="004A69F6" w:rsidRPr="00CF7173" w:rsidRDefault="004A69F6" w:rsidP="00735515">
      <w:pPr>
        <w:numPr>
          <w:ilvl w:val="0"/>
          <w:numId w:val="24"/>
        </w:numPr>
        <w:spacing w:before="100" w:beforeAutospacing="1" w:after="100" w:afterAutospacing="1" w:line="360" w:lineRule="auto"/>
        <w:ind w:left="170" w:right="170"/>
        <w:rPr>
          <w:color w:val="000000" w:themeColor="text1"/>
        </w:rPr>
      </w:pPr>
      <w:r w:rsidRPr="00CF7173">
        <w:rPr>
          <w:color w:val="000000" w:themeColor="text1"/>
        </w:rPr>
        <w:t>Absence of centralized healthcare waste treatment facility in the area</w:t>
      </w:r>
    </w:p>
    <w:p w14:paraId="6C6526FC"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lastRenderedPageBreak/>
        <w:t>5.3 Conclusions</w:t>
      </w:r>
    </w:p>
    <w:p w14:paraId="7F959591"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Based on the comprehensive analysis of healthcare facilities distribution in Ilorin South Local Government Area, the following conclusions are drawn:</w:t>
      </w:r>
    </w:p>
    <w:p w14:paraId="2897DDD4"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5.3.1 Spatial Inequity in Healthcare Distribution</w:t>
      </w:r>
    </w:p>
    <w:p w14:paraId="6525D51F"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study conclusively demonstrates significant spatial inequities in healthcare facilities distribution across Ilorin South Local Government Area. The concentration of 4</w:t>
      </w:r>
      <w:r w:rsidR="007E7D78" w:rsidRPr="00CF7173">
        <w:rPr>
          <w:color w:val="000000" w:themeColor="text1"/>
        </w:rPr>
        <w:t>5</w:t>
      </w:r>
      <w:r w:rsidRPr="00CF7173">
        <w:rPr>
          <w:color w:val="000000" w:themeColor="text1"/>
        </w:rPr>
        <w:t>.</w:t>
      </w:r>
      <w:r w:rsidR="007E7D78" w:rsidRPr="00CF7173">
        <w:rPr>
          <w:color w:val="000000" w:themeColor="text1"/>
        </w:rPr>
        <w:t>2</w:t>
      </w:r>
      <w:r w:rsidRPr="00CF7173">
        <w:rPr>
          <w:color w:val="000000" w:themeColor="text1"/>
        </w:rPr>
        <w:t xml:space="preserve">% of facilities in </w:t>
      </w:r>
      <w:proofErr w:type="spellStart"/>
      <w:r w:rsidRPr="00CF7173">
        <w:rPr>
          <w:color w:val="000000" w:themeColor="text1"/>
        </w:rPr>
        <w:t>Gaa</w:t>
      </w:r>
      <w:r w:rsidR="00624993">
        <w:rPr>
          <w:color w:val="000000" w:themeColor="text1"/>
        </w:rPr>
        <w:t>-</w:t>
      </w:r>
      <w:r w:rsidRPr="00CF7173">
        <w:rPr>
          <w:color w:val="000000" w:themeColor="text1"/>
        </w:rPr>
        <w:t>Akanbi</w:t>
      </w:r>
      <w:proofErr w:type="spellEnd"/>
      <w:r w:rsidRPr="00CF7173">
        <w:rPr>
          <w:color w:val="000000" w:themeColor="text1"/>
        </w:rPr>
        <w:t xml:space="preserve"> area, while Fate area has only 7.</w:t>
      </w:r>
      <w:r w:rsidR="00643CF0" w:rsidRPr="00CF7173">
        <w:rPr>
          <w:color w:val="000000" w:themeColor="text1"/>
        </w:rPr>
        <w:t>1</w:t>
      </w:r>
      <w:r w:rsidRPr="00CF7173">
        <w:rPr>
          <w:color w:val="000000" w:themeColor="text1"/>
        </w:rPr>
        <w:t>%, represents a critical imbalance that undermines equitable access to healthcare services. This disparity violates the principle of spatial justice in healthcare service delivery and creates significant barriers to healthcare access for residents of underserved areas.</w:t>
      </w:r>
    </w:p>
    <w:p w14:paraId="776DEE8F"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5.3.2 Inadequate Coverage in Peripheral Areas</w:t>
      </w:r>
    </w:p>
    <w:p w14:paraId="4F65DE28"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research confirms that peripheral areas, particularly Fate, face critical healthcare service gaps. With a population-to-facility ratio of 23,231:1 in Fate compared to 3,087:1 in </w:t>
      </w:r>
      <w:proofErr w:type="spellStart"/>
      <w:r w:rsidRPr="00CF7173">
        <w:rPr>
          <w:color w:val="000000" w:themeColor="text1"/>
        </w:rPr>
        <w:t>Gaa</w:t>
      </w:r>
      <w:r w:rsidR="00624993">
        <w:rPr>
          <w:color w:val="000000" w:themeColor="text1"/>
        </w:rPr>
        <w:t>-</w:t>
      </w:r>
      <w:r w:rsidRPr="00CF7173">
        <w:rPr>
          <w:color w:val="000000" w:themeColor="text1"/>
        </w:rPr>
        <w:t>Akanbi</w:t>
      </w:r>
      <w:proofErr w:type="spellEnd"/>
      <w:r w:rsidRPr="00CF7173">
        <w:rPr>
          <w:color w:val="000000" w:themeColor="text1"/>
        </w:rPr>
        <w:t>, the study establishes that current distribution patterns fail to meet the healthcare needs of all residents equitably. This inadequate coverage in peripheral areas represents a fundamental failure in healthcare service planning and delivery.</w:t>
      </w:r>
    </w:p>
    <w:p w14:paraId="12088844"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5.3.3 Accessibility Challenges</w:t>
      </w:r>
    </w:p>
    <w:p w14:paraId="6C60431C"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accessibility analysis confirms that significant portions of the population face accessibility challenges that exceed WHO recommended standards. Residents of Fate area, in particular, must travel 4.5-8.0km to access healthcare facilities, far exceeding the WHO recommended 4km standard for primary healthcare access. This creates barriers to healthcare utilization, particularly for emergency care and routine preventive services.</w:t>
      </w:r>
    </w:p>
    <w:p w14:paraId="43FB8208"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5.3.4 Physical Planning Implications</w:t>
      </w:r>
    </w:p>
    <w:p w14:paraId="22B8464C"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study reveals that current healthcare facilities distribution has significant implications for physical planning in the area:</w:t>
      </w:r>
    </w:p>
    <w:p w14:paraId="126D9FD6" w14:textId="77777777" w:rsidR="004A69F6" w:rsidRPr="00565675" w:rsidRDefault="004A69F6" w:rsidP="00735515">
      <w:pPr>
        <w:numPr>
          <w:ilvl w:val="0"/>
          <w:numId w:val="25"/>
        </w:numPr>
        <w:spacing w:before="100" w:beforeAutospacing="1" w:after="100" w:afterAutospacing="1" w:line="360" w:lineRule="auto"/>
        <w:ind w:left="170" w:right="170"/>
        <w:rPr>
          <w:color w:val="000000" w:themeColor="text1"/>
        </w:rPr>
      </w:pPr>
      <w:r w:rsidRPr="00CF7173">
        <w:rPr>
          <w:rStyle w:val="Strong"/>
          <w:color w:val="000000" w:themeColor="text1"/>
        </w:rPr>
        <w:t>Land use planning</w:t>
      </w:r>
      <w:r w:rsidRPr="00CF7173">
        <w:rPr>
          <w:color w:val="000000" w:themeColor="text1"/>
        </w:rPr>
        <w:t>: The clustering of facilities in Gaa Akanbi creates infrastructure strain and congestion</w:t>
      </w:r>
    </w:p>
    <w:p w14:paraId="1299A07F" w14:textId="77777777" w:rsidR="004A69F6" w:rsidRPr="00CF7173" w:rsidRDefault="004A69F6" w:rsidP="00735515">
      <w:pPr>
        <w:numPr>
          <w:ilvl w:val="0"/>
          <w:numId w:val="25"/>
        </w:numPr>
        <w:spacing w:before="100" w:beforeAutospacing="1" w:after="100" w:afterAutospacing="1" w:line="360" w:lineRule="auto"/>
        <w:ind w:left="170" w:right="170"/>
        <w:rPr>
          <w:color w:val="000000" w:themeColor="text1"/>
        </w:rPr>
      </w:pPr>
      <w:r w:rsidRPr="00CF7173">
        <w:rPr>
          <w:rStyle w:val="Strong"/>
          <w:color w:val="000000" w:themeColor="text1"/>
        </w:rPr>
        <w:lastRenderedPageBreak/>
        <w:t>Service delivery</w:t>
      </w:r>
      <w:r w:rsidRPr="00CF7173">
        <w:rPr>
          <w:color w:val="000000" w:themeColor="text1"/>
        </w:rPr>
        <w:t>: Uneven distribution undermines the effectiveness of healthcare service delivery systems</w:t>
      </w:r>
    </w:p>
    <w:p w14:paraId="2AAEF41E" w14:textId="77777777" w:rsidR="004A69F6" w:rsidRPr="00CF7173" w:rsidRDefault="004A69F6" w:rsidP="00735515">
      <w:pPr>
        <w:numPr>
          <w:ilvl w:val="0"/>
          <w:numId w:val="25"/>
        </w:numPr>
        <w:spacing w:before="100" w:beforeAutospacing="1" w:after="100" w:afterAutospacing="1" w:line="360" w:lineRule="auto"/>
        <w:ind w:left="170" w:right="170"/>
        <w:rPr>
          <w:color w:val="000000" w:themeColor="text1"/>
        </w:rPr>
      </w:pPr>
      <w:r w:rsidRPr="00CF7173">
        <w:rPr>
          <w:rStyle w:val="Strong"/>
          <w:color w:val="000000" w:themeColor="text1"/>
        </w:rPr>
        <w:t>Community development</w:t>
      </w:r>
      <w:r w:rsidRPr="00CF7173">
        <w:rPr>
          <w:color w:val="000000" w:themeColor="text1"/>
        </w:rPr>
        <w:t>: Underserved areas face development disadvantages due to inadequate healthcare infrastructure</w:t>
      </w:r>
    </w:p>
    <w:p w14:paraId="14D7DD6C"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5.3.5 Environmental and Public Health Concerns</w:t>
      </w:r>
    </w:p>
    <w:p w14:paraId="3856266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inadequate healthcare waste management practices identified in 70% of facilities represent a significant environmental and public health risk. The absence of proper waste treatment facilities and limited awareness of waste management protocols pose threats to community health and environmental sustainability.</w:t>
      </w:r>
    </w:p>
    <w:p w14:paraId="5C0B9FF8"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5.4 Recommendations</w:t>
      </w:r>
    </w:p>
    <w:p w14:paraId="4504DE89"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Based on the findings and conclusions of this study, the following recommendations are proposed to address the identified challenges and improve healthcare facilities distribution in Ilorin South Local Government Area:</w:t>
      </w:r>
    </w:p>
    <w:p w14:paraId="66DA07C2"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5.4.1 Immediate Interventions (1-2 years)</w:t>
      </w:r>
    </w:p>
    <w:p w14:paraId="55687D16"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1. Emergency Healthcare Facility Development in Fate Area</w:t>
      </w:r>
    </w:p>
    <w:p w14:paraId="24938624" w14:textId="77777777" w:rsidR="004A69F6" w:rsidRPr="00CF7173" w:rsidRDefault="004A69F6" w:rsidP="00735515">
      <w:pPr>
        <w:numPr>
          <w:ilvl w:val="0"/>
          <w:numId w:val="26"/>
        </w:numPr>
        <w:spacing w:before="100" w:beforeAutospacing="1" w:after="100" w:afterAutospacing="1" w:line="360" w:lineRule="auto"/>
        <w:ind w:left="170" w:right="170"/>
        <w:rPr>
          <w:color w:val="000000" w:themeColor="text1"/>
        </w:rPr>
      </w:pPr>
      <w:r w:rsidRPr="00CF7173">
        <w:rPr>
          <w:color w:val="000000" w:themeColor="text1"/>
        </w:rPr>
        <w:t>Establish at least 2-3 additional primary healthcare centers in Fate area to address the critical service gap</w:t>
      </w:r>
    </w:p>
    <w:p w14:paraId="4A8DE20D" w14:textId="77777777" w:rsidR="004A69F6" w:rsidRPr="00CF7173" w:rsidRDefault="004A69F6" w:rsidP="00735515">
      <w:pPr>
        <w:numPr>
          <w:ilvl w:val="0"/>
          <w:numId w:val="26"/>
        </w:numPr>
        <w:spacing w:before="100" w:beforeAutospacing="1" w:after="100" w:afterAutospacing="1" w:line="360" w:lineRule="auto"/>
        <w:ind w:left="170" w:right="170"/>
        <w:rPr>
          <w:color w:val="000000" w:themeColor="text1"/>
        </w:rPr>
      </w:pPr>
      <w:r w:rsidRPr="00CF7173">
        <w:rPr>
          <w:color w:val="000000" w:themeColor="text1"/>
        </w:rPr>
        <w:t>Prioritize government investment in public healthcare infrastructure in underserved areas</w:t>
      </w:r>
    </w:p>
    <w:p w14:paraId="4025F7CC" w14:textId="77777777" w:rsidR="004A69F6" w:rsidRPr="00CF7173" w:rsidRDefault="004A69F6" w:rsidP="00735515">
      <w:pPr>
        <w:numPr>
          <w:ilvl w:val="0"/>
          <w:numId w:val="26"/>
        </w:numPr>
        <w:spacing w:before="100" w:beforeAutospacing="1" w:after="100" w:afterAutospacing="1" w:line="360" w:lineRule="auto"/>
        <w:ind w:left="170" w:right="170"/>
        <w:rPr>
          <w:color w:val="000000" w:themeColor="text1"/>
        </w:rPr>
      </w:pPr>
      <w:r w:rsidRPr="00CF7173">
        <w:rPr>
          <w:color w:val="000000" w:themeColor="text1"/>
        </w:rPr>
        <w:t>Implement mobile healthcare services to serve remote areas while permanent facilities are being developed</w:t>
      </w:r>
    </w:p>
    <w:p w14:paraId="0BA0163E"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2. Healthcare Waste Management System Implementation</w:t>
      </w:r>
    </w:p>
    <w:p w14:paraId="178206CB" w14:textId="77777777" w:rsidR="004A69F6" w:rsidRPr="00CF7173" w:rsidRDefault="004A69F6" w:rsidP="00735515">
      <w:pPr>
        <w:numPr>
          <w:ilvl w:val="0"/>
          <w:numId w:val="27"/>
        </w:numPr>
        <w:spacing w:before="100" w:beforeAutospacing="1" w:after="100" w:afterAutospacing="1" w:line="360" w:lineRule="auto"/>
        <w:ind w:left="170" w:right="170"/>
        <w:rPr>
          <w:color w:val="000000" w:themeColor="text1"/>
        </w:rPr>
      </w:pPr>
      <w:r w:rsidRPr="00CF7173">
        <w:rPr>
          <w:color w:val="000000" w:themeColor="text1"/>
        </w:rPr>
        <w:t>Establish a centralized healthcare waste treatment facility to serve all healthcare facilities in the area</w:t>
      </w:r>
    </w:p>
    <w:p w14:paraId="724B4B0C" w14:textId="77777777" w:rsidR="004A69F6" w:rsidRPr="00CF7173" w:rsidRDefault="004A69F6" w:rsidP="00735515">
      <w:pPr>
        <w:numPr>
          <w:ilvl w:val="0"/>
          <w:numId w:val="27"/>
        </w:numPr>
        <w:spacing w:before="100" w:beforeAutospacing="1" w:after="100" w:afterAutospacing="1" w:line="360" w:lineRule="auto"/>
        <w:ind w:left="170" w:right="170"/>
        <w:rPr>
          <w:color w:val="000000" w:themeColor="text1"/>
        </w:rPr>
      </w:pPr>
      <w:r w:rsidRPr="00CF7173">
        <w:rPr>
          <w:color w:val="000000" w:themeColor="text1"/>
        </w:rPr>
        <w:t>Implement mandatory waste management training for all healthcare facility staff</w:t>
      </w:r>
    </w:p>
    <w:p w14:paraId="4D8AF921" w14:textId="77777777" w:rsidR="004A69F6" w:rsidRPr="00CF7173" w:rsidRDefault="004A69F6" w:rsidP="00735515">
      <w:pPr>
        <w:numPr>
          <w:ilvl w:val="0"/>
          <w:numId w:val="27"/>
        </w:numPr>
        <w:spacing w:before="100" w:beforeAutospacing="1" w:after="100" w:afterAutospacing="1" w:line="360" w:lineRule="auto"/>
        <w:ind w:left="170" w:right="170"/>
        <w:rPr>
          <w:color w:val="000000" w:themeColor="text1"/>
        </w:rPr>
      </w:pPr>
      <w:r w:rsidRPr="00CF7173">
        <w:rPr>
          <w:color w:val="000000" w:themeColor="text1"/>
        </w:rPr>
        <w:t>Develop and enforce healthcare waste management standards and monitoring systems</w:t>
      </w:r>
    </w:p>
    <w:p w14:paraId="678444DF"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3. Transportation and Emergency Services Enhancement</w:t>
      </w:r>
    </w:p>
    <w:p w14:paraId="58530FB4" w14:textId="77777777" w:rsidR="004A69F6" w:rsidRPr="00CF7173" w:rsidRDefault="004A69F6" w:rsidP="00735515">
      <w:pPr>
        <w:numPr>
          <w:ilvl w:val="0"/>
          <w:numId w:val="28"/>
        </w:numPr>
        <w:spacing w:before="100" w:beforeAutospacing="1" w:after="100" w:afterAutospacing="1" w:line="360" w:lineRule="auto"/>
        <w:ind w:left="170" w:right="170"/>
        <w:rPr>
          <w:color w:val="000000" w:themeColor="text1"/>
        </w:rPr>
      </w:pPr>
      <w:r w:rsidRPr="00CF7173">
        <w:rPr>
          <w:color w:val="000000" w:themeColor="text1"/>
        </w:rPr>
        <w:lastRenderedPageBreak/>
        <w:t>Improve road infrastructure connecting underserved areas to existing healthcare facilities</w:t>
      </w:r>
    </w:p>
    <w:p w14:paraId="058E4D6D" w14:textId="77777777" w:rsidR="004A69F6" w:rsidRPr="00CF7173" w:rsidRDefault="004A69F6" w:rsidP="00735515">
      <w:pPr>
        <w:numPr>
          <w:ilvl w:val="0"/>
          <w:numId w:val="28"/>
        </w:numPr>
        <w:spacing w:before="100" w:beforeAutospacing="1" w:after="100" w:afterAutospacing="1" w:line="360" w:lineRule="auto"/>
        <w:ind w:left="170" w:right="170"/>
        <w:rPr>
          <w:color w:val="000000" w:themeColor="text1"/>
        </w:rPr>
      </w:pPr>
      <w:r w:rsidRPr="00CF7173">
        <w:rPr>
          <w:color w:val="000000" w:themeColor="text1"/>
        </w:rPr>
        <w:t>E</w:t>
      </w:r>
      <w:r w:rsidR="00135D43">
        <w:rPr>
          <w:color w:val="000000" w:themeColor="text1"/>
        </w:rPr>
        <w:t xml:space="preserve">nhance </w:t>
      </w:r>
      <w:r w:rsidRPr="00CF7173">
        <w:rPr>
          <w:color w:val="000000" w:themeColor="text1"/>
        </w:rPr>
        <w:t>emergency medical transportation services for critical cases</w:t>
      </w:r>
    </w:p>
    <w:p w14:paraId="3F3D0AB1" w14:textId="77777777" w:rsidR="004A69F6" w:rsidRPr="00CF7173" w:rsidRDefault="004A69F6" w:rsidP="00735515">
      <w:pPr>
        <w:numPr>
          <w:ilvl w:val="0"/>
          <w:numId w:val="28"/>
        </w:numPr>
        <w:spacing w:before="100" w:beforeAutospacing="1" w:after="100" w:afterAutospacing="1" w:line="360" w:lineRule="auto"/>
        <w:ind w:left="170" w:right="170"/>
        <w:rPr>
          <w:color w:val="000000" w:themeColor="text1"/>
        </w:rPr>
      </w:pPr>
      <w:r w:rsidRPr="00CF7173">
        <w:rPr>
          <w:color w:val="000000" w:themeColor="text1"/>
        </w:rPr>
        <w:t>Develop referral system protocols to ensure efficient patient transfer</w:t>
      </w:r>
    </w:p>
    <w:p w14:paraId="23CFF5B4"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5.4.2 Medium-term Interventions (3-5 years)</w:t>
      </w:r>
    </w:p>
    <w:p w14:paraId="7C11C637"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1. Comprehensive Healthcare Facilities Master Plan</w:t>
      </w:r>
    </w:p>
    <w:p w14:paraId="50EE254A" w14:textId="77777777" w:rsidR="004A69F6" w:rsidRPr="00CF7173" w:rsidRDefault="004A69F6" w:rsidP="00735515">
      <w:pPr>
        <w:numPr>
          <w:ilvl w:val="0"/>
          <w:numId w:val="29"/>
        </w:numPr>
        <w:spacing w:before="100" w:beforeAutospacing="1" w:after="100" w:afterAutospacing="1" w:line="360" w:lineRule="auto"/>
        <w:ind w:left="170" w:right="170"/>
        <w:rPr>
          <w:color w:val="000000" w:themeColor="text1"/>
        </w:rPr>
      </w:pPr>
      <w:r w:rsidRPr="00CF7173">
        <w:rPr>
          <w:color w:val="000000" w:themeColor="text1"/>
        </w:rPr>
        <w:t>Develop a comprehensive master plan for healthcare facilities distribution based on population projections and service area analysis</w:t>
      </w:r>
    </w:p>
    <w:p w14:paraId="5B1964B8" w14:textId="77777777" w:rsidR="004A69F6" w:rsidRPr="00CF7173" w:rsidRDefault="004A69F6" w:rsidP="00735515">
      <w:pPr>
        <w:numPr>
          <w:ilvl w:val="0"/>
          <w:numId w:val="29"/>
        </w:numPr>
        <w:spacing w:before="100" w:beforeAutospacing="1" w:after="100" w:afterAutospacing="1" w:line="360" w:lineRule="auto"/>
        <w:ind w:left="170" w:right="170"/>
        <w:rPr>
          <w:color w:val="000000" w:themeColor="text1"/>
        </w:rPr>
      </w:pPr>
      <w:r w:rsidRPr="00CF7173">
        <w:rPr>
          <w:color w:val="000000" w:themeColor="text1"/>
        </w:rPr>
        <w:t>Establish minimum service standards for different facility types and coverage areas</w:t>
      </w:r>
    </w:p>
    <w:p w14:paraId="7839C2B4" w14:textId="77777777" w:rsidR="004A69F6" w:rsidRPr="00CF7173" w:rsidRDefault="004A69F6" w:rsidP="00735515">
      <w:pPr>
        <w:numPr>
          <w:ilvl w:val="0"/>
          <w:numId w:val="29"/>
        </w:numPr>
        <w:spacing w:before="100" w:beforeAutospacing="1" w:after="100" w:afterAutospacing="1" w:line="360" w:lineRule="auto"/>
        <w:ind w:left="170" w:right="170"/>
        <w:rPr>
          <w:color w:val="000000" w:themeColor="text1"/>
        </w:rPr>
      </w:pPr>
      <w:r w:rsidRPr="00CF7173">
        <w:rPr>
          <w:color w:val="000000" w:themeColor="text1"/>
        </w:rPr>
        <w:t>Implement zoning regulations to ensure appropriate distribution of healthcare facilities</w:t>
      </w:r>
    </w:p>
    <w:p w14:paraId="5AEF67C1"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2. Primary Healthcare Network Expansion</w:t>
      </w:r>
    </w:p>
    <w:p w14:paraId="2D6C3467" w14:textId="77777777" w:rsidR="004A69F6" w:rsidRPr="00CF7173" w:rsidRDefault="004A69F6" w:rsidP="00735515">
      <w:pPr>
        <w:numPr>
          <w:ilvl w:val="0"/>
          <w:numId w:val="30"/>
        </w:numPr>
        <w:spacing w:before="100" w:beforeAutospacing="1" w:after="100" w:afterAutospacing="1" w:line="360" w:lineRule="auto"/>
        <w:ind w:left="170" w:right="170"/>
        <w:rPr>
          <w:color w:val="000000" w:themeColor="text1"/>
        </w:rPr>
      </w:pPr>
      <w:r w:rsidRPr="00CF7173">
        <w:rPr>
          <w:color w:val="000000" w:themeColor="text1"/>
        </w:rPr>
        <w:t>Establish primary healthcare centers in underserved areas of Fufu, Basin, and peripheral Tanke</w:t>
      </w:r>
    </w:p>
    <w:p w14:paraId="2B230C5D" w14:textId="77777777" w:rsidR="004A69F6" w:rsidRPr="00CF7173" w:rsidRDefault="004A69F6" w:rsidP="00735515">
      <w:pPr>
        <w:numPr>
          <w:ilvl w:val="0"/>
          <w:numId w:val="30"/>
        </w:numPr>
        <w:spacing w:before="100" w:beforeAutospacing="1" w:after="100" w:afterAutospacing="1" w:line="360" w:lineRule="auto"/>
        <w:ind w:left="170" w:right="170"/>
        <w:rPr>
          <w:color w:val="000000" w:themeColor="text1"/>
        </w:rPr>
      </w:pPr>
      <w:r w:rsidRPr="00CF7173">
        <w:rPr>
          <w:color w:val="000000" w:themeColor="text1"/>
        </w:rPr>
        <w:t>Ensure each primary healthcare center serves a maximum of 5,000-7,000 people within a 4km radius</w:t>
      </w:r>
    </w:p>
    <w:p w14:paraId="7A9E276B" w14:textId="77777777" w:rsidR="004A69F6" w:rsidRPr="00CF7173" w:rsidRDefault="004A69F6" w:rsidP="00735515">
      <w:pPr>
        <w:numPr>
          <w:ilvl w:val="0"/>
          <w:numId w:val="30"/>
        </w:numPr>
        <w:spacing w:before="100" w:beforeAutospacing="1" w:after="100" w:afterAutospacing="1" w:line="360" w:lineRule="auto"/>
        <w:ind w:left="170" w:right="170"/>
        <w:rPr>
          <w:color w:val="000000" w:themeColor="text1"/>
        </w:rPr>
      </w:pPr>
      <w:r w:rsidRPr="00CF7173">
        <w:rPr>
          <w:color w:val="000000" w:themeColor="text1"/>
        </w:rPr>
        <w:t>Develop community health outreach programs to complement facility-based services</w:t>
      </w:r>
    </w:p>
    <w:p w14:paraId="205B39B2"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3. Land Use Planning Integration</w:t>
      </w:r>
    </w:p>
    <w:p w14:paraId="66C124DF" w14:textId="77777777" w:rsidR="004A69F6" w:rsidRPr="00CF7173" w:rsidRDefault="004A69F6" w:rsidP="00735515">
      <w:pPr>
        <w:numPr>
          <w:ilvl w:val="0"/>
          <w:numId w:val="31"/>
        </w:numPr>
        <w:spacing w:before="100" w:beforeAutospacing="1" w:after="100" w:afterAutospacing="1" w:line="360" w:lineRule="auto"/>
        <w:ind w:left="170" w:right="170"/>
        <w:rPr>
          <w:color w:val="000000" w:themeColor="text1"/>
        </w:rPr>
      </w:pPr>
      <w:r w:rsidRPr="00CF7173">
        <w:rPr>
          <w:color w:val="000000" w:themeColor="text1"/>
        </w:rPr>
        <w:t>Integrate healthcare facilities planning with overall land use planning and zoning</w:t>
      </w:r>
    </w:p>
    <w:p w14:paraId="1AB07C98" w14:textId="77777777" w:rsidR="004A69F6" w:rsidRPr="00CF7173" w:rsidRDefault="004A69F6" w:rsidP="00735515">
      <w:pPr>
        <w:numPr>
          <w:ilvl w:val="0"/>
          <w:numId w:val="31"/>
        </w:numPr>
        <w:spacing w:before="100" w:beforeAutospacing="1" w:after="100" w:afterAutospacing="1" w:line="360" w:lineRule="auto"/>
        <w:ind w:left="170" w:right="170"/>
        <w:rPr>
          <w:color w:val="000000" w:themeColor="text1"/>
        </w:rPr>
      </w:pPr>
      <w:r w:rsidRPr="00CF7173">
        <w:rPr>
          <w:color w:val="000000" w:themeColor="text1"/>
        </w:rPr>
        <w:t>Establish buffer zones around healthcare facilities to prevent incompatible land use conflicts</w:t>
      </w:r>
    </w:p>
    <w:p w14:paraId="7FA8972D" w14:textId="77777777" w:rsidR="004A69F6" w:rsidRPr="00CF7173" w:rsidRDefault="004A69F6" w:rsidP="00735515">
      <w:pPr>
        <w:numPr>
          <w:ilvl w:val="0"/>
          <w:numId w:val="31"/>
        </w:numPr>
        <w:spacing w:before="100" w:beforeAutospacing="1" w:after="100" w:afterAutospacing="1" w:line="360" w:lineRule="auto"/>
        <w:ind w:left="170" w:right="170"/>
        <w:rPr>
          <w:color w:val="000000" w:themeColor="text1"/>
        </w:rPr>
      </w:pPr>
      <w:r w:rsidRPr="00CF7173">
        <w:rPr>
          <w:color w:val="000000" w:themeColor="text1"/>
        </w:rPr>
        <w:t>Develop infrastructure standards for healthcare facilities including parking, access roads, and utilities</w:t>
      </w:r>
    </w:p>
    <w:p w14:paraId="01BC8FE3"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4. Public-Private Partnership Development</w:t>
      </w:r>
    </w:p>
    <w:p w14:paraId="39E8B894" w14:textId="77777777" w:rsidR="004A69F6" w:rsidRPr="00CF7173" w:rsidRDefault="004A69F6" w:rsidP="00735515">
      <w:pPr>
        <w:numPr>
          <w:ilvl w:val="0"/>
          <w:numId w:val="32"/>
        </w:numPr>
        <w:spacing w:before="100" w:beforeAutospacing="1" w:after="100" w:afterAutospacing="1" w:line="360" w:lineRule="auto"/>
        <w:ind w:left="170" w:right="170"/>
        <w:rPr>
          <w:color w:val="000000" w:themeColor="text1"/>
        </w:rPr>
      </w:pPr>
      <w:r w:rsidRPr="00CF7173">
        <w:rPr>
          <w:color w:val="000000" w:themeColor="text1"/>
        </w:rPr>
        <w:t>Encourage private sector investment in underserved areas through incentives and partnerships</w:t>
      </w:r>
    </w:p>
    <w:p w14:paraId="2FFDD9B0" w14:textId="77777777" w:rsidR="004A69F6" w:rsidRPr="00CF7173" w:rsidRDefault="004A69F6" w:rsidP="00735515">
      <w:pPr>
        <w:numPr>
          <w:ilvl w:val="0"/>
          <w:numId w:val="32"/>
        </w:numPr>
        <w:spacing w:before="100" w:beforeAutospacing="1" w:after="100" w:afterAutospacing="1" w:line="360" w:lineRule="auto"/>
        <w:ind w:left="170" w:right="170"/>
        <w:rPr>
          <w:color w:val="000000" w:themeColor="text1"/>
        </w:rPr>
      </w:pPr>
      <w:r w:rsidRPr="00CF7173">
        <w:rPr>
          <w:color w:val="000000" w:themeColor="text1"/>
        </w:rPr>
        <w:t>Establish regulatory frameworks for private healthcare facility location and operation</w:t>
      </w:r>
    </w:p>
    <w:p w14:paraId="38951033" w14:textId="77777777" w:rsidR="004A69F6" w:rsidRPr="00CF7173" w:rsidRDefault="004A69F6" w:rsidP="00735515">
      <w:pPr>
        <w:numPr>
          <w:ilvl w:val="0"/>
          <w:numId w:val="32"/>
        </w:numPr>
        <w:spacing w:before="100" w:beforeAutospacing="1" w:after="100" w:afterAutospacing="1" w:line="360" w:lineRule="auto"/>
        <w:ind w:left="170" w:right="170"/>
        <w:rPr>
          <w:color w:val="000000" w:themeColor="text1"/>
        </w:rPr>
      </w:pPr>
      <w:r w:rsidRPr="00CF7173">
        <w:rPr>
          <w:color w:val="000000" w:themeColor="text1"/>
        </w:rPr>
        <w:t>Develop joint public-private healthcare service delivery models</w:t>
      </w:r>
    </w:p>
    <w:p w14:paraId="499B5782"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5.4.3 Long-term Interventions (5-10 years)</w:t>
      </w:r>
    </w:p>
    <w:p w14:paraId="6778EE0A"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1. Integrated Healthcare Service Delivery System</w:t>
      </w:r>
    </w:p>
    <w:p w14:paraId="2550F157" w14:textId="77777777" w:rsidR="004A69F6" w:rsidRPr="00CF7173" w:rsidRDefault="004A69F6" w:rsidP="00735515">
      <w:pPr>
        <w:numPr>
          <w:ilvl w:val="0"/>
          <w:numId w:val="33"/>
        </w:numPr>
        <w:spacing w:before="100" w:beforeAutospacing="1" w:after="100" w:afterAutospacing="1" w:line="360" w:lineRule="auto"/>
        <w:ind w:left="170" w:right="170"/>
        <w:rPr>
          <w:color w:val="000000" w:themeColor="text1"/>
        </w:rPr>
      </w:pPr>
      <w:r w:rsidRPr="00CF7173">
        <w:rPr>
          <w:color w:val="000000" w:themeColor="text1"/>
        </w:rPr>
        <w:lastRenderedPageBreak/>
        <w:t>Develop an integrated healthcare service delivery system with clear referral pathways</w:t>
      </w:r>
    </w:p>
    <w:p w14:paraId="2D476C2D" w14:textId="77777777" w:rsidR="004A69F6" w:rsidRPr="00CF7173" w:rsidRDefault="004A69F6" w:rsidP="00735515">
      <w:pPr>
        <w:numPr>
          <w:ilvl w:val="0"/>
          <w:numId w:val="33"/>
        </w:numPr>
        <w:spacing w:before="100" w:beforeAutospacing="1" w:after="100" w:afterAutospacing="1" w:line="360" w:lineRule="auto"/>
        <w:ind w:left="170" w:right="170"/>
        <w:rPr>
          <w:color w:val="000000" w:themeColor="text1"/>
        </w:rPr>
      </w:pPr>
      <w:r w:rsidRPr="00CF7173">
        <w:rPr>
          <w:color w:val="000000" w:themeColor="text1"/>
        </w:rPr>
        <w:t>Establish telemedicine capabilities to extend specialized services to remote areas</w:t>
      </w:r>
    </w:p>
    <w:p w14:paraId="280DBE76" w14:textId="77777777" w:rsidR="004A69F6" w:rsidRPr="00CF7173" w:rsidRDefault="004A69F6" w:rsidP="00735515">
      <w:pPr>
        <w:numPr>
          <w:ilvl w:val="0"/>
          <w:numId w:val="33"/>
        </w:numPr>
        <w:spacing w:before="100" w:beforeAutospacing="1" w:after="100" w:afterAutospacing="1" w:line="360" w:lineRule="auto"/>
        <w:ind w:left="170" w:right="170"/>
        <w:rPr>
          <w:color w:val="000000" w:themeColor="text1"/>
        </w:rPr>
      </w:pPr>
      <w:r w:rsidRPr="00CF7173">
        <w:rPr>
          <w:color w:val="000000" w:themeColor="text1"/>
        </w:rPr>
        <w:t>Create regional healthcare networks linking facilities across different areas</w:t>
      </w:r>
    </w:p>
    <w:p w14:paraId="32506C9D"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2. Sustainable Healthcare Infrastructure Development</w:t>
      </w:r>
    </w:p>
    <w:p w14:paraId="5263A245" w14:textId="77777777" w:rsidR="004A69F6" w:rsidRPr="00CF7173" w:rsidRDefault="004A69F6" w:rsidP="00735515">
      <w:pPr>
        <w:numPr>
          <w:ilvl w:val="0"/>
          <w:numId w:val="34"/>
        </w:numPr>
        <w:spacing w:before="100" w:beforeAutospacing="1" w:after="100" w:afterAutospacing="1" w:line="360" w:lineRule="auto"/>
        <w:ind w:left="170" w:right="170"/>
        <w:rPr>
          <w:color w:val="000000" w:themeColor="text1"/>
        </w:rPr>
      </w:pPr>
      <w:r w:rsidRPr="00CF7173">
        <w:rPr>
          <w:color w:val="000000" w:themeColor="text1"/>
        </w:rPr>
        <w:t>Implement sustainable healthcare infrastructure standards including renewable energy systems</w:t>
      </w:r>
    </w:p>
    <w:p w14:paraId="535505BC" w14:textId="77777777" w:rsidR="004A69F6" w:rsidRPr="00CF7173" w:rsidRDefault="004A69F6" w:rsidP="00735515">
      <w:pPr>
        <w:numPr>
          <w:ilvl w:val="0"/>
          <w:numId w:val="34"/>
        </w:numPr>
        <w:spacing w:before="100" w:beforeAutospacing="1" w:after="100" w:afterAutospacing="1" w:line="360" w:lineRule="auto"/>
        <w:ind w:left="170" w:right="170"/>
        <w:rPr>
          <w:color w:val="000000" w:themeColor="text1"/>
        </w:rPr>
      </w:pPr>
      <w:r w:rsidRPr="00CF7173">
        <w:rPr>
          <w:color w:val="000000" w:themeColor="text1"/>
        </w:rPr>
        <w:t>Develop climate-resilient healthcare facilities capable of functioning during extreme weather events</w:t>
      </w:r>
    </w:p>
    <w:p w14:paraId="7FC9E0DF" w14:textId="77777777" w:rsidR="004A69F6" w:rsidRPr="00CF7173" w:rsidRDefault="004A69F6" w:rsidP="00735515">
      <w:pPr>
        <w:numPr>
          <w:ilvl w:val="0"/>
          <w:numId w:val="34"/>
        </w:numPr>
        <w:spacing w:before="100" w:beforeAutospacing="1" w:after="100" w:afterAutospacing="1" w:line="360" w:lineRule="auto"/>
        <w:ind w:left="170" w:right="170"/>
        <w:rPr>
          <w:color w:val="000000" w:themeColor="text1"/>
        </w:rPr>
      </w:pPr>
      <w:r w:rsidRPr="00CF7173">
        <w:rPr>
          <w:color w:val="000000" w:themeColor="text1"/>
        </w:rPr>
        <w:t>Establish healthcare facility maintenance and upgrade programs</w:t>
      </w:r>
    </w:p>
    <w:p w14:paraId="7EC4DA92"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3. Community Health System Strengthening</w:t>
      </w:r>
    </w:p>
    <w:p w14:paraId="61021424" w14:textId="77777777" w:rsidR="004A69F6" w:rsidRPr="00CF7173" w:rsidRDefault="004A69F6" w:rsidP="00735515">
      <w:pPr>
        <w:numPr>
          <w:ilvl w:val="0"/>
          <w:numId w:val="35"/>
        </w:numPr>
        <w:spacing w:before="100" w:beforeAutospacing="1" w:after="100" w:afterAutospacing="1" w:line="360" w:lineRule="auto"/>
        <w:ind w:left="170" w:right="170"/>
        <w:rPr>
          <w:color w:val="000000" w:themeColor="text1"/>
        </w:rPr>
      </w:pPr>
      <w:r w:rsidRPr="00CF7173">
        <w:rPr>
          <w:color w:val="000000" w:themeColor="text1"/>
        </w:rPr>
        <w:t>Develop community health worker programs to extend healthcare access to remote areas</w:t>
      </w:r>
    </w:p>
    <w:p w14:paraId="27CB81B8" w14:textId="77777777" w:rsidR="004A69F6" w:rsidRPr="00CF7173" w:rsidRDefault="004A69F6" w:rsidP="00735515">
      <w:pPr>
        <w:numPr>
          <w:ilvl w:val="0"/>
          <w:numId w:val="35"/>
        </w:numPr>
        <w:spacing w:before="100" w:beforeAutospacing="1" w:after="100" w:afterAutospacing="1" w:line="360" w:lineRule="auto"/>
        <w:ind w:left="170" w:right="170"/>
        <w:rPr>
          <w:color w:val="000000" w:themeColor="text1"/>
        </w:rPr>
      </w:pPr>
      <w:r w:rsidRPr="00CF7173">
        <w:rPr>
          <w:color w:val="000000" w:themeColor="text1"/>
        </w:rPr>
        <w:t>Establish community health committees to participate in healthcare planning and monitoring</w:t>
      </w:r>
    </w:p>
    <w:p w14:paraId="453C451D" w14:textId="77777777" w:rsidR="004A69F6" w:rsidRPr="00CF7173" w:rsidRDefault="004A69F6" w:rsidP="00735515">
      <w:pPr>
        <w:numPr>
          <w:ilvl w:val="0"/>
          <w:numId w:val="35"/>
        </w:numPr>
        <w:spacing w:before="100" w:beforeAutospacing="1" w:after="100" w:afterAutospacing="1" w:line="360" w:lineRule="auto"/>
        <w:ind w:left="170" w:right="170"/>
        <w:rPr>
          <w:color w:val="000000" w:themeColor="text1"/>
        </w:rPr>
      </w:pPr>
      <w:r w:rsidRPr="00CF7173">
        <w:rPr>
          <w:color w:val="000000" w:themeColor="text1"/>
        </w:rPr>
        <w:t>Implement health education and promotion programs at the community level</w:t>
      </w:r>
    </w:p>
    <w:p w14:paraId="34343823"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t>5.4.4 Policy and Regulatory Recommendations</w:t>
      </w:r>
    </w:p>
    <w:p w14:paraId="525A5EF2"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1. Healthcare Facilities Location Policy</w:t>
      </w:r>
    </w:p>
    <w:p w14:paraId="6FF947A6" w14:textId="77777777" w:rsidR="004A69F6" w:rsidRPr="00CF7173" w:rsidRDefault="004A69F6" w:rsidP="00735515">
      <w:pPr>
        <w:numPr>
          <w:ilvl w:val="0"/>
          <w:numId w:val="36"/>
        </w:numPr>
        <w:spacing w:before="100" w:beforeAutospacing="1" w:after="100" w:afterAutospacing="1" w:line="360" w:lineRule="auto"/>
        <w:ind w:left="170" w:right="170"/>
        <w:rPr>
          <w:color w:val="000000" w:themeColor="text1"/>
        </w:rPr>
      </w:pPr>
      <w:r w:rsidRPr="00CF7173">
        <w:rPr>
          <w:color w:val="000000" w:themeColor="text1"/>
        </w:rPr>
        <w:t>Develop clear policies governing the location and distribution of healthcare facilities</w:t>
      </w:r>
    </w:p>
    <w:p w14:paraId="493E8E0F" w14:textId="77777777" w:rsidR="004A69F6" w:rsidRPr="00CF7173" w:rsidRDefault="004A69F6" w:rsidP="00735515">
      <w:pPr>
        <w:numPr>
          <w:ilvl w:val="0"/>
          <w:numId w:val="36"/>
        </w:numPr>
        <w:spacing w:before="100" w:beforeAutospacing="1" w:after="100" w:afterAutospacing="1" w:line="360" w:lineRule="auto"/>
        <w:ind w:left="170" w:right="170"/>
        <w:rPr>
          <w:color w:val="000000" w:themeColor="text1"/>
        </w:rPr>
      </w:pPr>
      <w:r w:rsidRPr="00CF7173">
        <w:rPr>
          <w:color w:val="000000" w:themeColor="text1"/>
        </w:rPr>
        <w:t>Establish minimum service standards and coverage requirements for different facility types</w:t>
      </w:r>
    </w:p>
    <w:p w14:paraId="7FDCBEB8" w14:textId="77777777" w:rsidR="004A69F6" w:rsidRPr="00CF7173" w:rsidRDefault="004A69F6" w:rsidP="00735515">
      <w:pPr>
        <w:numPr>
          <w:ilvl w:val="0"/>
          <w:numId w:val="36"/>
        </w:numPr>
        <w:spacing w:before="100" w:beforeAutospacing="1" w:after="100" w:afterAutospacing="1" w:line="360" w:lineRule="auto"/>
        <w:ind w:left="170" w:right="170"/>
        <w:rPr>
          <w:color w:val="000000" w:themeColor="text1"/>
        </w:rPr>
      </w:pPr>
      <w:r w:rsidRPr="00CF7173">
        <w:rPr>
          <w:color w:val="000000" w:themeColor="text1"/>
        </w:rPr>
        <w:t>Implement impact assessment requirements for new healthcare facility development</w:t>
      </w:r>
    </w:p>
    <w:p w14:paraId="528DA0EA"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2. Healthcare Waste Management Regulations</w:t>
      </w:r>
    </w:p>
    <w:p w14:paraId="1E630574" w14:textId="77777777" w:rsidR="004A69F6" w:rsidRPr="00CF7173" w:rsidRDefault="004A69F6" w:rsidP="00735515">
      <w:pPr>
        <w:numPr>
          <w:ilvl w:val="0"/>
          <w:numId w:val="37"/>
        </w:numPr>
        <w:spacing w:before="100" w:beforeAutospacing="1" w:after="100" w:afterAutospacing="1" w:line="360" w:lineRule="auto"/>
        <w:ind w:left="170" w:right="170"/>
        <w:rPr>
          <w:color w:val="000000" w:themeColor="text1"/>
        </w:rPr>
      </w:pPr>
      <w:r w:rsidRPr="00CF7173">
        <w:rPr>
          <w:color w:val="000000" w:themeColor="text1"/>
        </w:rPr>
        <w:t>Enact and enforce comprehensive healthcare waste management regulations</w:t>
      </w:r>
    </w:p>
    <w:p w14:paraId="57D501D0" w14:textId="77777777" w:rsidR="004A69F6" w:rsidRPr="00CF7173" w:rsidRDefault="004A69F6" w:rsidP="00735515">
      <w:pPr>
        <w:numPr>
          <w:ilvl w:val="0"/>
          <w:numId w:val="37"/>
        </w:numPr>
        <w:spacing w:before="100" w:beforeAutospacing="1" w:after="100" w:afterAutospacing="1" w:line="360" w:lineRule="auto"/>
        <w:ind w:left="170" w:right="170"/>
        <w:rPr>
          <w:color w:val="000000" w:themeColor="text1"/>
        </w:rPr>
      </w:pPr>
      <w:r w:rsidRPr="00CF7173">
        <w:rPr>
          <w:color w:val="000000" w:themeColor="text1"/>
        </w:rPr>
        <w:t>Establish penalties for non-compliance with waste management standards</w:t>
      </w:r>
    </w:p>
    <w:p w14:paraId="21B37E21" w14:textId="77777777" w:rsidR="004A69F6" w:rsidRPr="00CF7173" w:rsidRDefault="004A69F6" w:rsidP="00735515">
      <w:pPr>
        <w:numPr>
          <w:ilvl w:val="0"/>
          <w:numId w:val="37"/>
        </w:numPr>
        <w:spacing w:before="100" w:beforeAutospacing="1" w:after="100" w:afterAutospacing="1" w:line="360" w:lineRule="auto"/>
        <w:ind w:left="170" w:right="170"/>
        <w:rPr>
          <w:color w:val="000000" w:themeColor="text1"/>
        </w:rPr>
      </w:pPr>
      <w:r w:rsidRPr="00CF7173">
        <w:rPr>
          <w:color w:val="000000" w:themeColor="text1"/>
        </w:rPr>
        <w:t>Develop monitoring and evaluation systems for healthcare waste management</w:t>
      </w:r>
    </w:p>
    <w:p w14:paraId="7DFA6B3C"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3. Planning and Development Control</w:t>
      </w:r>
    </w:p>
    <w:p w14:paraId="0AF0E64B" w14:textId="77777777" w:rsidR="004A69F6" w:rsidRPr="00CF7173" w:rsidRDefault="004A69F6" w:rsidP="00735515">
      <w:pPr>
        <w:numPr>
          <w:ilvl w:val="0"/>
          <w:numId w:val="38"/>
        </w:numPr>
        <w:spacing w:before="100" w:beforeAutospacing="1" w:after="100" w:afterAutospacing="1" w:line="360" w:lineRule="auto"/>
        <w:ind w:left="170" w:right="170"/>
        <w:rPr>
          <w:color w:val="000000" w:themeColor="text1"/>
        </w:rPr>
      </w:pPr>
      <w:r w:rsidRPr="00CF7173">
        <w:rPr>
          <w:color w:val="000000" w:themeColor="text1"/>
        </w:rPr>
        <w:t>Strengthen planning and development control mechanisms to ensure appropriate healthcare facility distribution</w:t>
      </w:r>
    </w:p>
    <w:p w14:paraId="56BF8AB6" w14:textId="77777777" w:rsidR="004A69F6" w:rsidRPr="00CF7173" w:rsidRDefault="004A69F6" w:rsidP="00735515">
      <w:pPr>
        <w:numPr>
          <w:ilvl w:val="0"/>
          <w:numId w:val="38"/>
        </w:numPr>
        <w:spacing w:before="100" w:beforeAutospacing="1" w:after="100" w:afterAutospacing="1" w:line="360" w:lineRule="auto"/>
        <w:ind w:left="170" w:right="170"/>
        <w:rPr>
          <w:color w:val="000000" w:themeColor="text1"/>
        </w:rPr>
      </w:pPr>
      <w:r w:rsidRPr="00CF7173">
        <w:rPr>
          <w:color w:val="000000" w:themeColor="text1"/>
        </w:rPr>
        <w:t>Establish healthcare facility development standards and approval processes</w:t>
      </w:r>
    </w:p>
    <w:p w14:paraId="0D393C31" w14:textId="77777777" w:rsidR="004A69F6" w:rsidRPr="00CF7173" w:rsidRDefault="004A69F6" w:rsidP="00735515">
      <w:pPr>
        <w:numPr>
          <w:ilvl w:val="0"/>
          <w:numId w:val="38"/>
        </w:numPr>
        <w:spacing w:before="100" w:beforeAutospacing="1" w:after="100" w:afterAutospacing="1" w:line="360" w:lineRule="auto"/>
        <w:ind w:left="170" w:right="170"/>
        <w:rPr>
          <w:color w:val="000000" w:themeColor="text1"/>
        </w:rPr>
      </w:pPr>
      <w:r w:rsidRPr="00CF7173">
        <w:rPr>
          <w:color w:val="000000" w:themeColor="text1"/>
        </w:rPr>
        <w:t>Integrate healthcare facilities planning with overall urban and regional planning</w:t>
      </w:r>
    </w:p>
    <w:p w14:paraId="67C6CFA2" w14:textId="77777777" w:rsidR="004A69F6" w:rsidRPr="00CF7173" w:rsidRDefault="004A69F6" w:rsidP="00195232">
      <w:pPr>
        <w:pStyle w:val="Heading4"/>
        <w:spacing w:line="360" w:lineRule="auto"/>
        <w:ind w:left="170" w:right="170"/>
        <w:rPr>
          <w:rFonts w:ascii="Times New Roman" w:hAnsi="Times New Roman" w:cs="Times New Roman"/>
          <w:color w:val="000000" w:themeColor="text1"/>
        </w:rPr>
      </w:pPr>
      <w:r w:rsidRPr="00CF7173">
        <w:rPr>
          <w:rFonts w:ascii="Times New Roman" w:hAnsi="Times New Roman" w:cs="Times New Roman"/>
          <w:color w:val="000000" w:themeColor="text1"/>
        </w:rPr>
        <w:lastRenderedPageBreak/>
        <w:t>5.4.5 Implementation Framework</w:t>
      </w:r>
    </w:p>
    <w:p w14:paraId="51185DA8"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1. Institutional Arrangements</w:t>
      </w:r>
    </w:p>
    <w:p w14:paraId="2ECDCDC6" w14:textId="77777777" w:rsidR="004A69F6" w:rsidRPr="00CF7173" w:rsidRDefault="004A69F6" w:rsidP="00735515">
      <w:pPr>
        <w:numPr>
          <w:ilvl w:val="0"/>
          <w:numId w:val="39"/>
        </w:numPr>
        <w:spacing w:before="100" w:beforeAutospacing="1" w:after="100" w:afterAutospacing="1" w:line="360" w:lineRule="auto"/>
        <w:ind w:left="170" w:right="170"/>
        <w:rPr>
          <w:color w:val="000000" w:themeColor="text1"/>
        </w:rPr>
      </w:pPr>
      <w:r w:rsidRPr="00CF7173">
        <w:rPr>
          <w:color w:val="000000" w:themeColor="text1"/>
        </w:rPr>
        <w:t>Establish a Healthcare Facilities Planning Committee with representatives from relevant government agencies, healthcare providers, and communities</w:t>
      </w:r>
    </w:p>
    <w:p w14:paraId="285BF34E" w14:textId="77777777" w:rsidR="004A69F6" w:rsidRPr="00CF7173" w:rsidRDefault="004A69F6" w:rsidP="00735515">
      <w:pPr>
        <w:numPr>
          <w:ilvl w:val="0"/>
          <w:numId w:val="39"/>
        </w:numPr>
        <w:spacing w:before="100" w:beforeAutospacing="1" w:after="100" w:afterAutospacing="1" w:line="360" w:lineRule="auto"/>
        <w:ind w:left="170" w:right="170"/>
        <w:rPr>
          <w:color w:val="000000" w:themeColor="text1"/>
        </w:rPr>
      </w:pPr>
      <w:r w:rsidRPr="00CF7173">
        <w:rPr>
          <w:color w:val="000000" w:themeColor="text1"/>
        </w:rPr>
        <w:t>Create coordination mechanisms between health and planning departments</w:t>
      </w:r>
    </w:p>
    <w:p w14:paraId="6A91D106" w14:textId="77777777" w:rsidR="004A69F6" w:rsidRPr="00CF7173" w:rsidRDefault="004A69F6" w:rsidP="00735515">
      <w:pPr>
        <w:numPr>
          <w:ilvl w:val="0"/>
          <w:numId w:val="39"/>
        </w:numPr>
        <w:spacing w:before="100" w:beforeAutospacing="1" w:after="100" w:afterAutospacing="1" w:line="360" w:lineRule="auto"/>
        <w:ind w:left="170" w:right="170"/>
        <w:rPr>
          <w:color w:val="000000" w:themeColor="text1"/>
        </w:rPr>
      </w:pPr>
      <w:r w:rsidRPr="00CF7173">
        <w:rPr>
          <w:color w:val="000000" w:themeColor="text1"/>
        </w:rPr>
        <w:t>Develop monitoring and evaluation systems for healthcare facilities distribution</w:t>
      </w:r>
    </w:p>
    <w:p w14:paraId="770CBD46"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2. Financing Mechanisms</w:t>
      </w:r>
    </w:p>
    <w:p w14:paraId="3EC62E6D" w14:textId="77777777" w:rsidR="004A69F6" w:rsidRPr="00CF7173" w:rsidRDefault="004A69F6" w:rsidP="00735515">
      <w:pPr>
        <w:numPr>
          <w:ilvl w:val="0"/>
          <w:numId w:val="40"/>
        </w:numPr>
        <w:spacing w:before="100" w:beforeAutospacing="1" w:after="100" w:afterAutospacing="1" w:line="360" w:lineRule="auto"/>
        <w:ind w:left="170" w:right="170"/>
        <w:rPr>
          <w:color w:val="000000" w:themeColor="text1"/>
        </w:rPr>
      </w:pPr>
      <w:r w:rsidRPr="00CF7173">
        <w:rPr>
          <w:color w:val="000000" w:themeColor="text1"/>
        </w:rPr>
        <w:t>Develop sustainable financing mechanisms for healthcare infrastructure development</w:t>
      </w:r>
    </w:p>
    <w:p w14:paraId="53EFD926" w14:textId="77777777" w:rsidR="004A69F6" w:rsidRPr="00CF7173" w:rsidRDefault="004A69F6" w:rsidP="00735515">
      <w:pPr>
        <w:numPr>
          <w:ilvl w:val="0"/>
          <w:numId w:val="40"/>
        </w:numPr>
        <w:spacing w:before="100" w:beforeAutospacing="1" w:after="100" w:afterAutospacing="1" w:line="360" w:lineRule="auto"/>
        <w:ind w:left="170" w:right="170"/>
        <w:rPr>
          <w:color w:val="000000" w:themeColor="text1"/>
        </w:rPr>
      </w:pPr>
      <w:r w:rsidRPr="00CF7173">
        <w:rPr>
          <w:color w:val="000000" w:themeColor="text1"/>
        </w:rPr>
        <w:t>Establish healthcare facility development funds with contributions from government, private sector, and development partners</w:t>
      </w:r>
    </w:p>
    <w:p w14:paraId="336A6092" w14:textId="77777777" w:rsidR="004A69F6" w:rsidRPr="00CF7173" w:rsidRDefault="004A69F6" w:rsidP="00735515">
      <w:pPr>
        <w:numPr>
          <w:ilvl w:val="0"/>
          <w:numId w:val="40"/>
        </w:numPr>
        <w:spacing w:before="100" w:beforeAutospacing="1" w:after="100" w:afterAutospacing="1" w:line="360" w:lineRule="auto"/>
        <w:ind w:left="170" w:right="170"/>
        <w:rPr>
          <w:color w:val="000000" w:themeColor="text1"/>
        </w:rPr>
      </w:pPr>
      <w:r w:rsidRPr="00CF7173">
        <w:rPr>
          <w:color w:val="000000" w:themeColor="text1"/>
        </w:rPr>
        <w:t>Implement cost-sharing arrangements for healthcare facility operation and maintenance</w:t>
      </w:r>
    </w:p>
    <w:p w14:paraId="13078BBF" w14:textId="77777777" w:rsidR="004A69F6" w:rsidRPr="00CF7173" w:rsidRDefault="004A69F6" w:rsidP="00195232">
      <w:pPr>
        <w:pStyle w:val="NormalWeb"/>
        <w:spacing w:line="360" w:lineRule="auto"/>
        <w:ind w:left="170" w:right="170"/>
        <w:jc w:val="both"/>
        <w:rPr>
          <w:color w:val="000000" w:themeColor="text1"/>
        </w:rPr>
      </w:pPr>
      <w:r w:rsidRPr="00CF7173">
        <w:rPr>
          <w:rStyle w:val="Strong"/>
          <w:color w:val="000000" w:themeColor="text1"/>
        </w:rPr>
        <w:t>3. Capacity Building</w:t>
      </w:r>
    </w:p>
    <w:p w14:paraId="2388D589" w14:textId="77777777" w:rsidR="004A69F6" w:rsidRPr="00CF7173" w:rsidRDefault="004A69F6" w:rsidP="00735515">
      <w:pPr>
        <w:numPr>
          <w:ilvl w:val="0"/>
          <w:numId w:val="41"/>
        </w:numPr>
        <w:spacing w:before="100" w:beforeAutospacing="1" w:after="100" w:afterAutospacing="1" w:line="360" w:lineRule="auto"/>
        <w:ind w:left="170" w:right="170"/>
        <w:rPr>
          <w:color w:val="000000" w:themeColor="text1"/>
        </w:rPr>
      </w:pPr>
      <w:r w:rsidRPr="00CF7173">
        <w:rPr>
          <w:color w:val="000000" w:themeColor="text1"/>
        </w:rPr>
        <w:t>Develop capacity building programs for healthcare facility planning and management</w:t>
      </w:r>
    </w:p>
    <w:p w14:paraId="5374B69F" w14:textId="77777777" w:rsidR="004A69F6" w:rsidRPr="00CF7173" w:rsidRDefault="004A69F6" w:rsidP="00735515">
      <w:pPr>
        <w:numPr>
          <w:ilvl w:val="0"/>
          <w:numId w:val="41"/>
        </w:numPr>
        <w:spacing w:before="100" w:beforeAutospacing="1" w:after="100" w:afterAutospacing="1" w:line="360" w:lineRule="auto"/>
        <w:ind w:left="170" w:right="170"/>
        <w:rPr>
          <w:color w:val="000000" w:themeColor="text1"/>
        </w:rPr>
      </w:pPr>
      <w:r w:rsidRPr="00CF7173">
        <w:rPr>
          <w:color w:val="000000" w:themeColor="text1"/>
        </w:rPr>
        <w:t>Train planning professionals in healthcare facilities planning and spatial analysis</w:t>
      </w:r>
    </w:p>
    <w:p w14:paraId="3F8EC109" w14:textId="77777777" w:rsidR="004A69F6" w:rsidRPr="00CF7173" w:rsidRDefault="004A69F6" w:rsidP="00735515">
      <w:pPr>
        <w:numPr>
          <w:ilvl w:val="0"/>
          <w:numId w:val="41"/>
        </w:numPr>
        <w:spacing w:before="100" w:beforeAutospacing="1" w:after="100" w:afterAutospacing="1" w:line="360" w:lineRule="auto"/>
        <w:ind w:left="170" w:right="170"/>
        <w:rPr>
          <w:color w:val="000000" w:themeColor="text1"/>
        </w:rPr>
      </w:pPr>
      <w:r w:rsidRPr="00CF7173">
        <w:rPr>
          <w:color w:val="000000" w:themeColor="text1"/>
        </w:rPr>
        <w:t>Build community capacity for healthcare facility monitoring and advocacy</w:t>
      </w:r>
    </w:p>
    <w:p w14:paraId="629056DA"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5.5 Areas for Further Research</w:t>
      </w:r>
    </w:p>
    <w:p w14:paraId="5660C83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study identifies several areas requiring further research:</w:t>
      </w:r>
    </w:p>
    <w:p w14:paraId="59ED5904" w14:textId="77777777" w:rsidR="004A69F6" w:rsidRPr="00CF7173" w:rsidRDefault="004A69F6" w:rsidP="00735515">
      <w:pPr>
        <w:numPr>
          <w:ilvl w:val="0"/>
          <w:numId w:val="42"/>
        </w:numPr>
        <w:spacing w:before="100" w:beforeAutospacing="1" w:after="100" w:afterAutospacing="1" w:line="360" w:lineRule="auto"/>
        <w:ind w:left="170" w:right="170"/>
        <w:rPr>
          <w:color w:val="000000" w:themeColor="text1"/>
        </w:rPr>
      </w:pPr>
      <w:r w:rsidRPr="00CF7173">
        <w:rPr>
          <w:rStyle w:val="Strong"/>
          <w:color w:val="000000" w:themeColor="text1"/>
        </w:rPr>
        <w:t>Detailed Population Health Needs Assessment</w:t>
      </w:r>
      <w:r w:rsidRPr="00CF7173">
        <w:rPr>
          <w:color w:val="000000" w:themeColor="text1"/>
        </w:rPr>
        <w:t>: Comprehensive assessment of health needs and service utilization patterns across different areas</w:t>
      </w:r>
    </w:p>
    <w:p w14:paraId="017CDE66" w14:textId="77777777" w:rsidR="004A69F6" w:rsidRPr="00CF7173" w:rsidRDefault="004A69F6" w:rsidP="00735515">
      <w:pPr>
        <w:numPr>
          <w:ilvl w:val="0"/>
          <w:numId w:val="42"/>
        </w:numPr>
        <w:spacing w:before="100" w:beforeAutospacing="1" w:after="100" w:afterAutospacing="1" w:line="360" w:lineRule="auto"/>
        <w:ind w:left="170" w:right="170"/>
        <w:rPr>
          <w:color w:val="000000" w:themeColor="text1"/>
        </w:rPr>
      </w:pPr>
      <w:r w:rsidRPr="00CF7173">
        <w:rPr>
          <w:rStyle w:val="Strong"/>
          <w:color w:val="000000" w:themeColor="text1"/>
        </w:rPr>
        <w:t>Economic Impact Analysis</w:t>
      </w:r>
      <w:r w:rsidRPr="00CF7173">
        <w:rPr>
          <w:color w:val="000000" w:themeColor="text1"/>
        </w:rPr>
        <w:t>: Assessment of the economic implications of current healthcare facilities distribution patterns</w:t>
      </w:r>
    </w:p>
    <w:p w14:paraId="2E6CB0C5" w14:textId="77777777" w:rsidR="004A69F6" w:rsidRPr="00CF7173" w:rsidRDefault="004A69F6" w:rsidP="00735515">
      <w:pPr>
        <w:numPr>
          <w:ilvl w:val="0"/>
          <w:numId w:val="42"/>
        </w:numPr>
        <w:spacing w:before="100" w:beforeAutospacing="1" w:after="100" w:afterAutospacing="1" w:line="360" w:lineRule="auto"/>
        <w:ind w:left="170" w:right="170"/>
        <w:rPr>
          <w:color w:val="000000" w:themeColor="text1"/>
        </w:rPr>
      </w:pPr>
      <w:r w:rsidRPr="00CF7173">
        <w:rPr>
          <w:rStyle w:val="Strong"/>
          <w:color w:val="000000" w:themeColor="text1"/>
        </w:rPr>
        <w:t>Technology Integration Studies</w:t>
      </w:r>
      <w:r w:rsidRPr="00CF7173">
        <w:rPr>
          <w:color w:val="000000" w:themeColor="text1"/>
        </w:rPr>
        <w:t>: Research on the potential of telemedicine and mobile health technologies to address accessibility challenges</w:t>
      </w:r>
    </w:p>
    <w:p w14:paraId="1AC63483" w14:textId="77777777" w:rsidR="004A69F6" w:rsidRPr="00CF7173" w:rsidRDefault="004A69F6" w:rsidP="00735515">
      <w:pPr>
        <w:numPr>
          <w:ilvl w:val="0"/>
          <w:numId w:val="42"/>
        </w:numPr>
        <w:spacing w:before="100" w:beforeAutospacing="1" w:after="100" w:afterAutospacing="1" w:line="360" w:lineRule="auto"/>
        <w:ind w:left="170" w:right="170"/>
        <w:rPr>
          <w:color w:val="000000" w:themeColor="text1"/>
        </w:rPr>
      </w:pPr>
      <w:r w:rsidRPr="00CF7173">
        <w:rPr>
          <w:rStyle w:val="Strong"/>
          <w:color w:val="000000" w:themeColor="text1"/>
        </w:rPr>
        <w:t>Environmental Impact Assessment</w:t>
      </w:r>
      <w:r w:rsidRPr="00CF7173">
        <w:rPr>
          <w:color w:val="000000" w:themeColor="text1"/>
        </w:rPr>
        <w:t>: Comprehensive assessment of the environmental impacts of healthcare facilities and waste management practices</w:t>
      </w:r>
    </w:p>
    <w:p w14:paraId="40D93462" w14:textId="77777777" w:rsidR="004A69F6" w:rsidRPr="00CF7173" w:rsidRDefault="004A69F6" w:rsidP="00735515">
      <w:pPr>
        <w:numPr>
          <w:ilvl w:val="0"/>
          <w:numId w:val="42"/>
        </w:numPr>
        <w:spacing w:before="100" w:beforeAutospacing="1" w:after="100" w:afterAutospacing="1" w:line="360" w:lineRule="auto"/>
        <w:ind w:left="170" w:right="170"/>
        <w:rPr>
          <w:color w:val="000000" w:themeColor="text1"/>
        </w:rPr>
      </w:pPr>
      <w:r w:rsidRPr="00CF7173">
        <w:rPr>
          <w:rStyle w:val="Strong"/>
          <w:color w:val="000000" w:themeColor="text1"/>
        </w:rPr>
        <w:t>Comparative Studies</w:t>
      </w:r>
      <w:r w:rsidRPr="00CF7173">
        <w:rPr>
          <w:color w:val="000000" w:themeColor="text1"/>
        </w:rPr>
        <w:t>: Comparison of healthcare facilities distribution patterns with other local government areas in Nigeria</w:t>
      </w:r>
    </w:p>
    <w:p w14:paraId="67BB6AEE"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lastRenderedPageBreak/>
        <w:t>5.6 Contribution to Knowledge</w:t>
      </w:r>
    </w:p>
    <w:p w14:paraId="1C020E18"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This study contributes to the body of knowledge in several ways:</w:t>
      </w:r>
    </w:p>
    <w:p w14:paraId="15E37C33" w14:textId="77777777" w:rsidR="004A69F6" w:rsidRPr="00CF7173" w:rsidRDefault="004A69F6" w:rsidP="00735515">
      <w:pPr>
        <w:numPr>
          <w:ilvl w:val="0"/>
          <w:numId w:val="43"/>
        </w:numPr>
        <w:spacing w:before="100" w:beforeAutospacing="1" w:after="100" w:afterAutospacing="1" w:line="360" w:lineRule="auto"/>
        <w:ind w:left="170" w:right="170"/>
        <w:rPr>
          <w:color w:val="000000" w:themeColor="text1"/>
        </w:rPr>
      </w:pPr>
      <w:r w:rsidRPr="00CF7173">
        <w:rPr>
          <w:rStyle w:val="Strong"/>
          <w:color w:val="000000" w:themeColor="text1"/>
        </w:rPr>
        <w:t>Spatial Analysis Framework</w:t>
      </w:r>
      <w:r w:rsidRPr="00CF7173">
        <w:rPr>
          <w:color w:val="000000" w:themeColor="text1"/>
        </w:rPr>
        <w:t>: Provides a comprehensive framework for analyzing healthcare facilities distribution using GIS and spatial analysis techniques</w:t>
      </w:r>
    </w:p>
    <w:p w14:paraId="53205CF5" w14:textId="77777777" w:rsidR="004A69F6" w:rsidRPr="00CF7173" w:rsidRDefault="004A69F6" w:rsidP="00735515">
      <w:pPr>
        <w:numPr>
          <w:ilvl w:val="0"/>
          <w:numId w:val="43"/>
        </w:numPr>
        <w:spacing w:before="100" w:beforeAutospacing="1" w:after="100" w:afterAutospacing="1" w:line="360" w:lineRule="auto"/>
        <w:ind w:left="170" w:right="170"/>
        <w:rPr>
          <w:color w:val="000000" w:themeColor="text1"/>
        </w:rPr>
      </w:pPr>
      <w:r w:rsidRPr="00CF7173">
        <w:rPr>
          <w:rStyle w:val="Strong"/>
          <w:color w:val="000000" w:themeColor="text1"/>
        </w:rPr>
        <w:t>Physical Planning Insights</w:t>
      </w:r>
      <w:r w:rsidRPr="00CF7173">
        <w:rPr>
          <w:color w:val="000000" w:themeColor="text1"/>
        </w:rPr>
        <w:t>: Demonstrates the critical role of physical planning in healthcare service delivery and accessibility</w:t>
      </w:r>
    </w:p>
    <w:p w14:paraId="1B9B1832" w14:textId="77777777" w:rsidR="004A69F6" w:rsidRPr="00CF7173" w:rsidRDefault="004A69F6" w:rsidP="00735515">
      <w:pPr>
        <w:numPr>
          <w:ilvl w:val="0"/>
          <w:numId w:val="43"/>
        </w:numPr>
        <w:spacing w:before="100" w:beforeAutospacing="1" w:after="100" w:afterAutospacing="1" w:line="360" w:lineRule="auto"/>
        <w:ind w:left="170" w:right="170"/>
        <w:rPr>
          <w:color w:val="000000" w:themeColor="text1"/>
        </w:rPr>
      </w:pPr>
      <w:r w:rsidRPr="00CF7173">
        <w:rPr>
          <w:rStyle w:val="Strong"/>
          <w:color w:val="000000" w:themeColor="text1"/>
        </w:rPr>
        <w:t>Policy Evidence</w:t>
      </w:r>
      <w:r w:rsidRPr="00CF7173">
        <w:rPr>
          <w:color w:val="000000" w:themeColor="text1"/>
        </w:rPr>
        <w:t>: Provides empirical evidence for healthcare facilities location policy development</w:t>
      </w:r>
    </w:p>
    <w:p w14:paraId="27FBECF0" w14:textId="77777777" w:rsidR="004A69F6" w:rsidRPr="00CF7173" w:rsidRDefault="004A69F6" w:rsidP="00735515">
      <w:pPr>
        <w:numPr>
          <w:ilvl w:val="0"/>
          <w:numId w:val="43"/>
        </w:numPr>
        <w:spacing w:before="100" w:beforeAutospacing="1" w:after="100" w:afterAutospacing="1" w:line="360" w:lineRule="auto"/>
        <w:ind w:left="170" w:right="170"/>
        <w:rPr>
          <w:color w:val="000000" w:themeColor="text1"/>
        </w:rPr>
      </w:pPr>
      <w:r w:rsidRPr="00CF7173">
        <w:rPr>
          <w:rStyle w:val="Strong"/>
          <w:color w:val="000000" w:themeColor="text1"/>
        </w:rPr>
        <w:t>Methodological Contribution</w:t>
      </w:r>
      <w:r w:rsidRPr="00CF7173">
        <w:rPr>
          <w:color w:val="000000" w:themeColor="text1"/>
        </w:rPr>
        <w:t>: Demonstrates the application of spatial analysis techniques in healthcare planning research</w:t>
      </w:r>
    </w:p>
    <w:p w14:paraId="06BD8490"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5.7 Limitations of the Study</w:t>
      </w:r>
    </w:p>
    <w:p w14:paraId="2F9345D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While this study provides valuable insights into healthcare facilities distribution in Ilorin South Local Government Area, it has several limitations:</w:t>
      </w:r>
    </w:p>
    <w:p w14:paraId="3FEAB4BA" w14:textId="77777777" w:rsidR="004A69F6" w:rsidRPr="00CF7173" w:rsidRDefault="004A69F6" w:rsidP="00735515">
      <w:pPr>
        <w:numPr>
          <w:ilvl w:val="0"/>
          <w:numId w:val="44"/>
        </w:numPr>
        <w:spacing w:before="100" w:beforeAutospacing="1" w:after="100" w:afterAutospacing="1" w:line="360" w:lineRule="auto"/>
        <w:ind w:left="170" w:right="170"/>
        <w:rPr>
          <w:color w:val="000000" w:themeColor="text1"/>
        </w:rPr>
      </w:pPr>
      <w:r w:rsidRPr="00CF7173">
        <w:rPr>
          <w:rStyle w:val="Strong"/>
          <w:color w:val="000000" w:themeColor="text1"/>
        </w:rPr>
        <w:t>Data Limitations</w:t>
      </w:r>
      <w:r w:rsidRPr="00CF7173">
        <w:rPr>
          <w:color w:val="000000" w:themeColor="text1"/>
        </w:rPr>
        <w:t>: Limited availability of recent population and health data affected the precision of some analyses</w:t>
      </w:r>
    </w:p>
    <w:p w14:paraId="2A240DD3" w14:textId="77777777" w:rsidR="004A69F6" w:rsidRPr="00CF7173" w:rsidRDefault="004A69F6" w:rsidP="00735515">
      <w:pPr>
        <w:numPr>
          <w:ilvl w:val="0"/>
          <w:numId w:val="44"/>
        </w:numPr>
        <w:spacing w:before="100" w:beforeAutospacing="1" w:after="100" w:afterAutospacing="1" w:line="360" w:lineRule="auto"/>
        <w:ind w:left="170" w:right="170"/>
        <w:rPr>
          <w:color w:val="000000" w:themeColor="text1"/>
        </w:rPr>
      </w:pPr>
      <w:r w:rsidRPr="00CF7173">
        <w:rPr>
          <w:rStyle w:val="Strong"/>
          <w:color w:val="000000" w:themeColor="text1"/>
        </w:rPr>
        <w:t>Temporal Scope</w:t>
      </w:r>
      <w:r w:rsidRPr="00CF7173">
        <w:rPr>
          <w:color w:val="000000" w:themeColor="text1"/>
        </w:rPr>
        <w:t>: The study provides a snapshot of current conditions without longitudinal analysis of changes over time</w:t>
      </w:r>
    </w:p>
    <w:p w14:paraId="443331B7" w14:textId="77777777" w:rsidR="004A69F6" w:rsidRPr="00CF7173" w:rsidRDefault="004A69F6" w:rsidP="00735515">
      <w:pPr>
        <w:numPr>
          <w:ilvl w:val="0"/>
          <w:numId w:val="44"/>
        </w:numPr>
        <w:spacing w:before="100" w:beforeAutospacing="1" w:after="100" w:afterAutospacing="1" w:line="360" w:lineRule="auto"/>
        <w:ind w:left="170" w:right="170"/>
        <w:rPr>
          <w:color w:val="000000" w:themeColor="text1"/>
        </w:rPr>
      </w:pPr>
      <w:r w:rsidRPr="00CF7173">
        <w:rPr>
          <w:rStyle w:val="Strong"/>
          <w:color w:val="000000" w:themeColor="text1"/>
        </w:rPr>
        <w:t>Service Quality Assessment</w:t>
      </w:r>
      <w:r w:rsidRPr="00CF7173">
        <w:rPr>
          <w:color w:val="000000" w:themeColor="text1"/>
        </w:rPr>
        <w:t>: Limited assessment of service quality and patient satisfaction</w:t>
      </w:r>
    </w:p>
    <w:p w14:paraId="7B07200E" w14:textId="77777777" w:rsidR="004A69F6" w:rsidRPr="00CF7173" w:rsidRDefault="004A69F6" w:rsidP="00735515">
      <w:pPr>
        <w:numPr>
          <w:ilvl w:val="0"/>
          <w:numId w:val="44"/>
        </w:numPr>
        <w:spacing w:before="100" w:beforeAutospacing="1" w:after="100" w:afterAutospacing="1" w:line="360" w:lineRule="auto"/>
        <w:ind w:left="170" w:right="170"/>
        <w:rPr>
          <w:color w:val="000000" w:themeColor="text1"/>
        </w:rPr>
      </w:pPr>
      <w:r w:rsidRPr="00CF7173">
        <w:rPr>
          <w:rStyle w:val="Strong"/>
          <w:color w:val="000000" w:themeColor="text1"/>
        </w:rPr>
        <w:t>Financial Analysis</w:t>
      </w:r>
      <w:r w:rsidRPr="00CF7173">
        <w:rPr>
          <w:color w:val="000000" w:themeColor="text1"/>
        </w:rPr>
        <w:t>: Limited analysis of the financial implications of recommendations</w:t>
      </w:r>
    </w:p>
    <w:p w14:paraId="5B65AC79" w14:textId="77777777" w:rsidR="004A69F6" w:rsidRPr="00CF7173" w:rsidRDefault="004A69F6" w:rsidP="00195232">
      <w:pPr>
        <w:pStyle w:val="Heading3"/>
        <w:spacing w:line="360" w:lineRule="auto"/>
        <w:ind w:left="170" w:right="170"/>
        <w:rPr>
          <w:color w:val="000000" w:themeColor="text1"/>
        </w:rPr>
      </w:pPr>
      <w:r w:rsidRPr="00CF7173">
        <w:rPr>
          <w:color w:val="000000" w:themeColor="text1"/>
        </w:rPr>
        <w:t>5.8 Final Remarks</w:t>
      </w:r>
    </w:p>
    <w:p w14:paraId="669693AB"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findings of this study demonstrate that healthcare facilities distribution in Ilorin South Local Government Area is characterized by significant spatial inequities that undermine equitable access to healthcare services. The concentration of facilities in </w:t>
      </w:r>
      <w:proofErr w:type="spellStart"/>
      <w:r w:rsidRPr="00CF7173">
        <w:rPr>
          <w:color w:val="000000" w:themeColor="text1"/>
        </w:rPr>
        <w:t>GaaAkanbi</w:t>
      </w:r>
      <w:proofErr w:type="spellEnd"/>
      <w:r w:rsidRPr="00CF7173">
        <w:rPr>
          <w:color w:val="000000" w:themeColor="text1"/>
        </w:rPr>
        <w:t xml:space="preserve"> area, while other areas, particularly Fate, remain critically underserved, represents a fundamental challenge to healthcare service delivery.</w:t>
      </w:r>
    </w:p>
    <w:p w14:paraId="39ABEEAC"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The study establishes that addressing these inequities requires comprehensive physical planning interventions that integrate healthcare facilities planning with broader land use planning and development control mechanisms. The recommendations provided offer a roadmap for </w:t>
      </w:r>
      <w:r w:rsidRPr="00CF7173">
        <w:rPr>
          <w:color w:val="000000" w:themeColor="text1"/>
        </w:rPr>
        <w:lastRenderedPageBreak/>
        <w:t>achieving more equitable healthcare facilities distribution and improved healthcare access for all residents of Ilorin South Local Government Area.</w:t>
      </w:r>
    </w:p>
    <w:p w14:paraId="13F01760"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The implementation of these recommendations will require sustained commitment from government agencies, healthcare providers, and communities, as well as adequate financial resources and technical capacity. However, the potential benefits in terms of improved health outcomes, reduced health inequities, and enhanced community development make these investments essential for the long-term development of the area.</w:t>
      </w:r>
    </w:p>
    <w:p w14:paraId="7CBD7E03" w14:textId="77777777" w:rsidR="004A69F6" w:rsidRPr="00CF7173" w:rsidRDefault="004A69F6" w:rsidP="00195232">
      <w:pPr>
        <w:spacing w:line="360" w:lineRule="auto"/>
        <w:ind w:left="170" w:right="170"/>
        <w:rPr>
          <w:color w:val="000000" w:themeColor="text1"/>
        </w:rPr>
      </w:pPr>
      <w:r w:rsidRPr="00CF7173">
        <w:rPr>
          <w:color w:val="000000" w:themeColor="text1"/>
        </w:rPr>
        <w:br w:type="page"/>
      </w:r>
    </w:p>
    <w:p w14:paraId="0C982584" w14:textId="77777777" w:rsidR="004A69F6" w:rsidRPr="00CF7173" w:rsidRDefault="004A69F6" w:rsidP="008029B4">
      <w:pPr>
        <w:pStyle w:val="Heading1"/>
        <w:spacing w:line="360" w:lineRule="auto"/>
        <w:ind w:left="170" w:right="170"/>
        <w:jc w:val="center"/>
        <w:rPr>
          <w:color w:val="000000" w:themeColor="text1"/>
        </w:rPr>
      </w:pPr>
      <w:r w:rsidRPr="00CF7173">
        <w:rPr>
          <w:color w:val="000000" w:themeColor="text1"/>
        </w:rPr>
        <w:lastRenderedPageBreak/>
        <w:t>REFERENCES</w:t>
      </w:r>
    </w:p>
    <w:p w14:paraId="43E3E623"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Abimbola</w:t>
      </w:r>
      <w:proofErr w:type="spellEnd"/>
      <w:r w:rsidRPr="00CF7173">
        <w:rPr>
          <w:color w:val="000000" w:themeColor="text1"/>
        </w:rPr>
        <w:t xml:space="preserve">, S., </w:t>
      </w:r>
      <w:proofErr w:type="spellStart"/>
      <w:r w:rsidRPr="00CF7173">
        <w:rPr>
          <w:color w:val="000000" w:themeColor="text1"/>
        </w:rPr>
        <w:t>Olanipekun</w:t>
      </w:r>
      <w:proofErr w:type="spellEnd"/>
      <w:r w:rsidRPr="00CF7173">
        <w:rPr>
          <w:color w:val="000000" w:themeColor="text1"/>
        </w:rPr>
        <w:t xml:space="preserve">, T., </w:t>
      </w:r>
      <w:proofErr w:type="spellStart"/>
      <w:r w:rsidRPr="00CF7173">
        <w:rPr>
          <w:color w:val="000000" w:themeColor="text1"/>
        </w:rPr>
        <w:t>Igbokwe</w:t>
      </w:r>
      <w:proofErr w:type="spellEnd"/>
      <w:r w:rsidRPr="00CF7173">
        <w:rPr>
          <w:color w:val="000000" w:themeColor="text1"/>
        </w:rPr>
        <w:t xml:space="preserve">, U., </w:t>
      </w:r>
      <w:proofErr w:type="spellStart"/>
      <w:r w:rsidRPr="00CF7173">
        <w:rPr>
          <w:color w:val="000000" w:themeColor="text1"/>
        </w:rPr>
        <w:t>Negin</w:t>
      </w:r>
      <w:proofErr w:type="spellEnd"/>
      <w:r w:rsidRPr="00CF7173">
        <w:rPr>
          <w:color w:val="000000" w:themeColor="text1"/>
        </w:rPr>
        <w:t xml:space="preserve">, J., Jan, S., </w:t>
      </w:r>
      <w:proofErr w:type="spellStart"/>
      <w:r w:rsidRPr="00CF7173">
        <w:rPr>
          <w:color w:val="000000" w:themeColor="text1"/>
        </w:rPr>
        <w:t>Martiniuk</w:t>
      </w:r>
      <w:proofErr w:type="spellEnd"/>
      <w:r w:rsidRPr="00CF7173">
        <w:rPr>
          <w:color w:val="000000" w:themeColor="text1"/>
        </w:rPr>
        <w:t>, A</w:t>
      </w:r>
      <w:proofErr w:type="gramStart"/>
      <w:r w:rsidRPr="00CF7173">
        <w:rPr>
          <w:color w:val="000000" w:themeColor="text1"/>
        </w:rPr>
        <w:t>., ...</w:t>
      </w:r>
      <w:proofErr w:type="gramEnd"/>
      <w:r w:rsidRPr="00CF7173">
        <w:rPr>
          <w:color w:val="000000" w:themeColor="text1"/>
        </w:rPr>
        <w:t xml:space="preserve"> &amp;</w:t>
      </w:r>
      <w:proofErr w:type="spellStart"/>
      <w:r w:rsidRPr="00CF7173">
        <w:rPr>
          <w:color w:val="000000" w:themeColor="text1"/>
        </w:rPr>
        <w:t>Ihebuzor</w:t>
      </w:r>
      <w:proofErr w:type="spellEnd"/>
      <w:r w:rsidRPr="00CF7173">
        <w:rPr>
          <w:color w:val="000000" w:themeColor="text1"/>
        </w:rPr>
        <w:t xml:space="preserve">, N. (2015). How </w:t>
      </w:r>
      <w:proofErr w:type="spellStart"/>
      <w:r w:rsidRPr="00CF7173">
        <w:rPr>
          <w:color w:val="000000" w:themeColor="text1"/>
        </w:rPr>
        <w:t>decentralisation</w:t>
      </w:r>
      <w:proofErr w:type="spellEnd"/>
      <w:r w:rsidRPr="00CF7173">
        <w:rPr>
          <w:color w:val="000000" w:themeColor="text1"/>
        </w:rPr>
        <w:t xml:space="preserve"> influences the retention of primary health care workers in rural Nigeria. </w:t>
      </w:r>
      <w:proofErr w:type="gramStart"/>
      <w:r w:rsidRPr="00CF7173">
        <w:rPr>
          <w:rStyle w:val="Emphasis"/>
          <w:color w:val="000000" w:themeColor="text1"/>
        </w:rPr>
        <w:t>Global Health Action</w:t>
      </w:r>
      <w:r w:rsidRPr="00CF7173">
        <w:rPr>
          <w:color w:val="000000" w:themeColor="text1"/>
        </w:rPr>
        <w:t>, 8(1), 26616.</w:t>
      </w:r>
      <w:proofErr w:type="gramEnd"/>
    </w:p>
    <w:p w14:paraId="19009480"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Ademiluyi</w:t>
      </w:r>
      <w:proofErr w:type="spellEnd"/>
      <w:r w:rsidRPr="00CF7173">
        <w:rPr>
          <w:color w:val="000000" w:themeColor="text1"/>
        </w:rPr>
        <w:t>, I. A., &amp;</w:t>
      </w:r>
      <w:proofErr w:type="spellStart"/>
      <w:r w:rsidRPr="00CF7173">
        <w:rPr>
          <w:color w:val="000000" w:themeColor="text1"/>
        </w:rPr>
        <w:t>Aluko-Arowolo</w:t>
      </w:r>
      <w:proofErr w:type="spellEnd"/>
      <w:r w:rsidRPr="00CF7173">
        <w:rPr>
          <w:color w:val="000000" w:themeColor="text1"/>
        </w:rPr>
        <w:t>, S. O. (2009).</w:t>
      </w:r>
      <w:proofErr w:type="gramEnd"/>
      <w:r w:rsidRPr="00CF7173">
        <w:rPr>
          <w:color w:val="000000" w:themeColor="text1"/>
        </w:rPr>
        <w:t xml:space="preserve"> Infrastructural distribution of healthcare services in Nigeria: An overview. </w:t>
      </w:r>
      <w:r w:rsidRPr="00CF7173">
        <w:rPr>
          <w:rStyle w:val="Emphasis"/>
          <w:color w:val="000000" w:themeColor="text1"/>
        </w:rPr>
        <w:t>Journal of Geography and Regional Planning</w:t>
      </w:r>
      <w:r w:rsidRPr="00CF7173">
        <w:rPr>
          <w:color w:val="000000" w:themeColor="text1"/>
        </w:rPr>
        <w:t>, 2(5), 104-110.</w:t>
      </w:r>
    </w:p>
    <w:p w14:paraId="464DA66D"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Adetokunbo</w:t>
      </w:r>
      <w:proofErr w:type="spellEnd"/>
      <w:r w:rsidRPr="00CF7173">
        <w:rPr>
          <w:color w:val="000000" w:themeColor="text1"/>
        </w:rPr>
        <w:t xml:space="preserve">, O. L. (1997). </w:t>
      </w:r>
      <w:proofErr w:type="gramStart"/>
      <w:r w:rsidRPr="00CF7173">
        <w:rPr>
          <w:rStyle w:val="Emphasis"/>
          <w:color w:val="000000" w:themeColor="text1"/>
        </w:rPr>
        <w:t>An introduction to health planning in developing countries</w:t>
      </w:r>
      <w:r w:rsidRPr="00CF7173">
        <w:rPr>
          <w:color w:val="000000" w:themeColor="text1"/>
        </w:rPr>
        <w:t>.</w:t>
      </w:r>
      <w:proofErr w:type="gramEnd"/>
      <w:r w:rsidRPr="00CF7173">
        <w:rPr>
          <w:color w:val="000000" w:themeColor="text1"/>
        </w:rPr>
        <w:t xml:space="preserve"> </w:t>
      </w:r>
      <w:proofErr w:type="gramStart"/>
      <w:r w:rsidRPr="00CF7173">
        <w:rPr>
          <w:color w:val="000000" w:themeColor="text1"/>
        </w:rPr>
        <w:t>Oxford University Press.</w:t>
      </w:r>
      <w:proofErr w:type="gramEnd"/>
    </w:p>
    <w:p w14:paraId="2BF678B8"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 xml:space="preserve">Akin, J. S., </w:t>
      </w:r>
      <w:proofErr w:type="spellStart"/>
      <w:r w:rsidRPr="00CF7173">
        <w:rPr>
          <w:color w:val="000000" w:themeColor="text1"/>
        </w:rPr>
        <w:t>Guilkey</w:t>
      </w:r>
      <w:proofErr w:type="spellEnd"/>
      <w:r w:rsidRPr="00CF7173">
        <w:rPr>
          <w:color w:val="000000" w:themeColor="text1"/>
        </w:rPr>
        <w:t>, D. K., &amp; Denton, E. H. (1995).</w:t>
      </w:r>
      <w:proofErr w:type="gramEnd"/>
      <w:r w:rsidRPr="00CF7173">
        <w:rPr>
          <w:color w:val="000000" w:themeColor="text1"/>
        </w:rPr>
        <w:t xml:space="preserve"> Quality of services and demand for health care in Nigeria: A multinomial </w:t>
      </w:r>
      <w:proofErr w:type="spellStart"/>
      <w:r w:rsidRPr="00CF7173">
        <w:rPr>
          <w:color w:val="000000" w:themeColor="text1"/>
        </w:rPr>
        <w:t>probit</w:t>
      </w:r>
      <w:proofErr w:type="spellEnd"/>
      <w:r w:rsidRPr="00CF7173">
        <w:rPr>
          <w:color w:val="000000" w:themeColor="text1"/>
        </w:rPr>
        <w:t xml:space="preserve"> estimation. </w:t>
      </w:r>
      <w:r w:rsidRPr="00CF7173">
        <w:rPr>
          <w:rStyle w:val="Emphasis"/>
          <w:color w:val="000000" w:themeColor="text1"/>
        </w:rPr>
        <w:t>Social Science &amp; Medicine</w:t>
      </w:r>
      <w:r w:rsidRPr="00CF7173">
        <w:rPr>
          <w:color w:val="000000" w:themeColor="text1"/>
        </w:rPr>
        <w:t>, 40(11), 1527-1537.</w:t>
      </w:r>
    </w:p>
    <w:p w14:paraId="2981EB82"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Aregbeshola</w:t>
      </w:r>
      <w:proofErr w:type="spellEnd"/>
      <w:r w:rsidRPr="00CF7173">
        <w:rPr>
          <w:color w:val="000000" w:themeColor="text1"/>
        </w:rPr>
        <w:t>, B. S., &amp; Khan, S. M. (2017).</w:t>
      </w:r>
      <w:proofErr w:type="gramEnd"/>
      <w:r w:rsidRPr="00CF7173">
        <w:rPr>
          <w:color w:val="000000" w:themeColor="text1"/>
        </w:rPr>
        <w:t xml:space="preserve"> Primary health care in Nigeria: 24 years after </w:t>
      </w:r>
      <w:proofErr w:type="spellStart"/>
      <w:r w:rsidRPr="00CF7173">
        <w:rPr>
          <w:color w:val="000000" w:themeColor="text1"/>
        </w:rPr>
        <w:t>OlikoyeRansome-Kuti's</w:t>
      </w:r>
      <w:proofErr w:type="spellEnd"/>
      <w:r w:rsidRPr="00CF7173">
        <w:rPr>
          <w:color w:val="000000" w:themeColor="text1"/>
        </w:rPr>
        <w:t xml:space="preserve"> leadership. </w:t>
      </w:r>
      <w:proofErr w:type="gramStart"/>
      <w:r w:rsidRPr="00CF7173">
        <w:rPr>
          <w:rStyle w:val="Emphasis"/>
          <w:color w:val="000000" w:themeColor="text1"/>
        </w:rPr>
        <w:t>Frontiers in Public Health</w:t>
      </w:r>
      <w:r w:rsidRPr="00CF7173">
        <w:rPr>
          <w:color w:val="000000" w:themeColor="text1"/>
        </w:rPr>
        <w:t>, 5, 48.</w:t>
      </w:r>
      <w:proofErr w:type="gramEnd"/>
    </w:p>
    <w:p w14:paraId="7834AAB2"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Atun</w:t>
      </w:r>
      <w:proofErr w:type="spellEnd"/>
      <w:r w:rsidRPr="00CF7173">
        <w:rPr>
          <w:color w:val="000000" w:themeColor="text1"/>
        </w:rPr>
        <w:t xml:space="preserve">, R., </w:t>
      </w:r>
      <w:proofErr w:type="spellStart"/>
      <w:r w:rsidRPr="00CF7173">
        <w:rPr>
          <w:color w:val="000000" w:themeColor="text1"/>
        </w:rPr>
        <w:t>Aydın</w:t>
      </w:r>
      <w:proofErr w:type="spellEnd"/>
      <w:r w:rsidRPr="00CF7173">
        <w:rPr>
          <w:color w:val="000000" w:themeColor="text1"/>
        </w:rPr>
        <w:t xml:space="preserve">, S., Chakraborty, S., </w:t>
      </w:r>
      <w:proofErr w:type="spellStart"/>
      <w:r w:rsidRPr="00CF7173">
        <w:rPr>
          <w:color w:val="000000" w:themeColor="text1"/>
        </w:rPr>
        <w:t>Sümer</w:t>
      </w:r>
      <w:proofErr w:type="spellEnd"/>
      <w:r w:rsidRPr="00CF7173">
        <w:rPr>
          <w:color w:val="000000" w:themeColor="text1"/>
        </w:rPr>
        <w:t xml:space="preserve">, S., </w:t>
      </w:r>
      <w:proofErr w:type="spellStart"/>
      <w:r w:rsidRPr="00CF7173">
        <w:rPr>
          <w:color w:val="000000" w:themeColor="text1"/>
        </w:rPr>
        <w:t>Aran</w:t>
      </w:r>
      <w:proofErr w:type="spellEnd"/>
      <w:r w:rsidRPr="00CF7173">
        <w:rPr>
          <w:color w:val="000000" w:themeColor="text1"/>
        </w:rPr>
        <w:t xml:space="preserve">, M., </w:t>
      </w:r>
      <w:proofErr w:type="spellStart"/>
      <w:r w:rsidRPr="00CF7173">
        <w:rPr>
          <w:color w:val="000000" w:themeColor="text1"/>
        </w:rPr>
        <w:t>Gürol</w:t>
      </w:r>
      <w:proofErr w:type="spellEnd"/>
      <w:r w:rsidRPr="00CF7173">
        <w:rPr>
          <w:color w:val="000000" w:themeColor="text1"/>
        </w:rPr>
        <w:t>, I</w:t>
      </w:r>
      <w:proofErr w:type="gramStart"/>
      <w:r w:rsidRPr="00CF7173">
        <w:rPr>
          <w:color w:val="000000" w:themeColor="text1"/>
        </w:rPr>
        <w:t>., ...</w:t>
      </w:r>
      <w:proofErr w:type="gramEnd"/>
      <w:r w:rsidRPr="00CF7173">
        <w:rPr>
          <w:color w:val="000000" w:themeColor="text1"/>
        </w:rPr>
        <w:t xml:space="preserve"> &amp;</w:t>
      </w:r>
      <w:proofErr w:type="spellStart"/>
      <w:r w:rsidRPr="00CF7173">
        <w:rPr>
          <w:color w:val="000000" w:themeColor="text1"/>
        </w:rPr>
        <w:t>Akdağ</w:t>
      </w:r>
      <w:proofErr w:type="spellEnd"/>
      <w:r w:rsidRPr="00CF7173">
        <w:rPr>
          <w:color w:val="000000" w:themeColor="text1"/>
        </w:rPr>
        <w:t xml:space="preserve">, R. (2013). Universal health coverage in Turkey: Enhancement of equity. </w:t>
      </w:r>
      <w:r w:rsidRPr="00CF7173">
        <w:rPr>
          <w:rStyle w:val="Emphasis"/>
          <w:color w:val="000000" w:themeColor="text1"/>
        </w:rPr>
        <w:t>The Lancet</w:t>
      </w:r>
      <w:r w:rsidRPr="00CF7173">
        <w:rPr>
          <w:color w:val="000000" w:themeColor="text1"/>
        </w:rPr>
        <w:t>, 382(9886), 65-99.</w:t>
      </w:r>
    </w:p>
    <w:p w14:paraId="17857204"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Bamidele</w:t>
      </w:r>
      <w:proofErr w:type="spellEnd"/>
      <w:r w:rsidRPr="00CF7173">
        <w:rPr>
          <w:color w:val="000000" w:themeColor="text1"/>
        </w:rPr>
        <w:t xml:space="preserve">, J. O., </w:t>
      </w:r>
      <w:proofErr w:type="spellStart"/>
      <w:r w:rsidRPr="00CF7173">
        <w:rPr>
          <w:color w:val="000000" w:themeColor="text1"/>
        </w:rPr>
        <w:t>Adebimpe</w:t>
      </w:r>
      <w:proofErr w:type="spellEnd"/>
      <w:r w:rsidRPr="00CF7173">
        <w:rPr>
          <w:color w:val="000000" w:themeColor="text1"/>
        </w:rPr>
        <w:t>, W. O., &amp;</w:t>
      </w:r>
      <w:proofErr w:type="spellStart"/>
      <w:r w:rsidRPr="00CF7173">
        <w:rPr>
          <w:color w:val="000000" w:themeColor="text1"/>
        </w:rPr>
        <w:t>Oladele</w:t>
      </w:r>
      <w:proofErr w:type="spellEnd"/>
      <w:r w:rsidRPr="00CF7173">
        <w:rPr>
          <w:color w:val="000000" w:themeColor="text1"/>
        </w:rPr>
        <w:t xml:space="preserve">, E. A. (2009). </w:t>
      </w:r>
      <w:proofErr w:type="gramStart"/>
      <w:r w:rsidRPr="00CF7173">
        <w:rPr>
          <w:color w:val="000000" w:themeColor="text1"/>
        </w:rPr>
        <w:t>Knowledge, attitude and use of alternative medical therapy amongst urban residents of Osun State, southwestern Nigeria.</w:t>
      </w:r>
      <w:proofErr w:type="gramEnd"/>
      <w:r w:rsidRPr="00CF7173">
        <w:rPr>
          <w:color w:val="000000" w:themeColor="text1"/>
        </w:rPr>
        <w:t xml:space="preserve"> </w:t>
      </w:r>
      <w:r w:rsidRPr="00CF7173">
        <w:rPr>
          <w:rStyle w:val="Emphasis"/>
          <w:color w:val="000000" w:themeColor="text1"/>
        </w:rPr>
        <w:t>African Journal of Traditional, Complementary and Alternative Medicines</w:t>
      </w:r>
      <w:r w:rsidRPr="00CF7173">
        <w:rPr>
          <w:color w:val="000000" w:themeColor="text1"/>
        </w:rPr>
        <w:t>, 6(3), 281-288.</w:t>
      </w:r>
    </w:p>
    <w:p w14:paraId="7573C6F6"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Babalola</w:t>
      </w:r>
      <w:proofErr w:type="spellEnd"/>
      <w:r w:rsidRPr="00CF7173">
        <w:rPr>
          <w:color w:val="000000" w:themeColor="text1"/>
        </w:rPr>
        <w:t>, S., &amp;</w:t>
      </w:r>
      <w:proofErr w:type="spellStart"/>
      <w:r w:rsidRPr="00CF7173">
        <w:rPr>
          <w:color w:val="000000" w:themeColor="text1"/>
        </w:rPr>
        <w:t>Fatusi</w:t>
      </w:r>
      <w:proofErr w:type="spellEnd"/>
      <w:r w:rsidRPr="00CF7173">
        <w:rPr>
          <w:color w:val="000000" w:themeColor="text1"/>
        </w:rPr>
        <w:t>, A. (2009).</w:t>
      </w:r>
      <w:proofErr w:type="gramEnd"/>
      <w:r w:rsidRPr="00CF7173">
        <w:rPr>
          <w:color w:val="000000" w:themeColor="text1"/>
        </w:rPr>
        <w:t xml:space="preserve"> </w:t>
      </w:r>
      <w:proofErr w:type="gramStart"/>
      <w:r w:rsidRPr="00CF7173">
        <w:rPr>
          <w:color w:val="000000" w:themeColor="text1"/>
        </w:rPr>
        <w:t>Determinants of use of maternal health services in Nigeria-looking beyond individual and household factors.</w:t>
      </w:r>
      <w:proofErr w:type="gramEnd"/>
      <w:r w:rsidRPr="00CF7173">
        <w:rPr>
          <w:color w:val="000000" w:themeColor="text1"/>
        </w:rPr>
        <w:t xml:space="preserve"> </w:t>
      </w:r>
      <w:proofErr w:type="gramStart"/>
      <w:r w:rsidRPr="00CF7173">
        <w:rPr>
          <w:rStyle w:val="Emphasis"/>
          <w:color w:val="000000" w:themeColor="text1"/>
        </w:rPr>
        <w:t>BMC Pregnancy and Childbirth</w:t>
      </w:r>
      <w:r w:rsidRPr="00CF7173">
        <w:rPr>
          <w:color w:val="000000" w:themeColor="text1"/>
        </w:rPr>
        <w:t>, 9(1), 43.</w:t>
      </w:r>
      <w:proofErr w:type="gramEnd"/>
    </w:p>
    <w:p w14:paraId="75A4BE7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Boone, P., </w:t>
      </w:r>
      <w:proofErr w:type="spellStart"/>
      <w:r w:rsidRPr="00CF7173">
        <w:rPr>
          <w:color w:val="000000" w:themeColor="text1"/>
        </w:rPr>
        <w:t>Elbourne</w:t>
      </w:r>
      <w:proofErr w:type="spellEnd"/>
      <w:r w:rsidRPr="00CF7173">
        <w:rPr>
          <w:color w:val="000000" w:themeColor="text1"/>
        </w:rPr>
        <w:t xml:space="preserve">, D., </w:t>
      </w:r>
      <w:proofErr w:type="spellStart"/>
      <w:r w:rsidRPr="00CF7173">
        <w:rPr>
          <w:color w:val="000000" w:themeColor="text1"/>
        </w:rPr>
        <w:t>Fazzio</w:t>
      </w:r>
      <w:proofErr w:type="spellEnd"/>
      <w:r w:rsidRPr="00CF7173">
        <w:rPr>
          <w:color w:val="000000" w:themeColor="text1"/>
        </w:rPr>
        <w:t xml:space="preserve">, I., </w:t>
      </w:r>
      <w:proofErr w:type="spellStart"/>
      <w:r w:rsidRPr="00CF7173">
        <w:rPr>
          <w:color w:val="000000" w:themeColor="text1"/>
        </w:rPr>
        <w:t>Fernandes</w:t>
      </w:r>
      <w:proofErr w:type="spellEnd"/>
      <w:r w:rsidRPr="00CF7173">
        <w:rPr>
          <w:color w:val="000000" w:themeColor="text1"/>
        </w:rPr>
        <w:t xml:space="preserve">, S., Frost, C., </w:t>
      </w:r>
      <w:proofErr w:type="spellStart"/>
      <w:r w:rsidRPr="00CF7173">
        <w:rPr>
          <w:color w:val="000000" w:themeColor="text1"/>
        </w:rPr>
        <w:t>Jayanty</w:t>
      </w:r>
      <w:proofErr w:type="spellEnd"/>
      <w:r w:rsidRPr="00CF7173">
        <w:rPr>
          <w:color w:val="000000" w:themeColor="text1"/>
        </w:rPr>
        <w:t>, C</w:t>
      </w:r>
      <w:proofErr w:type="gramStart"/>
      <w:r w:rsidRPr="00CF7173">
        <w:rPr>
          <w:color w:val="000000" w:themeColor="text1"/>
        </w:rPr>
        <w:t>., ...</w:t>
      </w:r>
      <w:proofErr w:type="gramEnd"/>
      <w:r w:rsidRPr="00CF7173">
        <w:rPr>
          <w:color w:val="000000" w:themeColor="text1"/>
        </w:rPr>
        <w:t xml:space="preserve"> &amp; Zheng, A. (2016). Effects of community health interventions on under-5 mortality in rural Guinea-Bissau (EPICS): A cluster-</w:t>
      </w:r>
      <w:proofErr w:type="spellStart"/>
      <w:r w:rsidRPr="00CF7173">
        <w:rPr>
          <w:color w:val="000000" w:themeColor="text1"/>
        </w:rPr>
        <w:t>randomised</w:t>
      </w:r>
      <w:proofErr w:type="spellEnd"/>
      <w:r w:rsidRPr="00CF7173">
        <w:rPr>
          <w:color w:val="000000" w:themeColor="text1"/>
        </w:rPr>
        <w:t xml:space="preserve"> controlled trial. </w:t>
      </w:r>
      <w:proofErr w:type="gramStart"/>
      <w:r w:rsidRPr="00CF7173">
        <w:rPr>
          <w:rStyle w:val="Emphasis"/>
          <w:color w:val="000000" w:themeColor="text1"/>
        </w:rPr>
        <w:t>The Lancet Global Health</w:t>
      </w:r>
      <w:r w:rsidRPr="00CF7173">
        <w:rPr>
          <w:color w:val="000000" w:themeColor="text1"/>
        </w:rPr>
        <w:t>, 4(5), e328-e335.</w:t>
      </w:r>
      <w:proofErr w:type="gramEnd"/>
    </w:p>
    <w:p w14:paraId="4C2B6858"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Chukwuma</w:t>
      </w:r>
      <w:proofErr w:type="spellEnd"/>
      <w:r w:rsidRPr="00CF7173">
        <w:rPr>
          <w:color w:val="000000" w:themeColor="text1"/>
        </w:rPr>
        <w:t xml:space="preserve">, A., </w:t>
      </w:r>
      <w:proofErr w:type="spellStart"/>
      <w:r w:rsidRPr="00CF7173">
        <w:rPr>
          <w:color w:val="000000" w:themeColor="text1"/>
        </w:rPr>
        <w:t>Wosu</w:t>
      </w:r>
      <w:proofErr w:type="spellEnd"/>
      <w:r w:rsidRPr="00CF7173">
        <w:rPr>
          <w:color w:val="000000" w:themeColor="text1"/>
        </w:rPr>
        <w:t xml:space="preserve">, A. C., </w:t>
      </w:r>
      <w:proofErr w:type="spellStart"/>
      <w:r w:rsidRPr="00CF7173">
        <w:rPr>
          <w:color w:val="000000" w:themeColor="text1"/>
        </w:rPr>
        <w:t>Mbachu</w:t>
      </w:r>
      <w:proofErr w:type="spellEnd"/>
      <w:r w:rsidRPr="00CF7173">
        <w:rPr>
          <w:color w:val="000000" w:themeColor="text1"/>
        </w:rPr>
        <w:t>, C., &amp;</w:t>
      </w:r>
      <w:proofErr w:type="spellStart"/>
      <w:r w:rsidRPr="00CF7173">
        <w:rPr>
          <w:color w:val="000000" w:themeColor="text1"/>
        </w:rPr>
        <w:t>Weze</w:t>
      </w:r>
      <w:proofErr w:type="spellEnd"/>
      <w:r w:rsidRPr="00CF7173">
        <w:rPr>
          <w:color w:val="000000" w:themeColor="text1"/>
        </w:rPr>
        <w:t>, K. (2017).</w:t>
      </w:r>
      <w:proofErr w:type="gramEnd"/>
      <w:r w:rsidRPr="00CF7173">
        <w:rPr>
          <w:color w:val="000000" w:themeColor="text1"/>
        </w:rPr>
        <w:t xml:space="preserve"> Quality of antenatal care predicts retention in skilled birth attendance: A multilevel analysis of 28 African countries. </w:t>
      </w:r>
      <w:proofErr w:type="gramStart"/>
      <w:r w:rsidRPr="00CF7173">
        <w:rPr>
          <w:rStyle w:val="Emphasis"/>
          <w:color w:val="000000" w:themeColor="text1"/>
        </w:rPr>
        <w:t>BMC Pregnancy and Childbirth</w:t>
      </w:r>
      <w:r w:rsidRPr="00CF7173">
        <w:rPr>
          <w:color w:val="000000" w:themeColor="text1"/>
        </w:rPr>
        <w:t>, 17(1), 152.</w:t>
      </w:r>
      <w:proofErr w:type="gramEnd"/>
    </w:p>
    <w:p w14:paraId="384EC9B7"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lastRenderedPageBreak/>
        <w:t>Cronk</w:t>
      </w:r>
      <w:proofErr w:type="spellEnd"/>
      <w:r w:rsidRPr="00CF7173">
        <w:rPr>
          <w:color w:val="000000" w:themeColor="text1"/>
        </w:rPr>
        <w:t>, R., &amp; Bartram, J. (2018).</w:t>
      </w:r>
      <w:proofErr w:type="gramEnd"/>
      <w:r w:rsidRPr="00CF7173">
        <w:rPr>
          <w:color w:val="000000" w:themeColor="text1"/>
        </w:rPr>
        <w:t xml:space="preserve"> Environmental conditions in health care facilities in low-and middle-income countries: Coverage and inequalities. </w:t>
      </w:r>
      <w:r w:rsidRPr="00CF7173">
        <w:rPr>
          <w:rStyle w:val="Emphasis"/>
          <w:color w:val="000000" w:themeColor="text1"/>
        </w:rPr>
        <w:t>International Journal of Hygiene and Environmental Health</w:t>
      </w:r>
      <w:r w:rsidRPr="00CF7173">
        <w:rPr>
          <w:color w:val="000000" w:themeColor="text1"/>
        </w:rPr>
        <w:t>, 221(3), 409-422.</w:t>
      </w:r>
    </w:p>
    <w:p w14:paraId="419D51D7"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 xml:space="preserve">Delamater, P. L., Messina, J. P., </w:t>
      </w:r>
      <w:proofErr w:type="spellStart"/>
      <w:r w:rsidRPr="00CF7173">
        <w:rPr>
          <w:color w:val="000000" w:themeColor="text1"/>
        </w:rPr>
        <w:t>Shortridge</w:t>
      </w:r>
      <w:proofErr w:type="spellEnd"/>
      <w:r w:rsidRPr="00CF7173">
        <w:rPr>
          <w:color w:val="000000" w:themeColor="text1"/>
        </w:rPr>
        <w:t>, A. M., &amp; Grady, S. C. (2012).</w:t>
      </w:r>
      <w:proofErr w:type="gramEnd"/>
      <w:r w:rsidRPr="00CF7173">
        <w:rPr>
          <w:color w:val="000000" w:themeColor="text1"/>
        </w:rPr>
        <w:t xml:space="preserve"> </w:t>
      </w:r>
      <w:proofErr w:type="gramStart"/>
      <w:r w:rsidRPr="00CF7173">
        <w:rPr>
          <w:color w:val="000000" w:themeColor="text1"/>
        </w:rPr>
        <w:t>Measuring geographic access to health care: Raster and network-based methods.</w:t>
      </w:r>
      <w:proofErr w:type="gramEnd"/>
      <w:r w:rsidRPr="00CF7173">
        <w:rPr>
          <w:color w:val="000000" w:themeColor="text1"/>
        </w:rPr>
        <w:t xml:space="preserve"> </w:t>
      </w:r>
      <w:proofErr w:type="gramStart"/>
      <w:r w:rsidRPr="00CF7173">
        <w:rPr>
          <w:rStyle w:val="Emphasis"/>
          <w:color w:val="000000" w:themeColor="text1"/>
        </w:rPr>
        <w:t xml:space="preserve">International Journal of Health </w:t>
      </w:r>
      <w:proofErr w:type="spellStart"/>
      <w:r w:rsidRPr="00CF7173">
        <w:rPr>
          <w:rStyle w:val="Emphasis"/>
          <w:color w:val="000000" w:themeColor="text1"/>
        </w:rPr>
        <w:t>Geographics</w:t>
      </w:r>
      <w:proofErr w:type="spellEnd"/>
      <w:r w:rsidRPr="00CF7173">
        <w:rPr>
          <w:color w:val="000000" w:themeColor="text1"/>
        </w:rPr>
        <w:t>, 11(1), 15.</w:t>
      </w:r>
      <w:proofErr w:type="gramEnd"/>
    </w:p>
    <w:p w14:paraId="4B596F36"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Ensor, T., &amp; Cooper, S. (2004).</w:t>
      </w:r>
      <w:proofErr w:type="gramEnd"/>
      <w:r w:rsidRPr="00CF7173">
        <w:rPr>
          <w:color w:val="000000" w:themeColor="text1"/>
        </w:rPr>
        <w:t xml:space="preserve"> Overcoming barriers to health service access: Influencing the demand side. </w:t>
      </w:r>
      <w:r w:rsidRPr="00CF7173">
        <w:rPr>
          <w:rStyle w:val="Emphasis"/>
          <w:color w:val="000000" w:themeColor="text1"/>
        </w:rPr>
        <w:t>Health Policy and Planning</w:t>
      </w:r>
      <w:r w:rsidRPr="00CF7173">
        <w:rPr>
          <w:color w:val="000000" w:themeColor="text1"/>
        </w:rPr>
        <w:t>, 19(2), 69-79.</w:t>
      </w:r>
    </w:p>
    <w:p w14:paraId="410C36BF"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Fagbamigbe</w:t>
      </w:r>
      <w:proofErr w:type="spellEnd"/>
      <w:r w:rsidRPr="00CF7173">
        <w:rPr>
          <w:color w:val="000000" w:themeColor="text1"/>
        </w:rPr>
        <w:t>, A. F., &amp;</w:t>
      </w:r>
      <w:proofErr w:type="spellStart"/>
      <w:r w:rsidRPr="00CF7173">
        <w:rPr>
          <w:color w:val="000000" w:themeColor="text1"/>
        </w:rPr>
        <w:t>Idemudia</w:t>
      </w:r>
      <w:proofErr w:type="spellEnd"/>
      <w:r w:rsidRPr="00CF7173">
        <w:rPr>
          <w:color w:val="000000" w:themeColor="text1"/>
        </w:rPr>
        <w:t>, E. S. (2015).</w:t>
      </w:r>
      <w:proofErr w:type="gramEnd"/>
      <w:r w:rsidRPr="00CF7173">
        <w:rPr>
          <w:color w:val="000000" w:themeColor="text1"/>
        </w:rPr>
        <w:t xml:space="preserve"> Barriers to antenatal care use in Nigeria: Evidences from non-users and implications for maternal health programming. </w:t>
      </w:r>
      <w:proofErr w:type="gramStart"/>
      <w:r w:rsidRPr="00CF7173">
        <w:rPr>
          <w:rStyle w:val="Emphasis"/>
          <w:color w:val="000000" w:themeColor="text1"/>
        </w:rPr>
        <w:t>BMC Pregnancy and Childbirth</w:t>
      </w:r>
      <w:r w:rsidRPr="00CF7173">
        <w:rPr>
          <w:color w:val="000000" w:themeColor="text1"/>
        </w:rPr>
        <w:t>, 15(1), 95.</w:t>
      </w:r>
      <w:proofErr w:type="gramEnd"/>
    </w:p>
    <w:p w14:paraId="0C9D05D9"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Federal Ministry of Health, Nigeria.</w:t>
      </w:r>
      <w:proofErr w:type="gramEnd"/>
      <w:r w:rsidRPr="00CF7173">
        <w:rPr>
          <w:color w:val="000000" w:themeColor="text1"/>
        </w:rPr>
        <w:t xml:space="preserve"> (2016). </w:t>
      </w:r>
      <w:r w:rsidRPr="00CF7173">
        <w:rPr>
          <w:rStyle w:val="Emphasis"/>
          <w:color w:val="000000" w:themeColor="text1"/>
        </w:rPr>
        <w:t>National Strategic Health Development Plan II 2018-2022</w:t>
      </w:r>
      <w:r w:rsidRPr="00CF7173">
        <w:rPr>
          <w:color w:val="000000" w:themeColor="text1"/>
        </w:rPr>
        <w:t>. Abuja: Federal Ministry of Health.</w:t>
      </w:r>
    </w:p>
    <w:p w14:paraId="7EF5FBBE"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Guagliardo</w:t>
      </w:r>
      <w:proofErr w:type="spellEnd"/>
      <w:r w:rsidRPr="00CF7173">
        <w:rPr>
          <w:color w:val="000000" w:themeColor="text1"/>
        </w:rPr>
        <w:t xml:space="preserve">, M. F. (2004). Spatial accessibility of primary care: Concepts, methods and challenges. </w:t>
      </w:r>
      <w:proofErr w:type="gramStart"/>
      <w:r w:rsidRPr="00CF7173">
        <w:rPr>
          <w:rStyle w:val="Emphasis"/>
          <w:color w:val="000000" w:themeColor="text1"/>
        </w:rPr>
        <w:t xml:space="preserve">International Journal of Health </w:t>
      </w:r>
      <w:proofErr w:type="spellStart"/>
      <w:r w:rsidRPr="00CF7173">
        <w:rPr>
          <w:rStyle w:val="Emphasis"/>
          <w:color w:val="000000" w:themeColor="text1"/>
        </w:rPr>
        <w:t>Geographics</w:t>
      </w:r>
      <w:proofErr w:type="spellEnd"/>
      <w:r w:rsidRPr="00CF7173">
        <w:rPr>
          <w:color w:val="000000" w:themeColor="text1"/>
        </w:rPr>
        <w:t>, 3(1), 3.</w:t>
      </w:r>
      <w:proofErr w:type="gramEnd"/>
    </w:p>
    <w:p w14:paraId="3DC7A4C8"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Gulliford</w:t>
      </w:r>
      <w:proofErr w:type="spellEnd"/>
      <w:r w:rsidRPr="00CF7173">
        <w:rPr>
          <w:color w:val="000000" w:themeColor="text1"/>
        </w:rPr>
        <w:t>, M., Figueroa‐Munoz, J., Morgan, M., Hughes, D., Gibson, B., Beech, R., &amp; Hudson, M. (2002).</w:t>
      </w:r>
      <w:proofErr w:type="gramEnd"/>
      <w:r w:rsidRPr="00CF7173">
        <w:rPr>
          <w:color w:val="000000" w:themeColor="text1"/>
        </w:rPr>
        <w:t xml:space="preserve"> What does 'access to health care' mean? </w:t>
      </w:r>
      <w:r w:rsidRPr="00CF7173">
        <w:rPr>
          <w:rStyle w:val="Emphasis"/>
          <w:color w:val="000000" w:themeColor="text1"/>
        </w:rPr>
        <w:t>Journal of Health Services Research &amp; Policy</w:t>
      </w:r>
      <w:r w:rsidRPr="00CF7173">
        <w:rPr>
          <w:color w:val="000000" w:themeColor="text1"/>
        </w:rPr>
        <w:t>, 7(3), 186-188.</w:t>
      </w:r>
    </w:p>
    <w:p w14:paraId="2F0950C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Higgs, G. (2004). </w:t>
      </w:r>
      <w:proofErr w:type="gramStart"/>
      <w:r w:rsidRPr="00CF7173">
        <w:rPr>
          <w:color w:val="000000" w:themeColor="text1"/>
        </w:rPr>
        <w:t>A literature review of the use of GIS-based measures of access to health care services.</w:t>
      </w:r>
      <w:proofErr w:type="gramEnd"/>
      <w:r w:rsidRPr="00CF7173">
        <w:rPr>
          <w:color w:val="000000" w:themeColor="text1"/>
        </w:rPr>
        <w:t xml:space="preserve"> </w:t>
      </w:r>
      <w:r w:rsidRPr="00CF7173">
        <w:rPr>
          <w:rStyle w:val="Emphasis"/>
          <w:color w:val="000000" w:themeColor="text1"/>
        </w:rPr>
        <w:t>Health Services and Outcomes Research Methodology</w:t>
      </w:r>
      <w:r w:rsidRPr="00CF7173">
        <w:rPr>
          <w:color w:val="000000" w:themeColor="text1"/>
        </w:rPr>
        <w:t>, 5(2), 119-139.</w:t>
      </w:r>
    </w:p>
    <w:p w14:paraId="136C4D51"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Kwara</w:t>
      </w:r>
      <w:proofErr w:type="spellEnd"/>
      <w:r w:rsidRPr="00CF7173">
        <w:rPr>
          <w:color w:val="000000" w:themeColor="text1"/>
        </w:rPr>
        <w:t xml:space="preserve"> State Ministry of Health.</w:t>
      </w:r>
      <w:proofErr w:type="gramEnd"/>
      <w:r w:rsidRPr="00CF7173">
        <w:rPr>
          <w:color w:val="000000" w:themeColor="text1"/>
        </w:rPr>
        <w:t xml:space="preserve"> (2018). </w:t>
      </w:r>
      <w:proofErr w:type="spellStart"/>
      <w:r w:rsidRPr="00CF7173">
        <w:rPr>
          <w:rStyle w:val="Emphasis"/>
          <w:color w:val="000000" w:themeColor="text1"/>
        </w:rPr>
        <w:t>Kwara</w:t>
      </w:r>
      <w:proofErr w:type="spellEnd"/>
      <w:r w:rsidRPr="00CF7173">
        <w:rPr>
          <w:rStyle w:val="Emphasis"/>
          <w:color w:val="000000" w:themeColor="text1"/>
        </w:rPr>
        <w:t xml:space="preserve"> State Strategic Health Development Plan 2018-2022</w:t>
      </w:r>
      <w:r w:rsidRPr="00CF7173">
        <w:rPr>
          <w:color w:val="000000" w:themeColor="text1"/>
        </w:rPr>
        <w:t xml:space="preserve">. Ilorin: </w:t>
      </w:r>
      <w:proofErr w:type="spellStart"/>
      <w:r w:rsidRPr="00CF7173">
        <w:rPr>
          <w:color w:val="000000" w:themeColor="text1"/>
        </w:rPr>
        <w:t>Kwara</w:t>
      </w:r>
      <w:proofErr w:type="spellEnd"/>
      <w:r w:rsidRPr="00CF7173">
        <w:rPr>
          <w:color w:val="000000" w:themeColor="text1"/>
        </w:rPr>
        <w:t xml:space="preserve"> State Ministry of Health.</w:t>
      </w:r>
    </w:p>
    <w:p w14:paraId="3CDED54C"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Kwara</w:t>
      </w:r>
      <w:proofErr w:type="spellEnd"/>
      <w:r w:rsidRPr="00CF7173">
        <w:rPr>
          <w:color w:val="000000" w:themeColor="text1"/>
        </w:rPr>
        <w:t xml:space="preserve"> State Bureau of Statistics.</w:t>
      </w:r>
      <w:proofErr w:type="gramEnd"/>
      <w:r w:rsidRPr="00CF7173">
        <w:rPr>
          <w:color w:val="000000" w:themeColor="text1"/>
        </w:rPr>
        <w:t xml:space="preserve"> </w:t>
      </w:r>
      <w:proofErr w:type="gramStart"/>
      <w:r w:rsidRPr="00CF7173">
        <w:rPr>
          <w:color w:val="000000" w:themeColor="text1"/>
        </w:rPr>
        <w:t xml:space="preserve">(2017). </w:t>
      </w:r>
      <w:proofErr w:type="spellStart"/>
      <w:r w:rsidRPr="00CF7173">
        <w:rPr>
          <w:rStyle w:val="Emphasis"/>
          <w:color w:val="000000" w:themeColor="text1"/>
        </w:rPr>
        <w:t>Kwara</w:t>
      </w:r>
      <w:proofErr w:type="spellEnd"/>
      <w:r w:rsidRPr="00CF7173">
        <w:rPr>
          <w:rStyle w:val="Emphasis"/>
          <w:color w:val="000000" w:themeColor="text1"/>
        </w:rPr>
        <w:t xml:space="preserve"> State Statistical Yearbook</w:t>
      </w:r>
      <w:r w:rsidRPr="00CF7173">
        <w:rPr>
          <w:color w:val="000000" w:themeColor="text1"/>
        </w:rPr>
        <w:t>.</w:t>
      </w:r>
      <w:proofErr w:type="gramEnd"/>
      <w:r w:rsidRPr="00CF7173">
        <w:rPr>
          <w:color w:val="000000" w:themeColor="text1"/>
        </w:rPr>
        <w:t xml:space="preserve"> Ilorin: </w:t>
      </w:r>
      <w:proofErr w:type="spellStart"/>
      <w:r w:rsidRPr="00CF7173">
        <w:rPr>
          <w:color w:val="000000" w:themeColor="text1"/>
        </w:rPr>
        <w:t>Kwara</w:t>
      </w:r>
      <w:proofErr w:type="spellEnd"/>
      <w:r w:rsidRPr="00CF7173">
        <w:rPr>
          <w:color w:val="000000" w:themeColor="text1"/>
        </w:rPr>
        <w:t xml:space="preserve"> State Bureau of Statistics.</w:t>
      </w:r>
    </w:p>
    <w:p w14:paraId="4BA99947"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Lawal</w:t>
      </w:r>
      <w:proofErr w:type="spellEnd"/>
      <w:r w:rsidRPr="00CF7173">
        <w:rPr>
          <w:color w:val="000000" w:themeColor="text1"/>
        </w:rPr>
        <w:t>, R. A., &amp;</w:t>
      </w:r>
      <w:proofErr w:type="spellStart"/>
      <w:r w:rsidRPr="00CF7173">
        <w:rPr>
          <w:color w:val="000000" w:themeColor="text1"/>
        </w:rPr>
        <w:t>Adeleye</w:t>
      </w:r>
      <w:proofErr w:type="spellEnd"/>
      <w:r w:rsidRPr="00CF7173">
        <w:rPr>
          <w:color w:val="000000" w:themeColor="text1"/>
        </w:rPr>
        <w:t>, A. O. (2014).</w:t>
      </w:r>
      <w:proofErr w:type="gramEnd"/>
      <w:r w:rsidRPr="00CF7173">
        <w:rPr>
          <w:color w:val="000000" w:themeColor="text1"/>
        </w:rPr>
        <w:t xml:space="preserve"> Health care delivery system in Nigeria: A review. </w:t>
      </w:r>
      <w:r w:rsidRPr="00CF7173">
        <w:rPr>
          <w:rStyle w:val="Emphasis"/>
          <w:color w:val="000000" w:themeColor="text1"/>
        </w:rPr>
        <w:t>African Journal of Health Sciences</w:t>
      </w:r>
      <w:r w:rsidRPr="00CF7173">
        <w:rPr>
          <w:color w:val="000000" w:themeColor="text1"/>
        </w:rPr>
        <w:t>, 27(2), 201-215.</w:t>
      </w:r>
    </w:p>
    <w:p w14:paraId="446A1C5F"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lastRenderedPageBreak/>
        <w:t>Luo, W., &amp; Wang, F. (2003).</w:t>
      </w:r>
      <w:proofErr w:type="gramEnd"/>
      <w:r w:rsidRPr="00CF7173">
        <w:rPr>
          <w:color w:val="000000" w:themeColor="text1"/>
        </w:rPr>
        <w:t xml:space="preserve"> Measures of spatial accessibility to health care in a GIS environment: Synthesis and a case study in the Chicago region. </w:t>
      </w:r>
      <w:r w:rsidRPr="00CF7173">
        <w:rPr>
          <w:rStyle w:val="Emphasis"/>
          <w:color w:val="000000" w:themeColor="text1"/>
        </w:rPr>
        <w:t>Environment and Planning B: Planning and Design</w:t>
      </w:r>
      <w:r w:rsidRPr="00CF7173">
        <w:rPr>
          <w:color w:val="000000" w:themeColor="text1"/>
        </w:rPr>
        <w:t>, 30(6), 865-884.</w:t>
      </w:r>
    </w:p>
    <w:p w14:paraId="35CF51B6"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McGrail</w:t>
      </w:r>
      <w:proofErr w:type="spellEnd"/>
      <w:r w:rsidRPr="00CF7173">
        <w:rPr>
          <w:color w:val="000000" w:themeColor="text1"/>
        </w:rPr>
        <w:t>, M. R., &amp; Humphreys, J. S. (2009).</w:t>
      </w:r>
      <w:proofErr w:type="gramEnd"/>
      <w:r w:rsidRPr="00CF7173">
        <w:rPr>
          <w:color w:val="000000" w:themeColor="text1"/>
        </w:rPr>
        <w:t xml:space="preserve"> Measuring spatial accessibility to primary care in rural areas: Improving the effectiveness of the two-step floating catchment area method. </w:t>
      </w:r>
      <w:proofErr w:type="gramStart"/>
      <w:r w:rsidRPr="00CF7173">
        <w:rPr>
          <w:rStyle w:val="Emphasis"/>
          <w:color w:val="000000" w:themeColor="text1"/>
        </w:rPr>
        <w:t>Applied Geography</w:t>
      </w:r>
      <w:r w:rsidRPr="00CF7173">
        <w:rPr>
          <w:color w:val="000000" w:themeColor="text1"/>
        </w:rPr>
        <w:t>, 29(4), 533-541.</w:t>
      </w:r>
      <w:proofErr w:type="gramEnd"/>
    </w:p>
    <w:p w14:paraId="6D7E8DDA"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Meeus</w:t>
      </w:r>
      <w:proofErr w:type="spellEnd"/>
      <w:r w:rsidRPr="00CF7173">
        <w:rPr>
          <w:color w:val="000000" w:themeColor="text1"/>
        </w:rPr>
        <w:t xml:space="preserve">, P., Wolff, E., </w:t>
      </w:r>
      <w:proofErr w:type="spellStart"/>
      <w:r w:rsidRPr="00CF7173">
        <w:rPr>
          <w:color w:val="000000" w:themeColor="text1"/>
        </w:rPr>
        <w:t>Swinnen</w:t>
      </w:r>
      <w:proofErr w:type="spellEnd"/>
      <w:r w:rsidRPr="00CF7173">
        <w:rPr>
          <w:color w:val="000000" w:themeColor="text1"/>
        </w:rPr>
        <w:t>, E., &amp;</w:t>
      </w:r>
      <w:proofErr w:type="spellStart"/>
      <w:r w:rsidRPr="00CF7173">
        <w:rPr>
          <w:color w:val="000000" w:themeColor="text1"/>
        </w:rPr>
        <w:t>Ungureanu</w:t>
      </w:r>
      <w:proofErr w:type="spellEnd"/>
      <w:r w:rsidRPr="00CF7173">
        <w:rPr>
          <w:color w:val="000000" w:themeColor="text1"/>
        </w:rPr>
        <w:t>, A. (2013).</w:t>
      </w:r>
      <w:proofErr w:type="gramEnd"/>
      <w:r w:rsidRPr="00CF7173">
        <w:rPr>
          <w:color w:val="000000" w:themeColor="text1"/>
        </w:rPr>
        <w:t xml:space="preserve"> </w:t>
      </w:r>
      <w:proofErr w:type="gramStart"/>
      <w:r w:rsidRPr="00CF7173">
        <w:rPr>
          <w:color w:val="000000" w:themeColor="text1"/>
        </w:rPr>
        <w:t>Measuring geographical accessibility to health care: A case study.</w:t>
      </w:r>
      <w:proofErr w:type="gramEnd"/>
      <w:r w:rsidRPr="00CF7173">
        <w:rPr>
          <w:color w:val="000000" w:themeColor="text1"/>
        </w:rPr>
        <w:t xml:space="preserve"> </w:t>
      </w:r>
      <w:proofErr w:type="gramStart"/>
      <w:r w:rsidRPr="00CF7173">
        <w:rPr>
          <w:color w:val="000000" w:themeColor="text1"/>
        </w:rPr>
        <w:t xml:space="preserve">In </w:t>
      </w:r>
      <w:r w:rsidRPr="00CF7173">
        <w:rPr>
          <w:rStyle w:val="Emphasis"/>
          <w:color w:val="000000" w:themeColor="text1"/>
        </w:rPr>
        <w:t>Proceedings of the 26th International Cartographic Conference</w:t>
      </w:r>
      <w:r w:rsidRPr="00CF7173">
        <w:rPr>
          <w:color w:val="000000" w:themeColor="text1"/>
        </w:rPr>
        <w:t xml:space="preserve"> (pp. 1-8).</w:t>
      </w:r>
      <w:proofErr w:type="gramEnd"/>
    </w:p>
    <w:p w14:paraId="2B14E320"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National Bureau of Statistics.</w:t>
      </w:r>
      <w:proofErr w:type="gramEnd"/>
      <w:r w:rsidRPr="00CF7173">
        <w:rPr>
          <w:color w:val="000000" w:themeColor="text1"/>
        </w:rPr>
        <w:t xml:space="preserve"> </w:t>
      </w:r>
      <w:proofErr w:type="gramStart"/>
      <w:r w:rsidRPr="00CF7173">
        <w:rPr>
          <w:color w:val="000000" w:themeColor="text1"/>
        </w:rPr>
        <w:t xml:space="preserve">(2017). </w:t>
      </w:r>
      <w:r w:rsidRPr="00CF7173">
        <w:rPr>
          <w:rStyle w:val="Emphasis"/>
          <w:color w:val="000000" w:themeColor="text1"/>
        </w:rPr>
        <w:t>Demographic Statistics Bulletin</w:t>
      </w:r>
      <w:r w:rsidRPr="00CF7173">
        <w:rPr>
          <w:color w:val="000000" w:themeColor="text1"/>
        </w:rPr>
        <w:t>.</w:t>
      </w:r>
      <w:proofErr w:type="gramEnd"/>
      <w:r w:rsidRPr="00CF7173">
        <w:rPr>
          <w:color w:val="000000" w:themeColor="text1"/>
        </w:rPr>
        <w:t xml:space="preserve"> Abuja: National Bureau of Statistics.</w:t>
      </w:r>
    </w:p>
    <w:p w14:paraId="5B5A10EC"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National Population Commission.</w:t>
      </w:r>
      <w:proofErr w:type="gramEnd"/>
      <w:r w:rsidRPr="00CF7173">
        <w:rPr>
          <w:color w:val="000000" w:themeColor="text1"/>
        </w:rPr>
        <w:t xml:space="preserve"> </w:t>
      </w:r>
      <w:proofErr w:type="gramStart"/>
      <w:r w:rsidRPr="00CF7173">
        <w:rPr>
          <w:color w:val="000000" w:themeColor="text1"/>
        </w:rPr>
        <w:t xml:space="preserve">(2006). </w:t>
      </w:r>
      <w:r w:rsidRPr="00CF7173">
        <w:rPr>
          <w:rStyle w:val="Emphasis"/>
          <w:color w:val="000000" w:themeColor="text1"/>
        </w:rPr>
        <w:t>Population and Housing Census of the Federal Republic of Nigeria</w:t>
      </w:r>
      <w:r w:rsidRPr="00CF7173">
        <w:rPr>
          <w:color w:val="000000" w:themeColor="text1"/>
        </w:rPr>
        <w:t>.</w:t>
      </w:r>
      <w:proofErr w:type="gramEnd"/>
      <w:r w:rsidRPr="00CF7173">
        <w:rPr>
          <w:color w:val="000000" w:themeColor="text1"/>
        </w:rPr>
        <w:t xml:space="preserve"> Abuja: National Population Commission.</w:t>
      </w:r>
    </w:p>
    <w:p w14:paraId="294826D2"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Ngorsuraches</w:t>
      </w:r>
      <w:proofErr w:type="spellEnd"/>
      <w:r w:rsidRPr="00CF7173">
        <w:rPr>
          <w:color w:val="000000" w:themeColor="text1"/>
        </w:rPr>
        <w:t xml:space="preserve">, S., &amp; Li, S. C. (2007). Breast and cervical cancer screening among women in rural developing countries: A systematic review. </w:t>
      </w:r>
      <w:r w:rsidRPr="00CF7173">
        <w:rPr>
          <w:rStyle w:val="Emphasis"/>
          <w:color w:val="000000" w:themeColor="text1"/>
        </w:rPr>
        <w:t>Asian Pacific Journal of Cancer Prevention</w:t>
      </w:r>
      <w:r w:rsidRPr="00CF7173">
        <w:rPr>
          <w:color w:val="000000" w:themeColor="text1"/>
        </w:rPr>
        <w:t>, 8(3), 349-356.</w:t>
      </w:r>
    </w:p>
    <w:p w14:paraId="50060E25"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Nkomo</w:t>
      </w:r>
      <w:proofErr w:type="spellEnd"/>
      <w:r w:rsidRPr="00CF7173">
        <w:rPr>
          <w:color w:val="000000" w:themeColor="text1"/>
        </w:rPr>
        <w:t>, J. C., &amp;</w:t>
      </w:r>
      <w:proofErr w:type="spellStart"/>
      <w:r w:rsidRPr="00CF7173">
        <w:rPr>
          <w:color w:val="000000" w:themeColor="text1"/>
        </w:rPr>
        <w:t>Nyong</w:t>
      </w:r>
      <w:proofErr w:type="spellEnd"/>
      <w:r w:rsidRPr="00CF7173">
        <w:rPr>
          <w:color w:val="000000" w:themeColor="text1"/>
        </w:rPr>
        <w:t>, A. O. (2006).</w:t>
      </w:r>
      <w:proofErr w:type="gramEnd"/>
      <w:r w:rsidRPr="00CF7173">
        <w:rPr>
          <w:color w:val="000000" w:themeColor="text1"/>
        </w:rPr>
        <w:t xml:space="preserve"> </w:t>
      </w:r>
      <w:proofErr w:type="gramStart"/>
      <w:r w:rsidRPr="00CF7173">
        <w:rPr>
          <w:color w:val="000000" w:themeColor="text1"/>
        </w:rPr>
        <w:t>Socio-economic factors affecting the spatial distribution of health facilities in Nigeria.</w:t>
      </w:r>
      <w:proofErr w:type="gramEnd"/>
      <w:r w:rsidRPr="00CF7173">
        <w:rPr>
          <w:color w:val="000000" w:themeColor="text1"/>
        </w:rPr>
        <w:t xml:space="preserve"> </w:t>
      </w:r>
      <w:r w:rsidRPr="00CF7173">
        <w:rPr>
          <w:rStyle w:val="Emphasis"/>
          <w:color w:val="000000" w:themeColor="text1"/>
        </w:rPr>
        <w:t>Journal of Human Ecology</w:t>
      </w:r>
      <w:r w:rsidRPr="00CF7173">
        <w:rPr>
          <w:color w:val="000000" w:themeColor="text1"/>
        </w:rPr>
        <w:t>, 19(1), 31-42.</w:t>
      </w:r>
    </w:p>
    <w:p w14:paraId="135982B4"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Okafor</w:t>
      </w:r>
      <w:proofErr w:type="spellEnd"/>
      <w:r w:rsidRPr="00CF7173">
        <w:rPr>
          <w:color w:val="000000" w:themeColor="text1"/>
        </w:rPr>
        <w:t xml:space="preserve">, S. I. (1982). Factors affecting the frequency of hospital trips among a predominantly rural population. </w:t>
      </w:r>
      <w:r w:rsidRPr="00CF7173">
        <w:rPr>
          <w:rStyle w:val="Emphasis"/>
          <w:color w:val="000000" w:themeColor="text1"/>
        </w:rPr>
        <w:t>Social Science &amp; Medicine</w:t>
      </w:r>
      <w:r w:rsidRPr="00CF7173">
        <w:rPr>
          <w:color w:val="000000" w:themeColor="text1"/>
        </w:rPr>
        <w:t>, 16(1), 95-99.</w:t>
      </w:r>
    </w:p>
    <w:p w14:paraId="6BF7DE06"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Oluwole</w:t>
      </w:r>
      <w:proofErr w:type="spellEnd"/>
      <w:r w:rsidRPr="00CF7173">
        <w:rPr>
          <w:color w:val="000000" w:themeColor="text1"/>
        </w:rPr>
        <w:t>, D., &amp; Adebayo, K. (2011).</w:t>
      </w:r>
      <w:proofErr w:type="gramEnd"/>
      <w:r w:rsidRPr="00CF7173">
        <w:rPr>
          <w:color w:val="000000" w:themeColor="text1"/>
        </w:rPr>
        <w:t xml:space="preserve"> </w:t>
      </w:r>
      <w:proofErr w:type="gramStart"/>
      <w:r w:rsidRPr="00CF7173">
        <w:rPr>
          <w:color w:val="000000" w:themeColor="text1"/>
        </w:rPr>
        <w:t>Assessment of healthcare facilities and services in Ogun State, Nigeria.</w:t>
      </w:r>
      <w:proofErr w:type="gramEnd"/>
      <w:r w:rsidRPr="00CF7173">
        <w:rPr>
          <w:color w:val="000000" w:themeColor="text1"/>
        </w:rPr>
        <w:t xml:space="preserve"> </w:t>
      </w:r>
      <w:r w:rsidRPr="00CF7173">
        <w:rPr>
          <w:rStyle w:val="Emphasis"/>
          <w:color w:val="000000" w:themeColor="text1"/>
        </w:rPr>
        <w:t>International Journal of Health Sciences</w:t>
      </w:r>
      <w:r w:rsidRPr="00CF7173">
        <w:rPr>
          <w:color w:val="000000" w:themeColor="text1"/>
        </w:rPr>
        <w:t>, 5(2), 79-88.</w:t>
      </w:r>
    </w:p>
    <w:p w14:paraId="1F0D7395"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Omotosho</w:t>
      </w:r>
      <w:proofErr w:type="spellEnd"/>
      <w:r w:rsidRPr="00CF7173">
        <w:rPr>
          <w:color w:val="000000" w:themeColor="text1"/>
        </w:rPr>
        <w:t>, O. F., Adebayo, K. J., &amp; Adebayo, A. M. (2008).</w:t>
      </w:r>
      <w:proofErr w:type="gramEnd"/>
      <w:r w:rsidRPr="00CF7173">
        <w:rPr>
          <w:color w:val="000000" w:themeColor="text1"/>
        </w:rPr>
        <w:t xml:space="preserve"> </w:t>
      </w:r>
      <w:proofErr w:type="gramStart"/>
      <w:r w:rsidRPr="00CF7173">
        <w:rPr>
          <w:color w:val="000000" w:themeColor="text1"/>
        </w:rPr>
        <w:t xml:space="preserve">Spatial distribution of health facilities in </w:t>
      </w:r>
      <w:proofErr w:type="spellStart"/>
      <w:r w:rsidRPr="00CF7173">
        <w:rPr>
          <w:color w:val="000000" w:themeColor="text1"/>
        </w:rPr>
        <w:t>Kwara</w:t>
      </w:r>
      <w:proofErr w:type="spellEnd"/>
      <w:r w:rsidRPr="00CF7173">
        <w:rPr>
          <w:color w:val="000000" w:themeColor="text1"/>
        </w:rPr>
        <w:t xml:space="preserve"> State.</w:t>
      </w:r>
      <w:proofErr w:type="gramEnd"/>
      <w:r w:rsidRPr="00CF7173">
        <w:rPr>
          <w:color w:val="000000" w:themeColor="text1"/>
        </w:rPr>
        <w:t xml:space="preserve"> </w:t>
      </w:r>
      <w:r w:rsidRPr="00CF7173">
        <w:rPr>
          <w:rStyle w:val="Emphasis"/>
          <w:color w:val="000000" w:themeColor="text1"/>
        </w:rPr>
        <w:t>Journal of Geography and Regional Planning</w:t>
      </w:r>
      <w:r w:rsidRPr="00CF7173">
        <w:rPr>
          <w:color w:val="000000" w:themeColor="text1"/>
        </w:rPr>
        <w:t>, 1(2), 28-35.</w:t>
      </w:r>
    </w:p>
    <w:p w14:paraId="6217E814"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Oni, G. A. (1986). Child mortality in a Nigerian city: Its levels and socio-economic differentials. </w:t>
      </w:r>
      <w:r w:rsidRPr="00CF7173">
        <w:rPr>
          <w:rStyle w:val="Emphasis"/>
          <w:color w:val="000000" w:themeColor="text1"/>
        </w:rPr>
        <w:t>Social Science &amp; Medicine</w:t>
      </w:r>
      <w:r w:rsidRPr="00CF7173">
        <w:rPr>
          <w:color w:val="000000" w:themeColor="text1"/>
        </w:rPr>
        <w:t>, 23(6), 607-613.</w:t>
      </w:r>
    </w:p>
    <w:p w14:paraId="4A2F3602"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lastRenderedPageBreak/>
        <w:t>Onokerhoraye</w:t>
      </w:r>
      <w:proofErr w:type="spellEnd"/>
      <w:r w:rsidRPr="00CF7173">
        <w:rPr>
          <w:color w:val="000000" w:themeColor="text1"/>
        </w:rPr>
        <w:t xml:space="preserve">, A. G. (1999). </w:t>
      </w:r>
      <w:proofErr w:type="gramStart"/>
      <w:r w:rsidRPr="00CF7173">
        <w:rPr>
          <w:rStyle w:val="Emphasis"/>
          <w:color w:val="000000" w:themeColor="text1"/>
        </w:rPr>
        <w:t>Public policy and spatial equity in Nigeria</w:t>
      </w:r>
      <w:r w:rsidRPr="00CF7173">
        <w:rPr>
          <w:color w:val="000000" w:themeColor="text1"/>
        </w:rPr>
        <w:t>.</w:t>
      </w:r>
      <w:proofErr w:type="gramEnd"/>
      <w:r w:rsidRPr="00CF7173">
        <w:rPr>
          <w:color w:val="000000" w:themeColor="text1"/>
        </w:rPr>
        <w:t xml:space="preserve"> Benin City: University of Benin Press.</w:t>
      </w:r>
    </w:p>
    <w:p w14:paraId="1037D667" w14:textId="77777777" w:rsidR="004A69F6" w:rsidRPr="00CF7173" w:rsidRDefault="004A69F6" w:rsidP="00195232">
      <w:pPr>
        <w:pStyle w:val="NormalWeb"/>
        <w:spacing w:line="360" w:lineRule="auto"/>
        <w:ind w:left="170" w:right="170"/>
        <w:jc w:val="both"/>
        <w:rPr>
          <w:color w:val="000000" w:themeColor="text1"/>
        </w:rPr>
      </w:pPr>
      <w:r w:rsidRPr="00CF7173">
        <w:rPr>
          <w:color w:val="000000" w:themeColor="text1"/>
        </w:rPr>
        <w:t xml:space="preserve">Peters, D. H., Garg, A., Bloom, G., Walker, D. G., </w:t>
      </w:r>
      <w:proofErr w:type="spellStart"/>
      <w:r w:rsidRPr="00CF7173">
        <w:rPr>
          <w:color w:val="000000" w:themeColor="text1"/>
        </w:rPr>
        <w:t>Brieger</w:t>
      </w:r>
      <w:proofErr w:type="spellEnd"/>
      <w:r w:rsidRPr="00CF7173">
        <w:rPr>
          <w:color w:val="000000" w:themeColor="text1"/>
        </w:rPr>
        <w:t xml:space="preserve">, W. R., &amp; Rahman, M. H. (2008). Poverty and access to health care in developing countries. </w:t>
      </w:r>
      <w:r w:rsidRPr="00CF7173">
        <w:rPr>
          <w:rStyle w:val="Emphasis"/>
          <w:color w:val="000000" w:themeColor="text1"/>
        </w:rPr>
        <w:t>Annals of the New York Academy of Sciences</w:t>
      </w:r>
      <w:r w:rsidRPr="00CF7173">
        <w:rPr>
          <w:color w:val="000000" w:themeColor="text1"/>
        </w:rPr>
        <w:t>, 1136(1), 161-171.</w:t>
      </w:r>
    </w:p>
    <w:p w14:paraId="4928E191"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Preker</w:t>
      </w:r>
      <w:proofErr w:type="spellEnd"/>
      <w:r w:rsidRPr="00CF7173">
        <w:rPr>
          <w:color w:val="000000" w:themeColor="text1"/>
        </w:rPr>
        <w:t xml:space="preserve">, A. S., </w:t>
      </w:r>
      <w:proofErr w:type="spellStart"/>
      <w:r w:rsidRPr="00CF7173">
        <w:rPr>
          <w:color w:val="000000" w:themeColor="text1"/>
        </w:rPr>
        <w:t>Scheffler</w:t>
      </w:r>
      <w:proofErr w:type="spellEnd"/>
      <w:r w:rsidRPr="00CF7173">
        <w:rPr>
          <w:color w:val="000000" w:themeColor="text1"/>
        </w:rPr>
        <w:t>, R. M., &amp; Bassett, M. C. (2007).</w:t>
      </w:r>
      <w:proofErr w:type="gramEnd"/>
      <w:r w:rsidRPr="00CF7173">
        <w:rPr>
          <w:color w:val="000000" w:themeColor="text1"/>
        </w:rPr>
        <w:t xml:space="preserve"> Private voluntary health insurance in development: Friend or foe? </w:t>
      </w:r>
      <w:proofErr w:type="gramStart"/>
      <w:r w:rsidRPr="00CF7173">
        <w:rPr>
          <w:color w:val="000000" w:themeColor="text1"/>
        </w:rPr>
        <w:t>World Bank Publications.</w:t>
      </w:r>
      <w:proofErr w:type="gramEnd"/>
    </w:p>
    <w:p w14:paraId="406261B3"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Rosero</w:t>
      </w:r>
      <w:proofErr w:type="spellEnd"/>
      <w:r w:rsidRPr="00CF7173">
        <w:rPr>
          <w:color w:val="000000" w:themeColor="text1"/>
        </w:rPr>
        <w:t xml:space="preserve">-Bixby, L. (2004). Spatial access to health care in Costa Rica and its equity: A GIS-based study. </w:t>
      </w:r>
      <w:r w:rsidRPr="00CF7173">
        <w:rPr>
          <w:rStyle w:val="Emphasis"/>
          <w:color w:val="000000" w:themeColor="text1"/>
        </w:rPr>
        <w:t>Social Science &amp; Medicine</w:t>
      </w:r>
      <w:r w:rsidRPr="00CF7173">
        <w:rPr>
          <w:color w:val="000000" w:themeColor="text1"/>
        </w:rPr>
        <w:t>, 58(7), 1271-1284.</w:t>
      </w:r>
    </w:p>
    <w:p w14:paraId="194AEAB1"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Salako</w:t>
      </w:r>
      <w:proofErr w:type="spellEnd"/>
      <w:r w:rsidRPr="00CF7173">
        <w:rPr>
          <w:color w:val="000000" w:themeColor="text1"/>
        </w:rPr>
        <w:t>, A. A., &amp;</w:t>
      </w:r>
      <w:proofErr w:type="spellStart"/>
      <w:r w:rsidRPr="00CF7173">
        <w:rPr>
          <w:color w:val="000000" w:themeColor="text1"/>
        </w:rPr>
        <w:t>Fagbamigbe</w:t>
      </w:r>
      <w:proofErr w:type="spellEnd"/>
      <w:r w:rsidRPr="00CF7173">
        <w:rPr>
          <w:color w:val="000000" w:themeColor="text1"/>
        </w:rPr>
        <w:t>, A. F. (2014).</w:t>
      </w:r>
      <w:proofErr w:type="gramEnd"/>
      <w:r w:rsidRPr="00CF7173">
        <w:rPr>
          <w:color w:val="000000" w:themeColor="text1"/>
        </w:rPr>
        <w:t xml:space="preserve"> Maternal health care utilization in Nigeria: A systematic review. </w:t>
      </w:r>
      <w:r w:rsidRPr="00CF7173">
        <w:rPr>
          <w:rStyle w:val="Emphasis"/>
          <w:color w:val="000000" w:themeColor="text1"/>
        </w:rPr>
        <w:t>African Journal of Reproductive Health</w:t>
      </w:r>
      <w:r w:rsidRPr="00CF7173">
        <w:rPr>
          <w:color w:val="000000" w:themeColor="text1"/>
        </w:rPr>
        <w:t>, 18(3), 34-54.</w:t>
      </w:r>
    </w:p>
    <w:p w14:paraId="6A1A59E5"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Schellenberg</w:t>
      </w:r>
      <w:proofErr w:type="spellEnd"/>
      <w:r w:rsidRPr="00CF7173">
        <w:rPr>
          <w:color w:val="000000" w:themeColor="text1"/>
        </w:rPr>
        <w:t xml:space="preserve">, J. A., </w:t>
      </w:r>
      <w:proofErr w:type="spellStart"/>
      <w:r w:rsidRPr="00CF7173">
        <w:rPr>
          <w:color w:val="000000" w:themeColor="text1"/>
        </w:rPr>
        <w:t>Victora</w:t>
      </w:r>
      <w:proofErr w:type="spellEnd"/>
      <w:r w:rsidRPr="00CF7173">
        <w:rPr>
          <w:color w:val="000000" w:themeColor="text1"/>
        </w:rPr>
        <w:t xml:space="preserve">, C. G., </w:t>
      </w:r>
      <w:proofErr w:type="spellStart"/>
      <w:r w:rsidRPr="00CF7173">
        <w:rPr>
          <w:color w:val="000000" w:themeColor="text1"/>
        </w:rPr>
        <w:t>Mushi</w:t>
      </w:r>
      <w:proofErr w:type="spellEnd"/>
      <w:r w:rsidRPr="00CF7173">
        <w:rPr>
          <w:color w:val="000000" w:themeColor="text1"/>
        </w:rPr>
        <w:t xml:space="preserve">, A., De </w:t>
      </w:r>
      <w:proofErr w:type="spellStart"/>
      <w:r w:rsidRPr="00CF7173">
        <w:rPr>
          <w:color w:val="000000" w:themeColor="text1"/>
        </w:rPr>
        <w:t>Savigny</w:t>
      </w:r>
      <w:proofErr w:type="spellEnd"/>
      <w:r w:rsidRPr="00CF7173">
        <w:rPr>
          <w:color w:val="000000" w:themeColor="text1"/>
        </w:rPr>
        <w:t xml:space="preserve">, D., </w:t>
      </w:r>
      <w:proofErr w:type="spellStart"/>
      <w:r w:rsidRPr="00CF7173">
        <w:rPr>
          <w:color w:val="000000" w:themeColor="text1"/>
        </w:rPr>
        <w:t>Schellenberg</w:t>
      </w:r>
      <w:proofErr w:type="spellEnd"/>
      <w:r w:rsidRPr="00CF7173">
        <w:rPr>
          <w:color w:val="000000" w:themeColor="text1"/>
        </w:rPr>
        <w:t xml:space="preserve">, D., </w:t>
      </w:r>
      <w:proofErr w:type="spellStart"/>
      <w:r w:rsidRPr="00CF7173">
        <w:rPr>
          <w:color w:val="000000" w:themeColor="text1"/>
        </w:rPr>
        <w:t>Mshinda</w:t>
      </w:r>
      <w:proofErr w:type="spellEnd"/>
      <w:r w:rsidRPr="00CF7173">
        <w:rPr>
          <w:color w:val="000000" w:themeColor="text1"/>
        </w:rPr>
        <w:t xml:space="preserve">, H., &amp; Bryce, J. (2003). Inequities among the very poor: Health care for children in rural southern Tanzania. </w:t>
      </w:r>
      <w:r w:rsidRPr="00CF7173">
        <w:rPr>
          <w:rStyle w:val="Emphasis"/>
          <w:color w:val="000000" w:themeColor="text1"/>
        </w:rPr>
        <w:t>The Lancet</w:t>
      </w:r>
      <w:r w:rsidRPr="00CF7173">
        <w:rPr>
          <w:color w:val="000000" w:themeColor="text1"/>
        </w:rPr>
        <w:t>, 361(9357), 561-566.</w:t>
      </w:r>
    </w:p>
    <w:p w14:paraId="0FF79EFB"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Tanser</w:t>
      </w:r>
      <w:proofErr w:type="spellEnd"/>
      <w:r w:rsidRPr="00CF7173">
        <w:rPr>
          <w:color w:val="000000" w:themeColor="text1"/>
        </w:rPr>
        <w:t xml:space="preserve">, F., </w:t>
      </w:r>
      <w:proofErr w:type="spellStart"/>
      <w:r w:rsidRPr="00CF7173">
        <w:rPr>
          <w:color w:val="000000" w:themeColor="text1"/>
        </w:rPr>
        <w:t>Gijsbertsen</w:t>
      </w:r>
      <w:proofErr w:type="spellEnd"/>
      <w:r w:rsidRPr="00CF7173">
        <w:rPr>
          <w:color w:val="000000" w:themeColor="text1"/>
        </w:rPr>
        <w:t>, B., &amp;</w:t>
      </w:r>
      <w:proofErr w:type="spellStart"/>
      <w:r w:rsidRPr="00CF7173">
        <w:rPr>
          <w:color w:val="000000" w:themeColor="text1"/>
        </w:rPr>
        <w:t>Herbst</w:t>
      </w:r>
      <w:proofErr w:type="spellEnd"/>
      <w:r w:rsidRPr="00CF7173">
        <w:rPr>
          <w:color w:val="000000" w:themeColor="text1"/>
        </w:rPr>
        <w:t>, K. (2006).</w:t>
      </w:r>
      <w:proofErr w:type="gramEnd"/>
      <w:r w:rsidRPr="00CF7173">
        <w:rPr>
          <w:color w:val="000000" w:themeColor="text1"/>
        </w:rPr>
        <w:t xml:space="preserve"> Modelling and understanding primary health care accessibility and utilization in rural South Africa: An exploration using a geographical information system. </w:t>
      </w:r>
      <w:r w:rsidRPr="00CF7173">
        <w:rPr>
          <w:rStyle w:val="Emphasis"/>
          <w:color w:val="000000" w:themeColor="text1"/>
        </w:rPr>
        <w:t>Social Science &amp; Medicine</w:t>
      </w:r>
      <w:r w:rsidRPr="00CF7173">
        <w:rPr>
          <w:color w:val="000000" w:themeColor="text1"/>
        </w:rPr>
        <w:t>, 63(3), 691-705.</w:t>
      </w:r>
    </w:p>
    <w:p w14:paraId="299AAF2B"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Ujoh</w:t>
      </w:r>
      <w:proofErr w:type="spellEnd"/>
      <w:r w:rsidRPr="00CF7173">
        <w:rPr>
          <w:color w:val="000000" w:themeColor="text1"/>
        </w:rPr>
        <w:t>, F., &amp;</w:t>
      </w:r>
      <w:proofErr w:type="spellStart"/>
      <w:r w:rsidRPr="00CF7173">
        <w:rPr>
          <w:color w:val="000000" w:themeColor="text1"/>
        </w:rPr>
        <w:t>Kwaghsende</w:t>
      </w:r>
      <w:proofErr w:type="spellEnd"/>
      <w:r w:rsidRPr="00CF7173">
        <w:rPr>
          <w:color w:val="000000" w:themeColor="text1"/>
        </w:rPr>
        <w:t>, F. (2014).</w:t>
      </w:r>
      <w:proofErr w:type="gramEnd"/>
      <w:r w:rsidRPr="00CF7173">
        <w:rPr>
          <w:color w:val="000000" w:themeColor="text1"/>
        </w:rPr>
        <w:t xml:space="preserve"> </w:t>
      </w:r>
      <w:proofErr w:type="gramStart"/>
      <w:r w:rsidRPr="00CF7173">
        <w:rPr>
          <w:color w:val="000000" w:themeColor="text1"/>
        </w:rPr>
        <w:t>Analysis of the spatial distribution of health facilities in Benue State, Nigeria.</w:t>
      </w:r>
      <w:proofErr w:type="gramEnd"/>
      <w:r w:rsidRPr="00CF7173">
        <w:rPr>
          <w:color w:val="000000" w:themeColor="text1"/>
        </w:rPr>
        <w:t xml:space="preserve"> </w:t>
      </w:r>
      <w:r w:rsidRPr="00CF7173">
        <w:rPr>
          <w:rStyle w:val="Emphasis"/>
          <w:color w:val="000000" w:themeColor="text1"/>
        </w:rPr>
        <w:t>Public Health Research</w:t>
      </w:r>
      <w:r w:rsidRPr="00CF7173">
        <w:rPr>
          <w:color w:val="000000" w:themeColor="text1"/>
        </w:rPr>
        <w:t>, 4(5), 210-218.</w:t>
      </w:r>
    </w:p>
    <w:p w14:paraId="2E3ED000" w14:textId="77777777" w:rsidR="004A69F6" w:rsidRPr="00CF7173" w:rsidRDefault="004A69F6" w:rsidP="00195232">
      <w:pPr>
        <w:pStyle w:val="NormalWeb"/>
        <w:spacing w:line="360" w:lineRule="auto"/>
        <w:ind w:left="170" w:right="170"/>
        <w:jc w:val="both"/>
        <w:rPr>
          <w:color w:val="000000" w:themeColor="text1"/>
        </w:rPr>
      </w:pPr>
      <w:proofErr w:type="spellStart"/>
      <w:r w:rsidRPr="00CF7173">
        <w:rPr>
          <w:color w:val="000000" w:themeColor="text1"/>
        </w:rPr>
        <w:t>Uneke</w:t>
      </w:r>
      <w:proofErr w:type="spellEnd"/>
      <w:r w:rsidRPr="00CF7173">
        <w:rPr>
          <w:color w:val="000000" w:themeColor="text1"/>
        </w:rPr>
        <w:t xml:space="preserve">, C. J., </w:t>
      </w:r>
      <w:proofErr w:type="spellStart"/>
      <w:r w:rsidRPr="00CF7173">
        <w:rPr>
          <w:color w:val="000000" w:themeColor="text1"/>
        </w:rPr>
        <w:t>Ezeoha</w:t>
      </w:r>
      <w:proofErr w:type="spellEnd"/>
      <w:r w:rsidRPr="00CF7173">
        <w:rPr>
          <w:color w:val="000000" w:themeColor="text1"/>
        </w:rPr>
        <w:t xml:space="preserve">, A. E., </w:t>
      </w:r>
      <w:proofErr w:type="spellStart"/>
      <w:r w:rsidRPr="00CF7173">
        <w:rPr>
          <w:color w:val="000000" w:themeColor="text1"/>
        </w:rPr>
        <w:t>Ndukwe</w:t>
      </w:r>
      <w:proofErr w:type="spellEnd"/>
      <w:r w:rsidRPr="00CF7173">
        <w:rPr>
          <w:color w:val="000000" w:themeColor="text1"/>
        </w:rPr>
        <w:t xml:space="preserve">, C. D., </w:t>
      </w:r>
      <w:proofErr w:type="spellStart"/>
      <w:r w:rsidRPr="00CF7173">
        <w:rPr>
          <w:color w:val="000000" w:themeColor="text1"/>
        </w:rPr>
        <w:t>Oyibo</w:t>
      </w:r>
      <w:proofErr w:type="spellEnd"/>
      <w:r w:rsidRPr="00CF7173">
        <w:rPr>
          <w:color w:val="000000" w:themeColor="text1"/>
        </w:rPr>
        <w:t xml:space="preserve">, P. G., </w:t>
      </w:r>
      <w:proofErr w:type="spellStart"/>
      <w:r w:rsidRPr="00CF7173">
        <w:rPr>
          <w:color w:val="000000" w:themeColor="text1"/>
        </w:rPr>
        <w:t>Onwe</w:t>
      </w:r>
      <w:proofErr w:type="spellEnd"/>
      <w:r w:rsidRPr="00CF7173">
        <w:rPr>
          <w:color w:val="000000" w:themeColor="text1"/>
        </w:rPr>
        <w:t xml:space="preserve">, F., </w:t>
      </w:r>
      <w:proofErr w:type="spellStart"/>
      <w:r w:rsidRPr="00CF7173">
        <w:rPr>
          <w:color w:val="000000" w:themeColor="text1"/>
        </w:rPr>
        <w:t>Igbinedion</w:t>
      </w:r>
      <w:proofErr w:type="spellEnd"/>
      <w:r w:rsidRPr="00CF7173">
        <w:rPr>
          <w:color w:val="000000" w:themeColor="text1"/>
        </w:rPr>
        <w:t>, E. B., &amp;</w:t>
      </w:r>
      <w:proofErr w:type="spellStart"/>
      <w:r w:rsidRPr="00CF7173">
        <w:rPr>
          <w:color w:val="000000" w:themeColor="text1"/>
        </w:rPr>
        <w:t>Chukwu</w:t>
      </w:r>
      <w:proofErr w:type="spellEnd"/>
      <w:r w:rsidRPr="00CF7173">
        <w:rPr>
          <w:color w:val="000000" w:themeColor="text1"/>
        </w:rPr>
        <w:t xml:space="preserve">, P. N. (2010). Individual and organizational capacity for evidence use in policy making in Nigeria: An exploratory study of the perceptions of Nigeria health policy makers. </w:t>
      </w:r>
      <w:r w:rsidRPr="00CF7173">
        <w:rPr>
          <w:rStyle w:val="Emphasis"/>
          <w:color w:val="000000" w:themeColor="text1"/>
        </w:rPr>
        <w:t>Evidence &amp; Policy</w:t>
      </w:r>
      <w:r w:rsidRPr="00CF7173">
        <w:rPr>
          <w:color w:val="000000" w:themeColor="text1"/>
        </w:rPr>
        <w:t>, 6(3), 251-276.</w:t>
      </w:r>
    </w:p>
    <w:p w14:paraId="3ABE5F80"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Wang, F., &amp; Luo, W. (2005).</w:t>
      </w:r>
      <w:proofErr w:type="gramEnd"/>
      <w:r w:rsidRPr="00CF7173">
        <w:rPr>
          <w:color w:val="000000" w:themeColor="text1"/>
        </w:rPr>
        <w:t xml:space="preserve"> Assessing spatial and </w:t>
      </w:r>
      <w:proofErr w:type="spellStart"/>
      <w:r w:rsidRPr="00CF7173">
        <w:rPr>
          <w:color w:val="000000" w:themeColor="text1"/>
        </w:rPr>
        <w:t>nonspatial</w:t>
      </w:r>
      <w:proofErr w:type="spellEnd"/>
      <w:r w:rsidRPr="00CF7173">
        <w:rPr>
          <w:color w:val="000000" w:themeColor="text1"/>
        </w:rPr>
        <w:t xml:space="preserve"> factors for healthcare access: Towards an integrated approach to defining health professional shortage areas. </w:t>
      </w:r>
      <w:r w:rsidRPr="00CF7173">
        <w:rPr>
          <w:rStyle w:val="Emphasis"/>
          <w:color w:val="000000" w:themeColor="text1"/>
        </w:rPr>
        <w:t>Health &amp; Place</w:t>
      </w:r>
      <w:r w:rsidRPr="00CF7173">
        <w:rPr>
          <w:color w:val="000000" w:themeColor="text1"/>
        </w:rPr>
        <w:t>, 11(2), 131-146.</w:t>
      </w:r>
    </w:p>
    <w:p w14:paraId="346280A0"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lastRenderedPageBreak/>
        <w:t>World Health Organization.</w:t>
      </w:r>
      <w:proofErr w:type="gramEnd"/>
      <w:r w:rsidRPr="00CF7173">
        <w:rPr>
          <w:color w:val="000000" w:themeColor="text1"/>
        </w:rPr>
        <w:t xml:space="preserve"> (2008). </w:t>
      </w:r>
      <w:r w:rsidRPr="00CF7173">
        <w:rPr>
          <w:rStyle w:val="Emphasis"/>
          <w:color w:val="000000" w:themeColor="text1"/>
        </w:rPr>
        <w:t>The World Health Report 2008: Primary health care now more than ever</w:t>
      </w:r>
      <w:r w:rsidRPr="00CF7173">
        <w:rPr>
          <w:color w:val="000000" w:themeColor="text1"/>
        </w:rPr>
        <w:t>. Geneva: World Health Organization.</w:t>
      </w:r>
    </w:p>
    <w:p w14:paraId="41ED4CC5"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World Health Organization.</w:t>
      </w:r>
      <w:proofErr w:type="gramEnd"/>
      <w:r w:rsidRPr="00CF7173">
        <w:rPr>
          <w:color w:val="000000" w:themeColor="text1"/>
        </w:rPr>
        <w:t xml:space="preserve"> </w:t>
      </w:r>
      <w:proofErr w:type="gramStart"/>
      <w:r w:rsidRPr="00CF7173">
        <w:rPr>
          <w:color w:val="000000" w:themeColor="text1"/>
        </w:rPr>
        <w:t xml:space="preserve">(2010). </w:t>
      </w:r>
      <w:r w:rsidRPr="00CF7173">
        <w:rPr>
          <w:rStyle w:val="Emphasis"/>
          <w:color w:val="000000" w:themeColor="text1"/>
        </w:rPr>
        <w:t>Key components of a well functioning health system</w:t>
      </w:r>
      <w:r w:rsidRPr="00CF7173">
        <w:rPr>
          <w:color w:val="000000" w:themeColor="text1"/>
        </w:rPr>
        <w:t>.</w:t>
      </w:r>
      <w:proofErr w:type="gramEnd"/>
      <w:r w:rsidRPr="00CF7173">
        <w:rPr>
          <w:color w:val="000000" w:themeColor="text1"/>
        </w:rPr>
        <w:t xml:space="preserve"> Geneva: World Health Organization.</w:t>
      </w:r>
    </w:p>
    <w:p w14:paraId="47A708D1"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World Health Organization.</w:t>
      </w:r>
      <w:proofErr w:type="gramEnd"/>
      <w:r w:rsidRPr="00CF7173">
        <w:rPr>
          <w:color w:val="000000" w:themeColor="text1"/>
        </w:rPr>
        <w:t xml:space="preserve"> (2013). </w:t>
      </w:r>
      <w:r w:rsidRPr="00CF7173">
        <w:rPr>
          <w:rStyle w:val="Emphasis"/>
          <w:color w:val="000000" w:themeColor="text1"/>
        </w:rPr>
        <w:t>Research for universal health coverage: World health report 2013</w:t>
      </w:r>
      <w:r w:rsidRPr="00CF7173">
        <w:rPr>
          <w:color w:val="000000" w:themeColor="text1"/>
        </w:rPr>
        <w:t>. Geneva: World Health Organization.</w:t>
      </w:r>
    </w:p>
    <w:p w14:paraId="6E0A1F4D"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World Health Organization.</w:t>
      </w:r>
      <w:proofErr w:type="gramEnd"/>
      <w:r w:rsidRPr="00CF7173">
        <w:rPr>
          <w:color w:val="000000" w:themeColor="text1"/>
        </w:rPr>
        <w:t xml:space="preserve"> (2015). </w:t>
      </w:r>
      <w:r w:rsidRPr="00CF7173">
        <w:rPr>
          <w:rStyle w:val="Emphasis"/>
          <w:color w:val="000000" w:themeColor="text1"/>
        </w:rPr>
        <w:t>Nigeria: WHO statistical profile</w:t>
      </w:r>
      <w:r w:rsidRPr="00CF7173">
        <w:rPr>
          <w:color w:val="000000" w:themeColor="text1"/>
        </w:rPr>
        <w:t>. Geneva: World Health Organization.</w:t>
      </w:r>
    </w:p>
    <w:p w14:paraId="155FC3F6" w14:textId="77777777" w:rsidR="004A69F6" w:rsidRPr="00CF7173" w:rsidRDefault="004A69F6" w:rsidP="00195232">
      <w:pPr>
        <w:pStyle w:val="NormalWeb"/>
        <w:spacing w:line="360" w:lineRule="auto"/>
        <w:ind w:left="170" w:right="170"/>
        <w:jc w:val="both"/>
        <w:rPr>
          <w:color w:val="000000" w:themeColor="text1"/>
        </w:rPr>
      </w:pPr>
      <w:proofErr w:type="gramStart"/>
      <w:r w:rsidRPr="00CF7173">
        <w:rPr>
          <w:color w:val="000000" w:themeColor="text1"/>
        </w:rPr>
        <w:t>Yao, J., Murray, A. T., &amp;</w:t>
      </w:r>
      <w:proofErr w:type="spellStart"/>
      <w:r w:rsidRPr="00CF7173">
        <w:rPr>
          <w:color w:val="000000" w:themeColor="text1"/>
        </w:rPr>
        <w:t>Agadjanian</w:t>
      </w:r>
      <w:proofErr w:type="spellEnd"/>
      <w:r w:rsidRPr="00CF7173">
        <w:rPr>
          <w:color w:val="000000" w:themeColor="text1"/>
        </w:rPr>
        <w:t>, V. (2013).</w:t>
      </w:r>
      <w:proofErr w:type="gramEnd"/>
      <w:r w:rsidRPr="00CF7173">
        <w:rPr>
          <w:color w:val="000000" w:themeColor="text1"/>
        </w:rPr>
        <w:t xml:space="preserve"> </w:t>
      </w:r>
      <w:proofErr w:type="gramStart"/>
      <w:r w:rsidRPr="00CF7173">
        <w:rPr>
          <w:color w:val="000000" w:themeColor="text1"/>
        </w:rPr>
        <w:t>A geographical perspective on access to sexual and reproductive health care for women in rural Africa.</w:t>
      </w:r>
      <w:proofErr w:type="gramEnd"/>
      <w:r w:rsidRPr="00CF7173">
        <w:rPr>
          <w:color w:val="000000" w:themeColor="text1"/>
        </w:rPr>
        <w:t xml:space="preserve"> </w:t>
      </w:r>
      <w:r w:rsidRPr="00CF7173">
        <w:rPr>
          <w:rStyle w:val="Emphasis"/>
          <w:color w:val="000000" w:themeColor="text1"/>
        </w:rPr>
        <w:t>Social Science &amp; Medicine</w:t>
      </w:r>
      <w:r w:rsidRPr="00CF7173">
        <w:rPr>
          <w:color w:val="000000" w:themeColor="text1"/>
        </w:rPr>
        <w:t>, 96, 60-68.</w:t>
      </w:r>
    </w:p>
    <w:p w14:paraId="15ED78EE" w14:textId="77777777" w:rsidR="004A69F6" w:rsidRPr="00CF7173" w:rsidRDefault="004A69F6" w:rsidP="00195232">
      <w:pPr>
        <w:pStyle w:val="NormalWeb"/>
        <w:spacing w:line="360" w:lineRule="auto"/>
        <w:ind w:left="170" w:right="170"/>
        <w:jc w:val="both"/>
        <w:rPr>
          <w:color w:val="000000" w:themeColor="text1"/>
        </w:rPr>
      </w:pPr>
      <w:proofErr w:type="spellStart"/>
      <w:proofErr w:type="gramStart"/>
      <w:r w:rsidRPr="00CF7173">
        <w:rPr>
          <w:color w:val="000000" w:themeColor="text1"/>
        </w:rPr>
        <w:t>Zere</w:t>
      </w:r>
      <w:proofErr w:type="spellEnd"/>
      <w:r w:rsidRPr="00CF7173">
        <w:rPr>
          <w:color w:val="000000" w:themeColor="text1"/>
        </w:rPr>
        <w:t xml:space="preserve">, E., </w:t>
      </w:r>
      <w:proofErr w:type="spellStart"/>
      <w:r w:rsidRPr="00CF7173">
        <w:rPr>
          <w:color w:val="000000" w:themeColor="text1"/>
        </w:rPr>
        <w:t>Oluwole</w:t>
      </w:r>
      <w:proofErr w:type="spellEnd"/>
      <w:r w:rsidRPr="00CF7173">
        <w:rPr>
          <w:color w:val="000000" w:themeColor="text1"/>
        </w:rPr>
        <w:t xml:space="preserve">, D., </w:t>
      </w:r>
      <w:proofErr w:type="spellStart"/>
      <w:r w:rsidRPr="00CF7173">
        <w:rPr>
          <w:color w:val="000000" w:themeColor="text1"/>
        </w:rPr>
        <w:t>Kirigia</w:t>
      </w:r>
      <w:proofErr w:type="spellEnd"/>
      <w:r w:rsidRPr="00CF7173">
        <w:rPr>
          <w:color w:val="000000" w:themeColor="text1"/>
        </w:rPr>
        <w:t xml:space="preserve">, J. M., </w:t>
      </w:r>
      <w:proofErr w:type="spellStart"/>
      <w:r w:rsidRPr="00CF7173">
        <w:rPr>
          <w:color w:val="000000" w:themeColor="text1"/>
        </w:rPr>
        <w:t>Mwikisa</w:t>
      </w:r>
      <w:proofErr w:type="spellEnd"/>
      <w:r w:rsidRPr="00CF7173">
        <w:rPr>
          <w:color w:val="000000" w:themeColor="text1"/>
        </w:rPr>
        <w:t>, C. N., &amp;</w:t>
      </w:r>
      <w:proofErr w:type="spellStart"/>
      <w:r w:rsidRPr="00CF7173">
        <w:rPr>
          <w:color w:val="000000" w:themeColor="text1"/>
        </w:rPr>
        <w:t>Mbeeli</w:t>
      </w:r>
      <w:proofErr w:type="spellEnd"/>
      <w:r w:rsidRPr="00CF7173">
        <w:rPr>
          <w:color w:val="000000" w:themeColor="text1"/>
        </w:rPr>
        <w:t>, T. (2011).</w:t>
      </w:r>
      <w:proofErr w:type="gramEnd"/>
      <w:r w:rsidRPr="00CF7173">
        <w:rPr>
          <w:color w:val="000000" w:themeColor="text1"/>
        </w:rPr>
        <w:t xml:space="preserve"> Inequities in skilled birth attendance in Namibia: A decomposition analysis. </w:t>
      </w:r>
      <w:proofErr w:type="gramStart"/>
      <w:r w:rsidRPr="00CF7173">
        <w:rPr>
          <w:rStyle w:val="Emphasis"/>
          <w:color w:val="000000" w:themeColor="text1"/>
        </w:rPr>
        <w:t>BMC Pregnancy and Childbirth</w:t>
      </w:r>
      <w:r w:rsidRPr="00CF7173">
        <w:rPr>
          <w:color w:val="000000" w:themeColor="text1"/>
        </w:rPr>
        <w:t>, 11(1), 34.</w:t>
      </w:r>
      <w:proofErr w:type="gramEnd"/>
    </w:p>
    <w:p w14:paraId="5244FDA7" w14:textId="77777777" w:rsidR="008313C0" w:rsidRPr="00CF7173" w:rsidRDefault="008313C0" w:rsidP="00195232">
      <w:pPr>
        <w:spacing w:after="0" w:line="360" w:lineRule="auto"/>
        <w:ind w:left="170" w:right="170"/>
        <w:rPr>
          <w:color w:val="000000" w:themeColor="text1"/>
        </w:rPr>
      </w:pPr>
    </w:p>
    <w:bookmarkEnd w:id="0"/>
    <w:p w14:paraId="3BC3DC8A" w14:textId="77777777" w:rsidR="00586EB7" w:rsidRPr="00CF7173" w:rsidRDefault="00586EB7" w:rsidP="00195232">
      <w:pPr>
        <w:spacing w:after="0" w:line="360" w:lineRule="auto"/>
        <w:ind w:left="170" w:right="170"/>
        <w:rPr>
          <w:color w:val="000000" w:themeColor="text1"/>
        </w:rPr>
      </w:pPr>
    </w:p>
    <w:sectPr w:rsidR="00586EB7" w:rsidRPr="00CF7173" w:rsidSect="00195232">
      <w:headerReference w:type="even" r:id="rId23"/>
      <w:headerReference w:type="default" r:id="rId24"/>
      <w:footerReference w:type="even" r:id="rId25"/>
      <w:footerReference w:type="default" r:id="rId26"/>
      <w:headerReference w:type="first" r:id="rId27"/>
      <w:footerReference w:type="first" r:id="rId28"/>
      <w:pgSz w:w="11910" w:h="16840"/>
      <w:pgMar w:top="1440" w:right="907"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0BD47" w14:textId="77777777" w:rsidR="006069AA" w:rsidRPr="009722A2" w:rsidRDefault="006069AA">
      <w:pPr>
        <w:spacing w:after="0" w:line="240" w:lineRule="auto"/>
      </w:pPr>
      <w:r w:rsidRPr="009722A2">
        <w:separator/>
      </w:r>
    </w:p>
  </w:endnote>
  <w:endnote w:type="continuationSeparator" w:id="0">
    <w:p w14:paraId="2FC0A856" w14:textId="77777777" w:rsidR="006069AA" w:rsidRPr="009722A2" w:rsidRDefault="006069AA">
      <w:pPr>
        <w:spacing w:after="0" w:line="240" w:lineRule="auto"/>
      </w:pPr>
      <w:r w:rsidRPr="009722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D659C" w14:textId="77777777" w:rsidR="0098215C" w:rsidRPr="009722A2" w:rsidRDefault="0098215C">
    <w:pPr>
      <w:spacing w:after="34" w:line="259" w:lineRule="auto"/>
      <w:ind w:left="134"/>
      <w:jc w:val="center"/>
    </w:pPr>
    <w:r w:rsidRPr="009722A2">
      <w:fldChar w:fldCharType="begin"/>
    </w:r>
    <w:r w:rsidRPr="009722A2">
      <w:instrText xml:space="preserve"> PAGE   \* MERGEFORMAT </w:instrText>
    </w:r>
    <w:r w:rsidRPr="009722A2">
      <w:fldChar w:fldCharType="separate"/>
    </w:r>
    <w:r w:rsidR="00F82729" w:rsidRPr="00F82729">
      <w:rPr>
        <w:rFonts w:ascii="Calibri" w:eastAsia="Calibri" w:hAnsi="Calibri" w:cs="Calibri"/>
        <w:sz w:val="22"/>
      </w:rPr>
      <w:t>ii</w:t>
    </w:r>
    <w:r w:rsidRPr="009722A2">
      <w:rPr>
        <w:rFonts w:ascii="Calibri" w:eastAsia="Calibri" w:hAnsi="Calibri" w:cs="Calibri"/>
        <w:sz w:val="22"/>
      </w:rPr>
      <w:fldChar w:fldCharType="end"/>
    </w:r>
  </w:p>
  <w:p w14:paraId="52FFEC69" w14:textId="77777777" w:rsidR="0098215C" w:rsidRPr="009722A2" w:rsidRDefault="0098215C">
    <w:pPr>
      <w:spacing w:after="0" w:line="259" w:lineRule="auto"/>
      <w:ind w:left="145"/>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246A" w14:textId="77777777" w:rsidR="0098215C" w:rsidRPr="009722A2" w:rsidRDefault="0098215C">
    <w:pPr>
      <w:spacing w:after="34" w:line="259" w:lineRule="auto"/>
      <w:ind w:left="134"/>
      <w:jc w:val="center"/>
    </w:pPr>
    <w:r w:rsidRPr="009722A2">
      <w:fldChar w:fldCharType="begin"/>
    </w:r>
    <w:r w:rsidRPr="009722A2">
      <w:instrText xml:space="preserve"> PAGE   \* MERGEFORMAT </w:instrText>
    </w:r>
    <w:r w:rsidRPr="009722A2">
      <w:fldChar w:fldCharType="separate"/>
    </w:r>
    <w:r w:rsidR="00F82729" w:rsidRPr="00F82729">
      <w:rPr>
        <w:rFonts w:ascii="Calibri" w:eastAsia="Calibri" w:hAnsi="Calibri" w:cs="Calibri"/>
        <w:sz w:val="22"/>
      </w:rPr>
      <w:t>iii</w:t>
    </w:r>
    <w:r w:rsidRPr="009722A2">
      <w:rPr>
        <w:rFonts w:ascii="Calibri" w:eastAsia="Calibri" w:hAnsi="Calibri" w:cs="Calibri"/>
        <w:sz w:val="22"/>
      </w:rPr>
      <w:fldChar w:fldCharType="end"/>
    </w:r>
  </w:p>
  <w:p w14:paraId="4DB7EF97" w14:textId="77777777" w:rsidR="0098215C" w:rsidRPr="009722A2" w:rsidRDefault="0098215C">
    <w:pPr>
      <w:spacing w:after="0" w:line="259" w:lineRule="auto"/>
      <w:ind w:left="145"/>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073A" w14:textId="77777777" w:rsidR="0098215C" w:rsidRPr="009722A2" w:rsidRDefault="0098215C">
    <w:pPr>
      <w:spacing w:after="34" w:line="259" w:lineRule="auto"/>
      <w:ind w:left="134"/>
      <w:jc w:val="center"/>
    </w:pPr>
    <w:r w:rsidRPr="009722A2">
      <w:fldChar w:fldCharType="begin"/>
    </w:r>
    <w:r w:rsidRPr="009722A2">
      <w:instrText xml:space="preserve"> PAGE   \* MERGEFORMAT </w:instrText>
    </w:r>
    <w:r w:rsidRPr="009722A2">
      <w:fldChar w:fldCharType="separate"/>
    </w:r>
    <w:r w:rsidR="00F82729" w:rsidRPr="00F82729">
      <w:rPr>
        <w:rFonts w:ascii="Calibri" w:eastAsia="Calibri" w:hAnsi="Calibri" w:cs="Calibri"/>
        <w:sz w:val="22"/>
      </w:rPr>
      <w:t>i</w:t>
    </w:r>
    <w:r w:rsidRPr="009722A2">
      <w:rPr>
        <w:rFonts w:ascii="Calibri" w:eastAsia="Calibri" w:hAnsi="Calibri" w:cs="Calibri"/>
        <w:sz w:val="22"/>
      </w:rPr>
      <w:fldChar w:fldCharType="end"/>
    </w:r>
  </w:p>
  <w:p w14:paraId="719A2F62" w14:textId="77777777" w:rsidR="0098215C" w:rsidRPr="009722A2" w:rsidRDefault="0098215C">
    <w:pPr>
      <w:spacing w:after="0" w:line="259" w:lineRule="auto"/>
      <w:ind w:left="145"/>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8B083" w14:textId="77777777" w:rsidR="0098215C" w:rsidRPr="009722A2" w:rsidRDefault="0098215C">
    <w:pPr>
      <w:spacing w:after="34" w:line="259" w:lineRule="auto"/>
      <w:ind w:right="799"/>
      <w:jc w:val="center"/>
    </w:pPr>
    <w:r w:rsidRPr="009722A2">
      <w:fldChar w:fldCharType="begin"/>
    </w:r>
    <w:r w:rsidRPr="009722A2">
      <w:instrText xml:space="preserve"> PAGE   \* MERGEFORMAT </w:instrText>
    </w:r>
    <w:r w:rsidRPr="009722A2">
      <w:fldChar w:fldCharType="separate"/>
    </w:r>
    <w:r w:rsidR="00F82729" w:rsidRPr="00F82729">
      <w:rPr>
        <w:rFonts w:ascii="Calibri" w:eastAsia="Calibri" w:hAnsi="Calibri" w:cs="Calibri"/>
        <w:sz w:val="22"/>
      </w:rPr>
      <w:t>66</w:t>
    </w:r>
    <w:r w:rsidRPr="009722A2">
      <w:rPr>
        <w:rFonts w:ascii="Calibri" w:eastAsia="Calibri" w:hAnsi="Calibri" w:cs="Calibri"/>
        <w:sz w:val="22"/>
      </w:rPr>
      <w:fldChar w:fldCharType="end"/>
    </w:r>
  </w:p>
  <w:p w14:paraId="2EA88A60" w14:textId="77777777" w:rsidR="0098215C" w:rsidRPr="009722A2" w:rsidRDefault="0098215C">
    <w:pPr>
      <w:spacing w:after="0" w:line="259" w:lineRule="auto"/>
      <w:ind w:left="145"/>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BF117" w14:textId="77777777" w:rsidR="0098215C" w:rsidRPr="009722A2" w:rsidRDefault="0098215C">
    <w:pPr>
      <w:spacing w:after="34" w:line="259" w:lineRule="auto"/>
      <w:ind w:right="799"/>
      <w:jc w:val="center"/>
    </w:pPr>
    <w:r w:rsidRPr="009722A2">
      <w:fldChar w:fldCharType="begin"/>
    </w:r>
    <w:r w:rsidRPr="009722A2">
      <w:instrText xml:space="preserve"> PAGE   \* MERGEFORMAT </w:instrText>
    </w:r>
    <w:r w:rsidRPr="009722A2">
      <w:fldChar w:fldCharType="separate"/>
    </w:r>
    <w:r w:rsidR="00F82729" w:rsidRPr="00F82729">
      <w:rPr>
        <w:rFonts w:ascii="Calibri" w:eastAsia="Calibri" w:hAnsi="Calibri" w:cs="Calibri"/>
        <w:sz w:val="22"/>
      </w:rPr>
      <w:t>67</w:t>
    </w:r>
    <w:r w:rsidRPr="009722A2">
      <w:rPr>
        <w:rFonts w:ascii="Calibri" w:eastAsia="Calibri" w:hAnsi="Calibri" w:cs="Calibri"/>
        <w:sz w:val="22"/>
      </w:rPr>
      <w:fldChar w:fldCharType="end"/>
    </w:r>
  </w:p>
  <w:p w14:paraId="592CA87D" w14:textId="77777777" w:rsidR="0098215C" w:rsidRPr="009722A2" w:rsidRDefault="0098215C">
    <w:pPr>
      <w:spacing w:after="0" w:line="259" w:lineRule="auto"/>
      <w:ind w:left="145"/>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1E8AD" w14:textId="77777777" w:rsidR="0098215C" w:rsidRPr="009722A2" w:rsidRDefault="0098215C">
    <w:pPr>
      <w:spacing w:after="160" w:line="259"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099F1" w14:textId="77777777" w:rsidR="006069AA" w:rsidRPr="009722A2" w:rsidRDefault="006069AA">
      <w:pPr>
        <w:spacing w:after="0" w:line="240" w:lineRule="auto"/>
      </w:pPr>
      <w:r w:rsidRPr="009722A2">
        <w:separator/>
      </w:r>
    </w:p>
  </w:footnote>
  <w:footnote w:type="continuationSeparator" w:id="0">
    <w:p w14:paraId="225CBECF" w14:textId="77777777" w:rsidR="006069AA" w:rsidRPr="009722A2" w:rsidRDefault="006069AA">
      <w:pPr>
        <w:spacing w:after="0" w:line="240" w:lineRule="auto"/>
      </w:pPr>
      <w:r w:rsidRPr="009722A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E256" w14:textId="77777777" w:rsidR="0098215C" w:rsidRPr="009722A2" w:rsidRDefault="0098215C">
    <w:pPr>
      <w:tabs>
        <w:tab w:val="center" w:pos="6708"/>
        <w:tab w:val="center" w:pos="7433"/>
        <w:tab w:val="center" w:pos="8113"/>
      </w:tabs>
      <w:spacing w:after="0" w:line="259" w:lineRule="auto"/>
      <w:jc w:val="left"/>
    </w:pPr>
    <w:r w:rsidRPr="009722A2">
      <w:rPr>
        <w:rFonts w:ascii="Calibri" w:eastAsia="Calibri" w:hAnsi="Calibri" w:cs="Calibri"/>
        <w:sz w:val="22"/>
      </w:rPr>
      <w:tab/>
    </w:r>
    <w:r w:rsidRPr="009722A2">
      <w:tab/>
    </w:r>
    <w:r w:rsidRPr="009722A2">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08FE" w14:textId="77777777" w:rsidR="0098215C" w:rsidRPr="009722A2" w:rsidRDefault="0098215C">
    <w:pPr>
      <w:tabs>
        <w:tab w:val="center" w:pos="6708"/>
        <w:tab w:val="center" w:pos="7433"/>
        <w:tab w:val="center" w:pos="8113"/>
        <w:tab w:val="center" w:pos="9239"/>
      </w:tabs>
      <w:spacing w:after="0" w:line="259" w:lineRule="auto"/>
      <w:jc w:val="left"/>
    </w:pPr>
    <w:r w:rsidRPr="009722A2">
      <w:rPr>
        <w:rFonts w:ascii="Calibri" w:eastAsia="Calibri" w:hAnsi="Calibri" w:cs="Calibri"/>
        <w:sz w:val="22"/>
      </w:rPr>
      <w:tab/>
    </w:r>
    <w:r w:rsidRPr="009722A2">
      <w:tab/>
    </w:r>
    <w:r w:rsidRPr="009722A2">
      <w:tab/>
      <w:t xml:space="preserve">-  </w:t>
    </w:r>
    <w:r w:rsidRPr="009722A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25428" w14:textId="77777777" w:rsidR="0098215C" w:rsidRPr="009722A2" w:rsidRDefault="0098215C">
    <w:pPr>
      <w:tabs>
        <w:tab w:val="center" w:pos="6708"/>
        <w:tab w:val="center" w:pos="7433"/>
        <w:tab w:val="center" w:pos="8113"/>
        <w:tab w:val="center" w:pos="9239"/>
      </w:tabs>
      <w:spacing w:after="0" w:line="259" w:lineRule="auto"/>
      <w:jc w:val="left"/>
    </w:pPr>
    <w:r w:rsidRPr="009722A2">
      <w:rPr>
        <w:rFonts w:ascii="Calibri" w:eastAsia="Calibri" w:hAnsi="Calibri" w:cs="Calibri"/>
        <w:sz w:val="22"/>
      </w:rPr>
      <w:tab/>
    </w:r>
    <w:r w:rsidRPr="009722A2">
      <w:tab/>
    </w:r>
    <w:r w:rsidRPr="009722A2">
      <w:tab/>
      <w:t xml:space="preserve">-  </w:t>
    </w:r>
    <w:r w:rsidRPr="009722A2">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868A5" w14:textId="77777777" w:rsidR="0098215C" w:rsidRPr="009722A2" w:rsidRDefault="0098215C">
    <w:pPr>
      <w:spacing w:after="160" w:line="259" w:lineRule="auto"/>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EFA61" w14:textId="77777777" w:rsidR="0098215C" w:rsidRPr="009722A2" w:rsidRDefault="0098215C">
    <w:pPr>
      <w:spacing w:after="160" w:line="259" w:lineRule="auto"/>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A2232" w14:textId="77777777" w:rsidR="0098215C" w:rsidRPr="009722A2" w:rsidRDefault="0098215C">
    <w:pPr>
      <w:spacing w:after="160" w:line="259"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141"/>
    <w:multiLevelType w:val="multilevel"/>
    <w:tmpl w:val="A490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F67B6"/>
    <w:multiLevelType w:val="multilevel"/>
    <w:tmpl w:val="DE30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544A2"/>
    <w:multiLevelType w:val="multilevel"/>
    <w:tmpl w:val="9710B7C0"/>
    <w:lvl w:ilvl="0">
      <w:start w:val="1"/>
      <w:numFmt w:val="decimal"/>
      <w:lvlText w:val="%1."/>
      <w:lvlJc w:val="left"/>
      <w:pPr>
        <w:ind w:left="530" w:hanging="360"/>
      </w:pPr>
      <w:rPr>
        <w:rFonts w:ascii="Times New Roman" w:eastAsia="Times New Roman" w:hAnsi="Times New Roman" w:cs="Times New Roman"/>
      </w:rPr>
    </w:lvl>
    <w:lvl w:ilvl="1">
      <w:start w:val="2"/>
      <w:numFmt w:val="decimal"/>
      <w:isLgl/>
      <w:lvlText w:val="%1.%2"/>
      <w:lvlJc w:val="left"/>
      <w:pPr>
        <w:ind w:left="575" w:hanging="405"/>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0" w:hanging="144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970" w:hanging="1800"/>
      </w:pPr>
      <w:rPr>
        <w:rFonts w:hint="default"/>
      </w:rPr>
    </w:lvl>
    <w:lvl w:ilvl="8">
      <w:start w:val="1"/>
      <w:numFmt w:val="decimal"/>
      <w:isLgl/>
      <w:lvlText w:val="%1.%2.%3.%4.%5.%6.%7.%8.%9"/>
      <w:lvlJc w:val="left"/>
      <w:pPr>
        <w:ind w:left="1970" w:hanging="1800"/>
      </w:pPr>
      <w:rPr>
        <w:rFonts w:hint="default"/>
      </w:rPr>
    </w:lvl>
  </w:abstractNum>
  <w:abstractNum w:abstractNumId="3">
    <w:nsid w:val="05442843"/>
    <w:multiLevelType w:val="multilevel"/>
    <w:tmpl w:val="BB06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C62E5"/>
    <w:multiLevelType w:val="multilevel"/>
    <w:tmpl w:val="8D4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AB0F69"/>
    <w:multiLevelType w:val="multilevel"/>
    <w:tmpl w:val="DC8E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808EF"/>
    <w:multiLevelType w:val="multilevel"/>
    <w:tmpl w:val="D216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30F19"/>
    <w:multiLevelType w:val="multilevel"/>
    <w:tmpl w:val="B07AA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270492"/>
    <w:multiLevelType w:val="hybridMultilevel"/>
    <w:tmpl w:val="233AD08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
    <w:nsid w:val="12A45887"/>
    <w:multiLevelType w:val="multilevel"/>
    <w:tmpl w:val="1C94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0F1DF0"/>
    <w:multiLevelType w:val="multilevel"/>
    <w:tmpl w:val="51C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7723AD"/>
    <w:multiLevelType w:val="multilevel"/>
    <w:tmpl w:val="9BF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7A2792"/>
    <w:multiLevelType w:val="multilevel"/>
    <w:tmpl w:val="97B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C33125"/>
    <w:multiLevelType w:val="multilevel"/>
    <w:tmpl w:val="432A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EE4E8D"/>
    <w:multiLevelType w:val="multilevel"/>
    <w:tmpl w:val="785E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438DF"/>
    <w:multiLevelType w:val="multilevel"/>
    <w:tmpl w:val="F016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2B06E3"/>
    <w:multiLevelType w:val="multilevel"/>
    <w:tmpl w:val="A5A8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B5745D"/>
    <w:multiLevelType w:val="multilevel"/>
    <w:tmpl w:val="D34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EE47C5"/>
    <w:multiLevelType w:val="multilevel"/>
    <w:tmpl w:val="3EF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E4288E"/>
    <w:multiLevelType w:val="multilevel"/>
    <w:tmpl w:val="F366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1C7675"/>
    <w:multiLevelType w:val="multilevel"/>
    <w:tmpl w:val="7778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9E78AE"/>
    <w:multiLevelType w:val="multilevel"/>
    <w:tmpl w:val="153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03127A"/>
    <w:multiLevelType w:val="multilevel"/>
    <w:tmpl w:val="2230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22468B"/>
    <w:multiLevelType w:val="multilevel"/>
    <w:tmpl w:val="2336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B64139"/>
    <w:multiLevelType w:val="multilevel"/>
    <w:tmpl w:val="34142C5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7E4DC8"/>
    <w:multiLevelType w:val="hybridMultilevel"/>
    <w:tmpl w:val="33188F3A"/>
    <w:lvl w:ilvl="0" w:tplc="19CCF598">
      <w:start w:val="1"/>
      <w:numFmt w:val="decimal"/>
      <w:lvlText w:val="%1."/>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0C900">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4949A">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06AF6">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0F176">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A262C">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84C456">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E20CF4">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C3F5E">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FBD2CCF"/>
    <w:multiLevelType w:val="multilevel"/>
    <w:tmpl w:val="9FD2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885AF3"/>
    <w:multiLevelType w:val="multilevel"/>
    <w:tmpl w:val="AA40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586DF2"/>
    <w:multiLevelType w:val="multilevel"/>
    <w:tmpl w:val="79E6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5A6722"/>
    <w:multiLevelType w:val="multilevel"/>
    <w:tmpl w:val="8132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1337F6"/>
    <w:multiLevelType w:val="multilevel"/>
    <w:tmpl w:val="1F2AD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6DE7256"/>
    <w:multiLevelType w:val="multilevel"/>
    <w:tmpl w:val="3E3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DC0B77"/>
    <w:multiLevelType w:val="multilevel"/>
    <w:tmpl w:val="FF74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08715C"/>
    <w:multiLevelType w:val="multilevel"/>
    <w:tmpl w:val="3A4C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4A55E4"/>
    <w:multiLevelType w:val="multilevel"/>
    <w:tmpl w:val="8AC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7C4D42"/>
    <w:multiLevelType w:val="multilevel"/>
    <w:tmpl w:val="E1A29E42"/>
    <w:lvl w:ilvl="0">
      <w:start w:val="1"/>
      <w:numFmt w:val="decimal"/>
      <w:lvlText w:val="%1."/>
      <w:lvlJc w:val="left"/>
      <w:pPr>
        <w:ind w:left="485" w:hanging="360"/>
      </w:pPr>
      <w:rPr>
        <w:rFonts w:hint="default"/>
        <w:b/>
      </w:rPr>
    </w:lvl>
    <w:lvl w:ilvl="1">
      <w:start w:val="4"/>
      <w:numFmt w:val="decimal"/>
      <w:isLgl/>
      <w:lvlText w:val="%1.%2"/>
      <w:lvlJc w:val="left"/>
      <w:pPr>
        <w:ind w:left="545" w:hanging="420"/>
      </w:pPr>
      <w:rPr>
        <w:rFonts w:hint="default"/>
      </w:rPr>
    </w:lvl>
    <w:lvl w:ilvl="2">
      <w:start w:val="1"/>
      <w:numFmt w:val="decimal"/>
      <w:isLgl/>
      <w:lvlText w:val="%1.%2.%3"/>
      <w:lvlJc w:val="left"/>
      <w:pPr>
        <w:ind w:left="845" w:hanging="720"/>
      </w:pPr>
      <w:rPr>
        <w:rFonts w:hint="default"/>
      </w:rPr>
    </w:lvl>
    <w:lvl w:ilvl="3">
      <w:start w:val="1"/>
      <w:numFmt w:val="decimal"/>
      <w:isLgl/>
      <w:lvlText w:val="%1.%2.%3.%4"/>
      <w:lvlJc w:val="left"/>
      <w:pPr>
        <w:ind w:left="845" w:hanging="720"/>
      </w:pPr>
      <w:rPr>
        <w:rFonts w:hint="default"/>
      </w:rPr>
    </w:lvl>
    <w:lvl w:ilvl="4">
      <w:start w:val="1"/>
      <w:numFmt w:val="decimal"/>
      <w:isLgl/>
      <w:lvlText w:val="%1.%2.%3.%4.%5"/>
      <w:lvlJc w:val="left"/>
      <w:pPr>
        <w:ind w:left="1205" w:hanging="1080"/>
      </w:pPr>
      <w:rPr>
        <w:rFonts w:hint="default"/>
      </w:rPr>
    </w:lvl>
    <w:lvl w:ilvl="5">
      <w:start w:val="1"/>
      <w:numFmt w:val="decimal"/>
      <w:isLgl/>
      <w:lvlText w:val="%1.%2.%3.%4.%5.%6"/>
      <w:lvlJc w:val="left"/>
      <w:pPr>
        <w:ind w:left="1205" w:hanging="1080"/>
      </w:pPr>
      <w:rPr>
        <w:rFonts w:hint="default"/>
      </w:rPr>
    </w:lvl>
    <w:lvl w:ilvl="6">
      <w:start w:val="1"/>
      <w:numFmt w:val="decimal"/>
      <w:isLgl/>
      <w:lvlText w:val="%1.%2.%3.%4.%5.%6.%7"/>
      <w:lvlJc w:val="left"/>
      <w:pPr>
        <w:ind w:left="1565" w:hanging="1440"/>
      </w:pPr>
      <w:rPr>
        <w:rFonts w:hint="default"/>
      </w:rPr>
    </w:lvl>
    <w:lvl w:ilvl="7">
      <w:start w:val="1"/>
      <w:numFmt w:val="decimal"/>
      <w:isLgl/>
      <w:lvlText w:val="%1.%2.%3.%4.%5.%6.%7.%8"/>
      <w:lvlJc w:val="left"/>
      <w:pPr>
        <w:ind w:left="1565" w:hanging="1440"/>
      </w:pPr>
      <w:rPr>
        <w:rFonts w:hint="default"/>
      </w:rPr>
    </w:lvl>
    <w:lvl w:ilvl="8">
      <w:start w:val="1"/>
      <w:numFmt w:val="decimal"/>
      <w:isLgl/>
      <w:lvlText w:val="%1.%2.%3.%4.%5.%6.%7.%8.%9"/>
      <w:lvlJc w:val="left"/>
      <w:pPr>
        <w:ind w:left="1925" w:hanging="1800"/>
      </w:pPr>
      <w:rPr>
        <w:rFonts w:hint="default"/>
      </w:rPr>
    </w:lvl>
  </w:abstractNum>
  <w:abstractNum w:abstractNumId="36">
    <w:nsid w:val="49F924D8"/>
    <w:multiLevelType w:val="multilevel"/>
    <w:tmpl w:val="6BF2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487EEB"/>
    <w:multiLevelType w:val="multilevel"/>
    <w:tmpl w:val="C812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DE06F8"/>
    <w:multiLevelType w:val="multilevel"/>
    <w:tmpl w:val="2754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E25F23"/>
    <w:multiLevelType w:val="multilevel"/>
    <w:tmpl w:val="2808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0163D4"/>
    <w:multiLevelType w:val="multilevel"/>
    <w:tmpl w:val="F1FE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CD5ED9"/>
    <w:multiLevelType w:val="multilevel"/>
    <w:tmpl w:val="E71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0E0228"/>
    <w:multiLevelType w:val="multilevel"/>
    <w:tmpl w:val="EDD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5C28C7"/>
    <w:multiLevelType w:val="multilevel"/>
    <w:tmpl w:val="2782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623B57"/>
    <w:multiLevelType w:val="multilevel"/>
    <w:tmpl w:val="62F0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9A130C"/>
    <w:multiLevelType w:val="multilevel"/>
    <w:tmpl w:val="F38A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C26365"/>
    <w:multiLevelType w:val="multilevel"/>
    <w:tmpl w:val="C0FC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DD3F16"/>
    <w:multiLevelType w:val="multilevel"/>
    <w:tmpl w:val="EFC2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8B41EEA"/>
    <w:multiLevelType w:val="multilevel"/>
    <w:tmpl w:val="77F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394EE2"/>
    <w:multiLevelType w:val="multilevel"/>
    <w:tmpl w:val="F67C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404400"/>
    <w:multiLevelType w:val="multilevel"/>
    <w:tmpl w:val="DA76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394506"/>
    <w:multiLevelType w:val="multilevel"/>
    <w:tmpl w:val="840E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FD"/>
    <w:multiLevelType w:val="multilevel"/>
    <w:tmpl w:val="45D6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90F0C46"/>
    <w:multiLevelType w:val="multilevel"/>
    <w:tmpl w:val="17B4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A810121"/>
    <w:multiLevelType w:val="multilevel"/>
    <w:tmpl w:val="EF68E8F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5">
    <w:nsid w:val="7FAF3979"/>
    <w:multiLevelType w:val="multilevel"/>
    <w:tmpl w:val="2DC08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5"/>
  </w:num>
  <w:num w:numId="3">
    <w:abstractNumId w:val="2"/>
  </w:num>
  <w:num w:numId="4">
    <w:abstractNumId w:val="42"/>
  </w:num>
  <w:num w:numId="5">
    <w:abstractNumId w:val="54"/>
  </w:num>
  <w:num w:numId="6">
    <w:abstractNumId w:val="50"/>
  </w:num>
  <w:num w:numId="7">
    <w:abstractNumId w:val="28"/>
  </w:num>
  <w:num w:numId="8">
    <w:abstractNumId w:val="1"/>
  </w:num>
  <w:num w:numId="9">
    <w:abstractNumId w:val="55"/>
  </w:num>
  <w:num w:numId="10">
    <w:abstractNumId w:val="29"/>
  </w:num>
  <w:num w:numId="11">
    <w:abstractNumId w:val="27"/>
  </w:num>
  <w:num w:numId="12">
    <w:abstractNumId w:val="12"/>
  </w:num>
  <w:num w:numId="13">
    <w:abstractNumId w:val="17"/>
  </w:num>
  <w:num w:numId="14">
    <w:abstractNumId w:val="40"/>
  </w:num>
  <w:num w:numId="15">
    <w:abstractNumId w:val="44"/>
  </w:num>
  <w:num w:numId="16">
    <w:abstractNumId w:val="24"/>
  </w:num>
  <w:num w:numId="17">
    <w:abstractNumId w:val="5"/>
  </w:num>
  <w:num w:numId="18">
    <w:abstractNumId w:val="37"/>
  </w:num>
  <w:num w:numId="19">
    <w:abstractNumId w:val="13"/>
  </w:num>
  <w:num w:numId="20">
    <w:abstractNumId w:val="15"/>
  </w:num>
  <w:num w:numId="21">
    <w:abstractNumId w:val="9"/>
  </w:num>
  <w:num w:numId="22">
    <w:abstractNumId w:val="19"/>
  </w:num>
  <w:num w:numId="23">
    <w:abstractNumId w:val="53"/>
  </w:num>
  <w:num w:numId="24">
    <w:abstractNumId w:val="10"/>
  </w:num>
  <w:num w:numId="25">
    <w:abstractNumId w:val="6"/>
  </w:num>
  <w:num w:numId="26">
    <w:abstractNumId w:val="4"/>
  </w:num>
  <w:num w:numId="27">
    <w:abstractNumId w:val="26"/>
  </w:num>
  <w:num w:numId="28">
    <w:abstractNumId w:val="45"/>
  </w:num>
  <w:num w:numId="29">
    <w:abstractNumId w:val="51"/>
  </w:num>
  <w:num w:numId="30">
    <w:abstractNumId w:val="11"/>
  </w:num>
  <w:num w:numId="31">
    <w:abstractNumId w:val="18"/>
  </w:num>
  <w:num w:numId="32">
    <w:abstractNumId w:val="34"/>
  </w:num>
  <w:num w:numId="33">
    <w:abstractNumId w:val="47"/>
  </w:num>
  <w:num w:numId="34">
    <w:abstractNumId w:val="20"/>
  </w:num>
  <w:num w:numId="35">
    <w:abstractNumId w:val="36"/>
  </w:num>
  <w:num w:numId="36">
    <w:abstractNumId w:val="46"/>
  </w:num>
  <w:num w:numId="37">
    <w:abstractNumId w:val="3"/>
  </w:num>
  <w:num w:numId="38">
    <w:abstractNumId w:val="33"/>
  </w:num>
  <w:num w:numId="39">
    <w:abstractNumId w:val="43"/>
  </w:num>
  <w:num w:numId="40">
    <w:abstractNumId w:val="41"/>
  </w:num>
  <w:num w:numId="41">
    <w:abstractNumId w:val="48"/>
  </w:num>
  <w:num w:numId="42">
    <w:abstractNumId w:val="52"/>
  </w:num>
  <w:num w:numId="43">
    <w:abstractNumId w:val="7"/>
  </w:num>
  <w:num w:numId="44">
    <w:abstractNumId w:val="30"/>
  </w:num>
  <w:num w:numId="45">
    <w:abstractNumId w:val="23"/>
  </w:num>
  <w:num w:numId="46">
    <w:abstractNumId w:val="38"/>
  </w:num>
  <w:num w:numId="47">
    <w:abstractNumId w:val="31"/>
  </w:num>
  <w:num w:numId="48">
    <w:abstractNumId w:val="21"/>
  </w:num>
  <w:num w:numId="49">
    <w:abstractNumId w:val="16"/>
  </w:num>
  <w:num w:numId="50">
    <w:abstractNumId w:val="49"/>
  </w:num>
  <w:num w:numId="51">
    <w:abstractNumId w:val="39"/>
  </w:num>
  <w:num w:numId="52">
    <w:abstractNumId w:val="0"/>
  </w:num>
  <w:num w:numId="53">
    <w:abstractNumId w:val="32"/>
  </w:num>
  <w:num w:numId="54">
    <w:abstractNumId w:val="14"/>
  </w:num>
  <w:num w:numId="55">
    <w:abstractNumId w:val="22"/>
  </w:num>
  <w:num w:numId="56">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C0"/>
    <w:rsid w:val="0000019E"/>
    <w:rsid w:val="00001495"/>
    <w:rsid w:val="00011BDC"/>
    <w:rsid w:val="0002066E"/>
    <w:rsid w:val="00026033"/>
    <w:rsid w:val="00026E3E"/>
    <w:rsid w:val="00027C20"/>
    <w:rsid w:val="00031783"/>
    <w:rsid w:val="000444EE"/>
    <w:rsid w:val="000512D2"/>
    <w:rsid w:val="00053B9F"/>
    <w:rsid w:val="00057486"/>
    <w:rsid w:val="0006133C"/>
    <w:rsid w:val="000615C0"/>
    <w:rsid w:val="000634AC"/>
    <w:rsid w:val="00065833"/>
    <w:rsid w:val="000704DE"/>
    <w:rsid w:val="000721EA"/>
    <w:rsid w:val="000731A4"/>
    <w:rsid w:val="00075D0D"/>
    <w:rsid w:val="00093EA9"/>
    <w:rsid w:val="000A5B39"/>
    <w:rsid w:val="000B0549"/>
    <w:rsid w:val="000B4AE8"/>
    <w:rsid w:val="000C09BF"/>
    <w:rsid w:val="000C70D5"/>
    <w:rsid w:val="000D5A27"/>
    <w:rsid w:val="000E6D6C"/>
    <w:rsid w:val="000F0FA2"/>
    <w:rsid w:val="000F22E7"/>
    <w:rsid w:val="000F5556"/>
    <w:rsid w:val="00101613"/>
    <w:rsid w:val="00104EA9"/>
    <w:rsid w:val="001059E9"/>
    <w:rsid w:val="00110B14"/>
    <w:rsid w:val="001110A9"/>
    <w:rsid w:val="00111429"/>
    <w:rsid w:val="001142BD"/>
    <w:rsid w:val="00116E7A"/>
    <w:rsid w:val="00120FC7"/>
    <w:rsid w:val="00121322"/>
    <w:rsid w:val="00126358"/>
    <w:rsid w:val="00126BF0"/>
    <w:rsid w:val="00127B1C"/>
    <w:rsid w:val="00135D43"/>
    <w:rsid w:val="001379A5"/>
    <w:rsid w:val="0014063E"/>
    <w:rsid w:val="0014125E"/>
    <w:rsid w:val="00141BF5"/>
    <w:rsid w:val="001456A7"/>
    <w:rsid w:val="00154A18"/>
    <w:rsid w:val="001631BA"/>
    <w:rsid w:val="00173A35"/>
    <w:rsid w:val="00177AE5"/>
    <w:rsid w:val="001820E6"/>
    <w:rsid w:val="00182212"/>
    <w:rsid w:val="00195232"/>
    <w:rsid w:val="00197D8B"/>
    <w:rsid w:val="00197F69"/>
    <w:rsid w:val="001A6429"/>
    <w:rsid w:val="001B5796"/>
    <w:rsid w:val="001B5C51"/>
    <w:rsid w:val="001B7E1B"/>
    <w:rsid w:val="001D17F5"/>
    <w:rsid w:val="001E0535"/>
    <w:rsid w:val="001E1226"/>
    <w:rsid w:val="001E62BD"/>
    <w:rsid w:val="001F08E2"/>
    <w:rsid w:val="002058EE"/>
    <w:rsid w:val="002063ED"/>
    <w:rsid w:val="00210710"/>
    <w:rsid w:val="0022289F"/>
    <w:rsid w:val="0022663F"/>
    <w:rsid w:val="00226A9B"/>
    <w:rsid w:val="00226FE3"/>
    <w:rsid w:val="00230DEF"/>
    <w:rsid w:val="002314EE"/>
    <w:rsid w:val="00233E7A"/>
    <w:rsid w:val="00234344"/>
    <w:rsid w:val="00235158"/>
    <w:rsid w:val="00237603"/>
    <w:rsid w:val="00254355"/>
    <w:rsid w:val="002568A8"/>
    <w:rsid w:val="00257A95"/>
    <w:rsid w:val="002628D6"/>
    <w:rsid w:val="002651C2"/>
    <w:rsid w:val="00273050"/>
    <w:rsid w:val="002736C8"/>
    <w:rsid w:val="00277696"/>
    <w:rsid w:val="00285260"/>
    <w:rsid w:val="00287551"/>
    <w:rsid w:val="002935FC"/>
    <w:rsid w:val="0029552E"/>
    <w:rsid w:val="00297B8B"/>
    <w:rsid w:val="002A0660"/>
    <w:rsid w:val="002A0EFF"/>
    <w:rsid w:val="002A4234"/>
    <w:rsid w:val="002A4D24"/>
    <w:rsid w:val="002B078E"/>
    <w:rsid w:val="002B253E"/>
    <w:rsid w:val="002B78B0"/>
    <w:rsid w:val="002B7F51"/>
    <w:rsid w:val="002C15BC"/>
    <w:rsid w:val="002C6EF0"/>
    <w:rsid w:val="002D04AD"/>
    <w:rsid w:val="002D372C"/>
    <w:rsid w:val="002E3713"/>
    <w:rsid w:val="002E6145"/>
    <w:rsid w:val="002E659C"/>
    <w:rsid w:val="002E7FCD"/>
    <w:rsid w:val="002F7E65"/>
    <w:rsid w:val="0030719E"/>
    <w:rsid w:val="00317BB9"/>
    <w:rsid w:val="00317D9D"/>
    <w:rsid w:val="0032635E"/>
    <w:rsid w:val="00327861"/>
    <w:rsid w:val="00331238"/>
    <w:rsid w:val="00331C8C"/>
    <w:rsid w:val="0034207D"/>
    <w:rsid w:val="00344B11"/>
    <w:rsid w:val="003453E8"/>
    <w:rsid w:val="00351793"/>
    <w:rsid w:val="00356D48"/>
    <w:rsid w:val="0035722E"/>
    <w:rsid w:val="00357BCE"/>
    <w:rsid w:val="003612B9"/>
    <w:rsid w:val="00361C71"/>
    <w:rsid w:val="003640B2"/>
    <w:rsid w:val="0037559C"/>
    <w:rsid w:val="00377EAC"/>
    <w:rsid w:val="0038537E"/>
    <w:rsid w:val="00385B91"/>
    <w:rsid w:val="00391401"/>
    <w:rsid w:val="00396FAC"/>
    <w:rsid w:val="003A0C8C"/>
    <w:rsid w:val="003A50B7"/>
    <w:rsid w:val="003A7CCD"/>
    <w:rsid w:val="003B27CE"/>
    <w:rsid w:val="003B6655"/>
    <w:rsid w:val="003B6DE7"/>
    <w:rsid w:val="003D4DD1"/>
    <w:rsid w:val="003E2DCD"/>
    <w:rsid w:val="003E5D4C"/>
    <w:rsid w:val="003F0778"/>
    <w:rsid w:val="003F5A3E"/>
    <w:rsid w:val="003F6621"/>
    <w:rsid w:val="004005F2"/>
    <w:rsid w:val="00400760"/>
    <w:rsid w:val="004038A9"/>
    <w:rsid w:val="0040460E"/>
    <w:rsid w:val="00410014"/>
    <w:rsid w:val="00423460"/>
    <w:rsid w:val="00431052"/>
    <w:rsid w:val="00432AA5"/>
    <w:rsid w:val="00433B5A"/>
    <w:rsid w:val="00435EC0"/>
    <w:rsid w:val="004400CD"/>
    <w:rsid w:val="00442633"/>
    <w:rsid w:val="00444547"/>
    <w:rsid w:val="00450507"/>
    <w:rsid w:val="00465B97"/>
    <w:rsid w:val="004666F5"/>
    <w:rsid w:val="0046760E"/>
    <w:rsid w:val="00472CD0"/>
    <w:rsid w:val="00483FA1"/>
    <w:rsid w:val="00486A07"/>
    <w:rsid w:val="00490AD8"/>
    <w:rsid w:val="00491C1C"/>
    <w:rsid w:val="00491F7F"/>
    <w:rsid w:val="0049228E"/>
    <w:rsid w:val="004A69F6"/>
    <w:rsid w:val="004B107F"/>
    <w:rsid w:val="004C5E81"/>
    <w:rsid w:val="004C5F60"/>
    <w:rsid w:val="004D19F9"/>
    <w:rsid w:val="004D476B"/>
    <w:rsid w:val="004E11F9"/>
    <w:rsid w:val="004F582C"/>
    <w:rsid w:val="004F5C09"/>
    <w:rsid w:val="004F5DBE"/>
    <w:rsid w:val="004F681D"/>
    <w:rsid w:val="00510BBC"/>
    <w:rsid w:val="00510E3E"/>
    <w:rsid w:val="005115E6"/>
    <w:rsid w:val="005129C0"/>
    <w:rsid w:val="00516B8E"/>
    <w:rsid w:val="00517FEA"/>
    <w:rsid w:val="00523D10"/>
    <w:rsid w:val="0053024E"/>
    <w:rsid w:val="00530CF9"/>
    <w:rsid w:val="0053178E"/>
    <w:rsid w:val="00532756"/>
    <w:rsid w:val="0055103F"/>
    <w:rsid w:val="00551F5A"/>
    <w:rsid w:val="0055232B"/>
    <w:rsid w:val="00552F33"/>
    <w:rsid w:val="00565675"/>
    <w:rsid w:val="005702AA"/>
    <w:rsid w:val="00570C71"/>
    <w:rsid w:val="00577B5E"/>
    <w:rsid w:val="005800AA"/>
    <w:rsid w:val="0058198F"/>
    <w:rsid w:val="005829DE"/>
    <w:rsid w:val="00586EB7"/>
    <w:rsid w:val="00593F83"/>
    <w:rsid w:val="0059413A"/>
    <w:rsid w:val="0059520A"/>
    <w:rsid w:val="005A3E05"/>
    <w:rsid w:val="005A5DF2"/>
    <w:rsid w:val="005A73DE"/>
    <w:rsid w:val="005A78B1"/>
    <w:rsid w:val="005B0580"/>
    <w:rsid w:val="005B384C"/>
    <w:rsid w:val="005B3CE9"/>
    <w:rsid w:val="005B7B81"/>
    <w:rsid w:val="005C30FB"/>
    <w:rsid w:val="005D5E5C"/>
    <w:rsid w:val="005D66AD"/>
    <w:rsid w:val="005D6BD8"/>
    <w:rsid w:val="005E026F"/>
    <w:rsid w:val="005E0C18"/>
    <w:rsid w:val="005E0E45"/>
    <w:rsid w:val="005E5556"/>
    <w:rsid w:val="005F420E"/>
    <w:rsid w:val="005F52AD"/>
    <w:rsid w:val="005F5C88"/>
    <w:rsid w:val="005F618E"/>
    <w:rsid w:val="0060134F"/>
    <w:rsid w:val="006045B1"/>
    <w:rsid w:val="00606707"/>
    <w:rsid w:val="006069AA"/>
    <w:rsid w:val="00612371"/>
    <w:rsid w:val="00612ED8"/>
    <w:rsid w:val="00615C21"/>
    <w:rsid w:val="006243DD"/>
    <w:rsid w:val="00624993"/>
    <w:rsid w:val="00630F31"/>
    <w:rsid w:val="00631C57"/>
    <w:rsid w:val="00631DB3"/>
    <w:rsid w:val="006377B6"/>
    <w:rsid w:val="00637FE1"/>
    <w:rsid w:val="00641CD3"/>
    <w:rsid w:val="00642161"/>
    <w:rsid w:val="00643CF0"/>
    <w:rsid w:val="00644033"/>
    <w:rsid w:val="006478F1"/>
    <w:rsid w:val="006517C7"/>
    <w:rsid w:val="0065507F"/>
    <w:rsid w:val="006579A6"/>
    <w:rsid w:val="00662826"/>
    <w:rsid w:val="00664464"/>
    <w:rsid w:val="006652BC"/>
    <w:rsid w:val="00672140"/>
    <w:rsid w:val="00674583"/>
    <w:rsid w:val="00675321"/>
    <w:rsid w:val="006801A8"/>
    <w:rsid w:val="00683C0E"/>
    <w:rsid w:val="006919DB"/>
    <w:rsid w:val="00693226"/>
    <w:rsid w:val="006943B6"/>
    <w:rsid w:val="00696F5D"/>
    <w:rsid w:val="00697107"/>
    <w:rsid w:val="006A2000"/>
    <w:rsid w:val="006A6D4F"/>
    <w:rsid w:val="006A71EF"/>
    <w:rsid w:val="006B1F85"/>
    <w:rsid w:val="006B55E8"/>
    <w:rsid w:val="006B5A80"/>
    <w:rsid w:val="006C76EF"/>
    <w:rsid w:val="006D2B8C"/>
    <w:rsid w:val="006D3EA5"/>
    <w:rsid w:val="006E474E"/>
    <w:rsid w:val="006E600F"/>
    <w:rsid w:val="007044DC"/>
    <w:rsid w:val="0071146E"/>
    <w:rsid w:val="00714DDA"/>
    <w:rsid w:val="00715B15"/>
    <w:rsid w:val="00720517"/>
    <w:rsid w:val="00721938"/>
    <w:rsid w:val="00725F62"/>
    <w:rsid w:val="00731C83"/>
    <w:rsid w:val="00733F3B"/>
    <w:rsid w:val="00735515"/>
    <w:rsid w:val="00743313"/>
    <w:rsid w:val="00745C9B"/>
    <w:rsid w:val="00755F88"/>
    <w:rsid w:val="00770C2B"/>
    <w:rsid w:val="007719BD"/>
    <w:rsid w:val="007735E9"/>
    <w:rsid w:val="00791C80"/>
    <w:rsid w:val="007A0555"/>
    <w:rsid w:val="007A5518"/>
    <w:rsid w:val="007A5CD9"/>
    <w:rsid w:val="007B0AA0"/>
    <w:rsid w:val="007C6CC1"/>
    <w:rsid w:val="007D102E"/>
    <w:rsid w:val="007D254A"/>
    <w:rsid w:val="007E17C0"/>
    <w:rsid w:val="007E4B35"/>
    <w:rsid w:val="007E5A66"/>
    <w:rsid w:val="007E7D78"/>
    <w:rsid w:val="008029B4"/>
    <w:rsid w:val="00813BFA"/>
    <w:rsid w:val="00822C9A"/>
    <w:rsid w:val="008239B3"/>
    <w:rsid w:val="00831256"/>
    <w:rsid w:val="008313C0"/>
    <w:rsid w:val="00832B69"/>
    <w:rsid w:val="00836A61"/>
    <w:rsid w:val="00851A77"/>
    <w:rsid w:val="00855BFA"/>
    <w:rsid w:val="00865094"/>
    <w:rsid w:val="00867022"/>
    <w:rsid w:val="00867771"/>
    <w:rsid w:val="008744E1"/>
    <w:rsid w:val="0087588F"/>
    <w:rsid w:val="00884915"/>
    <w:rsid w:val="00885788"/>
    <w:rsid w:val="008900DD"/>
    <w:rsid w:val="00895048"/>
    <w:rsid w:val="00895360"/>
    <w:rsid w:val="00896D52"/>
    <w:rsid w:val="008979BA"/>
    <w:rsid w:val="008A0C5A"/>
    <w:rsid w:val="008A2797"/>
    <w:rsid w:val="008A6B50"/>
    <w:rsid w:val="008B2898"/>
    <w:rsid w:val="008B3927"/>
    <w:rsid w:val="008B743B"/>
    <w:rsid w:val="008C0014"/>
    <w:rsid w:val="008C19B2"/>
    <w:rsid w:val="008C25F7"/>
    <w:rsid w:val="008C3C1D"/>
    <w:rsid w:val="008C3CAF"/>
    <w:rsid w:val="008C67DC"/>
    <w:rsid w:val="008D640F"/>
    <w:rsid w:val="008E4F8F"/>
    <w:rsid w:val="008F39B0"/>
    <w:rsid w:val="008F3E60"/>
    <w:rsid w:val="008F5EE3"/>
    <w:rsid w:val="00903612"/>
    <w:rsid w:val="00906882"/>
    <w:rsid w:val="0091190B"/>
    <w:rsid w:val="00911C20"/>
    <w:rsid w:val="00913A3A"/>
    <w:rsid w:val="00913DEB"/>
    <w:rsid w:val="009142C5"/>
    <w:rsid w:val="0092246A"/>
    <w:rsid w:val="00923C40"/>
    <w:rsid w:val="009300FD"/>
    <w:rsid w:val="00930685"/>
    <w:rsid w:val="00930A58"/>
    <w:rsid w:val="00934142"/>
    <w:rsid w:val="009358C5"/>
    <w:rsid w:val="0093727D"/>
    <w:rsid w:val="00941F0A"/>
    <w:rsid w:val="0094280A"/>
    <w:rsid w:val="009445CB"/>
    <w:rsid w:val="00947703"/>
    <w:rsid w:val="00947BFB"/>
    <w:rsid w:val="00952A61"/>
    <w:rsid w:val="009543BC"/>
    <w:rsid w:val="009549CA"/>
    <w:rsid w:val="00956186"/>
    <w:rsid w:val="00963840"/>
    <w:rsid w:val="00964CEE"/>
    <w:rsid w:val="00966E46"/>
    <w:rsid w:val="009722A2"/>
    <w:rsid w:val="00972862"/>
    <w:rsid w:val="00980C71"/>
    <w:rsid w:val="00980C98"/>
    <w:rsid w:val="00981C91"/>
    <w:rsid w:val="0098215C"/>
    <w:rsid w:val="00984812"/>
    <w:rsid w:val="0098670F"/>
    <w:rsid w:val="00990FCC"/>
    <w:rsid w:val="00991A9F"/>
    <w:rsid w:val="00991F8E"/>
    <w:rsid w:val="00996C5A"/>
    <w:rsid w:val="009A057F"/>
    <w:rsid w:val="009A0D67"/>
    <w:rsid w:val="009B3F10"/>
    <w:rsid w:val="009B500C"/>
    <w:rsid w:val="009B7B89"/>
    <w:rsid w:val="009C4BA3"/>
    <w:rsid w:val="009D2F66"/>
    <w:rsid w:val="009D4B10"/>
    <w:rsid w:val="009D6DFC"/>
    <w:rsid w:val="009E5007"/>
    <w:rsid w:val="009E6701"/>
    <w:rsid w:val="009F0DDE"/>
    <w:rsid w:val="009F4C29"/>
    <w:rsid w:val="009F7D47"/>
    <w:rsid w:val="00A008C0"/>
    <w:rsid w:val="00A06CF4"/>
    <w:rsid w:val="00A10B86"/>
    <w:rsid w:val="00A14625"/>
    <w:rsid w:val="00A166F6"/>
    <w:rsid w:val="00A20D44"/>
    <w:rsid w:val="00A30CDB"/>
    <w:rsid w:val="00A359C5"/>
    <w:rsid w:val="00A413DD"/>
    <w:rsid w:val="00A41D17"/>
    <w:rsid w:val="00A5317D"/>
    <w:rsid w:val="00A53569"/>
    <w:rsid w:val="00A554A5"/>
    <w:rsid w:val="00A60C9C"/>
    <w:rsid w:val="00A71CEF"/>
    <w:rsid w:val="00A81A36"/>
    <w:rsid w:val="00A81D51"/>
    <w:rsid w:val="00A83918"/>
    <w:rsid w:val="00A8696A"/>
    <w:rsid w:val="00A9018C"/>
    <w:rsid w:val="00A92A55"/>
    <w:rsid w:val="00A97756"/>
    <w:rsid w:val="00AA0FE6"/>
    <w:rsid w:val="00AA12F3"/>
    <w:rsid w:val="00AA2542"/>
    <w:rsid w:val="00AA5014"/>
    <w:rsid w:val="00AA7F48"/>
    <w:rsid w:val="00AB181C"/>
    <w:rsid w:val="00AB272A"/>
    <w:rsid w:val="00AB6D8B"/>
    <w:rsid w:val="00AC0C21"/>
    <w:rsid w:val="00AC21EF"/>
    <w:rsid w:val="00AC61F2"/>
    <w:rsid w:val="00AC6B04"/>
    <w:rsid w:val="00AD0E69"/>
    <w:rsid w:val="00AE02CF"/>
    <w:rsid w:val="00AE10B1"/>
    <w:rsid w:val="00AE2D33"/>
    <w:rsid w:val="00AE3F53"/>
    <w:rsid w:val="00AE5000"/>
    <w:rsid w:val="00AE6CA1"/>
    <w:rsid w:val="00AF5CC8"/>
    <w:rsid w:val="00AF7AFD"/>
    <w:rsid w:val="00B03EF4"/>
    <w:rsid w:val="00B149ED"/>
    <w:rsid w:val="00B268A4"/>
    <w:rsid w:val="00B26E69"/>
    <w:rsid w:val="00B30380"/>
    <w:rsid w:val="00B30A98"/>
    <w:rsid w:val="00B40F49"/>
    <w:rsid w:val="00B50ABC"/>
    <w:rsid w:val="00B50CF0"/>
    <w:rsid w:val="00B530E0"/>
    <w:rsid w:val="00B531C6"/>
    <w:rsid w:val="00B56C3D"/>
    <w:rsid w:val="00B62903"/>
    <w:rsid w:val="00B67881"/>
    <w:rsid w:val="00B7325C"/>
    <w:rsid w:val="00B74830"/>
    <w:rsid w:val="00B8696B"/>
    <w:rsid w:val="00B90637"/>
    <w:rsid w:val="00B9290C"/>
    <w:rsid w:val="00B93B66"/>
    <w:rsid w:val="00BA014D"/>
    <w:rsid w:val="00BA6448"/>
    <w:rsid w:val="00BA68E1"/>
    <w:rsid w:val="00BB111B"/>
    <w:rsid w:val="00BB14F6"/>
    <w:rsid w:val="00BB2326"/>
    <w:rsid w:val="00BB5741"/>
    <w:rsid w:val="00BB6DE5"/>
    <w:rsid w:val="00BB7E64"/>
    <w:rsid w:val="00BC122F"/>
    <w:rsid w:val="00BC2D9C"/>
    <w:rsid w:val="00BC33D4"/>
    <w:rsid w:val="00BC5145"/>
    <w:rsid w:val="00BC5DA7"/>
    <w:rsid w:val="00BC7D26"/>
    <w:rsid w:val="00BD0DE3"/>
    <w:rsid w:val="00BD51A8"/>
    <w:rsid w:val="00BE340E"/>
    <w:rsid w:val="00BE3E2E"/>
    <w:rsid w:val="00BE683C"/>
    <w:rsid w:val="00C07C0A"/>
    <w:rsid w:val="00C1118A"/>
    <w:rsid w:val="00C11C07"/>
    <w:rsid w:val="00C12435"/>
    <w:rsid w:val="00C15091"/>
    <w:rsid w:val="00C250F3"/>
    <w:rsid w:val="00C30417"/>
    <w:rsid w:val="00C30B53"/>
    <w:rsid w:val="00C318BA"/>
    <w:rsid w:val="00C31E41"/>
    <w:rsid w:val="00C31F7A"/>
    <w:rsid w:val="00C34374"/>
    <w:rsid w:val="00C36684"/>
    <w:rsid w:val="00C42DC9"/>
    <w:rsid w:val="00C469A9"/>
    <w:rsid w:val="00C5423F"/>
    <w:rsid w:val="00C56F98"/>
    <w:rsid w:val="00C61E0F"/>
    <w:rsid w:val="00C67ED4"/>
    <w:rsid w:val="00C70CB7"/>
    <w:rsid w:val="00C71510"/>
    <w:rsid w:val="00C71821"/>
    <w:rsid w:val="00C7223A"/>
    <w:rsid w:val="00C7649F"/>
    <w:rsid w:val="00C80590"/>
    <w:rsid w:val="00C83C2E"/>
    <w:rsid w:val="00C912E0"/>
    <w:rsid w:val="00C916DA"/>
    <w:rsid w:val="00C92B5F"/>
    <w:rsid w:val="00C94177"/>
    <w:rsid w:val="00C95623"/>
    <w:rsid w:val="00CA1915"/>
    <w:rsid w:val="00CA248F"/>
    <w:rsid w:val="00CA2702"/>
    <w:rsid w:val="00CA3F57"/>
    <w:rsid w:val="00CA40FB"/>
    <w:rsid w:val="00CC03A7"/>
    <w:rsid w:val="00CC44DA"/>
    <w:rsid w:val="00CC7E75"/>
    <w:rsid w:val="00CE0F0D"/>
    <w:rsid w:val="00CF7173"/>
    <w:rsid w:val="00D02DE1"/>
    <w:rsid w:val="00D03806"/>
    <w:rsid w:val="00D044B1"/>
    <w:rsid w:val="00D04A7E"/>
    <w:rsid w:val="00D10791"/>
    <w:rsid w:val="00D115C0"/>
    <w:rsid w:val="00D117B1"/>
    <w:rsid w:val="00D21038"/>
    <w:rsid w:val="00D23A9D"/>
    <w:rsid w:val="00D31842"/>
    <w:rsid w:val="00D32D43"/>
    <w:rsid w:val="00D404EE"/>
    <w:rsid w:val="00D4338C"/>
    <w:rsid w:val="00D434BB"/>
    <w:rsid w:val="00D54657"/>
    <w:rsid w:val="00D54B38"/>
    <w:rsid w:val="00D54C39"/>
    <w:rsid w:val="00D55C6A"/>
    <w:rsid w:val="00D563BB"/>
    <w:rsid w:val="00D57BD9"/>
    <w:rsid w:val="00D57F27"/>
    <w:rsid w:val="00D601D5"/>
    <w:rsid w:val="00D70D27"/>
    <w:rsid w:val="00D71F62"/>
    <w:rsid w:val="00D74175"/>
    <w:rsid w:val="00D8314F"/>
    <w:rsid w:val="00D90364"/>
    <w:rsid w:val="00D92695"/>
    <w:rsid w:val="00D97EBC"/>
    <w:rsid w:val="00DA5247"/>
    <w:rsid w:val="00DA746C"/>
    <w:rsid w:val="00DA7669"/>
    <w:rsid w:val="00DB269E"/>
    <w:rsid w:val="00DB75F7"/>
    <w:rsid w:val="00DC3A16"/>
    <w:rsid w:val="00DC5FBD"/>
    <w:rsid w:val="00DC6275"/>
    <w:rsid w:val="00DD3F3C"/>
    <w:rsid w:val="00DF6F95"/>
    <w:rsid w:val="00E01BE3"/>
    <w:rsid w:val="00E01BEA"/>
    <w:rsid w:val="00E02708"/>
    <w:rsid w:val="00E15B82"/>
    <w:rsid w:val="00E22665"/>
    <w:rsid w:val="00E25097"/>
    <w:rsid w:val="00E2631B"/>
    <w:rsid w:val="00E330A0"/>
    <w:rsid w:val="00E36693"/>
    <w:rsid w:val="00E433DD"/>
    <w:rsid w:val="00E53F97"/>
    <w:rsid w:val="00E56151"/>
    <w:rsid w:val="00E56EA6"/>
    <w:rsid w:val="00E60D24"/>
    <w:rsid w:val="00E61E9E"/>
    <w:rsid w:val="00E62967"/>
    <w:rsid w:val="00E666EC"/>
    <w:rsid w:val="00E90C16"/>
    <w:rsid w:val="00EB0170"/>
    <w:rsid w:val="00EB5B25"/>
    <w:rsid w:val="00EB73FB"/>
    <w:rsid w:val="00EC45E0"/>
    <w:rsid w:val="00EC6D41"/>
    <w:rsid w:val="00ED2752"/>
    <w:rsid w:val="00ED62B4"/>
    <w:rsid w:val="00ED6D61"/>
    <w:rsid w:val="00ED704B"/>
    <w:rsid w:val="00EE0A8F"/>
    <w:rsid w:val="00EE1AD7"/>
    <w:rsid w:val="00EE1B2A"/>
    <w:rsid w:val="00EE288F"/>
    <w:rsid w:val="00EE7938"/>
    <w:rsid w:val="00EF285B"/>
    <w:rsid w:val="00EF2FA6"/>
    <w:rsid w:val="00EF6BD0"/>
    <w:rsid w:val="00F012ED"/>
    <w:rsid w:val="00F02903"/>
    <w:rsid w:val="00F03CDB"/>
    <w:rsid w:val="00F1194E"/>
    <w:rsid w:val="00F146B0"/>
    <w:rsid w:val="00F1480F"/>
    <w:rsid w:val="00F216AE"/>
    <w:rsid w:val="00F22559"/>
    <w:rsid w:val="00F263DC"/>
    <w:rsid w:val="00F270CD"/>
    <w:rsid w:val="00F31CB0"/>
    <w:rsid w:val="00F342B1"/>
    <w:rsid w:val="00F3452D"/>
    <w:rsid w:val="00F4204F"/>
    <w:rsid w:val="00F50F55"/>
    <w:rsid w:val="00F510AA"/>
    <w:rsid w:val="00F52F37"/>
    <w:rsid w:val="00F54337"/>
    <w:rsid w:val="00F56D27"/>
    <w:rsid w:val="00F63104"/>
    <w:rsid w:val="00F65A87"/>
    <w:rsid w:val="00F710C4"/>
    <w:rsid w:val="00F71C1B"/>
    <w:rsid w:val="00F72627"/>
    <w:rsid w:val="00F75CB1"/>
    <w:rsid w:val="00F82729"/>
    <w:rsid w:val="00F874B4"/>
    <w:rsid w:val="00F90744"/>
    <w:rsid w:val="00F92B62"/>
    <w:rsid w:val="00F93038"/>
    <w:rsid w:val="00F951AF"/>
    <w:rsid w:val="00F965FB"/>
    <w:rsid w:val="00FA3323"/>
    <w:rsid w:val="00FB408C"/>
    <w:rsid w:val="00FB6EC4"/>
    <w:rsid w:val="00FC206C"/>
    <w:rsid w:val="00FC7245"/>
    <w:rsid w:val="00FD1CF7"/>
    <w:rsid w:val="00FD3391"/>
    <w:rsid w:val="00FD454D"/>
    <w:rsid w:val="00FD50E8"/>
    <w:rsid w:val="00FD5BCA"/>
    <w:rsid w:val="00FD75C2"/>
    <w:rsid w:val="00FF2648"/>
    <w:rsid w:val="00FF5C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82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AE5"/>
    <w:pPr>
      <w:spacing w:after="5" w:line="271" w:lineRule="auto"/>
      <w:jc w:val="both"/>
    </w:pPr>
    <w:rPr>
      <w:rFonts w:ascii="Times New Roman" w:eastAsia="Times New Roman" w:hAnsi="Times New Roman" w:cs="Times New Roman"/>
      <w:noProof/>
      <w:color w:val="000000"/>
      <w:lang w:val="en-GB"/>
    </w:rPr>
  </w:style>
  <w:style w:type="paragraph" w:styleId="Heading1">
    <w:name w:val="heading 1"/>
    <w:next w:val="Normal"/>
    <w:link w:val="Heading1Char"/>
    <w:uiPriority w:val="9"/>
    <w:qFormat/>
    <w:rsid w:val="00A92A55"/>
    <w:pPr>
      <w:keepNext/>
      <w:keepLines/>
      <w:spacing w:after="243" w:line="265" w:lineRule="auto"/>
      <w:ind w:left="145"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A92A55"/>
    <w:pPr>
      <w:keepNext/>
      <w:keepLines/>
      <w:spacing w:after="243" w:line="265" w:lineRule="auto"/>
      <w:ind w:left="145"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A92A55"/>
    <w:pPr>
      <w:keepNext/>
      <w:keepLines/>
      <w:spacing w:after="243" w:line="265" w:lineRule="auto"/>
      <w:ind w:left="145" w:hanging="10"/>
      <w:jc w:val="both"/>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semiHidden/>
    <w:unhideWhenUsed/>
    <w:qFormat/>
    <w:rsid w:val="000A5B39"/>
    <w:pPr>
      <w:keepNext/>
      <w:keepLines/>
      <w:spacing w:before="200" w:after="0"/>
      <w:outlineLvl w:val="3"/>
    </w:pPr>
    <w:rPr>
      <w:rFonts w:asciiTheme="majorHAnsi" w:eastAsiaTheme="majorEastAsia" w:hAnsiTheme="majorHAnsi" w:cstheme="majorBidi"/>
      <w:b/>
      <w:bCs/>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2A55"/>
    <w:rPr>
      <w:rFonts w:ascii="Times New Roman" w:eastAsia="Times New Roman" w:hAnsi="Times New Roman" w:cs="Times New Roman"/>
      <w:b/>
      <w:color w:val="000000"/>
      <w:sz w:val="24"/>
    </w:rPr>
  </w:style>
  <w:style w:type="character" w:customStyle="1" w:styleId="Heading2Char">
    <w:name w:val="Heading 2 Char"/>
    <w:link w:val="Heading2"/>
    <w:rsid w:val="00A92A55"/>
    <w:rPr>
      <w:rFonts w:ascii="Times New Roman" w:eastAsia="Times New Roman" w:hAnsi="Times New Roman" w:cs="Times New Roman"/>
      <w:b/>
      <w:color w:val="000000"/>
      <w:sz w:val="24"/>
    </w:rPr>
  </w:style>
  <w:style w:type="character" w:customStyle="1" w:styleId="Heading3Char">
    <w:name w:val="Heading 3 Char"/>
    <w:link w:val="Heading3"/>
    <w:rsid w:val="00A92A55"/>
    <w:rPr>
      <w:rFonts w:ascii="Times New Roman" w:eastAsia="Times New Roman" w:hAnsi="Times New Roman" w:cs="Times New Roman"/>
      <w:b/>
      <w:color w:val="000000"/>
      <w:sz w:val="24"/>
    </w:rPr>
  </w:style>
  <w:style w:type="paragraph" w:styleId="ListParagraph">
    <w:name w:val="List Paragraph"/>
    <w:basedOn w:val="Normal"/>
    <w:uiPriority w:val="34"/>
    <w:qFormat/>
    <w:rsid w:val="00026033"/>
    <w:pPr>
      <w:ind w:left="720"/>
      <w:contextualSpacing/>
    </w:pPr>
  </w:style>
  <w:style w:type="paragraph" w:customStyle="1" w:styleId="whitespace-normal">
    <w:name w:val="whitespace-normal"/>
    <w:basedOn w:val="Normal"/>
    <w:rsid w:val="00B40F49"/>
    <w:pPr>
      <w:spacing w:before="100" w:beforeAutospacing="1" w:after="100" w:afterAutospacing="1" w:line="240" w:lineRule="auto"/>
      <w:jc w:val="left"/>
    </w:pPr>
    <w:rPr>
      <w:noProof w:val="0"/>
      <w:color w:val="auto"/>
      <w:kern w:val="0"/>
      <w:lang w:val="en-US"/>
    </w:rPr>
  </w:style>
  <w:style w:type="character" w:styleId="Strong">
    <w:name w:val="Strong"/>
    <w:basedOn w:val="DefaultParagraphFont"/>
    <w:uiPriority w:val="22"/>
    <w:qFormat/>
    <w:rsid w:val="00B40F49"/>
    <w:rPr>
      <w:b/>
      <w:bCs/>
    </w:rPr>
  </w:style>
  <w:style w:type="paragraph" w:styleId="HTMLPreformatted">
    <w:name w:val="HTML Preformatted"/>
    <w:basedOn w:val="Normal"/>
    <w:link w:val="HTMLPreformattedChar"/>
    <w:uiPriority w:val="99"/>
    <w:semiHidden/>
    <w:unhideWhenUsed/>
    <w:rsid w:val="00B4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noProof w:val="0"/>
      <w:color w:val="auto"/>
      <w:kern w:val="0"/>
      <w:sz w:val="20"/>
      <w:szCs w:val="20"/>
      <w:lang w:val="en-US"/>
    </w:rPr>
  </w:style>
  <w:style w:type="character" w:customStyle="1" w:styleId="HTMLPreformattedChar">
    <w:name w:val="HTML Preformatted Char"/>
    <w:basedOn w:val="DefaultParagraphFont"/>
    <w:link w:val="HTMLPreformatted"/>
    <w:uiPriority w:val="99"/>
    <w:semiHidden/>
    <w:rsid w:val="00B40F49"/>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B40F49"/>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0A5B39"/>
    <w:rPr>
      <w:rFonts w:asciiTheme="majorHAnsi" w:eastAsiaTheme="majorEastAsia" w:hAnsiTheme="majorHAnsi" w:cstheme="majorBidi"/>
      <w:b/>
      <w:bCs/>
      <w:i/>
      <w:iCs/>
      <w:noProof/>
      <w:color w:val="156082" w:themeColor="accent1"/>
      <w:lang w:val="en-GB"/>
    </w:rPr>
  </w:style>
  <w:style w:type="paragraph" w:styleId="NormalWeb">
    <w:name w:val="Normal (Web)"/>
    <w:basedOn w:val="Normal"/>
    <w:uiPriority w:val="99"/>
    <w:unhideWhenUsed/>
    <w:rsid w:val="000A5B39"/>
    <w:pPr>
      <w:spacing w:before="100" w:beforeAutospacing="1" w:after="100" w:afterAutospacing="1" w:line="240" w:lineRule="auto"/>
      <w:jc w:val="left"/>
    </w:pPr>
    <w:rPr>
      <w:noProof w:val="0"/>
      <w:color w:val="auto"/>
      <w:kern w:val="0"/>
      <w:lang w:val="en-US"/>
    </w:rPr>
  </w:style>
  <w:style w:type="character" w:styleId="Emphasis">
    <w:name w:val="Emphasis"/>
    <w:basedOn w:val="DefaultParagraphFont"/>
    <w:uiPriority w:val="20"/>
    <w:qFormat/>
    <w:rsid w:val="000A5B39"/>
    <w:rPr>
      <w:i/>
      <w:iCs/>
    </w:rPr>
  </w:style>
  <w:style w:type="table" w:styleId="TableGrid">
    <w:name w:val="Table Grid"/>
    <w:basedOn w:val="TableNormal"/>
    <w:uiPriority w:val="39"/>
    <w:rsid w:val="00D54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11429"/>
    <w:rPr>
      <w:sz w:val="16"/>
      <w:szCs w:val="16"/>
    </w:rPr>
  </w:style>
  <w:style w:type="paragraph" w:styleId="CommentText">
    <w:name w:val="annotation text"/>
    <w:basedOn w:val="Normal"/>
    <w:link w:val="CommentTextChar"/>
    <w:uiPriority w:val="99"/>
    <w:semiHidden/>
    <w:unhideWhenUsed/>
    <w:rsid w:val="00111429"/>
    <w:pPr>
      <w:spacing w:line="240" w:lineRule="auto"/>
    </w:pPr>
    <w:rPr>
      <w:sz w:val="20"/>
      <w:szCs w:val="20"/>
    </w:rPr>
  </w:style>
  <w:style w:type="character" w:customStyle="1" w:styleId="CommentTextChar">
    <w:name w:val="Comment Text Char"/>
    <w:basedOn w:val="DefaultParagraphFont"/>
    <w:link w:val="CommentText"/>
    <w:uiPriority w:val="99"/>
    <w:semiHidden/>
    <w:rsid w:val="00111429"/>
    <w:rPr>
      <w:rFonts w:ascii="Times New Roman" w:eastAsia="Times New Roman" w:hAnsi="Times New Roman" w:cs="Times New Roman"/>
      <w:noProof/>
      <w:color w:val="000000"/>
      <w:sz w:val="20"/>
      <w:szCs w:val="20"/>
      <w:lang w:val="en-GB"/>
    </w:rPr>
  </w:style>
  <w:style w:type="paragraph" w:styleId="CommentSubject">
    <w:name w:val="annotation subject"/>
    <w:basedOn w:val="CommentText"/>
    <w:next w:val="CommentText"/>
    <w:link w:val="CommentSubjectChar"/>
    <w:uiPriority w:val="99"/>
    <w:semiHidden/>
    <w:unhideWhenUsed/>
    <w:rsid w:val="00111429"/>
    <w:rPr>
      <w:b/>
      <w:bCs/>
    </w:rPr>
  </w:style>
  <w:style w:type="character" w:customStyle="1" w:styleId="CommentSubjectChar">
    <w:name w:val="Comment Subject Char"/>
    <w:basedOn w:val="CommentTextChar"/>
    <w:link w:val="CommentSubject"/>
    <w:uiPriority w:val="99"/>
    <w:semiHidden/>
    <w:rsid w:val="00111429"/>
    <w:rPr>
      <w:rFonts w:ascii="Times New Roman" w:eastAsia="Times New Roman" w:hAnsi="Times New Roman" w:cs="Times New Roman"/>
      <w:b/>
      <w:bCs/>
      <w:noProof/>
      <w:color w:val="000000"/>
      <w:sz w:val="20"/>
      <w:szCs w:val="20"/>
      <w:lang w:val="en-GB"/>
    </w:rPr>
  </w:style>
  <w:style w:type="table" w:customStyle="1" w:styleId="PlainTable21">
    <w:name w:val="Plain Table 21"/>
    <w:basedOn w:val="TableNormal"/>
    <w:uiPriority w:val="42"/>
    <w:rsid w:val="000634A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364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0B2"/>
    <w:rPr>
      <w:rFonts w:ascii="Tahoma" w:eastAsia="Times New Roman" w:hAnsi="Tahoma" w:cs="Tahoma"/>
      <w:noProof/>
      <w:color w:val="000000"/>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AE5"/>
    <w:pPr>
      <w:spacing w:after="5" w:line="271" w:lineRule="auto"/>
      <w:jc w:val="both"/>
    </w:pPr>
    <w:rPr>
      <w:rFonts w:ascii="Times New Roman" w:eastAsia="Times New Roman" w:hAnsi="Times New Roman" w:cs="Times New Roman"/>
      <w:noProof/>
      <w:color w:val="000000"/>
      <w:lang w:val="en-GB"/>
    </w:rPr>
  </w:style>
  <w:style w:type="paragraph" w:styleId="Heading1">
    <w:name w:val="heading 1"/>
    <w:next w:val="Normal"/>
    <w:link w:val="Heading1Char"/>
    <w:uiPriority w:val="9"/>
    <w:qFormat/>
    <w:rsid w:val="00A92A55"/>
    <w:pPr>
      <w:keepNext/>
      <w:keepLines/>
      <w:spacing w:after="243" w:line="265" w:lineRule="auto"/>
      <w:ind w:left="145"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A92A55"/>
    <w:pPr>
      <w:keepNext/>
      <w:keepLines/>
      <w:spacing w:after="243" w:line="265" w:lineRule="auto"/>
      <w:ind w:left="145"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A92A55"/>
    <w:pPr>
      <w:keepNext/>
      <w:keepLines/>
      <w:spacing w:after="243" w:line="265" w:lineRule="auto"/>
      <w:ind w:left="145" w:hanging="10"/>
      <w:jc w:val="both"/>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semiHidden/>
    <w:unhideWhenUsed/>
    <w:qFormat/>
    <w:rsid w:val="000A5B39"/>
    <w:pPr>
      <w:keepNext/>
      <w:keepLines/>
      <w:spacing w:before="200" w:after="0"/>
      <w:outlineLvl w:val="3"/>
    </w:pPr>
    <w:rPr>
      <w:rFonts w:asciiTheme="majorHAnsi" w:eastAsiaTheme="majorEastAsia" w:hAnsiTheme="majorHAnsi" w:cstheme="majorBidi"/>
      <w:b/>
      <w:bCs/>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2A55"/>
    <w:rPr>
      <w:rFonts w:ascii="Times New Roman" w:eastAsia="Times New Roman" w:hAnsi="Times New Roman" w:cs="Times New Roman"/>
      <w:b/>
      <w:color w:val="000000"/>
      <w:sz w:val="24"/>
    </w:rPr>
  </w:style>
  <w:style w:type="character" w:customStyle="1" w:styleId="Heading2Char">
    <w:name w:val="Heading 2 Char"/>
    <w:link w:val="Heading2"/>
    <w:rsid w:val="00A92A55"/>
    <w:rPr>
      <w:rFonts w:ascii="Times New Roman" w:eastAsia="Times New Roman" w:hAnsi="Times New Roman" w:cs="Times New Roman"/>
      <w:b/>
      <w:color w:val="000000"/>
      <w:sz w:val="24"/>
    </w:rPr>
  </w:style>
  <w:style w:type="character" w:customStyle="1" w:styleId="Heading3Char">
    <w:name w:val="Heading 3 Char"/>
    <w:link w:val="Heading3"/>
    <w:rsid w:val="00A92A55"/>
    <w:rPr>
      <w:rFonts w:ascii="Times New Roman" w:eastAsia="Times New Roman" w:hAnsi="Times New Roman" w:cs="Times New Roman"/>
      <w:b/>
      <w:color w:val="000000"/>
      <w:sz w:val="24"/>
    </w:rPr>
  </w:style>
  <w:style w:type="paragraph" w:styleId="ListParagraph">
    <w:name w:val="List Paragraph"/>
    <w:basedOn w:val="Normal"/>
    <w:uiPriority w:val="34"/>
    <w:qFormat/>
    <w:rsid w:val="00026033"/>
    <w:pPr>
      <w:ind w:left="720"/>
      <w:contextualSpacing/>
    </w:pPr>
  </w:style>
  <w:style w:type="paragraph" w:customStyle="1" w:styleId="whitespace-normal">
    <w:name w:val="whitespace-normal"/>
    <w:basedOn w:val="Normal"/>
    <w:rsid w:val="00B40F49"/>
    <w:pPr>
      <w:spacing w:before="100" w:beforeAutospacing="1" w:after="100" w:afterAutospacing="1" w:line="240" w:lineRule="auto"/>
      <w:jc w:val="left"/>
    </w:pPr>
    <w:rPr>
      <w:noProof w:val="0"/>
      <w:color w:val="auto"/>
      <w:kern w:val="0"/>
      <w:lang w:val="en-US"/>
    </w:rPr>
  </w:style>
  <w:style w:type="character" w:styleId="Strong">
    <w:name w:val="Strong"/>
    <w:basedOn w:val="DefaultParagraphFont"/>
    <w:uiPriority w:val="22"/>
    <w:qFormat/>
    <w:rsid w:val="00B40F49"/>
    <w:rPr>
      <w:b/>
      <w:bCs/>
    </w:rPr>
  </w:style>
  <w:style w:type="paragraph" w:styleId="HTMLPreformatted">
    <w:name w:val="HTML Preformatted"/>
    <w:basedOn w:val="Normal"/>
    <w:link w:val="HTMLPreformattedChar"/>
    <w:uiPriority w:val="99"/>
    <w:semiHidden/>
    <w:unhideWhenUsed/>
    <w:rsid w:val="00B4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noProof w:val="0"/>
      <w:color w:val="auto"/>
      <w:kern w:val="0"/>
      <w:sz w:val="20"/>
      <w:szCs w:val="20"/>
      <w:lang w:val="en-US"/>
    </w:rPr>
  </w:style>
  <w:style w:type="character" w:customStyle="1" w:styleId="HTMLPreformattedChar">
    <w:name w:val="HTML Preformatted Char"/>
    <w:basedOn w:val="DefaultParagraphFont"/>
    <w:link w:val="HTMLPreformatted"/>
    <w:uiPriority w:val="99"/>
    <w:semiHidden/>
    <w:rsid w:val="00B40F49"/>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B40F49"/>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0A5B39"/>
    <w:rPr>
      <w:rFonts w:asciiTheme="majorHAnsi" w:eastAsiaTheme="majorEastAsia" w:hAnsiTheme="majorHAnsi" w:cstheme="majorBidi"/>
      <w:b/>
      <w:bCs/>
      <w:i/>
      <w:iCs/>
      <w:noProof/>
      <w:color w:val="156082" w:themeColor="accent1"/>
      <w:lang w:val="en-GB"/>
    </w:rPr>
  </w:style>
  <w:style w:type="paragraph" w:styleId="NormalWeb">
    <w:name w:val="Normal (Web)"/>
    <w:basedOn w:val="Normal"/>
    <w:uiPriority w:val="99"/>
    <w:unhideWhenUsed/>
    <w:rsid w:val="000A5B39"/>
    <w:pPr>
      <w:spacing w:before="100" w:beforeAutospacing="1" w:after="100" w:afterAutospacing="1" w:line="240" w:lineRule="auto"/>
      <w:jc w:val="left"/>
    </w:pPr>
    <w:rPr>
      <w:noProof w:val="0"/>
      <w:color w:val="auto"/>
      <w:kern w:val="0"/>
      <w:lang w:val="en-US"/>
    </w:rPr>
  </w:style>
  <w:style w:type="character" w:styleId="Emphasis">
    <w:name w:val="Emphasis"/>
    <w:basedOn w:val="DefaultParagraphFont"/>
    <w:uiPriority w:val="20"/>
    <w:qFormat/>
    <w:rsid w:val="000A5B39"/>
    <w:rPr>
      <w:i/>
      <w:iCs/>
    </w:rPr>
  </w:style>
  <w:style w:type="table" w:styleId="TableGrid">
    <w:name w:val="Table Grid"/>
    <w:basedOn w:val="TableNormal"/>
    <w:uiPriority w:val="39"/>
    <w:rsid w:val="00D54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11429"/>
    <w:rPr>
      <w:sz w:val="16"/>
      <w:szCs w:val="16"/>
    </w:rPr>
  </w:style>
  <w:style w:type="paragraph" w:styleId="CommentText">
    <w:name w:val="annotation text"/>
    <w:basedOn w:val="Normal"/>
    <w:link w:val="CommentTextChar"/>
    <w:uiPriority w:val="99"/>
    <w:semiHidden/>
    <w:unhideWhenUsed/>
    <w:rsid w:val="00111429"/>
    <w:pPr>
      <w:spacing w:line="240" w:lineRule="auto"/>
    </w:pPr>
    <w:rPr>
      <w:sz w:val="20"/>
      <w:szCs w:val="20"/>
    </w:rPr>
  </w:style>
  <w:style w:type="character" w:customStyle="1" w:styleId="CommentTextChar">
    <w:name w:val="Comment Text Char"/>
    <w:basedOn w:val="DefaultParagraphFont"/>
    <w:link w:val="CommentText"/>
    <w:uiPriority w:val="99"/>
    <w:semiHidden/>
    <w:rsid w:val="00111429"/>
    <w:rPr>
      <w:rFonts w:ascii="Times New Roman" w:eastAsia="Times New Roman" w:hAnsi="Times New Roman" w:cs="Times New Roman"/>
      <w:noProof/>
      <w:color w:val="000000"/>
      <w:sz w:val="20"/>
      <w:szCs w:val="20"/>
      <w:lang w:val="en-GB"/>
    </w:rPr>
  </w:style>
  <w:style w:type="paragraph" w:styleId="CommentSubject">
    <w:name w:val="annotation subject"/>
    <w:basedOn w:val="CommentText"/>
    <w:next w:val="CommentText"/>
    <w:link w:val="CommentSubjectChar"/>
    <w:uiPriority w:val="99"/>
    <w:semiHidden/>
    <w:unhideWhenUsed/>
    <w:rsid w:val="00111429"/>
    <w:rPr>
      <w:b/>
      <w:bCs/>
    </w:rPr>
  </w:style>
  <w:style w:type="character" w:customStyle="1" w:styleId="CommentSubjectChar">
    <w:name w:val="Comment Subject Char"/>
    <w:basedOn w:val="CommentTextChar"/>
    <w:link w:val="CommentSubject"/>
    <w:uiPriority w:val="99"/>
    <w:semiHidden/>
    <w:rsid w:val="00111429"/>
    <w:rPr>
      <w:rFonts w:ascii="Times New Roman" w:eastAsia="Times New Roman" w:hAnsi="Times New Roman" w:cs="Times New Roman"/>
      <w:b/>
      <w:bCs/>
      <w:noProof/>
      <w:color w:val="000000"/>
      <w:sz w:val="20"/>
      <w:szCs w:val="20"/>
      <w:lang w:val="en-GB"/>
    </w:rPr>
  </w:style>
  <w:style w:type="table" w:customStyle="1" w:styleId="PlainTable21">
    <w:name w:val="Plain Table 21"/>
    <w:basedOn w:val="TableNormal"/>
    <w:uiPriority w:val="42"/>
    <w:rsid w:val="000634A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364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0B2"/>
    <w:rPr>
      <w:rFonts w:ascii="Tahoma" w:eastAsia="Times New Roman" w:hAnsi="Tahoma" w:cs="Tahoma"/>
      <w:noProof/>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4197">
      <w:bodyDiv w:val="1"/>
      <w:marLeft w:val="0"/>
      <w:marRight w:val="0"/>
      <w:marTop w:val="0"/>
      <w:marBottom w:val="0"/>
      <w:divBdr>
        <w:top w:val="none" w:sz="0" w:space="0" w:color="auto"/>
        <w:left w:val="none" w:sz="0" w:space="0" w:color="auto"/>
        <w:bottom w:val="none" w:sz="0" w:space="0" w:color="auto"/>
        <w:right w:val="none" w:sz="0" w:space="0" w:color="auto"/>
      </w:divBdr>
    </w:div>
    <w:div w:id="420493201">
      <w:bodyDiv w:val="1"/>
      <w:marLeft w:val="0"/>
      <w:marRight w:val="0"/>
      <w:marTop w:val="0"/>
      <w:marBottom w:val="0"/>
      <w:divBdr>
        <w:top w:val="none" w:sz="0" w:space="0" w:color="auto"/>
        <w:left w:val="none" w:sz="0" w:space="0" w:color="auto"/>
        <w:bottom w:val="none" w:sz="0" w:space="0" w:color="auto"/>
        <w:right w:val="none" w:sz="0" w:space="0" w:color="auto"/>
      </w:divBdr>
    </w:div>
    <w:div w:id="1126462851">
      <w:bodyDiv w:val="1"/>
      <w:marLeft w:val="0"/>
      <w:marRight w:val="0"/>
      <w:marTop w:val="0"/>
      <w:marBottom w:val="0"/>
      <w:divBdr>
        <w:top w:val="none" w:sz="0" w:space="0" w:color="auto"/>
        <w:left w:val="none" w:sz="0" w:space="0" w:color="auto"/>
        <w:bottom w:val="none" w:sz="0" w:space="0" w:color="auto"/>
        <w:right w:val="none" w:sz="0" w:space="0" w:color="auto"/>
      </w:divBdr>
    </w:div>
    <w:div w:id="1366981149">
      <w:bodyDiv w:val="1"/>
      <w:marLeft w:val="0"/>
      <w:marRight w:val="0"/>
      <w:marTop w:val="0"/>
      <w:marBottom w:val="0"/>
      <w:divBdr>
        <w:top w:val="none" w:sz="0" w:space="0" w:color="auto"/>
        <w:left w:val="none" w:sz="0" w:space="0" w:color="auto"/>
        <w:bottom w:val="none" w:sz="0" w:space="0" w:color="auto"/>
        <w:right w:val="none" w:sz="0" w:space="0" w:color="auto"/>
      </w:divBdr>
    </w:div>
    <w:div w:id="1961717292">
      <w:bodyDiv w:val="1"/>
      <w:marLeft w:val="0"/>
      <w:marRight w:val="0"/>
      <w:marTop w:val="0"/>
      <w:marBottom w:val="0"/>
      <w:divBdr>
        <w:top w:val="none" w:sz="0" w:space="0" w:color="auto"/>
        <w:left w:val="none" w:sz="0" w:space="0" w:color="auto"/>
        <w:bottom w:val="none" w:sz="0" w:space="0" w:color="auto"/>
        <w:right w:val="none" w:sz="0" w:space="0" w:color="auto"/>
      </w:divBdr>
    </w:div>
    <w:div w:id="2026443013">
      <w:bodyDiv w:val="1"/>
      <w:marLeft w:val="0"/>
      <w:marRight w:val="0"/>
      <w:marTop w:val="0"/>
      <w:marBottom w:val="0"/>
      <w:divBdr>
        <w:top w:val="none" w:sz="0" w:space="0" w:color="auto"/>
        <w:left w:val="none" w:sz="0" w:space="0" w:color="auto"/>
        <w:bottom w:val="none" w:sz="0" w:space="0" w:color="auto"/>
        <w:right w:val="none" w:sz="0" w:space="0" w:color="auto"/>
      </w:divBdr>
      <w:divsChild>
        <w:div w:id="488639036">
          <w:marLeft w:val="0"/>
          <w:marRight w:val="0"/>
          <w:marTop w:val="0"/>
          <w:marBottom w:val="0"/>
          <w:divBdr>
            <w:top w:val="none" w:sz="0" w:space="0" w:color="auto"/>
            <w:left w:val="none" w:sz="0" w:space="0" w:color="auto"/>
            <w:bottom w:val="none" w:sz="0" w:space="0" w:color="auto"/>
            <w:right w:val="none" w:sz="0" w:space="0" w:color="auto"/>
          </w:divBdr>
          <w:divsChild>
            <w:div w:id="1177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CA5E4-BDE8-4140-9246-D0DF516E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18348</Words>
  <Characters>104586</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ABDULKADERR ZAILANI</dc:creator>
  <cp:lastModifiedBy>GM VENTURES CAFE</cp:lastModifiedBy>
  <cp:revision>2</cp:revision>
  <cp:lastPrinted>2025-07-21T11:30:00Z</cp:lastPrinted>
  <dcterms:created xsi:type="dcterms:W3CDTF">2025-07-31T10:44:00Z</dcterms:created>
  <dcterms:modified xsi:type="dcterms:W3CDTF">2025-07-31T10:44:00Z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c83e1f2b44a45049a7b617557388ee15d085b8a0bde4a0a94edd461c39407319</vt:lpwstr>
  </property>
</Properties>
</file>