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B9F1" w14:textId="77777777" w:rsidR="0064016A" w:rsidRPr="00380E6D" w:rsidRDefault="0064016A" w:rsidP="0064016A">
      <w:pPr>
        <w:jc w:val="center"/>
        <w:rPr>
          <w:rFonts w:ascii="Times New Roman" w:hAnsi="Times New Roman" w:cs="Times New Roman"/>
          <w:b/>
          <w:sz w:val="40"/>
        </w:rPr>
      </w:pPr>
      <w:r w:rsidRPr="00380E6D">
        <w:rPr>
          <w:rFonts w:ascii="Times New Roman" w:hAnsi="Times New Roman" w:cs="Times New Roman"/>
          <w:b/>
          <w:sz w:val="40"/>
        </w:rPr>
        <w:t>Metal complexes of Ibup</w:t>
      </w:r>
      <w:r>
        <w:rPr>
          <w:rFonts w:ascii="Times New Roman" w:hAnsi="Times New Roman" w:cs="Times New Roman"/>
          <w:b/>
          <w:sz w:val="40"/>
        </w:rPr>
        <w:t>rofen: Synthesis</w:t>
      </w:r>
      <w:r w:rsidRPr="00380E6D">
        <w:rPr>
          <w:rFonts w:ascii="Times New Roman" w:hAnsi="Times New Roman" w:cs="Times New Roman"/>
          <w:b/>
          <w:sz w:val="40"/>
        </w:rPr>
        <w:t xml:space="preserve"> Characterization and coordination chemistry studies</w:t>
      </w:r>
    </w:p>
    <w:p w14:paraId="05382D98" w14:textId="77777777" w:rsidR="0064016A" w:rsidRDefault="0064016A" w:rsidP="0064016A">
      <w:pPr>
        <w:ind w:left="284"/>
        <w:jc w:val="center"/>
        <w:rPr>
          <w:rFonts w:asciiTheme="majorBidi" w:hAnsiTheme="majorBidi" w:cstheme="majorBidi"/>
          <w:sz w:val="32"/>
          <w:szCs w:val="18"/>
        </w:rPr>
      </w:pPr>
    </w:p>
    <w:p w14:paraId="5739C7EE" w14:textId="77777777" w:rsidR="0064016A" w:rsidRPr="00D561EB" w:rsidRDefault="0064016A" w:rsidP="0064016A">
      <w:pPr>
        <w:ind w:left="284"/>
        <w:jc w:val="center"/>
        <w:rPr>
          <w:rFonts w:asciiTheme="majorBidi" w:hAnsiTheme="majorBidi" w:cstheme="majorBidi"/>
          <w:sz w:val="32"/>
          <w:szCs w:val="18"/>
        </w:rPr>
      </w:pPr>
      <w:r w:rsidRPr="00D561EB">
        <w:rPr>
          <w:rFonts w:asciiTheme="majorBidi" w:hAnsiTheme="majorBidi" w:cstheme="majorBidi"/>
          <w:sz w:val="32"/>
          <w:szCs w:val="18"/>
        </w:rPr>
        <w:t>BY:</w:t>
      </w:r>
    </w:p>
    <w:p w14:paraId="5EB7D9A3" w14:textId="77777777" w:rsidR="0064016A" w:rsidRDefault="0064016A" w:rsidP="0064016A">
      <w:pPr>
        <w:ind w:left="284"/>
        <w:jc w:val="center"/>
        <w:rPr>
          <w:rFonts w:asciiTheme="majorBidi" w:hAnsiTheme="majorBidi" w:cstheme="majorBidi"/>
          <w:b/>
          <w:bCs/>
          <w:sz w:val="36"/>
          <w:szCs w:val="36"/>
        </w:rPr>
      </w:pPr>
      <w:r w:rsidRPr="00863939">
        <w:rPr>
          <w:rFonts w:asciiTheme="majorBidi" w:hAnsiTheme="majorBidi" w:cstheme="majorBidi"/>
          <w:b/>
          <w:bCs/>
          <w:sz w:val="36"/>
          <w:szCs w:val="36"/>
        </w:rPr>
        <w:t>IBRAHEEM ABEEB</w:t>
      </w:r>
    </w:p>
    <w:p w14:paraId="4E253CCC" w14:textId="77777777" w:rsidR="0064016A" w:rsidRPr="00E24EB8" w:rsidRDefault="0064016A" w:rsidP="0064016A">
      <w:pPr>
        <w:ind w:left="284"/>
        <w:jc w:val="center"/>
        <w:rPr>
          <w:rFonts w:asciiTheme="majorBidi" w:hAnsiTheme="majorBidi" w:cstheme="majorBidi"/>
          <w:sz w:val="40"/>
        </w:rPr>
      </w:pPr>
      <w:r w:rsidRPr="00863939">
        <w:rPr>
          <w:rFonts w:asciiTheme="majorBidi" w:hAnsiTheme="majorBidi" w:cstheme="majorBidi"/>
          <w:b/>
          <w:bCs/>
          <w:sz w:val="36"/>
          <w:szCs w:val="20"/>
        </w:rPr>
        <w:t>ND/23/SLT/PT/0176</w:t>
      </w:r>
    </w:p>
    <w:p w14:paraId="059A3E3F" w14:textId="77777777" w:rsidR="0064016A" w:rsidRDefault="0064016A" w:rsidP="0064016A">
      <w:pPr>
        <w:tabs>
          <w:tab w:val="left" w:pos="3690"/>
        </w:tabs>
        <w:spacing w:line="240" w:lineRule="auto"/>
        <w:jc w:val="center"/>
        <w:rPr>
          <w:rFonts w:asciiTheme="majorBidi" w:hAnsiTheme="majorBidi" w:cstheme="majorBidi"/>
          <w:b/>
          <w:bCs/>
          <w:sz w:val="24"/>
          <w:szCs w:val="24"/>
        </w:rPr>
      </w:pPr>
    </w:p>
    <w:p w14:paraId="0952AC17" w14:textId="77777777" w:rsidR="0064016A" w:rsidRPr="009D133F" w:rsidRDefault="0064016A" w:rsidP="0064016A">
      <w:pPr>
        <w:tabs>
          <w:tab w:val="left" w:pos="3690"/>
        </w:tabs>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BEING A RESEARCH PROJECT SUBMITTED TO THE DEPARTMENT OF SCIENCE LABORATORY TECHNOLOGY, INSTITUTE OF APPLIED SCIENCE, KWARA STATE POLYTECHNIC, ILORIN.</w:t>
      </w:r>
    </w:p>
    <w:p w14:paraId="43A0A07C" w14:textId="77777777" w:rsidR="0064016A" w:rsidRPr="009D133F" w:rsidRDefault="0064016A" w:rsidP="0064016A">
      <w:pPr>
        <w:spacing w:line="240" w:lineRule="auto"/>
        <w:jc w:val="center"/>
        <w:rPr>
          <w:rFonts w:asciiTheme="majorBidi" w:hAnsiTheme="majorBidi" w:cstheme="majorBidi"/>
          <w:b/>
          <w:bCs/>
          <w:sz w:val="24"/>
          <w:szCs w:val="24"/>
        </w:rPr>
      </w:pPr>
      <w:r w:rsidRPr="009D133F">
        <w:rPr>
          <w:rFonts w:asciiTheme="majorBidi" w:hAnsiTheme="majorBidi" w:cstheme="majorBidi"/>
          <w:b/>
          <w:bCs/>
          <w:sz w:val="24"/>
          <w:szCs w:val="24"/>
        </w:rPr>
        <w:t xml:space="preserve">IN PARTIAL FULFILLMENT OF THE REQUIREMENTS FOR THE AWARD OF NATIONAL DIPLOMA (HND) IN SCIENCE LABORATORY TECHNOLOGY </w:t>
      </w:r>
    </w:p>
    <w:p w14:paraId="04397C62" w14:textId="77777777" w:rsidR="0064016A" w:rsidRPr="00E24EB8" w:rsidRDefault="0064016A" w:rsidP="0064016A">
      <w:pPr>
        <w:ind w:left="284" w:right="-342"/>
        <w:jc w:val="center"/>
        <w:rPr>
          <w:rFonts w:asciiTheme="majorBidi" w:hAnsiTheme="majorBidi" w:cstheme="majorBidi"/>
          <w:b/>
        </w:rPr>
      </w:pPr>
    </w:p>
    <w:p w14:paraId="2C656C15" w14:textId="77777777" w:rsidR="0064016A" w:rsidRPr="00E24EB8" w:rsidRDefault="0064016A" w:rsidP="0064016A">
      <w:pPr>
        <w:ind w:left="5324" w:right="-342" w:firstLine="436"/>
        <w:jc w:val="center"/>
        <w:rPr>
          <w:rFonts w:asciiTheme="majorBidi" w:hAnsiTheme="majorBidi" w:cstheme="majorBidi"/>
          <w:b/>
        </w:rPr>
      </w:pPr>
      <w:r w:rsidRPr="00E24EB8">
        <w:rPr>
          <w:rFonts w:asciiTheme="majorBidi" w:hAnsiTheme="majorBidi" w:cstheme="majorBidi"/>
          <w:b/>
        </w:rPr>
        <w:t>20</w:t>
      </w:r>
      <w:r>
        <w:rPr>
          <w:rFonts w:asciiTheme="majorBidi" w:hAnsiTheme="majorBidi" w:cstheme="majorBidi"/>
          <w:b/>
        </w:rPr>
        <w:t>24</w:t>
      </w:r>
      <w:r w:rsidRPr="00E24EB8">
        <w:rPr>
          <w:rFonts w:asciiTheme="majorBidi" w:hAnsiTheme="majorBidi" w:cstheme="majorBidi"/>
          <w:b/>
        </w:rPr>
        <w:t>/202</w:t>
      </w:r>
      <w:r>
        <w:rPr>
          <w:rFonts w:asciiTheme="majorBidi" w:hAnsiTheme="majorBidi" w:cstheme="majorBidi"/>
          <w:b/>
        </w:rPr>
        <w:t>5</w:t>
      </w:r>
      <w:r w:rsidRPr="00E24EB8">
        <w:rPr>
          <w:rFonts w:asciiTheme="majorBidi" w:hAnsiTheme="majorBidi" w:cstheme="majorBidi"/>
          <w:b/>
        </w:rPr>
        <w:t xml:space="preserve"> SESSION</w:t>
      </w:r>
    </w:p>
    <w:p w14:paraId="49F0291C" w14:textId="77777777" w:rsidR="0064016A" w:rsidRPr="00380E6D" w:rsidRDefault="0064016A" w:rsidP="0064016A">
      <w:pPr>
        <w:pStyle w:val="Normal1"/>
        <w:tabs>
          <w:tab w:val="left" w:pos="3342"/>
        </w:tabs>
        <w:jc w:val="center"/>
        <w:rPr>
          <w:rFonts w:ascii="Times New Roman" w:eastAsia="Times New Roman" w:hAnsi="Times New Roman" w:cs="Times New Roman"/>
          <w:b/>
          <w:sz w:val="44"/>
          <w:szCs w:val="24"/>
        </w:rPr>
      </w:pPr>
    </w:p>
    <w:p w14:paraId="1D65FBF4" w14:textId="77777777" w:rsidR="0064016A" w:rsidRDefault="0064016A" w:rsidP="0064016A">
      <w:pPr>
        <w:pStyle w:val="Normal1"/>
        <w:jc w:val="both"/>
        <w:rPr>
          <w:rFonts w:ascii="Times New Roman" w:eastAsia="Times New Roman" w:hAnsi="Times New Roman" w:cs="Times New Roman"/>
          <w:sz w:val="24"/>
          <w:szCs w:val="24"/>
        </w:rPr>
      </w:pPr>
    </w:p>
    <w:p w14:paraId="6C7F7EE1" w14:textId="77777777" w:rsidR="0064016A" w:rsidRDefault="0064016A" w:rsidP="0064016A">
      <w:pPr>
        <w:pStyle w:val="Normal1"/>
        <w:jc w:val="both"/>
        <w:rPr>
          <w:rFonts w:ascii="Times New Roman" w:eastAsia="Times New Roman" w:hAnsi="Times New Roman" w:cs="Times New Roman"/>
          <w:sz w:val="24"/>
          <w:szCs w:val="24"/>
        </w:rPr>
      </w:pPr>
    </w:p>
    <w:p w14:paraId="72336343" w14:textId="77777777" w:rsidR="0064016A" w:rsidRDefault="0064016A" w:rsidP="0064016A">
      <w:pPr>
        <w:pStyle w:val="Normal1"/>
        <w:jc w:val="both"/>
        <w:rPr>
          <w:rFonts w:ascii="Times New Roman" w:eastAsia="Times New Roman" w:hAnsi="Times New Roman" w:cs="Times New Roman"/>
          <w:sz w:val="24"/>
          <w:szCs w:val="24"/>
        </w:rPr>
      </w:pPr>
    </w:p>
    <w:p w14:paraId="38740657" w14:textId="77777777" w:rsidR="0064016A" w:rsidRDefault="0064016A" w:rsidP="0064016A">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5623FAF7" w14:textId="77777777" w:rsidR="0064016A" w:rsidRDefault="0064016A" w:rsidP="0064016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76F1502" w14:textId="380BCD52" w:rsidR="00ED7F53" w:rsidRDefault="00ED7F53">
      <w:pPr>
        <w:rPr>
          <w:rFonts w:asciiTheme="majorBidi" w:hAnsiTheme="majorBidi" w:cstheme="majorBidi"/>
          <w:b/>
          <w:bCs/>
          <w:sz w:val="24"/>
          <w:szCs w:val="24"/>
        </w:rPr>
      </w:pPr>
      <w:r>
        <w:rPr>
          <w:noProof/>
        </w:rPr>
        <w:lastRenderedPageBreak/>
        <w:drawing>
          <wp:inline distT="0" distB="0" distL="0" distR="0" wp14:anchorId="2E62C060" wp14:editId="188B42F2">
            <wp:extent cx="5943600" cy="5943600"/>
            <wp:effectExtent l="0" t="0" r="0" b="0"/>
            <wp:docPr id="11984672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r>
        <w:rPr>
          <w:rFonts w:asciiTheme="majorBidi" w:hAnsiTheme="majorBidi" w:cstheme="majorBidi"/>
          <w:b/>
          <w:bCs/>
          <w:sz w:val="24"/>
          <w:szCs w:val="24"/>
        </w:rPr>
        <w:br w:type="page"/>
      </w:r>
    </w:p>
    <w:p w14:paraId="58B460FD" w14:textId="575949BF" w:rsidR="00BA3EA4" w:rsidRPr="002034D6" w:rsidRDefault="00BA3EA4" w:rsidP="00BA3EA4">
      <w:pPr>
        <w:spacing w:line="360" w:lineRule="auto"/>
        <w:jc w:val="center"/>
        <w:rPr>
          <w:rFonts w:asciiTheme="majorBidi" w:hAnsiTheme="majorBidi" w:cstheme="majorBidi"/>
          <w:b/>
          <w:bCs/>
          <w:sz w:val="24"/>
          <w:szCs w:val="24"/>
        </w:rPr>
      </w:pPr>
      <w:r w:rsidRPr="002034D6">
        <w:rPr>
          <w:rFonts w:asciiTheme="majorBidi" w:hAnsiTheme="majorBidi" w:cstheme="majorBidi"/>
          <w:b/>
          <w:bCs/>
          <w:sz w:val="24"/>
          <w:szCs w:val="24"/>
        </w:rPr>
        <w:lastRenderedPageBreak/>
        <w:t>DEDICATION</w:t>
      </w:r>
    </w:p>
    <w:p w14:paraId="1AF9B79C" w14:textId="77777777" w:rsidR="00BA3EA4" w:rsidRPr="002034D6" w:rsidRDefault="00BA3EA4" w:rsidP="00BA3EA4">
      <w:pPr>
        <w:spacing w:line="360" w:lineRule="auto"/>
        <w:ind w:firstLine="720"/>
        <w:jc w:val="both"/>
        <w:rPr>
          <w:rFonts w:asciiTheme="majorBidi" w:hAnsiTheme="majorBidi" w:cstheme="majorBidi"/>
          <w:sz w:val="24"/>
          <w:szCs w:val="24"/>
        </w:rPr>
      </w:pPr>
      <w:r w:rsidRPr="002034D6">
        <w:rPr>
          <w:rFonts w:asciiTheme="majorBidi" w:hAnsiTheme="majorBidi" w:cstheme="majorBidi"/>
          <w:sz w:val="24"/>
          <w:szCs w:val="24"/>
        </w:rPr>
        <w:t xml:space="preserve">This project is dedicated to Almighty the most </w:t>
      </w:r>
      <w:proofErr w:type="spellStart"/>
      <w:r w:rsidRPr="002034D6">
        <w:rPr>
          <w:rFonts w:asciiTheme="majorBidi" w:hAnsiTheme="majorBidi" w:cstheme="majorBidi"/>
          <w:sz w:val="24"/>
          <w:szCs w:val="24"/>
        </w:rPr>
        <w:t>Beneficient</w:t>
      </w:r>
      <w:proofErr w:type="spellEnd"/>
      <w:r w:rsidRPr="002034D6">
        <w:rPr>
          <w:rFonts w:asciiTheme="majorBidi" w:hAnsiTheme="majorBidi" w:cstheme="majorBidi"/>
          <w:sz w:val="24"/>
          <w:szCs w:val="24"/>
        </w:rPr>
        <w:t>, the Most merciful and to the Department of Science Laboratory Technology</w:t>
      </w:r>
    </w:p>
    <w:p w14:paraId="79058C26" w14:textId="77777777" w:rsidR="00BA3EA4" w:rsidRPr="002034D6" w:rsidRDefault="00BA3EA4" w:rsidP="00BA3EA4">
      <w:pPr>
        <w:spacing w:line="360" w:lineRule="auto"/>
        <w:rPr>
          <w:rFonts w:asciiTheme="majorBidi" w:hAnsiTheme="majorBidi" w:cstheme="majorBidi"/>
          <w:sz w:val="24"/>
          <w:szCs w:val="24"/>
        </w:rPr>
      </w:pPr>
      <w:r w:rsidRPr="002034D6">
        <w:rPr>
          <w:rFonts w:asciiTheme="majorBidi" w:hAnsiTheme="majorBidi" w:cstheme="majorBidi"/>
          <w:sz w:val="24"/>
          <w:szCs w:val="24"/>
        </w:rPr>
        <w:br w:type="page"/>
      </w:r>
    </w:p>
    <w:p w14:paraId="64DE7BA6" w14:textId="77777777" w:rsidR="00BA3EA4" w:rsidRPr="002034D6" w:rsidRDefault="00BA3EA4" w:rsidP="00BA3EA4">
      <w:pPr>
        <w:spacing w:line="360" w:lineRule="auto"/>
        <w:ind w:firstLine="720"/>
        <w:jc w:val="center"/>
        <w:rPr>
          <w:rFonts w:asciiTheme="majorBidi" w:hAnsiTheme="majorBidi" w:cstheme="majorBidi"/>
          <w:b/>
          <w:bCs/>
          <w:sz w:val="24"/>
          <w:szCs w:val="24"/>
        </w:rPr>
      </w:pPr>
      <w:r w:rsidRPr="002034D6">
        <w:rPr>
          <w:rFonts w:asciiTheme="majorBidi" w:hAnsiTheme="majorBidi" w:cstheme="majorBidi"/>
          <w:b/>
          <w:bCs/>
          <w:sz w:val="24"/>
          <w:szCs w:val="24"/>
        </w:rPr>
        <w:lastRenderedPageBreak/>
        <w:t>ACKNOWLEDGEMENT</w:t>
      </w:r>
    </w:p>
    <w:p w14:paraId="463A743C" w14:textId="77777777" w:rsidR="00BA3EA4" w:rsidRPr="002034D6" w:rsidRDefault="00BA3EA4" w:rsidP="00BA3EA4">
      <w:pPr>
        <w:spacing w:line="360" w:lineRule="auto"/>
        <w:ind w:firstLine="720"/>
        <w:jc w:val="both"/>
        <w:rPr>
          <w:rFonts w:asciiTheme="majorBidi" w:hAnsiTheme="majorBidi" w:cstheme="majorBidi"/>
          <w:sz w:val="24"/>
          <w:szCs w:val="24"/>
        </w:rPr>
      </w:pPr>
      <w:r w:rsidRPr="002034D6">
        <w:rPr>
          <w:rFonts w:asciiTheme="majorBidi" w:hAnsiTheme="majorBidi" w:cstheme="majorBidi"/>
          <w:sz w:val="24"/>
          <w:szCs w:val="24"/>
        </w:rPr>
        <w:t xml:space="preserve">All adoration and glory are due to the Almighty for His Love, guidance and protection. </w:t>
      </w:r>
      <w:r>
        <w:rPr>
          <w:rFonts w:asciiTheme="majorBidi" w:hAnsiTheme="majorBidi" w:cstheme="majorBidi"/>
          <w:sz w:val="24"/>
          <w:szCs w:val="24"/>
        </w:rPr>
        <w:t>I</w:t>
      </w:r>
      <w:r w:rsidRPr="002034D6">
        <w:rPr>
          <w:rFonts w:asciiTheme="majorBidi" w:hAnsiTheme="majorBidi" w:cstheme="majorBidi"/>
          <w:sz w:val="24"/>
          <w:szCs w:val="24"/>
        </w:rPr>
        <w:t xml:space="preserve"> thank him for the perfect health, wisdom, knowledge, strength and opportunity to complete this stage of Academic (National Diploma) in peace. </w:t>
      </w:r>
    </w:p>
    <w:p w14:paraId="4B89EEF9" w14:textId="33799784" w:rsidR="00BA3EA4" w:rsidRPr="002034D6" w:rsidRDefault="00BA3EA4" w:rsidP="00BA3EA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My</w:t>
      </w:r>
      <w:r w:rsidRPr="002034D6">
        <w:rPr>
          <w:rFonts w:asciiTheme="majorBidi" w:hAnsiTheme="majorBidi" w:cstheme="majorBidi"/>
          <w:sz w:val="24"/>
          <w:szCs w:val="24"/>
        </w:rPr>
        <w:t xml:space="preserve"> Profound gratitude goes to </w:t>
      </w:r>
      <w:r>
        <w:rPr>
          <w:rFonts w:asciiTheme="majorBidi" w:hAnsiTheme="majorBidi" w:cstheme="majorBidi"/>
          <w:sz w:val="24"/>
          <w:szCs w:val="24"/>
        </w:rPr>
        <w:t>my</w:t>
      </w:r>
      <w:r w:rsidRPr="002034D6">
        <w:rPr>
          <w:rFonts w:asciiTheme="majorBidi" w:hAnsiTheme="majorBidi" w:cstheme="majorBidi"/>
          <w:sz w:val="24"/>
          <w:szCs w:val="24"/>
        </w:rPr>
        <w:t xml:space="preserve"> amiable supervisor Mr</w:t>
      </w:r>
      <w:r>
        <w:rPr>
          <w:rFonts w:asciiTheme="majorBidi" w:hAnsiTheme="majorBidi" w:cstheme="majorBidi"/>
          <w:sz w:val="24"/>
          <w:szCs w:val="24"/>
        </w:rPr>
        <w:t>.</w:t>
      </w:r>
      <w:r w:rsidRPr="00E22B2B">
        <w:rPr>
          <w:rFonts w:asciiTheme="majorBidi" w:hAnsiTheme="majorBidi" w:cstheme="majorBidi"/>
          <w:b/>
          <w:bCs/>
          <w:sz w:val="24"/>
          <w:szCs w:val="24"/>
        </w:rPr>
        <w:t xml:space="preserve"> </w:t>
      </w:r>
      <w:r w:rsidR="00ED7F53">
        <w:rPr>
          <w:rFonts w:asciiTheme="majorBidi" w:hAnsiTheme="majorBidi" w:cstheme="majorBidi"/>
          <w:sz w:val="24"/>
          <w:szCs w:val="24"/>
        </w:rPr>
        <w:t>ADIO OSENI</w:t>
      </w:r>
      <w:r w:rsidRPr="002034D6">
        <w:rPr>
          <w:rFonts w:asciiTheme="majorBidi" w:hAnsiTheme="majorBidi" w:cstheme="majorBidi"/>
          <w:sz w:val="24"/>
          <w:szCs w:val="24"/>
        </w:rPr>
        <w:t xml:space="preserve">, thanks so much for your support and care throughout the supervision of this research work, also to my good </w:t>
      </w:r>
      <w:r>
        <w:rPr>
          <w:rFonts w:asciiTheme="majorBidi" w:hAnsiTheme="majorBidi" w:cstheme="majorBidi"/>
          <w:sz w:val="24"/>
          <w:szCs w:val="24"/>
        </w:rPr>
        <w:t xml:space="preserve">SLT PT </w:t>
      </w:r>
      <w:proofErr w:type="spellStart"/>
      <w:r>
        <w:rPr>
          <w:rFonts w:asciiTheme="majorBidi" w:hAnsiTheme="majorBidi" w:cstheme="majorBidi"/>
          <w:sz w:val="24"/>
          <w:szCs w:val="24"/>
        </w:rPr>
        <w:t>Cordinator</w:t>
      </w:r>
      <w:proofErr w:type="spellEnd"/>
      <w:r w:rsidRPr="002034D6">
        <w:rPr>
          <w:rFonts w:asciiTheme="majorBidi" w:hAnsiTheme="majorBidi" w:cstheme="majorBidi"/>
          <w:sz w:val="24"/>
          <w:szCs w:val="24"/>
        </w:rPr>
        <w:t xml:space="preserve"> Mr. </w:t>
      </w:r>
      <w:r>
        <w:rPr>
          <w:rFonts w:asciiTheme="majorBidi" w:hAnsiTheme="majorBidi" w:cstheme="majorBidi"/>
          <w:sz w:val="24"/>
          <w:szCs w:val="24"/>
        </w:rPr>
        <w:t>Lukman I.A</w:t>
      </w:r>
      <w:r w:rsidRPr="002034D6">
        <w:rPr>
          <w:rFonts w:asciiTheme="majorBidi" w:hAnsiTheme="majorBidi" w:cstheme="majorBidi"/>
          <w:sz w:val="24"/>
          <w:szCs w:val="24"/>
        </w:rPr>
        <w:t xml:space="preserve"> and to all the entire staff of the Institute of Applied Science.</w:t>
      </w:r>
    </w:p>
    <w:p w14:paraId="05A1A3BF" w14:textId="77777777" w:rsidR="00BA3EA4" w:rsidRPr="002034D6" w:rsidRDefault="00BA3EA4" w:rsidP="00BA3EA4">
      <w:pPr>
        <w:spacing w:line="360" w:lineRule="auto"/>
        <w:jc w:val="both"/>
        <w:rPr>
          <w:rFonts w:asciiTheme="majorBidi" w:hAnsiTheme="majorBidi" w:cstheme="majorBidi"/>
          <w:sz w:val="24"/>
          <w:szCs w:val="24"/>
        </w:rPr>
      </w:pPr>
      <w:r w:rsidRPr="002034D6">
        <w:rPr>
          <w:rFonts w:asciiTheme="majorBidi" w:hAnsiTheme="majorBidi" w:cstheme="majorBidi"/>
          <w:sz w:val="24"/>
          <w:szCs w:val="24"/>
        </w:rPr>
        <w:t xml:space="preserve">Finally, </w:t>
      </w:r>
      <w:r>
        <w:rPr>
          <w:rFonts w:asciiTheme="majorBidi" w:hAnsiTheme="majorBidi" w:cstheme="majorBidi"/>
          <w:sz w:val="24"/>
          <w:szCs w:val="24"/>
        </w:rPr>
        <w:t>I</w:t>
      </w:r>
      <w:r w:rsidRPr="002034D6">
        <w:rPr>
          <w:rFonts w:asciiTheme="majorBidi" w:hAnsiTheme="majorBidi" w:cstheme="majorBidi"/>
          <w:sz w:val="24"/>
          <w:szCs w:val="24"/>
        </w:rPr>
        <w:t xml:space="preserve"> express </w:t>
      </w:r>
      <w:r>
        <w:rPr>
          <w:rFonts w:asciiTheme="majorBidi" w:hAnsiTheme="majorBidi" w:cstheme="majorBidi"/>
          <w:sz w:val="24"/>
          <w:szCs w:val="24"/>
        </w:rPr>
        <w:t>my</w:t>
      </w:r>
      <w:r w:rsidRPr="002034D6">
        <w:rPr>
          <w:rFonts w:asciiTheme="majorBidi" w:hAnsiTheme="majorBidi" w:cstheme="majorBidi"/>
          <w:sz w:val="24"/>
          <w:szCs w:val="24"/>
        </w:rPr>
        <w:t xml:space="preserve"> gratitude to my parents</w:t>
      </w:r>
      <w:r>
        <w:rPr>
          <w:rFonts w:asciiTheme="majorBidi" w:hAnsiTheme="majorBidi" w:cstheme="majorBidi"/>
          <w:sz w:val="24"/>
          <w:szCs w:val="24"/>
        </w:rPr>
        <w:t xml:space="preserve"> Mr. and Mrs. </w:t>
      </w:r>
      <w:r w:rsidRPr="00E352AD">
        <w:rPr>
          <w:rFonts w:asciiTheme="majorBidi" w:hAnsiTheme="majorBidi" w:cstheme="majorBidi"/>
          <w:sz w:val="24"/>
          <w:szCs w:val="24"/>
        </w:rPr>
        <w:t>Ajibade</w:t>
      </w:r>
      <w:r w:rsidRPr="002034D6">
        <w:rPr>
          <w:rFonts w:asciiTheme="majorBidi" w:hAnsiTheme="majorBidi" w:cstheme="majorBidi"/>
          <w:sz w:val="24"/>
          <w:szCs w:val="24"/>
        </w:rPr>
        <w:t>, friends and loved ones who supported me in one way or the other.</w:t>
      </w:r>
    </w:p>
    <w:p w14:paraId="1AAC2281" w14:textId="77777777" w:rsidR="00BA3EA4" w:rsidRDefault="00BA3EA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D5FBAE2" w14:textId="4C9C13B0"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ABBREVIATONS</w:t>
      </w:r>
    </w:p>
    <w:p w14:paraId="1C91522F"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14:paraId="0E0AA600"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14:paraId="498F0812"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14:paraId="0F356B9D"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14:paraId="0F6E2E0B"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14:paraId="10E924D4"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14:paraId="5B36A1C5" w14:textId="77777777" w:rsidR="0064016A" w:rsidRDefault="0064016A" w:rsidP="0064016A">
      <w:pPr>
        <w:pStyle w:val="Normal1"/>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Uv</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14:paraId="59E8EAB7"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14:paraId="57815AC0" w14:textId="77777777" w:rsidR="0064016A" w:rsidRDefault="0064016A" w:rsidP="0064016A">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14:paraId="188363A6" w14:textId="77777777" w:rsidR="0064016A" w:rsidRDefault="0064016A" w:rsidP="0064016A">
      <w:pPr>
        <w:pStyle w:val="Normal1"/>
        <w:jc w:val="both"/>
        <w:rPr>
          <w:rFonts w:ascii="Times New Roman" w:eastAsia="Times New Roman" w:hAnsi="Times New Roman" w:cs="Times New Roman"/>
          <w:b/>
          <w:sz w:val="24"/>
          <w:szCs w:val="24"/>
        </w:rPr>
      </w:pPr>
    </w:p>
    <w:p w14:paraId="0392A05D" w14:textId="77777777" w:rsidR="0064016A" w:rsidRDefault="0064016A" w:rsidP="0064016A">
      <w:pPr>
        <w:pStyle w:val="Normal1"/>
        <w:jc w:val="both"/>
        <w:rPr>
          <w:rFonts w:ascii="Times New Roman" w:eastAsia="Times New Roman" w:hAnsi="Times New Roman" w:cs="Times New Roman"/>
          <w:b/>
          <w:sz w:val="24"/>
          <w:szCs w:val="24"/>
        </w:rPr>
      </w:pPr>
    </w:p>
    <w:p w14:paraId="2B1EC715" w14:textId="77777777" w:rsidR="0064016A" w:rsidRDefault="0064016A" w:rsidP="0064016A">
      <w:pPr>
        <w:pStyle w:val="Normal1"/>
        <w:jc w:val="both"/>
        <w:rPr>
          <w:rFonts w:ascii="Times New Roman" w:eastAsia="Times New Roman" w:hAnsi="Times New Roman" w:cs="Times New Roman"/>
          <w:b/>
          <w:sz w:val="24"/>
          <w:szCs w:val="24"/>
        </w:rPr>
      </w:pPr>
    </w:p>
    <w:p w14:paraId="56C84C6A" w14:textId="77777777" w:rsidR="0064016A" w:rsidRDefault="0064016A" w:rsidP="0064016A">
      <w:pPr>
        <w:pStyle w:val="Normal1"/>
        <w:jc w:val="both"/>
        <w:rPr>
          <w:rFonts w:ascii="Times New Roman" w:eastAsia="Times New Roman" w:hAnsi="Times New Roman" w:cs="Times New Roman"/>
          <w:b/>
          <w:sz w:val="24"/>
          <w:szCs w:val="24"/>
        </w:rPr>
      </w:pPr>
    </w:p>
    <w:p w14:paraId="5D286BE7" w14:textId="77777777" w:rsidR="0064016A" w:rsidRDefault="0064016A" w:rsidP="0064016A">
      <w:pPr>
        <w:pStyle w:val="Normal1"/>
        <w:jc w:val="both"/>
        <w:rPr>
          <w:rFonts w:ascii="Times New Roman" w:eastAsia="Times New Roman" w:hAnsi="Times New Roman" w:cs="Times New Roman"/>
          <w:b/>
          <w:sz w:val="24"/>
          <w:szCs w:val="24"/>
        </w:rPr>
      </w:pPr>
    </w:p>
    <w:p w14:paraId="72C05E3F" w14:textId="77777777" w:rsidR="0064016A" w:rsidRDefault="0064016A" w:rsidP="0064016A">
      <w:pPr>
        <w:pStyle w:val="Normal1"/>
        <w:jc w:val="both"/>
        <w:rPr>
          <w:rFonts w:ascii="Times New Roman" w:eastAsia="Times New Roman" w:hAnsi="Times New Roman" w:cs="Times New Roman"/>
          <w:b/>
          <w:sz w:val="24"/>
          <w:szCs w:val="24"/>
        </w:rPr>
      </w:pPr>
    </w:p>
    <w:p w14:paraId="58EC9537" w14:textId="77777777" w:rsidR="0064016A" w:rsidRDefault="0064016A" w:rsidP="0064016A">
      <w:pPr>
        <w:pStyle w:val="Normal1"/>
        <w:jc w:val="both"/>
        <w:rPr>
          <w:rFonts w:ascii="Times New Roman" w:eastAsia="Times New Roman" w:hAnsi="Times New Roman" w:cs="Times New Roman"/>
          <w:b/>
          <w:sz w:val="24"/>
          <w:szCs w:val="24"/>
        </w:rPr>
      </w:pPr>
    </w:p>
    <w:p w14:paraId="0725426A" w14:textId="77777777" w:rsidR="0064016A" w:rsidRDefault="0064016A" w:rsidP="0064016A">
      <w:pPr>
        <w:pStyle w:val="Normal1"/>
        <w:jc w:val="both"/>
        <w:rPr>
          <w:rFonts w:ascii="Times New Roman" w:eastAsia="Times New Roman" w:hAnsi="Times New Roman" w:cs="Times New Roman"/>
          <w:b/>
          <w:sz w:val="24"/>
          <w:szCs w:val="24"/>
        </w:rPr>
      </w:pPr>
    </w:p>
    <w:p w14:paraId="3B719168" w14:textId="77777777" w:rsidR="0064016A" w:rsidRDefault="0064016A" w:rsidP="0064016A">
      <w:pPr>
        <w:pStyle w:val="Normal1"/>
        <w:jc w:val="both"/>
        <w:rPr>
          <w:rFonts w:ascii="Times New Roman" w:eastAsia="Times New Roman" w:hAnsi="Times New Roman" w:cs="Times New Roman"/>
          <w:b/>
          <w:sz w:val="24"/>
          <w:szCs w:val="24"/>
        </w:rPr>
      </w:pPr>
    </w:p>
    <w:p w14:paraId="0EE425C4" w14:textId="77777777" w:rsidR="0064016A" w:rsidRDefault="0064016A" w:rsidP="0064016A">
      <w:pPr>
        <w:pStyle w:val="Normal1"/>
        <w:jc w:val="both"/>
        <w:rPr>
          <w:rFonts w:ascii="Times New Roman" w:eastAsia="Times New Roman" w:hAnsi="Times New Roman" w:cs="Times New Roman"/>
          <w:b/>
          <w:sz w:val="24"/>
          <w:szCs w:val="24"/>
        </w:rPr>
      </w:pPr>
    </w:p>
    <w:p w14:paraId="618981A7" w14:textId="77777777" w:rsidR="0064016A" w:rsidRDefault="0064016A" w:rsidP="0064016A">
      <w:pPr>
        <w:pStyle w:val="Normal1"/>
        <w:jc w:val="both"/>
        <w:rPr>
          <w:rFonts w:ascii="Times New Roman" w:eastAsia="Times New Roman" w:hAnsi="Times New Roman" w:cs="Times New Roman"/>
          <w:b/>
          <w:sz w:val="24"/>
          <w:szCs w:val="24"/>
        </w:rPr>
      </w:pPr>
    </w:p>
    <w:p w14:paraId="733FDF5F" w14:textId="77777777" w:rsidR="0064016A" w:rsidRDefault="0064016A" w:rsidP="0064016A">
      <w:pPr>
        <w:pStyle w:val="Normal1"/>
        <w:jc w:val="both"/>
        <w:rPr>
          <w:rFonts w:ascii="Times New Roman" w:eastAsia="Times New Roman" w:hAnsi="Times New Roman" w:cs="Times New Roman"/>
          <w:b/>
          <w:sz w:val="24"/>
          <w:szCs w:val="24"/>
        </w:rPr>
      </w:pPr>
    </w:p>
    <w:p w14:paraId="74693B71" w14:textId="77777777" w:rsidR="0064016A" w:rsidRDefault="0064016A" w:rsidP="0064016A">
      <w:pPr>
        <w:pStyle w:val="Normal1"/>
        <w:jc w:val="both"/>
        <w:rPr>
          <w:rFonts w:ascii="Times New Roman" w:eastAsia="Times New Roman" w:hAnsi="Times New Roman" w:cs="Times New Roman"/>
          <w:b/>
          <w:sz w:val="24"/>
          <w:szCs w:val="24"/>
        </w:rPr>
      </w:pPr>
    </w:p>
    <w:p w14:paraId="041A48AD" w14:textId="77777777" w:rsidR="0064016A" w:rsidRDefault="0064016A" w:rsidP="0064016A">
      <w:pPr>
        <w:pStyle w:val="Normal1"/>
        <w:jc w:val="both"/>
        <w:rPr>
          <w:rFonts w:ascii="Times New Roman" w:eastAsia="Times New Roman" w:hAnsi="Times New Roman" w:cs="Times New Roman"/>
          <w:b/>
          <w:sz w:val="24"/>
          <w:szCs w:val="24"/>
        </w:rPr>
      </w:pPr>
    </w:p>
    <w:p w14:paraId="7F62DA9A" w14:textId="77777777" w:rsidR="0064016A" w:rsidRDefault="0064016A" w:rsidP="0064016A">
      <w:pPr>
        <w:pStyle w:val="Normal1"/>
        <w:jc w:val="both"/>
        <w:rPr>
          <w:rFonts w:ascii="Times New Roman" w:eastAsia="Times New Roman" w:hAnsi="Times New Roman" w:cs="Times New Roman"/>
          <w:b/>
          <w:sz w:val="24"/>
          <w:szCs w:val="24"/>
        </w:rPr>
      </w:pPr>
    </w:p>
    <w:p w14:paraId="0E694A46" w14:textId="149C59AF" w:rsidR="0064016A" w:rsidRPr="000256AE" w:rsidRDefault="0064016A" w:rsidP="00927B10">
      <w:pPr>
        <w:pStyle w:val="Normal1"/>
        <w:jc w:val="center"/>
        <w:rPr>
          <w:rFonts w:ascii="Times New Roman" w:eastAsia="Times New Roman" w:hAnsi="Times New Roman" w:cs="Times New Roman"/>
          <w:b/>
          <w:sz w:val="24"/>
          <w:szCs w:val="24"/>
        </w:rPr>
      </w:pPr>
      <w:r w:rsidRPr="000256AE">
        <w:rPr>
          <w:rFonts w:ascii="Times New Roman" w:eastAsia="Times New Roman" w:hAnsi="Times New Roman" w:cs="Times New Roman"/>
          <w:b/>
          <w:sz w:val="24"/>
          <w:szCs w:val="24"/>
        </w:rPr>
        <w:lastRenderedPageBreak/>
        <w:t>TABLE OF CONTENT</w:t>
      </w:r>
    </w:p>
    <w:p w14:paraId="78530A83" w14:textId="66061012"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TITLE PAGE</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proofErr w:type="spellStart"/>
      <w:r w:rsidRPr="000256AE">
        <w:rPr>
          <w:rFonts w:ascii="Times New Roman" w:eastAsia="Times New Roman" w:hAnsi="Times New Roman" w:cs="Times New Roman"/>
          <w:sz w:val="24"/>
          <w:szCs w:val="24"/>
        </w:rPr>
        <w:t>i</w:t>
      </w:r>
      <w:proofErr w:type="spellEnd"/>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p>
    <w:p w14:paraId="24C72E71"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CERTIFICATION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ii</w:t>
      </w:r>
    </w:p>
    <w:p w14:paraId="084D596E"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DEDICATION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iii</w:t>
      </w:r>
    </w:p>
    <w:p w14:paraId="1A6C832A"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AKNOWLEDGEMENT</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iv</w:t>
      </w:r>
    </w:p>
    <w:p w14:paraId="4FF0B08F" w14:textId="6B31869C"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ABSTRACT</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v</w:t>
      </w:r>
    </w:p>
    <w:p w14:paraId="5FB230AB" w14:textId="7096FB3F"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LIST OF ABBREVIATION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vi</w:t>
      </w:r>
    </w:p>
    <w:p w14:paraId="5201FE57"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TABLE OF CONTENT</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vii</w:t>
      </w:r>
    </w:p>
    <w:p w14:paraId="318730DD" w14:textId="77777777" w:rsidR="0064016A" w:rsidRPr="000256AE" w:rsidRDefault="0064016A" w:rsidP="0064016A">
      <w:pPr>
        <w:pStyle w:val="Normal1"/>
        <w:jc w:val="both"/>
        <w:rPr>
          <w:rFonts w:ascii="Times New Roman" w:eastAsia="Times New Roman" w:hAnsi="Times New Roman" w:cs="Times New Roman"/>
          <w:b/>
          <w:sz w:val="24"/>
          <w:szCs w:val="24"/>
        </w:rPr>
      </w:pPr>
      <w:r w:rsidRPr="000256AE">
        <w:rPr>
          <w:rFonts w:ascii="Times New Roman" w:eastAsia="Times New Roman" w:hAnsi="Times New Roman" w:cs="Times New Roman"/>
          <w:b/>
          <w:sz w:val="24"/>
          <w:szCs w:val="24"/>
        </w:rPr>
        <w:t>CHAPTER ONE</w:t>
      </w:r>
    </w:p>
    <w:p w14:paraId="2A6A5F49"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1.1</w:t>
      </w:r>
      <w:r w:rsidRPr="000256AE">
        <w:rPr>
          <w:rFonts w:ascii="Times New Roman" w:eastAsia="Times New Roman" w:hAnsi="Times New Roman" w:cs="Times New Roman"/>
          <w:sz w:val="24"/>
          <w:szCs w:val="24"/>
        </w:rPr>
        <w:tab/>
        <w:t>INTRODUCTION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1</w:t>
      </w:r>
    </w:p>
    <w:p w14:paraId="4DD6348F" w14:textId="497A36D9"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1.2</w:t>
      </w:r>
      <w:r w:rsidRPr="000256AE">
        <w:rPr>
          <w:rFonts w:ascii="Times New Roman" w:eastAsia="Times New Roman" w:hAnsi="Times New Roman" w:cs="Times New Roman"/>
          <w:sz w:val="24"/>
          <w:szCs w:val="24"/>
        </w:rPr>
        <w:tab/>
        <w:t>CLINICAL PHARMACOLOGY OF IBUPROFEN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w:t>
      </w:r>
    </w:p>
    <w:p w14:paraId="2DAB1EE7" w14:textId="292C0981"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1.3</w:t>
      </w:r>
      <w:r w:rsidRPr="000256AE">
        <w:rPr>
          <w:rFonts w:ascii="Times New Roman" w:eastAsia="Times New Roman" w:hAnsi="Times New Roman" w:cs="Times New Roman"/>
          <w:sz w:val="24"/>
          <w:szCs w:val="24"/>
        </w:rPr>
        <w:tab/>
        <w:t>THERAPEUTIC APPLICATION OF IBUPROFEN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3</w:t>
      </w:r>
    </w:p>
    <w:p w14:paraId="18CD4C4D" w14:textId="755197A9"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1.3.1</w:t>
      </w:r>
      <w:r w:rsidRPr="000256AE">
        <w:rPr>
          <w:rFonts w:ascii="Times New Roman" w:eastAsia="Times New Roman" w:hAnsi="Times New Roman" w:cs="Times New Roman"/>
          <w:sz w:val="24"/>
          <w:szCs w:val="24"/>
        </w:rPr>
        <w:tab/>
        <w:t>PATENT DUCTUS ARTEROSUS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4</w:t>
      </w:r>
    </w:p>
    <w:p w14:paraId="16F4EB49" w14:textId="06689610"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1.3.2</w:t>
      </w:r>
      <w:r w:rsidRPr="000256AE">
        <w:rPr>
          <w:rFonts w:ascii="Times New Roman" w:eastAsia="Times New Roman" w:hAnsi="Times New Roman" w:cs="Times New Roman"/>
          <w:sz w:val="24"/>
          <w:szCs w:val="24"/>
        </w:rPr>
        <w:tab/>
        <w:t>RHEUMATOID AND OSTERO-ARTHRITIS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4</w:t>
      </w:r>
    </w:p>
    <w:p w14:paraId="4CF303AB" w14:textId="2E2CC404"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1.3.3</w:t>
      </w:r>
      <w:r w:rsidRPr="000256AE">
        <w:rPr>
          <w:rFonts w:ascii="Times New Roman" w:eastAsia="Times New Roman" w:hAnsi="Times New Roman" w:cs="Times New Roman"/>
          <w:sz w:val="24"/>
          <w:szCs w:val="24"/>
        </w:rPr>
        <w:tab/>
        <w:t>CYSTIC FIBROSIS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6</w:t>
      </w:r>
    </w:p>
    <w:p w14:paraId="21E0A126" w14:textId="246E151D"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1.3.4</w:t>
      </w:r>
      <w:r w:rsidRPr="000256AE">
        <w:rPr>
          <w:rFonts w:ascii="Times New Roman" w:eastAsia="Times New Roman" w:hAnsi="Times New Roman" w:cs="Times New Roman"/>
          <w:sz w:val="24"/>
          <w:szCs w:val="24"/>
        </w:rPr>
        <w:tab/>
        <w:t>ORTHOSTSTIC HYPOTENSION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6</w:t>
      </w:r>
    </w:p>
    <w:p w14:paraId="4192E31B"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1.3.5</w:t>
      </w:r>
      <w:r w:rsidRPr="000256AE">
        <w:rPr>
          <w:rFonts w:ascii="Times New Roman" w:eastAsia="Times New Roman" w:hAnsi="Times New Roman" w:cs="Times New Roman"/>
          <w:sz w:val="24"/>
          <w:szCs w:val="24"/>
        </w:rPr>
        <w:tab/>
        <w:t>DENTAL PAIN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7</w:t>
      </w:r>
    </w:p>
    <w:p w14:paraId="3B1F5468" w14:textId="0504CE61"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1.3.6</w:t>
      </w:r>
      <w:r w:rsidRPr="000256AE">
        <w:rPr>
          <w:rFonts w:ascii="Times New Roman" w:eastAsia="Times New Roman" w:hAnsi="Times New Roman" w:cs="Times New Roman"/>
          <w:sz w:val="24"/>
          <w:szCs w:val="24"/>
        </w:rPr>
        <w:tab/>
        <w:t>DYSMENORRHEA, FEVER AND HEADACHE</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7</w:t>
      </w:r>
    </w:p>
    <w:p w14:paraId="3BF5EC34" w14:textId="2DE9FFBD"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1.3.7</w:t>
      </w:r>
      <w:r w:rsidRPr="000256AE">
        <w:rPr>
          <w:rFonts w:ascii="Times New Roman" w:eastAsia="Times New Roman" w:hAnsi="Times New Roman" w:cs="Times New Roman"/>
          <w:sz w:val="24"/>
          <w:szCs w:val="24"/>
        </w:rPr>
        <w:tab/>
        <w:t>PROPHLAXIS OF ALZHEIMER`S DISEASE</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8</w:t>
      </w:r>
    </w:p>
    <w:p w14:paraId="6473593C" w14:textId="41E94ADE"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1.3.8</w:t>
      </w:r>
      <w:r w:rsidRPr="000256AE">
        <w:rPr>
          <w:rFonts w:ascii="Times New Roman" w:eastAsia="Times New Roman" w:hAnsi="Times New Roman" w:cs="Times New Roman"/>
          <w:sz w:val="24"/>
          <w:szCs w:val="24"/>
        </w:rPr>
        <w:tab/>
        <w:t>PARKINSON`S DISEASE</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8</w:t>
      </w:r>
    </w:p>
    <w:p w14:paraId="3833448A" w14:textId="33EA631E"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1.3.9</w:t>
      </w:r>
      <w:r w:rsidRPr="000256AE">
        <w:rPr>
          <w:rFonts w:ascii="Times New Roman" w:eastAsia="Times New Roman" w:hAnsi="Times New Roman" w:cs="Times New Roman"/>
          <w:sz w:val="24"/>
          <w:szCs w:val="24"/>
        </w:rPr>
        <w:tab/>
        <w:t>BREAST CANCER</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8</w:t>
      </w:r>
    </w:p>
    <w:p w14:paraId="21D931A2" w14:textId="43231506"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1.4</w:t>
      </w:r>
      <w:r w:rsidRPr="000256AE">
        <w:rPr>
          <w:rFonts w:ascii="Times New Roman" w:eastAsia="Times New Roman" w:hAnsi="Times New Roman" w:cs="Times New Roman"/>
          <w:sz w:val="24"/>
          <w:szCs w:val="24"/>
        </w:rPr>
        <w:tab/>
        <w:t>ADVERSE REACTIONS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9</w:t>
      </w:r>
    </w:p>
    <w:p w14:paraId="2451E2FA" w14:textId="7DF535EF"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1.5</w:t>
      </w:r>
      <w:r w:rsidRPr="000256AE">
        <w:rPr>
          <w:rFonts w:ascii="Times New Roman" w:eastAsia="Times New Roman" w:hAnsi="Times New Roman" w:cs="Times New Roman"/>
          <w:sz w:val="24"/>
          <w:szCs w:val="24"/>
        </w:rPr>
        <w:tab/>
        <w:t>LIGAND AND COMPLEX FORMATION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10</w:t>
      </w:r>
    </w:p>
    <w:p w14:paraId="747D6377" w14:textId="7DF01226"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1.6</w:t>
      </w:r>
      <w:r w:rsidRPr="000256AE">
        <w:rPr>
          <w:rFonts w:ascii="Times New Roman" w:eastAsia="Times New Roman" w:hAnsi="Times New Roman" w:cs="Times New Roman"/>
          <w:sz w:val="24"/>
          <w:szCs w:val="24"/>
        </w:rPr>
        <w:tab/>
        <w:t>WHY DRUG-METAL COMPLEX</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10</w:t>
      </w:r>
    </w:p>
    <w:p w14:paraId="095DB37C" w14:textId="11F84EB4"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1.7</w:t>
      </w:r>
      <w:r w:rsidRPr="000256AE">
        <w:rPr>
          <w:rFonts w:ascii="Times New Roman" w:eastAsia="Times New Roman" w:hAnsi="Times New Roman" w:cs="Times New Roman"/>
          <w:sz w:val="24"/>
          <w:szCs w:val="24"/>
        </w:rPr>
        <w:tab/>
        <w:t>CHEMISTRY OF TRANSITON METALS USED</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11</w:t>
      </w:r>
    </w:p>
    <w:p w14:paraId="6ABB5B36"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lastRenderedPageBreak/>
        <w:t>1.7.1</w:t>
      </w:r>
      <w:r w:rsidRPr="000256AE">
        <w:rPr>
          <w:rFonts w:ascii="Times New Roman" w:eastAsia="Times New Roman" w:hAnsi="Times New Roman" w:cs="Times New Roman"/>
          <w:sz w:val="24"/>
          <w:szCs w:val="24"/>
        </w:rPr>
        <w:tab/>
        <w:t>NICKEL</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11</w:t>
      </w:r>
    </w:p>
    <w:p w14:paraId="30A7052E"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1.7.1.1 COLOUR</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12</w:t>
      </w:r>
    </w:p>
    <w:p w14:paraId="127E7208" w14:textId="77B265CD"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1.7.1.2</w:t>
      </w:r>
      <w:r w:rsidRPr="000256AE">
        <w:rPr>
          <w:rFonts w:ascii="Times New Roman" w:eastAsia="Times New Roman" w:hAnsi="Times New Roman" w:cs="Times New Roman"/>
          <w:sz w:val="24"/>
          <w:szCs w:val="24"/>
        </w:rPr>
        <w:tab/>
        <w:t>GEOMETRY</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00927B10">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12</w:t>
      </w:r>
    </w:p>
    <w:p w14:paraId="17E958DA" w14:textId="00CC54F6"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1.7.1.3</w:t>
      </w:r>
      <w:r w:rsidRPr="000256AE">
        <w:rPr>
          <w:rFonts w:ascii="Times New Roman" w:eastAsia="Times New Roman" w:hAnsi="Times New Roman" w:cs="Times New Roman"/>
          <w:sz w:val="24"/>
          <w:szCs w:val="24"/>
        </w:rPr>
        <w:tab/>
        <w:t>COMPLEXES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13</w:t>
      </w:r>
    </w:p>
    <w:p w14:paraId="6E0262A8"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1.7.2</w:t>
      </w:r>
      <w:r w:rsidRPr="000256AE">
        <w:rPr>
          <w:rFonts w:ascii="Times New Roman" w:eastAsia="Times New Roman" w:hAnsi="Times New Roman" w:cs="Times New Roman"/>
          <w:sz w:val="24"/>
          <w:szCs w:val="24"/>
        </w:rPr>
        <w:tab/>
        <w:t>COPPER</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14</w:t>
      </w:r>
    </w:p>
    <w:p w14:paraId="6C8FC176" w14:textId="3F072CF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1.7.2.1</w:t>
      </w:r>
      <w:r w:rsidRPr="000256AE">
        <w:rPr>
          <w:rFonts w:ascii="Times New Roman" w:eastAsia="Times New Roman" w:hAnsi="Times New Roman" w:cs="Times New Roman"/>
          <w:sz w:val="24"/>
          <w:szCs w:val="24"/>
        </w:rPr>
        <w:tab/>
        <w:t>DEFICIENCY</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14</w:t>
      </w:r>
    </w:p>
    <w:p w14:paraId="61FDC493" w14:textId="1C82A56E"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1.7.2.2</w:t>
      </w:r>
      <w:r w:rsidRPr="000256AE">
        <w:rPr>
          <w:rFonts w:ascii="Times New Roman" w:eastAsia="Times New Roman" w:hAnsi="Times New Roman" w:cs="Times New Roman"/>
          <w:sz w:val="24"/>
          <w:szCs w:val="24"/>
        </w:rPr>
        <w:tab/>
        <w:t>TOXICITY</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14</w:t>
      </w:r>
    </w:p>
    <w:p w14:paraId="5F6B2D38"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1.7.3</w:t>
      </w:r>
      <w:r w:rsidRPr="000256AE">
        <w:rPr>
          <w:rFonts w:ascii="Times New Roman" w:eastAsia="Times New Roman" w:hAnsi="Times New Roman" w:cs="Times New Roman"/>
          <w:sz w:val="24"/>
          <w:szCs w:val="24"/>
        </w:rPr>
        <w:tab/>
        <w:t>IRON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proofErr w:type="gramStart"/>
      <w:r w:rsidRPr="000256AE">
        <w:rPr>
          <w:rFonts w:ascii="Times New Roman" w:eastAsia="Times New Roman" w:hAnsi="Times New Roman" w:cs="Times New Roman"/>
          <w:sz w:val="24"/>
          <w:szCs w:val="24"/>
        </w:rPr>
        <w:tab/>
        <w:t xml:space="preserve">  </w:t>
      </w:r>
      <w:r w:rsidRPr="000256AE">
        <w:rPr>
          <w:rFonts w:ascii="Times New Roman" w:eastAsia="Times New Roman" w:hAnsi="Times New Roman" w:cs="Times New Roman"/>
          <w:sz w:val="24"/>
          <w:szCs w:val="24"/>
        </w:rPr>
        <w:tab/>
      </w:r>
      <w:proofErr w:type="gramEnd"/>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15</w:t>
      </w:r>
    </w:p>
    <w:p w14:paraId="2DB293D0" w14:textId="567DB4DC"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1.7.3.1</w:t>
      </w:r>
      <w:r w:rsidRPr="000256AE">
        <w:rPr>
          <w:rFonts w:ascii="Times New Roman" w:eastAsia="Times New Roman" w:hAnsi="Times New Roman" w:cs="Times New Roman"/>
          <w:sz w:val="24"/>
          <w:szCs w:val="24"/>
        </w:rPr>
        <w:tab/>
        <w:t>DEFICIENCY</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18</w:t>
      </w:r>
    </w:p>
    <w:p w14:paraId="36DD5D91" w14:textId="39E424A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1.8</w:t>
      </w:r>
      <w:r w:rsidRPr="000256AE">
        <w:rPr>
          <w:rFonts w:ascii="Times New Roman" w:eastAsia="Times New Roman" w:hAnsi="Times New Roman" w:cs="Times New Roman"/>
          <w:sz w:val="24"/>
          <w:szCs w:val="24"/>
        </w:rPr>
        <w:tab/>
        <w:t>AIM OF PROJECT</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19</w:t>
      </w:r>
    </w:p>
    <w:p w14:paraId="655B56B2" w14:textId="77777777" w:rsidR="0064016A" w:rsidRPr="000256AE" w:rsidRDefault="0064016A" w:rsidP="0064016A">
      <w:pPr>
        <w:pStyle w:val="Normal1"/>
        <w:jc w:val="both"/>
        <w:rPr>
          <w:rFonts w:ascii="Times New Roman" w:eastAsia="Times New Roman" w:hAnsi="Times New Roman" w:cs="Times New Roman"/>
          <w:b/>
          <w:sz w:val="24"/>
          <w:szCs w:val="24"/>
        </w:rPr>
      </w:pPr>
      <w:r w:rsidRPr="000256AE">
        <w:rPr>
          <w:rFonts w:ascii="Times New Roman" w:eastAsia="Times New Roman" w:hAnsi="Times New Roman" w:cs="Times New Roman"/>
          <w:b/>
          <w:sz w:val="24"/>
          <w:szCs w:val="24"/>
        </w:rPr>
        <w:t>CHAPTER TWO</w:t>
      </w:r>
    </w:p>
    <w:p w14:paraId="7C19CE64" w14:textId="2F904AD2"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2.1</w:t>
      </w:r>
      <w:r w:rsidRPr="000256AE">
        <w:rPr>
          <w:rFonts w:ascii="Times New Roman" w:eastAsia="Times New Roman" w:hAnsi="Times New Roman" w:cs="Times New Roman"/>
          <w:sz w:val="24"/>
          <w:szCs w:val="24"/>
        </w:rPr>
        <w:tab/>
        <w:t>MATERIALS AND METHODS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20</w:t>
      </w:r>
    </w:p>
    <w:p w14:paraId="050FC978" w14:textId="4D93158F"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2.1.1</w:t>
      </w:r>
      <w:r w:rsidRPr="000256AE">
        <w:rPr>
          <w:rFonts w:ascii="Times New Roman" w:eastAsia="Times New Roman" w:hAnsi="Times New Roman" w:cs="Times New Roman"/>
          <w:sz w:val="24"/>
          <w:szCs w:val="24"/>
        </w:rPr>
        <w:tab/>
        <w:t>APPARATUS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20</w:t>
      </w:r>
    </w:p>
    <w:p w14:paraId="49B0ACE0" w14:textId="1EAEDC6D"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2.1.2</w:t>
      </w:r>
      <w:r w:rsidRPr="000256AE">
        <w:rPr>
          <w:rFonts w:ascii="Times New Roman" w:eastAsia="Times New Roman" w:hAnsi="Times New Roman" w:cs="Times New Roman"/>
          <w:sz w:val="24"/>
          <w:szCs w:val="24"/>
        </w:rPr>
        <w:tab/>
        <w:t>REAGENTS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20</w:t>
      </w:r>
    </w:p>
    <w:p w14:paraId="19E4F4A1" w14:textId="354B1465"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2.1.3</w:t>
      </w:r>
      <w:r w:rsidRPr="000256AE">
        <w:rPr>
          <w:rFonts w:ascii="Times New Roman" w:eastAsia="Times New Roman" w:hAnsi="Times New Roman" w:cs="Times New Roman"/>
          <w:sz w:val="24"/>
          <w:szCs w:val="24"/>
        </w:rPr>
        <w:tab/>
        <w:t>MATERIALS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23</w:t>
      </w:r>
    </w:p>
    <w:p w14:paraId="7F898380" w14:textId="1C5A3585"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2.2</w:t>
      </w:r>
      <w:r w:rsidRPr="000256AE">
        <w:rPr>
          <w:rFonts w:ascii="Times New Roman" w:eastAsia="Times New Roman" w:hAnsi="Times New Roman" w:cs="Times New Roman"/>
          <w:sz w:val="24"/>
          <w:szCs w:val="24"/>
        </w:rPr>
        <w:tab/>
        <w:t>EXPERIMENTAL PROCEDURES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23</w:t>
      </w:r>
    </w:p>
    <w:p w14:paraId="5986BC7C" w14:textId="4BC3E61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2.2.1</w:t>
      </w:r>
      <w:r w:rsidRPr="000256AE">
        <w:rPr>
          <w:rFonts w:ascii="Times New Roman" w:eastAsia="Times New Roman" w:hAnsi="Times New Roman" w:cs="Times New Roman"/>
          <w:sz w:val="24"/>
          <w:szCs w:val="24"/>
        </w:rPr>
        <w:tab/>
        <w:t xml:space="preserve">IBUPROFEN </w:t>
      </w:r>
      <w:proofErr w:type="gramStart"/>
      <w:r w:rsidRPr="000256AE">
        <w:rPr>
          <w:rFonts w:ascii="Times New Roman" w:eastAsia="Times New Roman" w:hAnsi="Times New Roman" w:cs="Times New Roman"/>
          <w:sz w:val="24"/>
          <w:szCs w:val="24"/>
        </w:rPr>
        <w:t>NI(</w:t>
      </w:r>
      <w:proofErr w:type="gramEnd"/>
      <w:r w:rsidRPr="000256AE">
        <w:rPr>
          <w:rFonts w:ascii="Times New Roman" w:eastAsia="Times New Roman" w:hAnsi="Times New Roman" w:cs="Times New Roman"/>
          <w:sz w:val="24"/>
          <w:szCs w:val="24"/>
        </w:rPr>
        <w:t>ii) COMPLEX FORMATION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23</w:t>
      </w:r>
    </w:p>
    <w:p w14:paraId="20F9CBF9" w14:textId="355ED1BB"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2.2.2</w:t>
      </w:r>
      <w:r w:rsidRPr="000256AE">
        <w:rPr>
          <w:rFonts w:ascii="Times New Roman" w:eastAsia="Times New Roman" w:hAnsi="Times New Roman" w:cs="Times New Roman"/>
          <w:sz w:val="24"/>
          <w:szCs w:val="24"/>
        </w:rPr>
        <w:tab/>
        <w:t xml:space="preserve">IBUPROFEN </w:t>
      </w:r>
      <w:proofErr w:type="gramStart"/>
      <w:r w:rsidRPr="000256AE">
        <w:rPr>
          <w:rFonts w:ascii="Times New Roman" w:eastAsia="Times New Roman" w:hAnsi="Times New Roman" w:cs="Times New Roman"/>
          <w:sz w:val="24"/>
          <w:szCs w:val="24"/>
        </w:rPr>
        <w:t>CU(</w:t>
      </w:r>
      <w:proofErr w:type="gramEnd"/>
      <w:r w:rsidRPr="000256AE">
        <w:rPr>
          <w:rFonts w:ascii="Times New Roman" w:eastAsia="Times New Roman" w:hAnsi="Times New Roman" w:cs="Times New Roman"/>
          <w:sz w:val="24"/>
          <w:szCs w:val="24"/>
        </w:rPr>
        <w:t>ii) COMPLEX FORMATION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24</w:t>
      </w:r>
    </w:p>
    <w:p w14:paraId="2A12CAA7" w14:textId="11A0B074"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2.2.3</w:t>
      </w:r>
      <w:r w:rsidRPr="000256AE">
        <w:rPr>
          <w:rFonts w:ascii="Times New Roman" w:eastAsia="Times New Roman" w:hAnsi="Times New Roman" w:cs="Times New Roman"/>
          <w:sz w:val="24"/>
          <w:szCs w:val="24"/>
        </w:rPr>
        <w:tab/>
        <w:t xml:space="preserve">IBUPROFEN </w:t>
      </w:r>
      <w:proofErr w:type="gramStart"/>
      <w:r w:rsidRPr="000256AE">
        <w:rPr>
          <w:rFonts w:ascii="Times New Roman" w:eastAsia="Times New Roman" w:hAnsi="Times New Roman" w:cs="Times New Roman"/>
          <w:sz w:val="24"/>
          <w:szCs w:val="24"/>
        </w:rPr>
        <w:t>FE(</w:t>
      </w:r>
      <w:proofErr w:type="gramEnd"/>
      <w:r w:rsidRPr="000256AE">
        <w:rPr>
          <w:rFonts w:ascii="Times New Roman" w:eastAsia="Times New Roman" w:hAnsi="Times New Roman" w:cs="Times New Roman"/>
          <w:sz w:val="24"/>
          <w:szCs w:val="24"/>
        </w:rPr>
        <w:t>ii) COMPLEX FORMATION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24</w:t>
      </w:r>
    </w:p>
    <w:p w14:paraId="2DF52F2D"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2.3</w:t>
      </w:r>
      <w:r w:rsidRPr="000256AE">
        <w:rPr>
          <w:rFonts w:ascii="Times New Roman" w:eastAsia="Times New Roman" w:hAnsi="Times New Roman" w:cs="Times New Roman"/>
          <w:sz w:val="24"/>
          <w:szCs w:val="24"/>
        </w:rPr>
        <w:tab/>
        <w:t>CHARACTERIZATION METHODS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25</w:t>
      </w:r>
    </w:p>
    <w:p w14:paraId="321FA844"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2.3.1</w:t>
      </w:r>
      <w:r w:rsidRPr="000256AE">
        <w:rPr>
          <w:rFonts w:ascii="Times New Roman" w:eastAsia="Times New Roman" w:hAnsi="Times New Roman" w:cs="Times New Roman"/>
          <w:sz w:val="24"/>
          <w:szCs w:val="24"/>
        </w:rPr>
        <w:tab/>
        <w:t>SOLUBILITY TESTS</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25</w:t>
      </w:r>
    </w:p>
    <w:p w14:paraId="03870728" w14:textId="5C9E0A7C"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2.3.2</w:t>
      </w:r>
      <w:r w:rsidRPr="000256AE">
        <w:rPr>
          <w:rFonts w:ascii="Times New Roman" w:eastAsia="Times New Roman" w:hAnsi="Times New Roman" w:cs="Times New Roman"/>
          <w:sz w:val="24"/>
          <w:szCs w:val="24"/>
        </w:rPr>
        <w:tab/>
        <w:t>MELTING POINT DETERMINATION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25</w:t>
      </w:r>
    </w:p>
    <w:p w14:paraId="6E2A43D3" w14:textId="77777777"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2.3.3</w:t>
      </w:r>
      <w:r w:rsidRPr="000256AE">
        <w:rPr>
          <w:rFonts w:ascii="Times New Roman" w:eastAsia="Times New Roman" w:hAnsi="Times New Roman" w:cs="Times New Roman"/>
          <w:sz w:val="24"/>
          <w:szCs w:val="24"/>
        </w:rPr>
        <w:tab/>
        <w:t>METHOD</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t>26</w:t>
      </w:r>
    </w:p>
    <w:p w14:paraId="6678DBA1" w14:textId="77777777" w:rsidR="0064016A" w:rsidRPr="000256AE" w:rsidRDefault="0064016A" w:rsidP="0064016A">
      <w:pPr>
        <w:pStyle w:val="Normal1"/>
        <w:jc w:val="both"/>
        <w:rPr>
          <w:rFonts w:ascii="Times New Roman" w:eastAsia="Times New Roman" w:hAnsi="Times New Roman" w:cs="Times New Roman"/>
          <w:b/>
          <w:sz w:val="24"/>
          <w:szCs w:val="24"/>
        </w:rPr>
      </w:pPr>
      <w:r w:rsidRPr="000256AE">
        <w:rPr>
          <w:rFonts w:ascii="Times New Roman" w:eastAsia="Times New Roman" w:hAnsi="Times New Roman" w:cs="Times New Roman"/>
          <w:b/>
          <w:sz w:val="24"/>
          <w:szCs w:val="24"/>
        </w:rPr>
        <w:t>CHAPTER THREE</w:t>
      </w:r>
    </w:p>
    <w:p w14:paraId="458E9192" w14:textId="360527AA"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3.1 RESULTS AND DISCUSION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27</w:t>
      </w:r>
    </w:p>
    <w:p w14:paraId="09735EF7" w14:textId="7ECF7ED1"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lastRenderedPageBreak/>
        <w:t>3.1.1</w:t>
      </w:r>
      <w:r w:rsidRPr="000256AE">
        <w:rPr>
          <w:rFonts w:ascii="Times New Roman" w:eastAsia="Times New Roman" w:hAnsi="Times New Roman" w:cs="Times New Roman"/>
          <w:sz w:val="24"/>
          <w:szCs w:val="24"/>
        </w:rPr>
        <w:tab/>
        <w:t>RESULTS OF SOLUBILITY TEST</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27</w:t>
      </w:r>
    </w:p>
    <w:p w14:paraId="2A0EE3CD" w14:textId="794124DD"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3.1.2</w:t>
      </w:r>
      <w:r w:rsidRPr="000256AE">
        <w:rPr>
          <w:rFonts w:ascii="Times New Roman" w:eastAsia="Times New Roman" w:hAnsi="Times New Roman" w:cs="Times New Roman"/>
          <w:sz w:val="24"/>
          <w:szCs w:val="24"/>
        </w:rPr>
        <w:tab/>
        <w:t>INTERPRETATION OF SOLUBILITY TEST</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28</w:t>
      </w:r>
    </w:p>
    <w:p w14:paraId="1846008C" w14:textId="533025C0"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3.2</w:t>
      </w:r>
      <w:r w:rsidRPr="000256AE">
        <w:rPr>
          <w:rFonts w:ascii="Times New Roman" w:eastAsia="Times New Roman" w:hAnsi="Times New Roman" w:cs="Times New Roman"/>
          <w:sz w:val="24"/>
          <w:szCs w:val="24"/>
        </w:rPr>
        <w:tab/>
        <w:t>RESULTS OF MELTING POINT TEST</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28</w:t>
      </w:r>
    </w:p>
    <w:p w14:paraId="508FC2DD" w14:textId="79250D24"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3.2.1</w:t>
      </w:r>
      <w:r w:rsidRPr="000256AE">
        <w:rPr>
          <w:rFonts w:ascii="Times New Roman" w:eastAsia="Times New Roman" w:hAnsi="Times New Roman" w:cs="Times New Roman"/>
          <w:sz w:val="24"/>
          <w:szCs w:val="24"/>
        </w:rPr>
        <w:tab/>
        <w:t>INTERPRETATION OF MELTING POINT RANGE</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28</w:t>
      </w:r>
    </w:p>
    <w:p w14:paraId="3633877B" w14:textId="77777777" w:rsidR="0064016A" w:rsidRPr="000256AE" w:rsidRDefault="0064016A" w:rsidP="0064016A">
      <w:pPr>
        <w:pStyle w:val="Normal1"/>
        <w:jc w:val="both"/>
        <w:rPr>
          <w:rFonts w:ascii="Times New Roman" w:eastAsia="Times New Roman" w:hAnsi="Times New Roman" w:cs="Times New Roman"/>
          <w:b/>
          <w:sz w:val="24"/>
          <w:szCs w:val="24"/>
        </w:rPr>
      </w:pPr>
      <w:r w:rsidRPr="000256AE">
        <w:rPr>
          <w:rFonts w:ascii="Times New Roman" w:eastAsia="Times New Roman" w:hAnsi="Times New Roman" w:cs="Times New Roman"/>
          <w:b/>
          <w:sz w:val="24"/>
          <w:szCs w:val="24"/>
        </w:rPr>
        <w:t>CHAPTER FOUR</w:t>
      </w:r>
    </w:p>
    <w:p w14:paraId="71E14270" w14:textId="1D76087B" w:rsidR="0064016A" w:rsidRPr="000256AE"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4.1 CONCLUSION</w:t>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ab/>
      </w:r>
      <w:r w:rsidR="000256AE">
        <w:rPr>
          <w:rFonts w:ascii="Times New Roman" w:eastAsia="Times New Roman" w:hAnsi="Times New Roman" w:cs="Times New Roman"/>
          <w:sz w:val="24"/>
          <w:szCs w:val="24"/>
        </w:rPr>
        <w:tab/>
      </w:r>
      <w:r w:rsidRPr="000256AE">
        <w:rPr>
          <w:rFonts w:ascii="Times New Roman" w:eastAsia="Times New Roman" w:hAnsi="Times New Roman" w:cs="Times New Roman"/>
          <w:sz w:val="24"/>
          <w:szCs w:val="24"/>
        </w:rPr>
        <w:t>29</w:t>
      </w:r>
    </w:p>
    <w:p w14:paraId="69BEAAD6" w14:textId="77777777" w:rsidR="0064016A" w:rsidRDefault="0064016A" w:rsidP="0064016A">
      <w:pPr>
        <w:pStyle w:val="Normal1"/>
        <w:jc w:val="both"/>
        <w:rPr>
          <w:rFonts w:ascii="Times New Roman" w:eastAsia="Times New Roman" w:hAnsi="Times New Roman" w:cs="Times New Roman"/>
          <w:sz w:val="24"/>
          <w:szCs w:val="24"/>
        </w:rPr>
      </w:pPr>
      <w:r w:rsidRPr="000256AE">
        <w:rPr>
          <w:rFonts w:ascii="Times New Roman" w:eastAsia="Times New Roman" w:hAnsi="Times New Roman" w:cs="Times New Roman"/>
          <w:sz w:val="24"/>
          <w:szCs w:val="24"/>
        </w:rPr>
        <w:t>REFERENCES</w:t>
      </w:r>
    </w:p>
    <w:p w14:paraId="06FEFDFE" w14:textId="77777777" w:rsidR="00E91D35" w:rsidRDefault="00E91D35" w:rsidP="0064016A">
      <w:pPr>
        <w:pStyle w:val="Normal1"/>
        <w:jc w:val="both"/>
        <w:rPr>
          <w:rFonts w:ascii="Times New Roman" w:eastAsia="Times New Roman" w:hAnsi="Times New Roman" w:cs="Times New Roman"/>
          <w:sz w:val="24"/>
          <w:szCs w:val="24"/>
        </w:rPr>
        <w:sectPr w:rsidR="00E91D35" w:rsidSect="00E91D35">
          <w:footerReference w:type="default" r:id="rId9"/>
          <w:pgSz w:w="12240" w:h="15840"/>
          <w:pgMar w:top="1440" w:right="1440" w:bottom="1440" w:left="1440" w:header="720" w:footer="720" w:gutter="0"/>
          <w:pgNumType w:fmt="lowerRoman"/>
          <w:cols w:space="720"/>
          <w:docGrid w:linePitch="360"/>
        </w:sectPr>
      </w:pPr>
    </w:p>
    <w:p w14:paraId="44AF9807" w14:textId="5F5D8B2B" w:rsidR="00EF347D" w:rsidRDefault="00993A2A" w:rsidP="000256AE">
      <w:pPr>
        <w:jc w:val="center"/>
        <w:rPr>
          <w:rFonts w:ascii="Times New Roman" w:hAnsi="Times New Roman" w:cs="Times New Roman"/>
          <w:b/>
          <w:sz w:val="24"/>
          <w:szCs w:val="24"/>
        </w:rPr>
      </w:pPr>
      <w:r w:rsidRPr="00993A2A">
        <w:rPr>
          <w:rFonts w:ascii="Times New Roman" w:hAnsi="Times New Roman" w:cs="Times New Roman"/>
          <w:b/>
          <w:sz w:val="24"/>
          <w:szCs w:val="24"/>
        </w:rPr>
        <w:lastRenderedPageBreak/>
        <w:t>CHAPTER ONE</w:t>
      </w:r>
    </w:p>
    <w:p w14:paraId="1F680D3A" w14:textId="77777777" w:rsidR="00993A2A" w:rsidRDefault="00993A2A" w:rsidP="00740C92">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14:paraId="75D024E3" w14:textId="77777777" w:rsidR="00F43270" w:rsidRPr="00F43270" w:rsidRDefault="00EF7C54" w:rsidP="00740C92">
      <w:pPr>
        <w:autoSpaceDE w:val="0"/>
        <w:autoSpaceDN w:val="0"/>
        <w:adjustRightInd w:val="0"/>
        <w:spacing w:after="0" w:line="480" w:lineRule="auto"/>
        <w:jc w:val="both"/>
        <w:rPr>
          <w:rFonts w:ascii="Times New Roman" w:hAnsi="Times New Roman" w:cs="Times New Roman"/>
          <w:sz w:val="28"/>
          <w:szCs w:val="28"/>
        </w:rPr>
      </w:pPr>
      <w:r w:rsidRPr="00EF7C54">
        <w:rPr>
          <w:rFonts w:ascii="Times New Roman" w:hAnsi="Times New Roman" w:cs="Times New Roman"/>
          <w:b/>
          <w:sz w:val="28"/>
          <w:szCs w:val="28"/>
        </w:rPr>
        <w:t xml:space="preserve"> </w:t>
      </w:r>
      <w:r w:rsidRPr="00EF7C54">
        <w:rPr>
          <w:rFonts w:ascii="Times New Roman" w:hAnsi="Times New Roman" w:cs="Times New Roman"/>
          <w:sz w:val="28"/>
          <w:szCs w:val="28"/>
        </w:rPr>
        <w:t xml:space="preserve">Ibuprofen was the first member </w:t>
      </w:r>
      <w:proofErr w:type="gramStart"/>
      <w:r w:rsidRPr="00EF7C54">
        <w:rPr>
          <w:rFonts w:ascii="Times New Roman" w:hAnsi="Times New Roman" w:cs="Times New Roman"/>
          <w:sz w:val="28"/>
          <w:szCs w:val="28"/>
        </w:rPr>
        <w:t>of</w:t>
      </w:r>
      <w:r>
        <w:rPr>
          <w:rFonts w:ascii="Times New Roman" w:hAnsi="Times New Roman" w:cs="Times New Roman"/>
          <w:sz w:val="28"/>
          <w:szCs w:val="28"/>
        </w:rPr>
        <w:t xml:space="preserve"> </w:t>
      </w:r>
      <w:r w:rsidRPr="00EF7C54">
        <w:rPr>
          <w:rFonts w:ascii="Times New Roman" w:hAnsi="Times New Roman" w:cs="Times New Roman"/>
          <w:sz w:val="28"/>
          <w:szCs w:val="28"/>
        </w:rPr>
        <w:t xml:space="preserve"> Propionic</w:t>
      </w:r>
      <w:proofErr w:type="gramEnd"/>
      <w:r w:rsidRPr="00EF7C54">
        <w:rPr>
          <w:rFonts w:ascii="Times New Roman" w:hAnsi="Times New Roman" w:cs="Times New Roman"/>
          <w:sz w:val="28"/>
          <w:szCs w:val="28"/>
        </w:rPr>
        <w:t xml:space="preserve"> acid derivatives</w:t>
      </w:r>
      <w:r>
        <w:rPr>
          <w:rFonts w:ascii="Times New Roman" w:hAnsi="Times New Roman" w:cs="Times New Roman"/>
          <w:sz w:val="28"/>
          <w:szCs w:val="28"/>
        </w:rPr>
        <w:t xml:space="preserve"> </w:t>
      </w:r>
      <w:r w:rsidRPr="00EF7C54">
        <w:rPr>
          <w:rFonts w:ascii="Times New Roman" w:hAnsi="Times New Roman" w:cs="Times New Roman"/>
          <w:sz w:val="28"/>
          <w:szCs w:val="28"/>
        </w:rPr>
        <w:t>introduced in 1969. It is a popular domestic and over the counter</w:t>
      </w:r>
      <w:r>
        <w:rPr>
          <w:rFonts w:ascii="Times New Roman" w:hAnsi="Times New Roman" w:cs="Times New Roman"/>
          <w:sz w:val="28"/>
          <w:szCs w:val="28"/>
        </w:rPr>
        <w:t xml:space="preserve"> </w:t>
      </w:r>
      <w:r w:rsidRPr="00EF7C54">
        <w:rPr>
          <w:rFonts w:ascii="Times New Roman" w:hAnsi="Times New Roman" w:cs="Times New Roman"/>
          <w:sz w:val="28"/>
          <w:szCs w:val="28"/>
        </w:rPr>
        <w:t>analgesic and antipyretic for adults and children. Ibuprofen has</w:t>
      </w:r>
      <w:r>
        <w:rPr>
          <w:rFonts w:ascii="Times New Roman" w:hAnsi="Times New Roman" w:cs="Times New Roman"/>
          <w:sz w:val="28"/>
          <w:szCs w:val="28"/>
        </w:rPr>
        <w:t xml:space="preserve"> </w:t>
      </w:r>
      <w:r w:rsidRPr="00EF7C54">
        <w:rPr>
          <w:rFonts w:ascii="Times New Roman" w:hAnsi="Times New Roman" w:cs="Times New Roman"/>
          <w:sz w:val="28"/>
          <w:szCs w:val="28"/>
        </w:rPr>
        <w:t>been rated as the safest conventional NSAID by spontaneous</w:t>
      </w:r>
      <w:r>
        <w:rPr>
          <w:rFonts w:ascii="Times New Roman" w:hAnsi="Times New Roman" w:cs="Times New Roman"/>
          <w:sz w:val="28"/>
          <w:szCs w:val="28"/>
        </w:rPr>
        <w:t xml:space="preserve"> </w:t>
      </w:r>
      <w:r w:rsidRPr="00EF7C54">
        <w:rPr>
          <w:rFonts w:ascii="Times New Roman" w:hAnsi="Times New Roman" w:cs="Times New Roman"/>
          <w:sz w:val="28"/>
          <w:szCs w:val="28"/>
        </w:rPr>
        <w:t>adverse drug reaction reporting</w:t>
      </w:r>
      <w:r>
        <w:rPr>
          <w:rFonts w:ascii="Times New Roman" w:hAnsi="Times New Roman" w:cs="Times New Roman"/>
          <w:sz w:val="28"/>
          <w:szCs w:val="28"/>
        </w:rPr>
        <w:t xml:space="preserve"> systems in the UK. This project</w:t>
      </w:r>
      <w:r w:rsidR="00F43270">
        <w:rPr>
          <w:rFonts w:ascii="Times New Roman" w:hAnsi="Times New Roman" w:cs="Times New Roman"/>
          <w:sz w:val="28"/>
          <w:szCs w:val="28"/>
        </w:rPr>
        <w:t xml:space="preserve"> </w:t>
      </w:r>
      <w:r w:rsidRPr="00EF7C54">
        <w:rPr>
          <w:rFonts w:ascii="Times New Roman" w:hAnsi="Times New Roman" w:cs="Times New Roman"/>
          <w:sz w:val="28"/>
          <w:szCs w:val="28"/>
        </w:rPr>
        <w:t>summarizes the main pharmacological effects, therapeutical</w:t>
      </w:r>
      <w:r>
        <w:rPr>
          <w:rFonts w:ascii="Times New Roman" w:hAnsi="Times New Roman" w:cs="Times New Roman"/>
          <w:sz w:val="28"/>
          <w:szCs w:val="28"/>
        </w:rPr>
        <w:t xml:space="preserve"> applications and </w:t>
      </w:r>
      <w:r w:rsidRPr="00EF7C54">
        <w:rPr>
          <w:rFonts w:ascii="Times New Roman" w:hAnsi="Times New Roman" w:cs="Times New Roman"/>
          <w:sz w:val="28"/>
          <w:szCs w:val="28"/>
        </w:rPr>
        <w:t>adverse drug reactions, drug-drug interactions</w:t>
      </w:r>
      <w:r>
        <w:rPr>
          <w:rFonts w:ascii="Times New Roman" w:hAnsi="Times New Roman" w:cs="Times New Roman"/>
          <w:sz w:val="28"/>
          <w:szCs w:val="28"/>
        </w:rPr>
        <w:t xml:space="preserve"> </w:t>
      </w:r>
      <w:r w:rsidRPr="00EF7C54">
        <w:rPr>
          <w:rFonts w:ascii="Times New Roman" w:hAnsi="Times New Roman" w:cs="Times New Roman"/>
          <w:sz w:val="28"/>
          <w:szCs w:val="28"/>
        </w:rPr>
        <w:t>and food drug interactions of ibuprofen that have been reported</w:t>
      </w:r>
      <w:r>
        <w:rPr>
          <w:rFonts w:ascii="Times New Roman" w:hAnsi="Times New Roman" w:cs="Times New Roman"/>
          <w:sz w:val="28"/>
          <w:szCs w:val="28"/>
        </w:rPr>
        <w:t xml:space="preserve"> </w:t>
      </w:r>
      <w:r w:rsidRPr="00EF7C54">
        <w:rPr>
          <w:rFonts w:ascii="Times New Roman" w:hAnsi="Times New Roman" w:cs="Times New Roman"/>
          <w:sz w:val="28"/>
          <w:szCs w:val="28"/>
        </w:rPr>
        <w:t>especially during the last 10 years.</w:t>
      </w:r>
      <w:r w:rsidR="00F43270">
        <w:rPr>
          <w:rFonts w:ascii="Times New Roman" w:hAnsi="Times New Roman" w:cs="Times New Roman"/>
          <w:sz w:val="28"/>
          <w:szCs w:val="28"/>
        </w:rPr>
        <w:t xml:space="preserve"> I</w:t>
      </w:r>
      <w:r w:rsidR="00F43270" w:rsidRPr="00F43270">
        <w:rPr>
          <w:rFonts w:ascii="Times New Roman" w:hAnsi="Times New Roman" w:cs="Times New Roman"/>
          <w:color w:val="000000"/>
          <w:sz w:val="28"/>
          <w:szCs w:val="28"/>
        </w:rPr>
        <w:t>buprofen is (2RS)-1[4-(2-methyl propyl) phenyl]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indomethacin, are still the most common side</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effects.1 acid (BP. 2004). Ibuprofen was the first member of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acid derivatives to be introduced in 1969 as a better alternative</w:t>
      </w:r>
    </w:p>
    <w:p w14:paraId="4D2408DB" w14:textId="77777777"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to Aspirin. Gastric discomfort, nausea and vomiting, though less</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prescribed </w:t>
      </w:r>
      <w:proofErr w:type="gramStart"/>
      <w:r w:rsidRPr="00F43270">
        <w:rPr>
          <w:rFonts w:ascii="Times New Roman" w:hAnsi="Times New Roman" w:cs="Times New Roman"/>
          <w:color w:val="000000"/>
          <w:sz w:val="28"/>
          <w:szCs w:val="28"/>
        </w:rPr>
        <w:t>NSAID</w:t>
      </w:r>
      <w:r>
        <w:rPr>
          <w:rFonts w:ascii="Times New Roman" w:hAnsi="Times New Roman" w:cs="Times New Roman"/>
          <w:color w:val="000000"/>
          <w:sz w:val="28"/>
          <w:szCs w:val="28"/>
        </w:rPr>
        <w:t>[</w:t>
      </w:r>
      <w:proofErr w:type="gramEnd"/>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its </w:t>
      </w:r>
      <w:proofErr w:type="spellStart"/>
      <w:proofErr w:type="gramStart"/>
      <w:r w:rsidRPr="00F43270">
        <w:rPr>
          <w:rFonts w:ascii="Times New Roman" w:hAnsi="Times New Roman" w:cs="Times New Roman"/>
          <w:color w:val="000000"/>
          <w:sz w:val="28"/>
          <w:szCs w:val="28"/>
        </w:rPr>
        <w:t>anti inflammatory</w:t>
      </w:r>
      <w:proofErr w:type="spellEnd"/>
      <w:proofErr w:type="gramEnd"/>
      <w:r w:rsidRPr="00F43270">
        <w:rPr>
          <w:rFonts w:ascii="Times New Roman" w:hAnsi="Times New Roman" w:cs="Times New Roman"/>
          <w:color w:val="000000"/>
          <w:sz w:val="28"/>
          <w:szCs w:val="28"/>
        </w:rPr>
        <w:t xml:space="preserve">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effects are due to the inhibitory actions on cyclo-</w:t>
      </w:r>
      <w:proofErr w:type="spellStart"/>
      <w:r w:rsidRPr="00F43270">
        <w:rPr>
          <w:rFonts w:ascii="Times New Roman" w:hAnsi="Times New Roman" w:cs="Times New Roman"/>
          <w:color w:val="000000"/>
          <w:sz w:val="28"/>
          <w:szCs w:val="28"/>
        </w:rPr>
        <w:t>oxygenases</w:t>
      </w:r>
      <w:proofErr w:type="spellEnd"/>
      <w:r w:rsidRPr="00F43270">
        <w:rPr>
          <w:rFonts w:ascii="Times New Roman" w:hAnsi="Times New Roman" w:cs="Times New Roman"/>
          <w:color w:val="000000"/>
          <w:sz w:val="28"/>
          <w:szCs w:val="28"/>
        </w:rPr>
        <w:t>,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14:paraId="7A74A514" w14:textId="77777777"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an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14:paraId="67EDE334" w14:textId="77777777"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p>
    <w:p w14:paraId="2C32344F" w14:textId="77777777" w:rsidR="00F43270" w:rsidRPr="00F43270" w:rsidRDefault="00F43270" w:rsidP="00740C92">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ab/>
      </w:r>
      <w:r w:rsidR="00645D03">
        <w:rPr>
          <w:rFonts w:ascii="Times New Roman" w:hAnsi="Times New Roman" w:cs="Times New Roman"/>
          <w:b/>
          <w:color w:val="000000"/>
          <w:sz w:val="28"/>
          <w:szCs w:val="28"/>
        </w:rPr>
        <w:t>1.2</w:t>
      </w:r>
      <w:r w:rsidR="00645D03">
        <w:rPr>
          <w:rFonts w:ascii="Times New Roman" w:hAnsi="Times New Roman" w:cs="Times New Roman"/>
          <w:b/>
          <w:color w:val="000000"/>
          <w:sz w:val="28"/>
          <w:szCs w:val="28"/>
        </w:rPr>
        <w:tab/>
      </w:r>
      <w:r w:rsidRPr="00F43270">
        <w:rPr>
          <w:rFonts w:ascii="Times New Roman" w:hAnsi="Times New Roman" w:cs="Times New Roman"/>
          <w:b/>
          <w:color w:val="000000"/>
          <w:sz w:val="28"/>
          <w:szCs w:val="28"/>
        </w:rPr>
        <w:t>CLINICAL PHARMACOLOGY OF IBUPROFEN</w:t>
      </w:r>
    </w:p>
    <w:p w14:paraId="1D0D7C30" w14:textId="77777777" w:rsidR="00F43270" w:rsidRPr="00F43270" w:rsidRDefault="00F43270" w:rsidP="00740C92">
      <w:pPr>
        <w:autoSpaceDE w:val="0"/>
        <w:autoSpaceDN w:val="0"/>
        <w:adjustRightInd w:val="0"/>
        <w:spacing w:after="0" w:line="240" w:lineRule="auto"/>
        <w:jc w:val="both"/>
        <w:rPr>
          <w:rFonts w:ascii="Times New Roman" w:hAnsi="Times New Roman" w:cs="Times New Roman"/>
          <w:b/>
          <w:bCs/>
          <w:color w:val="034571"/>
          <w:sz w:val="28"/>
          <w:szCs w:val="28"/>
        </w:rPr>
      </w:pPr>
    </w:p>
    <w:p w14:paraId="29620DD6" w14:textId="77777777"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 xml:space="preserve">Ibuprofen is supplied as tablets with a potency of 200 to 800 </w:t>
      </w:r>
      <w:proofErr w:type="gramStart"/>
      <w:r w:rsidRPr="00F43270">
        <w:rPr>
          <w:rFonts w:ascii="Times New Roman" w:hAnsi="Times New Roman" w:cs="Times New Roman"/>
          <w:color w:val="000000"/>
          <w:sz w:val="28"/>
          <w:szCs w:val="28"/>
        </w:rPr>
        <w:t>mg.</w:t>
      </w:r>
      <w:r>
        <w:rPr>
          <w:rFonts w:ascii="Times New Roman" w:hAnsi="Times New Roman" w:cs="Times New Roman"/>
          <w:color w:val="000000"/>
          <w:sz w:val="28"/>
          <w:szCs w:val="28"/>
        </w:rPr>
        <w:t>[</w:t>
      </w:r>
      <w:proofErr w:type="gramEnd"/>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The usual dose is 400 to 800 mg three times a day.</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7</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almost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insoluble in water having </w:t>
      </w:r>
      <w:proofErr w:type="spellStart"/>
      <w:r w:rsidRPr="00F43270">
        <w:rPr>
          <w:rFonts w:ascii="Times New Roman" w:hAnsi="Times New Roman" w:cs="Times New Roman"/>
          <w:color w:val="000000"/>
          <w:sz w:val="28"/>
          <w:szCs w:val="28"/>
        </w:rPr>
        <w:t>pKa</w:t>
      </w:r>
      <w:proofErr w:type="spellEnd"/>
      <w:r w:rsidRPr="00F43270">
        <w:rPr>
          <w:rFonts w:ascii="Times New Roman" w:hAnsi="Times New Roman" w:cs="Times New Roman"/>
          <w:color w:val="000000"/>
          <w:sz w:val="28"/>
          <w:szCs w:val="28"/>
        </w:rPr>
        <w:t xml:space="preserve"> of 5.3.</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8</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well absorbed orally;</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peak serum concentrations are attained in 1 to 2 hours after oral</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administration. It is rapidly bio-transformed with a serum half life</w:t>
      </w:r>
    </w:p>
    <w:p w14:paraId="31B9A0C3" w14:textId="77777777"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of 1.8 to 2 hours. The drug is completely eliminated in 24 hours</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after the last dose and eliminated through metabolism.</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9</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10</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The drug</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is more than 99% protein bound, extensively metabolized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liver and little is excreted unchanged.</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11</w:t>
      </w:r>
      <w:r w:rsidR="004F0E09">
        <w:rPr>
          <w:rFonts w:ascii="Times New Roman" w:hAnsi="Times New Roman" w:cs="Times New Roman"/>
          <w:color w:val="000000"/>
          <w:sz w:val="28"/>
          <w:szCs w:val="28"/>
        </w:rPr>
        <w:t>]</w:t>
      </w:r>
    </w:p>
    <w:p w14:paraId="39592066" w14:textId="77777777"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Although highly bound to plasma proteins (90-99%</w:t>
      </w:r>
      <w:proofErr w:type="gramStart"/>
      <w:r w:rsidRPr="00F43270">
        <w:rPr>
          <w:rFonts w:ascii="Times New Roman" w:hAnsi="Times New Roman" w:cs="Times New Roman"/>
          <w:color w:val="000000"/>
          <w:sz w:val="28"/>
          <w:szCs w:val="28"/>
        </w:rPr>
        <w:t>),displacement</w:t>
      </w:r>
      <w:proofErr w:type="gramEnd"/>
      <w:r w:rsidRPr="00F43270">
        <w:rPr>
          <w:rFonts w:ascii="Times New Roman" w:hAnsi="Times New Roman" w:cs="Times New Roman"/>
          <w:color w:val="000000"/>
          <w:sz w:val="28"/>
          <w:szCs w:val="28"/>
        </w:rPr>
        <w:t xml:space="preserve"> interactions are not clinically significant, hence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dose of oral anti-</w:t>
      </w:r>
      <w:proofErr w:type="spellStart"/>
      <w:r w:rsidRPr="00F43270">
        <w:rPr>
          <w:rFonts w:ascii="Times New Roman" w:hAnsi="Times New Roman" w:cs="Times New Roman"/>
          <w:color w:val="000000"/>
          <w:sz w:val="28"/>
          <w:szCs w:val="28"/>
        </w:rPr>
        <w:t>cogulants</w:t>
      </w:r>
      <w:proofErr w:type="spellEnd"/>
      <w:r w:rsidRPr="00F43270">
        <w:rPr>
          <w:rFonts w:ascii="Times New Roman" w:hAnsi="Times New Roman" w:cs="Times New Roman"/>
          <w:color w:val="000000"/>
          <w:sz w:val="28"/>
          <w:szCs w:val="28"/>
        </w:rPr>
        <w:t xml:space="preserve"> and oral hypoglycemic needs not be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altered.1 More than 90% of an ingested dose is excreted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urine as metabolites or their conjugates, the major metabolites are</w:t>
      </w:r>
    </w:p>
    <w:p w14:paraId="2B3CAE71" w14:textId="77777777" w:rsidR="00F43270" w:rsidRDefault="00F43270" w:rsidP="00740C92">
      <w:pPr>
        <w:autoSpaceDE w:val="0"/>
        <w:autoSpaceDN w:val="0"/>
        <w:adjustRightInd w:val="0"/>
        <w:spacing w:after="0" w:line="480" w:lineRule="auto"/>
        <w:jc w:val="both"/>
        <w:rPr>
          <w:rFonts w:ascii="Times New Roman" w:hAnsi="Times New Roman" w:cs="Times New Roman"/>
          <w:sz w:val="28"/>
          <w:szCs w:val="28"/>
        </w:rPr>
      </w:pPr>
      <w:r w:rsidRPr="00F43270">
        <w:rPr>
          <w:rFonts w:ascii="Times New Roman" w:hAnsi="Times New Roman" w:cs="Times New Roman"/>
          <w:color w:val="000000"/>
          <w:sz w:val="28"/>
          <w:szCs w:val="28"/>
        </w:rPr>
        <w:t xml:space="preserve">hydroxylated and </w:t>
      </w:r>
      <w:proofErr w:type="spellStart"/>
      <w:r w:rsidRPr="00F43270">
        <w:rPr>
          <w:rFonts w:ascii="Times New Roman" w:hAnsi="Times New Roman" w:cs="Times New Roman"/>
          <w:color w:val="000000"/>
          <w:sz w:val="28"/>
          <w:szCs w:val="28"/>
        </w:rPr>
        <w:t>carboxylated</w:t>
      </w:r>
      <w:proofErr w:type="spellEnd"/>
      <w:r w:rsidRPr="00F43270">
        <w:rPr>
          <w:rFonts w:ascii="Times New Roman" w:hAnsi="Times New Roman" w:cs="Times New Roman"/>
          <w:color w:val="000000"/>
          <w:sz w:val="28"/>
          <w:szCs w:val="28"/>
        </w:rPr>
        <w:t xml:space="preserve"> compounds.</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sidR="004F0E09">
        <w:rPr>
          <w:rFonts w:ascii="Times New Roman" w:hAnsi="Times New Roman" w:cs="Times New Roman"/>
          <w:color w:val="000000"/>
          <w:sz w:val="28"/>
          <w:szCs w:val="28"/>
        </w:rPr>
        <w:t>]</w:t>
      </w:r>
      <w:r w:rsidR="00AA34F8">
        <w:rPr>
          <w:rFonts w:ascii="Times New Roman" w:hAnsi="Times New Roman" w:cs="Times New Roman"/>
          <w:color w:val="000000"/>
          <w:sz w:val="28"/>
          <w:szCs w:val="28"/>
        </w:rPr>
        <w:t xml:space="preserve">. </w:t>
      </w:r>
      <w:r w:rsidR="00AA34F8" w:rsidRPr="00AA34F8">
        <w:rPr>
          <w:rFonts w:ascii="Times New Roman" w:hAnsi="Times New Roman" w:cs="Times New Roman"/>
          <w:sz w:val="28"/>
          <w:szCs w:val="28"/>
        </w:rPr>
        <w:t>Old age has no significant effects on the elimination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ibuprofen.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13</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Renal impairment also has no effect on the kinetics</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 xml:space="preserve">of the drugs, rapid elimination still </w:t>
      </w:r>
      <w:proofErr w:type="gramStart"/>
      <w:r w:rsidR="00AA34F8" w:rsidRPr="00AA34F8">
        <w:rPr>
          <w:rFonts w:ascii="Times New Roman" w:hAnsi="Times New Roman" w:cs="Times New Roman"/>
          <w:sz w:val="28"/>
          <w:szCs w:val="28"/>
        </w:rPr>
        <w:t>occur</w:t>
      </w:r>
      <w:proofErr w:type="gramEnd"/>
      <w:r w:rsidR="00AA34F8" w:rsidRPr="00AA34F8">
        <w:rPr>
          <w:rFonts w:ascii="Times New Roman" w:hAnsi="Times New Roman" w:cs="Times New Roman"/>
          <w:sz w:val="28"/>
          <w:szCs w:val="28"/>
        </w:rPr>
        <w:t xml:space="preserve"> as a consequence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metabolism.</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14</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The administration of ibuprofen tablets either</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under fasting conditions or immediately before meals yield quiet</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similar serum concentrations-time profile. When it is administered</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immediately after a meal, there is a reduction in t</w:t>
      </w:r>
      <w:r w:rsidR="00B934D8">
        <w:rPr>
          <w:rFonts w:ascii="Times New Roman" w:hAnsi="Times New Roman" w:cs="Times New Roman"/>
          <w:sz w:val="28"/>
          <w:szCs w:val="28"/>
        </w:rPr>
        <w:t>0</w:t>
      </w:r>
      <w:r w:rsidR="00AA34F8" w:rsidRPr="00AA34F8">
        <w:rPr>
          <w:rFonts w:ascii="Times New Roman" w:hAnsi="Times New Roman" w:cs="Times New Roman"/>
          <w:sz w:val="28"/>
          <w:szCs w:val="28"/>
        </w:rPr>
        <w:t>he rate of absorption</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but no appreciable decrease in the extent of absorption.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15</w:t>
      </w:r>
      <w:r w:rsidR="00AA34F8">
        <w:rPr>
          <w:rFonts w:ascii="Times New Roman" w:hAnsi="Times New Roman" w:cs="Times New Roman"/>
          <w:sz w:val="28"/>
          <w:szCs w:val="28"/>
        </w:rPr>
        <w:t>]</w:t>
      </w:r>
    </w:p>
    <w:p w14:paraId="51FCE02B" w14:textId="77777777" w:rsidR="00AA34F8" w:rsidRPr="00AA34F8" w:rsidRDefault="00AA34F8"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rPr>
        <w:drawing>
          <wp:inline distT="0" distB="0" distL="0" distR="0" wp14:anchorId="14BAE20F" wp14:editId="607F074E">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14:paraId="6D30B785" w14:textId="77777777" w:rsidR="00993A2A" w:rsidRDefault="00AA34F8" w:rsidP="00740C92">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14:paraId="00FD6AB9" w14:textId="77777777" w:rsidR="00AA34F8" w:rsidRDefault="00AA34F8" w:rsidP="00740C92">
      <w:pPr>
        <w:pStyle w:val="ListParagraph"/>
        <w:jc w:val="both"/>
        <w:rPr>
          <w:rFonts w:ascii="Times New Roman" w:hAnsi="Times New Roman" w:cs="Times New Roman"/>
          <w:sz w:val="28"/>
          <w:szCs w:val="28"/>
        </w:rPr>
      </w:pPr>
    </w:p>
    <w:p w14:paraId="14F3E2FF" w14:textId="77777777" w:rsidR="00AA34F8" w:rsidRDefault="00AA34F8" w:rsidP="00740C92">
      <w:pPr>
        <w:pStyle w:val="ListParagraph"/>
        <w:jc w:val="both"/>
        <w:rPr>
          <w:rFonts w:ascii="Times New Roman" w:hAnsi="Times New Roman" w:cs="Times New Roman"/>
          <w:sz w:val="28"/>
          <w:szCs w:val="28"/>
        </w:rPr>
      </w:pPr>
    </w:p>
    <w:p w14:paraId="6B58156B" w14:textId="77777777" w:rsidR="00AA34F8" w:rsidRPr="00DF6E19" w:rsidRDefault="00645D03" w:rsidP="00740C92">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00DF6E19" w:rsidRPr="00DF6E19">
        <w:rPr>
          <w:rFonts w:ascii="Times New Roman" w:hAnsi="Times New Roman" w:cs="Times New Roman"/>
          <w:b/>
          <w:sz w:val="28"/>
          <w:szCs w:val="28"/>
        </w:rPr>
        <w:t>Therapeutic Application of Ibuprofen</w:t>
      </w:r>
    </w:p>
    <w:p w14:paraId="2D3AABD6" w14:textId="77777777" w:rsidR="00DF6E19" w:rsidRPr="00DF6E19" w:rsidRDefault="00AA34F8" w:rsidP="00740C92">
      <w:pPr>
        <w:autoSpaceDE w:val="0"/>
        <w:autoSpaceDN w:val="0"/>
        <w:adjustRightInd w:val="0"/>
        <w:spacing w:after="0" w:line="480" w:lineRule="auto"/>
        <w:jc w:val="both"/>
        <w:rPr>
          <w:rFonts w:ascii="Times New Roman" w:hAnsi="Times New Roman" w:cs="Times New Roman"/>
          <w:color w:val="000000"/>
          <w:sz w:val="28"/>
          <w:szCs w:val="28"/>
        </w:rPr>
      </w:pPr>
      <w:r w:rsidRPr="00DF6E19">
        <w:rPr>
          <w:rFonts w:ascii="Times New Roman" w:hAnsi="Times New Roman" w:cs="Times New Roman"/>
          <w:color w:val="000000"/>
          <w:sz w:val="28"/>
          <w:szCs w:val="28"/>
        </w:rPr>
        <w:t>A low dose ibuprofen is as effective as aspirin and paracetamol for</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the indications normally treated with </w:t>
      </w:r>
      <w:proofErr w:type="gramStart"/>
      <w:r w:rsidRPr="00DF6E19">
        <w:rPr>
          <w:rFonts w:ascii="Times New Roman" w:hAnsi="Times New Roman" w:cs="Times New Roman"/>
          <w:color w:val="000000"/>
          <w:sz w:val="28"/>
          <w:szCs w:val="28"/>
        </w:rPr>
        <w:t>over the counter</w:t>
      </w:r>
      <w:proofErr w:type="gramEnd"/>
      <w:r w:rsidRPr="00DF6E19">
        <w:rPr>
          <w:rFonts w:ascii="Times New Roman" w:hAnsi="Times New Roman" w:cs="Times New Roman"/>
          <w:color w:val="000000"/>
          <w:sz w:val="28"/>
          <w:szCs w:val="28"/>
        </w:rPr>
        <w:t xml:space="preserve"> medications.</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16</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It is widely used as an analgesic, an </w:t>
      </w:r>
      <w:proofErr w:type="spellStart"/>
      <w:r w:rsidRPr="00DF6E19">
        <w:rPr>
          <w:rFonts w:ascii="Times New Roman" w:hAnsi="Times New Roman" w:cs="Times New Roman"/>
          <w:color w:val="000000"/>
          <w:sz w:val="28"/>
          <w:szCs w:val="28"/>
        </w:rPr>
        <w:t>anti inflammatory</w:t>
      </w:r>
      <w:proofErr w:type="spellEnd"/>
      <w:r w:rsidRPr="00DF6E19">
        <w:rPr>
          <w:rFonts w:ascii="Times New Roman" w:hAnsi="Times New Roman" w:cs="Times New Roman"/>
          <w:color w:val="000000"/>
          <w:sz w:val="28"/>
          <w:szCs w:val="28"/>
        </w:rPr>
        <w:t xml:space="preserve"> and an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antipyretic </w:t>
      </w:r>
      <w:proofErr w:type="gramStart"/>
      <w:r w:rsidRPr="00DF6E19">
        <w:rPr>
          <w:rFonts w:ascii="Times New Roman" w:hAnsi="Times New Roman" w:cs="Times New Roman"/>
          <w:color w:val="000000"/>
          <w:sz w:val="28"/>
          <w:szCs w:val="28"/>
        </w:rPr>
        <w:t>agent.</w:t>
      </w:r>
      <w:r w:rsidR="00DF6E19">
        <w:rPr>
          <w:rFonts w:ascii="Times New Roman" w:hAnsi="Times New Roman" w:cs="Times New Roman"/>
          <w:color w:val="000000"/>
          <w:sz w:val="28"/>
          <w:szCs w:val="28"/>
        </w:rPr>
        <w:t>[</w:t>
      </w:r>
      <w:proofErr w:type="gramEnd"/>
      <w:r w:rsidRPr="00DF6E19">
        <w:rPr>
          <w:rFonts w:ascii="Times New Roman" w:hAnsi="Times New Roman" w:cs="Times New Roman"/>
          <w:color w:val="000000"/>
          <w:sz w:val="28"/>
          <w:szCs w:val="28"/>
        </w:rPr>
        <w:t>17-19</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w:t>
      </w:r>
      <w:proofErr w:type="spellStart"/>
      <w:r w:rsidRPr="00DF6E19">
        <w:rPr>
          <w:rFonts w:ascii="Times New Roman" w:hAnsi="Times New Roman" w:cs="Times New Roman"/>
          <w:color w:val="000000"/>
          <w:sz w:val="28"/>
          <w:szCs w:val="28"/>
        </w:rPr>
        <w:t>Recemic</w:t>
      </w:r>
      <w:proofErr w:type="spellEnd"/>
      <w:r w:rsidRPr="00DF6E19">
        <w:rPr>
          <w:rFonts w:ascii="Times New Roman" w:hAnsi="Times New Roman" w:cs="Times New Roman"/>
          <w:color w:val="000000"/>
          <w:sz w:val="28"/>
          <w:szCs w:val="28"/>
        </w:rPr>
        <w:t xml:space="preserve"> ibuprofen and </w:t>
      </w:r>
      <w:proofErr w:type="gramStart"/>
      <w:r w:rsidRPr="00DF6E19">
        <w:rPr>
          <w:rFonts w:ascii="Times New Roman" w:hAnsi="Times New Roman" w:cs="Times New Roman"/>
          <w:color w:val="000000"/>
          <w:sz w:val="28"/>
          <w:szCs w:val="28"/>
        </w:rPr>
        <w:t>S(</w:t>
      </w:r>
      <w:proofErr w:type="gramEnd"/>
      <w:r w:rsidRPr="00DF6E19">
        <w:rPr>
          <w:rFonts w:ascii="Times New Roman" w:hAnsi="Times New Roman" w:cs="Times New Roman"/>
          <w:color w:val="000000"/>
          <w:sz w:val="28"/>
          <w:szCs w:val="28"/>
        </w:rPr>
        <w:t>+) enantiomer are</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mainly used in the treatment of mild to moderate pain related to</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dysmenorrhea, headache, migraine, postoperative dental pain,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management of spondylitis, osteoarthritis, rheumatoid arthritis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and soft tissue disorder.</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20</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A number of other actions of NSAIDs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can also be attributed to the </w:t>
      </w:r>
      <w:r w:rsidRPr="00DF6E19">
        <w:rPr>
          <w:rFonts w:ascii="Times New Roman" w:hAnsi="Times New Roman" w:cs="Times New Roman"/>
          <w:color w:val="000000"/>
          <w:sz w:val="28"/>
          <w:szCs w:val="28"/>
        </w:rPr>
        <w:lastRenderedPageBreak/>
        <w:t>inhibition of prostaglandins (PGs)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or thromboxane synthesis, including alteration in platelet function</w:t>
      </w:r>
      <w:r w:rsidR="00DF6E19" w:rsidRPr="00DF6E19">
        <w:rPr>
          <w:rFonts w:ascii="Times New Roman" w:hAnsi="Times New Roman" w:cs="Times New Roman"/>
          <w:color w:val="000000"/>
          <w:sz w:val="28"/>
          <w:szCs w:val="28"/>
        </w:rPr>
        <w:t>.</w:t>
      </w:r>
      <w:r w:rsidR="00DF6E19" w:rsidRPr="00DF6E19">
        <w:rPr>
          <w:rFonts w:ascii="Times New Roman" w:hAnsi="Times New Roman" w:cs="Times New Roman"/>
          <w:sz w:val="28"/>
          <w:szCs w:val="28"/>
        </w:rPr>
        <w:t xml:space="preserve"> (PGI2 and Thromboxane), prolongation of gestation and labor</w:t>
      </w:r>
    </w:p>
    <w:p w14:paraId="3EDEF9A6"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(PGE2) and bronchial asthma (PGs).</w:t>
      </w:r>
      <w:r>
        <w:rPr>
          <w:rFonts w:ascii="Times New Roman" w:hAnsi="Times New Roman" w:cs="Times New Roman"/>
          <w:sz w:val="28"/>
          <w:szCs w:val="28"/>
        </w:rPr>
        <w:t>[</w:t>
      </w:r>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14:paraId="0B1C2508" w14:textId="77777777"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 xml:space="preserve">Patent Ductus </w:t>
      </w:r>
      <w:proofErr w:type="spellStart"/>
      <w:r w:rsidR="00DF6E19" w:rsidRPr="00645D03">
        <w:rPr>
          <w:rFonts w:ascii="Times New Roman" w:hAnsi="Times New Roman" w:cs="Times New Roman"/>
          <w:b/>
          <w:bCs/>
          <w:iCs/>
          <w:sz w:val="28"/>
          <w:szCs w:val="28"/>
        </w:rPr>
        <w:t>arterosus</w:t>
      </w:r>
      <w:proofErr w:type="spellEnd"/>
      <w:r w:rsidR="00DF6E19" w:rsidRPr="00645D03">
        <w:rPr>
          <w:rFonts w:ascii="Times New Roman" w:hAnsi="Times New Roman" w:cs="Times New Roman"/>
          <w:b/>
          <w:bCs/>
          <w:iCs/>
          <w:sz w:val="28"/>
          <w:szCs w:val="28"/>
        </w:rPr>
        <w:t xml:space="preserve"> (PDA)</w:t>
      </w:r>
    </w:p>
    <w:p w14:paraId="51C56192"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This is a frequent complication in premature infants. So far,</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intravenous indomethacin is the standard mode of medical</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therapy.</w:t>
      </w:r>
      <w:r w:rsidR="00965C04">
        <w:rPr>
          <w:rFonts w:ascii="Times New Roman" w:hAnsi="Times New Roman" w:cs="Times New Roman"/>
          <w:sz w:val="28"/>
          <w:szCs w:val="28"/>
        </w:rPr>
        <w:t>[</w:t>
      </w:r>
      <w:r w:rsidRPr="00DF6E19">
        <w:rPr>
          <w:rFonts w:ascii="Times New Roman" w:hAnsi="Times New Roman" w:cs="Times New Roman"/>
          <w:sz w:val="28"/>
          <w:szCs w:val="28"/>
        </w:rPr>
        <w:t>22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However, because of adverse effects of indomethacin,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other PG inhibitors such as ibuprofen have been studied for the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and results indicated that ibuprofen is</w:t>
      </w:r>
    </w:p>
    <w:p w14:paraId="1C3D0AB0"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as effective as indomethacin.</w:t>
      </w:r>
      <w:r w:rsidR="00965C04">
        <w:rPr>
          <w:rFonts w:ascii="Times New Roman" w:hAnsi="Times New Roman" w:cs="Times New Roman"/>
          <w:sz w:val="28"/>
          <w:szCs w:val="28"/>
        </w:rPr>
        <w:t>[</w:t>
      </w:r>
      <w:r w:rsidRPr="00DF6E19">
        <w:rPr>
          <w:rFonts w:ascii="Times New Roman" w:hAnsi="Times New Roman" w:cs="Times New Roman"/>
          <w:sz w:val="28"/>
          <w:szCs w:val="28"/>
        </w:rPr>
        <w:t>23</w:t>
      </w:r>
      <w:r w:rsidR="00965C04">
        <w:rPr>
          <w:rFonts w:ascii="Times New Roman" w:hAnsi="Times New Roman" w:cs="Times New Roman"/>
          <w:sz w:val="28"/>
          <w:szCs w:val="28"/>
        </w:rPr>
        <w:t>]</w:t>
      </w:r>
    </w:p>
    <w:p w14:paraId="6CCFC3F2" w14:textId="77777777"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Rheumatoid and osteo-arthritis (RA and OA)</w:t>
      </w:r>
    </w:p>
    <w:p w14:paraId="799D1C16"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Ibuprofen is widely used in the management of numerous</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inflammatory, musculoskeletal and rheumatic disorders, because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they are highly effective having minimal toxicities.</w:t>
      </w:r>
      <w:r w:rsidR="00965C04">
        <w:rPr>
          <w:rFonts w:ascii="Times New Roman" w:hAnsi="Times New Roman" w:cs="Times New Roman"/>
          <w:sz w:val="28"/>
          <w:szCs w:val="28"/>
        </w:rPr>
        <w:t>[</w:t>
      </w:r>
      <w:r w:rsidRPr="00DF6E19">
        <w:rPr>
          <w:rFonts w:ascii="Times New Roman" w:hAnsi="Times New Roman" w:cs="Times New Roman"/>
          <w:sz w:val="28"/>
          <w:szCs w:val="28"/>
        </w:rPr>
        <w:t>24</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25</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2400 mg per day resulted in rapid improvement and complete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resolution of gouty arthritis within 72 hours.26 In doses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approximately 2400 mg daily, it is equivalent to 4g of aspirin in</w:t>
      </w:r>
    </w:p>
    <w:p w14:paraId="1B4B7DE4"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 xml:space="preserve">terms </w:t>
      </w:r>
      <w:proofErr w:type="spellStart"/>
      <w:r w:rsidRPr="00DF6E19">
        <w:rPr>
          <w:rFonts w:ascii="Times New Roman" w:hAnsi="Times New Roman" w:cs="Times New Roman"/>
          <w:sz w:val="28"/>
          <w:szCs w:val="28"/>
        </w:rPr>
        <w:t>od</w:t>
      </w:r>
      <w:proofErr w:type="spellEnd"/>
      <w:r w:rsidRPr="00DF6E19">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anti inflammatory</w:t>
      </w:r>
      <w:proofErr w:type="spellEnd"/>
      <w:r w:rsidRPr="00DF6E19">
        <w:rPr>
          <w:rFonts w:ascii="Times New Roman" w:hAnsi="Times New Roman" w:cs="Times New Roman"/>
          <w:sz w:val="28"/>
          <w:szCs w:val="28"/>
        </w:rPr>
        <w:t xml:space="preserve"> effects.</w:t>
      </w:r>
      <w:r w:rsidR="00965C04">
        <w:rPr>
          <w:rFonts w:ascii="Times New Roman" w:hAnsi="Times New Roman" w:cs="Times New Roman"/>
          <w:sz w:val="28"/>
          <w:szCs w:val="28"/>
        </w:rPr>
        <w:t>[</w:t>
      </w:r>
      <w:r w:rsidRPr="00DF6E19">
        <w:rPr>
          <w:rFonts w:ascii="Times New Roman" w:hAnsi="Times New Roman" w:cs="Times New Roman"/>
          <w:sz w:val="28"/>
          <w:szCs w:val="28"/>
        </w:rPr>
        <w:t>27</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14:paraId="3A295E15"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mg per day have been compared with a number of NSAIDs and it</w:t>
      </w:r>
    </w:p>
    <w:p w14:paraId="600B25B1" w14:textId="77777777"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lastRenderedPageBreak/>
        <w:t>has been found to be as effective and well tolerated.</w:t>
      </w:r>
      <w:r w:rsidR="00965C04">
        <w:rPr>
          <w:rFonts w:ascii="Times New Roman" w:hAnsi="Times New Roman" w:cs="Times New Roman"/>
          <w:sz w:val="28"/>
          <w:szCs w:val="28"/>
        </w:rPr>
        <w:t>[</w:t>
      </w:r>
      <w:r w:rsidRPr="00DF6E19">
        <w:rPr>
          <w:rFonts w:ascii="Times New Roman" w:hAnsi="Times New Roman" w:cs="Times New Roman"/>
          <w:sz w:val="28"/>
          <w:szCs w:val="28"/>
        </w:rPr>
        <w:t>28</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14:paraId="26B1DDE1" w14:textId="77777777" w:rsidR="00AA34F8" w:rsidRPr="00965C04"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is very common and treatment involves NSAIDs, particularly</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ibuprofen.</w:t>
      </w:r>
      <w:r w:rsidR="00965C04">
        <w:rPr>
          <w:rFonts w:ascii="Times New Roman" w:hAnsi="Times New Roman" w:cs="Times New Roman"/>
          <w:sz w:val="28"/>
          <w:szCs w:val="28"/>
        </w:rPr>
        <w:t>[</w:t>
      </w:r>
      <w:r w:rsidRPr="00DF6E19">
        <w:rPr>
          <w:rFonts w:ascii="Times New Roman" w:hAnsi="Times New Roman" w:cs="Times New Roman"/>
          <w:sz w:val="28"/>
          <w:szCs w:val="28"/>
        </w:rPr>
        <w:t>29</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30</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diclofenac,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tolmetin and naproxen are equally effective.</w:t>
      </w:r>
      <w:r w:rsidR="00965C04">
        <w:rPr>
          <w:rFonts w:ascii="Times New Roman" w:hAnsi="Times New Roman" w:cs="Times New Roman"/>
          <w:sz w:val="28"/>
          <w:szCs w:val="28"/>
        </w:rPr>
        <w:t>[</w:t>
      </w:r>
      <w:r w:rsidRPr="00DF6E19">
        <w:rPr>
          <w:rFonts w:ascii="Times New Roman" w:hAnsi="Times New Roman" w:cs="Times New Roman"/>
          <w:sz w:val="28"/>
          <w:szCs w:val="28"/>
        </w:rPr>
        <w:t>31</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r w:rsidR="00965C04">
        <w:rPr>
          <w:rFonts w:ascii="Times New Roman" w:hAnsi="Times New Roman" w:cs="Times New Roman"/>
          <w:sz w:val="28"/>
          <w:szCs w:val="28"/>
        </w:rPr>
        <w:t>[</w:t>
      </w:r>
      <w:r w:rsidRPr="00DF6E19">
        <w:rPr>
          <w:rFonts w:ascii="Times New Roman" w:hAnsi="Times New Roman" w:cs="Times New Roman"/>
          <w:sz w:val="28"/>
          <w:szCs w:val="28"/>
        </w:rPr>
        <w:t>32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r w:rsidR="00965C04">
        <w:rPr>
          <w:rFonts w:ascii="Times New Roman" w:hAnsi="Times New Roman" w:cs="Times New Roman"/>
          <w:sz w:val="28"/>
          <w:szCs w:val="28"/>
        </w:rPr>
        <w:t>.[</w:t>
      </w:r>
      <w:r w:rsidRPr="00DF6E19">
        <w:rPr>
          <w:rFonts w:ascii="Times New Roman" w:hAnsi="Times New Roman" w:cs="Times New Roman"/>
          <w:sz w:val="28"/>
          <w:szCs w:val="28"/>
        </w:rPr>
        <w:t>33</w:t>
      </w:r>
      <w:r w:rsidR="00965C04">
        <w:rPr>
          <w:rFonts w:ascii="Times New Roman" w:hAnsi="Times New Roman" w:cs="Times New Roman"/>
          <w:sz w:val="28"/>
          <w:szCs w:val="28"/>
        </w:rPr>
        <w:t>].</w:t>
      </w:r>
    </w:p>
    <w:p w14:paraId="1099CDC5" w14:textId="77777777" w:rsidR="00965C04" w:rsidRPr="00965C04" w:rsidRDefault="00965C04" w:rsidP="00740C92">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firstRow="1" w:lastRow="0" w:firstColumn="1" w:lastColumn="0" w:noHBand="0" w:noVBand="1"/>
      </w:tblPr>
      <w:tblGrid>
        <w:gridCol w:w="3106"/>
        <w:gridCol w:w="3129"/>
        <w:gridCol w:w="3115"/>
      </w:tblGrid>
      <w:tr w:rsidR="00965C04" w14:paraId="3787720F" w14:textId="77777777" w:rsidTr="00965C04">
        <w:tc>
          <w:tcPr>
            <w:tcW w:w="3192" w:type="dxa"/>
          </w:tcPr>
          <w:p w14:paraId="7777A78D" w14:textId="77777777" w:rsidR="00811B98"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14:paraId="4463B3C6"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14:paraId="3FF48DF8"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14:paraId="23F7312C"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14:paraId="5D2622CC" w14:textId="77777777" w:rsidR="00965C04"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Children</w:t>
            </w:r>
            <w:r w:rsidR="00965C04">
              <w:rPr>
                <w:rFonts w:ascii="Times New Roman" w:hAnsi="Times New Roman" w:cs="Times New Roman"/>
                <w:sz w:val="28"/>
                <w:szCs w:val="28"/>
              </w:rPr>
              <w:t xml:space="preserve">     </w:t>
            </w:r>
          </w:p>
        </w:tc>
        <w:tc>
          <w:tcPr>
            <w:tcW w:w="3192" w:type="dxa"/>
          </w:tcPr>
          <w:p w14:paraId="1B11E6B2" w14:textId="77777777"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14:paraId="18CBF470"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14:paraId="636D21E2"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14:paraId="6CB9D9F4"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14:paraId="30EB5356"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14:paraId="4EE8E115"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14:paraId="570FD079" w14:textId="77777777"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w:t>
            </w:r>
            <w:proofErr w:type="spellStart"/>
            <w:r>
              <w:rPr>
                <w:rFonts w:ascii="Times New Roman" w:hAnsi="Times New Roman" w:cs="Times New Roman"/>
                <w:sz w:val="28"/>
                <w:szCs w:val="28"/>
              </w:rPr>
              <w:t>inflamatory</w:t>
            </w:r>
            <w:proofErr w:type="spellEnd"/>
          </w:p>
        </w:tc>
        <w:tc>
          <w:tcPr>
            <w:tcW w:w="3192" w:type="dxa"/>
          </w:tcPr>
          <w:p w14:paraId="14BD96BD" w14:textId="77777777"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14:paraId="484C8FE6" w14:textId="77777777" w:rsidR="00811B98" w:rsidRDefault="00811B98" w:rsidP="00740C9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14:paraId="3C395015" w14:textId="77777777" w:rsidR="00811B98" w:rsidRDefault="00811B98" w:rsidP="00740C92">
            <w:pPr>
              <w:autoSpaceDE w:val="0"/>
              <w:autoSpaceDN w:val="0"/>
              <w:adjustRightInd w:val="0"/>
              <w:jc w:val="both"/>
              <w:rPr>
                <w:rFonts w:ascii="Times New Roman" w:hAnsi="Times New Roman" w:cs="Times New Roman"/>
                <w:sz w:val="28"/>
                <w:szCs w:val="28"/>
              </w:rPr>
            </w:pPr>
          </w:p>
          <w:p w14:paraId="7DC2142F" w14:textId="77777777"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 xml:space="preserve">300 mg, Every 6-8 </w:t>
            </w:r>
            <w:proofErr w:type="spellStart"/>
            <w:r w:rsidRPr="00811B98">
              <w:rPr>
                <w:rFonts w:ascii="Times New Roman" w:hAnsi="Times New Roman" w:cs="Times New Roman"/>
                <w:sz w:val="28"/>
                <w:szCs w:val="28"/>
              </w:rPr>
              <w:t>hrs</w:t>
            </w:r>
            <w:proofErr w:type="spellEnd"/>
            <w:r w:rsidRPr="00811B98">
              <w:rPr>
                <w:rFonts w:ascii="Times New Roman" w:hAnsi="Times New Roman" w:cs="Times New Roman"/>
                <w:sz w:val="28"/>
                <w:szCs w:val="28"/>
              </w:rPr>
              <w:t xml:space="preserve"> or 400-800 mg 3-4 times daily</w:t>
            </w:r>
            <w:r>
              <w:rPr>
                <w:rFonts w:ascii="Times New Roman" w:hAnsi="Times New Roman" w:cs="Times New Roman"/>
                <w:sz w:val="28"/>
                <w:szCs w:val="28"/>
              </w:rPr>
              <w:t>.</w:t>
            </w:r>
          </w:p>
          <w:p w14:paraId="198D581F" w14:textId="77777777" w:rsidR="00811B98" w:rsidRDefault="00811B98" w:rsidP="00740C92">
            <w:pPr>
              <w:autoSpaceDE w:val="0"/>
              <w:autoSpaceDN w:val="0"/>
              <w:adjustRightInd w:val="0"/>
              <w:jc w:val="both"/>
              <w:rPr>
                <w:rFonts w:ascii="Times New Roman" w:hAnsi="Times New Roman" w:cs="Times New Roman"/>
                <w:sz w:val="28"/>
                <w:szCs w:val="28"/>
              </w:rPr>
            </w:pPr>
          </w:p>
          <w:p w14:paraId="5E7A5947" w14:textId="77777777"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 xml:space="preserve">5-10 mg/kg. Every 6 </w:t>
            </w:r>
            <w:proofErr w:type="spellStart"/>
            <w:r w:rsidRPr="00811B98">
              <w:rPr>
                <w:rFonts w:ascii="Times New Roman" w:hAnsi="Times New Roman" w:cs="Times New Roman"/>
                <w:sz w:val="28"/>
                <w:szCs w:val="28"/>
              </w:rPr>
              <w:t>hrs</w:t>
            </w:r>
            <w:proofErr w:type="spellEnd"/>
            <w:r w:rsidRPr="00811B98">
              <w:rPr>
                <w:rFonts w:ascii="Times New Roman" w:hAnsi="Times New Roman" w:cs="Times New Roman"/>
                <w:sz w:val="28"/>
                <w:szCs w:val="28"/>
              </w:rPr>
              <w:t xml:space="preserve"> (max.</w:t>
            </w:r>
          </w:p>
          <w:p w14:paraId="16BFE597" w14:textId="77777777"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14:paraId="5AD7A1CD" w14:textId="77777777" w:rsidR="00811B98" w:rsidRDefault="00811B98" w:rsidP="00740C92">
            <w:pPr>
              <w:autoSpaceDE w:val="0"/>
              <w:autoSpaceDN w:val="0"/>
              <w:adjustRightInd w:val="0"/>
              <w:jc w:val="both"/>
              <w:rPr>
                <w:rFonts w:ascii="Times New Roman" w:hAnsi="Times New Roman" w:cs="Times New Roman"/>
                <w:sz w:val="28"/>
                <w:szCs w:val="28"/>
              </w:rPr>
            </w:pPr>
          </w:p>
          <w:p w14:paraId="1D672E69" w14:textId="77777777"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14:paraId="1A6C2C11" w14:textId="77777777"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divided dose</w:t>
            </w:r>
            <w:r>
              <w:rPr>
                <w:rFonts w:ascii="Times New Roman" w:hAnsi="Times New Roman" w:cs="Times New Roman"/>
                <w:sz w:val="28"/>
                <w:szCs w:val="28"/>
              </w:rPr>
              <w:t>.</w:t>
            </w:r>
          </w:p>
          <w:p w14:paraId="42E34B50" w14:textId="77777777" w:rsidR="00811B98" w:rsidRPr="00811B98" w:rsidRDefault="00811B98" w:rsidP="00740C92">
            <w:pPr>
              <w:autoSpaceDE w:val="0"/>
              <w:autoSpaceDN w:val="0"/>
              <w:adjustRightInd w:val="0"/>
              <w:jc w:val="both"/>
              <w:rPr>
                <w:rFonts w:ascii="Times New Roman" w:hAnsi="Times New Roman" w:cs="Times New Roman"/>
                <w:sz w:val="28"/>
                <w:szCs w:val="28"/>
              </w:rPr>
            </w:pPr>
          </w:p>
          <w:p w14:paraId="24CD0C50" w14:textId="77777777" w:rsidR="00811B98" w:rsidRDefault="00811B98" w:rsidP="00740C92">
            <w:pPr>
              <w:autoSpaceDE w:val="0"/>
              <w:autoSpaceDN w:val="0"/>
              <w:adjustRightInd w:val="0"/>
              <w:jc w:val="both"/>
              <w:rPr>
                <w:rFonts w:ascii="AJensonPro-Regular" w:hAnsi="AJensonPro-Regular" w:cs="AJensonPro-Regular"/>
                <w:sz w:val="20"/>
                <w:szCs w:val="20"/>
              </w:rPr>
            </w:pPr>
          </w:p>
          <w:p w14:paraId="695E2124" w14:textId="77777777" w:rsidR="00811B98" w:rsidRDefault="00811B98" w:rsidP="00740C92">
            <w:pPr>
              <w:autoSpaceDE w:val="0"/>
              <w:autoSpaceDN w:val="0"/>
              <w:adjustRightInd w:val="0"/>
              <w:jc w:val="both"/>
              <w:rPr>
                <w:rFonts w:ascii="AJensonPro-Regular" w:hAnsi="AJensonPro-Regular" w:cs="AJensonPro-Regular"/>
                <w:sz w:val="20"/>
                <w:szCs w:val="20"/>
              </w:rPr>
            </w:pPr>
          </w:p>
          <w:p w14:paraId="5B2A583D" w14:textId="77777777" w:rsidR="00811B98" w:rsidRDefault="00811B98" w:rsidP="00740C92">
            <w:pPr>
              <w:autoSpaceDE w:val="0"/>
              <w:autoSpaceDN w:val="0"/>
              <w:adjustRightInd w:val="0"/>
              <w:jc w:val="both"/>
              <w:rPr>
                <w:rFonts w:ascii="AJensonPro-Regular" w:hAnsi="AJensonPro-Regular" w:cs="AJensonPro-Regular"/>
                <w:sz w:val="20"/>
                <w:szCs w:val="20"/>
              </w:rPr>
            </w:pPr>
          </w:p>
          <w:p w14:paraId="02880729" w14:textId="77777777" w:rsidR="00811B98" w:rsidRDefault="00811B98" w:rsidP="00740C92">
            <w:pPr>
              <w:autoSpaceDE w:val="0"/>
              <w:autoSpaceDN w:val="0"/>
              <w:adjustRightInd w:val="0"/>
              <w:jc w:val="both"/>
              <w:rPr>
                <w:rFonts w:ascii="Times New Roman" w:hAnsi="Times New Roman" w:cs="Times New Roman"/>
                <w:sz w:val="28"/>
                <w:szCs w:val="28"/>
              </w:rPr>
            </w:pPr>
          </w:p>
        </w:tc>
      </w:tr>
    </w:tbl>
    <w:p w14:paraId="622F6BD6" w14:textId="77777777" w:rsidR="00EF347D" w:rsidRPr="00965C04" w:rsidRDefault="00EF347D" w:rsidP="00740C92">
      <w:pPr>
        <w:autoSpaceDE w:val="0"/>
        <w:autoSpaceDN w:val="0"/>
        <w:adjustRightInd w:val="0"/>
        <w:spacing w:after="0" w:line="480" w:lineRule="auto"/>
        <w:jc w:val="both"/>
        <w:rPr>
          <w:rFonts w:ascii="Times New Roman" w:hAnsi="Times New Roman" w:cs="Times New Roman"/>
          <w:sz w:val="28"/>
          <w:szCs w:val="28"/>
        </w:rPr>
      </w:pPr>
    </w:p>
    <w:p w14:paraId="5048DF09" w14:textId="77777777" w:rsidR="00EF347D" w:rsidRDefault="00EF347D" w:rsidP="00740C92">
      <w:pPr>
        <w:jc w:val="both"/>
        <w:rPr>
          <w:rFonts w:ascii="Times New Roman" w:hAnsi="Times New Roman" w:cs="Times New Roman"/>
          <w:b/>
          <w:sz w:val="24"/>
          <w:szCs w:val="24"/>
        </w:rPr>
      </w:pPr>
    </w:p>
    <w:p w14:paraId="16A1447F" w14:textId="77777777" w:rsidR="00EF347D" w:rsidRDefault="00EF347D" w:rsidP="00740C92">
      <w:pPr>
        <w:jc w:val="both"/>
        <w:rPr>
          <w:rFonts w:ascii="Times New Roman" w:hAnsi="Times New Roman" w:cs="Times New Roman"/>
          <w:b/>
          <w:sz w:val="24"/>
          <w:szCs w:val="24"/>
        </w:rPr>
      </w:pPr>
    </w:p>
    <w:p w14:paraId="43CD8903" w14:textId="77777777" w:rsidR="00EF347D" w:rsidRDefault="00EF347D" w:rsidP="00740C92">
      <w:pPr>
        <w:jc w:val="both"/>
        <w:rPr>
          <w:rFonts w:ascii="Times New Roman" w:hAnsi="Times New Roman" w:cs="Times New Roman"/>
          <w:b/>
          <w:sz w:val="24"/>
          <w:szCs w:val="24"/>
        </w:rPr>
      </w:pPr>
    </w:p>
    <w:p w14:paraId="3F0E1FDE" w14:textId="77777777" w:rsidR="00EF347D" w:rsidRDefault="00EF347D" w:rsidP="00740C92">
      <w:pPr>
        <w:jc w:val="both"/>
        <w:rPr>
          <w:rFonts w:ascii="Times New Roman" w:hAnsi="Times New Roman" w:cs="Times New Roman"/>
          <w:b/>
          <w:sz w:val="24"/>
          <w:szCs w:val="24"/>
        </w:rPr>
      </w:pPr>
    </w:p>
    <w:p w14:paraId="1BE95115" w14:textId="77777777" w:rsidR="00811B98"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1.3.3</w:t>
      </w:r>
      <w:r>
        <w:rPr>
          <w:rFonts w:ascii="Times New Roman" w:hAnsi="Times New Roman" w:cs="Times New Roman"/>
          <w:b/>
          <w:bCs/>
          <w:iCs/>
          <w:sz w:val="28"/>
          <w:szCs w:val="28"/>
        </w:rPr>
        <w:tab/>
      </w:r>
      <w:r w:rsidR="00811B98" w:rsidRPr="00645D03">
        <w:rPr>
          <w:rFonts w:ascii="Times New Roman" w:hAnsi="Times New Roman" w:cs="Times New Roman"/>
          <w:b/>
          <w:bCs/>
          <w:iCs/>
          <w:sz w:val="28"/>
          <w:szCs w:val="28"/>
        </w:rPr>
        <w:t>Cystic fibrosis (CF)</w:t>
      </w:r>
    </w:p>
    <w:p w14:paraId="60D84667" w14:textId="77777777" w:rsidR="00EF347D" w:rsidRDefault="00811B98" w:rsidP="00740C92">
      <w:pPr>
        <w:autoSpaceDE w:val="0"/>
        <w:autoSpaceDN w:val="0"/>
        <w:adjustRightInd w:val="0"/>
        <w:spacing w:after="0" w:line="480" w:lineRule="auto"/>
        <w:jc w:val="both"/>
        <w:rPr>
          <w:rFonts w:ascii="Times New Roman" w:hAnsi="Times New Roman" w:cs="Times New Roman"/>
          <w:sz w:val="28"/>
          <w:szCs w:val="28"/>
        </w:rPr>
      </w:pPr>
      <w:r w:rsidRPr="00811B98">
        <w:rPr>
          <w:rFonts w:ascii="Times New Roman" w:hAnsi="Times New Roman" w:cs="Times New Roman"/>
          <w:sz w:val="28"/>
          <w:szCs w:val="28"/>
        </w:rPr>
        <w:t>High dose ibuprofen therapy has also been shown to be effective in</w:t>
      </w:r>
      <w:r>
        <w:rPr>
          <w:rFonts w:ascii="Times New Roman" w:hAnsi="Times New Roman" w:cs="Times New Roman"/>
          <w:sz w:val="28"/>
          <w:szCs w:val="28"/>
        </w:rPr>
        <w:t xml:space="preserve"> </w:t>
      </w:r>
      <w:r w:rsidRPr="00811B98">
        <w:rPr>
          <w:rFonts w:ascii="Times New Roman" w:hAnsi="Times New Roman" w:cs="Times New Roman"/>
          <w:sz w:val="28"/>
          <w:szCs w:val="28"/>
        </w:rPr>
        <w:t>decreasing inflammation, probably by decreasing polymorphonuclear</w:t>
      </w:r>
      <w:r>
        <w:rPr>
          <w:rFonts w:ascii="Times New Roman" w:hAnsi="Times New Roman" w:cs="Times New Roman"/>
          <w:sz w:val="28"/>
          <w:szCs w:val="28"/>
        </w:rPr>
        <w:t xml:space="preserve"> </w:t>
      </w:r>
      <w:r w:rsidRPr="00811B98">
        <w:rPr>
          <w:rFonts w:ascii="Times New Roman" w:hAnsi="Times New Roman" w:cs="Times New Roman"/>
          <w:sz w:val="28"/>
          <w:szCs w:val="28"/>
        </w:rPr>
        <w:t>cell influx into the lungs.</w:t>
      </w:r>
      <w:r>
        <w:rPr>
          <w:rFonts w:ascii="Times New Roman" w:hAnsi="Times New Roman" w:cs="Times New Roman"/>
          <w:sz w:val="28"/>
          <w:szCs w:val="28"/>
        </w:rPr>
        <w:t>[</w:t>
      </w:r>
      <w:r w:rsidRPr="00811B98">
        <w:rPr>
          <w:rFonts w:ascii="Times New Roman" w:hAnsi="Times New Roman" w:cs="Times New Roman"/>
          <w:sz w:val="28"/>
          <w:szCs w:val="28"/>
        </w:rPr>
        <w:t>34</w:t>
      </w:r>
      <w:r>
        <w:rPr>
          <w:rFonts w:ascii="Times New Roman" w:hAnsi="Times New Roman" w:cs="Times New Roman"/>
          <w:sz w:val="28"/>
          <w:szCs w:val="28"/>
        </w:rPr>
        <w:t>].</w:t>
      </w:r>
      <w:r w:rsidRPr="00811B98">
        <w:rPr>
          <w:rFonts w:ascii="Times New Roman" w:hAnsi="Times New Roman" w:cs="Times New Roman"/>
          <w:sz w:val="28"/>
          <w:szCs w:val="28"/>
        </w:rPr>
        <w:t xml:space="preserve"> The risk of developing GI side effects</w:t>
      </w:r>
      <w:r>
        <w:rPr>
          <w:rFonts w:ascii="Times New Roman" w:hAnsi="Times New Roman" w:cs="Times New Roman"/>
          <w:sz w:val="28"/>
          <w:szCs w:val="28"/>
        </w:rPr>
        <w:t xml:space="preserve"> </w:t>
      </w:r>
      <w:r w:rsidRPr="00811B98">
        <w:rPr>
          <w:rFonts w:ascii="Times New Roman" w:hAnsi="Times New Roman" w:cs="Times New Roman"/>
          <w:sz w:val="28"/>
          <w:szCs w:val="28"/>
        </w:rPr>
        <w:t xml:space="preserve">from high dose ibuprofen therapy is low in patients with </w:t>
      </w:r>
      <w:proofErr w:type="gramStart"/>
      <w:r w:rsidRPr="00811B98">
        <w:rPr>
          <w:rFonts w:ascii="Times New Roman" w:hAnsi="Times New Roman" w:cs="Times New Roman"/>
          <w:sz w:val="28"/>
          <w:szCs w:val="28"/>
        </w:rPr>
        <w:t>CF.</w:t>
      </w:r>
      <w:r>
        <w:rPr>
          <w:rFonts w:ascii="Times New Roman" w:hAnsi="Times New Roman" w:cs="Times New Roman"/>
          <w:sz w:val="28"/>
          <w:szCs w:val="28"/>
        </w:rPr>
        <w:t>[</w:t>
      </w:r>
      <w:proofErr w:type="gramEnd"/>
      <w:r w:rsidRPr="00811B98">
        <w:rPr>
          <w:rFonts w:ascii="Times New Roman" w:hAnsi="Times New Roman" w:cs="Times New Roman"/>
          <w:sz w:val="28"/>
          <w:szCs w:val="28"/>
        </w:rPr>
        <w:t>35</w:t>
      </w:r>
      <w:r>
        <w:rPr>
          <w:rFonts w:ascii="Times New Roman" w:hAnsi="Times New Roman" w:cs="Times New Roman"/>
          <w:sz w:val="28"/>
          <w:szCs w:val="28"/>
        </w:rPr>
        <w:t>]</w:t>
      </w:r>
      <w:r w:rsidRPr="00811B98">
        <w:rPr>
          <w:rFonts w:ascii="Times New Roman" w:hAnsi="Times New Roman" w:cs="Times New Roman"/>
          <w:sz w:val="28"/>
          <w:szCs w:val="28"/>
        </w:rPr>
        <w:t>,</w:t>
      </w:r>
      <w:r>
        <w:rPr>
          <w:rFonts w:ascii="Times New Roman" w:hAnsi="Times New Roman" w:cs="Times New Roman"/>
          <w:sz w:val="28"/>
          <w:szCs w:val="28"/>
        </w:rPr>
        <w:t>[</w:t>
      </w:r>
      <w:r w:rsidRPr="00811B98">
        <w:rPr>
          <w:rFonts w:ascii="Times New Roman" w:hAnsi="Times New Roman" w:cs="Times New Roman"/>
          <w:sz w:val="28"/>
          <w:szCs w:val="28"/>
        </w:rPr>
        <w:t>36</w:t>
      </w:r>
      <w:r>
        <w:rPr>
          <w:rFonts w:ascii="Times New Roman" w:hAnsi="Times New Roman" w:cs="Times New Roman"/>
          <w:sz w:val="28"/>
          <w:szCs w:val="28"/>
        </w:rPr>
        <w:t>]</w:t>
      </w:r>
    </w:p>
    <w:p w14:paraId="6411CAF6" w14:textId="77777777"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Orthostatic hypotension</w:t>
      </w:r>
    </w:p>
    <w:p w14:paraId="19A42EA3"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r>
        <w:rPr>
          <w:rFonts w:ascii="Times New Roman" w:hAnsi="Times New Roman" w:cs="Times New Roman"/>
          <w:sz w:val="28"/>
          <w:szCs w:val="28"/>
        </w:rPr>
        <w:t>[</w:t>
      </w:r>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proofErr w:type="gramStart"/>
      <w:r>
        <w:rPr>
          <w:rFonts w:ascii="Times New Roman" w:hAnsi="Times New Roman" w:cs="Times New Roman"/>
          <w:sz w:val="28"/>
          <w:szCs w:val="28"/>
        </w:rPr>
        <w:t>].</w:t>
      </w:r>
      <w:r w:rsidRPr="004C6F67">
        <w:rPr>
          <w:rFonts w:ascii="Times New Roman" w:hAnsi="Times New Roman" w:cs="Times New Roman"/>
          <w:sz w:val="28"/>
          <w:szCs w:val="28"/>
        </w:rPr>
        <w:t>However</w:t>
      </w:r>
      <w:proofErr w:type="gramEnd"/>
      <w:r w:rsidRPr="004C6F67">
        <w:rPr>
          <w:rFonts w:ascii="Times New Roman" w:hAnsi="Times New Roman" w:cs="Times New Roman"/>
          <w:sz w:val="28"/>
          <w:szCs w:val="28"/>
        </w:rPr>
        <w:t>,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r>
        <w:rPr>
          <w:rFonts w:ascii="Times New Roman" w:hAnsi="Times New Roman" w:cs="Times New Roman"/>
          <w:sz w:val="28"/>
          <w:szCs w:val="28"/>
        </w:rPr>
        <w:t>[</w:t>
      </w:r>
      <w:r w:rsidRPr="004C6F67">
        <w:rPr>
          <w:rFonts w:ascii="Times New Roman" w:hAnsi="Times New Roman" w:cs="Times New Roman"/>
          <w:sz w:val="28"/>
          <w:szCs w:val="28"/>
        </w:rPr>
        <w:t>39</w:t>
      </w:r>
      <w:r>
        <w:rPr>
          <w:rFonts w:ascii="Times New Roman" w:hAnsi="Times New Roman" w:cs="Times New Roman"/>
          <w:sz w:val="28"/>
          <w:szCs w:val="28"/>
        </w:rPr>
        <w:t>]</w:t>
      </w:r>
    </w:p>
    <w:p w14:paraId="4A9DF2F0" w14:textId="77777777"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Dental pain</w:t>
      </w:r>
    </w:p>
    <w:p w14:paraId="287DC538"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one of the most effective and widely used NSAID</w:t>
      </w:r>
      <w:r>
        <w:rPr>
          <w:rFonts w:ascii="Times New Roman" w:hAnsi="Times New Roman" w:cs="Times New Roman"/>
          <w:sz w:val="28"/>
          <w:szCs w:val="28"/>
        </w:rPr>
        <w:t xml:space="preserve"> </w:t>
      </w:r>
      <w:r w:rsidRPr="004C6F67">
        <w:rPr>
          <w:rFonts w:ascii="Times New Roman" w:hAnsi="Times New Roman" w:cs="Times New Roman"/>
          <w:sz w:val="28"/>
          <w:szCs w:val="28"/>
        </w:rPr>
        <w:t>in treatment of dental pain.</w:t>
      </w:r>
      <w:r>
        <w:rPr>
          <w:rFonts w:ascii="Times New Roman" w:hAnsi="Times New Roman" w:cs="Times New Roman"/>
          <w:sz w:val="28"/>
          <w:szCs w:val="28"/>
        </w:rPr>
        <w:t>[</w:t>
      </w:r>
      <w:r w:rsidRPr="004C6F67">
        <w:rPr>
          <w:rFonts w:ascii="Times New Roman" w:hAnsi="Times New Roman" w:cs="Times New Roman"/>
          <w:sz w:val="28"/>
          <w:szCs w:val="28"/>
        </w:rPr>
        <w:t>40</w:t>
      </w:r>
      <w:r>
        <w:rPr>
          <w:rFonts w:ascii="Times New Roman" w:hAnsi="Times New Roman" w:cs="Times New Roman"/>
          <w:sz w:val="28"/>
          <w:szCs w:val="28"/>
        </w:rPr>
        <w:t>].</w:t>
      </w:r>
      <w:r w:rsidRPr="004C6F67">
        <w:rPr>
          <w:rFonts w:ascii="Times New Roman" w:hAnsi="Times New Roman" w:cs="Times New Roman"/>
          <w:sz w:val="28"/>
          <w:szCs w:val="28"/>
        </w:rPr>
        <w:t xml:space="preserve"> Dental practitioners have relied on</w:t>
      </w:r>
      <w:r>
        <w:rPr>
          <w:rFonts w:ascii="Times New Roman" w:hAnsi="Times New Roman" w:cs="Times New Roman"/>
          <w:sz w:val="28"/>
          <w:szCs w:val="28"/>
        </w:rPr>
        <w:t xml:space="preserve"> </w:t>
      </w:r>
      <w:r w:rsidRPr="004C6F67">
        <w:rPr>
          <w:rFonts w:ascii="Times New Roman" w:hAnsi="Times New Roman" w:cs="Times New Roman"/>
          <w:sz w:val="28"/>
          <w:szCs w:val="28"/>
        </w:rPr>
        <w:t>ibuprofen and other NSAIDs to manage acute and chronic orofacial</w:t>
      </w:r>
      <w:r>
        <w:rPr>
          <w:rFonts w:ascii="Times New Roman" w:hAnsi="Times New Roman" w:cs="Times New Roman"/>
          <w:sz w:val="28"/>
          <w:szCs w:val="28"/>
        </w:rPr>
        <w:t xml:space="preserve"> </w:t>
      </w:r>
      <w:r w:rsidRPr="004C6F67">
        <w:rPr>
          <w:rFonts w:ascii="Times New Roman" w:hAnsi="Times New Roman" w:cs="Times New Roman"/>
          <w:sz w:val="28"/>
          <w:szCs w:val="28"/>
        </w:rPr>
        <w:t>pain.</w:t>
      </w:r>
      <w:r>
        <w:rPr>
          <w:rFonts w:ascii="Times New Roman" w:hAnsi="Times New Roman" w:cs="Times New Roman"/>
          <w:sz w:val="28"/>
          <w:szCs w:val="28"/>
        </w:rPr>
        <w:t>[</w:t>
      </w:r>
      <w:r w:rsidRPr="004C6F67">
        <w:rPr>
          <w:rFonts w:ascii="Times New Roman" w:hAnsi="Times New Roman" w:cs="Times New Roman"/>
          <w:sz w:val="28"/>
          <w:szCs w:val="28"/>
        </w:rPr>
        <w:t>41</w:t>
      </w:r>
      <w:r>
        <w:rPr>
          <w:rFonts w:ascii="Times New Roman" w:hAnsi="Times New Roman" w:cs="Times New Roman"/>
          <w:sz w:val="28"/>
          <w:szCs w:val="28"/>
        </w:rPr>
        <w:t>]</w:t>
      </w:r>
      <w:r w:rsidRPr="004C6F67">
        <w:rPr>
          <w:rFonts w:ascii="Times New Roman" w:hAnsi="Times New Roman" w:cs="Times New Roman"/>
          <w:sz w:val="28"/>
          <w:szCs w:val="28"/>
        </w:rPr>
        <w:t xml:space="preserve"> A dose of 400 mg of ibuprofen provides effective analgesic</w:t>
      </w:r>
      <w:r>
        <w:rPr>
          <w:rFonts w:ascii="Times New Roman" w:hAnsi="Times New Roman" w:cs="Times New Roman"/>
          <w:sz w:val="28"/>
          <w:szCs w:val="28"/>
        </w:rPr>
        <w:t xml:space="preserve"> </w:t>
      </w:r>
      <w:r w:rsidRPr="004C6F67">
        <w:rPr>
          <w:rFonts w:ascii="Times New Roman" w:hAnsi="Times New Roman" w:cs="Times New Roman"/>
          <w:sz w:val="28"/>
          <w:szCs w:val="28"/>
        </w:rPr>
        <w:t>for the control of postoperative pain after third molar surgery.</w:t>
      </w:r>
      <w:r>
        <w:rPr>
          <w:rFonts w:ascii="Times New Roman" w:hAnsi="Times New Roman" w:cs="Times New Roman"/>
          <w:sz w:val="28"/>
          <w:szCs w:val="28"/>
        </w:rPr>
        <w:t>[</w:t>
      </w:r>
      <w:r w:rsidRPr="004C6F67">
        <w:rPr>
          <w:rFonts w:ascii="Times New Roman" w:hAnsi="Times New Roman" w:cs="Times New Roman"/>
          <w:sz w:val="28"/>
          <w:szCs w:val="28"/>
        </w:rPr>
        <w:t>42</w:t>
      </w:r>
      <w:r>
        <w:rPr>
          <w:rFonts w:ascii="Times New Roman" w:hAnsi="Times New Roman" w:cs="Times New Roman"/>
          <w:sz w:val="28"/>
          <w:szCs w:val="28"/>
        </w:rPr>
        <w:t>].</w:t>
      </w:r>
      <w:r w:rsidRPr="004C6F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4C6F67">
        <w:rPr>
          <w:rFonts w:ascii="Times New Roman" w:hAnsi="Times New Roman" w:cs="Times New Roman"/>
          <w:sz w:val="28"/>
          <w:szCs w:val="28"/>
        </w:rPr>
        <w:t>liquid gel preparation of ibuprofen 400mg provides faster relief and</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superior overall efficacy in </w:t>
      </w:r>
      <w:proofErr w:type="spellStart"/>
      <w:r w:rsidRPr="004C6F67">
        <w:rPr>
          <w:rFonts w:ascii="Times New Roman" w:hAnsi="Times New Roman" w:cs="Times New Roman"/>
          <w:sz w:val="28"/>
          <w:szCs w:val="28"/>
        </w:rPr>
        <w:t>post surgical</w:t>
      </w:r>
      <w:proofErr w:type="spellEnd"/>
      <w:r w:rsidRPr="004C6F67">
        <w:rPr>
          <w:rFonts w:ascii="Times New Roman" w:hAnsi="Times New Roman" w:cs="Times New Roman"/>
          <w:sz w:val="28"/>
          <w:szCs w:val="28"/>
        </w:rPr>
        <w:t xml:space="preserve"> dental pain.</w:t>
      </w:r>
      <w:r>
        <w:rPr>
          <w:rFonts w:ascii="Times New Roman" w:hAnsi="Times New Roman" w:cs="Times New Roman"/>
          <w:sz w:val="28"/>
          <w:szCs w:val="28"/>
        </w:rPr>
        <w:t>[</w:t>
      </w:r>
      <w:r w:rsidRPr="004C6F67">
        <w:rPr>
          <w:rFonts w:ascii="Times New Roman" w:hAnsi="Times New Roman" w:cs="Times New Roman"/>
          <w:sz w:val="28"/>
          <w:szCs w:val="28"/>
        </w:rPr>
        <w:t>27</w:t>
      </w:r>
      <w:r>
        <w:rPr>
          <w:rFonts w:ascii="Times New Roman" w:hAnsi="Times New Roman" w:cs="Times New Roman"/>
          <w:sz w:val="28"/>
          <w:szCs w:val="28"/>
        </w:rPr>
        <w:t>]</w:t>
      </w:r>
    </w:p>
    <w:p w14:paraId="7C03BBA0" w14:textId="77777777"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14:paraId="3641D180" w14:textId="77777777"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14:paraId="160EF664" w14:textId="77777777"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14:paraId="570F1A77" w14:textId="77777777"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1.3.6</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Dysmenorrhea, fever and headache</w:t>
      </w:r>
    </w:p>
    <w:p w14:paraId="797733A6"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Non-prescription ibuprofen is useful for managing minor aches and</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pains, reducing fever and relieving symptoms of </w:t>
      </w:r>
      <w:proofErr w:type="gramStart"/>
      <w:r w:rsidRPr="004C6F67">
        <w:rPr>
          <w:rFonts w:ascii="Times New Roman" w:hAnsi="Times New Roman" w:cs="Times New Roman"/>
          <w:sz w:val="28"/>
          <w:szCs w:val="28"/>
        </w:rPr>
        <w:t>dysmenorrhea.</w:t>
      </w:r>
      <w:r>
        <w:rPr>
          <w:rFonts w:ascii="Times New Roman" w:hAnsi="Times New Roman" w:cs="Times New Roman"/>
          <w:sz w:val="28"/>
          <w:szCs w:val="28"/>
        </w:rPr>
        <w:t>[</w:t>
      </w:r>
      <w:proofErr w:type="gramEnd"/>
      <w:r w:rsidRPr="004C6F67">
        <w:rPr>
          <w:rFonts w:ascii="Times New Roman" w:hAnsi="Times New Roman" w:cs="Times New Roman"/>
          <w:sz w:val="28"/>
          <w:szCs w:val="28"/>
        </w:rPr>
        <w:t>43-45</w:t>
      </w:r>
      <w:proofErr w:type="gramStart"/>
      <w:r>
        <w:rPr>
          <w:rFonts w:ascii="Times New Roman" w:hAnsi="Times New Roman" w:cs="Times New Roman"/>
          <w:sz w:val="28"/>
          <w:szCs w:val="28"/>
        </w:rPr>
        <w:t>].</w:t>
      </w:r>
      <w:r w:rsidRPr="004C6F67">
        <w:rPr>
          <w:rFonts w:ascii="Times New Roman" w:hAnsi="Times New Roman" w:cs="Times New Roman"/>
          <w:sz w:val="28"/>
          <w:szCs w:val="28"/>
        </w:rPr>
        <w:t>Dysmenorrhea</w:t>
      </w:r>
      <w:proofErr w:type="gramEnd"/>
      <w:r w:rsidRPr="004C6F67">
        <w:rPr>
          <w:rFonts w:ascii="Times New Roman" w:hAnsi="Times New Roman" w:cs="Times New Roman"/>
          <w:sz w:val="28"/>
          <w:szCs w:val="28"/>
        </w:rPr>
        <w:t xml:space="preserve"> is the most common menstrual complain.</w:t>
      </w:r>
      <w:r>
        <w:rPr>
          <w:rFonts w:ascii="Times New Roman" w:hAnsi="Times New Roman" w:cs="Times New Roman"/>
          <w:sz w:val="28"/>
          <w:szCs w:val="28"/>
        </w:rPr>
        <w:t>[</w:t>
      </w:r>
      <w:r w:rsidRPr="004C6F67">
        <w:rPr>
          <w:rFonts w:ascii="Times New Roman" w:hAnsi="Times New Roman" w:cs="Times New Roman"/>
          <w:sz w:val="28"/>
          <w:szCs w:val="28"/>
        </w:rPr>
        <w:t>46</w:t>
      </w:r>
      <w:proofErr w:type="gramStart"/>
      <w:r>
        <w:rPr>
          <w:rFonts w:ascii="Times New Roman" w:hAnsi="Times New Roman" w:cs="Times New Roman"/>
          <w:sz w:val="28"/>
          <w:szCs w:val="28"/>
        </w:rPr>
        <w:t>].</w:t>
      </w:r>
      <w:r w:rsidRPr="004C6F67">
        <w:rPr>
          <w:rFonts w:ascii="Times New Roman" w:hAnsi="Times New Roman" w:cs="Times New Roman"/>
          <w:sz w:val="28"/>
          <w:szCs w:val="28"/>
        </w:rPr>
        <w:t>Ibuprofen</w:t>
      </w:r>
      <w:proofErr w:type="gramEnd"/>
      <w:r w:rsidRPr="004C6F67">
        <w:rPr>
          <w:rFonts w:ascii="Times New Roman" w:hAnsi="Times New Roman" w:cs="Times New Roman"/>
          <w:sz w:val="28"/>
          <w:szCs w:val="28"/>
        </w:rPr>
        <w:t xml:space="preserve"> was superior to placebo for pain relief and menstrual</w:t>
      </w:r>
      <w:r>
        <w:rPr>
          <w:rFonts w:ascii="Times New Roman" w:hAnsi="Times New Roman" w:cs="Times New Roman"/>
          <w:sz w:val="28"/>
          <w:szCs w:val="28"/>
        </w:rPr>
        <w:t xml:space="preserve"> </w:t>
      </w:r>
      <w:r w:rsidRPr="004C6F67">
        <w:rPr>
          <w:rFonts w:ascii="Times New Roman" w:hAnsi="Times New Roman" w:cs="Times New Roman"/>
          <w:sz w:val="28"/>
          <w:szCs w:val="28"/>
        </w:rPr>
        <w:t>fluid PGF2 alpha suppression.</w:t>
      </w:r>
      <w:r>
        <w:rPr>
          <w:rFonts w:ascii="Times New Roman" w:hAnsi="Times New Roman" w:cs="Times New Roman"/>
          <w:sz w:val="28"/>
          <w:szCs w:val="28"/>
        </w:rPr>
        <w:t>[</w:t>
      </w:r>
      <w:r w:rsidRPr="004C6F67">
        <w:rPr>
          <w:rFonts w:ascii="Times New Roman" w:hAnsi="Times New Roman" w:cs="Times New Roman"/>
          <w:sz w:val="28"/>
          <w:szCs w:val="28"/>
        </w:rPr>
        <w:t>47</w:t>
      </w:r>
      <w:r>
        <w:rPr>
          <w:rFonts w:ascii="Times New Roman" w:hAnsi="Times New Roman" w:cs="Times New Roman"/>
          <w:sz w:val="28"/>
          <w:szCs w:val="28"/>
        </w:rPr>
        <w:t>].</w:t>
      </w:r>
      <w:r w:rsidRPr="004C6F67">
        <w:rPr>
          <w:rFonts w:ascii="Times New Roman" w:hAnsi="Times New Roman" w:cs="Times New Roman"/>
          <w:sz w:val="28"/>
          <w:szCs w:val="28"/>
        </w:rPr>
        <w:t xml:space="preserve"> </w:t>
      </w:r>
      <w:proofErr w:type="spellStart"/>
      <w:r w:rsidRPr="004C6F67">
        <w:rPr>
          <w:rFonts w:ascii="Times New Roman" w:hAnsi="Times New Roman" w:cs="Times New Roman"/>
          <w:sz w:val="28"/>
          <w:szCs w:val="28"/>
        </w:rPr>
        <w:t>Cycloxygenase</w:t>
      </w:r>
      <w:proofErr w:type="spellEnd"/>
      <w:r w:rsidRPr="004C6F67">
        <w:rPr>
          <w:rFonts w:ascii="Times New Roman" w:hAnsi="Times New Roman" w:cs="Times New Roman"/>
          <w:sz w:val="28"/>
          <w:szCs w:val="28"/>
        </w:rPr>
        <w:t xml:space="preserve"> inhibitors reduce</w:t>
      </w:r>
    </w:p>
    <w:p w14:paraId="6D056123"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 xml:space="preserve">the amount of menstrual </w:t>
      </w:r>
      <w:proofErr w:type="spellStart"/>
      <w:r w:rsidRPr="004C6F67">
        <w:rPr>
          <w:rFonts w:ascii="Times New Roman" w:hAnsi="Times New Roman" w:cs="Times New Roman"/>
          <w:sz w:val="28"/>
          <w:szCs w:val="28"/>
        </w:rPr>
        <w:t>prostanoids</w:t>
      </w:r>
      <w:proofErr w:type="spellEnd"/>
      <w:r w:rsidRPr="004C6F67">
        <w:rPr>
          <w:rFonts w:ascii="Times New Roman" w:hAnsi="Times New Roman" w:cs="Times New Roman"/>
          <w:sz w:val="28"/>
          <w:szCs w:val="28"/>
        </w:rPr>
        <w:t xml:space="preserve">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as fever or headaches, especially tension type </w:t>
      </w:r>
      <w:proofErr w:type="gramStart"/>
      <w:r w:rsidRPr="004C6F67">
        <w:rPr>
          <w:rFonts w:ascii="Times New Roman" w:hAnsi="Times New Roman" w:cs="Times New Roman"/>
          <w:sz w:val="28"/>
          <w:szCs w:val="28"/>
        </w:rPr>
        <w:t>headache.</w:t>
      </w:r>
      <w:r>
        <w:rPr>
          <w:rFonts w:ascii="Times New Roman" w:hAnsi="Times New Roman" w:cs="Times New Roman"/>
          <w:sz w:val="28"/>
          <w:szCs w:val="28"/>
        </w:rPr>
        <w:t>[</w:t>
      </w:r>
      <w:proofErr w:type="gramEnd"/>
      <w:r w:rsidRPr="004C6F67">
        <w:rPr>
          <w:rFonts w:ascii="Times New Roman" w:hAnsi="Times New Roman" w:cs="Times New Roman"/>
          <w:sz w:val="28"/>
          <w:szCs w:val="28"/>
        </w:rPr>
        <w:t>49-</w:t>
      </w:r>
      <w:proofErr w:type="gramStart"/>
      <w:r w:rsidRPr="004C6F67">
        <w:rPr>
          <w:rFonts w:ascii="Times New Roman" w:hAnsi="Times New Roman" w:cs="Times New Roman"/>
          <w:sz w:val="28"/>
          <w:szCs w:val="28"/>
        </w:rPr>
        <w:t>51</w:t>
      </w:r>
      <w:r>
        <w:rPr>
          <w:rFonts w:ascii="Times New Roman" w:hAnsi="Times New Roman" w:cs="Times New Roman"/>
          <w:sz w:val="28"/>
          <w:szCs w:val="28"/>
        </w:rPr>
        <w:t>.</w:t>
      </w:r>
      <w:r w:rsidRPr="004C6F67">
        <w:rPr>
          <w:rFonts w:ascii="Times New Roman" w:hAnsi="Times New Roman" w:cs="Times New Roman"/>
          <w:sz w:val="28"/>
          <w:szCs w:val="28"/>
        </w:rPr>
        <w:t>It</w:t>
      </w:r>
      <w:proofErr w:type="gramEnd"/>
      <w:r w:rsidRPr="004C6F67">
        <w:rPr>
          <w:rFonts w:ascii="Times New Roman" w:hAnsi="Times New Roman" w:cs="Times New Roman"/>
          <w:sz w:val="28"/>
          <w:szCs w:val="28"/>
        </w:rPr>
        <w:t xml:space="preserve"> has been reported that the combined use </w:t>
      </w:r>
      <w:proofErr w:type="gramStart"/>
      <w:r w:rsidRPr="004C6F67">
        <w:rPr>
          <w:rFonts w:ascii="Times New Roman" w:hAnsi="Times New Roman" w:cs="Times New Roman"/>
          <w:sz w:val="28"/>
          <w:szCs w:val="28"/>
        </w:rPr>
        <w:t>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paracetamol</w:t>
      </w:r>
      <w:proofErr w:type="gramEnd"/>
    </w:p>
    <w:p w14:paraId="026C630C"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and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accompanies uncomplicated falciparum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double</w:t>
      </w:r>
      <w:proofErr w:type="gramStart"/>
      <w:r w:rsidRPr="004C6F67">
        <w:rPr>
          <w:rFonts w:ascii="Times New Roman" w:hAnsi="Times New Roman" w:cs="Times New Roman"/>
          <w:sz w:val="28"/>
          <w:szCs w:val="28"/>
        </w:rPr>
        <w:t>-‘</w:t>
      </w:r>
      <w:proofErr w:type="gramEnd"/>
      <w:r w:rsidRPr="004C6F67">
        <w:rPr>
          <w:rFonts w:ascii="Times New Roman" w:hAnsi="Times New Roman" w:cs="Times New Roman"/>
          <w:sz w:val="28"/>
          <w:szCs w:val="28"/>
        </w:rPr>
        <w:t>blind’ study, a single 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with paracetamol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uncomplicated falciparum malaria. Ibuprofen was significantly more</w:t>
      </w:r>
    </w:p>
    <w:p w14:paraId="1320630F"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effective than paracetamol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the first 4-5 </w:t>
      </w:r>
      <w:proofErr w:type="spellStart"/>
      <w:r w:rsidRPr="004C6F67">
        <w:rPr>
          <w:rFonts w:ascii="Times New Roman" w:hAnsi="Times New Roman" w:cs="Times New Roman"/>
          <w:sz w:val="28"/>
          <w:szCs w:val="28"/>
        </w:rPr>
        <w:t>hrs</w:t>
      </w:r>
      <w:proofErr w:type="spellEnd"/>
      <w:r w:rsidRPr="004C6F67">
        <w:rPr>
          <w:rFonts w:ascii="Times New Roman" w:hAnsi="Times New Roman" w:cs="Times New Roman"/>
          <w:sz w:val="28"/>
          <w:szCs w:val="28"/>
        </w:rPr>
        <w:t xml:space="preserve">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antipyretic agent in the management of uncomplicated falciparum</w:t>
      </w:r>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xml:space="preserve">. in 2006, conducted a </w:t>
      </w:r>
      <w:proofErr w:type="gramStart"/>
      <w:r w:rsidRPr="004C6F67">
        <w:rPr>
          <w:rFonts w:ascii="Times New Roman" w:hAnsi="Times New Roman" w:cs="Times New Roman"/>
          <w:sz w:val="28"/>
          <w:szCs w:val="28"/>
        </w:rPr>
        <w:t>double blind</w:t>
      </w:r>
      <w:proofErr w:type="gramEnd"/>
      <w:r w:rsidRPr="004C6F67">
        <w:rPr>
          <w:rFonts w:ascii="Times New Roman" w:hAnsi="Times New Roman" w:cs="Times New Roman"/>
          <w:sz w:val="28"/>
          <w:szCs w:val="28"/>
        </w:rPr>
        <w:t xml:space="preserve">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efficacy of zolmitriptan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14:paraId="5C84E38F" w14:textId="77777777"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28% for placebo, 62% for zolmitriptan and 69% for ibuprofen.</w:t>
      </w:r>
      <w:r>
        <w:rPr>
          <w:rFonts w:ascii="Times New Roman" w:hAnsi="Times New Roman" w:cs="Times New Roman"/>
          <w:sz w:val="28"/>
          <w:szCs w:val="28"/>
        </w:rPr>
        <w:t>[</w:t>
      </w:r>
      <w:r w:rsidRPr="004C6F67">
        <w:rPr>
          <w:rFonts w:ascii="Times New Roman" w:hAnsi="Times New Roman" w:cs="Times New Roman"/>
          <w:sz w:val="28"/>
          <w:szCs w:val="28"/>
        </w:rPr>
        <w:t>54</w:t>
      </w:r>
      <w:r>
        <w:rPr>
          <w:rFonts w:ascii="Times New Roman" w:hAnsi="Times New Roman" w:cs="Times New Roman"/>
          <w:sz w:val="28"/>
          <w:szCs w:val="28"/>
        </w:rPr>
        <w:t>]</w:t>
      </w:r>
    </w:p>
    <w:p w14:paraId="711ABCC3" w14:textId="77777777"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1.3.7</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 xml:space="preserve">Prophylaxis of </w:t>
      </w:r>
      <w:proofErr w:type="spellStart"/>
      <w:r w:rsidR="004C6F67" w:rsidRPr="00645D03">
        <w:rPr>
          <w:rFonts w:ascii="Times New Roman" w:hAnsi="Times New Roman" w:cs="Times New Roman"/>
          <w:b/>
          <w:bCs/>
          <w:iCs/>
          <w:sz w:val="28"/>
          <w:szCs w:val="28"/>
        </w:rPr>
        <w:t>Alzheimers</w:t>
      </w:r>
      <w:proofErr w:type="spellEnd"/>
      <w:r w:rsidR="004C6F67" w:rsidRPr="00645D03">
        <w:rPr>
          <w:rFonts w:ascii="Times New Roman" w:hAnsi="Times New Roman" w:cs="Times New Roman"/>
          <w:b/>
          <w:bCs/>
          <w:iCs/>
          <w:sz w:val="28"/>
          <w:szCs w:val="28"/>
        </w:rPr>
        <w:t xml:space="preserve"> disease</w:t>
      </w:r>
    </w:p>
    <w:p w14:paraId="29C8808C" w14:textId="77777777" w:rsidR="00BC34F8" w:rsidRPr="00BC34F8"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reduced neurodegeneration.</w:t>
      </w:r>
      <w:r>
        <w:rPr>
          <w:rFonts w:ascii="Times New Roman" w:hAnsi="Times New Roman" w:cs="Times New Roman"/>
          <w:sz w:val="28"/>
          <w:szCs w:val="28"/>
        </w:rPr>
        <w:t>[</w:t>
      </w:r>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w:t>
      </w:r>
      <w:r w:rsidR="00BC34F8">
        <w:rPr>
          <w:rFonts w:ascii="AJensonPro-Regular" w:hAnsi="AJensonPro-Regular" w:cs="AJensonPro-Regular"/>
          <w:sz w:val="20"/>
          <w:szCs w:val="20"/>
        </w:rPr>
        <w:t xml:space="preserve"> </w:t>
      </w:r>
      <w:r w:rsidR="00BC34F8" w:rsidRPr="00BC34F8">
        <w:rPr>
          <w:rFonts w:ascii="Times New Roman" w:hAnsi="Times New Roman" w:cs="Times New Roman"/>
          <w:sz w:val="28"/>
          <w:szCs w:val="28"/>
        </w:rPr>
        <w:t>Further studies are needed to confirm the results before ibuprofen</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can be recommended for this indication.</w:t>
      </w:r>
      <w:r w:rsidR="00BC34F8">
        <w:rPr>
          <w:rFonts w:ascii="Times New Roman" w:hAnsi="Times New Roman" w:cs="Times New Roman"/>
          <w:sz w:val="28"/>
          <w:szCs w:val="28"/>
        </w:rPr>
        <w:t>[</w:t>
      </w:r>
      <w:r w:rsidR="00BC34F8" w:rsidRPr="00BC34F8">
        <w:rPr>
          <w:rFonts w:ascii="Times New Roman" w:hAnsi="Times New Roman" w:cs="Times New Roman"/>
          <w:sz w:val="28"/>
          <w:szCs w:val="28"/>
        </w:rPr>
        <w:t>57</w:t>
      </w:r>
      <w:r w:rsidR="00BC34F8">
        <w:rPr>
          <w:rFonts w:ascii="Times New Roman" w:hAnsi="Times New Roman" w:cs="Times New Roman"/>
          <w:sz w:val="28"/>
          <w:szCs w:val="28"/>
        </w:rPr>
        <w:t>]</w:t>
      </w:r>
    </w:p>
    <w:p w14:paraId="0BF85082" w14:textId="77777777" w:rsidR="00BC34F8" w:rsidRPr="00645D03" w:rsidRDefault="00645D03" w:rsidP="00740C92">
      <w:pPr>
        <w:tabs>
          <w:tab w:val="left" w:pos="2880"/>
        </w:tabs>
        <w:autoSpaceDE w:val="0"/>
        <w:autoSpaceDN w:val="0"/>
        <w:adjustRightInd w:val="0"/>
        <w:spacing w:after="0" w:line="480" w:lineRule="auto"/>
        <w:jc w:val="both"/>
        <w:rPr>
          <w:rFonts w:ascii="Times New Roman" w:hAnsi="Times New Roman" w:cs="Times New Roman"/>
          <w:b/>
          <w:bCs/>
          <w:iCs/>
          <w:sz w:val="28"/>
          <w:szCs w:val="28"/>
        </w:rPr>
      </w:pPr>
      <w:proofErr w:type="gramStart"/>
      <w:r>
        <w:rPr>
          <w:rFonts w:ascii="Times New Roman" w:hAnsi="Times New Roman" w:cs="Times New Roman"/>
          <w:b/>
          <w:bCs/>
          <w:iCs/>
          <w:sz w:val="28"/>
          <w:szCs w:val="28"/>
        </w:rPr>
        <w:t xml:space="preserve">1.3.8  </w:t>
      </w:r>
      <w:r w:rsidR="00BC34F8" w:rsidRPr="00645D03">
        <w:rPr>
          <w:rFonts w:ascii="Times New Roman" w:hAnsi="Times New Roman" w:cs="Times New Roman"/>
          <w:b/>
          <w:bCs/>
          <w:iCs/>
          <w:sz w:val="28"/>
          <w:szCs w:val="28"/>
        </w:rPr>
        <w:t>Parkinson’s</w:t>
      </w:r>
      <w:proofErr w:type="gramEnd"/>
      <w:r w:rsidR="00BC34F8" w:rsidRPr="00645D03">
        <w:rPr>
          <w:rFonts w:ascii="Times New Roman" w:hAnsi="Times New Roman" w:cs="Times New Roman"/>
          <w:b/>
          <w:bCs/>
          <w:iCs/>
          <w:sz w:val="28"/>
          <w:szCs w:val="28"/>
        </w:rPr>
        <w:t xml:space="preserve"> disease (PD)</w:t>
      </w:r>
      <w:r w:rsidR="00BC34F8" w:rsidRPr="00645D03">
        <w:rPr>
          <w:rFonts w:ascii="Times New Roman" w:hAnsi="Times New Roman" w:cs="Times New Roman"/>
          <w:b/>
          <w:bCs/>
          <w:iCs/>
          <w:sz w:val="28"/>
          <w:szCs w:val="28"/>
        </w:rPr>
        <w:tab/>
      </w:r>
    </w:p>
    <w:p w14:paraId="50352FF1" w14:textId="77777777" w:rsidR="00BC34F8" w:rsidRP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Inflammation and oxidative stress have been implicated as</w:t>
      </w:r>
      <w:r>
        <w:rPr>
          <w:rFonts w:ascii="Times New Roman" w:hAnsi="Times New Roman" w:cs="Times New Roman"/>
          <w:sz w:val="28"/>
          <w:szCs w:val="28"/>
        </w:rPr>
        <w:t xml:space="preserve"> </w:t>
      </w:r>
      <w:r w:rsidRPr="00BC34F8">
        <w:rPr>
          <w:rFonts w:ascii="Times New Roman" w:hAnsi="Times New Roman" w:cs="Times New Roman"/>
          <w:sz w:val="28"/>
          <w:szCs w:val="28"/>
        </w:rPr>
        <w:t xml:space="preserve">pathogenic mechanisms in </w:t>
      </w:r>
      <w:proofErr w:type="gramStart"/>
      <w:r w:rsidRPr="00BC34F8">
        <w:rPr>
          <w:rFonts w:ascii="Times New Roman" w:hAnsi="Times New Roman" w:cs="Times New Roman"/>
          <w:sz w:val="28"/>
          <w:szCs w:val="28"/>
        </w:rPr>
        <w:t>PD.</w:t>
      </w:r>
      <w:r>
        <w:rPr>
          <w:rFonts w:ascii="Times New Roman" w:hAnsi="Times New Roman" w:cs="Times New Roman"/>
          <w:sz w:val="28"/>
          <w:szCs w:val="28"/>
        </w:rPr>
        <w:t>[</w:t>
      </w:r>
      <w:proofErr w:type="gramEnd"/>
      <w:r w:rsidRPr="00BC34F8">
        <w:rPr>
          <w:rFonts w:ascii="Times New Roman" w:hAnsi="Times New Roman" w:cs="Times New Roman"/>
          <w:sz w:val="28"/>
          <w:szCs w:val="28"/>
        </w:rPr>
        <w:t>58</w:t>
      </w:r>
      <w:r>
        <w:rPr>
          <w:rFonts w:ascii="Times New Roman" w:hAnsi="Times New Roman" w:cs="Times New Roman"/>
          <w:sz w:val="28"/>
          <w:szCs w:val="28"/>
        </w:rPr>
        <w:t>]</w:t>
      </w:r>
      <w:r w:rsidRPr="00BC34F8">
        <w:rPr>
          <w:rFonts w:ascii="Times New Roman" w:hAnsi="Times New Roman" w:cs="Times New Roman"/>
          <w:sz w:val="28"/>
          <w:szCs w:val="28"/>
        </w:rPr>
        <w:t xml:space="preserve"> Epidemiologic evidence showed</w:t>
      </w:r>
      <w:r>
        <w:rPr>
          <w:rFonts w:ascii="Times New Roman" w:hAnsi="Times New Roman" w:cs="Times New Roman"/>
          <w:sz w:val="28"/>
          <w:szCs w:val="28"/>
        </w:rPr>
        <w:t xml:space="preserve"> </w:t>
      </w:r>
      <w:r w:rsidRPr="00BC34F8">
        <w:rPr>
          <w:rFonts w:ascii="Times New Roman" w:hAnsi="Times New Roman" w:cs="Times New Roman"/>
          <w:sz w:val="28"/>
          <w:szCs w:val="28"/>
        </w:rPr>
        <w:t>that regular use of NSAIDs, particularly non aspirin COX</w:t>
      </w:r>
      <w:r>
        <w:rPr>
          <w:rFonts w:ascii="Times New Roman" w:hAnsi="Times New Roman" w:cs="Times New Roman"/>
          <w:sz w:val="28"/>
          <w:szCs w:val="28"/>
        </w:rPr>
        <w:t xml:space="preserve"> </w:t>
      </w:r>
      <w:r w:rsidRPr="00BC34F8">
        <w:rPr>
          <w:rFonts w:ascii="Times New Roman" w:hAnsi="Times New Roman" w:cs="Times New Roman"/>
          <w:sz w:val="28"/>
          <w:szCs w:val="28"/>
        </w:rPr>
        <w:t xml:space="preserve">inhibitors such as ibuprofen lower the risk of </w:t>
      </w:r>
      <w:proofErr w:type="gramStart"/>
      <w:r w:rsidRPr="00BC34F8">
        <w:rPr>
          <w:rFonts w:ascii="Times New Roman" w:hAnsi="Times New Roman" w:cs="Times New Roman"/>
          <w:sz w:val="28"/>
          <w:szCs w:val="28"/>
        </w:rPr>
        <w:t>PD.</w:t>
      </w:r>
      <w:r>
        <w:rPr>
          <w:rFonts w:ascii="Times New Roman" w:hAnsi="Times New Roman" w:cs="Times New Roman"/>
          <w:sz w:val="28"/>
          <w:szCs w:val="28"/>
        </w:rPr>
        <w:t>[</w:t>
      </w:r>
      <w:proofErr w:type="gramEnd"/>
      <w:r w:rsidRPr="00BC34F8">
        <w:rPr>
          <w:rFonts w:ascii="Times New Roman" w:hAnsi="Times New Roman" w:cs="Times New Roman"/>
          <w:sz w:val="28"/>
          <w:szCs w:val="28"/>
        </w:rPr>
        <w:t>59</w:t>
      </w:r>
      <w:r>
        <w:rPr>
          <w:rFonts w:ascii="Times New Roman" w:hAnsi="Times New Roman" w:cs="Times New Roman"/>
          <w:sz w:val="28"/>
          <w:szCs w:val="28"/>
        </w:rPr>
        <w:t>]</w:t>
      </w:r>
      <w:r w:rsidRPr="00BC34F8">
        <w:rPr>
          <w:rFonts w:ascii="Times New Roman" w:hAnsi="Times New Roman" w:cs="Times New Roman"/>
          <w:sz w:val="28"/>
          <w:szCs w:val="28"/>
        </w:rPr>
        <w:t>,</w:t>
      </w:r>
      <w:r>
        <w:rPr>
          <w:rFonts w:ascii="Times New Roman" w:hAnsi="Times New Roman" w:cs="Times New Roman"/>
          <w:sz w:val="28"/>
          <w:szCs w:val="28"/>
        </w:rPr>
        <w:t>[</w:t>
      </w:r>
      <w:r w:rsidRPr="00BC34F8">
        <w:rPr>
          <w:rFonts w:ascii="Times New Roman" w:hAnsi="Times New Roman" w:cs="Times New Roman"/>
          <w:sz w:val="28"/>
          <w:szCs w:val="28"/>
        </w:rPr>
        <w:t>60</w:t>
      </w:r>
      <w:r>
        <w:rPr>
          <w:rFonts w:ascii="Times New Roman" w:hAnsi="Times New Roman" w:cs="Times New Roman"/>
          <w:sz w:val="28"/>
          <w:szCs w:val="28"/>
        </w:rPr>
        <w:t>].</w:t>
      </w:r>
      <w:r w:rsidRPr="00BC34F8">
        <w:rPr>
          <w:rFonts w:ascii="Times New Roman" w:hAnsi="Times New Roman" w:cs="Times New Roman"/>
          <w:sz w:val="28"/>
          <w:szCs w:val="28"/>
        </w:rPr>
        <w:t xml:space="preserve"> It induced</w:t>
      </w:r>
      <w:r>
        <w:rPr>
          <w:rFonts w:ascii="Times New Roman" w:hAnsi="Times New Roman" w:cs="Times New Roman"/>
          <w:sz w:val="28"/>
          <w:szCs w:val="28"/>
        </w:rPr>
        <w:t xml:space="preserve"> </w:t>
      </w:r>
      <w:r w:rsidRPr="00BC34F8">
        <w:rPr>
          <w:rFonts w:ascii="Times New Roman" w:hAnsi="Times New Roman" w:cs="Times New Roman"/>
          <w:sz w:val="28"/>
          <w:szCs w:val="28"/>
        </w:rPr>
        <w:t>apoptosis significantly in early and late stages, suggesting that these</w:t>
      </w:r>
      <w:r>
        <w:rPr>
          <w:rFonts w:ascii="Times New Roman" w:hAnsi="Times New Roman" w:cs="Times New Roman"/>
          <w:sz w:val="28"/>
          <w:szCs w:val="28"/>
        </w:rPr>
        <w:t xml:space="preserve"> </w:t>
      </w:r>
      <w:r w:rsidRPr="00BC34F8">
        <w:rPr>
          <w:rFonts w:ascii="Times New Roman" w:hAnsi="Times New Roman" w:cs="Times New Roman"/>
          <w:sz w:val="28"/>
          <w:szCs w:val="28"/>
        </w:rPr>
        <w:t>anti-inflammatory agents might inhibit microbial proliferation.61</w:t>
      </w:r>
    </w:p>
    <w:p w14:paraId="237D0A8B" w14:textId="77777777" w:rsidR="00BC34F8" w:rsidRPr="00BC34F8" w:rsidRDefault="00645D03" w:rsidP="00740C92">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sidR="00BC34F8" w:rsidRPr="00645D03">
        <w:rPr>
          <w:rFonts w:ascii="Times New Roman" w:hAnsi="Times New Roman" w:cs="Times New Roman"/>
          <w:b/>
          <w:bCs/>
          <w:iCs/>
          <w:sz w:val="28"/>
          <w:szCs w:val="28"/>
        </w:rPr>
        <w:t>Breast cancer</w:t>
      </w:r>
    </w:p>
    <w:p w14:paraId="0F0A2FBF" w14:textId="77777777"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Harris et al. in 1999 conducted a study for utilization of NSAIDs</w:t>
      </w:r>
      <w:r>
        <w:rPr>
          <w:rFonts w:ascii="Times New Roman" w:hAnsi="Times New Roman" w:cs="Times New Roman"/>
          <w:sz w:val="28"/>
          <w:szCs w:val="28"/>
        </w:rPr>
        <w:t xml:space="preserve"> </w:t>
      </w:r>
      <w:r w:rsidRPr="00BC34F8">
        <w:rPr>
          <w:rFonts w:ascii="Times New Roman" w:hAnsi="Times New Roman" w:cs="Times New Roman"/>
          <w:sz w:val="28"/>
          <w:szCs w:val="28"/>
        </w:rPr>
        <w:t>in breast cancer. Breast cancer rate was decreased by approximately</w:t>
      </w:r>
      <w:r>
        <w:rPr>
          <w:rFonts w:ascii="Times New Roman" w:hAnsi="Times New Roman" w:cs="Times New Roman"/>
          <w:sz w:val="28"/>
          <w:szCs w:val="28"/>
        </w:rPr>
        <w:t xml:space="preserve"> </w:t>
      </w:r>
      <w:r w:rsidRPr="00BC34F8">
        <w:rPr>
          <w:rFonts w:ascii="Times New Roman" w:hAnsi="Times New Roman" w:cs="Times New Roman"/>
          <w:sz w:val="28"/>
          <w:szCs w:val="28"/>
        </w:rPr>
        <w:t>50% with regular ibuprofen intake and 40% with regular aspirin</w:t>
      </w:r>
      <w:r>
        <w:rPr>
          <w:rFonts w:ascii="Times New Roman" w:hAnsi="Times New Roman" w:cs="Times New Roman"/>
          <w:sz w:val="28"/>
          <w:szCs w:val="28"/>
        </w:rPr>
        <w:t xml:space="preserve"> </w:t>
      </w:r>
      <w:r w:rsidRPr="00BC34F8">
        <w:rPr>
          <w:rFonts w:ascii="Times New Roman" w:hAnsi="Times New Roman" w:cs="Times New Roman"/>
          <w:sz w:val="28"/>
          <w:szCs w:val="28"/>
        </w:rPr>
        <w:t>intake. Results suggested that specific NSAIDs may be effective</w:t>
      </w:r>
      <w:r>
        <w:rPr>
          <w:rFonts w:ascii="Times New Roman" w:hAnsi="Times New Roman" w:cs="Times New Roman"/>
          <w:sz w:val="28"/>
          <w:szCs w:val="28"/>
        </w:rPr>
        <w:t xml:space="preserve"> </w:t>
      </w:r>
      <w:r w:rsidRPr="00BC34F8">
        <w:rPr>
          <w:rFonts w:ascii="Times New Roman" w:hAnsi="Times New Roman" w:cs="Times New Roman"/>
          <w:sz w:val="28"/>
          <w:szCs w:val="28"/>
        </w:rPr>
        <w:t>chemo preventive agents against breast cancer.</w:t>
      </w:r>
      <w:r>
        <w:rPr>
          <w:rFonts w:ascii="Times New Roman" w:hAnsi="Times New Roman" w:cs="Times New Roman"/>
          <w:sz w:val="28"/>
          <w:szCs w:val="28"/>
        </w:rPr>
        <w:t>[</w:t>
      </w:r>
      <w:r w:rsidRPr="00BC34F8">
        <w:rPr>
          <w:rFonts w:ascii="Times New Roman" w:hAnsi="Times New Roman" w:cs="Times New Roman"/>
          <w:sz w:val="28"/>
          <w:szCs w:val="28"/>
        </w:rPr>
        <w:t>62</w:t>
      </w:r>
      <w:r>
        <w:rPr>
          <w:rFonts w:ascii="Times New Roman" w:hAnsi="Times New Roman" w:cs="Times New Roman"/>
          <w:sz w:val="28"/>
          <w:szCs w:val="28"/>
        </w:rPr>
        <w:t>]</w:t>
      </w:r>
    </w:p>
    <w:p w14:paraId="14D65D2C" w14:textId="77777777"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14:paraId="7EC12FF5" w14:textId="77777777"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14:paraId="5459B513" w14:textId="77777777"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14:paraId="10848979" w14:textId="77777777" w:rsidR="00BC34F8" w:rsidRPr="00BC34F8" w:rsidRDefault="00645D03" w:rsidP="00740C92">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1.4</w:t>
      </w:r>
      <w:r>
        <w:rPr>
          <w:rFonts w:ascii="Times New Roman" w:hAnsi="Times New Roman" w:cs="Times New Roman"/>
          <w:b/>
          <w:color w:val="000000"/>
          <w:sz w:val="28"/>
          <w:szCs w:val="28"/>
        </w:rPr>
        <w:tab/>
      </w:r>
      <w:r w:rsidR="00BC34F8" w:rsidRPr="00BC34F8">
        <w:rPr>
          <w:rFonts w:ascii="Times New Roman" w:hAnsi="Times New Roman" w:cs="Times New Roman"/>
          <w:b/>
          <w:color w:val="000000"/>
          <w:sz w:val="28"/>
          <w:szCs w:val="28"/>
        </w:rPr>
        <w:t>Adverse Reactions</w:t>
      </w:r>
    </w:p>
    <w:p w14:paraId="479AAC31" w14:textId="77777777"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NSAIDs are widely used, frequently taken inappropriately and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potentially dangerously.</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Nevertheless, ibuprofen exhibits few</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adverse effects.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The major adverse reactions include the </w:t>
      </w:r>
      <w:proofErr w:type="spellStart"/>
      <w:proofErr w:type="gramStart"/>
      <w:r w:rsidRPr="00BC34F8">
        <w:rPr>
          <w:rFonts w:ascii="Times New Roman" w:hAnsi="Times New Roman" w:cs="Times New Roman"/>
          <w:color w:val="000000"/>
          <w:sz w:val="28"/>
          <w:szCs w:val="28"/>
        </w:rPr>
        <w:t>affects</w:t>
      </w:r>
      <w:proofErr w:type="spellEnd"/>
      <w:proofErr w:type="gramEnd"/>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on the gastrointestinal tract (GIT), the kidney and the coagulation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system.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65</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Based on clinical trial data, serious GIT reactions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prompting withdrawal of treatment because of hematemesis, peptic</w:t>
      </w:r>
    </w:p>
    <w:p w14:paraId="13CCA759" w14:textId="77777777"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ulcer,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bleeding,68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increasing the risk of gastric ulcers and damage, renal failure,</w:t>
      </w:r>
      <w:r w:rsidR="00E97E9C">
        <w:rPr>
          <w:rFonts w:ascii="Times New Roman" w:hAnsi="Times New Roman" w:cs="Times New Roman"/>
          <w:color w:val="000000"/>
          <w:sz w:val="28"/>
          <w:szCs w:val="28"/>
        </w:rPr>
        <w:t xml:space="preserve"> </w:t>
      </w:r>
      <w:proofErr w:type="gramStart"/>
      <w:r w:rsidRPr="00BC34F8">
        <w:rPr>
          <w:rFonts w:ascii="Times New Roman" w:hAnsi="Times New Roman" w:cs="Times New Roman"/>
          <w:color w:val="000000"/>
          <w:sz w:val="28"/>
          <w:szCs w:val="28"/>
        </w:rPr>
        <w:t>epistaxis,</w:t>
      </w:r>
      <w:r w:rsidR="00E97E9C">
        <w:rPr>
          <w:rFonts w:ascii="Times New Roman" w:hAnsi="Times New Roman" w:cs="Times New Roman"/>
          <w:color w:val="000000"/>
          <w:sz w:val="28"/>
          <w:szCs w:val="28"/>
        </w:rPr>
        <w:t>[</w:t>
      </w:r>
      <w:proofErr w:type="gramEnd"/>
      <w:r w:rsidRPr="00BC34F8">
        <w:rPr>
          <w:rFonts w:ascii="Times New Roman" w:hAnsi="Times New Roman" w:cs="Times New Roman"/>
          <w:color w:val="000000"/>
          <w:sz w:val="28"/>
          <w:szCs w:val="28"/>
        </w:rPr>
        <w:t>70-73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sidR="00E97E9C">
        <w:rPr>
          <w:rFonts w:ascii="Times New Roman" w:hAnsi="Times New Roman" w:cs="Times New Roman"/>
          <w:color w:val="000000"/>
          <w:sz w:val="28"/>
          <w:szCs w:val="28"/>
        </w:rPr>
        <w:t xml:space="preserve">heart failure, </w:t>
      </w:r>
      <w:proofErr w:type="spellStart"/>
      <w:r w:rsidRPr="00BC34F8">
        <w:rPr>
          <w:rFonts w:ascii="Times New Roman" w:hAnsi="Times New Roman" w:cs="Times New Roman"/>
          <w:color w:val="000000"/>
          <w:sz w:val="28"/>
          <w:szCs w:val="28"/>
        </w:rPr>
        <w:t>hyperkalaemia</w:t>
      </w:r>
      <w:proofErr w:type="spellEnd"/>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bronchospasm.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in 5 chronic </w:t>
      </w:r>
      <w:proofErr w:type="gramStart"/>
      <w:r w:rsidRPr="00BC34F8">
        <w:rPr>
          <w:rFonts w:ascii="Times New Roman" w:hAnsi="Times New Roman" w:cs="Times New Roman"/>
          <w:color w:val="000000"/>
          <w:sz w:val="28"/>
          <w:szCs w:val="28"/>
        </w:rPr>
        <w:t>users(</w:t>
      </w:r>
      <w:proofErr w:type="gramEnd"/>
      <w:r w:rsidRPr="00BC34F8">
        <w:rPr>
          <w:rFonts w:ascii="Times New Roman" w:hAnsi="Times New Roman" w:cs="Times New Roman"/>
          <w:color w:val="000000"/>
          <w:sz w:val="28"/>
          <w:szCs w:val="28"/>
        </w:rPr>
        <w:t>lasting over a long period of time) of NSAIDs will develop gastric</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14:paraId="2D3CC91D" w14:textId="77777777" w:rsidR="008C3379"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dizziness, blurred vision and in few cases toxic amblyopia, fluid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14:paraId="0FFC37D4" w14:textId="77777777" w:rsidR="00BC34F8" w:rsidRPr="00E97E9C"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sidR="00E97E9C">
        <w:rPr>
          <w:rFonts w:ascii="Times New Roman" w:hAnsi="Times New Roman" w:cs="Times New Roman"/>
          <w:color w:val="000000"/>
          <w:sz w:val="28"/>
          <w:szCs w:val="28"/>
        </w:rPr>
        <w:t>]</w:t>
      </w:r>
    </w:p>
    <w:p w14:paraId="59F66EC5" w14:textId="77777777" w:rsidR="00EF347D" w:rsidRDefault="00EF347D" w:rsidP="00740C92">
      <w:pPr>
        <w:jc w:val="both"/>
        <w:rPr>
          <w:rFonts w:ascii="Times New Roman" w:hAnsi="Times New Roman" w:cs="Times New Roman"/>
          <w:b/>
          <w:sz w:val="24"/>
          <w:szCs w:val="24"/>
        </w:rPr>
      </w:pPr>
    </w:p>
    <w:p w14:paraId="5E046297" w14:textId="77777777" w:rsidR="00EF347D" w:rsidRDefault="00EF347D" w:rsidP="00740C92">
      <w:pPr>
        <w:jc w:val="both"/>
        <w:rPr>
          <w:rFonts w:ascii="Times New Roman" w:hAnsi="Times New Roman" w:cs="Times New Roman"/>
          <w:b/>
          <w:sz w:val="24"/>
          <w:szCs w:val="24"/>
        </w:rPr>
      </w:pPr>
    </w:p>
    <w:p w14:paraId="694731B1" w14:textId="77777777" w:rsidR="00EF347D" w:rsidRDefault="00EF347D" w:rsidP="00740C92">
      <w:pPr>
        <w:jc w:val="both"/>
        <w:rPr>
          <w:rFonts w:ascii="Times New Roman" w:hAnsi="Times New Roman" w:cs="Times New Roman"/>
          <w:b/>
          <w:sz w:val="24"/>
          <w:szCs w:val="24"/>
        </w:rPr>
      </w:pPr>
    </w:p>
    <w:p w14:paraId="6B4A3049" w14:textId="77777777" w:rsidR="008C3379" w:rsidRDefault="008C3379" w:rsidP="00740C92">
      <w:pPr>
        <w:jc w:val="both"/>
        <w:rPr>
          <w:rFonts w:ascii="Times New Roman" w:hAnsi="Times New Roman" w:cs="Times New Roman"/>
          <w:b/>
          <w:sz w:val="28"/>
          <w:szCs w:val="28"/>
        </w:rPr>
      </w:pPr>
      <w:r>
        <w:rPr>
          <w:rFonts w:ascii="Times New Roman" w:hAnsi="Times New Roman" w:cs="Times New Roman"/>
          <w:b/>
          <w:sz w:val="28"/>
          <w:szCs w:val="28"/>
        </w:rPr>
        <w:t xml:space="preserve">   </w:t>
      </w:r>
    </w:p>
    <w:p w14:paraId="182B4A52" w14:textId="77777777" w:rsidR="00EF347D" w:rsidRDefault="00645D03" w:rsidP="00740C92">
      <w:pPr>
        <w:jc w:val="both"/>
        <w:rPr>
          <w:rFonts w:ascii="Times New Roman" w:hAnsi="Times New Roman" w:cs="Times New Roman"/>
          <w:b/>
          <w:sz w:val="28"/>
          <w:szCs w:val="28"/>
        </w:rPr>
      </w:pPr>
      <w:r>
        <w:rPr>
          <w:rFonts w:ascii="Times New Roman" w:hAnsi="Times New Roman" w:cs="Times New Roman"/>
          <w:b/>
          <w:sz w:val="28"/>
          <w:szCs w:val="28"/>
        </w:rPr>
        <w:lastRenderedPageBreak/>
        <w:t>1.5</w:t>
      </w:r>
      <w:r>
        <w:rPr>
          <w:rFonts w:ascii="Times New Roman" w:hAnsi="Times New Roman" w:cs="Times New Roman"/>
          <w:b/>
          <w:sz w:val="28"/>
          <w:szCs w:val="28"/>
        </w:rPr>
        <w:tab/>
        <w:t>LIGAND AND COMPLEX FORMATION</w:t>
      </w:r>
    </w:p>
    <w:p w14:paraId="4FCEF18C" w14:textId="77777777"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w:t>
      </w:r>
      <w:r w:rsidR="00820E16">
        <w:rPr>
          <w:rFonts w:ascii="Times New Roman" w:hAnsi="Times New Roman" w:cs="Times New Roman"/>
          <w:sz w:val="28"/>
          <w:szCs w:val="28"/>
        </w:rPr>
        <w:t xml:space="preserve">ates two or more lone pairs </w:t>
      </w:r>
      <w:proofErr w:type="gramStart"/>
      <w:r w:rsidR="00820E16">
        <w:rPr>
          <w:rFonts w:ascii="Times New Roman" w:hAnsi="Times New Roman" w:cs="Times New Roman"/>
          <w:sz w:val="28"/>
          <w:szCs w:val="28"/>
        </w:rPr>
        <w:t xml:space="preserve">of  </w:t>
      </w:r>
      <w:r>
        <w:rPr>
          <w:rFonts w:ascii="Times New Roman" w:hAnsi="Times New Roman" w:cs="Times New Roman"/>
          <w:sz w:val="28"/>
          <w:szCs w:val="28"/>
        </w:rPr>
        <w:t>electrons</w:t>
      </w:r>
      <w:proofErr w:type="gramEnd"/>
      <w:r>
        <w:rPr>
          <w:rFonts w:ascii="Times New Roman" w:hAnsi="Times New Roman" w:cs="Times New Roman"/>
          <w:sz w:val="28"/>
          <w:szCs w:val="28"/>
        </w:rPr>
        <w:t xml:space="preserve"> to a metal ion to form coordination or dative bond.</w:t>
      </w:r>
    </w:p>
    <w:p w14:paraId="511565D2" w14:textId="77777777"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Lewis Theory, ligand is a </w:t>
      </w:r>
      <w:proofErr w:type="spellStart"/>
      <w:r>
        <w:rPr>
          <w:rFonts w:ascii="Times New Roman" w:hAnsi="Times New Roman" w:cs="Times New Roman"/>
          <w:sz w:val="28"/>
          <w:szCs w:val="28"/>
        </w:rPr>
        <w:t>lewis</w:t>
      </w:r>
      <w:proofErr w:type="spellEnd"/>
      <w:r>
        <w:rPr>
          <w:rFonts w:ascii="Times New Roman" w:hAnsi="Times New Roman" w:cs="Times New Roman"/>
          <w:sz w:val="28"/>
          <w:szCs w:val="28"/>
        </w:rPr>
        <w:t xml:space="preserve"> base due to the electrons they donate to empty orbital. They are either anio</w:t>
      </w:r>
      <w:r w:rsidR="005A7809">
        <w:rPr>
          <w:rFonts w:ascii="Times New Roman" w:hAnsi="Times New Roman" w:cs="Times New Roman"/>
          <w:sz w:val="28"/>
          <w:szCs w:val="28"/>
        </w:rPr>
        <w:t xml:space="preserve">n or polar </w:t>
      </w:r>
      <w:proofErr w:type="spellStart"/>
      <w:r w:rsidR="005A7809">
        <w:rPr>
          <w:rFonts w:ascii="Times New Roman" w:hAnsi="Times New Roman" w:cs="Times New Roman"/>
          <w:sz w:val="28"/>
          <w:szCs w:val="28"/>
        </w:rPr>
        <w:t>molecues</w:t>
      </w:r>
      <w:proofErr w:type="spellEnd"/>
      <w:r w:rsidR="005A7809">
        <w:rPr>
          <w:rFonts w:ascii="Times New Roman" w:hAnsi="Times New Roman" w:cs="Times New Roman"/>
          <w:sz w:val="28"/>
          <w:szCs w:val="28"/>
        </w:rPr>
        <w:t xml:space="preserve">. Ligands can be classified based on electron pair they donate according to ligand theory. These includes </w:t>
      </w:r>
    </w:p>
    <w:p w14:paraId="3CEFFA96" w14:textId="77777777" w:rsidR="005A7809" w:rsidRP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MONODENTATE LIGAND: they donate one lone pair of </w:t>
      </w:r>
      <w:proofErr w:type="gramStart"/>
      <w:r>
        <w:rPr>
          <w:rFonts w:ascii="Times New Roman" w:hAnsi="Times New Roman" w:cs="Times New Roman"/>
          <w:sz w:val="28"/>
          <w:szCs w:val="28"/>
        </w:rPr>
        <w:t>electron</w:t>
      </w:r>
      <w:proofErr w:type="gramEnd"/>
      <w:r>
        <w:rPr>
          <w:rFonts w:ascii="Times New Roman" w:hAnsi="Times New Roman" w:cs="Times New Roman"/>
          <w:sz w:val="28"/>
          <w:szCs w:val="28"/>
        </w:rPr>
        <w:t xml:space="preserve"> to neutral metal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pt(</w:t>
      </w:r>
      <w:proofErr w:type="gramEnd"/>
      <w:r>
        <w:rPr>
          <w:rFonts w:ascii="Times New Roman" w:hAnsi="Times New Roman" w:cs="Times New Roman"/>
          <w:sz w:val="28"/>
          <w:szCs w:val="28"/>
        </w:rPr>
        <w:t>Cl)</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14:paraId="5D6D2967" w14:textId="77777777"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Bidentate LIGAND: they donate two lone pair </w:t>
      </w:r>
      <w:proofErr w:type="gramStart"/>
      <w:r>
        <w:rPr>
          <w:rFonts w:ascii="Times New Roman" w:hAnsi="Times New Roman" w:cs="Times New Roman"/>
          <w:sz w:val="28"/>
          <w:szCs w:val="28"/>
        </w:rPr>
        <w:t>of  electron</w:t>
      </w:r>
      <w:proofErr w:type="gramEnd"/>
      <w:r>
        <w:rPr>
          <w:rFonts w:ascii="Times New Roman" w:hAnsi="Times New Roman" w:cs="Times New Roman"/>
          <w:sz w:val="28"/>
          <w:szCs w:val="28"/>
        </w:rPr>
        <w:t xml:space="preserve"> to neutral </w:t>
      </w:r>
      <w:proofErr w:type="spellStart"/>
      <w:r>
        <w:rPr>
          <w:rFonts w:ascii="Times New Roman" w:hAnsi="Times New Roman" w:cs="Times New Roman"/>
          <w:sz w:val="28"/>
          <w:szCs w:val="28"/>
        </w:rPr>
        <w:t>matal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14:paraId="3FDA3740" w14:textId="77777777"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POLYDENTATE LIGAND: they donate more than two lone pairs of </w:t>
      </w:r>
      <w:proofErr w:type="gramStart"/>
      <w:r>
        <w:rPr>
          <w:rFonts w:ascii="Times New Roman" w:hAnsi="Times New Roman" w:cs="Times New Roman"/>
          <w:sz w:val="28"/>
          <w:szCs w:val="28"/>
        </w:rPr>
        <w:t>electron</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the binding site is beyond one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tetraethylenediammine</w:t>
      </w:r>
      <w:proofErr w:type="spellEnd"/>
      <w:r>
        <w:rPr>
          <w:rFonts w:ascii="Times New Roman" w:hAnsi="Times New Roman" w:cs="Times New Roman"/>
          <w:sz w:val="28"/>
          <w:szCs w:val="28"/>
        </w:rPr>
        <w:t>.</w:t>
      </w:r>
    </w:p>
    <w:p w14:paraId="31865C21" w14:textId="77777777" w:rsidR="005A7809" w:rsidRDefault="005A780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A893B94" w14:textId="77777777" w:rsidR="005A7809"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sidR="005A7809">
        <w:rPr>
          <w:rFonts w:ascii="Times New Roman" w:hAnsi="Times New Roman" w:cs="Times New Roman"/>
          <w:b/>
          <w:sz w:val="28"/>
          <w:szCs w:val="28"/>
        </w:rPr>
        <w:t>WHY DRUG-METAL COMPLEX</w:t>
      </w:r>
    </w:p>
    <w:p w14:paraId="4DBF4B38" w14:textId="77777777" w:rsidR="00CD6D46" w:rsidRDefault="001332AE"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w:t>
      </w:r>
      <w:proofErr w:type="gramStart"/>
      <w:r>
        <w:rPr>
          <w:rFonts w:ascii="Times New Roman" w:hAnsi="Times New Roman" w:cs="Times New Roman"/>
          <w:sz w:val="28"/>
          <w:szCs w:val="28"/>
        </w:rPr>
        <w:t>of  diseases</w:t>
      </w:r>
      <w:proofErr w:type="gramEnd"/>
      <w:r>
        <w:rPr>
          <w:rFonts w:ascii="Times New Roman" w:hAnsi="Times New Roman" w:cs="Times New Roman"/>
          <w:sz w:val="28"/>
          <w:szCs w:val="28"/>
        </w:rPr>
        <w:t xml:space="preserve"> that involves metal or mineral </w:t>
      </w:r>
      <w:proofErr w:type="spellStart"/>
      <w:r>
        <w:rPr>
          <w:rFonts w:ascii="Times New Roman" w:hAnsi="Times New Roman" w:cs="Times New Roman"/>
          <w:sz w:val="28"/>
          <w:szCs w:val="28"/>
        </w:rPr>
        <w:t>inbalance</w:t>
      </w:r>
      <w:proofErr w:type="spellEnd"/>
      <w:r>
        <w:rPr>
          <w:rFonts w:ascii="Times New Roman" w:hAnsi="Times New Roman" w:cs="Times New Roman"/>
          <w:sz w:val="28"/>
          <w:szCs w:val="28"/>
        </w:rPr>
        <w:t xml:space="preserve">. Promising research involves some complexes with different metal ions including those of cobalt, </w:t>
      </w:r>
      <w:r w:rsidR="00707569">
        <w:rPr>
          <w:rFonts w:ascii="Times New Roman" w:hAnsi="Times New Roman" w:cs="Times New Roman"/>
          <w:sz w:val="28"/>
          <w:szCs w:val="28"/>
        </w:rPr>
        <w:t xml:space="preserve">copper, titanium, iron, </w:t>
      </w:r>
      <w:proofErr w:type="gramStart"/>
      <w:r w:rsidR="00707569">
        <w:rPr>
          <w:rFonts w:ascii="Times New Roman" w:hAnsi="Times New Roman" w:cs="Times New Roman"/>
          <w:sz w:val="28"/>
          <w:szCs w:val="28"/>
        </w:rPr>
        <w:lastRenderedPageBreak/>
        <w:t>platinum</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gold, molybdenum, tin and </w:t>
      </w:r>
      <w:r w:rsidR="00CD6D46">
        <w:rPr>
          <w:rFonts w:ascii="Times New Roman" w:hAnsi="Times New Roman" w:cs="Times New Roman"/>
          <w:sz w:val="28"/>
          <w:szCs w:val="28"/>
        </w:rPr>
        <w:t xml:space="preserve">manganese. Drug metal complexes are used in treatment of metal deficiency diseases. </w:t>
      </w:r>
    </w:p>
    <w:p w14:paraId="3EB594DC" w14:textId="77777777" w:rsidR="00CD6D46" w:rsidRDefault="00CD6D46" w:rsidP="00740C92">
      <w:pPr>
        <w:spacing w:line="480" w:lineRule="auto"/>
        <w:jc w:val="both"/>
        <w:rPr>
          <w:rFonts w:ascii="Times New Roman" w:hAnsi="Times New Roman" w:cs="Times New Roman"/>
          <w:sz w:val="28"/>
          <w:szCs w:val="28"/>
        </w:rPr>
      </w:pPr>
    </w:p>
    <w:p w14:paraId="571C9CE1" w14:textId="77777777" w:rsidR="00CD6D46"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ab/>
      </w:r>
      <w:r w:rsidR="00CD6D46">
        <w:rPr>
          <w:rFonts w:ascii="Times New Roman" w:hAnsi="Times New Roman" w:cs="Times New Roman"/>
          <w:b/>
          <w:sz w:val="28"/>
          <w:szCs w:val="28"/>
        </w:rPr>
        <w:t>CHEMISTRY OF TRANSISTION METALS USED</w:t>
      </w:r>
    </w:p>
    <w:p w14:paraId="7FBB3F39" w14:textId="77777777" w:rsidR="004357C2"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w:t>
      </w:r>
      <w:r w:rsidR="00645D03">
        <w:rPr>
          <w:rFonts w:ascii="Times New Roman" w:hAnsi="Times New Roman" w:cs="Times New Roman"/>
          <w:b/>
          <w:sz w:val="28"/>
          <w:szCs w:val="28"/>
        </w:rPr>
        <w:tab/>
      </w:r>
      <w:r w:rsidR="00CD6D46" w:rsidRPr="00CD6D46">
        <w:rPr>
          <w:rFonts w:ascii="Times New Roman" w:hAnsi="Times New Roman" w:cs="Times New Roman"/>
          <w:b/>
          <w:sz w:val="28"/>
          <w:szCs w:val="28"/>
        </w:rPr>
        <w:t>NICKEL</w:t>
      </w:r>
    </w:p>
    <w:p w14:paraId="4D756598" w14:textId="77777777" w:rsidR="004357C2" w:rsidRDefault="004357C2" w:rsidP="00740C92">
      <w:pPr>
        <w:pStyle w:val="NormalWeb"/>
        <w:shd w:val="clear" w:color="auto" w:fill="FFFFFF"/>
        <w:spacing w:before="120" w:beforeAutospacing="0" w:after="240" w:afterAutospacing="0" w:line="480" w:lineRule="auto"/>
        <w:jc w:val="both"/>
        <w:rPr>
          <w:color w:val="000000" w:themeColor="text1"/>
          <w:sz w:val="28"/>
          <w:szCs w:val="28"/>
        </w:rPr>
      </w:pPr>
      <w:r w:rsidRPr="004357C2">
        <w:rPr>
          <w:b/>
          <w:bCs/>
          <w:color w:val="000000" w:themeColor="text1"/>
          <w:sz w:val="28"/>
          <w:szCs w:val="28"/>
        </w:rPr>
        <w:t>Nickel compounds</w:t>
      </w:r>
      <w:r w:rsidRPr="004357C2">
        <w:rPr>
          <w:color w:val="000000" w:themeColor="text1"/>
          <w:sz w:val="28"/>
          <w:szCs w:val="28"/>
        </w:rPr>
        <w:t> are chemical compounds containing the element </w:t>
      </w:r>
      <w:hyperlink r:id="rId11" w:tooltip="Nickel" w:history="1">
        <w:r w:rsidRPr="004357C2">
          <w:rPr>
            <w:rStyle w:val="Hyperlink"/>
            <w:color w:val="000000" w:themeColor="text1"/>
            <w:sz w:val="28"/>
            <w:szCs w:val="28"/>
            <w:u w:val="none"/>
          </w:rPr>
          <w:t>nickel</w:t>
        </w:r>
      </w:hyperlink>
      <w:r w:rsidRPr="004357C2">
        <w:rPr>
          <w:color w:val="000000" w:themeColor="text1"/>
          <w:sz w:val="28"/>
          <w:szCs w:val="28"/>
        </w:rPr>
        <w:t> which is a member of the </w:t>
      </w:r>
      <w:hyperlink r:id="rId12" w:tooltip="Group 10 element" w:history="1">
        <w:r w:rsidRPr="004357C2">
          <w:rPr>
            <w:rStyle w:val="Hyperlink"/>
            <w:color w:val="000000" w:themeColor="text1"/>
            <w:sz w:val="28"/>
            <w:szCs w:val="28"/>
            <w:u w:val="none"/>
          </w:rPr>
          <w:t>group 10</w:t>
        </w:r>
      </w:hyperlink>
      <w:r w:rsidRPr="004357C2">
        <w:rPr>
          <w:color w:val="000000" w:themeColor="text1"/>
          <w:sz w:val="28"/>
          <w:szCs w:val="28"/>
        </w:rPr>
        <w:t> of the </w:t>
      </w:r>
      <w:hyperlink r:id="rId13" w:tooltip="Periodic table" w:history="1">
        <w:r w:rsidRPr="004357C2">
          <w:rPr>
            <w:rStyle w:val="Hyperlink"/>
            <w:color w:val="000000" w:themeColor="text1"/>
            <w:sz w:val="28"/>
            <w:szCs w:val="28"/>
            <w:u w:val="none"/>
          </w:rPr>
          <w:t>periodic table</w:t>
        </w:r>
      </w:hyperlink>
      <w:r w:rsidRPr="004357C2">
        <w:rPr>
          <w:color w:val="000000" w:themeColor="text1"/>
          <w:sz w:val="28"/>
          <w:szCs w:val="28"/>
        </w:rPr>
        <w:t>. Most compounds in the group have an </w:t>
      </w:r>
      <w:hyperlink r:id="rId14" w:tooltip="Oxidation state" w:history="1">
        <w:r w:rsidRPr="004357C2">
          <w:rPr>
            <w:rStyle w:val="Hyperlink"/>
            <w:color w:val="000000" w:themeColor="text1"/>
            <w:sz w:val="28"/>
            <w:szCs w:val="28"/>
            <w:u w:val="none"/>
          </w:rPr>
          <w:t>oxidation state</w:t>
        </w:r>
      </w:hyperlink>
      <w:r w:rsidRPr="004357C2">
        <w:rPr>
          <w:color w:val="000000" w:themeColor="text1"/>
          <w:sz w:val="28"/>
          <w:szCs w:val="28"/>
        </w:rPr>
        <w:t> of +2. Nickel is classified as a </w:t>
      </w:r>
      <w:hyperlink r:id="rId15" w:tooltip="Transition metal" w:history="1">
        <w:r w:rsidRPr="004357C2">
          <w:rPr>
            <w:rStyle w:val="Hyperlink"/>
            <w:color w:val="000000" w:themeColor="text1"/>
            <w:sz w:val="28"/>
            <w:szCs w:val="28"/>
            <w:u w:val="none"/>
          </w:rPr>
          <w:t>transition metal</w:t>
        </w:r>
      </w:hyperlink>
      <w:r w:rsidRPr="004357C2">
        <w:rPr>
          <w:color w:val="000000" w:themeColor="text1"/>
          <w:sz w:val="28"/>
          <w:szCs w:val="28"/>
        </w:rPr>
        <w:t> with nickel(II) having much chemical behavior in common with iron(II) and cobalt(II). Many salts of nickel (II) are </w:t>
      </w:r>
      <w:hyperlink r:id="rId16" w:tooltip="Isomorphous" w:history="1">
        <w:r w:rsidRPr="004357C2">
          <w:rPr>
            <w:rStyle w:val="Hyperlink"/>
            <w:color w:val="000000" w:themeColor="text1"/>
            <w:sz w:val="28"/>
            <w:szCs w:val="28"/>
            <w:u w:val="none"/>
          </w:rPr>
          <w:t>isomorphous</w:t>
        </w:r>
      </w:hyperlink>
      <w:r w:rsidRPr="004357C2">
        <w:rPr>
          <w:color w:val="000000" w:themeColor="text1"/>
          <w:sz w:val="28"/>
          <w:szCs w:val="28"/>
        </w:rPr>
        <w:t> with salts of </w:t>
      </w:r>
      <w:hyperlink r:id="rId17" w:tooltip="Magnesium" w:history="1">
        <w:r w:rsidRPr="00D356F1">
          <w:rPr>
            <w:rStyle w:val="Hyperlink"/>
            <w:color w:val="000000" w:themeColor="text1"/>
            <w:sz w:val="28"/>
            <w:szCs w:val="28"/>
            <w:u w:val="none"/>
          </w:rPr>
          <w:t>magnesium</w:t>
        </w:r>
      </w:hyperlink>
      <w:r w:rsidRPr="004357C2">
        <w:rPr>
          <w:color w:val="000000" w:themeColor="text1"/>
          <w:sz w:val="28"/>
          <w:szCs w:val="28"/>
        </w:rPr>
        <w:t> due to the </w:t>
      </w:r>
      <w:hyperlink r:id="rId18" w:tooltip="Ionic radii" w:history="1">
        <w:r w:rsidRPr="00D356F1">
          <w:rPr>
            <w:rStyle w:val="Hyperlink"/>
            <w:color w:val="000000" w:themeColor="text1"/>
            <w:sz w:val="28"/>
            <w:szCs w:val="28"/>
            <w:u w:val="none"/>
          </w:rPr>
          <w:t>ionic radii</w:t>
        </w:r>
      </w:hyperlink>
      <w:r w:rsidRPr="004357C2">
        <w:rPr>
          <w:color w:val="000000" w:themeColor="text1"/>
          <w:sz w:val="28"/>
          <w:szCs w:val="28"/>
        </w:rPr>
        <w:t> of the cations being almost the same. Nickel forms</w:t>
      </w:r>
      <w:r w:rsidR="00D356F1">
        <w:rPr>
          <w:color w:val="000000" w:themeColor="text1"/>
          <w:sz w:val="28"/>
          <w:szCs w:val="28"/>
        </w:rPr>
        <w:t xml:space="preserve"> </w:t>
      </w:r>
      <w:r w:rsidRPr="004357C2">
        <w:rPr>
          <w:color w:val="000000" w:themeColor="text1"/>
          <w:sz w:val="28"/>
          <w:szCs w:val="28"/>
        </w:rPr>
        <w:t>many </w:t>
      </w:r>
      <w:hyperlink r:id="rId19" w:tooltip="Coordination complex" w:history="1">
        <w:r w:rsidRPr="00D356F1">
          <w:rPr>
            <w:rStyle w:val="Hyperlink"/>
            <w:color w:val="000000" w:themeColor="text1"/>
            <w:sz w:val="28"/>
            <w:szCs w:val="28"/>
            <w:u w:val="none"/>
          </w:rPr>
          <w:t>coordination complexes</w:t>
        </w:r>
      </w:hyperlink>
      <w:r w:rsidRPr="00D356F1">
        <w:rPr>
          <w:color w:val="000000" w:themeColor="text1"/>
          <w:sz w:val="28"/>
          <w:szCs w:val="28"/>
        </w:rPr>
        <w:t>. </w:t>
      </w:r>
      <w:hyperlink r:id="rId20" w:tooltip="Nickel tetracarbonyl" w:history="1">
        <w:r w:rsidRPr="00D356F1">
          <w:rPr>
            <w:rStyle w:val="Hyperlink"/>
            <w:color w:val="000000" w:themeColor="text1"/>
            <w:sz w:val="28"/>
            <w:szCs w:val="28"/>
            <w:u w:val="none"/>
          </w:rPr>
          <w:t>Nickel tetracarbonyl</w:t>
        </w:r>
      </w:hyperlink>
      <w:r w:rsidRPr="004357C2">
        <w:rPr>
          <w:color w:val="000000" w:themeColor="text1"/>
          <w:sz w:val="28"/>
          <w:szCs w:val="28"/>
        </w:rPr>
        <w:t> was the first pure metal carbonyl produced, and is unusual in its volatility. </w:t>
      </w:r>
      <w:hyperlink r:id="rId21" w:tooltip="Metalloprotein" w:history="1">
        <w:r w:rsidRPr="00D356F1">
          <w:rPr>
            <w:rStyle w:val="Hyperlink"/>
            <w:color w:val="000000" w:themeColor="text1"/>
            <w:sz w:val="28"/>
            <w:szCs w:val="28"/>
            <w:u w:val="none"/>
          </w:rPr>
          <w:t>Metalloproteins</w:t>
        </w:r>
      </w:hyperlink>
      <w:r w:rsidRPr="004357C2">
        <w:rPr>
          <w:color w:val="000000" w:themeColor="text1"/>
          <w:sz w:val="28"/>
          <w:szCs w:val="28"/>
        </w:rPr>
        <w:t> containing nickel are found in biological systems.</w:t>
      </w:r>
      <w:r w:rsidR="00D356F1">
        <w:rPr>
          <w:color w:val="000000" w:themeColor="text1"/>
          <w:sz w:val="28"/>
          <w:szCs w:val="28"/>
        </w:rPr>
        <w:t xml:space="preserve"> </w:t>
      </w:r>
      <w:r w:rsidRPr="004357C2">
        <w:rPr>
          <w:color w:val="000000" w:themeColor="text1"/>
          <w:sz w:val="28"/>
          <w:szCs w:val="28"/>
        </w:rPr>
        <w:t>Nickel forms simple b</w:t>
      </w:r>
      <w:r w:rsidR="00D356F1">
        <w:rPr>
          <w:color w:val="000000" w:themeColor="text1"/>
          <w:sz w:val="28"/>
          <w:szCs w:val="28"/>
        </w:rPr>
        <w:t xml:space="preserve">inary compounds with </w:t>
      </w:r>
      <w:proofErr w:type="spellStart"/>
      <w:r w:rsidR="00D356F1">
        <w:rPr>
          <w:color w:val="000000" w:themeColor="text1"/>
          <w:sz w:val="28"/>
          <w:szCs w:val="28"/>
        </w:rPr>
        <w:t>non metals</w:t>
      </w:r>
      <w:proofErr w:type="spellEnd"/>
      <w:r w:rsidR="00D356F1">
        <w:rPr>
          <w:color w:val="000000" w:themeColor="text1"/>
          <w:sz w:val="28"/>
          <w:szCs w:val="28"/>
        </w:rPr>
        <w:t xml:space="preserve"> </w:t>
      </w:r>
      <w:r w:rsidRPr="004357C2">
        <w:rPr>
          <w:color w:val="000000" w:themeColor="text1"/>
          <w:sz w:val="28"/>
          <w:szCs w:val="28"/>
        </w:rPr>
        <w:t>including </w:t>
      </w:r>
      <w:hyperlink r:id="rId22" w:tooltip="Halogens" w:history="1">
        <w:r w:rsidRPr="004357C2">
          <w:rPr>
            <w:rStyle w:val="Hyperlink"/>
            <w:color w:val="000000" w:themeColor="text1"/>
            <w:sz w:val="28"/>
            <w:szCs w:val="28"/>
          </w:rPr>
          <w:t>halogens</w:t>
        </w:r>
      </w:hyperlink>
      <w:r w:rsidRPr="004357C2">
        <w:rPr>
          <w:color w:val="000000" w:themeColor="text1"/>
          <w:sz w:val="28"/>
          <w:szCs w:val="28"/>
        </w:rPr>
        <w:t>,</w:t>
      </w:r>
      <w:r w:rsidRPr="00FA6C53">
        <w:rPr>
          <w:color w:val="000000" w:themeColor="text1"/>
          <w:sz w:val="28"/>
          <w:szCs w:val="28"/>
        </w:rPr>
        <w:t> </w:t>
      </w:r>
      <w:hyperlink r:id="rId23" w:tooltip="Chalcogenides" w:history="1">
        <w:r w:rsidRPr="00FA6C53">
          <w:rPr>
            <w:rStyle w:val="Hyperlink"/>
            <w:color w:val="000000" w:themeColor="text1"/>
            <w:sz w:val="28"/>
            <w:szCs w:val="28"/>
            <w:u w:val="none"/>
          </w:rPr>
          <w:t>chalcogenides</w:t>
        </w:r>
      </w:hyperlink>
      <w:r w:rsidRPr="004357C2">
        <w:rPr>
          <w:color w:val="000000" w:themeColor="text1"/>
          <w:sz w:val="28"/>
          <w:szCs w:val="28"/>
        </w:rPr>
        <w:t>, and</w:t>
      </w:r>
      <w:r w:rsidRPr="00FA6C53">
        <w:rPr>
          <w:color w:val="000000" w:themeColor="text1"/>
          <w:sz w:val="28"/>
          <w:szCs w:val="28"/>
        </w:rPr>
        <w:t> </w:t>
      </w:r>
      <w:hyperlink r:id="rId24" w:tooltip="Pnictides" w:history="1">
        <w:r w:rsidRPr="00FA6C53">
          <w:rPr>
            <w:rStyle w:val="Hyperlink"/>
            <w:color w:val="000000" w:themeColor="text1"/>
            <w:sz w:val="28"/>
            <w:szCs w:val="28"/>
            <w:u w:val="none"/>
          </w:rPr>
          <w:t>pnictides</w:t>
        </w:r>
      </w:hyperlink>
      <w:r w:rsidRPr="004357C2">
        <w:rPr>
          <w:color w:val="000000" w:themeColor="text1"/>
          <w:sz w:val="28"/>
          <w:szCs w:val="28"/>
        </w:rPr>
        <w:t>. Nickel ions can act as a cation in salts with many acids, including common </w:t>
      </w:r>
      <w:hyperlink r:id="rId25" w:tooltip="Oxoacid" w:history="1">
        <w:r w:rsidRPr="00FA6C53">
          <w:rPr>
            <w:rStyle w:val="Hyperlink"/>
            <w:color w:val="000000" w:themeColor="text1"/>
            <w:sz w:val="28"/>
            <w:szCs w:val="28"/>
            <w:u w:val="none"/>
          </w:rPr>
          <w:t>oxoacids</w:t>
        </w:r>
      </w:hyperlink>
      <w:r w:rsidRPr="004357C2">
        <w:rPr>
          <w:color w:val="000000" w:themeColor="text1"/>
          <w:sz w:val="28"/>
          <w:szCs w:val="28"/>
        </w:rPr>
        <w:t xml:space="preserve">. Salts of the </w:t>
      </w:r>
      <w:proofErr w:type="spellStart"/>
      <w:r w:rsidRPr="004357C2">
        <w:rPr>
          <w:color w:val="000000" w:themeColor="text1"/>
          <w:sz w:val="28"/>
          <w:szCs w:val="28"/>
        </w:rPr>
        <w:t>hexaaqua</w:t>
      </w:r>
      <w:proofErr w:type="spellEnd"/>
      <w:r w:rsidRPr="004357C2">
        <w:rPr>
          <w:color w:val="000000" w:themeColor="text1"/>
          <w:sz w:val="28"/>
          <w:szCs w:val="28"/>
        </w:rPr>
        <w:t xml:space="preserve"> ion (Ni</w:t>
      </w:r>
      <w:r w:rsidRPr="004357C2">
        <w:rPr>
          <w:rStyle w:val="chemf"/>
          <w:color w:val="000000" w:themeColor="text1"/>
          <w:sz w:val="28"/>
          <w:szCs w:val="28"/>
        </w:rPr>
        <w:t> · 6 </w:t>
      </w:r>
      <w:hyperlink r:id="rId26" w:tooltip="Water of crystallization" w:history="1">
        <w:r w:rsidRPr="004357C2">
          <w:rPr>
            <w:rStyle w:val="Hyperlink"/>
            <w:color w:val="000000" w:themeColor="text1"/>
            <w:sz w:val="28"/>
            <w:szCs w:val="28"/>
          </w:rPr>
          <w:t>H</w:t>
        </w:r>
        <w:r w:rsidRPr="004357C2">
          <w:rPr>
            <w:rStyle w:val="Hyperlink"/>
            <w:color w:val="000000" w:themeColor="text1"/>
            <w:sz w:val="28"/>
            <w:szCs w:val="28"/>
            <w:vertAlign w:val="subscript"/>
          </w:rPr>
          <w:t>2</w:t>
        </w:r>
        <w:r w:rsidRPr="004357C2">
          <w:rPr>
            <w:rStyle w:val="Hyperlink"/>
            <w:color w:val="000000" w:themeColor="text1"/>
            <w:sz w:val="28"/>
            <w:szCs w:val="28"/>
          </w:rPr>
          <w:t>O</w:t>
        </w:r>
      </w:hyperlink>
      <w:r w:rsidRPr="004357C2">
        <w:rPr>
          <w:color w:val="000000" w:themeColor="text1"/>
          <w:sz w:val="28"/>
          <w:szCs w:val="28"/>
          <w:vertAlign w:val="superscript"/>
        </w:rPr>
        <w:t>2+</w:t>
      </w:r>
      <w:r w:rsidRPr="004357C2">
        <w:rPr>
          <w:color w:val="000000" w:themeColor="text1"/>
          <w:sz w:val="28"/>
          <w:szCs w:val="28"/>
        </w:rPr>
        <w:t xml:space="preserve">) are especially well known. Many double salts containing nickel with another cation are known. There are organic acid salts. Nickel can be part of a negatively charged ion (anion) making what is called a </w:t>
      </w:r>
      <w:proofErr w:type="spellStart"/>
      <w:r w:rsidRPr="004357C2">
        <w:rPr>
          <w:color w:val="000000" w:themeColor="text1"/>
          <w:sz w:val="28"/>
          <w:szCs w:val="28"/>
        </w:rPr>
        <w:t>nickellate</w:t>
      </w:r>
      <w:proofErr w:type="spellEnd"/>
      <w:r w:rsidRPr="004357C2">
        <w:rPr>
          <w:color w:val="000000" w:themeColor="text1"/>
          <w:sz w:val="28"/>
          <w:szCs w:val="28"/>
        </w:rPr>
        <w:t xml:space="preserve">. Numerous quaternary compounds (with four elements) </w:t>
      </w:r>
      <w:r w:rsidRPr="004357C2">
        <w:rPr>
          <w:color w:val="000000" w:themeColor="text1"/>
          <w:sz w:val="28"/>
          <w:szCs w:val="28"/>
        </w:rPr>
        <w:lastRenderedPageBreak/>
        <w:t>of nickel have been studied for </w:t>
      </w:r>
      <w:hyperlink r:id="rId27" w:tooltip="Superconductivity" w:history="1">
        <w:r w:rsidRPr="004357C2">
          <w:rPr>
            <w:rStyle w:val="Hyperlink"/>
            <w:color w:val="000000" w:themeColor="text1"/>
            <w:sz w:val="28"/>
            <w:szCs w:val="28"/>
          </w:rPr>
          <w:t>superconductivity</w:t>
        </w:r>
      </w:hyperlink>
      <w:r w:rsidRPr="004357C2">
        <w:rPr>
          <w:color w:val="000000" w:themeColor="text1"/>
          <w:sz w:val="28"/>
          <w:szCs w:val="28"/>
        </w:rPr>
        <w:t> properties, as nickel is adjacent to copper and iron in the periodic table can form compounds with the same structure as the </w:t>
      </w:r>
      <w:hyperlink r:id="rId28" w:tooltip="High-temperature superconductor" w:history="1">
        <w:r w:rsidRPr="004357C2">
          <w:rPr>
            <w:rStyle w:val="Hyperlink"/>
            <w:color w:val="000000" w:themeColor="text1"/>
            <w:sz w:val="28"/>
            <w:szCs w:val="28"/>
          </w:rPr>
          <w:t>high-temperature superconductors</w:t>
        </w:r>
      </w:hyperlink>
      <w:r w:rsidRPr="004357C2">
        <w:rPr>
          <w:color w:val="000000" w:themeColor="text1"/>
          <w:sz w:val="28"/>
          <w:szCs w:val="28"/>
        </w:rPr>
        <w:t> that are known.</w:t>
      </w:r>
    </w:p>
    <w:p w14:paraId="2BC743AC" w14:textId="77777777" w:rsidR="00D356F1" w:rsidRDefault="00826655" w:rsidP="00740C92">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w:t>
      </w:r>
      <w:r w:rsidR="00645D03">
        <w:rPr>
          <w:b/>
          <w:color w:val="000000" w:themeColor="text1"/>
          <w:sz w:val="28"/>
          <w:szCs w:val="28"/>
        </w:rPr>
        <w:t>.1.1</w:t>
      </w:r>
      <w:r w:rsidR="00645D03">
        <w:rPr>
          <w:b/>
          <w:color w:val="000000" w:themeColor="text1"/>
          <w:sz w:val="28"/>
          <w:szCs w:val="28"/>
        </w:rPr>
        <w:tab/>
      </w:r>
      <w:proofErr w:type="spellStart"/>
      <w:r w:rsidR="00D356F1">
        <w:rPr>
          <w:b/>
          <w:color w:val="000000" w:themeColor="text1"/>
          <w:sz w:val="28"/>
          <w:szCs w:val="28"/>
        </w:rPr>
        <w:t>Colour</w:t>
      </w:r>
      <w:proofErr w:type="spellEnd"/>
    </w:p>
    <w:p w14:paraId="167BF3F4" w14:textId="77777777" w:rsidR="00D356F1" w:rsidRPr="00D356F1" w:rsidRDefault="00D356F1" w:rsidP="00740C92">
      <w:pPr>
        <w:pStyle w:val="NormalWeb"/>
        <w:shd w:val="clear" w:color="auto" w:fill="FFFFFF"/>
        <w:spacing w:before="120" w:beforeAutospacing="0" w:after="240" w:afterAutospacing="0" w:line="480" w:lineRule="auto"/>
        <w:jc w:val="both"/>
        <w:rPr>
          <w:color w:val="000000" w:themeColor="text1"/>
          <w:sz w:val="28"/>
          <w:szCs w:val="28"/>
        </w:rPr>
      </w:pPr>
      <w:r w:rsidRPr="00D356F1">
        <w:rPr>
          <w:color w:val="202122"/>
          <w:sz w:val="28"/>
          <w:szCs w:val="28"/>
          <w:shd w:val="clear" w:color="auto" w:fill="FFFFFF"/>
        </w:rPr>
        <w:t>Most of the common </w:t>
      </w:r>
      <w:hyperlink r:id="rId29" w:tooltip="Salt (chemistry)" w:history="1">
        <w:r w:rsidRPr="00FA6C53">
          <w:rPr>
            <w:rStyle w:val="Hyperlink"/>
            <w:color w:val="auto"/>
            <w:sz w:val="28"/>
            <w:szCs w:val="28"/>
            <w:u w:val="none"/>
            <w:shd w:val="clear" w:color="auto" w:fill="FFFFFF"/>
          </w:rPr>
          <w:t>salts</w:t>
        </w:r>
      </w:hyperlink>
      <w:r w:rsidRPr="00FA6C53">
        <w:rPr>
          <w:sz w:val="28"/>
          <w:szCs w:val="28"/>
          <w:shd w:val="clear" w:color="auto" w:fill="FFFFFF"/>
        </w:rPr>
        <w:t> </w:t>
      </w:r>
      <w:r w:rsidRPr="00D356F1">
        <w:rPr>
          <w:color w:val="202122"/>
          <w:sz w:val="28"/>
          <w:szCs w:val="28"/>
          <w:shd w:val="clear" w:color="auto" w:fill="FFFFFF"/>
        </w:rPr>
        <w:t xml:space="preserve">of nickel are green due to the presence of </w:t>
      </w:r>
      <w:proofErr w:type="spellStart"/>
      <w:r w:rsidRPr="00D356F1">
        <w:rPr>
          <w:color w:val="202122"/>
          <w:sz w:val="28"/>
          <w:szCs w:val="28"/>
          <w:shd w:val="clear" w:color="auto" w:fill="FFFFFF"/>
        </w:rPr>
        <w:t>hexaaquanickel</w:t>
      </w:r>
      <w:proofErr w:type="spellEnd"/>
      <w:r w:rsidRPr="00D356F1">
        <w:rPr>
          <w:color w:val="202122"/>
          <w:sz w:val="28"/>
          <w:szCs w:val="28"/>
          <w:shd w:val="clear" w:color="auto" w:fill="FFFFFF"/>
        </w:rPr>
        <w:t>(II) ion, Ni(H</w:t>
      </w:r>
      <w:r w:rsidRPr="00D356F1">
        <w:rPr>
          <w:color w:val="202122"/>
          <w:sz w:val="28"/>
          <w:szCs w:val="28"/>
          <w:shd w:val="clear" w:color="auto" w:fill="FFFFFF"/>
          <w:vertAlign w:val="subscript"/>
        </w:rPr>
        <w:t>2</w:t>
      </w:r>
      <w:r w:rsidRPr="00D356F1">
        <w:rPr>
          <w:color w:val="202122"/>
          <w:sz w:val="28"/>
          <w:szCs w:val="28"/>
          <w:shd w:val="clear" w:color="auto" w:fill="FFFFFF"/>
        </w:rPr>
        <w:t>O)</w:t>
      </w:r>
      <w:r w:rsidRPr="00D356F1">
        <w:rPr>
          <w:color w:val="202122"/>
          <w:sz w:val="28"/>
          <w:szCs w:val="28"/>
          <w:shd w:val="clear" w:color="auto" w:fill="FFFFFF"/>
          <w:vertAlign w:val="subscript"/>
        </w:rPr>
        <w:t>6</w:t>
      </w:r>
      <w:r w:rsidRPr="00D356F1">
        <w:rPr>
          <w:color w:val="202122"/>
          <w:sz w:val="28"/>
          <w:szCs w:val="28"/>
          <w:shd w:val="clear" w:color="auto" w:fill="FFFFFF"/>
          <w:vertAlign w:val="superscript"/>
        </w:rPr>
        <w:t>2+</w:t>
      </w:r>
      <w:r w:rsidRPr="00D356F1">
        <w:rPr>
          <w:color w:val="202122"/>
          <w:sz w:val="28"/>
          <w:szCs w:val="28"/>
          <w:shd w:val="clear" w:color="auto" w:fill="FFFFFF"/>
        </w:rPr>
        <w:t>.</w:t>
      </w:r>
    </w:p>
    <w:p w14:paraId="2C4AA2A5" w14:textId="77777777" w:rsidR="00D356F1"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.1.2</w:t>
      </w:r>
      <w:r w:rsidR="00645D03">
        <w:rPr>
          <w:rFonts w:ascii="Times New Roman" w:hAnsi="Times New Roman" w:cs="Times New Roman"/>
          <w:b/>
          <w:sz w:val="28"/>
          <w:szCs w:val="28"/>
        </w:rPr>
        <w:tab/>
      </w:r>
      <w:r w:rsidR="00D356F1">
        <w:rPr>
          <w:rFonts w:ascii="Times New Roman" w:hAnsi="Times New Roman" w:cs="Times New Roman"/>
          <w:b/>
          <w:sz w:val="28"/>
          <w:szCs w:val="28"/>
        </w:rPr>
        <w:t>Geometry</w:t>
      </w:r>
    </w:p>
    <w:p w14:paraId="464E66F6" w14:textId="77777777" w:rsidR="00D356F1" w:rsidRDefault="00D356F1" w:rsidP="00740C92">
      <w:pPr>
        <w:spacing w:line="480" w:lineRule="auto"/>
        <w:jc w:val="both"/>
        <w:rPr>
          <w:rFonts w:ascii="Times New Roman" w:hAnsi="Times New Roman" w:cs="Times New Roman"/>
          <w:color w:val="202122"/>
          <w:sz w:val="28"/>
          <w:szCs w:val="28"/>
          <w:shd w:val="clear" w:color="auto" w:fill="FFFFFF"/>
        </w:rPr>
      </w:pPr>
      <w:r w:rsidRPr="00D356F1">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30" w:tooltip="Octahedral" w:history="1">
        <w:r w:rsidRPr="00FA6C53">
          <w:rPr>
            <w:rStyle w:val="Hyperlink"/>
            <w:rFonts w:ascii="Times New Roman" w:hAnsi="Times New Roman" w:cs="Times New Roman"/>
            <w:color w:val="auto"/>
            <w:sz w:val="28"/>
            <w:szCs w:val="28"/>
            <w:shd w:val="clear" w:color="auto" w:fill="FFFFFF"/>
          </w:rPr>
          <w:t>octahedral</w:t>
        </w:r>
      </w:hyperlink>
      <w:r w:rsidRPr="00D356F1">
        <w:rPr>
          <w:rFonts w:ascii="Times New Roman" w:hAnsi="Times New Roman" w:cs="Times New Roman"/>
          <w:color w:val="202122"/>
          <w:sz w:val="28"/>
          <w:szCs w:val="28"/>
          <w:shd w:val="clear" w:color="auto" w:fill="FFFFFF"/>
        </w:rPr>
        <w:t xml:space="preserve">, but this can be distorted if </w:t>
      </w:r>
      <w:r w:rsidRPr="00FA6C53">
        <w:rPr>
          <w:rFonts w:ascii="Times New Roman" w:hAnsi="Times New Roman" w:cs="Times New Roman"/>
          <w:sz w:val="28"/>
          <w:szCs w:val="28"/>
          <w:shd w:val="clear" w:color="auto" w:fill="FFFFFF"/>
        </w:rPr>
        <w:t>ligands</w:t>
      </w:r>
      <w:r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FA6C53">
        <w:rPr>
          <w:rFonts w:ascii="Times New Roman" w:hAnsi="Times New Roman" w:cs="Times New Roman"/>
          <w:sz w:val="28"/>
          <w:szCs w:val="28"/>
          <w:shd w:val="clear" w:color="auto" w:fill="FFFFFF"/>
        </w:rPr>
        <w:t>or </w:t>
      </w:r>
      <w:hyperlink r:id="rId31" w:tooltip="Tetrahedral" w:history="1">
        <w:r w:rsidRPr="00FA6C53">
          <w:rPr>
            <w:rStyle w:val="Hyperlink"/>
            <w:rFonts w:ascii="Times New Roman" w:hAnsi="Times New Roman" w:cs="Times New Roman"/>
            <w:color w:val="auto"/>
            <w:sz w:val="28"/>
            <w:szCs w:val="28"/>
            <w:u w:val="none"/>
            <w:shd w:val="clear" w:color="auto" w:fill="FFFFFF"/>
          </w:rPr>
          <w:t>tetrahedral</w:t>
        </w:r>
      </w:hyperlink>
      <w:r w:rsidRPr="00D356F1">
        <w:rPr>
          <w:rFonts w:ascii="Times New Roman" w:hAnsi="Times New Roman" w:cs="Times New Roman"/>
          <w:color w:val="202122"/>
          <w:sz w:val="28"/>
          <w:szCs w:val="28"/>
          <w:shd w:val="clear" w:color="auto" w:fill="FFFFFF"/>
        </w:rPr>
        <w:t>. Five coordinated nickel is rare</w:t>
      </w:r>
      <w:r>
        <w:rPr>
          <w:rFonts w:ascii="Times New Roman" w:hAnsi="Times New Roman" w:cs="Times New Roman"/>
          <w:color w:val="202122"/>
          <w:sz w:val="28"/>
          <w:szCs w:val="28"/>
          <w:shd w:val="clear" w:color="auto" w:fill="FFFFFF"/>
        </w:rPr>
        <w:t>.</w:t>
      </w:r>
    </w:p>
    <w:p w14:paraId="48D0CF19" w14:textId="77777777" w:rsidR="00D356F1" w:rsidRDefault="00826655" w:rsidP="00740C92">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w:t>
      </w:r>
      <w:r w:rsidR="00645D03">
        <w:rPr>
          <w:rFonts w:ascii="Times New Roman" w:hAnsi="Times New Roman" w:cs="Times New Roman"/>
          <w:b/>
          <w:color w:val="202122"/>
          <w:sz w:val="28"/>
          <w:szCs w:val="28"/>
          <w:shd w:val="clear" w:color="auto" w:fill="FFFFFF"/>
        </w:rPr>
        <w:t>.1.3</w:t>
      </w:r>
      <w:r w:rsidR="00645D03">
        <w:rPr>
          <w:rFonts w:ascii="Times New Roman" w:hAnsi="Times New Roman" w:cs="Times New Roman"/>
          <w:b/>
          <w:color w:val="202122"/>
          <w:sz w:val="28"/>
          <w:szCs w:val="28"/>
          <w:shd w:val="clear" w:color="auto" w:fill="FFFFFF"/>
        </w:rPr>
        <w:tab/>
      </w:r>
      <w:r w:rsidR="00D356F1">
        <w:rPr>
          <w:rFonts w:ascii="Times New Roman" w:hAnsi="Times New Roman" w:cs="Times New Roman"/>
          <w:b/>
          <w:color w:val="202122"/>
          <w:sz w:val="28"/>
          <w:szCs w:val="28"/>
          <w:shd w:val="clear" w:color="auto" w:fill="FFFFFF"/>
        </w:rPr>
        <w:t>Complexes</w:t>
      </w:r>
    </w:p>
    <w:p w14:paraId="0DA5C2DC" w14:textId="1A494F86" w:rsidR="00D356F1" w:rsidRPr="00D356F1" w:rsidRDefault="00D356F1" w:rsidP="00740C92">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sidR="00495846">
        <w:rPr>
          <w:color w:val="202122"/>
          <w:sz w:val="28"/>
          <w:szCs w:val="28"/>
        </w:rPr>
        <w:t xml:space="preserve">ckel include </w:t>
      </w:r>
      <w:proofErr w:type="spellStart"/>
      <w:r w:rsidR="00495846">
        <w:rPr>
          <w:color w:val="202122"/>
          <w:sz w:val="28"/>
          <w:szCs w:val="28"/>
        </w:rPr>
        <w:t>hexaquonickel</w:t>
      </w:r>
      <w:proofErr w:type="spellEnd"/>
      <w:r w:rsidR="00495846">
        <w:rPr>
          <w:color w:val="202122"/>
          <w:sz w:val="28"/>
          <w:szCs w:val="28"/>
        </w:rPr>
        <w:t>(II),</w:t>
      </w:r>
      <w:r w:rsidRPr="00D356F1">
        <w:rPr>
          <w:color w:val="202122"/>
          <w:sz w:val="28"/>
          <w:szCs w:val="28"/>
        </w:rPr>
        <w:t>yellow </w:t>
      </w:r>
      <w:proofErr w:type="spellStart"/>
      <w:r>
        <w:fldChar w:fldCharType="begin"/>
      </w:r>
      <w:r>
        <w:instrText>HYPERLINK "https://en.wikipedia.org/wiki/Tetracyanonickelate" \o "Tetracyanonickelate"</w:instrText>
      </w:r>
      <w:r>
        <w:fldChar w:fldCharType="separate"/>
      </w:r>
      <w:r w:rsidRPr="00FA6C53">
        <w:rPr>
          <w:rStyle w:val="Hyperlink"/>
          <w:color w:val="auto"/>
          <w:sz w:val="28"/>
          <w:szCs w:val="28"/>
          <w:u w:val="none"/>
        </w:rPr>
        <w:t>tetracyanonickelate</w:t>
      </w:r>
      <w:proofErr w:type="spellEnd"/>
      <w:r>
        <w:fldChar w:fldCharType="end"/>
      </w:r>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xml:space="preserve">, red </w:t>
      </w:r>
      <w:proofErr w:type="spellStart"/>
      <w:r w:rsidRPr="00D356F1">
        <w:rPr>
          <w:color w:val="202122"/>
          <w:sz w:val="28"/>
          <w:szCs w:val="28"/>
        </w:rPr>
        <w:t>pentacyanonickelate</w:t>
      </w:r>
      <w:proofErr w:type="spellEnd"/>
      <w:r w:rsidRPr="00D356F1">
        <w:rPr>
          <w:color w:val="202122"/>
          <w:sz w:val="28"/>
          <w:szCs w:val="28"/>
        </w:rPr>
        <w:t xml:space="preserv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and [Ni(SCN)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w:t>
      </w:r>
      <w:proofErr w:type="gramStart"/>
      <w:r w:rsidRPr="00D356F1">
        <w:rPr>
          <w:color w:val="202122"/>
          <w:sz w:val="28"/>
          <w:szCs w:val="28"/>
        </w:rPr>
        <w:t>Ni(</w:t>
      </w:r>
      <w:proofErr w:type="gramEnd"/>
      <w:r w:rsidRPr="00D356F1">
        <w:rPr>
          <w:color w:val="202122"/>
          <w:sz w:val="28"/>
          <w:szCs w:val="28"/>
        </w:rPr>
        <w:t>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w:t>
      </w:r>
      <w:proofErr w:type="gramStart"/>
      <w:r w:rsidRPr="00D356F1">
        <w:rPr>
          <w:color w:val="202122"/>
          <w:sz w:val="28"/>
          <w:szCs w:val="28"/>
        </w:rPr>
        <w:t>Ni(</w:t>
      </w:r>
      <w:proofErr w:type="gramEnd"/>
      <w:r w:rsidRPr="00D356F1">
        <w:rPr>
          <w:color w:val="202122"/>
          <w:sz w:val="28"/>
          <w:szCs w:val="28"/>
        </w:rPr>
        <w:t>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w:t>
      </w:r>
      <w:proofErr w:type="spellStart"/>
      <w:r w:rsidRPr="00D356F1">
        <w:rPr>
          <w:color w:val="202122"/>
          <w:sz w:val="28"/>
          <w:szCs w:val="28"/>
        </w:rPr>
        <w:t>en</w:t>
      </w:r>
      <w:proofErr w:type="spellEnd"/>
      <w:r w:rsidRPr="00D356F1">
        <w:rPr>
          <w:color w:val="202122"/>
          <w:sz w:val="28"/>
          <w:szCs w:val="28"/>
        </w:rPr>
        <w:t>)</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sidR="001C6357">
        <w:rPr>
          <w:sz w:val="28"/>
          <w:szCs w:val="28"/>
        </w:rPr>
        <w:t>[78]</w:t>
      </w:r>
      <w:r w:rsidRPr="00D356F1">
        <w:rPr>
          <w:color w:val="202122"/>
          <w:sz w:val="28"/>
          <w:szCs w:val="28"/>
        </w:rPr>
        <w:t xml:space="preserve"> Some complexes have </w:t>
      </w:r>
      <w:proofErr w:type="gramStart"/>
      <w:r w:rsidRPr="00D356F1">
        <w:rPr>
          <w:color w:val="202122"/>
          <w:sz w:val="28"/>
          <w:szCs w:val="28"/>
        </w:rPr>
        <w:t>fivefold</w:t>
      </w:r>
      <w:r w:rsidR="00A665A2">
        <w:rPr>
          <w:color w:val="202122"/>
          <w:sz w:val="28"/>
          <w:szCs w:val="28"/>
        </w:rPr>
        <w:t xml:space="preserve"> </w:t>
      </w:r>
      <w:r w:rsidRPr="00D356F1">
        <w:rPr>
          <w:color w:val="202122"/>
          <w:sz w:val="28"/>
          <w:szCs w:val="28"/>
        </w:rPr>
        <w:t xml:space="preserve"> coordination</w:t>
      </w:r>
      <w:proofErr w:type="gramEnd"/>
      <w:r w:rsidRPr="00D356F1">
        <w:rPr>
          <w:color w:val="202122"/>
          <w:sz w:val="28"/>
          <w:szCs w:val="28"/>
        </w:rPr>
        <w:t>. </w:t>
      </w:r>
      <w:r w:rsidRPr="00D356F1">
        <w:rPr>
          <w:rStyle w:val="mwe-math-mathml-inline"/>
          <w:vanish/>
          <w:color w:val="202122"/>
          <w:sz w:val="28"/>
          <w:szCs w:val="28"/>
        </w:rPr>
        <w:t>N[CH2CH2NMe2]3</w:t>
      </w:r>
      <w:r w:rsidR="0064016A">
        <w:rPr>
          <w:noProof/>
          <w:color w:val="202122"/>
          <w:sz w:val="28"/>
          <w:szCs w:val="28"/>
        </w:rPr>
        <mc:AlternateContent>
          <mc:Choice Requires="wps">
            <w:drawing>
              <wp:inline distT="0" distB="0" distL="0" distR="0" wp14:anchorId="04481B79" wp14:editId="6B93A5B7">
                <wp:extent cx="307975" cy="307975"/>
                <wp:effectExtent l="0" t="0" r="0" b="0"/>
                <wp:docPr id="624316250" name="AutoShape 1" descr="{\displaystyle {\ce {N[CH2CH2NMe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FC08D4" id="AutoShape 1" o:spid="_x0000_s1026" alt="{\displaystyle {\ce {N[CH2CH2NMe2]3}}}"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sidRPr="00D356F1">
        <w:rPr>
          <w:color w:val="202122"/>
          <w:sz w:val="28"/>
          <w:szCs w:val="28"/>
        </w:rPr>
        <w:t> (tris(N,N-dimethyl-2-aminoethyl)amine);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xml:space="preserve">; </w:t>
      </w:r>
      <w:r w:rsidRPr="00D356F1">
        <w:rPr>
          <w:color w:val="202122"/>
          <w:sz w:val="28"/>
          <w:szCs w:val="28"/>
        </w:rPr>
        <w:lastRenderedPageBreak/>
        <w:t>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sidR="001C6357">
        <w:rPr>
          <w:color w:val="202122"/>
          <w:sz w:val="28"/>
          <w:szCs w:val="28"/>
        </w:rPr>
        <w:t>[78]</w:t>
      </w:r>
      <w:r w:rsidR="00495846">
        <w:rPr>
          <w:color w:val="202122"/>
          <w:sz w:val="28"/>
          <w:szCs w:val="28"/>
        </w:rPr>
        <w:t xml:space="preserve"> </w:t>
      </w:r>
      <w:r w:rsidRPr="00D356F1">
        <w:rPr>
          <w:color w:val="202122"/>
          <w:sz w:val="28"/>
          <w:szCs w:val="28"/>
        </w:rPr>
        <w:t>Other ligands for octahedral coordination include </w:t>
      </w:r>
      <w:hyperlink r:id="rId32" w:tooltip="Triphenylphosphine" w:history="1">
        <w:r w:rsidRPr="00FA6C53">
          <w:rPr>
            <w:rStyle w:val="Hyperlink"/>
            <w:color w:val="auto"/>
            <w:sz w:val="28"/>
            <w:szCs w:val="28"/>
            <w:u w:val="none"/>
          </w:rPr>
          <w:t>PPh</w:t>
        </w:r>
        <w:r w:rsidRPr="00FA6C53">
          <w:rPr>
            <w:rStyle w:val="Hyperlink"/>
            <w:color w:val="auto"/>
            <w:sz w:val="28"/>
            <w:szCs w:val="28"/>
            <w:u w:val="none"/>
            <w:vertAlign w:val="subscript"/>
          </w:rPr>
          <w:t>3</w:t>
        </w:r>
      </w:hyperlink>
      <w:r w:rsidRPr="00FA6C53">
        <w:rPr>
          <w:sz w:val="28"/>
          <w:szCs w:val="28"/>
        </w:rPr>
        <w:t>, </w:t>
      </w:r>
      <w:hyperlink r:id="rId33" w:tooltip="Methyldiphenylphosphine" w:history="1">
        <w:r w:rsidRPr="00FA6C53">
          <w:rPr>
            <w:rStyle w:val="Hyperlink"/>
            <w:color w:val="auto"/>
            <w:sz w:val="28"/>
            <w:szCs w:val="28"/>
            <w:u w:val="none"/>
          </w:rPr>
          <w:t>PPh</w:t>
        </w:r>
        <w:r w:rsidRPr="00FA6C53">
          <w:rPr>
            <w:rStyle w:val="Hyperlink"/>
            <w:color w:val="auto"/>
            <w:sz w:val="28"/>
            <w:szCs w:val="28"/>
            <w:u w:val="none"/>
            <w:vertAlign w:val="subscript"/>
          </w:rPr>
          <w:t>2</w:t>
        </w:r>
        <w:r w:rsidRPr="00FA6C53">
          <w:rPr>
            <w:rStyle w:val="Hyperlink"/>
            <w:color w:val="auto"/>
            <w:sz w:val="28"/>
            <w:szCs w:val="28"/>
            <w:u w:val="none"/>
          </w:rPr>
          <w:t>Me</w:t>
        </w:r>
      </w:hyperlink>
      <w:r w:rsidRPr="00D356F1">
        <w:rPr>
          <w:color w:val="202122"/>
          <w:sz w:val="28"/>
          <w:szCs w:val="28"/>
        </w:rPr>
        <w:t> and</w:t>
      </w:r>
      <w:r w:rsidRPr="00FA6C53">
        <w:rPr>
          <w:sz w:val="28"/>
          <w:szCs w:val="28"/>
        </w:rPr>
        <w:t> </w:t>
      </w:r>
      <w:hyperlink r:id="rId34" w:tooltip="Thiourea" w:history="1">
        <w:r w:rsidRPr="00FA6C53">
          <w:rPr>
            <w:rStyle w:val="Hyperlink"/>
            <w:color w:val="auto"/>
            <w:sz w:val="28"/>
            <w:szCs w:val="28"/>
            <w:u w:val="none"/>
          </w:rPr>
          <w:t>thiourea</w:t>
        </w:r>
      </w:hyperlink>
      <w:r w:rsidRPr="00D356F1">
        <w:rPr>
          <w:color w:val="202122"/>
          <w:sz w:val="28"/>
          <w:szCs w:val="28"/>
        </w:rPr>
        <w:t>.</w:t>
      </w:r>
    </w:p>
    <w:p w14:paraId="2B311E0E" w14:textId="77777777" w:rsidR="00D356F1" w:rsidRDefault="00D356F1" w:rsidP="00740C92">
      <w:pPr>
        <w:pStyle w:val="NormalWeb"/>
        <w:shd w:val="clear" w:color="auto" w:fill="FFFFFF"/>
        <w:spacing w:before="120" w:beforeAutospacing="0" w:after="240" w:afterAutospacing="0" w:line="480" w:lineRule="auto"/>
        <w:jc w:val="both"/>
      </w:pPr>
      <w:r w:rsidRPr="00D356F1">
        <w:rPr>
          <w:color w:val="202122"/>
          <w:sz w:val="28"/>
          <w:szCs w:val="28"/>
        </w:rPr>
        <w:t xml:space="preserve">Nickel tetrahedral complexes are often bright blue and 20 times or more intensely </w:t>
      </w:r>
      <w:proofErr w:type="spellStart"/>
      <w:r w:rsidRPr="00D356F1">
        <w:rPr>
          <w:color w:val="202122"/>
          <w:sz w:val="28"/>
          <w:szCs w:val="28"/>
        </w:rPr>
        <w:t>coloured</w:t>
      </w:r>
      <w:proofErr w:type="spellEnd"/>
      <w:r w:rsidRPr="00D356F1">
        <w:rPr>
          <w:color w:val="202122"/>
          <w:sz w:val="28"/>
          <w:szCs w:val="28"/>
        </w:rPr>
        <w:t xml:space="preserve"> than the octahedral complexes</w:t>
      </w:r>
      <w:r w:rsidR="001C6357">
        <w:rPr>
          <w:color w:val="202122"/>
          <w:sz w:val="28"/>
          <w:szCs w:val="28"/>
        </w:rPr>
        <w:t>.[78].</w:t>
      </w:r>
      <w:r w:rsidRPr="00D356F1">
        <w:rPr>
          <w:color w:val="202122"/>
          <w:sz w:val="28"/>
          <w:szCs w:val="28"/>
        </w:rPr>
        <w:t>The ligands can include selections of neutral </w:t>
      </w:r>
      <w:hyperlink r:id="rId35" w:tooltip="Amine" w:history="1">
        <w:r w:rsidRPr="00FA6C53">
          <w:rPr>
            <w:rStyle w:val="Hyperlink"/>
            <w:color w:val="auto"/>
            <w:sz w:val="28"/>
            <w:szCs w:val="28"/>
            <w:u w:val="none"/>
          </w:rPr>
          <w:t>amines</w:t>
        </w:r>
      </w:hyperlink>
      <w:r w:rsidRPr="00FA6C53">
        <w:rPr>
          <w:sz w:val="28"/>
          <w:szCs w:val="28"/>
        </w:rPr>
        <w:t>, </w:t>
      </w:r>
      <w:hyperlink r:id="rId36" w:tooltip="Arsine" w:history="1">
        <w:r w:rsidRPr="00FA6C53">
          <w:rPr>
            <w:rStyle w:val="Hyperlink"/>
            <w:color w:val="auto"/>
            <w:sz w:val="28"/>
            <w:szCs w:val="28"/>
            <w:u w:val="none"/>
          </w:rPr>
          <w:t>arsines</w:t>
        </w:r>
      </w:hyperlink>
      <w:r w:rsidRPr="00FA6C53">
        <w:rPr>
          <w:sz w:val="28"/>
          <w:szCs w:val="28"/>
        </w:rPr>
        <w:t>, </w:t>
      </w:r>
      <w:hyperlink r:id="rId37" w:tooltip="Arsine oxide (page does not exist)" w:history="1">
        <w:r w:rsidRPr="00FA6C53">
          <w:rPr>
            <w:rStyle w:val="Hyperlink"/>
            <w:color w:val="auto"/>
            <w:sz w:val="28"/>
            <w:szCs w:val="28"/>
            <w:u w:val="none"/>
          </w:rPr>
          <w:t>arsine oxides</w:t>
        </w:r>
      </w:hyperlink>
      <w:r w:rsidRPr="00FA6C53">
        <w:rPr>
          <w:sz w:val="28"/>
          <w:szCs w:val="28"/>
        </w:rPr>
        <w:t>, </w:t>
      </w:r>
      <w:hyperlink r:id="rId38" w:tooltip="Phosphine" w:history="1">
        <w:r w:rsidRPr="00FA6C53">
          <w:rPr>
            <w:rStyle w:val="Hyperlink"/>
            <w:color w:val="auto"/>
            <w:sz w:val="28"/>
            <w:szCs w:val="28"/>
            <w:u w:val="none"/>
          </w:rPr>
          <w:t>phosphines</w:t>
        </w:r>
      </w:hyperlink>
      <w:r w:rsidRPr="00FA6C53">
        <w:rPr>
          <w:sz w:val="28"/>
          <w:szCs w:val="28"/>
        </w:rPr>
        <w:t> or </w:t>
      </w:r>
      <w:hyperlink r:id="rId39" w:tooltip="Phosphine oxide" w:history="1">
        <w:r w:rsidRPr="00FA6C53">
          <w:rPr>
            <w:rStyle w:val="Hyperlink"/>
            <w:color w:val="auto"/>
            <w:sz w:val="28"/>
            <w:szCs w:val="28"/>
            <w:u w:val="none"/>
          </w:rPr>
          <w:t>phosphine oxides</w:t>
        </w:r>
      </w:hyperlink>
      <w:r w:rsidRPr="00D356F1">
        <w:rPr>
          <w:color w:val="202122"/>
          <w:sz w:val="28"/>
          <w:szCs w:val="28"/>
        </w:rPr>
        <w:t> and halogens</w:t>
      </w:r>
      <w:r w:rsidR="00FA6C53">
        <w:rPr>
          <w:color w:val="202122"/>
          <w:sz w:val="28"/>
          <w:szCs w:val="28"/>
        </w:rPr>
        <w:t>.</w:t>
      </w:r>
      <w:r w:rsidR="00495846">
        <w:rPr>
          <w:color w:val="202122"/>
          <w:sz w:val="28"/>
          <w:szCs w:val="28"/>
        </w:rPr>
        <w:t xml:space="preserve"> </w:t>
      </w:r>
      <w:r w:rsidRPr="00D356F1">
        <w:rPr>
          <w:color w:val="202122"/>
          <w:sz w:val="28"/>
          <w:szCs w:val="28"/>
        </w:rPr>
        <w:t>Several nickel atoms can cluster together in a compound with other elements to produce nickel cluster complexes. One example where nickel atoms form a square pyramid is a nickel hydride cluster complexed by</w:t>
      </w:r>
      <w:r w:rsidRPr="00FA6C53">
        <w:rPr>
          <w:sz w:val="28"/>
          <w:szCs w:val="28"/>
        </w:rPr>
        <w:t> </w:t>
      </w:r>
      <w:hyperlink r:id="rId40" w:tooltip="Triphenyl phosphine" w:history="1">
        <w:r w:rsidRPr="00FA6C53">
          <w:rPr>
            <w:rStyle w:val="Hyperlink"/>
            <w:color w:val="auto"/>
            <w:sz w:val="28"/>
            <w:szCs w:val="28"/>
            <w:u w:val="none"/>
          </w:rPr>
          <w:t>triphenyl phosphine</w:t>
        </w:r>
      </w:hyperlink>
      <w:r w:rsidRPr="00D356F1">
        <w:rPr>
          <w:color w:val="202122"/>
          <w:sz w:val="28"/>
          <w:szCs w:val="28"/>
        </w:rPr>
        <w:t> ligands and bonding a hydrogen atom on each edge. Another example has a square planar Ni</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4</w:t>
      </w:r>
      <w:r w:rsidRPr="00D356F1">
        <w:rPr>
          <w:color w:val="202122"/>
          <w:sz w:val="28"/>
          <w:szCs w:val="28"/>
        </w:rPr>
        <w:t> shape in its core</w:t>
      </w:r>
      <w:r w:rsidR="001C6357">
        <w:rPr>
          <w:color w:val="202122"/>
          <w:sz w:val="28"/>
          <w:szCs w:val="28"/>
        </w:rPr>
        <w:t>.[79]</w:t>
      </w:r>
      <w:r w:rsidR="00495846">
        <w:rPr>
          <w:color w:val="202122"/>
          <w:sz w:val="28"/>
          <w:szCs w:val="28"/>
        </w:rPr>
        <w:t xml:space="preserve"> .</w:t>
      </w:r>
      <w:hyperlink r:id="rId41" w:tooltip="Nickel bis(dimethylglyoximate)" w:history="1">
        <w:r w:rsidRPr="00FA6C53">
          <w:rPr>
            <w:rStyle w:val="Hyperlink"/>
            <w:color w:val="auto"/>
            <w:sz w:val="28"/>
            <w:szCs w:val="28"/>
            <w:u w:val="none"/>
          </w:rPr>
          <w:t>Nickel bis(</w:t>
        </w:r>
        <w:proofErr w:type="spellStart"/>
        <w:r w:rsidRPr="00FA6C53">
          <w:rPr>
            <w:rStyle w:val="Hyperlink"/>
            <w:color w:val="auto"/>
            <w:sz w:val="28"/>
            <w:szCs w:val="28"/>
            <w:u w:val="none"/>
          </w:rPr>
          <w:t>dimethylglyoximate</w:t>
        </w:r>
        <w:proofErr w:type="spellEnd"/>
        <w:r w:rsidRPr="00FA6C53">
          <w:rPr>
            <w:rStyle w:val="Hyperlink"/>
            <w:color w:val="auto"/>
            <w:sz w:val="28"/>
            <w:szCs w:val="28"/>
            <w:u w:val="none"/>
          </w:rPr>
          <w:t>)</w:t>
        </w:r>
      </w:hyperlink>
      <w:r w:rsidRPr="00D356F1">
        <w:rPr>
          <w:color w:val="202122"/>
          <w:sz w:val="28"/>
          <w:szCs w:val="28"/>
        </w:rPr>
        <w:t>, an insoluble red solid is important for </w:t>
      </w:r>
      <w:hyperlink r:id="rId42" w:tooltip="Gravimetric analysis" w:history="1">
        <w:r w:rsidRPr="00FA6C53">
          <w:rPr>
            <w:rStyle w:val="Hyperlink"/>
            <w:color w:val="auto"/>
            <w:sz w:val="28"/>
            <w:szCs w:val="28"/>
            <w:u w:val="none"/>
          </w:rPr>
          <w:t>gravimetric analysis</w:t>
        </w:r>
      </w:hyperlink>
      <w:r w:rsidR="0058296C" w:rsidRPr="00FA6C53">
        <w:t>.</w:t>
      </w:r>
      <w:r w:rsidR="0058296C">
        <w:t xml:space="preserve"> </w:t>
      </w:r>
    </w:p>
    <w:p w14:paraId="165AD867" w14:textId="77777777" w:rsidR="0058296C" w:rsidRDefault="0058296C" w:rsidP="00740C92">
      <w:pPr>
        <w:pStyle w:val="NormalWeb"/>
        <w:shd w:val="clear" w:color="auto" w:fill="FFFFFF"/>
        <w:spacing w:before="120" w:beforeAutospacing="0" w:after="240" w:afterAutospacing="0" w:line="480" w:lineRule="auto"/>
        <w:jc w:val="both"/>
      </w:pPr>
    </w:p>
    <w:p w14:paraId="362CAEAD" w14:textId="77777777" w:rsidR="0058296C"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w:t>
      </w:r>
      <w:r w:rsidR="00645D03">
        <w:rPr>
          <w:b/>
          <w:color w:val="202122"/>
          <w:sz w:val="28"/>
          <w:szCs w:val="28"/>
        </w:rPr>
        <w:tab/>
        <w:t>COPPER</w:t>
      </w:r>
    </w:p>
    <w:p w14:paraId="6B35F2B8" w14:textId="77777777" w:rsidR="00A93621" w:rsidRDefault="0058296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sidRPr="00A93621">
        <w:rPr>
          <w:color w:val="202122"/>
          <w:sz w:val="28"/>
          <w:szCs w:val="28"/>
          <w:vertAlign w:val="superscript"/>
        </w:rPr>
        <w:t>2</w:t>
      </w:r>
      <w:r>
        <w:rPr>
          <w:color w:val="202122"/>
          <w:sz w:val="28"/>
          <w:szCs w:val="28"/>
        </w:rPr>
        <w:t>2S</w:t>
      </w:r>
      <w:r w:rsidRPr="00A93621">
        <w:rPr>
          <w:color w:val="202122"/>
          <w:sz w:val="28"/>
          <w:szCs w:val="28"/>
          <w:vertAlign w:val="superscript"/>
        </w:rPr>
        <w:t>2</w:t>
      </w:r>
      <w:r>
        <w:rPr>
          <w:color w:val="202122"/>
          <w:sz w:val="28"/>
          <w:szCs w:val="28"/>
        </w:rPr>
        <w:t>2P</w:t>
      </w:r>
      <w:r w:rsidRPr="00A93621">
        <w:rPr>
          <w:color w:val="202122"/>
          <w:sz w:val="28"/>
          <w:szCs w:val="28"/>
          <w:vertAlign w:val="superscript"/>
        </w:rPr>
        <w:t>6</w:t>
      </w:r>
      <w:r>
        <w:rPr>
          <w:color w:val="202122"/>
          <w:sz w:val="28"/>
          <w:szCs w:val="28"/>
        </w:rPr>
        <w:t>3S</w:t>
      </w:r>
      <w:r w:rsidRPr="00A93621">
        <w:rPr>
          <w:color w:val="202122"/>
          <w:sz w:val="28"/>
          <w:szCs w:val="28"/>
          <w:vertAlign w:val="superscript"/>
        </w:rPr>
        <w:t>2</w:t>
      </w:r>
      <w:r>
        <w:rPr>
          <w:color w:val="202122"/>
          <w:sz w:val="28"/>
          <w:szCs w:val="28"/>
        </w:rPr>
        <w:t>3P</w:t>
      </w:r>
      <w:r w:rsidRPr="0058296C">
        <w:rPr>
          <w:color w:val="202122"/>
          <w:sz w:val="28"/>
          <w:szCs w:val="28"/>
          <w:vertAlign w:val="superscript"/>
        </w:rPr>
        <w:t>6</w:t>
      </w:r>
      <w:r>
        <w:rPr>
          <w:color w:val="202122"/>
          <w:sz w:val="28"/>
          <w:szCs w:val="28"/>
        </w:rPr>
        <w:t>3d</w:t>
      </w:r>
      <w:r w:rsidRPr="0058296C">
        <w:rPr>
          <w:color w:val="202122"/>
          <w:sz w:val="28"/>
          <w:szCs w:val="28"/>
          <w:vertAlign w:val="superscript"/>
        </w:rPr>
        <w:t>10</w:t>
      </w:r>
      <w:r>
        <w:rPr>
          <w:color w:val="202122"/>
          <w:sz w:val="28"/>
          <w:szCs w:val="28"/>
        </w:rPr>
        <w:t>4</w:t>
      </w:r>
      <w:r w:rsidR="00A93621">
        <w:rPr>
          <w:color w:val="202122"/>
          <w:sz w:val="28"/>
          <w:szCs w:val="28"/>
        </w:rPr>
        <w:t>S</w:t>
      </w:r>
      <w:r w:rsidRPr="0058296C">
        <w:rPr>
          <w:color w:val="202122"/>
          <w:sz w:val="28"/>
          <w:szCs w:val="28"/>
          <w:vertAlign w:val="superscript"/>
        </w:rPr>
        <w:t>1</w:t>
      </w:r>
      <w:r w:rsidR="00A93621">
        <w:rPr>
          <w:color w:val="202122"/>
          <w:sz w:val="28"/>
          <w:szCs w:val="28"/>
          <w:vertAlign w:val="superscript"/>
        </w:rPr>
        <w:t>.</w:t>
      </w:r>
      <w:r w:rsidR="00A93621">
        <w:rPr>
          <w:color w:val="202122"/>
          <w:sz w:val="28"/>
          <w:szCs w:val="28"/>
        </w:rPr>
        <w:t xml:space="preserve"> Copper is a tough, malleable, ductile metal which resist chemical attack. It has an atomic number of 29, atomic mass of 63.54 and </w:t>
      </w:r>
      <w:r w:rsidR="001C7804">
        <w:rPr>
          <w:color w:val="202122"/>
          <w:sz w:val="28"/>
          <w:szCs w:val="28"/>
        </w:rPr>
        <w:t>belongs</w:t>
      </w:r>
      <w:r w:rsidR="00A93621">
        <w:rPr>
          <w:color w:val="202122"/>
          <w:sz w:val="28"/>
          <w:szCs w:val="28"/>
        </w:rPr>
        <w:t xml:space="preserve"> to period 4 and sub-group1B on the periodic </w:t>
      </w:r>
      <w:r w:rsidR="001C7804">
        <w:rPr>
          <w:color w:val="202122"/>
          <w:sz w:val="28"/>
          <w:szCs w:val="28"/>
        </w:rPr>
        <w:t>table;</w:t>
      </w:r>
      <w:r w:rsidR="00A93621">
        <w:rPr>
          <w:color w:val="202122"/>
          <w:sz w:val="28"/>
          <w:szCs w:val="28"/>
        </w:rPr>
        <w:t xml:space="preserve"> it has two </w:t>
      </w:r>
      <w:r w:rsidR="00A93621">
        <w:rPr>
          <w:color w:val="202122"/>
          <w:sz w:val="28"/>
          <w:szCs w:val="28"/>
        </w:rPr>
        <w:lastRenderedPageBreak/>
        <w:t>natural isotopes with atomic masses between 58 and 68. Copper has a melting point of 1083</w:t>
      </w:r>
      <w:r w:rsidR="00A93621" w:rsidRPr="00A93621">
        <w:rPr>
          <w:color w:val="202122"/>
          <w:sz w:val="28"/>
          <w:szCs w:val="28"/>
          <w:vertAlign w:val="superscript"/>
        </w:rPr>
        <w:t>0</w:t>
      </w:r>
      <w:r w:rsidR="00A93621">
        <w:rPr>
          <w:color w:val="202122"/>
          <w:sz w:val="28"/>
          <w:szCs w:val="28"/>
        </w:rPr>
        <w:t>C, boiling point of 259</w:t>
      </w:r>
      <w:r w:rsidR="00A93621" w:rsidRPr="00A93621">
        <w:rPr>
          <w:color w:val="202122"/>
          <w:sz w:val="28"/>
          <w:szCs w:val="28"/>
          <w:vertAlign w:val="superscript"/>
        </w:rPr>
        <w:t>0</w:t>
      </w:r>
      <w:r w:rsidR="00A93621">
        <w:rPr>
          <w:color w:val="202122"/>
          <w:sz w:val="28"/>
          <w:szCs w:val="28"/>
        </w:rPr>
        <w:t>C and a density of 8.93g/cm</w:t>
      </w:r>
      <w:r w:rsidR="00A93621" w:rsidRPr="00A93621">
        <w:rPr>
          <w:color w:val="202122"/>
          <w:sz w:val="28"/>
          <w:szCs w:val="28"/>
          <w:vertAlign w:val="superscript"/>
        </w:rPr>
        <w:t>3</w:t>
      </w:r>
      <w:r w:rsidR="00A93621">
        <w:rPr>
          <w:color w:val="202122"/>
          <w:sz w:val="28"/>
          <w:szCs w:val="28"/>
          <w:vertAlign w:val="superscript"/>
        </w:rPr>
        <w:t>.</w:t>
      </w:r>
    </w:p>
    <w:p w14:paraId="0FAD6ED0" w14:textId="77777777" w:rsidR="00A93621" w:rsidRPr="00645D03" w:rsidRDefault="00826655" w:rsidP="00740C92">
      <w:pPr>
        <w:pStyle w:val="Heading3"/>
        <w:shd w:val="clear" w:color="auto" w:fill="FFFFFF"/>
        <w:spacing w:before="60" w:beforeAutospacing="0" w:after="60" w:afterAutospacing="0"/>
        <w:jc w:val="both"/>
        <w:rPr>
          <w:sz w:val="28"/>
          <w:szCs w:val="28"/>
        </w:rPr>
      </w:pPr>
      <w:r>
        <w:rPr>
          <w:rStyle w:val="mw-headline"/>
          <w:sz w:val="28"/>
          <w:szCs w:val="28"/>
        </w:rPr>
        <w:t>1.7</w:t>
      </w:r>
      <w:r w:rsidR="00645D03" w:rsidRPr="00645D03">
        <w:rPr>
          <w:rStyle w:val="mw-headline"/>
          <w:sz w:val="28"/>
          <w:szCs w:val="28"/>
        </w:rPr>
        <w:t>.2.1</w:t>
      </w:r>
      <w:r w:rsidR="00645D03" w:rsidRPr="00645D03">
        <w:rPr>
          <w:rStyle w:val="mw-headline"/>
          <w:sz w:val="28"/>
          <w:szCs w:val="28"/>
        </w:rPr>
        <w:tab/>
      </w:r>
      <w:r w:rsidR="00A93621" w:rsidRPr="00645D03">
        <w:rPr>
          <w:rStyle w:val="mw-headline"/>
          <w:sz w:val="28"/>
          <w:szCs w:val="28"/>
        </w:rPr>
        <w:t>Deficiency</w:t>
      </w:r>
    </w:p>
    <w:p w14:paraId="0B80DFAE" w14:textId="77777777" w:rsidR="00A93621" w:rsidRP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Because of its role in facilitating iron uptake</w:t>
      </w:r>
      <w:r w:rsidRPr="00FA6C53">
        <w:rPr>
          <w:sz w:val="28"/>
          <w:szCs w:val="28"/>
        </w:rPr>
        <w:t>, </w:t>
      </w:r>
      <w:hyperlink r:id="rId43" w:tooltip="Copper deficiency" w:history="1">
        <w:r w:rsidRPr="00FA6C53">
          <w:rPr>
            <w:rStyle w:val="Hyperlink"/>
            <w:color w:val="auto"/>
            <w:sz w:val="28"/>
            <w:szCs w:val="28"/>
            <w:u w:val="none"/>
          </w:rPr>
          <w:t>copper deficiency</w:t>
        </w:r>
      </w:hyperlink>
      <w:r>
        <w:rPr>
          <w:color w:val="202122"/>
          <w:sz w:val="28"/>
          <w:szCs w:val="28"/>
        </w:rPr>
        <w:t xml:space="preserve"> can </w:t>
      </w:r>
      <w:r w:rsidRPr="00A93621">
        <w:rPr>
          <w:color w:val="202122"/>
          <w:sz w:val="28"/>
          <w:szCs w:val="28"/>
        </w:rPr>
        <w:t>produce </w:t>
      </w:r>
      <w:hyperlink r:id="rId44" w:tooltip="Anemia" w:history="1">
        <w:r w:rsidRPr="00FA6C53">
          <w:rPr>
            <w:rStyle w:val="Hyperlink"/>
            <w:color w:val="auto"/>
            <w:sz w:val="28"/>
            <w:szCs w:val="28"/>
            <w:u w:val="none"/>
          </w:rPr>
          <w:t>anemia</w:t>
        </w:r>
      </w:hyperlink>
      <w:r w:rsidRPr="00A93621">
        <w:rPr>
          <w:color w:val="202122"/>
          <w:sz w:val="28"/>
          <w:szCs w:val="28"/>
        </w:rPr>
        <w:t>-like symptoms, </w:t>
      </w:r>
      <w:hyperlink r:id="rId45" w:tooltip="Neutropenia" w:history="1">
        <w:r w:rsidRPr="00FA6C53">
          <w:rPr>
            <w:rStyle w:val="Hyperlink"/>
            <w:color w:val="auto"/>
            <w:sz w:val="28"/>
            <w:szCs w:val="28"/>
            <w:u w:val="none"/>
          </w:rPr>
          <w:t>neutropenia</w:t>
        </w:r>
      </w:hyperlink>
      <w:r>
        <w:rPr>
          <w:color w:val="202122"/>
          <w:sz w:val="28"/>
          <w:szCs w:val="28"/>
        </w:rPr>
        <w:t xml:space="preserve">, bone abnormalities, </w:t>
      </w:r>
      <w:r w:rsidRPr="00A93621">
        <w:rPr>
          <w:color w:val="202122"/>
          <w:sz w:val="28"/>
          <w:szCs w:val="28"/>
        </w:rPr>
        <w:t>hypopigmentation, impaired growth, increased incidence of infections, osteoporosis, hyperthyroidism, and abnormalities in glucose and cholesterol metabolism. Conversely, </w:t>
      </w:r>
      <w:hyperlink r:id="rId46" w:tooltip="Wilson's disease" w:history="1">
        <w:r w:rsidRPr="00FA6C53">
          <w:rPr>
            <w:rStyle w:val="Hyperlink"/>
            <w:color w:val="auto"/>
            <w:sz w:val="28"/>
            <w:szCs w:val="28"/>
            <w:u w:val="none"/>
          </w:rPr>
          <w:t>Wilson's disease</w:t>
        </w:r>
      </w:hyperlink>
      <w:r w:rsidRPr="00A93621">
        <w:rPr>
          <w:color w:val="202122"/>
          <w:sz w:val="28"/>
          <w:szCs w:val="28"/>
        </w:rPr>
        <w:t> causes an accumulation of copper in body tissues.</w:t>
      </w:r>
    </w:p>
    <w:p w14:paraId="6A11DFF0" w14:textId="77777777"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r w:rsidR="0030795D">
        <w:rPr>
          <w:color w:val="202122"/>
          <w:sz w:val="28"/>
          <w:szCs w:val="28"/>
        </w:rPr>
        <w:t>[80]</w:t>
      </w:r>
    </w:p>
    <w:p w14:paraId="4AC8F033" w14:textId="77777777"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.2.2</w:t>
      </w:r>
      <w:r w:rsidR="00645D03">
        <w:rPr>
          <w:b/>
          <w:color w:val="202122"/>
          <w:sz w:val="28"/>
          <w:szCs w:val="28"/>
        </w:rPr>
        <w:tab/>
      </w:r>
      <w:r w:rsidR="00A93621">
        <w:rPr>
          <w:b/>
          <w:color w:val="202122"/>
          <w:sz w:val="28"/>
          <w:szCs w:val="28"/>
        </w:rPr>
        <w:t>TOXICITY</w:t>
      </w:r>
    </w:p>
    <w:p w14:paraId="19B3B197" w14:textId="77777777"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Gram quantities of various copper salts have been taken in suicide attempts and produced acute copper toxicity in humans, possibly due to redox cycling and the generation of </w:t>
      </w:r>
      <w:hyperlink r:id="rId47" w:tooltip="Reactive oxygen species" w:history="1">
        <w:r w:rsidRPr="00FA6C53">
          <w:rPr>
            <w:rStyle w:val="Hyperlink"/>
            <w:color w:val="auto"/>
            <w:sz w:val="28"/>
            <w:szCs w:val="28"/>
            <w:u w:val="none"/>
          </w:rPr>
          <w:t>reactive oxygen species</w:t>
        </w:r>
      </w:hyperlink>
      <w:r w:rsidRPr="00A93621">
        <w:rPr>
          <w:color w:val="202122"/>
          <w:sz w:val="28"/>
          <w:szCs w:val="28"/>
        </w:rPr>
        <w:t> that damage </w:t>
      </w:r>
      <w:hyperlink r:id="rId48" w:tooltip="DNA" w:history="1">
        <w:r w:rsidRPr="00FA6C53">
          <w:rPr>
            <w:rStyle w:val="Hyperlink"/>
            <w:color w:val="auto"/>
            <w:sz w:val="28"/>
            <w:szCs w:val="28"/>
            <w:u w:val="none"/>
          </w:rPr>
          <w:t>DNA</w:t>
        </w:r>
      </w:hyperlink>
      <w:r w:rsidRPr="00A93621">
        <w:rPr>
          <w:color w:val="202122"/>
          <w:sz w:val="28"/>
          <w:szCs w:val="28"/>
        </w:rPr>
        <w:t>.</w:t>
      </w:r>
      <w:r w:rsidR="0030795D">
        <w:rPr>
          <w:color w:val="202122"/>
          <w:sz w:val="28"/>
          <w:szCs w:val="28"/>
        </w:rPr>
        <w:t>[80][81].</w:t>
      </w:r>
      <w:r w:rsidRPr="00A93621">
        <w:rPr>
          <w:color w:val="202122"/>
          <w:sz w:val="28"/>
          <w:szCs w:val="28"/>
        </w:rPr>
        <w:t> Corresponding amounts of copper salts (30 mg/kg) are toxic in animals.</w:t>
      </w:r>
      <w:r w:rsidR="0030795D">
        <w:rPr>
          <w:color w:val="202122"/>
          <w:sz w:val="28"/>
          <w:szCs w:val="28"/>
        </w:rPr>
        <w:t>[82]</w:t>
      </w:r>
      <w:r w:rsidRPr="00A93621">
        <w:rPr>
          <w:color w:val="202122"/>
          <w:sz w:val="28"/>
          <w:szCs w:val="28"/>
        </w:rPr>
        <w:t> A minimum dietary value for healthy growth in rabbits has been reported to be at least 3 </w:t>
      </w:r>
      <w:hyperlink r:id="rId49" w:tooltip="Parts per million" w:history="1">
        <w:r w:rsidRPr="00FA6C53">
          <w:rPr>
            <w:rStyle w:val="Hyperlink"/>
            <w:color w:val="auto"/>
            <w:sz w:val="28"/>
            <w:szCs w:val="28"/>
            <w:u w:val="none"/>
          </w:rPr>
          <w:t>ppm</w:t>
        </w:r>
      </w:hyperlink>
      <w:r w:rsidRPr="00A93621">
        <w:rPr>
          <w:color w:val="202122"/>
          <w:sz w:val="28"/>
          <w:szCs w:val="28"/>
        </w:rPr>
        <w:t xml:space="preserve"> in the </w:t>
      </w:r>
      <w:r w:rsidRPr="00A93621">
        <w:rPr>
          <w:color w:val="202122"/>
          <w:sz w:val="28"/>
          <w:szCs w:val="28"/>
        </w:rPr>
        <w:lastRenderedPageBreak/>
        <w:t>diet.</w:t>
      </w:r>
      <w:r w:rsidR="0030795D">
        <w:rPr>
          <w:color w:val="202122"/>
          <w:sz w:val="28"/>
          <w:szCs w:val="28"/>
        </w:rPr>
        <w:t>[83]</w:t>
      </w:r>
      <w:r w:rsidRPr="00A93621">
        <w:rPr>
          <w:color w:val="202122"/>
          <w:sz w:val="28"/>
          <w:szCs w:val="28"/>
        </w:rPr>
        <w:t> However, higher concentrations of copper (100 ppm, 200 ppm, or 500 ppm) in the diet of rabbits may favorably influence</w:t>
      </w:r>
      <w:r w:rsidRPr="00FA6C53">
        <w:rPr>
          <w:sz w:val="28"/>
          <w:szCs w:val="28"/>
        </w:rPr>
        <w:t> </w:t>
      </w:r>
      <w:hyperlink r:id="rId50" w:tooltip="Feed conversion ratio" w:history="1">
        <w:r w:rsidRPr="00FA6C53">
          <w:rPr>
            <w:rStyle w:val="Hyperlink"/>
            <w:color w:val="auto"/>
            <w:sz w:val="28"/>
            <w:szCs w:val="28"/>
            <w:u w:val="none"/>
          </w:rPr>
          <w:t>feed conversion efficiency</w:t>
        </w:r>
      </w:hyperlink>
      <w:r w:rsidRPr="00A93621">
        <w:rPr>
          <w:color w:val="202122"/>
          <w:sz w:val="28"/>
          <w:szCs w:val="28"/>
        </w:rPr>
        <w:t>, growth rates, and carcass dressing percentages.</w:t>
      </w:r>
      <w:r w:rsidR="0030795D">
        <w:rPr>
          <w:color w:val="202122"/>
          <w:sz w:val="28"/>
          <w:szCs w:val="28"/>
        </w:rPr>
        <w:t>[84]</w:t>
      </w:r>
    </w:p>
    <w:p w14:paraId="1DB0B843" w14:textId="77777777"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51" w:tooltip="Wilson's disease" w:history="1">
        <w:r w:rsidRPr="00FA6C53">
          <w:rPr>
            <w:rStyle w:val="Hyperlink"/>
            <w:color w:val="auto"/>
            <w:sz w:val="28"/>
            <w:szCs w:val="28"/>
            <w:u w:val="none"/>
          </w:rPr>
          <w:t>Wilson's disease</w:t>
        </w:r>
      </w:hyperlink>
      <w:r w:rsidRPr="00A93621">
        <w:rPr>
          <w:color w:val="202122"/>
          <w:sz w:val="28"/>
          <w:szCs w:val="28"/>
        </w:rPr>
        <w:t> with copper accumulation and</w:t>
      </w:r>
      <w:r w:rsidRPr="00FA6C53">
        <w:rPr>
          <w:sz w:val="28"/>
          <w:szCs w:val="28"/>
        </w:rPr>
        <w:t> </w:t>
      </w:r>
      <w:hyperlink r:id="rId52" w:tooltip="Cirrhosis" w:history="1">
        <w:r w:rsidRPr="00FA6C53">
          <w:rPr>
            <w:rStyle w:val="Hyperlink"/>
            <w:color w:val="auto"/>
            <w:sz w:val="28"/>
            <w:szCs w:val="28"/>
            <w:u w:val="none"/>
          </w:rPr>
          <w:t>cirrhosis</w:t>
        </w:r>
      </w:hyperlink>
      <w:r w:rsidRPr="00A93621">
        <w:rPr>
          <w:color w:val="202122"/>
          <w:sz w:val="28"/>
          <w:szCs w:val="28"/>
        </w:rPr>
        <w:t> of the liver in persons who have inherited two defective genes.</w:t>
      </w:r>
      <w:r w:rsidR="0030795D">
        <w:rPr>
          <w:color w:val="202122"/>
          <w:sz w:val="28"/>
          <w:szCs w:val="28"/>
        </w:rPr>
        <w:t>[85]</w:t>
      </w:r>
    </w:p>
    <w:p w14:paraId="1F99A3FB" w14:textId="77777777" w:rsid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Elevated copper levels have also been linked to worsening symptoms of </w:t>
      </w:r>
      <w:hyperlink r:id="rId53" w:tooltip="Alzheimer's disease" w:history="1">
        <w:r w:rsidRPr="00FA6C53">
          <w:rPr>
            <w:rStyle w:val="Hyperlink"/>
            <w:color w:val="auto"/>
            <w:sz w:val="28"/>
            <w:szCs w:val="28"/>
            <w:u w:val="none"/>
          </w:rPr>
          <w:t>Alzheimer's disease</w:t>
        </w:r>
      </w:hyperlink>
      <w:r w:rsidRPr="00FA6C53">
        <w:rPr>
          <w:sz w:val="28"/>
          <w:szCs w:val="28"/>
        </w:rPr>
        <w:t>.</w:t>
      </w:r>
      <w:r w:rsidR="0030795D" w:rsidRPr="00FA6C53">
        <w:rPr>
          <w:sz w:val="28"/>
          <w:szCs w:val="28"/>
        </w:rPr>
        <w:t>[</w:t>
      </w:r>
      <w:r w:rsidR="0030795D">
        <w:rPr>
          <w:color w:val="202122"/>
          <w:sz w:val="28"/>
          <w:szCs w:val="28"/>
        </w:rPr>
        <w:t>86][87]</w:t>
      </w:r>
    </w:p>
    <w:p w14:paraId="64348C27" w14:textId="77777777" w:rsidR="00023781" w:rsidRDefault="00023781" w:rsidP="00740C92">
      <w:pPr>
        <w:pStyle w:val="NormalWeb"/>
        <w:shd w:val="clear" w:color="auto" w:fill="FFFFFF"/>
        <w:spacing w:before="120" w:beforeAutospacing="0" w:after="240" w:afterAutospacing="0" w:line="480" w:lineRule="auto"/>
        <w:jc w:val="both"/>
        <w:rPr>
          <w:color w:val="202122"/>
          <w:sz w:val="28"/>
          <w:szCs w:val="28"/>
        </w:rPr>
      </w:pPr>
    </w:p>
    <w:p w14:paraId="4EF1A84E" w14:textId="77777777" w:rsidR="00023781" w:rsidRDefault="00826655" w:rsidP="00740C92">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w:t>
      </w:r>
      <w:r w:rsidR="00E00A6B">
        <w:rPr>
          <w:b/>
          <w:color w:val="202122"/>
          <w:sz w:val="32"/>
          <w:szCs w:val="32"/>
        </w:rPr>
        <w:t>.3</w:t>
      </w:r>
      <w:r w:rsidR="00E00A6B">
        <w:rPr>
          <w:b/>
          <w:color w:val="202122"/>
          <w:sz w:val="32"/>
          <w:szCs w:val="32"/>
        </w:rPr>
        <w:tab/>
      </w:r>
      <w:r w:rsidR="00023781" w:rsidRPr="00023781">
        <w:rPr>
          <w:b/>
          <w:color w:val="202122"/>
          <w:sz w:val="32"/>
          <w:szCs w:val="32"/>
        </w:rPr>
        <w:t>IRON</w:t>
      </w:r>
    </w:p>
    <w:p w14:paraId="27D2A702" w14:textId="77777777" w:rsidR="00023781" w:rsidRPr="00930178"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shows the characteristic chemical properties of the</w:t>
      </w:r>
      <w:r w:rsidRPr="00B934D8">
        <w:rPr>
          <w:sz w:val="28"/>
          <w:szCs w:val="28"/>
        </w:rPr>
        <w:t> </w:t>
      </w:r>
      <w:hyperlink r:id="rId54" w:tooltip="Transition metal" w:history="1">
        <w:r w:rsidRPr="00B934D8">
          <w:rPr>
            <w:rStyle w:val="Hyperlink"/>
            <w:color w:val="auto"/>
            <w:sz w:val="28"/>
            <w:szCs w:val="28"/>
            <w:u w:val="none"/>
          </w:rPr>
          <w:t>transition metals</w:t>
        </w:r>
      </w:hyperlink>
      <w:r w:rsidRPr="00023781">
        <w:rPr>
          <w:color w:val="202122"/>
          <w:sz w:val="28"/>
          <w:szCs w:val="28"/>
        </w:rPr>
        <w:t>, namely the ability to form variable oxidation states differing by steps of one and a very large coordination and </w:t>
      </w:r>
      <w:hyperlink r:id="rId55" w:tooltip="Organometallic chemistry" w:history="1">
        <w:r w:rsidRPr="00B934D8">
          <w:rPr>
            <w:rStyle w:val="Hyperlink"/>
            <w:color w:val="auto"/>
            <w:sz w:val="28"/>
            <w:szCs w:val="28"/>
            <w:u w:val="none"/>
          </w:rPr>
          <w:t>organometallic chemistry</w:t>
        </w:r>
      </w:hyperlink>
      <w:r w:rsidRPr="00023781">
        <w:rPr>
          <w:color w:val="202122"/>
          <w:sz w:val="28"/>
          <w:szCs w:val="28"/>
        </w:rPr>
        <w:t>: indeed, it was the discovery of an iron compound,</w:t>
      </w:r>
      <w:r w:rsidRPr="00B934D8">
        <w:rPr>
          <w:sz w:val="28"/>
          <w:szCs w:val="28"/>
        </w:rPr>
        <w:t> </w:t>
      </w:r>
      <w:hyperlink r:id="rId56" w:tooltip="Ferrocene" w:history="1">
        <w:r w:rsidRPr="00B934D8">
          <w:rPr>
            <w:rStyle w:val="Hyperlink"/>
            <w:color w:val="auto"/>
            <w:sz w:val="28"/>
            <w:szCs w:val="28"/>
            <w:u w:val="none"/>
          </w:rPr>
          <w:t>ferrocene</w:t>
        </w:r>
      </w:hyperlink>
      <w:r w:rsidRPr="00023781">
        <w:rPr>
          <w:color w:val="202122"/>
          <w:sz w:val="28"/>
          <w:szCs w:val="28"/>
        </w:rPr>
        <w:t xml:space="preserve">, that </w:t>
      </w:r>
      <w:proofErr w:type="spellStart"/>
      <w:r w:rsidRPr="00023781">
        <w:rPr>
          <w:color w:val="202122"/>
          <w:sz w:val="28"/>
          <w:szCs w:val="28"/>
        </w:rPr>
        <w:t>revolutionalized</w:t>
      </w:r>
      <w:proofErr w:type="spellEnd"/>
      <w:r w:rsidRPr="00023781">
        <w:rPr>
          <w:color w:val="202122"/>
          <w:sz w:val="28"/>
          <w:szCs w:val="28"/>
        </w:rPr>
        <w:t xml:space="preserve"> the latter field in the 1950s.</w:t>
      </w:r>
      <w:r w:rsidR="00930178">
        <w:rPr>
          <w:color w:val="202122"/>
          <w:sz w:val="28"/>
          <w:szCs w:val="28"/>
        </w:rPr>
        <w:t>[88].</w:t>
      </w:r>
      <w:r w:rsidRPr="00023781">
        <w:rPr>
          <w:color w:val="202122"/>
          <w:sz w:val="28"/>
          <w:szCs w:val="28"/>
        </w:rPr>
        <w:t xml:space="preserve"> Iron is sometimes considered as a prototype for the entire block of transition </w:t>
      </w:r>
      <w:proofErr w:type="gramStart"/>
      <w:r w:rsidRPr="00023781">
        <w:rPr>
          <w:color w:val="202122"/>
          <w:sz w:val="28"/>
          <w:szCs w:val="28"/>
        </w:rPr>
        <w:t>metals,</w:t>
      </w:r>
      <w:proofErr w:type="gramEnd"/>
      <w:r w:rsidRPr="00023781">
        <w:rPr>
          <w:color w:val="202122"/>
          <w:sz w:val="28"/>
          <w:szCs w:val="28"/>
        </w:rPr>
        <w:t xml:space="preserve"> due to its abundance and the immense role it has played in the technological progress of </w:t>
      </w:r>
      <w:r w:rsidRPr="00023781">
        <w:rPr>
          <w:color w:val="202122"/>
          <w:sz w:val="28"/>
          <w:szCs w:val="28"/>
        </w:rPr>
        <w:lastRenderedPageBreak/>
        <w:t>humanity.</w:t>
      </w:r>
      <w:r w:rsidR="00930178">
        <w:rPr>
          <w:color w:val="202122"/>
          <w:sz w:val="28"/>
          <w:szCs w:val="28"/>
        </w:rPr>
        <w:t>[89].</w:t>
      </w:r>
      <w:r w:rsidRPr="00023781">
        <w:rPr>
          <w:color w:val="202122"/>
          <w:sz w:val="28"/>
          <w:szCs w:val="28"/>
        </w:rPr>
        <w:t> Its 26 electrons are arranged in the</w:t>
      </w:r>
      <w:r w:rsidRPr="00B934D8">
        <w:rPr>
          <w:sz w:val="28"/>
          <w:szCs w:val="28"/>
        </w:rPr>
        <w:t> </w:t>
      </w:r>
      <w:hyperlink r:id="rId57" w:tooltip="Electron configuration" w:history="1">
        <w:r w:rsidRPr="00B934D8">
          <w:rPr>
            <w:rStyle w:val="Hyperlink"/>
            <w:color w:val="auto"/>
            <w:sz w:val="28"/>
            <w:szCs w:val="28"/>
            <w:u w:val="none"/>
          </w:rPr>
          <w:t>configuration</w:t>
        </w:r>
      </w:hyperlink>
      <w:r w:rsidRPr="00023781">
        <w:rPr>
          <w:color w:val="202122"/>
          <w:sz w:val="28"/>
          <w:szCs w:val="28"/>
        </w:rPr>
        <w:t> [</w:t>
      </w:r>
      <w:proofErr w:type="spellStart"/>
      <w:r w:rsidRPr="00023781">
        <w:rPr>
          <w:color w:val="202122"/>
          <w:sz w:val="28"/>
          <w:szCs w:val="28"/>
        </w:rPr>
        <w:t>Ar</w:t>
      </w:r>
      <w:proofErr w:type="spellEnd"/>
      <w:r w:rsidRPr="00023781">
        <w:rPr>
          <w:color w:val="202122"/>
          <w:sz w:val="28"/>
          <w:szCs w:val="28"/>
        </w:rPr>
        <w:t>]3d</w:t>
      </w:r>
      <w:r w:rsidRPr="00023781">
        <w:rPr>
          <w:color w:val="202122"/>
          <w:sz w:val="28"/>
          <w:szCs w:val="28"/>
          <w:vertAlign w:val="superscript"/>
        </w:rPr>
        <w:t>6</w:t>
      </w:r>
      <w:r w:rsidRPr="00023781">
        <w:rPr>
          <w:color w:val="202122"/>
          <w:sz w:val="28"/>
          <w:szCs w:val="28"/>
        </w:rPr>
        <w:t>4s</w:t>
      </w:r>
      <w:r w:rsidRPr="00023781">
        <w:rPr>
          <w:color w:val="202122"/>
          <w:sz w:val="28"/>
          <w:szCs w:val="28"/>
          <w:vertAlign w:val="superscript"/>
        </w:rPr>
        <w:t>2</w:t>
      </w:r>
      <w:r w:rsidRPr="00023781">
        <w:rPr>
          <w:color w:val="202122"/>
          <w:sz w:val="28"/>
          <w:szCs w:val="28"/>
        </w:rPr>
        <w:t>, of which the 3d and 4s electrons are relatively close in energy, and thus a number of electrons can be ionized.</w:t>
      </w:r>
      <w:r w:rsidR="00930178">
        <w:rPr>
          <w:color w:val="202122"/>
          <w:sz w:val="28"/>
          <w:szCs w:val="28"/>
        </w:rPr>
        <w:t>[90]</w:t>
      </w:r>
    </w:p>
    <w:p w14:paraId="575DB611" w14:textId="77777777"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forms compounds mainly in the </w:t>
      </w:r>
      <w:hyperlink r:id="rId58" w:tooltip="Oxidation state" w:history="1">
        <w:r w:rsidRPr="00B934D8">
          <w:rPr>
            <w:rStyle w:val="Hyperlink"/>
            <w:color w:val="auto"/>
            <w:sz w:val="28"/>
            <w:szCs w:val="28"/>
            <w:u w:val="none"/>
          </w:rPr>
          <w:t>oxidation states</w:t>
        </w:r>
      </w:hyperlink>
      <w:r w:rsidRPr="00B934D8">
        <w:rPr>
          <w:sz w:val="28"/>
          <w:szCs w:val="28"/>
        </w:rPr>
        <w:t> +2 (</w:t>
      </w:r>
      <w:hyperlink r:id="rId59" w:tooltip="Iron(II)" w:history="1">
        <w:r w:rsidRPr="00B934D8">
          <w:rPr>
            <w:rStyle w:val="Hyperlink"/>
            <w:color w:val="auto"/>
            <w:sz w:val="28"/>
            <w:szCs w:val="28"/>
            <w:u w:val="none"/>
          </w:rPr>
          <w:t>iron(II)</w:t>
        </w:r>
      </w:hyperlink>
      <w:r w:rsidRPr="00023781">
        <w:rPr>
          <w:color w:val="202122"/>
          <w:sz w:val="28"/>
          <w:szCs w:val="28"/>
        </w:rPr>
        <w:t>, "ferrous") and +3 (</w:t>
      </w:r>
      <w:hyperlink r:id="rId60" w:tooltip="Iron(III)" w:history="1">
        <w:r w:rsidRPr="00B934D8">
          <w:rPr>
            <w:rStyle w:val="Hyperlink"/>
            <w:color w:val="auto"/>
            <w:sz w:val="28"/>
            <w:szCs w:val="28"/>
            <w:u w:val="none"/>
          </w:rPr>
          <w:t>iron(III)</w:t>
        </w:r>
      </w:hyperlink>
      <w:r w:rsidRPr="00B934D8">
        <w:rPr>
          <w:sz w:val="28"/>
          <w:szCs w:val="28"/>
        </w:rPr>
        <w:t>,</w:t>
      </w:r>
      <w:r w:rsidRPr="00023781">
        <w:rPr>
          <w:color w:val="202122"/>
          <w:sz w:val="28"/>
          <w:szCs w:val="28"/>
        </w:rPr>
        <w:t xml:space="preserve"> "ferric"). Iron also occurs in </w:t>
      </w:r>
      <w:hyperlink r:id="rId61" w:tooltip="High-valent iron" w:history="1">
        <w:r w:rsidRPr="00B934D8">
          <w:rPr>
            <w:rStyle w:val="Hyperlink"/>
            <w:color w:val="auto"/>
            <w:sz w:val="28"/>
            <w:szCs w:val="28"/>
            <w:u w:val="none"/>
          </w:rPr>
          <w:t>higher oxidation states</w:t>
        </w:r>
      </w:hyperlink>
      <w:r w:rsidRPr="00023781">
        <w:rPr>
          <w:color w:val="202122"/>
          <w:sz w:val="28"/>
          <w:szCs w:val="28"/>
        </w:rPr>
        <w:t>, e.g., the purple </w:t>
      </w:r>
      <w:hyperlink r:id="rId62" w:tooltip="Potassium ferrate" w:history="1">
        <w:r w:rsidRPr="00B934D8">
          <w:rPr>
            <w:rStyle w:val="Hyperlink"/>
            <w:color w:val="auto"/>
            <w:sz w:val="28"/>
            <w:szCs w:val="28"/>
            <w:u w:val="none"/>
          </w:rPr>
          <w:t>potassium ferrate</w:t>
        </w:r>
      </w:hyperlink>
      <w:r w:rsidRPr="00023781">
        <w:rPr>
          <w:color w:val="202122"/>
          <w:sz w:val="28"/>
          <w:szCs w:val="28"/>
        </w:rPr>
        <w:t> (K</w:t>
      </w:r>
      <w:r w:rsidRPr="00023781">
        <w:rPr>
          <w:color w:val="202122"/>
          <w:sz w:val="28"/>
          <w:szCs w:val="28"/>
          <w:vertAlign w:val="subscript"/>
        </w:rPr>
        <w:t>2</w:t>
      </w:r>
      <w:r w:rsidRPr="00023781">
        <w:rPr>
          <w:color w:val="202122"/>
          <w:sz w:val="28"/>
          <w:szCs w:val="28"/>
        </w:rPr>
        <w:t>FeO</w:t>
      </w:r>
      <w:r w:rsidRPr="00023781">
        <w:rPr>
          <w:color w:val="202122"/>
          <w:sz w:val="28"/>
          <w:szCs w:val="28"/>
          <w:vertAlign w:val="subscript"/>
        </w:rPr>
        <w:t>4</w:t>
      </w:r>
      <w:r w:rsidRPr="00023781">
        <w:rPr>
          <w:color w:val="202122"/>
          <w:sz w:val="28"/>
          <w:szCs w:val="28"/>
        </w:rPr>
        <w:t>), which contains iron in its +6 oxidation state. The anion [FeO</w:t>
      </w:r>
      <w:r w:rsidRPr="00023781">
        <w:rPr>
          <w:color w:val="202122"/>
          <w:sz w:val="28"/>
          <w:szCs w:val="28"/>
          <w:vertAlign w:val="subscript"/>
        </w:rPr>
        <w:t>4</w:t>
      </w:r>
      <w:r w:rsidRPr="00023781">
        <w:rPr>
          <w:color w:val="202122"/>
          <w:sz w:val="28"/>
          <w:szCs w:val="28"/>
        </w:rPr>
        <w:t>]</w:t>
      </w:r>
      <w:r w:rsidRPr="00023781">
        <w:rPr>
          <w:color w:val="202122"/>
          <w:sz w:val="28"/>
          <w:szCs w:val="28"/>
          <w:vertAlign w:val="superscript"/>
        </w:rPr>
        <w:t>–</w:t>
      </w:r>
      <w:r w:rsidRPr="00023781">
        <w:rPr>
          <w:color w:val="202122"/>
          <w:sz w:val="28"/>
          <w:szCs w:val="28"/>
        </w:rPr>
        <w:t xml:space="preserve"> with iron in its </w:t>
      </w:r>
      <w:proofErr w:type="gramStart"/>
      <w:r w:rsidRPr="00023781">
        <w:rPr>
          <w:color w:val="202122"/>
          <w:sz w:val="28"/>
          <w:szCs w:val="28"/>
        </w:rPr>
        <w:t>+7 oxidation</w:t>
      </w:r>
      <w:proofErr w:type="gramEnd"/>
      <w:r w:rsidRPr="00023781">
        <w:rPr>
          <w:color w:val="202122"/>
          <w:sz w:val="28"/>
          <w:szCs w:val="28"/>
        </w:rPr>
        <w:t xml:space="preserve"> state, along with an iron(V)-</w:t>
      </w:r>
      <w:proofErr w:type="spellStart"/>
      <w:r w:rsidRPr="00023781">
        <w:rPr>
          <w:color w:val="202122"/>
          <w:sz w:val="28"/>
          <w:szCs w:val="28"/>
        </w:rPr>
        <w:t>peroxo</w:t>
      </w:r>
      <w:proofErr w:type="spellEnd"/>
      <w:r w:rsidRPr="00023781">
        <w:rPr>
          <w:color w:val="202122"/>
          <w:sz w:val="28"/>
          <w:szCs w:val="28"/>
        </w:rPr>
        <w:t xml:space="preserve"> isomer, has been detected by infrared spectroscopy at 4 K after </w:t>
      </w:r>
      <w:proofErr w:type="spellStart"/>
      <w:r w:rsidRPr="00023781">
        <w:rPr>
          <w:color w:val="202122"/>
          <w:sz w:val="28"/>
          <w:szCs w:val="28"/>
        </w:rPr>
        <w:t>cocondensation</w:t>
      </w:r>
      <w:proofErr w:type="spellEnd"/>
      <w:r w:rsidRPr="00023781">
        <w:rPr>
          <w:color w:val="202122"/>
          <w:sz w:val="28"/>
          <w:szCs w:val="28"/>
        </w:rPr>
        <w:t xml:space="preserve"> of laser-ablated Fe atoms with a mixture of O</w:t>
      </w:r>
      <w:r w:rsidRPr="00023781">
        <w:rPr>
          <w:color w:val="202122"/>
          <w:sz w:val="28"/>
          <w:szCs w:val="28"/>
          <w:vertAlign w:val="subscript"/>
        </w:rPr>
        <w:t>2</w:t>
      </w:r>
      <w:r w:rsidRPr="00023781">
        <w:rPr>
          <w:color w:val="202122"/>
          <w:sz w:val="28"/>
          <w:szCs w:val="28"/>
        </w:rPr>
        <w:t>/</w:t>
      </w:r>
      <w:proofErr w:type="gramStart"/>
      <w:r w:rsidRPr="00023781">
        <w:rPr>
          <w:color w:val="202122"/>
          <w:sz w:val="28"/>
          <w:szCs w:val="28"/>
        </w:rPr>
        <w:t>Ar</w:t>
      </w:r>
      <w:r w:rsidR="00930178">
        <w:rPr>
          <w:color w:val="202122"/>
          <w:sz w:val="28"/>
          <w:szCs w:val="28"/>
        </w:rPr>
        <w:t>.[</w:t>
      </w:r>
      <w:proofErr w:type="gramEnd"/>
      <w:r w:rsidR="00930178">
        <w:rPr>
          <w:color w:val="202122"/>
          <w:sz w:val="28"/>
          <w:szCs w:val="28"/>
        </w:rPr>
        <w:t>91]</w:t>
      </w:r>
      <w:r w:rsidRPr="00023781">
        <w:rPr>
          <w:color w:val="202122"/>
          <w:sz w:val="28"/>
          <w:szCs w:val="28"/>
        </w:rPr>
        <w:t> </w:t>
      </w:r>
      <w:proofErr w:type="gramStart"/>
      <w:r w:rsidRPr="00023781">
        <w:rPr>
          <w:color w:val="202122"/>
          <w:sz w:val="28"/>
          <w:szCs w:val="28"/>
        </w:rPr>
        <w:t>Iron(</w:t>
      </w:r>
      <w:proofErr w:type="gramEnd"/>
      <w:r w:rsidRPr="00023781">
        <w:rPr>
          <w:color w:val="202122"/>
          <w:sz w:val="28"/>
          <w:szCs w:val="28"/>
        </w:rPr>
        <w:t>IV) is a common intermediate in many biochemical oxidation reactions. Numerous </w:t>
      </w:r>
      <w:hyperlink r:id="rId63" w:tooltip="Organoiron chemistry" w:history="1">
        <w:r w:rsidRPr="00B934D8">
          <w:rPr>
            <w:rStyle w:val="Hyperlink"/>
            <w:color w:val="auto"/>
            <w:sz w:val="28"/>
            <w:szCs w:val="28"/>
            <w:u w:val="none"/>
          </w:rPr>
          <w:t>organoiron</w:t>
        </w:r>
      </w:hyperlink>
      <w:r w:rsidRPr="00023781">
        <w:rPr>
          <w:color w:val="202122"/>
          <w:sz w:val="28"/>
          <w:szCs w:val="28"/>
        </w:rPr>
        <w:t> compounds contain formal oxidation states of +1, 0, −1, or even −2. The oxidation states and other bonding properties are often assessed using the technique of </w:t>
      </w:r>
      <w:hyperlink r:id="rId64" w:tooltip="Mössbauer spectroscopy" w:history="1">
        <w:r w:rsidRPr="00B934D8">
          <w:rPr>
            <w:rStyle w:val="Hyperlink"/>
            <w:color w:val="auto"/>
            <w:sz w:val="28"/>
            <w:szCs w:val="28"/>
            <w:u w:val="none"/>
          </w:rPr>
          <w:t>Mössbauer spectroscopy</w:t>
        </w:r>
      </w:hyperlink>
      <w:r w:rsidRPr="00B934D8">
        <w:rPr>
          <w:sz w:val="28"/>
          <w:szCs w:val="28"/>
        </w:rPr>
        <w:t>.</w:t>
      </w:r>
      <w:r w:rsidR="00930178" w:rsidRPr="00B934D8">
        <w:rPr>
          <w:sz w:val="28"/>
          <w:szCs w:val="28"/>
        </w:rPr>
        <w:t>[</w:t>
      </w:r>
      <w:r w:rsidR="00930178">
        <w:rPr>
          <w:color w:val="202122"/>
          <w:sz w:val="28"/>
          <w:szCs w:val="28"/>
        </w:rPr>
        <w:t>90]</w:t>
      </w:r>
      <w:r w:rsidRPr="00023781">
        <w:rPr>
          <w:color w:val="202122"/>
          <w:sz w:val="28"/>
          <w:szCs w:val="28"/>
        </w:rPr>
        <w:t> Many </w:t>
      </w:r>
      <w:hyperlink r:id="rId65" w:tooltip="Mixed valence compound" w:history="1">
        <w:r w:rsidRPr="00B934D8">
          <w:rPr>
            <w:rStyle w:val="Hyperlink"/>
            <w:color w:val="auto"/>
            <w:sz w:val="28"/>
            <w:szCs w:val="28"/>
            <w:u w:val="none"/>
          </w:rPr>
          <w:t>mixed valence compounds</w:t>
        </w:r>
      </w:hyperlink>
      <w:r w:rsidRPr="00023781">
        <w:rPr>
          <w:color w:val="202122"/>
          <w:sz w:val="28"/>
          <w:szCs w:val="28"/>
        </w:rPr>
        <w:t> contain both iron(II) and iron(III) centers, such as </w:t>
      </w:r>
      <w:hyperlink r:id="rId66" w:tooltip="Magnetite" w:history="1">
        <w:r w:rsidRPr="00B934D8">
          <w:rPr>
            <w:rStyle w:val="Hyperlink"/>
            <w:color w:val="auto"/>
            <w:sz w:val="28"/>
            <w:szCs w:val="28"/>
            <w:u w:val="none"/>
          </w:rPr>
          <w:t>magnetite</w:t>
        </w:r>
      </w:hyperlink>
      <w:r w:rsidRPr="00B934D8">
        <w:rPr>
          <w:sz w:val="28"/>
          <w:szCs w:val="28"/>
        </w:rPr>
        <w:t> and </w:t>
      </w:r>
      <w:hyperlink r:id="rId67" w:tooltip="Prussian blue" w:history="1">
        <w:r w:rsidRPr="00B934D8">
          <w:rPr>
            <w:rStyle w:val="Hyperlink"/>
            <w:color w:val="auto"/>
            <w:sz w:val="28"/>
            <w:szCs w:val="28"/>
            <w:u w:val="none"/>
          </w:rPr>
          <w:t>Prussian blue</w:t>
        </w:r>
      </w:hyperlink>
      <w:r w:rsidRPr="00023781">
        <w:rPr>
          <w:color w:val="202122"/>
          <w:sz w:val="28"/>
          <w:szCs w:val="28"/>
        </w:rPr>
        <w:t> (</w:t>
      </w:r>
      <w:r w:rsidRPr="00023781">
        <w:rPr>
          <w:rStyle w:val="chemf"/>
          <w:color w:val="202122"/>
          <w:sz w:val="28"/>
          <w:szCs w:val="28"/>
        </w:rPr>
        <w:t>Fe</w:t>
      </w:r>
      <w:r w:rsidRPr="00023781">
        <w:rPr>
          <w:rStyle w:val="chemf"/>
          <w:color w:val="202122"/>
          <w:sz w:val="28"/>
          <w:szCs w:val="28"/>
          <w:vertAlign w:val="subscript"/>
        </w:rPr>
        <w:t>4</w:t>
      </w:r>
      <w:r w:rsidRPr="00023781">
        <w:rPr>
          <w:rStyle w:val="chemf"/>
          <w:color w:val="202122"/>
          <w:sz w:val="28"/>
          <w:szCs w:val="28"/>
        </w:rPr>
        <w:t>(Fe[CN]</w:t>
      </w:r>
      <w:r w:rsidRPr="00023781">
        <w:rPr>
          <w:rStyle w:val="chemf"/>
          <w:color w:val="202122"/>
          <w:sz w:val="28"/>
          <w:szCs w:val="28"/>
          <w:vertAlign w:val="subscript"/>
        </w:rPr>
        <w:t>6</w:t>
      </w:r>
      <w:r w:rsidRPr="00023781">
        <w:rPr>
          <w:rStyle w:val="chemf"/>
          <w:color w:val="202122"/>
          <w:sz w:val="28"/>
          <w:szCs w:val="28"/>
        </w:rPr>
        <w:t>)</w:t>
      </w:r>
      <w:r w:rsidRPr="00023781">
        <w:rPr>
          <w:rStyle w:val="chemf"/>
          <w:color w:val="202122"/>
          <w:sz w:val="28"/>
          <w:szCs w:val="28"/>
          <w:vertAlign w:val="subscript"/>
        </w:rPr>
        <w:t>3</w:t>
      </w:r>
      <w:r w:rsidRPr="00023781">
        <w:rPr>
          <w:color w:val="202122"/>
          <w:sz w:val="28"/>
          <w:szCs w:val="28"/>
        </w:rPr>
        <w:t>).</w:t>
      </w:r>
      <w:r w:rsidR="00930178">
        <w:rPr>
          <w:color w:val="202122"/>
          <w:sz w:val="28"/>
          <w:szCs w:val="28"/>
        </w:rPr>
        <w:t>[89]</w:t>
      </w:r>
      <w:r w:rsidRPr="00023781">
        <w:rPr>
          <w:color w:val="202122"/>
          <w:sz w:val="28"/>
          <w:szCs w:val="28"/>
        </w:rPr>
        <w:t> The latter is used as the traditional "blue" in</w:t>
      </w:r>
      <w:r w:rsidRPr="00B934D8">
        <w:rPr>
          <w:sz w:val="28"/>
          <w:szCs w:val="28"/>
        </w:rPr>
        <w:t> </w:t>
      </w:r>
      <w:hyperlink r:id="rId68" w:tooltip="Blueprint" w:history="1">
        <w:r w:rsidRPr="00B934D8">
          <w:rPr>
            <w:rStyle w:val="Hyperlink"/>
            <w:color w:val="auto"/>
            <w:sz w:val="28"/>
            <w:szCs w:val="28"/>
            <w:u w:val="none"/>
          </w:rPr>
          <w:t>blueprints</w:t>
        </w:r>
      </w:hyperlink>
      <w:r w:rsidRPr="00023781">
        <w:rPr>
          <w:color w:val="202122"/>
          <w:sz w:val="28"/>
          <w:szCs w:val="28"/>
        </w:rPr>
        <w:t>.</w:t>
      </w:r>
      <w:r w:rsidR="00930178">
        <w:rPr>
          <w:color w:val="202122"/>
          <w:sz w:val="28"/>
          <w:szCs w:val="28"/>
        </w:rPr>
        <w:t>[90]</w:t>
      </w:r>
      <w:r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sidR="00930178">
        <w:rPr>
          <w:color w:val="202122"/>
          <w:sz w:val="28"/>
          <w:szCs w:val="28"/>
        </w:rPr>
        <w:t>[91].</w:t>
      </w:r>
      <w:r w:rsidRPr="00023781">
        <w:rPr>
          <w:color w:val="202122"/>
          <w:sz w:val="28"/>
          <w:szCs w:val="28"/>
        </w:rPr>
        <w:t xml:space="preserve"> Ruthenium exhibits an aqueous cationic chemistry in its low oxidation states similar to that of iron, but osmium does not, favoring high oxidation states in which it forms anionic </w:t>
      </w:r>
      <w:r w:rsidRPr="00023781">
        <w:rPr>
          <w:color w:val="202122"/>
          <w:sz w:val="28"/>
          <w:szCs w:val="28"/>
        </w:rPr>
        <w:lastRenderedPageBreak/>
        <w:t>complexes.</w:t>
      </w:r>
      <w:r w:rsidR="00930178">
        <w:rPr>
          <w:color w:val="202122"/>
          <w:sz w:val="28"/>
          <w:szCs w:val="28"/>
        </w:rPr>
        <w:t>[91].</w:t>
      </w:r>
      <w:r w:rsidRPr="00023781">
        <w:rPr>
          <w:color w:val="202122"/>
          <w:sz w:val="28"/>
          <w:szCs w:val="28"/>
        </w:rPr>
        <w:t> In the second half of the 3d transition series, vertical similarities down the groups compete with the horizontal similarities of iron with its neighbors in the periodic table, which are also ferromagnetic at </w:t>
      </w:r>
      <w:hyperlink r:id="rId69" w:tooltip="Room temperature" w:history="1">
        <w:r w:rsidRPr="00B934D8">
          <w:rPr>
            <w:rStyle w:val="Hyperlink"/>
            <w:color w:val="auto"/>
            <w:sz w:val="28"/>
            <w:szCs w:val="28"/>
            <w:u w:val="none"/>
          </w:rPr>
          <w:t>room temperature</w:t>
        </w:r>
      </w:hyperlink>
      <w:r w:rsidRPr="00023781">
        <w:rPr>
          <w:color w:val="202122"/>
          <w:sz w:val="28"/>
          <w:szCs w:val="28"/>
        </w:rPr>
        <w:t> and share similar chemistry. As such, iron, cobalt, and nickel are sometimes grouped together as th</w:t>
      </w:r>
      <w:r w:rsidRPr="00B934D8">
        <w:rPr>
          <w:sz w:val="28"/>
          <w:szCs w:val="28"/>
        </w:rPr>
        <w:t>e </w:t>
      </w:r>
      <w:hyperlink r:id="rId70" w:tooltip="Iron triad" w:history="1">
        <w:r w:rsidRPr="00B934D8">
          <w:rPr>
            <w:rStyle w:val="Hyperlink"/>
            <w:color w:val="auto"/>
            <w:sz w:val="28"/>
            <w:szCs w:val="28"/>
            <w:u w:val="none"/>
          </w:rPr>
          <w:t>iron triad</w:t>
        </w:r>
      </w:hyperlink>
      <w:r w:rsidRPr="00023781">
        <w:rPr>
          <w:color w:val="202122"/>
          <w:sz w:val="28"/>
          <w:szCs w:val="28"/>
        </w:rPr>
        <w:t>.</w:t>
      </w:r>
      <w:r w:rsidR="002A1BEA">
        <w:rPr>
          <w:color w:val="202122"/>
          <w:sz w:val="28"/>
          <w:szCs w:val="28"/>
        </w:rPr>
        <w:t>[89]</w:t>
      </w:r>
    </w:p>
    <w:p w14:paraId="411E88CF" w14:textId="77777777"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71" w:tooltip="Mercury (element)" w:history="1">
        <w:r w:rsidRPr="00B934D8">
          <w:rPr>
            <w:rStyle w:val="Hyperlink"/>
            <w:color w:val="auto"/>
            <w:sz w:val="28"/>
            <w:szCs w:val="28"/>
            <w:u w:val="none"/>
          </w:rPr>
          <w:t>mercury</w:t>
        </w:r>
      </w:hyperlink>
      <w:r w:rsidRPr="00023781">
        <w:rPr>
          <w:color w:val="202122"/>
          <w:sz w:val="28"/>
          <w:szCs w:val="28"/>
        </w:rPr>
        <w:t xml:space="preserve">. As a result, mercury is traded in standardized </w:t>
      </w:r>
      <w:proofErr w:type="gramStart"/>
      <w:r w:rsidRPr="00023781">
        <w:rPr>
          <w:color w:val="202122"/>
          <w:sz w:val="28"/>
          <w:szCs w:val="28"/>
        </w:rPr>
        <w:t>76 pound</w:t>
      </w:r>
      <w:proofErr w:type="gramEnd"/>
      <w:r w:rsidRPr="00023781">
        <w:rPr>
          <w:color w:val="202122"/>
          <w:sz w:val="28"/>
          <w:szCs w:val="28"/>
        </w:rPr>
        <w:t xml:space="preserve"> flasks (34 kg) made of iron.</w:t>
      </w:r>
      <w:r w:rsidR="002A1BEA">
        <w:rPr>
          <w:color w:val="202122"/>
          <w:sz w:val="28"/>
          <w:szCs w:val="28"/>
        </w:rPr>
        <w:t>[90]</w:t>
      </w:r>
    </w:p>
    <w:p w14:paraId="4B7356D9" w14:textId="77777777" w:rsidR="00023781" w:rsidRPr="00023781"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is by far the most reactive element in its group; it is </w:t>
      </w:r>
      <w:hyperlink r:id="rId72" w:tooltip="Pyrophoricity" w:history="1">
        <w:r w:rsidRPr="00B934D8">
          <w:rPr>
            <w:rStyle w:val="Hyperlink"/>
            <w:color w:val="auto"/>
            <w:sz w:val="28"/>
            <w:szCs w:val="28"/>
            <w:u w:val="none"/>
          </w:rPr>
          <w:t>pyrophoric</w:t>
        </w:r>
      </w:hyperlink>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73" w:tooltip="Nitric acid" w:history="1">
        <w:r w:rsidRPr="00B934D8">
          <w:rPr>
            <w:rStyle w:val="Hyperlink"/>
            <w:color w:val="auto"/>
            <w:sz w:val="28"/>
            <w:szCs w:val="28"/>
            <w:u w:val="none"/>
          </w:rPr>
          <w:t>nitric acid</w:t>
        </w:r>
      </w:hyperlink>
      <w:r w:rsidRPr="00023781">
        <w:rPr>
          <w:color w:val="202122"/>
          <w:sz w:val="28"/>
          <w:szCs w:val="28"/>
        </w:rPr>
        <w:t> and other oxidizing acids due to the formation of an impervious oxide layer, which can nevertheless react with .</w:t>
      </w:r>
      <w:r w:rsidR="002A1BEA">
        <w:rPr>
          <w:color w:val="202122"/>
          <w:sz w:val="28"/>
          <w:szCs w:val="28"/>
        </w:rPr>
        <w:t>[91].</w:t>
      </w:r>
      <w:r w:rsidRPr="00023781">
        <w:rPr>
          <w:color w:val="202122"/>
          <w:sz w:val="28"/>
          <w:szCs w:val="28"/>
        </w:rPr>
        <w:t> High-purity iron, called </w:t>
      </w:r>
      <w:hyperlink r:id="rId74" w:tooltip="Electrolytic iron" w:history="1">
        <w:r w:rsidRPr="00B934D8">
          <w:rPr>
            <w:rStyle w:val="Hyperlink"/>
            <w:color w:val="auto"/>
            <w:sz w:val="28"/>
            <w:szCs w:val="28"/>
            <w:u w:val="none"/>
          </w:rPr>
          <w:t>electrolytic iron</w:t>
        </w:r>
      </w:hyperlink>
      <w:r w:rsidRPr="00023781">
        <w:rPr>
          <w:color w:val="202122"/>
          <w:sz w:val="28"/>
          <w:szCs w:val="28"/>
        </w:rPr>
        <w:t>, is considered to be resistant to rust, due to its oxide layer.</w:t>
      </w:r>
    </w:p>
    <w:p w14:paraId="22D7A105" w14:textId="77777777" w:rsidR="00023781" w:rsidRPr="00023781" w:rsidRDefault="00023781" w:rsidP="00740C92">
      <w:pPr>
        <w:pStyle w:val="NormalWeb"/>
        <w:shd w:val="clear" w:color="auto" w:fill="FFFFFF"/>
        <w:spacing w:before="120" w:beforeAutospacing="0" w:after="240" w:afterAutospacing="0" w:line="480" w:lineRule="auto"/>
        <w:jc w:val="both"/>
        <w:rPr>
          <w:b/>
          <w:color w:val="202122"/>
          <w:sz w:val="28"/>
          <w:szCs w:val="28"/>
        </w:rPr>
      </w:pPr>
    </w:p>
    <w:p w14:paraId="4548FCA8" w14:textId="77777777" w:rsidR="00A93621" w:rsidRPr="00023781" w:rsidRDefault="00A93621" w:rsidP="00740C92">
      <w:pPr>
        <w:pStyle w:val="NormalWeb"/>
        <w:shd w:val="clear" w:color="auto" w:fill="FFFFFF"/>
        <w:spacing w:before="120" w:beforeAutospacing="0" w:after="240" w:afterAutospacing="0" w:line="480" w:lineRule="auto"/>
        <w:jc w:val="both"/>
        <w:rPr>
          <w:color w:val="202122"/>
          <w:sz w:val="28"/>
          <w:szCs w:val="28"/>
        </w:rPr>
      </w:pPr>
    </w:p>
    <w:p w14:paraId="1C118995" w14:textId="77777777" w:rsidR="00B934D8" w:rsidRDefault="00B934D8" w:rsidP="00740C92">
      <w:pPr>
        <w:pStyle w:val="NormalWeb"/>
        <w:shd w:val="clear" w:color="auto" w:fill="FFFFFF"/>
        <w:spacing w:before="120" w:beforeAutospacing="0" w:after="240" w:afterAutospacing="0" w:line="480" w:lineRule="auto"/>
        <w:jc w:val="both"/>
        <w:rPr>
          <w:b/>
          <w:color w:val="202122"/>
          <w:sz w:val="28"/>
          <w:szCs w:val="28"/>
        </w:rPr>
      </w:pPr>
    </w:p>
    <w:p w14:paraId="67D7D6B8" w14:textId="77777777"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14:paraId="5E553685" w14:textId="77777777"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14:paraId="061978D1" w14:textId="77777777"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1.7</w:t>
      </w:r>
      <w:r w:rsidR="00E00A6B">
        <w:rPr>
          <w:b/>
          <w:color w:val="202122"/>
          <w:sz w:val="28"/>
          <w:szCs w:val="28"/>
        </w:rPr>
        <w:t>.3.1</w:t>
      </w:r>
      <w:r w:rsidR="00E00A6B">
        <w:rPr>
          <w:b/>
          <w:color w:val="202122"/>
          <w:sz w:val="28"/>
          <w:szCs w:val="28"/>
        </w:rPr>
        <w:tab/>
      </w:r>
      <w:r w:rsidR="002A1BEA" w:rsidRPr="002A1BEA">
        <w:rPr>
          <w:b/>
          <w:color w:val="202122"/>
          <w:sz w:val="28"/>
          <w:szCs w:val="28"/>
        </w:rPr>
        <w:t>DEFICIENCY</w:t>
      </w:r>
    </w:p>
    <w:p w14:paraId="1A3C9E01" w14:textId="77777777" w:rsidR="002A1BEA" w:rsidRPr="002A1BEA"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Iron deficiency is the most common </w:t>
      </w:r>
      <w:hyperlink r:id="rId75" w:tooltip="Nutritional deficiency" w:history="1">
        <w:r w:rsidRPr="00B934D8">
          <w:rPr>
            <w:rStyle w:val="Hyperlink"/>
            <w:color w:val="auto"/>
            <w:sz w:val="28"/>
            <w:szCs w:val="28"/>
            <w:u w:val="none"/>
          </w:rPr>
          <w:t>nutritional deficiency</w:t>
        </w:r>
      </w:hyperlink>
      <w:r w:rsidRPr="002A1BEA">
        <w:rPr>
          <w:color w:val="202122"/>
          <w:sz w:val="28"/>
          <w:szCs w:val="28"/>
        </w:rPr>
        <w:t> in the world.</w:t>
      </w:r>
      <w:r>
        <w:rPr>
          <w:color w:val="202122"/>
          <w:sz w:val="28"/>
          <w:szCs w:val="28"/>
        </w:rPr>
        <w:t xml:space="preserve">[92][93][94] </w:t>
      </w:r>
      <w:r w:rsidRPr="002A1BEA">
        <w:rPr>
          <w:color w:val="202122"/>
          <w:sz w:val="28"/>
          <w:szCs w:val="28"/>
        </w:rPr>
        <w:t>When loss of iron is not adequately compensated by adequate dietary iron intake, a state of </w:t>
      </w:r>
      <w:hyperlink r:id="rId76" w:tooltip="Latent iron deficiency" w:history="1">
        <w:r w:rsidRPr="00B934D8">
          <w:rPr>
            <w:rStyle w:val="Hyperlink"/>
            <w:color w:val="auto"/>
            <w:sz w:val="28"/>
            <w:szCs w:val="28"/>
            <w:u w:val="none"/>
          </w:rPr>
          <w:t>latent iron deficiency</w:t>
        </w:r>
      </w:hyperlink>
      <w:r w:rsidRPr="002A1BEA">
        <w:rPr>
          <w:color w:val="202122"/>
          <w:sz w:val="28"/>
          <w:szCs w:val="28"/>
        </w:rPr>
        <w:t> occurs, which over time leads to</w:t>
      </w:r>
      <w:r w:rsidRPr="00B934D8">
        <w:rPr>
          <w:sz w:val="28"/>
          <w:szCs w:val="28"/>
        </w:rPr>
        <w:t> </w:t>
      </w:r>
      <w:hyperlink r:id="rId77" w:tooltip="Iron-deficiency anemia" w:history="1">
        <w:r w:rsidRPr="00B934D8">
          <w:rPr>
            <w:rStyle w:val="Hyperlink"/>
            <w:color w:val="auto"/>
            <w:sz w:val="28"/>
            <w:szCs w:val="28"/>
            <w:u w:val="none"/>
          </w:rPr>
          <w:t>iron-deficiency anemia</w:t>
        </w:r>
      </w:hyperlink>
      <w:r w:rsidRPr="002A1BEA">
        <w:rPr>
          <w:color w:val="202122"/>
          <w:sz w:val="28"/>
          <w:szCs w:val="28"/>
        </w:rPr>
        <w:t xml:space="preserve"> if left untreated, which is </w:t>
      </w:r>
      <w:proofErr w:type="spellStart"/>
      <w:r w:rsidRPr="002A1BEA">
        <w:rPr>
          <w:color w:val="202122"/>
          <w:sz w:val="28"/>
          <w:szCs w:val="28"/>
        </w:rPr>
        <w:t>characterised</w:t>
      </w:r>
      <w:proofErr w:type="spellEnd"/>
      <w:r w:rsidRPr="002A1BEA">
        <w:rPr>
          <w:color w:val="202122"/>
          <w:sz w:val="28"/>
          <w:szCs w:val="28"/>
        </w:rPr>
        <w:t xml:space="preserve"> by an insufficient number of red blood cells and an insufficient amount of hemoglobin.</w:t>
      </w:r>
      <w:r>
        <w:rPr>
          <w:color w:val="202122"/>
          <w:sz w:val="28"/>
          <w:szCs w:val="28"/>
        </w:rPr>
        <w:t>[95]</w:t>
      </w:r>
      <w:r w:rsidRPr="002A1BEA">
        <w:rPr>
          <w:color w:val="202122"/>
          <w:sz w:val="28"/>
          <w:szCs w:val="28"/>
        </w:rPr>
        <w:t> Children,</w:t>
      </w:r>
      <w:r w:rsidRPr="00B934D8">
        <w:rPr>
          <w:sz w:val="28"/>
          <w:szCs w:val="28"/>
        </w:rPr>
        <w:t> </w:t>
      </w:r>
      <w:hyperlink r:id="rId78" w:tooltip="Pre-menopausal" w:history="1">
        <w:r w:rsidRPr="00B934D8">
          <w:rPr>
            <w:rStyle w:val="Hyperlink"/>
            <w:color w:val="auto"/>
            <w:sz w:val="28"/>
            <w:szCs w:val="28"/>
            <w:u w:val="none"/>
          </w:rPr>
          <w:t>pre-menopausal</w:t>
        </w:r>
      </w:hyperlink>
      <w:r w:rsidRPr="002A1BEA">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r>
        <w:rPr>
          <w:color w:val="202122"/>
          <w:sz w:val="28"/>
          <w:szCs w:val="28"/>
        </w:rPr>
        <w:t>[96]</w:t>
      </w:r>
    </w:p>
    <w:p w14:paraId="2286490F" w14:textId="77777777" w:rsidR="002A1BEA" w:rsidRPr="003E38AB"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The brain is resistant to acute iron deficiency due to the slow transport of iron through the blood brain barrier.</w:t>
      </w:r>
      <w:r>
        <w:rPr>
          <w:color w:val="202122"/>
          <w:sz w:val="28"/>
          <w:szCs w:val="28"/>
        </w:rPr>
        <w:t xml:space="preserve">[97] </w:t>
      </w:r>
      <w:r w:rsidRPr="002A1BEA">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sidRPr="002A1BEA">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sidRPr="002A1BEA">
        <w:rPr>
          <w:color w:val="202122"/>
          <w:sz w:val="28"/>
          <w:szCs w:val="28"/>
        </w:rPr>
        <w:t>Animal models of nutritional iron deficiency report biomolecular changes resembling those seen in Parkinson's and Huntington's disease.</w:t>
      </w:r>
      <w:r w:rsidR="003E38AB">
        <w:rPr>
          <w:color w:val="202122"/>
          <w:sz w:val="28"/>
          <w:szCs w:val="28"/>
        </w:rPr>
        <w:t>[100][102]</w:t>
      </w:r>
      <w:r w:rsidRPr="002A1BEA">
        <w:rPr>
          <w:color w:val="202122"/>
          <w:sz w:val="28"/>
          <w:szCs w:val="28"/>
        </w:rPr>
        <w:t xml:space="preserve"> However, </w:t>
      </w:r>
      <w:r w:rsidRPr="002A1BEA">
        <w:rPr>
          <w:color w:val="202122"/>
          <w:sz w:val="28"/>
          <w:szCs w:val="28"/>
        </w:rPr>
        <w:lastRenderedPageBreak/>
        <w:t>age-related accumulation of iron in the brain has also been linked to the development of Parkinson's.</w:t>
      </w:r>
      <w:r w:rsidR="003E38AB">
        <w:rPr>
          <w:color w:val="202122"/>
          <w:sz w:val="28"/>
          <w:szCs w:val="28"/>
        </w:rPr>
        <w:t>[103]</w:t>
      </w:r>
    </w:p>
    <w:p w14:paraId="14AD7CE0" w14:textId="77777777"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14:paraId="5E9C483C" w14:textId="77777777" w:rsidR="003E38AB" w:rsidRDefault="00826655"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sidR="00E00A6B">
        <w:rPr>
          <w:b/>
          <w:color w:val="202122"/>
          <w:sz w:val="28"/>
          <w:szCs w:val="28"/>
        </w:rPr>
        <w:tab/>
      </w:r>
      <w:r w:rsidR="003E38AB">
        <w:rPr>
          <w:b/>
          <w:color w:val="202122"/>
          <w:sz w:val="28"/>
          <w:szCs w:val="28"/>
        </w:rPr>
        <w:t>AIM OF PROJECT</w:t>
      </w:r>
    </w:p>
    <w:p w14:paraId="2C8BFBBE" w14:textId="77777777" w:rsidR="003E38AB" w:rsidRPr="003E38AB"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w:t>
      </w:r>
      <w:r w:rsidR="003E38AB">
        <w:rPr>
          <w:color w:val="202122"/>
          <w:sz w:val="28"/>
          <w:szCs w:val="28"/>
        </w:rPr>
        <w:t xml:space="preserve">this research work are </w:t>
      </w:r>
    </w:p>
    <w:p w14:paraId="1145689D" w14:textId="77777777"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14:paraId="2ECB188B" w14:textId="77777777"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 xml:space="preserve">To characterize the resulting complexes using standard analytical techniques such as solubility, melting point, infrared and </w:t>
      </w:r>
      <w:proofErr w:type="gramStart"/>
      <w:r>
        <w:rPr>
          <w:color w:val="202122"/>
          <w:sz w:val="28"/>
          <w:szCs w:val="28"/>
        </w:rPr>
        <w:t>ultraviolet .</w:t>
      </w:r>
      <w:proofErr w:type="gramEnd"/>
    </w:p>
    <w:p w14:paraId="4079473D"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07AED897"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59B7BBC5"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78AB6721"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62A052C6"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3B946473"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46DE668B" w14:textId="77777777"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14:paraId="5D10C95F" w14:textId="77777777" w:rsidR="003E38AB" w:rsidRDefault="003E38AB" w:rsidP="00740C92">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lastRenderedPageBreak/>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14:paraId="680A2A69" w14:textId="77777777"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r>
      <w:r w:rsidR="00CD185A">
        <w:rPr>
          <w:b/>
          <w:color w:val="202122"/>
          <w:sz w:val="28"/>
          <w:szCs w:val="28"/>
        </w:rPr>
        <w:t xml:space="preserve">MATERIALS </w:t>
      </w:r>
      <w:r w:rsidR="00820E16">
        <w:rPr>
          <w:b/>
          <w:color w:val="202122"/>
          <w:sz w:val="28"/>
          <w:szCs w:val="28"/>
        </w:rPr>
        <w:t>AND METHODS</w:t>
      </w:r>
    </w:p>
    <w:p w14:paraId="6909E35F" w14:textId="77777777"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r>
      <w:r w:rsidR="003E38AB">
        <w:rPr>
          <w:b/>
          <w:color w:val="202122"/>
          <w:sz w:val="28"/>
          <w:szCs w:val="28"/>
        </w:rPr>
        <w:t>APPARATUS</w:t>
      </w:r>
    </w:p>
    <w:p w14:paraId="3B649C90" w14:textId="77777777" w:rsidR="001E1B37" w:rsidRDefault="003E38A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following apparatus were used </w:t>
      </w:r>
      <w:r w:rsidR="00CD185A">
        <w:rPr>
          <w:color w:val="202122"/>
          <w:sz w:val="28"/>
          <w:szCs w:val="28"/>
        </w:rPr>
        <w:t>in the formation of the complexes and further analytical studies were carried out.</w:t>
      </w:r>
    </w:p>
    <w:tbl>
      <w:tblPr>
        <w:tblStyle w:val="TableGrid"/>
        <w:tblW w:w="0" w:type="auto"/>
        <w:tblLook w:val="04A0" w:firstRow="1" w:lastRow="0" w:firstColumn="1" w:lastColumn="0" w:noHBand="0" w:noVBand="1"/>
      </w:tblPr>
      <w:tblGrid>
        <w:gridCol w:w="4659"/>
        <w:gridCol w:w="4691"/>
      </w:tblGrid>
      <w:tr w:rsidR="001E1B37" w14:paraId="12E10ED5" w14:textId="77777777" w:rsidTr="001E1B37">
        <w:tc>
          <w:tcPr>
            <w:tcW w:w="4788" w:type="dxa"/>
          </w:tcPr>
          <w:p w14:paraId="1DD70D1E" w14:textId="77777777"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14:paraId="5E1EF257"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Beakers</w:t>
            </w:r>
          </w:p>
          <w:p w14:paraId="6443E785"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Conical Flasks</w:t>
            </w:r>
          </w:p>
          <w:p w14:paraId="1C15B315" w14:textId="77777777"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Capilary</w:t>
            </w:r>
            <w:proofErr w:type="spellEnd"/>
            <w:r>
              <w:rPr>
                <w:color w:val="202122"/>
                <w:sz w:val="28"/>
                <w:szCs w:val="28"/>
              </w:rPr>
              <w:t xml:space="preserve"> tube</w:t>
            </w:r>
          </w:p>
          <w:p w14:paraId="0783F756" w14:textId="77777777"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Dessicator</w:t>
            </w:r>
            <w:proofErr w:type="spellEnd"/>
          </w:p>
          <w:p w14:paraId="6CB45563"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Electrothermal melting point</w:t>
            </w:r>
          </w:p>
          <w:p w14:paraId="5D3CAB2D"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Round bottom flasks</w:t>
            </w:r>
          </w:p>
          <w:p w14:paraId="7B7FD30F"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14:paraId="71D0CDFF"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Measuring cylinder</w:t>
            </w:r>
          </w:p>
          <w:p w14:paraId="727BB109"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lastRenderedPageBreak/>
              <w:t>Plastic condenser</w:t>
            </w:r>
          </w:p>
          <w:p w14:paraId="0E439AC9"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Reflux condenser</w:t>
            </w:r>
          </w:p>
          <w:p w14:paraId="5295D5E1"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Test tube</w:t>
            </w:r>
          </w:p>
          <w:p w14:paraId="593AEFCE"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Thermometer</w:t>
            </w:r>
          </w:p>
          <w:p w14:paraId="450E8E39"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14:paraId="5A72F91F"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14:paraId="07CC00FE" w14:textId="77777777" w:rsidR="001E1B37" w:rsidRP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14:paraId="384EC4E0" w14:textId="77777777"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14:paraId="40E38C7B"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14:paraId="749132FB"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Simax company Ltd. England</w:t>
            </w:r>
          </w:p>
          <w:p w14:paraId="015DC165"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14:paraId="04D0FD10"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14:paraId="6088F939" w14:textId="77777777"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Gallenkamp</w:t>
            </w:r>
            <w:proofErr w:type="spellEnd"/>
            <w:r>
              <w:rPr>
                <w:color w:val="202122"/>
                <w:sz w:val="28"/>
                <w:szCs w:val="28"/>
              </w:rPr>
              <w:t xml:space="preserve"> </w:t>
            </w:r>
            <w:proofErr w:type="gramStart"/>
            <w:r>
              <w:rPr>
                <w:color w:val="202122"/>
                <w:sz w:val="28"/>
                <w:szCs w:val="28"/>
              </w:rPr>
              <w:t>Ltd ,England</w:t>
            </w:r>
            <w:proofErr w:type="gramEnd"/>
          </w:p>
          <w:p w14:paraId="01CDDDB4" w14:textId="77777777"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14:paraId="51BEFC62" w14:textId="77777777"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Gallenkamp</w:t>
            </w:r>
            <w:proofErr w:type="spellEnd"/>
            <w:r>
              <w:rPr>
                <w:color w:val="202122"/>
                <w:sz w:val="28"/>
                <w:szCs w:val="28"/>
              </w:rPr>
              <w:t xml:space="preserve"> Ltd, England</w:t>
            </w:r>
          </w:p>
          <w:p w14:paraId="26E52C13" w14:textId="77777777" w:rsidR="001E1B37" w:rsidRDefault="001E1B37"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Technico</w:t>
            </w:r>
            <w:proofErr w:type="spellEnd"/>
            <w:r>
              <w:rPr>
                <w:color w:val="202122"/>
                <w:sz w:val="28"/>
                <w:szCs w:val="28"/>
              </w:rPr>
              <w:t xml:space="preserve"> scientific Ltd, England</w:t>
            </w:r>
          </w:p>
          <w:p w14:paraId="40D891AB" w14:textId="77777777" w:rsidR="001E1B37" w:rsidRDefault="001E1B37" w:rsidP="00740C92">
            <w:pPr>
              <w:pStyle w:val="NormalWeb"/>
              <w:spacing w:before="120" w:beforeAutospacing="0" w:after="240" w:afterAutospacing="0" w:line="480" w:lineRule="auto"/>
              <w:jc w:val="both"/>
              <w:rPr>
                <w:color w:val="202122"/>
                <w:sz w:val="28"/>
                <w:szCs w:val="28"/>
              </w:rPr>
            </w:pPr>
          </w:p>
          <w:p w14:paraId="4F5932E0" w14:textId="77777777" w:rsidR="004D4758" w:rsidRDefault="004D4758"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Moramber</w:t>
            </w:r>
            <w:proofErr w:type="spellEnd"/>
            <w:r>
              <w:rPr>
                <w:color w:val="202122"/>
                <w:sz w:val="28"/>
                <w:szCs w:val="28"/>
              </w:rPr>
              <w:t xml:space="preserve"> (</w:t>
            </w:r>
            <w:proofErr w:type="spellStart"/>
            <w:r>
              <w:rPr>
                <w:color w:val="202122"/>
                <w:sz w:val="28"/>
                <w:szCs w:val="28"/>
              </w:rPr>
              <w:t>Mbc</w:t>
            </w:r>
            <w:proofErr w:type="spellEnd"/>
            <w:r>
              <w:rPr>
                <w:color w:val="202122"/>
                <w:sz w:val="28"/>
                <w:szCs w:val="28"/>
              </w:rPr>
              <w:t>) Ltd</w:t>
            </w:r>
          </w:p>
          <w:p w14:paraId="2C01887A"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14:paraId="51DD86A3" w14:textId="77777777" w:rsidR="004D4758" w:rsidRDefault="004D4758"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Uniscope</w:t>
            </w:r>
            <w:proofErr w:type="spellEnd"/>
            <w:r>
              <w:rPr>
                <w:color w:val="202122"/>
                <w:sz w:val="28"/>
                <w:szCs w:val="28"/>
              </w:rPr>
              <w:t xml:space="preserve"> scientific Ltd, England</w:t>
            </w:r>
          </w:p>
          <w:p w14:paraId="3A82FEA5" w14:textId="77777777"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14:paraId="4E6FDB34" w14:textId="77777777" w:rsidR="004D4758" w:rsidRDefault="004D4758" w:rsidP="00740C92">
            <w:pPr>
              <w:pStyle w:val="NormalWeb"/>
              <w:spacing w:before="120" w:beforeAutospacing="0" w:after="240" w:afterAutospacing="0" w:line="480" w:lineRule="auto"/>
              <w:jc w:val="both"/>
              <w:rPr>
                <w:color w:val="202122"/>
                <w:sz w:val="28"/>
                <w:szCs w:val="28"/>
              </w:rPr>
            </w:pPr>
            <w:proofErr w:type="spellStart"/>
            <w:r>
              <w:rPr>
                <w:color w:val="202122"/>
                <w:sz w:val="28"/>
                <w:szCs w:val="28"/>
              </w:rPr>
              <w:t>Jenwoy</w:t>
            </w:r>
            <w:proofErr w:type="spellEnd"/>
            <w:r>
              <w:rPr>
                <w:color w:val="202122"/>
                <w:sz w:val="28"/>
                <w:szCs w:val="28"/>
              </w:rPr>
              <w:t xml:space="preserve"> 6405 UV spectrophotometer.</w:t>
            </w:r>
          </w:p>
          <w:p w14:paraId="34393CDF" w14:textId="77777777" w:rsidR="001E1B37" w:rsidRPr="001E1B37" w:rsidRDefault="001E1B37" w:rsidP="00740C92">
            <w:pPr>
              <w:pStyle w:val="NormalWeb"/>
              <w:spacing w:before="120" w:beforeAutospacing="0" w:after="240" w:afterAutospacing="0" w:line="480" w:lineRule="auto"/>
              <w:jc w:val="both"/>
              <w:rPr>
                <w:color w:val="202122"/>
                <w:sz w:val="28"/>
                <w:szCs w:val="28"/>
              </w:rPr>
            </w:pPr>
          </w:p>
        </w:tc>
      </w:tr>
    </w:tbl>
    <w:p w14:paraId="5F02B05B" w14:textId="77777777" w:rsidR="003E38AB" w:rsidRDefault="00CD185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 </w:t>
      </w:r>
    </w:p>
    <w:p w14:paraId="05348EFE" w14:textId="77777777" w:rsidR="004D4758"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r>
      <w:r w:rsidR="004D4758">
        <w:rPr>
          <w:b/>
          <w:color w:val="202122"/>
          <w:sz w:val="28"/>
          <w:szCs w:val="28"/>
        </w:rPr>
        <w:t xml:space="preserve">REAGENTS </w:t>
      </w:r>
    </w:p>
    <w:p w14:paraId="4C5E6A62" w14:textId="77777777" w:rsidR="00BF6E77" w:rsidRDefault="004D4758"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14:paraId="5D240FB6" w14:textId="77777777" w:rsidR="004E4BBC" w:rsidRPr="00BF6E77"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r>
      <w:r w:rsidR="004E4BBC">
        <w:rPr>
          <w:b/>
          <w:color w:val="202122"/>
          <w:sz w:val="28"/>
          <w:szCs w:val="28"/>
        </w:rPr>
        <w:t>Reagent</w:t>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t>Manufacturer</w:t>
      </w:r>
    </w:p>
    <w:p w14:paraId="4B7B985A" w14:textId="77777777" w:rsidR="004E4BBC" w:rsidRDefault="004E4BBC"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14:paraId="5F90895D" w14:textId="77777777"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w:t>
      </w:r>
      <w:proofErr w:type="gramStart"/>
      <w:r>
        <w:rPr>
          <w:color w:val="202122"/>
          <w:sz w:val="28"/>
          <w:szCs w:val="28"/>
        </w:rPr>
        <w:t>-  NiSO</w:t>
      </w:r>
      <w:proofErr w:type="gramEnd"/>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r>
        <w:rPr>
          <w:color w:val="202122"/>
          <w:sz w:val="28"/>
          <w:szCs w:val="28"/>
        </w:rPr>
        <w:tab/>
      </w:r>
      <w:proofErr w:type="gramStart"/>
      <w:r>
        <w:rPr>
          <w:color w:val="202122"/>
          <w:sz w:val="28"/>
          <w:szCs w:val="28"/>
        </w:rPr>
        <w:tab/>
        <w:t xml:space="preserve">  J.T</w:t>
      </w:r>
      <w:proofErr w:type="gramEnd"/>
      <w:r>
        <w:rPr>
          <w:color w:val="202122"/>
          <w:sz w:val="28"/>
          <w:szCs w:val="28"/>
        </w:rPr>
        <w:t xml:space="preserve"> Barker Chemical C.O </w:t>
      </w:r>
      <w:proofErr w:type="spellStart"/>
      <w:r>
        <w:rPr>
          <w:color w:val="202122"/>
          <w:sz w:val="28"/>
          <w:szCs w:val="28"/>
        </w:rPr>
        <w:t>Philliburg</w:t>
      </w:r>
      <w:proofErr w:type="spellEnd"/>
    </w:p>
    <w:p w14:paraId="46F2985D" w14:textId="77777777"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14:paraId="63CC10FC" w14:textId="77777777"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Copper Sulphate </w:t>
      </w:r>
    </w:p>
    <w:p w14:paraId="26B46E49" w14:textId="77777777"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formula = </w:t>
      </w:r>
      <w:r w:rsidR="00CC7916">
        <w:rPr>
          <w:color w:val="202122"/>
          <w:sz w:val="28"/>
          <w:szCs w:val="28"/>
        </w:rPr>
        <w:t>CuSO</w:t>
      </w:r>
      <w:r w:rsidR="00CC7916" w:rsidRPr="00CC7916">
        <w:rPr>
          <w:color w:val="202122"/>
          <w:sz w:val="28"/>
          <w:szCs w:val="28"/>
          <w:vertAlign w:val="subscript"/>
        </w:rPr>
        <w:t>4</w:t>
      </w:r>
      <w:r w:rsidR="00CC7916">
        <w:rPr>
          <w:color w:val="202122"/>
          <w:sz w:val="28"/>
          <w:szCs w:val="28"/>
        </w:rPr>
        <w:t>.</w:t>
      </w:r>
      <w:r w:rsidR="00CC7916">
        <w:rPr>
          <w:color w:val="202122"/>
          <w:sz w:val="28"/>
          <w:szCs w:val="28"/>
        </w:rPr>
        <w:tab/>
      </w:r>
      <w:r w:rsidR="00CC7916">
        <w:rPr>
          <w:color w:val="202122"/>
          <w:sz w:val="28"/>
          <w:szCs w:val="28"/>
        </w:rPr>
        <w:tab/>
        <w:t>Eagle Scientific England</w:t>
      </w:r>
    </w:p>
    <w:p w14:paraId="72F7BF15" w14:textId="77777777" w:rsidR="00CC7916" w:rsidRDefault="00CC79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w:t>
      </w:r>
      <w:r w:rsidR="00B82D3A">
        <w:rPr>
          <w:color w:val="202122"/>
          <w:sz w:val="28"/>
          <w:szCs w:val="28"/>
        </w:rPr>
        <w:t>Molecular Mass= 159.60</w:t>
      </w:r>
      <w:r>
        <w:rPr>
          <w:color w:val="202122"/>
          <w:sz w:val="28"/>
          <w:szCs w:val="28"/>
        </w:rPr>
        <w:t>g/mol</w:t>
      </w:r>
    </w:p>
    <w:p w14:paraId="256A7D4B" w14:textId="77777777"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 xml:space="preserve">East </w:t>
      </w:r>
      <w:proofErr w:type="spellStart"/>
      <w:proofErr w:type="gramStart"/>
      <w:r>
        <w:rPr>
          <w:color w:val="202122"/>
          <w:sz w:val="28"/>
          <w:szCs w:val="28"/>
        </w:rPr>
        <w:t>Aglia</w:t>
      </w:r>
      <w:proofErr w:type="spellEnd"/>
      <w:r>
        <w:rPr>
          <w:color w:val="202122"/>
          <w:sz w:val="28"/>
          <w:szCs w:val="28"/>
        </w:rPr>
        <w:t>,  Chemicals</w:t>
      </w:r>
      <w:proofErr w:type="gramEnd"/>
      <w:r>
        <w:rPr>
          <w:color w:val="202122"/>
          <w:sz w:val="28"/>
          <w:szCs w:val="28"/>
        </w:rPr>
        <w:t xml:space="preserve"> </w:t>
      </w:r>
      <w:proofErr w:type="spellStart"/>
      <w:r>
        <w:rPr>
          <w:color w:val="202122"/>
          <w:sz w:val="28"/>
          <w:szCs w:val="28"/>
        </w:rPr>
        <w:t>Hadheigh</w:t>
      </w:r>
      <w:proofErr w:type="spellEnd"/>
    </w:p>
    <w:p w14:paraId="0155790C" w14:textId="77777777"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14:paraId="471169D2" w14:textId="77777777" w:rsidR="00B82D3A"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r w:rsidR="00B82D3A">
        <w:rPr>
          <w:color w:val="202122"/>
          <w:sz w:val="28"/>
          <w:szCs w:val="28"/>
        </w:rPr>
        <w:t>Mass =278.02g/mol.</w:t>
      </w:r>
    </w:p>
    <w:p w14:paraId="02157A6E" w14:textId="77777777" w:rsidR="00B934D8"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t xml:space="preserve">East </w:t>
      </w:r>
      <w:proofErr w:type="spellStart"/>
      <w:proofErr w:type="gramStart"/>
      <w:r w:rsidR="00B934D8">
        <w:rPr>
          <w:color w:val="202122"/>
          <w:sz w:val="28"/>
          <w:szCs w:val="28"/>
        </w:rPr>
        <w:t>Aglia</w:t>
      </w:r>
      <w:proofErr w:type="spellEnd"/>
      <w:r w:rsidR="00B934D8">
        <w:rPr>
          <w:color w:val="202122"/>
          <w:sz w:val="28"/>
          <w:szCs w:val="28"/>
        </w:rPr>
        <w:t>,  Chemicals</w:t>
      </w:r>
      <w:proofErr w:type="gramEnd"/>
      <w:r w:rsidR="00B934D8">
        <w:rPr>
          <w:color w:val="202122"/>
          <w:sz w:val="28"/>
          <w:szCs w:val="28"/>
        </w:rPr>
        <w:t xml:space="preserve"> </w:t>
      </w:r>
      <w:proofErr w:type="spellStart"/>
      <w:r w:rsidR="00B934D8">
        <w:rPr>
          <w:color w:val="202122"/>
          <w:sz w:val="28"/>
          <w:szCs w:val="28"/>
        </w:rPr>
        <w:t>Hadheigh</w:t>
      </w:r>
      <w:proofErr w:type="spellEnd"/>
    </w:p>
    <w:p w14:paraId="0D068470" w14:textId="77777777" w:rsidR="0010290E" w:rsidRDefault="0010290E" w:rsidP="00740C92">
      <w:pPr>
        <w:pStyle w:val="NormalWeb"/>
        <w:shd w:val="clear" w:color="auto" w:fill="FFFFFF"/>
        <w:spacing w:before="120" w:beforeAutospacing="0" w:after="240" w:afterAutospacing="0" w:line="360" w:lineRule="auto"/>
        <w:jc w:val="both"/>
        <w:rPr>
          <w:color w:val="202122"/>
          <w:sz w:val="28"/>
          <w:szCs w:val="28"/>
        </w:rPr>
      </w:pPr>
    </w:p>
    <w:p w14:paraId="4E137230" w14:textId="77777777"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East </w:t>
      </w:r>
      <w:proofErr w:type="spellStart"/>
      <w:proofErr w:type="gramStart"/>
      <w:r>
        <w:rPr>
          <w:color w:val="202122"/>
          <w:sz w:val="28"/>
          <w:szCs w:val="28"/>
        </w:rPr>
        <w:t>Aglia</w:t>
      </w:r>
      <w:proofErr w:type="spellEnd"/>
      <w:r>
        <w:rPr>
          <w:color w:val="202122"/>
          <w:sz w:val="28"/>
          <w:szCs w:val="28"/>
        </w:rPr>
        <w:t>,  Chemicals</w:t>
      </w:r>
      <w:proofErr w:type="gramEnd"/>
      <w:r>
        <w:rPr>
          <w:color w:val="202122"/>
          <w:sz w:val="28"/>
          <w:szCs w:val="28"/>
        </w:rPr>
        <w:t xml:space="preserve"> </w:t>
      </w:r>
      <w:proofErr w:type="spellStart"/>
      <w:r>
        <w:rPr>
          <w:color w:val="202122"/>
          <w:sz w:val="28"/>
          <w:szCs w:val="28"/>
        </w:rPr>
        <w:t>Hadheigh</w:t>
      </w:r>
      <w:proofErr w:type="spellEnd"/>
    </w:p>
    <w:p w14:paraId="5B10806E" w14:textId="77777777" w:rsidR="00B934D8"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14:paraId="231BE72F" w14:textId="77777777"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p>
    <w:p w14:paraId="0080CD25" w14:textId="77777777"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w:t>
      </w:r>
      <w:r w:rsidR="00E00A6B">
        <w:rPr>
          <w:b/>
          <w:color w:val="202122"/>
          <w:sz w:val="28"/>
          <w:szCs w:val="28"/>
        </w:rPr>
        <w:t>2</w:t>
      </w:r>
      <w:r w:rsidR="00BF6E77">
        <w:rPr>
          <w:b/>
          <w:color w:val="202122"/>
          <w:sz w:val="28"/>
          <w:szCs w:val="28"/>
        </w:rPr>
        <w:t>.1.3</w:t>
      </w:r>
      <w:r w:rsidR="00E00A6B">
        <w:rPr>
          <w:b/>
          <w:color w:val="202122"/>
          <w:sz w:val="28"/>
          <w:szCs w:val="28"/>
        </w:rPr>
        <w:tab/>
      </w:r>
      <w:r>
        <w:rPr>
          <w:b/>
          <w:color w:val="202122"/>
          <w:sz w:val="28"/>
          <w:szCs w:val="28"/>
        </w:rPr>
        <w:t>MATERIALS</w:t>
      </w:r>
    </w:p>
    <w:p w14:paraId="684ABA76" w14:textId="77777777"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14:paraId="15E03FA6" w14:textId="77777777"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14:paraId="56F68F22" w14:textId="77777777"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14:paraId="4BDDDE4C" w14:textId="77777777"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sidR="00214CDE">
        <w:rPr>
          <w:color w:val="202122"/>
          <w:sz w:val="28"/>
          <w:szCs w:val="28"/>
        </w:rPr>
        <w:t xml:space="preserve"> BIORAJ Pharmaceuticals,</w:t>
      </w:r>
      <w:r>
        <w:rPr>
          <w:color w:val="202122"/>
          <w:sz w:val="28"/>
          <w:szCs w:val="28"/>
        </w:rPr>
        <w:t xml:space="preserve"> Ilorin.</w:t>
      </w:r>
    </w:p>
    <w:p w14:paraId="19A5E660" w14:textId="77777777"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p>
    <w:p w14:paraId="0C839F69" w14:textId="77777777"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p>
    <w:p w14:paraId="30872AE7" w14:textId="77777777" w:rsidR="003172CB" w:rsidRDefault="00E00A6B" w:rsidP="00740C92">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lastRenderedPageBreak/>
        <w:t>2.2</w:t>
      </w:r>
      <w:r>
        <w:rPr>
          <w:b/>
          <w:color w:val="202122"/>
          <w:sz w:val="28"/>
          <w:szCs w:val="28"/>
        </w:rPr>
        <w:tab/>
      </w:r>
      <w:r w:rsidR="007344AE">
        <w:rPr>
          <w:b/>
          <w:color w:val="202122"/>
          <w:sz w:val="28"/>
          <w:szCs w:val="28"/>
        </w:rPr>
        <w:t xml:space="preserve">EXPERIMENTAL </w:t>
      </w:r>
      <w:r w:rsidR="003172CB">
        <w:rPr>
          <w:b/>
          <w:color w:val="202122"/>
          <w:sz w:val="28"/>
          <w:szCs w:val="28"/>
        </w:rPr>
        <w:t>PROCEDURE</w:t>
      </w:r>
      <w:r w:rsidR="0032647A">
        <w:rPr>
          <w:color w:val="202122"/>
          <w:sz w:val="28"/>
          <w:szCs w:val="28"/>
        </w:rPr>
        <w:t>S</w:t>
      </w:r>
    </w:p>
    <w:p w14:paraId="4C85BCC1" w14:textId="77777777" w:rsidR="003172CB" w:rsidRDefault="003172C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All apparatus were cleaned thoroughly before use. The retort stand was set properly and a round bottom flask clamped to it. This was further positioned onto the hotplate with a magnetic stirrer. A reflux condenser </w:t>
      </w:r>
      <w:r w:rsidR="00CC3D23">
        <w:rPr>
          <w:color w:val="202122"/>
          <w:sz w:val="28"/>
          <w:szCs w:val="28"/>
        </w:rPr>
        <w:t>was fixed into the round bottom flask containing the solution and clamped onto the retort stand. Water pipes were connected, one into the inlet and the other into the outlet with both connected to full bucket of water and an empty bucket respectively.</w:t>
      </w:r>
    </w:p>
    <w:p w14:paraId="41A713FA" w14:textId="77777777" w:rsidR="00CC3D23"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r>
      <w:r w:rsidR="00CC3D23">
        <w:rPr>
          <w:b/>
          <w:color w:val="202122"/>
          <w:sz w:val="28"/>
          <w:szCs w:val="28"/>
        </w:rPr>
        <w:t>IBUPROFEN Ni</w:t>
      </w:r>
      <w:r w:rsidR="00032D1C">
        <w:rPr>
          <w:b/>
          <w:color w:val="202122"/>
          <w:sz w:val="28"/>
          <w:szCs w:val="28"/>
        </w:rPr>
        <w:t xml:space="preserve"> </w:t>
      </w:r>
      <w:r w:rsidR="00CC3D23">
        <w:rPr>
          <w:b/>
          <w:color w:val="202122"/>
          <w:sz w:val="28"/>
          <w:szCs w:val="28"/>
        </w:rPr>
        <w:t>(ii) COMPLEX FORMATION</w:t>
      </w:r>
    </w:p>
    <w:p w14:paraId="41B62BD2" w14:textId="77777777" w:rsidR="00CC3D23"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9C7B46">
        <w:rPr>
          <w:color w:val="202122"/>
          <w:sz w:val="28"/>
          <w:szCs w:val="28"/>
        </w:rPr>
        <w:t>g of</w:t>
      </w:r>
      <w:r w:rsidR="002E2395">
        <w:rPr>
          <w:color w:val="202122"/>
          <w:sz w:val="28"/>
          <w:szCs w:val="28"/>
        </w:rPr>
        <w:t xml:space="preserve"> ibuprofen was weighed using a digital pocket scale and </w:t>
      </w:r>
      <w:r w:rsidR="007344AE">
        <w:rPr>
          <w:color w:val="202122"/>
          <w:sz w:val="28"/>
          <w:szCs w:val="28"/>
        </w:rPr>
        <w:t xml:space="preserve">was then dissolved in 10cm3 of </w:t>
      </w:r>
      <w:r w:rsidR="002E2395">
        <w:rPr>
          <w:color w:val="202122"/>
          <w:sz w:val="28"/>
          <w:szCs w:val="28"/>
        </w:rPr>
        <w:t>distilled water using a clean dried round bottom flask.</w:t>
      </w:r>
    </w:p>
    <w:p w14:paraId="04BBF481" w14:textId="77777777" w:rsidR="007344AE"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w:t>
      </w:r>
      <w:r w:rsidR="007344AE">
        <w:rPr>
          <w:color w:val="202122"/>
          <w:sz w:val="28"/>
          <w:szCs w:val="28"/>
        </w:rPr>
        <w:t>g of NiSO</w:t>
      </w:r>
      <w:r w:rsidR="007344AE" w:rsidRPr="007344AE">
        <w:rPr>
          <w:color w:val="202122"/>
          <w:sz w:val="28"/>
          <w:szCs w:val="28"/>
          <w:vertAlign w:val="subscript"/>
        </w:rPr>
        <w:t>4</w:t>
      </w:r>
      <w:r w:rsidR="007344AE">
        <w:rPr>
          <w:color w:val="202122"/>
          <w:sz w:val="28"/>
          <w:szCs w:val="28"/>
        </w:rPr>
        <w:t>.6H</w:t>
      </w:r>
      <w:r w:rsidR="007344AE" w:rsidRPr="007344AE">
        <w:rPr>
          <w:color w:val="202122"/>
          <w:sz w:val="28"/>
          <w:szCs w:val="28"/>
          <w:vertAlign w:val="subscript"/>
        </w:rPr>
        <w:t>2</w:t>
      </w:r>
      <w:r w:rsidR="007344AE">
        <w:rPr>
          <w:color w:val="202122"/>
          <w:sz w:val="28"/>
          <w:szCs w:val="28"/>
        </w:rPr>
        <w:t>O was also weighed using a digital pocket scale and was then dissolved in 10cm3 of distilled water in a beaker.</w:t>
      </w:r>
    </w:p>
    <w:p w14:paraId="399FAAD7" w14:textId="77777777" w:rsidR="00032D1C" w:rsidRDefault="007344AE"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Nickel solution was added to the ibuprofen solution and shaken vigorously for it to mix well. The magnetic stirrer was placed in </w:t>
      </w:r>
      <w:r w:rsidR="00032D1C">
        <w:rPr>
          <w:color w:val="202122"/>
          <w:sz w:val="28"/>
          <w:szCs w:val="28"/>
        </w:rPr>
        <w:t>the mixture and it was refluxed for 1 hour after which the solution was allowed to cool</w:t>
      </w:r>
      <w:r w:rsidR="0032647A">
        <w:rPr>
          <w:color w:val="202122"/>
          <w:sz w:val="28"/>
          <w:szCs w:val="28"/>
        </w:rPr>
        <w:t xml:space="preserve"> and a light blue color was observed</w:t>
      </w:r>
      <w:r w:rsidR="00032D1C">
        <w:rPr>
          <w:color w:val="202122"/>
          <w:sz w:val="28"/>
          <w:szCs w:val="28"/>
        </w:rPr>
        <w:t>. The resulting solution was filtered using a filter paper. The precipitate was then washed off with methanol.</w:t>
      </w:r>
    </w:p>
    <w:p w14:paraId="3D69D9DD" w14:textId="77777777"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The complex obtained was weighed and put in a container which was labeled </w:t>
      </w:r>
      <w:proofErr w:type="spellStart"/>
      <w:r>
        <w:rPr>
          <w:color w:val="202122"/>
          <w:sz w:val="28"/>
          <w:szCs w:val="28"/>
        </w:rPr>
        <w:t>IBNi</w:t>
      </w:r>
      <w:proofErr w:type="spellEnd"/>
      <w:r>
        <w:rPr>
          <w:color w:val="202122"/>
          <w:sz w:val="28"/>
          <w:szCs w:val="28"/>
        </w:rPr>
        <w:t xml:space="preserve">(ii) complex. </w:t>
      </w:r>
    </w:p>
    <w:p w14:paraId="20D7D25F" w14:textId="77777777"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weight </w:t>
      </w:r>
      <w:r w:rsidR="00707569">
        <w:rPr>
          <w:color w:val="202122"/>
          <w:sz w:val="28"/>
          <w:szCs w:val="28"/>
        </w:rPr>
        <w:t>of the complex obtained was 1.7</w:t>
      </w:r>
      <w:r>
        <w:rPr>
          <w:color w:val="202122"/>
          <w:sz w:val="28"/>
          <w:szCs w:val="28"/>
        </w:rPr>
        <w:t>g of methanol.</w:t>
      </w:r>
    </w:p>
    <w:p w14:paraId="12AE4D3F" w14:textId="77777777" w:rsidR="00F33E94"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r>
      <w:r w:rsidR="00032D1C">
        <w:rPr>
          <w:b/>
          <w:color w:val="202122"/>
          <w:sz w:val="28"/>
          <w:szCs w:val="28"/>
        </w:rPr>
        <w:t>IBUPROFEN Cu (ii) COMPLEX FORMATION</w:t>
      </w:r>
    </w:p>
    <w:p w14:paraId="43D62F58" w14:textId="77777777" w:rsidR="00F33E94"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F33E94">
        <w:rPr>
          <w:color w:val="202122"/>
          <w:sz w:val="28"/>
          <w:szCs w:val="28"/>
        </w:rPr>
        <w:t>g of ibuprofen was weighed using a digital pocket scale and was then dissolved in 10cm3 of distilled water using a clean dried round bottom flask.</w:t>
      </w:r>
    </w:p>
    <w:p w14:paraId="0AE32B6C" w14:textId="77777777"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w:t>
      </w:r>
      <w:r w:rsidR="00F33E94">
        <w:rPr>
          <w:color w:val="202122"/>
          <w:sz w:val="28"/>
          <w:szCs w:val="28"/>
        </w:rPr>
        <w:t>g of CuSO</w:t>
      </w:r>
      <w:r w:rsidR="00F33E94" w:rsidRPr="00F33E94">
        <w:rPr>
          <w:color w:val="202122"/>
          <w:sz w:val="28"/>
          <w:szCs w:val="28"/>
          <w:vertAlign w:val="subscript"/>
        </w:rPr>
        <w:t>4</w:t>
      </w:r>
      <w:r w:rsidR="00F33E94">
        <w:rPr>
          <w:color w:val="202122"/>
          <w:sz w:val="28"/>
          <w:szCs w:val="28"/>
        </w:rPr>
        <w:t xml:space="preserve"> was also weighed and was then dissolved in 10cm</w:t>
      </w:r>
      <w:r w:rsidR="00F33E94" w:rsidRPr="00F33E94">
        <w:rPr>
          <w:color w:val="202122"/>
          <w:sz w:val="28"/>
          <w:szCs w:val="28"/>
          <w:vertAlign w:val="superscript"/>
        </w:rPr>
        <w:t>3</w:t>
      </w:r>
      <w:r w:rsidR="00F33E94">
        <w:rPr>
          <w:color w:val="202122"/>
          <w:sz w:val="28"/>
          <w:szCs w:val="28"/>
        </w:rPr>
        <w:t xml:space="preserve"> of distilled water in a beaker.</w:t>
      </w:r>
      <w:r w:rsidR="00F33E94" w:rsidRPr="00F33E94">
        <w:rPr>
          <w:color w:val="202122"/>
          <w:sz w:val="28"/>
          <w:szCs w:val="28"/>
        </w:rPr>
        <w:t xml:space="preserve"> </w:t>
      </w:r>
      <w:r w:rsidR="00F33E94">
        <w:rPr>
          <w:color w:val="202122"/>
          <w:sz w:val="28"/>
          <w:szCs w:val="28"/>
        </w:rPr>
        <w:t>The magnetic stirrer was placed in the mixture and it was refluxed for 1 hour after which the solution was allowed to cool</w:t>
      </w:r>
      <w:r w:rsidR="0032647A">
        <w:rPr>
          <w:color w:val="202122"/>
          <w:sz w:val="28"/>
          <w:szCs w:val="28"/>
        </w:rPr>
        <w:t xml:space="preserve"> and a light green color was observed</w:t>
      </w:r>
      <w:r w:rsidR="00F33E94">
        <w:rPr>
          <w:color w:val="202122"/>
          <w:sz w:val="28"/>
          <w:szCs w:val="28"/>
        </w:rPr>
        <w:t>. The resulting solution was filtered using a filter paper. The precipitate was then washed off with methanol. The complex obtained was weighed and put in a</w:t>
      </w:r>
      <w:r w:rsidR="0032647A">
        <w:rPr>
          <w:color w:val="202122"/>
          <w:sz w:val="28"/>
          <w:szCs w:val="28"/>
        </w:rPr>
        <w:t xml:space="preserve"> container which was labeled </w:t>
      </w:r>
      <w:proofErr w:type="spellStart"/>
      <w:r w:rsidR="0032647A">
        <w:rPr>
          <w:color w:val="202122"/>
          <w:sz w:val="28"/>
          <w:szCs w:val="28"/>
        </w:rPr>
        <w:t>IB</w:t>
      </w:r>
      <w:r w:rsidR="00F33E94">
        <w:rPr>
          <w:color w:val="202122"/>
          <w:sz w:val="28"/>
          <w:szCs w:val="28"/>
        </w:rPr>
        <w:t>Cu</w:t>
      </w:r>
      <w:proofErr w:type="spellEnd"/>
      <w:r w:rsidR="00F33E94">
        <w:rPr>
          <w:color w:val="202122"/>
          <w:sz w:val="28"/>
          <w:szCs w:val="28"/>
        </w:rPr>
        <w:t>(ii) complex.  The copper solution was added to the ibuprofen solution and shaken vigorously. The</w:t>
      </w:r>
      <w:r w:rsidR="00B76476">
        <w:rPr>
          <w:color w:val="202122"/>
          <w:sz w:val="28"/>
          <w:szCs w:val="28"/>
        </w:rPr>
        <w:t xml:space="preserve"> weight </w:t>
      </w:r>
      <w:r>
        <w:rPr>
          <w:color w:val="202122"/>
          <w:sz w:val="28"/>
          <w:szCs w:val="28"/>
        </w:rPr>
        <w:t>of the complex obtained was 3.5</w:t>
      </w:r>
      <w:r w:rsidR="00B76476">
        <w:rPr>
          <w:color w:val="202122"/>
          <w:sz w:val="28"/>
          <w:szCs w:val="28"/>
        </w:rPr>
        <w:t>g.</w:t>
      </w:r>
    </w:p>
    <w:p w14:paraId="480589A7" w14:textId="77777777" w:rsidR="00707569" w:rsidRPr="00707569"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r>
      <w:r w:rsidR="00707569">
        <w:rPr>
          <w:b/>
          <w:color w:val="202122"/>
          <w:sz w:val="28"/>
          <w:szCs w:val="28"/>
        </w:rPr>
        <w:t>IBUPROFEN (Fe) FORMATION</w:t>
      </w:r>
    </w:p>
    <w:p w14:paraId="177EA715" w14:textId="77777777"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14:paraId="70DC9B2E" w14:textId="77777777"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 xml:space="preserve">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r>
        <w:rPr>
          <w:color w:val="202122"/>
          <w:sz w:val="28"/>
          <w:szCs w:val="28"/>
        </w:rPr>
        <w:t>IBFe</w:t>
      </w:r>
      <w:proofErr w:type="spellEnd"/>
      <w:r>
        <w:rPr>
          <w:color w:val="202122"/>
          <w:sz w:val="28"/>
          <w:szCs w:val="28"/>
        </w:rPr>
        <w:t>(ii) complex.  The copper solution was added to the ibuprofen solution and shaken vigorously. The weight of the complex obtained was 3.2g.</w:t>
      </w:r>
    </w:p>
    <w:p w14:paraId="5A3A29A6" w14:textId="77777777"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p>
    <w:p w14:paraId="045C9B8D" w14:textId="77777777" w:rsidR="007344AE" w:rsidRPr="00E00A6B"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sidR="007344AE">
        <w:rPr>
          <w:color w:val="202122"/>
          <w:sz w:val="28"/>
          <w:szCs w:val="28"/>
        </w:rPr>
        <w:t xml:space="preserve"> </w:t>
      </w:r>
      <w:r w:rsidR="0032647A">
        <w:rPr>
          <w:b/>
          <w:color w:val="202122"/>
          <w:sz w:val="28"/>
          <w:szCs w:val="28"/>
        </w:rPr>
        <w:t>CHARACTERIZATION METHODS</w:t>
      </w:r>
    </w:p>
    <w:p w14:paraId="6FC82651" w14:textId="77777777"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proofErr w:type="spellStart"/>
      <w:r w:rsidR="0032647A">
        <w:rPr>
          <w:b/>
          <w:color w:val="202122"/>
          <w:sz w:val="28"/>
          <w:szCs w:val="28"/>
        </w:rPr>
        <w:t>SolubilityTest</w:t>
      </w:r>
      <w:proofErr w:type="spellEnd"/>
      <w:r w:rsidR="0032647A">
        <w:rPr>
          <w:b/>
          <w:color w:val="202122"/>
          <w:sz w:val="28"/>
          <w:szCs w:val="28"/>
        </w:rPr>
        <w:t>.</w:t>
      </w:r>
    </w:p>
    <w:p w14:paraId="6C72F72C" w14:textId="77777777"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solubility of the complexes </w:t>
      </w:r>
      <w:proofErr w:type="gramStart"/>
      <w:r>
        <w:rPr>
          <w:color w:val="202122"/>
          <w:sz w:val="28"/>
          <w:szCs w:val="28"/>
        </w:rPr>
        <w:t>were</w:t>
      </w:r>
      <w:proofErr w:type="gramEnd"/>
      <w:r>
        <w:rPr>
          <w:color w:val="202122"/>
          <w:sz w:val="28"/>
          <w:szCs w:val="28"/>
        </w:rPr>
        <w:t xml:space="preserve"> determined in the following solvents. Ethanol, benzene, methanol, petroleum ether, acetone, distilled water and chloroform</w:t>
      </w:r>
    </w:p>
    <w:p w14:paraId="118135AB" w14:textId="77777777"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r>
      <w:r w:rsidR="0032647A">
        <w:rPr>
          <w:b/>
          <w:color w:val="202122"/>
          <w:sz w:val="28"/>
          <w:szCs w:val="28"/>
        </w:rPr>
        <w:t>MELTING POINT DETERMINATION</w:t>
      </w:r>
    </w:p>
    <w:p w14:paraId="24F49D24" w14:textId="77777777"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melting point </w:t>
      </w:r>
      <w:proofErr w:type="gramStart"/>
      <w:r>
        <w:rPr>
          <w:color w:val="202122"/>
          <w:sz w:val="28"/>
          <w:szCs w:val="28"/>
        </w:rPr>
        <w:t>of  the</w:t>
      </w:r>
      <w:proofErr w:type="gramEnd"/>
      <w:r>
        <w:rPr>
          <w:color w:val="202122"/>
          <w:sz w:val="28"/>
          <w:szCs w:val="28"/>
        </w:rPr>
        <w:t xml:space="preserve"> complexes were determined using </w:t>
      </w:r>
      <w:proofErr w:type="spellStart"/>
      <w:r>
        <w:rPr>
          <w:color w:val="202122"/>
          <w:sz w:val="28"/>
          <w:szCs w:val="28"/>
        </w:rPr>
        <w:t>Gallenkamp</w:t>
      </w:r>
      <w:proofErr w:type="spellEnd"/>
      <w:r>
        <w:rPr>
          <w:color w:val="202122"/>
          <w:sz w:val="28"/>
          <w:szCs w:val="28"/>
        </w:rPr>
        <w:t xml:space="preserve"> melting </w:t>
      </w:r>
      <w:proofErr w:type="gramStart"/>
      <w:r>
        <w:rPr>
          <w:color w:val="202122"/>
          <w:sz w:val="28"/>
          <w:szCs w:val="28"/>
        </w:rPr>
        <w:t>point  apparatus</w:t>
      </w:r>
      <w:proofErr w:type="gramEnd"/>
      <w:r>
        <w:rPr>
          <w:color w:val="202122"/>
          <w:sz w:val="28"/>
          <w:szCs w:val="28"/>
        </w:rPr>
        <w:t xml:space="preserve">, </w:t>
      </w:r>
      <w:proofErr w:type="gramStart"/>
      <w:r>
        <w:rPr>
          <w:color w:val="202122"/>
          <w:sz w:val="28"/>
          <w:szCs w:val="28"/>
        </w:rPr>
        <w:t>thermometer  and</w:t>
      </w:r>
      <w:proofErr w:type="gramEnd"/>
      <w:r>
        <w:rPr>
          <w:color w:val="202122"/>
          <w:sz w:val="28"/>
          <w:szCs w:val="28"/>
        </w:rPr>
        <w:t xml:space="preserve"> capillary tubes</w:t>
      </w:r>
    </w:p>
    <w:p w14:paraId="573D3482" w14:textId="77777777"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14:paraId="62145589" w14:textId="77777777"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2.3.3</w:t>
      </w:r>
      <w:r>
        <w:rPr>
          <w:b/>
          <w:color w:val="202122"/>
          <w:sz w:val="28"/>
          <w:szCs w:val="28"/>
        </w:rPr>
        <w:tab/>
      </w:r>
      <w:r w:rsidR="0032647A">
        <w:rPr>
          <w:b/>
          <w:color w:val="202122"/>
          <w:sz w:val="28"/>
          <w:szCs w:val="28"/>
        </w:rPr>
        <w:t>METHOD</w:t>
      </w:r>
    </w:p>
    <w:p w14:paraId="412261B4" w14:textId="77777777"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One side of the capillary tubes was sealed and the samples were introduced through the open and to a depth of about 1cm of the tube. The </w:t>
      </w:r>
      <w:proofErr w:type="gramStart"/>
      <w:r>
        <w:rPr>
          <w:color w:val="202122"/>
          <w:sz w:val="28"/>
          <w:szCs w:val="28"/>
        </w:rPr>
        <w:t>thermometer  and</w:t>
      </w:r>
      <w:proofErr w:type="gramEnd"/>
      <w:r>
        <w:rPr>
          <w:color w:val="202122"/>
          <w:sz w:val="28"/>
          <w:szCs w:val="28"/>
        </w:rPr>
        <w:t xml:space="preserve">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14:paraId="5F0B16AC" w14:textId="77777777" w:rsidR="00FB3B69"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4771ADFC" w14:textId="77777777" w:rsidR="00FB3B69" w:rsidRDefault="00FB3B69" w:rsidP="00740C92">
      <w:pPr>
        <w:spacing w:line="480" w:lineRule="auto"/>
        <w:jc w:val="both"/>
        <w:rPr>
          <w:rFonts w:ascii="Times New Roman" w:hAnsi="Times New Roman" w:cs="Times New Roman"/>
          <w:sz w:val="28"/>
          <w:szCs w:val="28"/>
        </w:rPr>
      </w:pPr>
    </w:p>
    <w:p w14:paraId="6F2C6CCB" w14:textId="77777777" w:rsidR="00FB3B69" w:rsidRDefault="00FB3B69" w:rsidP="00740C92">
      <w:pPr>
        <w:spacing w:line="480" w:lineRule="auto"/>
        <w:jc w:val="both"/>
        <w:rPr>
          <w:rFonts w:ascii="Times New Roman" w:hAnsi="Times New Roman" w:cs="Times New Roman"/>
          <w:sz w:val="28"/>
          <w:szCs w:val="28"/>
        </w:rPr>
      </w:pPr>
    </w:p>
    <w:p w14:paraId="16569631" w14:textId="77777777" w:rsidR="00FB3B69" w:rsidRDefault="00FB3B69" w:rsidP="00740C92">
      <w:pPr>
        <w:spacing w:line="480" w:lineRule="auto"/>
        <w:jc w:val="both"/>
        <w:rPr>
          <w:rFonts w:ascii="Times New Roman" w:hAnsi="Times New Roman" w:cs="Times New Roman"/>
          <w:sz w:val="28"/>
          <w:szCs w:val="28"/>
        </w:rPr>
      </w:pPr>
    </w:p>
    <w:p w14:paraId="12CCA5C1" w14:textId="77777777" w:rsidR="00FB3B69" w:rsidRDefault="00FB3B69" w:rsidP="00740C92">
      <w:pPr>
        <w:spacing w:line="480" w:lineRule="auto"/>
        <w:jc w:val="both"/>
        <w:rPr>
          <w:rFonts w:ascii="Times New Roman" w:hAnsi="Times New Roman" w:cs="Times New Roman"/>
          <w:b/>
          <w:sz w:val="28"/>
          <w:szCs w:val="28"/>
        </w:rPr>
      </w:pPr>
    </w:p>
    <w:p w14:paraId="4FFF8952" w14:textId="77777777" w:rsidR="00FB3B69" w:rsidRDefault="00FB3B69" w:rsidP="00740C92">
      <w:pPr>
        <w:spacing w:line="480" w:lineRule="auto"/>
        <w:jc w:val="both"/>
        <w:rPr>
          <w:rFonts w:ascii="Times New Roman" w:hAnsi="Times New Roman" w:cs="Times New Roman"/>
          <w:b/>
          <w:sz w:val="28"/>
          <w:szCs w:val="28"/>
        </w:rPr>
      </w:pPr>
    </w:p>
    <w:p w14:paraId="1943EF13" w14:textId="77777777" w:rsidR="00FB3B69" w:rsidRDefault="00FB3B69" w:rsidP="00740C92">
      <w:pPr>
        <w:spacing w:line="480" w:lineRule="auto"/>
        <w:jc w:val="both"/>
        <w:rPr>
          <w:rFonts w:ascii="Times New Roman" w:hAnsi="Times New Roman" w:cs="Times New Roman"/>
          <w:b/>
          <w:sz w:val="28"/>
          <w:szCs w:val="28"/>
        </w:rPr>
      </w:pPr>
    </w:p>
    <w:p w14:paraId="5E376F09" w14:textId="77777777" w:rsidR="00FB3B69" w:rsidRDefault="00FB3B69" w:rsidP="00740C92">
      <w:pPr>
        <w:spacing w:line="480" w:lineRule="auto"/>
        <w:jc w:val="both"/>
        <w:rPr>
          <w:rFonts w:ascii="Times New Roman" w:hAnsi="Times New Roman" w:cs="Times New Roman"/>
          <w:b/>
          <w:sz w:val="28"/>
          <w:szCs w:val="28"/>
        </w:rPr>
      </w:pPr>
    </w:p>
    <w:p w14:paraId="0FABA2E2" w14:textId="77777777" w:rsidR="00FB3B69" w:rsidRDefault="00FB3B69" w:rsidP="00740C92">
      <w:pPr>
        <w:spacing w:line="480" w:lineRule="auto"/>
        <w:jc w:val="both"/>
        <w:rPr>
          <w:rFonts w:ascii="Times New Roman" w:hAnsi="Times New Roman" w:cs="Times New Roman"/>
          <w:b/>
          <w:sz w:val="28"/>
          <w:szCs w:val="28"/>
        </w:rPr>
      </w:pPr>
    </w:p>
    <w:p w14:paraId="4694802F" w14:textId="77777777" w:rsidR="00FB3B69" w:rsidRDefault="00FB3B69" w:rsidP="00740C92">
      <w:pPr>
        <w:spacing w:line="480" w:lineRule="auto"/>
        <w:jc w:val="both"/>
        <w:rPr>
          <w:rFonts w:ascii="Times New Roman" w:hAnsi="Times New Roman" w:cs="Times New Roman"/>
          <w:b/>
          <w:sz w:val="28"/>
          <w:szCs w:val="28"/>
        </w:rPr>
      </w:pPr>
    </w:p>
    <w:p w14:paraId="4A065ADF" w14:textId="77777777" w:rsidR="0032647A" w:rsidRDefault="0032647A" w:rsidP="00FB3B69">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lastRenderedPageBreak/>
        <w:t>CHAPTER THREE</w:t>
      </w:r>
    </w:p>
    <w:p w14:paraId="70D90802" w14:textId="77777777" w:rsid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0032647A">
        <w:rPr>
          <w:rFonts w:ascii="Times New Roman" w:hAnsi="Times New Roman" w:cs="Times New Roman"/>
          <w:b/>
          <w:sz w:val="28"/>
          <w:szCs w:val="28"/>
        </w:rPr>
        <w:t>RESULTS AND DISCUSSION</w:t>
      </w:r>
    </w:p>
    <w:p w14:paraId="51151D40"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14:paraId="32100913" w14:textId="77777777" w:rsidR="0032647A" w:rsidRP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r>
      <w:r w:rsidR="0032647A">
        <w:rPr>
          <w:rFonts w:ascii="Times New Roman" w:hAnsi="Times New Roman" w:cs="Times New Roman"/>
          <w:b/>
          <w:sz w:val="28"/>
          <w:szCs w:val="28"/>
        </w:rPr>
        <w:t>RESULTS OF SOLUBILITY TEST</w:t>
      </w:r>
    </w:p>
    <w:tbl>
      <w:tblPr>
        <w:tblStyle w:val="TableGrid"/>
        <w:tblW w:w="0" w:type="auto"/>
        <w:tblLook w:val="04A0" w:firstRow="1" w:lastRow="0" w:firstColumn="1" w:lastColumn="0" w:noHBand="0" w:noVBand="1"/>
      </w:tblPr>
      <w:tblGrid>
        <w:gridCol w:w="1289"/>
        <w:gridCol w:w="1063"/>
        <w:gridCol w:w="1153"/>
        <w:gridCol w:w="1260"/>
        <w:gridCol w:w="806"/>
        <w:gridCol w:w="1123"/>
        <w:gridCol w:w="1154"/>
        <w:gridCol w:w="1502"/>
      </w:tblGrid>
      <w:tr w:rsidR="0032647A" w14:paraId="1E5A3C80" w14:textId="77777777" w:rsidTr="0032647A">
        <w:tc>
          <w:tcPr>
            <w:tcW w:w="1197" w:type="dxa"/>
          </w:tcPr>
          <w:p w14:paraId="2C38FC2A"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14:paraId="212E9E11"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14:paraId="1472BE9B"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14:paraId="1106FE47"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14:paraId="5455A596"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14:paraId="74BE4361"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14:paraId="422BE2EA" w14:textId="77777777"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14:paraId="28ACFC75"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14:paraId="0F5DD8FE" w14:textId="77777777" w:rsidR="0032647A" w:rsidRPr="0032647A" w:rsidRDefault="0032647A" w:rsidP="00740C92">
            <w:pPr>
              <w:spacing w:line="480" w:lineRule="auto"/>
              <w:jc w:val="both"/>
              <w:rPr>
                <w:rFonts w:ascii="Times New Roman" w:hAnsi="Times New Roman" w:cs="Times New Roman"/>
                <w:sz w:val="28"/>
                <w:szCs w:val="28"/>
              </w:rPr>
            </w:pPr>
          </w:p>
        </w:tc>
      </w:tr>
      <w:tr w:rsidR="0032647A" w14:paraId="52F82829" w14:textId="77777777" w:rsidTr="0032647A">
        <w:tc>
          <w:tcPr>
            <w:tcW w:w="1197" w:type="dxa"/>
          </w:tcPr>
          <w:p w14:paraId="06CFC522"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14:paraId="6BCA5987" w14:textId="77777777" w:rsidR="00581FFC" w:rsidRDefault="00581FFC" w:rsidP="00740C92">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IBNi</w:t>
            </w:r>
            <w:proofErr w:type="spellEnd"/>
            <w:r>
              <w:rPr>
                <w:rFonts w:ascii="Times New Roman" w:hAnsi="Times New Roman" w:cs="Times New Roman"/>
                <w:sz w:val="28"/>
                <w:szCs w:val="28"/>
              </w:rPr>
              <w:t xml:space="preserve">(ii)      </w:t>
            </w:r>
          </w:p>
          <w:p w14:paraId="4CD98861" w14:textId="77777777" w:rsidR="00581FFC" w:rsidRDefault="00581FFC" w:rsidP="00740C92">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IBCu</w:t>
            </w:r>
            <w:proofErr w:type="spellEnd"/>
            <w:r>
              <w:rPr>
                <w:rFonts w:ascii="Times New Roman" w:hAnsi="Times New Roman" w:cs="Times New Roman"/>
                <w:sz w:val="28"/>
                <w:szCs w:val="28"/>
              </w:rPr>
              <w:t>(ii)</w:t>
            </w:r>
          </w:p>
          <w:p w14:paraId="5051C049" w14:textId="77777777" w:rsidR="00581FFC" w:rsidRDefault="00581FFC" w:rsidP="00740C92">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IBFe</w:t>
            </w:r>
            <w:proofErr w:type="spellEnd"/>
            <w:r>
              <w:rPr>
                <w:rFonts w:ascii="Times New Roman" w:hAnsi="Times New Roman" w:cs="Times New Roman"/>
                <w:sz w:val="28"/>
                <w:szCs w:val="28"/>
              </w:rPr>
              <w:t>(ii)</w:t>
            </w:r>
          </w:p>
        </w:tc>
        <w:tc>
          <w:tcPr>
            <w:tcW w:w="1197" w:type="dxa"/>
          </w:tcPr>
          <w:p w14:paraId="6B4AA28F"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294B3353" w14:textId="77777777" w:rsidR="00581FFC" w:rsidRDefault="00581FFC" w:rsidP="00740C92">
            <w:pPr>
              <w:spacing w:line="480" w:lineRule="auto"/>
              <w:jc w:val="both"/>
              <w:rPr>
                <w:rFonts w:ascii="Times New Roman" w:hAnsi="Times New Roman" w:cs="Times New Roman"/>
                <w:sz w:val="28"/>
                <w:szCs w:val="28"/>
              </w:rPr>
            </w:pPr>
          </w:p>
          <w:p w14:paraId="44FCB5DE" w14:textId="77777777" w:rsidR="0055325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14:paraId="2DD9E0C3"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1A906DE3" w14:textId="77777777"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r w:rsidR="00581FFC">
              <w:rPr>
                <w:rFonts w:ascii="Times New Roman" w:hAnsi="Times New Roman" w:cs="Times New Roman"/>
                <w:sz w:val="28"/>
                <w:szCs w:val="28"/>
              </w:rPr>
              <w:t xml:space="preserve">           </w:t>
            </w:r>
          </w:p>
        </w:tc>
        <w:tc>
          <w:tcPr>
            <w:tcW w:w="1197" w:type="dxa"/>
          </w:tcPr>
          <w:p w14:paraId="31D45729"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A20947D" w14:textId="77777777" w:rsidR="00581FFC" w:rsidRDefault="00581FFC" w:rsidP="00740C92">
            <w:pPr>
              <w:spacing w:line="480" w:lineRule="auto"/>
              <w:jc w:val="both"/>
              <w:rPr>
                <w:rFonts w:ascii="Times New Roman" w:hAnsi="Times New Roman" w:cs="Times New Roman"/>
                <w:sz w:val="28"/>
                <w:szCs w:val="28"/>
              </w:rPr>
            </w:pPr>
          </w:p>
          <w:p w14:paraId="0EED5C06" w14:textId="77777777"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42F01923"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0012E15"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1851915B"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C420C9B" w14:textId="77777777" w:rsidR="00581FFC" w:rsidRDefault="00581FFC" w:rsidP="00740C92">
            <w:pPr>
              <w:spacing w:line="480" w:lineRule="auto"/>
              <w:jc w:val="both"/>
              <w:rPr>
                <w:rFonts w:ascii="Times New Roman" w:hAnsi="Times New Roman" w:cs="Times New Roman"/>
                <w:sz w:val="28"/>
                <w:szCs w:val="28"/>
              </w:rPr>
            </w:pPr>
          </w:p>
          <w:p w14:paraId="5CEA40CB" w14:textId="77777777"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21C48536"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B373DD0"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614B1C31"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9857685" w14:textId="77777777" w:rsidR="00581FFC" w:rsidRDefault="00581FFC" w:rsidP="00740C92">
            <w:pPr>
              <w:spacing w:line="480" w:lineRule="auto"/>
              <w:jc w:val="both"/>
              <w:rPr>
                <w:rFonts w:ascii="Times New Roman" w:hAnsi="Times New Roman" w:cs="Times New Roman"/>
                <w:sz w:val="28"/>
                <w:szCs w:val="28"/>
              </w:rPr>
            </w:pPr>
          </w:p>
          <w:p w14:paraId="30208351" w14:textId="77777777"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6A5A7A56"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2C143320"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1DFA0C19"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CAEDAC6" w14:textId="77777777" w:rsidR="0055325C" w:rsidRDefault="0055325C" w:rsidP="00740C92">
            <w:pPr>
              <w:spacing w:line="480" w:lineRule="auto"/>
              <w:jc w:val="both"/>
              <w:rPr>
                <w:rFonts w:ascii="Times New Roman" w:hAnsi="Times New Roman" w:cs="Times New Roman"/>
                <w:sz w:val="28"/>
                <w:szCs w:val="28"/>
              </w:rPr>
            </w:pPr>
          </w:p>
          <w:p w14:paraId="7B0BA08A"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81ABA55"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46B0D73"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19EF9B98"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14:paraId="1830CD25" w14:textId="77777777" w:rsidR="0055325C" w:rsidRDefault="0055325C" w:rsidP="00740C92">
            <w:pPr>
              <w:spacing w:line="480" w:lineRule="auto"/>
              <w:jc w:val="both"/>
              <w:rPr>
                <w:rFonts w:ascii="Times New Roman" w:hAnsi="Times New Roman" w:cs="Times New Roman"/>
                <w:sz w:val="28"/>
                <w:szCs w:val="28"/>
              </w:rPr>
            </w:pPr>
          </w:p>
          <w:p w14:paraId="233ABD64"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1F805A9B"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1A20A568"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14:paraId="717649FD" w14:textId="77777777"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62016C7D" w14:textId="77777777" w:rsidR="0055325C" w:rsidRDefault="0055325C" w:rsidP="00740C92">
            <w:pPr>
              <w:spacing w:line="480" w:lineRule="auto"/>
              <w:jc w:val="both"/>
              <w:rPr>
                <w:rFonts w:ascii="Times New Roman" w:hAnsi="Times New Roman" w:cs="Times New Roman"/>
                <w:sz w:val="28"/>
                <w:szCs w:val="28"/>
              </w:rPr>
            </w:pPr>
          </w:p>
          <w:p w14:paraId="6BABE1BB"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BFFB979"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C7B1838"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795CFE32" w14:textId="77777777" w:rsidR="0032647A" w:rsidRDefault="0032647A" w:rsidP="00740C92">
            <w:pPr>
              <w:spacing w:line="480" w:lineRule="auto"/>
              <w:jc w:val="both"/>
              <w:rPr>
                <w:rFonts w:ascii="Times New Roman" w:hAnsi="Times New Roman" w:cs="Times New Roman"/>
                <w:sz w:val="28"/>
                <w:szCs w:val="28"/>
              </w:rPr>
            </w:pPr>
          </w:p>
          <w:p w14:paraId="7F90CCE8" w14:textId="77777777" w:rsidR="0032647A" w:rsidRDefault="0032647A" w:rsidP="00740C92">
            <w:pPr>
              <w:spacing w:line="480" w:lineRule="auto"/>
              <w:jc w:val="both"/>
              <w:rPr>
                <w:rFonts w:ascii="Times New Roman" w:hAnsi="Times New Roman" w:cs="Times New Roman"/>
                <w:sz w:val="28"/>
                <w:szCs w:val="28"/>
              </w:rPr>
            </w:pPr>
          </w:p>
          <w:p w14:paraId="7111CD26" w14:textId="77777777" w:rsidR="0032647A" w:rsidRDefault="0032647A" w:rsidP="00740C92">
            <w:pPr>
              <w:spacing w:line="480" w:lineRule="auto"/>
              <w:jc w:val="both"/>
              <w:rPr>
                <w:rFonts w:ascii="Times New Roman" w:hAnsi="Times New Roman" w:cs="Times New Roman"/>
                <w:sz w:val="28"/>
                <w:szCs w:val="28"/>
              </w:rPr>
            </w:pPr>
          </w:p>
        </w:tc>
      </w:tr>
    </w:tbl>
    <w:p w14:paraId="15298264" w14:textId="77777777" w:rsidR="0032647A" w:rsidRDefault="001332AE" w:rsidP="00740C92">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tab/>
      </w:r>
    </w:p>
    <w:p w14:paraId="747BF377"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14:paraId="523824D3" w14:textId="77777777" w:rsidR="0055325C" w:rsidRDefault="0055325C" w:rsidP="00740C92">
      <w:pPr>
        <w:spacing w:line="480" w:lineRule="auto"/>
        <w:jc w:val="both"/>
        <w:rPr>
          <w:rFonts w:ascii="Times New Roman" w:hAnsi="Times New Roman" w:cs="Times New Roman"/>
          <w:sz w:val="28"/>
          <w:szCs w:val="28"/>
        </w:rPr>
      </w:pPr>
    </w:p>
    <w:p w14:paraId="4EE99196" w14:textId="77777777" w:rsidR="0055325C"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szCs w:val="28"/>
        </w:rPr>
        <w:tab/>
      </w:r>
      <w:r w:rsidR="0055325C">
        <w:rPr>
          <w:rFonts w:ascii="Times New Roman" w:hAnsi="Times New Roman" w:cs="Times New Roman"/>
          <w:b/>
          <w:sz w:val="28"/>
          <w:szCs w:val="28"/>
        </w:rPr>
        <w:t>INTEPRETATION OF SOLUBI</w:t>
      </w:r>
      <w:r w:rsidR="00FB3B69">
        <w:rPr>
          <w:rFonts w:ascii="Times New Roman" w:hAnsi="Times New Roman" w:cs="Times New Roman"/>
          <w:b/>
          <w:sz w:val="28"/>
          <w:szCs w:val="28"/>
        </w:rPr>
        <w:t>L</w:t>
      </w:r>
      <w:r w:rsidR="0055325C">
        <w:rPr>
          <w:rFonts w:ascii="Times New Roman" w:hAnsi="Times New Roman" w:cs="Times New Roman"/>
          <w:b/>
          <w:sz w:val="28"/>
          <w:szCs w:val="28"/>
        </w:rPr>
        <w:t>ITY TEST</w:t>
      </w:r>
    </w:p>
    <w:p w14:paraId="718306A6" w14:textId="77777777"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from the solubility test, it was evident that all </w:t>
      </w:r>
      <w:r w:rsidR="00FB3B69">
        <w:rPr>
          <w:rFonts w:ascii="Times New Roman" w:hAnsi="Times New Roman" w:cs="Times New Roman"/>
          <w:sz w:val="28"/>
          <w:szCs w:val="28"/>
        </w:rPr>
        <w:t>c</w:t>
      </w:r>
      <w:r>
        <w:rPr>
          <w:rFonts w:ascii="Times New Roman" w:hAnsi="Times New Roman" w:cs="Times New Roman"/>
          <w:sz w:val="28"/>
          <w:szCs w:val="28"/>
        </w:rPr>
        <w:t xml:space="preserve">omplexes and the ligand were slightly soluble in methanol. Solubility of the ligand and the complexes were poor in </w:t>
      </w:r>
      <w:proofErr w:type="gramStart"/>
      <w:r>
        <w:rPr>
          <w:rFonts w:ascii="Times New Roman" w:hAnsi="Times New Roman" w:cs="Times New Roman"/>
          <w:sz w:val="28"/>
          <w:szCs w:val="28"/>
        </w:rPr>
        <w:t>ethanol ,</w:t>
      </w:r>
      <w:proofErr w:type="gramEnd"/>
      <w:r>
        <w:rPr>
          <w:rFonts w:ascii="Times New Roman" w:hAnsi="Times New Roman" w:cs="Times New Roman"/>
          <w:sz w:val="28"/>
          <w:szCs w:val="28"/>
        </w:rPr>
        <w:t xml:space="preserve"> benzene</w:t>
      </w:r>
      <w:r w:rsidR="003F4EED">
        <w:rPr>
          <w:rFonts w:ascii="Times New Roman" w:hAnsi="Times New Roman" w:cs="Times New Roman"/>
          <w:sz w:val="28"/>
          <w:szCs w:val="28"/>
        </w:rPr>
        <w:t>, petroleum ether, acetone and chloroform.</w:t>
      </w:r>
    </w:p>
    <w:p w14:paraId="4AA3025E" w14:textId="77777777"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003F4EED">
        <w:rPr>
          <w:rFonts w:ascii="Times New Roman" w:hAnsi="Times New Roman" w:cs="Times New Roman"/>
          <w:b/>
          <w:sz w:val="28"/>
          <w:szCs w:val="28"/>
        </w:rPr>
        <w:t>RESULTS OF MELTING POINT TEST</w:t>
      </w:r>
    </w:p>
    <w:tbl>
      <w:tblPr>
        <w:tblStyle w:val="TableGrid"/>
        <w:tblW w:w="0" w:type="auto"/>
        <w:tblLook w:val="04A0" w:firstRow="1" w:lastRow="0" w:firstColumn="1" w:lastColumn="0" w:noHBand="0" w:noVBand="1"/>
      </w:tblPr>
      <w:tblGrid>
        <w:gridCol w:w="4679"/>
        <w:gridCol w:w="4671"/>
      </w:tblGrid>
      <w:tr w:rsidR="003F4EED" w14:paraId="13D3BD2F" w14:textId="77777777" w:rsidTr="003F4EED">
        <w:tc>
          <w:tcPr>
            <w:tcW w:w="4788" w:type="dxa"/>
          </w:tcPr>
          <w:p w14:paraId="6A9EB7EC" w14:textId="77777777"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14:paraId="6602C886" w14:textId="77777777"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3F4EED" w14:paraId="7857BCD2" w14:textId="77777777" w:rsidTr="003F4EED">
        <w:tc>
          <w:tcPr>
            <w:tcW w:w="4788" w:type="dxa"/>
          </w:tcPr>
          <w:p w14:paraId="3D0D7B42" w14:textId="77777777"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14:paraId="493E5BE2" w14:textId="77777777"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3F4EED" w14:paraId="4AB7FACE" w14:textId="77777777" w:rsidTr="003F4EED">
        <w:tc>
          <w:tcPr>
            <w:tcW w:w="4788" w:type="dxa"/>
          </w:tcPr>
          <w:p w14:paraId="58F3CEAE" w14:textId="77777777" w:rsidR="003F4EED" w:rsidRPr="003F4EED" w:rsidRDefault="003F4EED" w:rsidP="00740C92">
            <w:pPr>
              <w:spacing w:line="480" w:lineRule="auto"/>
              <w:jc w:val="both"/>
              <w:rPr>
                <w:rFonts w:ascii="Times New Roman" w:hAnsi="Times New Roman" w:cs="Times New Roman"/>
                <w:sz w:val="28"/>
                <w:szCs w:val="28"/>
              </w:rPr>
            </w:pPr>
            <w:proofErr w:type="spellStart"/>
            <w:r w:rsidRPr="003F4EED">
              <w:rPr>
                <w:rFonts w:ascii="Times New Roman" w:hAnsi="Times New Roman" w:cs="Times New Roman"/>
                <w:sz w:val="28"/>
                <w:szCs w:val="28"/>
              </w:rPr>
              <w:t>IBNi</w:t>
            </w:r>
            <w:proofErr w:type="spellEnd"/>
            <w:r w:rsidRPr="003F4EED">
              <w:rPr>
                <w:rFonts w:ascii="Times New Roman" w:hAnsi="Times New Roman" w:cs="Times New Roman"/>
                <w:sz w:val="28"/>
                <w:szCs w:val="28"/>
              </w:rPr>
              <w:t>(ii)</w:t>
            </w:r>
            <w:r>
              <w:rPr>
                <w:rFonts w:ascii="Times New Roman" w:hAnsi="Times New Roman" w:cs="Times New Roman"/>
                <w:sz w:val="28"/>
                <w:szCs w:val="28"/>
              </w:rPr>
              <w:t xml:space="preserve"> COMPLEX</w:t>
            </w:r>
          </w:p>
        </w:tc>
        <w:tc>
          <w:tcPr>
            <w:tcW w:w="4788" w:type="dxa"/>
          </w:tcPr>
          <w:p w14:paraId="1C4CD5EF" w14:textId="77777777"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3F4EED" w14:paraId="43EDC84C" w14:textId="77777777" w:rsidTr="003F4EED">
        <w:tc>
          <w:tcPr>
            <w:tcW w:w="4788" w:type="dxa"/>
          </w:tcPr>
          <w:p w14:paraId="0F1D8788" w14:textId="77777777" w:rsidR="003F4EED" w:rsidRPr="003F4EED" w:rsidRDefault="003F4EED" w:rsidP="00740C92">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IBCu</w:t>
            </w:r>
            <w:proofErr w:type="spellEnd"/>
            <w:r>
              <w:rPr>
                <w:rFonts w:ascii="Times New Roman" w:hAnsi="Times New Roman" w:cs="Times New Roman"/>
                <w:sz w:val="28"/>
                <w:szCs w:val="28"/>
              </w:rPr>
              <w:t>(ii) COMPLEX</w:t>
            </w:r>
          </w:p>
        </w:tc>
        <w:tc>
          <w:tcPr>
            <w:tcW w:w="4788" w:type="dxa"/>
          </w:tcPr>
          <w:p w14:paraId="7AE525F3" w14:textId="77777777"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3F4EED" w14:paraId="49A1D2FC" w14:textId="77777777" w:rsidTr="003F4EED">
        <w:tc>
          <w:tcPr>
            <w:tcW w:w="4788" w:type="dxa"/>
          </w:tcPr>
          <w:p w14:paraId="1429F08A" w14:textId="77777777" w:rsidR="003F4EED" w:rsidRDefault="003F4EED" w:rsidP="00740C92">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IBFe</w:t>
            </w:r>
            <w:proofErr w:type="spellEnd"/>
            <w:r>
              <w:rPr>
                <w:rFonts w:ascii="Times New Roman" w:hAnsi="Times New Roman" w:cs="Times New Roman"/>
                <w:sz w:val="28"/>
                <w:szCs w:val="28"/>
              </w:rPr>
              <w:t xml:space="preserve">(ii) COMPLEX </w:t>
            </w:r>
          </w:p>
        </w:tc>
        <w:tc>
          <w:tcPr>
            <w:tcW w:w="4788" w:type="dxa"/>
          </w:tcPr>
          <w:p w14:paraId="27FDAB50" w14:textId="77777777"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14:paraId="6027ECDB" w14:textId="77777777" w:rsidR="003F4EED" w:rsidRDefault="003F4EED" w:rsidP="00740C92">
      <w:pPr>
        <w:spacing w:line="480" w:lineRule="auto"/>
        <w:jc w:val="both"/>
        <w:rPr>
          <w:rFonts w:ascii="Times New Roman" w:hAnsi="Times New Roman" w:cs="Times New Roman"/>
          <w:b/>
          <w:sz w:val="28"/>
          <w:szCs w:val="28"/>
        </w:rPr>
      </w:pPr>
    </w:p>
    <w:p w14:paraId="76B66931" w14:textId="77777777"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r>
      <w:r w:rsidR="003F4EED">
        <w:rPr>
          <w:rFonts w:ascii="Times New Roman" w:hAnsi="Times New Roman" w:cs="Times New Roman"/>
          <w:b/>
          <w:sz w:val="28"/>
          <w:szCs w:val="28"/>
        </w:rPr>
        <w:t>INTERPRETATION OF MELTING POINT RANGE</w:t>
      </w:r>
    </w:p>
    <w:p w14:paraId="4EEE829F" w14:textId="77777777"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r w:rsidR="004D0521">
        <w:rPr>
          <w:rFonts w:ascii="Times New Roman" w:hAnsi="Times New Roman" w:cs="Times New Roman"/>
          <w:sz w:val="28"/>
          <w:szCs w:val="28"/>
        </w:rPr>
        <w:t>.</w:t>
      </w:r>
    </w:p>
    <w:p w14:paraId="2F15F77D" w14:textId="77777777" w:rsidR="00B07BF5" w:rsidRDefault="00B07BF5" w:rsidP="00740C92">
      <w:pPr>
        <w:spacing w:line="480" w:lineRule="auto"/>
        <w:jc w:val="both"/>
        <w:rPr>
          <w:rFonts w:ascii="Times New Roman" w:hAnsi="Times New Roman" w:cs="Times New Roman"/>
          <w:b/>
          <w:sz w:val="28"/>
          <w:szCs w:val="28"/>
        </w:rPr>
      </w:pPr>
    </w:p>
    <w:p w14:paraId="78C43532" w14:textId="77777777" w:rsidR="00B07BF5" w:rsidRDefault="00B07BF5" w:rsidP="00740C92">
      <w:pPr>
        <w:spacing w:line="480" w:lineRule="auto"/>
        <w:jc w:val="both"/>
        <w:rPr>
          <w:rFonts w:ascii="Times New Roman" w:hAnsi="Times New Roman" w:cs="Times New Roman"/>
          <w:b/>
          <w:sz w:val="28"/>
          <w:szCs w:val="28"/>
        </w:rPr>
      </w:pPr>
    </w:p>
    <w:p w14:paraId="1A39C79C" w14:textId="77777777" w:rsidR="00D74229" w:rsidRDefault="00D74229" w:rsidP="00740C92">
      <w:pPr>
        <w:tabs>
          <w:tab w:val="left" w:pos="3435"/>
        </w:tabs>
        <w:jc w:val="both"/>
        <w:rPr>
          <w:rFonts w:ascii="Times New Roman" w:hAnsi="Times New Roman" w:cs="Times New Roman"/>
          <w:sz w:val="28"/>
          <w:szCs w:val="28"/>
        </w:rPr>
      </w:pPr>
    </w:p>
    <w:p w14:paraId="35AB7CAC" w14:textId="77777777" w:rsidR="00EA3226" w:rsidRPr="00FB3B69" w:rsidRDefault="00EA3226" w:rsidP="00740C92">
      <w:pPr>
        <w:tabs>
          <w:tab w:val="left" w:pos="3435"/>
        </w:tabs>
        <w:jc w:val="both"/>
        <w:rPr>
          <w:rFonts w:ascii="Times New Roman" w:hAnsi="Times New Roman" w:cs="Times New Roman"/>
          <w:sz w:val="28"/>
          <w:szCs w:val="28"/>
        </w:rPr>
      </w:pPr>
      <w:r>
        <w:rPr>
          <w:rFonts w:ascii="Times New Roman" w:hAnsi="Times New Roman" w:cs="Times New Roman"/>
          <w:sz w:val="28"/>
          <w:szCs w:val="28"/>
        </w:rPr>
        <w:t xml:space="preserve">       </w:t>
      </w:r>
      <w:r w:rsidR="00214CDE">
        <w:rPr>
          <w:rFonts w:ascii="Times New Roman" w:hAnsi="Times New Roman" w:cs="Times New Roman"/>
          <w:b/>
          <w:sz w:val="28"/>
          <w:szCs w:val="28"/>
        </w:rPr>
        <w:tab/>
      </w:r>
      <w:r w:rsidRPr="00EA3226">
        <w:rPr>
          <w:rFonts w:ascii="Times New Roman" w:hAnsi="Times New Roman" w:cs="Times New Roman"/>
          <w:b/>
          <w:sz w:val="28"/>
          <w:szCs w:val="28"/>
        </w:rPr>
        <w:t>CHAPTER FOUR</w:t>
      </w:r>
    </w:p>
    <w:p w14:paraId="0EDA9387" w14:textId="77777777" w:rsidR="00EA3226" w:rsidRDefault="00EA3226" w:rsidP="00740C92">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w:t>
      </w:r>
      <w:r w:rsidR="00D74229">
        <w:rPr>
          <w:rFonts w:ascii="Times New Roman" w:hAnsi="Times New Roman" w:cs="Times New Roman"/>
          <w:b/>
          <w:sz w:val="28"/>
          <w:szCs w:val="28"/>
        </w:rPr>
        <w:t xml:space="preserve">   CONCLUSION </w:t>
      </w:r>
    </w:p>
    <w:p w14:paraId="725A48A1" w14:textId="77777777" w:rsidR="00EA3226" w:rsidRDefault="00F622AB" w:rsidP="00740C92">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Ibruprofen</w:t>
      </w:r>
      <w:proofErr w:type="spellEnd"/>
      <w:r>
        <w:rPr>
          <w:rFonts w:ascii="Times New Roman" w:hAnsi="Times New Roman" w:cs="Times New Roman"/>
          <w:sz w:val="28"/>
          <w:szCs w:val="28"/>
        </w:rPr>
        <w:t xml:space="preserve"> formed stable complexes with Ni (ii), Cu (ii) and Fe (ii) ions. The solubility test and melting point determination showed that coordination has taken</w:t>
      </w:r>
      <w:r w:rsidR="00214CDE">
        <w:rPr>
          <w:rFonts w:ascii="Times New Roman" w:hAnsi="Times New Roman" w:cs="Times New Roman"/>
          <w:sz w:val="28"/>
          <w:szCs w:val="28"/>
        </w:rPr>
        <w:t xml:space="preserve"> place. </w:t>
      </w:r>
    </w:p>
    <w:p w14:paraId="0CA1373C"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1FD0BE42"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261FAC11"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2818C399"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591479A1"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018B0669"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4D81935B"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7EFEE026"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12EA1229"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38C76837"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54F5DE18"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77562FEF" w14:textId="77777777" w:rsidR="00214CDE" w:rsidRDefault="00214CDE" w:rsidP="00740C92">
      <w:pPr>
        <w:tabs>
          <w:tab w:val="left" w:pos="3435"/>
        </w:tabs>
        <w:spacing w:line="480" w:lineRule="auto"/>
        <w:jc w:val="both"/>
        <w:rPr>
          <w:rFonts w:ascii="Times New Roman" w:hAnsi="Times New Roman" w:cs="Times New Roman"/>
          <w:b/>
          <w:sz w:val="28"/>
          <w:szCs w:val="28"/>
        </w:rPr>
      </w:pPr>
    </w:p>
    <w:p w14:paraId="4079CF46" w14:textId="77777777" w:rsidR="00D74229" w:rsidRPr="00D74229" w:rsidRDefault="0030148D" w:rsidP="00214CDE">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214CDE">
        <w:rPr>
          <w:rFonts w:ascii="Times New Roman" w:hAnsi="Times New Roman" w:cs="Times New Roman"/>
          <w:b/>
          <w:sz w:val="28"/>
          <w:szCs w:val="28"/>
        </w:rPr>
        <w:tab/>
      </w:r>
      <w:r w:rsidR="00D74229" w:rsidRPr="0066021E">
        <w:rPr>
          <w:rFonts w:ascii="Times New Roman" w:hAnsi="Times New Roman" w:cs="Times New Roman"/>
          <w:b/>
          <w:sz w:val="28"/>
          <w:szCs w:val="28"/>
        </w:rPr>
        <w:t xml:space="preserve">REFERENCES </w:t>
      </w:r>
    </w:p>
    <w:p w14:paraId="1C11763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 Tripathi KD.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proofErr w:type="gramStart"/>
      <w:r w:rsidRPr="0066021E">
        <w:rPr>
          <w:rFonts w:ascii="Times New Roman" w:hAnsi="Times New Roman" w:cs="Times New Roman"/>
          <w:color w:val="000000"/>
          <w:sz w:val="28"/>
          <w:szCs w:val="28"/>
        </w:rPr>
        <w:t>anti inflammatory</w:t>
      </w:r>
      <w:proofErr w:type="spellEnd"/>
      <w:proofErr w:type="gramEnd"/>
      <w:r w:rsidRPr="0066021E">
        <w:rPr>
          <w:rFonts w:ascii="Times New Roman" w:hAnsi="Times New Roman" w:cs="Times New Roman"/>
          <w:color w:val="000000"/>
          <w:sz w:val="28"/>
          <w:szCs w:val="28"/>
        </w:rPr>
        <w:t xml:space="preserve"> dr</w:t>
      </w:r>
      <w:r>
        <w:rPr>
          <w:rFonts w:ascii="Times New Roman" w:hAnsi="Times New Roman" w:cs="Times New Roman"/>
          <w:color w:val="000000"/>
          <w:sz w:val="28"/>
          <w:szCs w:val="28"/>
        </w:rPr>
        <w:t xml:space="preserve">ugs and </w:t>
      </w:r>
      <w:proofErr w:type="spellStart"/>
      <w:r>
        <w:rPr>
          <w:rFonts w:ascii="Times New Roman" w:hAnsi="Times New Roman" w:cs="Times New Roman"/>
          <w:color w:val="000000"/>
          <w:sz w:val="28"/>
          <w:szCs w:val="28"/>
        </w:rPr>
        <w:t>anti pyretic</w:t>
      </w:r>
      <w:proofErr w:type="spellEnd"/>
      <w:r>
        <w:rPr>
          <w:rFonts w:ascii="Times New Roman" w:hAnsi="Times New Roman" w:cs="Times New Roman"/>
          <w:color w:val="000000"/>
          <w:sz w:val="28"/>
          <w:szCs w:val="28"/>
        </w:rPr>
        <w:t xml:space="preserve"> analgesics</w:t>
      </w:r>
    </w:p>
    <w:p w14:paraId="64EFED6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In: Essentials of medical pharmacology. 5th </w:t>
      </w:r>
      <w:proofErr w:type="spellStart"/>
      <w:r w:rsidRPr="0066021E">
        <w:rPr>
          <w:rFonts w:ascii="Times New Roman" w:hAnsi="Times New Roman" w:cs="Times New Roman"/>
          <w:color w:val="000000"/>
          <w:sz w:val="28"/>
          <w:szCs w:val="28"/>
        </w:rPr>
        <w:t>edn</w:t>
      </w:r>
      <w:proofErr w:type="spellEnd"/>
      <w:r w:rsidRPr="0066021E">
        <w:rPr>
          <w:rFonts w:ascii="Times New Roman" w:hAnsi="Times New Roman" w:cs="Times New Roman"/>
          <w:color w:val="000000"/>
          <w:sz w:val="28"/>
          <w:szCs w:val="28"/>
        </w:rPr>
        <w:t>., Jaypee Brothers, New Delhi,</w:t>
      </w:r>
    </w:p>
    <w:p w14:paraId="6373335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176.</w:t>
      </w:r>
    </w:p>
    <w:p w14:paraId="5585E09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 Abrahm P. KI KD. Nitro-</w:t>
      </w:r>
      <w:proofErr w:type="spellStart"/>
      <w:r w:rsidRPr="0066021E">
        <w:rPr>
          <w:rFonts w:ascii="Times New Roman" w:hAnsi="Times New Roman" w:cs="Times New Roman"/>
          <w:color w:val="000000"/>
          <w:sz w:val="28"/>
          <w:szCs w:val="28"/>
        </w:rPr>
        <w:t>argenine</w:t>
      </w:r>
      <w:proofErr w:type="spellEnd"/>
      <w:r w:rsidRPr="0066021E">
        <w:rPr>
          <w:rFonts w:ascii="Times New Roman" w:hAnsi="Times New Roman" w:cs="Times New Roman"/>
          <w:color w:val="000000"/>
          <w:sz w:val="28"/>
          <w:szCs w:val="28"/>
        </w:rPr>
        <w:t xml:space="preserve"> methyl ester, a </w:t>
      </w:r>
      <w:proofErr w:type="spellStart"/>
      <w:r w:rsidRPr="0066021E">
        <w:rPr>
          <w:rFonts w:ascii="Times New Roman" w:hAnsi="Times New Roman" w:cs="Times New Roman"/>
          <w:color w:val="000000"/>
          <w:sz w:val="28"/>
          <w:szCs w:val="28"/>
        </w:rPr>
        <w:t>non selective</w:t>
      </w:r>
      <w:proofErr w:type="spellEnd"/>
      <w:r w:rsidRPr="0066021E">
        <w:rPr>
          <w:rFonts w:ascii="Times New Roman" w:hAnsi="Times New Roman" w:cs="Times New Roman"/>
          <w:color w:val="000000"/>
          <w:sz w:val="28"/>
          <w:szCs w:val="28"/>
        </w:rPr>
        <w:t xml:space="preserve"> inhibitor of</w:t>
      </w:r>
    </w:p>
    <w:p w14:paraId="0C067D2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nitric oxide synthase reduces ibuprofen-induced gastric mucosal injury in the</w:t>
      </w:r>
    </w:p>
    <w:p w14:paraId="6FFB97F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 Dig Dis 2005;50(9):1632-</w:t>
      </w:r>
      <w:proofErr w:type="gramStart"/>
      <w:r w:rsidRPr="0066021E">
        <w:rPr>
          <w:rFonts w:ascii="Times New Roman" w:hAnsi="Times New Roman" w:cs="Times New Roman"/>
          <w:color w:val="000000"/>
          <w:sz w:val="28"/>
          <w:szCs w:val="28"/>
        </w:rPr>
        <w:t>1640 .</w:t>
      </w:r>
      <w:proofErr w:type="gramEnd"/>
    </w:p>
    <w:p w14:paraId="22016F9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 Bradbury F. How important is the role of the physician in the correct use of a</w:t>
      </w:r>
    </w:p>
    <w:p w14:paraId="2C22C8C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 An observational cohort study in general practice. Int J Clin Prat 2004;</w:t>
      </w:r>
    </w:p>
    <w:p w14:paraId="4D7C3FD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(144):27-32.</w:t>
      </w:r>
    </w:p>
    <w:p w14:paraId="32AB2AD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 Chavez ML, DeKorte CJ. Valdecoxib: a review. Clin Ther 2003 Mar;25(3):817-</w:t>
      </w:r>
    </w:p>
    <w:p w14:paraId="6B97A2B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851.</w:t>
      </w:r>
    </w:p>
    <w:p w14:paraId="334954A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 Wahbi AA, Hassan E, Hamdy D, Khamis E, </w:t>
      </w:r>
      <w:proofErr w:type="spellStart"/>
      <w:r w:rsidRPr="0066021E">
        <w:rPr>
          <w:rFonts w:ascii="Times New Roman" w:hAnsi="Times New Roman" w:cs="Times New Roman"/>
          <w:color w:val="000000"/>
          <w:sz w:val="28"/>
          <w:szCs w:val="28"/>
        </w:rPr>
        <w:t>Barary</w:t>
      </w:r>
      <w:proofErr w:type="spellEnd"/>
      <w:r w:rsidRPr="0066021E">
        <w:rPr>
          <w:rFonts w:ascii="Times New Roman" w:hAnsi="Times New Roman" w:cs="Times New Roman"/>
          <w:color w:val="000000"/>
          <w:sz w:val="28"/>
          <w:szCs w:val="28"/>
        </w:rPr>
        <w:t xml:space="preserve"> M. Spectrophotometric</w:t>
      </w:r>
    </w:p>
    <w:p w14:paraId="1F41DB0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methods for the determination of Ibuprofen in tablets. Pak J Pharm Sci 2005</w:t>
      </w:r>
    </w:p>
    <w:p w14:paraId="3C7D144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Oct;18(4):1-6.</w:t>
      </w:r>
    </w:p>
    <w:p w14:paraId="2580CFF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 Roberts LK, Morrow JD. Analgesic antipyretic and </w:t>
      </w:r>
      <w:proofErr w:type="spellStart"/>
      <w:proofErr w:type="gramStart"/>
      <w:r w:rsidRPr="0066021E">
        <w:rPr>
          <w:rFonts w:ascii="Times New Roman" w:hAnsi="Times New Roman" w:cs="Times New Roman"/>
          <w:color w:val="000000"/>
          <w:sz w:val="28"/>
          <w:szCs w:val="28"/>
        </w:rPr>
        <w:t>anti inflammatory</w:t>
      </w:r>
      <w:proofErr w:type="spellEnd"/>
      <w:proofErr w:type="gramEnd"/>
      <w:r w:rsidRPr="0066021E">
        <w:rPr>
          <w:rFonts w:ascii="Times New Roman" w:hAnsi="Times New Roman" w:cs="Times New Roman"/>
          <w:color w:val="000000"/>
          <w:sz w:val="28"/>
          <w:szCs w:val="28"/>
        </w:rPr>
        <w:t xml:space="preserve"> agents</w:t>
      </w:r>
    </w:p>
    <w:p w14:paraId="59B762E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w:t>
      </w:r>
      <w:r w:rsidRPr="0066021E">
        <w:rPr>
          <w:rFonts w:ascii="Times New Roman" w:hAnsi="Times New Roman" w:cs="Times New Roman"/>
          <w:color w:val="000000"/>
          <w:sz w:val="28"/>
          <w:szCs w:val="28"/>
        </w:rPr>
        <w:t>mpl</w:t>
      </w:r>
      <w:r>
        <w:rPr>
          <w:rFonts w:ascii="Times New Roman" w:hAnsi="Times New Roman" w:cs="Times New Roman"/>
          <w:color w:val="000000"/>
          <w:sz w:val="28"/>
          <w:szCs w:val="28"/>
        </w:rPr>
        <w:t>o</w:t>
      </w:r>
      <w:r w:rsidRPr="0066021E">
        <w:rPr>
          <w:rFonts w:ascii="Times New Roman" w:hAnsi="Times New Roman" w:cs="Times New Roman"/>
          <w:color w:val="000000"/>
          <w:sz w:val="28"/>
          <w:szCs w:val="28"/>
        </w:rPr>
        <w:t xml:space="preserve">yed in treatment of gout. In: Hardman JG and </w:t>
      </w:r>
      <w:proofErr w:type="spellStart"/>
      <w:r w:rsidRPr="0066021E">
        <w:rPr>
          <w:rFonts w:ascii="Times New Roman" w:hAnsi="Times New Roman" w:cs="Times New Roman"/>
          <w:color w:val="000000"/>
          <w:sz w:val="28"/>
          <w:szCs w:val="28"/>
        </w:rPr>
        <w:t>Limbird</w:t>
      </w:r>
      <w:proofErr w:type="spellEnd"/>
      <w:r w:rsidRPr="0066021E">
        <w:rPr>
          <w:rFonts w:ascii="Times New Roman" w:hAnsi="Times New Roman" w:cs="Times New Roman"/>
          <w:color w:val="000000"/>
          <w:sz w:val="28"/>
          <w:szCs w:val="28"/>
        </w:rPr>
        <w:t xml:space="preserve"> LE</w:t>
      </w:r>
    </w:p>
    <w:p w14:paraId="6B5A949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Goodman and Gillman’s the pharmacological basis of therapeutics. 10th</w:t>
      </w:r>
    </w:p>
    <w:p w14:paraId="0D02EF5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ed., McGraw hill, </w:t>
      </w:r>
      <w:r>
        <w:rPr>
          <w:rFonts w:ascii="Times New Roman" w:hAnsi="Times New Roman" w:cs="Times New Roman"/>
          <w:color w:val="000000"/>
          <w:sz w:val="28"/>
          <w:szCs w:val="28"/>
        </w:rPr>
        <w:t>New York, Chicago, 2001.p. 711</w:t>
      </w:r>
    </w:p>
    <w:p w14:paraId="44A4ED4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7. Ritter JM, Lewis L, Mant TG. Anal</w:t>
      </w:r>
      <w:r>
        <w:rPr>
          <w:rFonts w:ascii="Times New Roman" w:hAnsi="Times New Roman" w:cs="Times New Roman"/>
          <w:color w:val="000000"/>
          <w:sz w:val="28"/>
          <w:szCs w:val="28"/>
        </w:rPr>
        <w:t xml:space="preserve">gesics and the control of </w:t>
      </w:r>
      <w:proofErr w:type="spellStart"/>
      <w:proofErr w:type="gramStart"/>
      <w:r>
        <w:rPr>
          <w:rFonts w:ascii="Times New Roman" w:hAnsi="Times New Roman" w:cs="Times New Roman"/>
          <w:color w:val="000000"/>
          <w:sz w:val="28"/>
          <w:szCs w:val="28"/>
        </w:rPr>
        <w:t>pain.</w:t>
      </w:r>
      <w:r w:rsidRPr="0066021E">
        <w:rPr>
          <w:rFonts w:ascii="Times New Roman" w:hAnsi="Times New Roman" w:cs="Times New Roman"/>
          <w:color w:val="000000"/>
          <w:sz w:val="28"/>
          <w:szCs w:val="28"/>
        </w:rPr>
        <w:t>In</w:t>
      </w:r>
      <w:proofErr w:type="spellEnd"/>
      <w:proofErr w:type="gramEnd"/>
      <w:r w:rsidRPr="0066021E">
        <w:rPr>
          <w:rFonts w:ascii="Times New Roman" w:hAnsi="Times New Roman" w:cs="Times New Roman"/>
          <w:color w:val="000000"/>
          <w:sz w:val="28"/>
          <w:szCs w:val="28"/>
        </w:rPr>
        <w:t>: A text</w:t>
      </w:r>
    </w:p>
    <w:p w14:paraId="0630266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book of clinical pharmacology. 4th e</w:t>
      </w:r>
      <w:r>
        <w:rPr>
          <w:rFonts w:ascii="Times New Roman" w:hAnsi="Times New Roman" w:cs="Times New Roman"/>
          <w:color w:val="000000"/>
          <w:sz w:val="28"/>
          <w:szCs w:val="28"/>
        </w:rPr>
        <w:t>d., Arnold London, 1999.p. 216</w:t>
      </w:r>
    </w:p>
    <w:p w14:paraId="003EBE5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 Herzfeld CD, Kummel R. Dissociation constant, solubilities and dissolution</w:t>
      </w:r>
    </w:p>
    <w:p w14:paraId="0219304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rate of some selective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proofErr w:type="gramStart"/>
      <w:r w:rsidRPr="0066021E">
        <w:rPr>
          <w:rFonts w:ascii="Times New Roman" w:hAnsi="Times New Roman" w:cs="Times New Roman"/>
          <w:color w:val="000000"/>
          <w:sz w:val="28"/>
          <w:szCs w:val="28"/>
        </w:rPr>
        <w:t>anti inflammatory</w:t>
      </w:r>
      <w:proofErr w:type="spellEnd"/>
      <w:proofErr w:type="gramEnd"/>
      <w:r w:rsidRPr="0066021E">
        <w:rPr>
          <w:rFonts w:ascii="Times New Roman" w:hAnsi="Times New Roman" w:cs="Times New Roman"/>
          <w:color w:val="000000"/>
          <w:sz w:val="28"/>
          <w:szCs w:val="28"/>
        </w:rPr>
        <w:t xml:space="preserve"> drugs. Drug Dev Ind</w:t>
      </w:r>
    </w:p>
    <w:p w14:paraId="1B5CF1E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 1983;9(5):767-793.</w:t>
      </w:r>
    </w:p>
    <w:p w14:paraId="57B7F26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9. Ross JM, </w:t>
      </w:r>
      <w:proofErr w:type="spellStart"/>
      <w:r w:rsidRPr="0066021E">
        <w:rPr>
          <w:rFonts w:ascii="Times New Roman" w:hAnsi="Times New Roman" w:cs="Times New Roman"/>
          <w:color w:val="000000"/>
          <w:sz w:val="28"/>
          <w:szCs w:val="28"/>
        </w:rPr>
        <w:t>DeHoratius</w:t>
      </w:r>
      <w:proofErr w:type="spellEnd"/>
      <w:r w:rsidRPr="0066021E">
        <w:rPr>
          <w:rFonts w:ascii="Times New Roman" w:hAnsi="Times New Roman" w:cs="Times New Roman"/>
          <w:color w:val="000000"/>
          <w:sz w:val="28"/>
          <w:szCs w:val="28"/>
        </w:rPr>
        <w:t xml:space="preserve"> J. </w:t>
      </w:r>
      <w:proofErr w:type="spellStart"/>
      <w:r w:rsidRPr="0066021E">
        <w:rPr>
          <w:rFonts w:ascii="Times New Roman" w:hAnsi="Times New Roman" w:cs="Times New Roman"/>
          <w:color w:val="000000"/>
          <w:sz w:val="28"/>
          <w:szCs w:val="28"/>
        </w:rPr>
        <w:t>Non narcotic</w:t>
      </w:r>
      <w:proofErr w:type="spellEnd"/>
      <w:r>
        <w:rPr>
          <w:rFonts w:ascii="Times New Roman" w:hAnsi="Times New Roman" w:cs="Times New Roman"/>
          <w:color w:val="000000"/>
          <w:sz w:val="28"/>
          <w:szCs w:val="28"/>
        </w:rPr>
        <w:t xml:space="preserve"> analgesics. In: DiPalma JR and </w:t>
      </w:r>
      <w:r w:rsidRPr="0066021E">
        <w:rPr>
          <w:rFonts w:ascii="Times New Roman" w:hAnsi="Times New Roman" w:cs="Times New Roman"/>
          <w:color w:val="000000"/>
          <w:sz w:val="28"/>
          <w:szCs w:val="28"/>
        </w:rPr>
        <w:t>DiGregorio</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harmacology in medicine 3rd ed</w:t>
      </w:r>
      <w:r w:rsidRPr="0066021E">
        <w:rPr>
          <w:rFonts w:ascii="Times New Roman" w:hAnsi="Times New Roman" w:cs="Times New Roman"/>
          <w:color w:val="000000"/>
          <w:sz w:val="28"/>
          <w:szCs w:val="28"/>
        </w:rPr>
        <w:t>, McGraw 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14:paraId="46DC5EA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10. Antal EJ, Wright CE III, Brown BL, Albert KS, Aman LC, Levin NW. The</w:t>
      </w:r>
    </w:p>
    <w:p w14:paraId="0F2747F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influence of hemodialysis on the pharmacokinetics of ibuprofen and its major</w:t>
      </w:r>
    </w:p>
    <w:p w14:paraId="7100A3C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metabolites. </w:t>
      </w:r>
      <w:r w:rsidRPr="00607ABF">
        <w:rPr>
          <w:rFonts w:ascii="Times New Roman" w:hAnsi="Times New Roman" w:cs="Times New Roman"/>
          <w:i/>
          <w:color w:val="000000"/>
          <w:sz w:val="28"/>
          <w:szCs w:val="28"/>
        </w:rPr>
        <w:t xml:space="preserve">J Clin </w:t>
      </w:r>
      <w:proofErr w:type="spellStart"/>
      <w:r w:rsidRPr="00607ABF">
        <w:rPr>
          <w:rFonts w:ascii="Times New Roman" w:hAnsi="Times New Roman" w:cs="Times New Roman"/>
          <w:i/>
          <w:color w:val="000000"/>
          <w:sz w:val="28"/>
          <w:szCs w:val="28"/>
        </w:rPr>
        <w:t>Pharmacol</w:t>
      </w:r>
      <w:proofErr w:type="spellEnd"/>
      <w:r w:rsidRPr="0066021E">
        <w:rPr>
          <w:rFonts w:ascii="Times New Roman" w:hAnsi="Times New Roman" w:cs="Times New Roman"/>
          <w:color w:val="000000"/>
          <w:sz w:val="28"/>
          <w:szCs w:val="28"/>
        </w:rPr>
        <w:t xml:space="preserve"> 1986 Mar;26(3):184-190.</w:t>
      </w:r>
    </w:p>
    <w:p w14:paraId="4097C2F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11. Katzung BG, Furst DE.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proofErr w:type="gramStart"/>
      <w:r w:rsidRPr="0066021E">
        <w:rPr>
          <w:rFonts w:ascii="Times New Roman" w:hAnsi="Times New Roman" w:cs="Times New Roman"/>
          <w:color w:val="000000"/>
          <w:sz w:val="28"/>
          <w:szCs w:val="28"/>
        </w:rPr>
        <w:t>anti inflammatory</w:t>
      </w:r>
      <w:proofErr w:type="spellEnd"/>
      <w:proofErr w:type="gramEnd"/>
      <w:r w:rsidRPr="0066021E">
        <w:rPr>
          <w:rFonts w:ascii="Times New Roman" w:hAnsi="Times New Roman" w:cs="Times New Roman"/>
          <w:color w:val="000000"/>
          <w:sz w:val="28"/>
          <w:szCs w:val="28"/>
        </w:rPr>
        <w:t xml:space="preserve"> drugs, disease</w:t>
      </w:r>
    </w:p>
    <w:p w14:paraId="192038A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miodifying</w:t>
      </w:r>
      <w:proofErr w:type="spellEnd"/>
      <w:r w:rsidRPr="0066021E">
        <w:rPr>
          <w:rFonts w:ascii="Times New Roman" w:hAnsi="Times New Roman" w:cs="Times New Roman"/>
          <w:color w:val="000000"/>
          <w:sz w:val="28"/>
          <w:szCs w:val="28"/>
        </w:rPr>
        <w:t xml:space="preserve"> anti rheumatic drugs, </w:t>
      </w:r>
      <w:proofErr w:type="spellStart"/>
      <w:r w:rsidRPr="0066021E">
        <w:rPr>
          <w:rFonts w:ascii="Times New Roman" w:hAnsi="Times New Roman" w:cs="Times New Roman"/>
          <w:color w:val="000000"/>
          <w:sz w:val="28"/>
          <w:szCs w:val="28"/>
        </w:rPr>
        <w:t>non opioid</w:t>
      </w:r>
      <w:proofErr w:type="spellEnd"/>
      <w:r w:rsidRPr="0066021E">
        <w:rPr>
          <w:rFonts w:ascii="Times New Roman" w:hAnsi="Times New Roman" w:cs="Times New Roman"/>
          <w:color w:val="000000"/>
          <w:sz w:val="28"/>
          <w:szCs w:val="28"/>
        </w:rPr>
        <w:t xml:space="preserve"> analgesics, drugs used in gout. In:</w:t>
      </w:r>
    </w:p>
    <w:p w14:paraId="042A493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Katzung BG editor. Basic and clinical pharmacology, 7th ed., </w:t>
      </w:r>
      <w:proofErr w:type="spellStart"/>
      <w:r w:rsidRPr="0066021E">
        <w:rPr>
          <w:rFonts w:ascii="Times New Roman" w:hAnsi="Times New Roman" w:cs="Times New Roman"/>
          <w:color w:val="000000"/>
          <w:sz w:val="28"/>
          <w:szCs w:val="28"/>
        </w:rPr>
        <w:t>Appliton</w:t>
      </w:r>
      <w:proofErr w:type="spellEnd"/>
      <w:r w:rsidRPr="0066021E">
        <w:rPr>
          <w:rFonts w:ascii="Times New Roman" w:hAnsi="Times New Roman" w:cs="Times New Roman"/>
          <w:color w:val="000000"/>
          <w:sz w:val="28"/>
          <w:szCs w:val="28"/>
        </w:rPr>
        <w:t xml:space="preserve"> and Lang</w:t>
      </w:r>
    </w:p>
    <w:p w14:paraId="6547A80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Stamford,</w:t>
      </w:r>
      <w:r>
        <w:rPr>
          <w:rFonts w:ascii="Times New Roman" w:hAnsi="Times New Roman" w:cs="Times New Roman"/>
          <w:color w:val="000000"/>
          <w:sz w:val="28"/>
          <w:szCs w:val="28"/>
        </w:rPr>
        <w:t xml:space="preserve"> Connecticut, 1998. p.586, 1068</w:t>
      </w:r>
    </w:p>
    <w:p w14:paraId="0907229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12. Olive G. Analgesic/Antipyretic treatment: ibuprofen or acetaminophen? An</w:t>
      </w:r>
    </w:p>
    <w:p w14:paraId="71C5C35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update. </w:t>
      </w:r>
      <w:proofErr w:type="spellStart"/>
      <w:r w:rsidRPr="0066021E">
        <w:rPr>
          <w:rFonts w:ascii="Times New Roman" w:hAnsi="Times New Roman" w:cs="Times New Roman"/>
          <w:color w:val="000000"/>
          <w:sz w:val="28"/>
          <w:szCs w:val="28"/>
        </w:rPr>
        <w:t>Therapie</w:t>
      </w:r>
      <w:proofErr w:type="spellEnd"/>
      <w:r w:rsidRPr="0066021E">
        <w:rPr>
          <w:rFonts w:ascii="Times New Roman" w:hAnsi="Times New Roman" w:cs="Times New Roman"/>
          <w:color w:val="000000"/>
          <w:sz w:val="28"/>
          <w:szCs w:val="28"/>
        </w:rPr>
        <w:t xml:space="preserve"> 2006 Mar-Apr;61(2):151-160.</w:t>
      </w:r>
    </w:p>
    <w:p w14:paraId="4AE45A1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13. </w:t>
      </w:r>
      <w:proofErr w:type="spellStart"/>
      <w:r w:rsidRPr="0066021E">
        <w:rPr>
          <w:rFonts w:ascii="Times New Roman" w:hAnsi="Times New Roman" w:cs="Times New Roman"/>
          <w:color w:val="000000"/>
          <w:sz w:val="28"/>
          <w:szCs w:val="28"/>
        </w:rPr>
        <w:t>Compreton</w:t>
      </w:r>
      <w:proofErr w:type="spellEnd"/>
      <w:r w:rsidRPr="0066021E">
        <w:rPr>
          <w:rFonts w:ascii="Times New Roman" w:hAnsi="Times New Roman" w:cs="Times New Roman"/>
          <w:color w:val="000000"/>
          <w:sz w:val="28"/>
          <w:szCs w:val="28"/>
        </w:rPr>
        <w:t xml:space="preserve"> EL, Glass RC, Hird ID. The pharmacokinetic of ibuprofen in</w:t>
      </w:r>
    </w:p>
    <w:p w14:paraId="356205A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elderly and young subjects. 1984 Boots research reports DT 84041.</w:t>
      </w:r>
    </w:p>
    <w:p w14:paraId="0C7F4F2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14. </w:t>
      </w:r>
      <w:proofErr w:type="spellStart"/>
      <w:r w:rsidRPr="0066021E">
        <w:rPr>
          <w:rFonts w:ascii="Times New Roman" w:hAnsi="Times New Roman" w:cs="Times New Roman"/>
          <w:color w:val="000000"/>
          <w:sz w:val="28"/>
          <w:szCs w:val="28"/>
        </w:rPr>
        <w:t>Senekjian</w:t>
      </w:r>
      <w:proofErr w:type="spellEnd"/>
      <w:r w:rsidRPr="0066021E">
        <w:rPr>
          <w:rFonts w:ascii="Times New Roman" w:hAnsi="Times New Roman" w:cs="Times New Roman"/>
          <w:color w:val="000000"/>
          <w:sz w:val="28"/>
          <w:szCs w:val="28"/>
        </w:rPr>
        <w:t xml:space="preserve"> HO, Lee C, Kuo TH, </w:t>
      </w:r>
      <w:proofErr w:type="spellStart"/>
      <w:r w:rsidRPr="0066021E">
        <w:rPr>
          <w:rFonts w:ascii="Times New Roman" w:hAnsi="Times New Roman" w:cs="Times New Roman"/>
          <w:color w:val="000000"/>
          <w:sz w:val="28"/>
          <w:szCs w:val="28"/>
        </w:rPr>
        <w:t>Krothapalli</w:t>
      </w:r>
      <w:proofErr w:type="spellEnd"/>
      <w:r w:rsidRPr="0066021E">
        <w:rPr>
          <w:rFonts w:ascii="Times New Roman" w:hAnsi="Times New Roman" w:cs="Times New Roman"/>
          <w:color w:val="000000"/>
          <w:sz w:val="28"/>
          <w:szCs w:val="28"/>
        </w:rPr>
        <w:t xml:space="preserve"> R. An absorption and disposition</w:t>
      </w:r>
    </w:p>
    <w:p w14:paraId="0B0B63B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of ibuprofen in </w:t>
      </w:r>
      <w:proofErr w:type="spellStart"/>
      <w:r w:rsidRPr="0066021E">
        <w:rPr>
          <w:rFonts w:ascii="Times New Roman" w:hAnsi="Times New Roman" w:cs="Times New Roman"/>
          <w:color w:val="000000"/>
          <w:sz w:val="28"/>
          <w:szCs w:val="28"/>
        </w:rPr>
        <w:t>hemodialysed</w:t>
      </w:r>
      <w:proofErr w:type="spellEnd"/>
      <w:r w:rsidRPr="0066021E">
        <w:rPr>
          <w:rFonts w:ascii="Times New Roman" w:hAnsi="Times New Roman" w:cs="Times New Roman"/>
          <w:color w:val="000000"/>
          <w:sz w:val="28"/>
          <w:szCs w:val="28"/>
        </w:rPr>
        <w:t xml:space="preserve"> uremic patients. </w:t>
      </w:r>
      <w:proofErr w:type="spellStart"/>
      <w:r w:rsidRPr="0066021E">
        <w:rPr>
          <w:rFonts w:ascii="Times New Roman" w:hAnsi="Times New Roman" w:cs="Times New Roman"/>
          <w:color w:val="000000"/>
          <w:sz w:val="28"/>
          <w:szCs w:val="28"/>
        </w:rPr>
        <w:t>Eur</w:t>
      </w:r>
      <w:proofErr w:type="spellEnd"/>
      <w:r w:rsidRPr="0066021E">
        <w:rPr>
          <w:rFonts w:ascii="Times New Roman" w:hAnsi="Times New Roman" w:cs="Times New Roman"/>
          <w:color w:val="000000"/>
          <w:sz w:val="28"/>
          <w:szCs w:val="28"/>
        </w:rPr>
        <w:t xml:space="preserve"> J Rheumatism and</w:t>
      </w:r>
    </w:p>
    <w:p w14:paraId="4EFCCB8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inflammation</w:t>
      </w:r>
      <w:r w:rsidRPr="0066021E">
        <w:rPr>
          <w:rFonts w:ascii="Times New Roman" w:hAnsi="Times New Roman" w:cs="Times New Roman"/>
          <w:color w:val="000000"/>
          <w:sz w:val="28"/>
          <w:szCs w:val="28"/>
        </w:rPr>
        <w:t>1983; 6(2):155-162.</w:t>
      </w:r>
    </w:p>
    <w:p w14:paraId="5317E8E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51st ed., Published by Medical Economic 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14:paraId="574EEC5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r w:rsidRPr="00607ABF">
        <w:rPr>
          <w:rFonts w:ascii="Times New Roman" w:hAnsi="Times New Roman" w:cs="Times New Roman"/>
          <w:i/>
          <w:color w:val="000000"/>
          <w:sz w:val="28"/>
          <w:szCs w:val="28"/>
        </w:rPr>
        <w:t xml:space="preserve">Int J Clin </w:t>
      </w:r>
      <w:proofErr w:type="spellStart"/>
      <w:r w:rsidRPr="00607ABF">
        <w:rPr>
          <w:rFonts w:ascii="Times New Roman" w:hAnsi="Times New Roman" w:cs="Times New Roman"/>
          <w:i/>
          <w:color w:val="000000"/>
          <w:sz w:val="28"/>
          <w:szCs w:val="28"/>
        </w:rPr>
        <w:t>Pract</w:t>
      </w:r>
      <w:proofErr w:type="spellEnd"/>
      <w:r w:rsidRPr="00607ABF">
        <w:rPr>
          <w:rFonts w:ascii="Times New Roman" w:hAnsi="Times New Roman" w:cs="Times New Roman"/>
          <w:i/>
          <w:color w:val="000000"/>
          <w:sz w:val="28"/>
          <w:szCs w:val="28"/>
        </w:rPr>
        <w:t xml:space="preserve"> Suppl</w:t>
      </w:r>
      <w:r w:rsidRPr="0066021E">
        <w:rPr>
          <w:rFonts w:ascii="Times New Roman" w:hAnsi="Times New Roman" w:cs="Times New Roman"/>
          <w:color w:val="000000"/>
          <w:sz w:val="28"/>
          <w:szCs w:val="28"/>
        </w:rPr>
        <w:t xml:space="preserve"> 2003</w:t>
      </w:r>
    </w:p>
    <w:p w14:paraId="09CD9A3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Apr;(135):28-31.</w:t>
      </w:r>
    </w:p>
    <w:p w14:paraId="2FA1732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17. Wood DM, </w:t>
      </w:r>
      <w:proofErr w:type="spellStart"/>
      <w:r w:rsidRPr="0066021E">
        <w:rPr>
          <w:rFonts w:ascii="Times New Roman" w:hAnsi="Times New Roman" w:cs="Times New Roman"/>
          <w:color w:val="000000"/>
          <w:sz w:val="28"/>
          <w:szCs w:val="28"/>
        </w:rPr>
        <w:t>Monaghal</w:t>
      </w:r>
      <w:proofErr w:type="spellEnd"/>
      <w:r w:rsidRPr="0066021E">
        <w:rPr>
          <w:rFonts w:ascii="Times New Roman" w:hAnsi="Times New Roman" w:cs="Times New Roman"/>
          <w:color w:val="000000"/>
          <w:sz w:val="28"/>
          <w:szCs w:val="28"/>
        </w:rPr>
        <w:t xml:space="preserve"> J, Streete P, Jones AL, Dargan PI. </w:t>
      </w:r>
      <w:proofErr w:type="spellStart"/>
      <w:r w:rsidRPr="0066021E">
        <w:rPr>
          <w:rFonts w:ascii="Times New Roman" w:hAnsi="Times New Roman" w:cs="Times New Roman"/>
          <w:color w:val="000000"/>
          <w:sz w:val="28"/>
          <w:szCs w:val="28"/>
        </w:rPr>
        <w:t>Fourty</w:t>
      </w:r>
      <w:proofErr w:type="spellEnd"/>
      <w:r w:rsidRPr="0066021E">
        <w:rPr>
          <w:rFonts w:ascii="Times New Roman" w:hAnsi="Times New Roman" w:cs="Times New Roman"/>
          <w:color w:val="000000"/>
          <w:sz w:val="28"/>
          <w:szCs w:val="28"/>
        </w:rPr>
        <w:t xml:space="preserve"> five years of</w:t>
      </w:r>
    </w:p>
    <w:p w14:paraId="5FCAF30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use. 2006 Critical care, 10: R 44.</w:t>
      </w:r>
    </w:p>
    <w:p w14:paraId="07DA7AA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18. Nozu K. Flurbiprofen: highly potent inhibitor of prostaglandin synthesis.</w:t>
      </w:r>
    </w:p>
    <w:p w14:paraId="639F74F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Biochim</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Biophys</w:t>
      </w:r>
      <w:proofErr w:type="spellEnd"/>
      <w:r w:rsidRPr="0066021E">
        <w:rPr>
          <w:rFonts w:ascii="Times New Roman" w:hAnsi="Times New Roman" w:cs="Times New Roman"/>
          <w:color w:val="000000"/>
          <w:sz w:val="28"/>
          <w:szCs w:val="28"/>
        </w:rPr>
        <w:t xml:space="preserve"> Acta 1978 Jun;529(3):493-496.</w:t>
      </w:r>
    </w:p>
    <w:p w14:paraId="7755FE1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 Adams SS, McCullough KF, Nicholson JS. The pharmacological properties</w:t>
      </w:r>
    </w:p>
    <w:p w14:paraId="3901AF9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an anti-inflammatory, analgesic and antipyretic agent. Arch Int</w:t>
      </w:r>
    </w:p>
    <w:p w14:paraId="10B9273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Pharmacodyn</w:t>
      </w:r>
      <w:proofErr w:type="spellEnd"/>
      <w:r w:rsidRPr="0066021E">
        <w:rPr>
          <w:rFonts w:ascii="Times New Roman" w:hAnsi="Times New Roman" w:cs="Times New Roman"/>
          <w:color w:val="000000"/>
          <w:sz w:val="28"/>
          <w:szCs w:val="28"/>
        </w:rPr>
        <w:t xml:space="preserve"> Ther 1969 Mar;178(1):115-129.</w:t>
      </w:r>
    </w:p>
    <w:p w14:paraId="2A22452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20. </w:t>
      </w:r>
      <w:proofErr w:type="spellStart"/>
      <w:r w:rsidRPr="0066021E">
        <w:rPr>
          <w:rFonts w:ascii="Times New Roman" w:hAnsi="Times New Roman" w:cs="Times New Roman"/>
          <w:color w:val="000000"/>
          <w:sz w:val="28"/>
          <w:szCs w:val="28"/>
        </w:rPr>
        <w:t>Pottast</w:t>
      </w:r>
      <w:proofErr w:type="spellEnd"/>
      <w:r w:rsidRPr="0066021E">
        <w:rPr>
          <w:rFonts w:ascii="Times New Roman" w:hAnsi="Times New Roman" w:cs="Times New Roman"/>
          <w:color w:val="000000"/>
          <w:sz w:val="28"/>
          <w:szCs w:val="28"/>
        </w:rPr>
        <w:t xml:space="preserve"> H, Dressman JB, </w:t>
      </w:r>
      <w:proofErr w:type="spellStart"/>
      <w:r w:rsidRPr="0066021E">
        <w:rPr>
          <w:rFonts w:ascii="Times New Roman" w:hAnsi="Times New Roman" w:cs="Times New Roman"/>
          <w:color w:val="000000"/>
          <w:sz w:val="28"/>
          <w:szCs w:val="28"/>
        </w:rPr>
        <w:t>Junginger</w:t>
      </w:r>
      <w:proofErr w:type="spellEnd"/>
      <w:r w:rsidRPr="0066021E">
        <w:rPr>
          <w:rFonts w:ascii="Times New Roman" w:hAnsi="Times New Roman" w:cs="Times New Roman"/>
          <w:color w:val="000000"/>
          <w:sz w:val="28"/>
          <w:szCs w:val="28"/>
        </w:rPr>
        <w:t xml:space="preserve"> HE, Midha KK, </w:t>
      </w:r>
      <w:proofErr w:type="spellStart"/>
      <w:r w:rsidRPr="0066021E">
        <w:rPr>
          <w:rFonts w:ascii="Times New Roman" w:hAnsi="Times New Roman" w:cs="Times New Roman"/>
          <w:color w:val="000000"/>
          <w:sz w:val="28"/>
          <w:szCs w:val="28"/>
        </w:rPr>
        <w:t>Oestr</w:t>
      </w:r>
      <w:proofErr w:type="spellEnd"/>
      <w:r w:rsidRPr="0066021E">
        <w:rPr>
          <w:rFonts w:ascii="Times New Roman" w:hAnsi="Times New Roman" w:cs="Times New Roman"/>
          <w:color w:val="000000"/>
          <w:sz w:val="28"/>
          <w:szCs w:val="28"/>
        </w:rPr>
        <w:t xml:space="preserve"> H, Shah VP, et al.</w:t>
      </w:r>
    </w:p>
    <w:p w14:paraId="7FC35FF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Biowaiver monographs for immediate release solid oral dosage forms: ibuprofen.</w:t>
      </w:r>
    </w:p>
    <w:p w14:paraId="0544E05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07ABF">
        <w:rPr>
          <w:rFonts w:ascii="Times New Roman" w:hAnsi="Times New Roman" w:cs="Times New Roman"/>
          <w:i/>
          <w:color w:val="000000"/>
          <w:sz w:val="28"/>
          <w:szCs w:val="28"/>
        </w:rPr>
        <w:t>J Pharm Sci</w:t>
      </w:r>
      <w:r w:rsidRPr="0066021E">
        <w:rPr>
          <w:rFonts w:ascii="Times New Roman" w:hAnsi="Times New Roman" w:cs="Times New Roman"/>
          <w:color w:val="000000"/>
          <w:sz w:val="28"/>
          <w:szCs w:val="28"/>
        </w:rPr>
        <w:t xml:space="preserve"> 2005;94(10):2122.</w:t>
      </w:r>
    </w:p>
    <w:p w14:paraId="3E604FF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21. Bhattacharya SK, Sen P, Ray A. Central nervous system. In: Das PK editor.</w:t>
      </w:r>
    </w:p>
    <w:p w14:paraId="0FE96E9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Pharmacology, 2nd ed., El</w:t>
      </w:r>
      <w:r>
        <w:rPr>
          <w:rFonts w:ascii="Times New Roman" w:hAnsi="Times New Roman" w:cs="Times New Roman"/>
          <w:color w:val="000000"/>
          <w:sz w:val="28"/>
          <w:szCs w:val="28"/>
        </w:rPr>
        <w:t>sevier, New Delhi, 2003 p. 268</w:t>
      </w:r>
    </w:p>
    <w:p w14:paraId="0944238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22. Sharma PK, Garg SK, Narang A. Pharmacokinetics of oral ibuprofen in</w:t>
      </w:r>
    </w:p>
    <w:p w14:paraId="1613738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premature infants. </w:t>
      </w:r>
      <w:r w:rsidRPr="00607ABF">
        <w:rPr>
          <w:rFonts w:ascii="Times New Roman" w:hAnsi="Times New Roman" w:cs="Times New Roman"/>
          <w:i/>
          <w:color w:val="000000"/>
          <w:sz w:val="28"/>
          <w:szCs w:val="28"/>
        </w:rPr>
        <w:t xml:space="preserve">J Clin </w:t>
      </w:r>
      <w:proofErr w:type="spellStart"/>
      <w:r w:rsidRPr="00607ABF">
        <w:rPr>
          <w:rFonts w:ascii="Times New Roman" w:hAnsi="Times New Roman" w:cs="Times New Roman"/>
          <w:i/>
          <w:color w:val="000000"/>
          <w:sz w:val="28"/>
          <w:szCs w:val="28"/>
        </w:rPr>
        <w:t>Pharmacol</w:t>
      </w:r>
      <w:proofErr w:type="spellEnd"/>
      <w:r w:rsidRPr="0066021E">
        <w:rPr>
          <w:rFonts w:ascii="Times New Roman" w:hAnsi="Times New Roman" w:cs="Times New Roman"/>
          <w:color w:val="000000"/>
          <w:sz w:val="28"/>
          <w:szCs w:val="28"/>
        </w:rPr>
        <w:t xml:space="preserve"> 2003 Sep;</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43(9):968-973.</w:t>
      </w:r>
    </w:p>
    <w:p w14:paraId="0344674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23. Kravs DM, Pharm JT. Neonatal therapy. In: Koda-Kimble MA, Young LV,</w:t>
      </w:r>
    </w:p>
    <w:p w14:paraId="7239CE3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Kradjan</w:t>
      </w:r>
      <w:proofErr w:type="spellEnd"/>
      <w:r w:rsidRPr="0066021E">
        <w:rPr>
          <w:rFonts w:ascii="Times New Roman" w:hAnsi="Times New Roman" w:cs="Times New Roman"/>
          <w:color w:val="000000"/>
          <w:sz w:val="28"/>
          <w:szCs w:val="28"/>
        </w:rPr>
        <w:t xml:space="preserve"> WA, Guglielmo BJ, Alldr</w:t>
      </w:r>
      <w:r>
        <w:rPr>
          <w:rFonts w:ascii="Times New Roman" w:hAnsi="Times New Roman" w:cs="Times New Roman"/>
          <w:color w:val="000000"/>
          <w:sz w:val="28"/>
          <w:szCs w:val="28"/>
        </w:rPr>
        <w:t xml:space="preserve">edge BK and Corelli RL editors </w:t>
      </w:r>
      <w:r w:rsidRPr="0066021E">
        <w:rPr>
          <w:rFonts w:ascii="Times New Roman" w:hAnsi="Times New Roman" w:cs="Times New Roman"/>
          <w:color w:val="000000"/>
          <w:sz w:val="28"/>
          <w:szCs w:val="28"/>
        </w:rPr>
        <w:t>Applied</w:t>
      </w:r>
    </w:p>
    <w:p w14:paraId="2EA967F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therapeutics: the clinical use of drugs, 8th ed., </w:t>
      </w:r>
      <w:proofErr w:type="spellStart"/>
      <w:r w:rsidRPr="0066021E">
        <w:rPr>
          <w:rFonts w:ascii="Times New Roman" w:hAnsi="Times New Roman" w:cs="Times New Roman"/>
          <w:color w:val="000000"/>
          <w:sz w:val="28"/>
          <w:szCs w:val="28"/>
        </w:rPr>
        <w:t>Lipponcott</w:t>
      </w:r>
      <w:proofErr w:type="spellEnd"/>
      <w:r w:rsidRPr="0066021E">
        <w:rPr>
          <w:rFonts w:ascii="Times New Roman" w:hAnsi="Times New Roman" w:cs="Times New Roman"/>
          <w:color w:val="000000"/>
          <w:sz w:val="28"/>
          <w:szCs w:val="28"/>
        </w:rPr>
        <w:t xml:space="preserve"> William and Wilkins</w:t>
      </w:r>
    </w:p>
    <w:p w14:paraId="3405E72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 Wolters Kluwer company Philadelphia New York, 2005. p. 94-23.</w:t>
      </w:r>
    </w:p>
    <w:p w14:paraId="618202D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24. Tan SC, Patel BK, Jackson SH, Swift CG, Hutt AJ. Ibuprofen stereochemistry:</w:t>
      </w:r>
    </w:p>
    <w:p w14:paraId="53B397A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double-the-trouble? Enantiomer 1999;4(3-4):195-203.</w:t>
      </w:r>
    </w:p>
    <w:p w14:paraId="2BCD6ED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25. Russell TM, Young LY. Arthritic disorders: gout and </w:t>
      </w:r>
      <w:proofErr w:type="spellStart"/>
      <w:r w:rsidRPr="0066021E">
        <w:rPr>
          <w:rFonts w:ascii="Times New Roman" w:hAnsi="Times New Roman" w:cs="Times New Roman"/>
          <w:color w:val="000000"/>
          <w:sz w:val="28"/>
          <w:szCs w:val="28"/>
        </w:rPr>
        <w:t>hyperurecemia</w:t>
      </w:r>
      <w:proofErr w:type="spellEnd"/>
      <w:r w:rsidRPr="0066021E">
        <w:rPr>
          <w:rFonts w:ascii="Times New Roman" w:hAnsi="Times New Roman" w:cs="Times New Roman"/>
          <w:color w:val="000000"/>
          <w:sz w:val="28"/>
          <w:szCs w:val="28"/>
        </w:rPr>
        <w:t>. In: Koda-</w:t>
      </w:r>
    </w:p>
    <w:p w14:paraId="0322A03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Kimble MA, Young LV, </w:t>
      </w:r>
      <w:proofErr w:type="spellStart"/>
      <w:r w:rsidRPr="0066021E">
        <w:rPr>
          <w:rFonts w:ascii="Times New Roman" w:hAnsi="Times New Roman" w:cs="Times New Roman"/>
          <w:color w:val="000000"/>
          <w:sz w:val="28"/>
          <w:szCs w:val="28"/>
        </w:rPr>
        <w:t>Kradjan</w:t>
      </w:r>
      <w:proofErr w:type="spellEnd"/>
      <w:r w:rsidRPr="0066021E">
        <w:rPr>
          <w:rFonts w:ascii="Times New Roman" w:hAnsi="Times New Roman" w:cs="Times New Roman"/>
          <w:color w:val="000000"/>
          <w:sz w:val="28"/>
          <w:szCs w:val="28"/>
        </w:rPr>
        <w:t xml:space="preserve"> WA, Guglielmo BJ, Alldredge BK and Corelli</w:t>
      </w:r>
    </w:p>
    <w:p w14:paraId="626899C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RL editors. Applied therapeutics: the clinical use of drugs. 8th ed., </w:t>
      </w:r>
      <w:proofErr w:type="spellStart"/>
      <w:r w:rsidRPr="0066021E">
        <w:rPr>
          <w:rFonts w:ascii="Times New Roman" w:hAnsi="Times New Roman" w:cs="Times New Roman"/>
          <w:color w:val="000000"/>
          <w:sz w:val="28"/>
          <w:szCs w:val="28"/>
        </w:rPr>
        <w:t>Lipponcott</w:t>
      </w:r>
      <w:proofErr w:type="spellEnd"/>
    </w:p>
    <w:p w14:paraId="61E0F5B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William and Wilkins A Wolters Kluwer company Philadelphia New York,</w:t>
      </w:r>
    </w:p>
    <w:p w14:paraId="0E3F265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2005. p. 42-45.</w:t>
      </w:r>
    </w:p>
    <w:p w14:paraId="27AF1F5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26. Frank WA, Brown MM. Ibuprofen in acute poly articular gout. Arthritis</w:t>
      </w:r>
    </w:p>
    <w:p w14:paraId="0453165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 Arthritis Rheum. 1976;19(2):269.</w:t>
      </w:r>
    </w:p>
    <w:p w14:paraId="028DD6F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27. Wagner W, Khanna P, Furst DE. Non-steroidal-</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drugs,</w:t>
      </w:r>
    </w:p>
    <w:p w14:paraId="167D5C4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disease modifying anti rheumatic drugs, </w:t>
      </w:r>
      <w:proofErr w:type="spellStart"/>
      <w:r w:rsidRPr="0066021E">
        <w:rPr>
          <w:rFonts w:ascii="Times New Roman" w:hAnsi="Times New Roman" w:cs="Times New Roman"/>
          <w:color w:val="000000"/>
          <w:sz w:val="28"/>
          <w:szCs w:val="28"/>
        </w:rPr>
        <w:t>non opioid</w:t>
      </w:r>
      <w:proofErr w:type="spellEnd"/>
      <w:r w:rsidRPr="0066021E">
        <w:rPr>
          <w:rFonts w:ascii="Times New Roman" w:hAnsi="Times New Roman" w:cs="Times New Roman"/>
          <w:color w:val="000000"/>
          <w:sz w:val="28"/>
          <w:szCs w:val="28"/>
        </w:rPr>
        <w:t xml:space="preserve"> analgesics and drugs used in</w:t>
      </w:r>
    </w:p>
    <w:p w14:paraId="624A351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Gout. In: Katzung BG editor. Basic and clinical pharmacology 9th ed., McGraw</w:t>
      </w:r>
    </w:p>
    <w:p w14:paraId="53E3724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hill </w:t>
      </w:r>
      <w:proofErr w:type="spellStart"/>
      <w:r w:rsidRPr="0066021E">
        <w:rPr>
          <w:rFonts w:ascii="Times New Roman" w:hAnsi="Times New Roman" w:cs="Times New Roman"/>
          <w:color w:val="000000"/>
          <w:sz w:val="28"/>
          <w:szCs w:val="28"/>
        </w:rPr>
        <w:t>Booston</w:t>
      </w:r>
      <w:proofErr w:type="spellEnd"/>
      <w:r w:rsidRPr="0066021E">
        <w:rPr>
          <w:rFonts w:ascii="Times New Roman" w:hAnsi="Times New Roman" w:cs="Times New Roman"/>
          <w:color w:val="000000"/>
          <w:sz w:val="28"/>
          <w:szCs w:val="28"/>
        </w:rPr>
        <w:t>, 2004. p. 585.</w:t>
      </w:r>
    </w:p>
    <w:p w14:paraId="57A4974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28. Gall EP, Caperton EM, McComb JE, Messner R, </w:t>
      </w:r>
      <w:proofErr w:type="spellStart"/>
      <w:r w:rsidRPr="0066021E">
        <w:rPr>
          <w:rFonts w:ascii="Times New Roman" w:hAnsi="Times New Roman" w:cs="Times New Roman"/>
          <w:color w:val="000000"/>
          <w:sz w:val="28"/>
          <w:szCs w:val="28"/>
        </w:rPr>
        <w:t>Multz</w:t>
      </w:r>
      <w:proofErr w:type="spellEnd"/>
      <w:r w:rsidRPr="0066021E">
        <w:rPr>
          <w:rFonts w:ascii="Times New Roman" w:hAnsi="Times New Roman" w:cs="Times New Roman"/>
          <w:color w:val="000000"/>
          <w:sz w:val="28"/>
          <w:szCs w:val="28"/>
        </w:rPr>
        <w:t xml:space="preserve"> CV, </w:t>
      </w:r>
      <w:proofErr w:type="spellStart"/>
      <w:r w:rsidRPr="0066021E">
        <w:rPr>
          <w:rFonts w:ascii="Times New Roman" w:hAnsi="Times New Roman" w:cs="Times New Roman"/>
          <w:color w:val="000000"/>
          <w:sz w:val="28"/>
          <w:szCs w:val="28"/>
        </w:rPr>
        <w:t>O’Hanlan</w:t>
      </w:r>
      <w:proofErr w:type="spellEnd"/>
      <w:r w:rsidRPr="0066021E">
        <w:rPr>
          <w:rFonts w:ascii="Times New Roman" w:hAnsi="Times New Roman" w:cs="Times New Roman"/>
          <w:color w:val="000000"/>
          <w:sz w:val="28"/>
          <w:szCs w:val="28"/>
        </w:rPr>
        <w:t xml:space="preserve"> M, et al.</w:t>
      </w:r>
    </w:p>
    <w:p w14:paraId="604BD46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Clinical comparison of ibuprofen, </w:t>
      </w:r>
      <w:proofErr w:type="spellStart"/>
      <w:r w:rsidRPr="0066021E">
        <w:rPr>
          <w:rFonts w:ascii="Times New Roman" w:hAnsi="Times New Roman" w:cs="Times New Roman"/>
          <w:color w:val="000000"/>
          <w:sz w:val="28"/>
          <w:szCs w:val="28"/>
        </w:rPr>
        <w:t>fenoprofen</w:t>
      </w:r>
      <w:proofErr w:type="spellEnd"/>
      <w:r w:rsidRPr="0066021E">
        <w:rPr>
          <w:rFonts w:ascii="Times New Roman" w:hAnsi="Times New Roman" w:cs="Times New Roman"/>
          <w:color w:val="000000"/>
          <w:sz w:val="28"/>
          <w:szCs w:val="28"/>
        </w:rPr>
        <w:t xml:space="preserve"> calcium, naproxen and tolmetin</w:t>
      </w:r>
    </w:p>
    <w:p w14:paraId="581F94C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sodium in rheumatoid arthritis. J </w:t>
      </w:r>
      <w:proofErr w:type="spellStart"/>
      <w:r w:rsidRPr="0066021E">
        <w:rPr>
          <w:rFonts w:ascii="Times New Roman" w:hAnsi="Times New Roman" w:cs="Times New Roman"/>
          <w:color w:val="000000"/>
          <w:sz w:val="28"/>
          <w:szCs w:val="28"/>
        </w:rPr>
        <w:t>Rheumatol</w:t>
      </w:r>
      <w:proofErr w:type="spellEnd"/>
      <w:r w:rsidRPr="0066021E">
        <w:rPr>
          <w:rFonts w:ascii="Times New Roman" w:hAnsi="Times New Roman" w:cs="Times New Roman"/>
          <w:color w:val="000000"/>
          <w:sz w:val="28"/>
          <w:szCs w:val="28"/>
        </w:rPr>
        <w:t xml:space="preserve"> 1982 May-Jun;9(3):402-407.</w:t>
      </w:r>
    </w:p>
    <w:p w14:paraId="4E9BAD0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29. Winstanley P, Walley T. Drug for arthritis. In: Medical pharmacology: a clinical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core text for integrated curriculum with </w:t>
      </w:r>
      <w:proofErr w:type="spellStart"/>
      <w:r w:rsidRPr="0066021E">
        <w:rPr>
          <w:rFonts w:ascii="Times New Roman" w:hAnsi="Times New Roman" w:cs="Times New Roman"/>
          <w:color w:val="000000"/>
          <w:sz w:val="28"/>
          <w:szCs w:val="28"/>
        </w:rPr>
        <w:t>self assessment</w:t>
      </w:r>
      <w:proofErr w:type="spellEnd"/>
      <w:r w:rsidRPr="0066021E">
        <w:rPr>
          <w:rFonts w:ascii="Times New Roman" w:hAnsi="Times New Roman" w:cs="Times New Roman"/>
          <w:color w:val="000000"/>
          <w:sz w:val="28"/>
          <w:szCs w:val="28"/>
        </w:rPr>
        <w:t>. Churchill Livingstone,</w:t>
      </w:r>
      <w:r>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Adinburgh</w:t>
      </w:r>
      <w:proofErr w:type="spellEnd"/>
      <w:r w:rsidRPr="0066021E">
        <w:rPr>
          <w:rFonts w:ascii="Times New Roman" w:hAnsi="Times New Roman" w:cs="Times New Roman"/>
          <w:color w:val="000000"/>
          <w:sz w:val="28"/>
          <w:szCs w:val="28"/>
        </w:rPr>
        <w:t>, 2002. p. 105-107.</w:t>
      </w:r>
    </w:p>
    <w:p w14:paraId="454A90E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30. Calrk WG, </w:t>
      </w:r>
      <w:proofErr w:type="spellStart"/>
      <w:r w:rsidRPr="0066021E">
        <w:rPr>
          <w:rFonts w:ascii="Times New Roman" w:hAnsi="Times New Roman" w:cs="Times New Roman"/>
          <w:color w:val="000000"/>
          <w:sz w:val="28"/>
          <w:szCs w:val="28"/>
        </w:rPr>
        <w:t>Brater</w:t>
      </w:r>
      <w:proofErr w:type="spellEnd"/>
      <w:r w:rsidRPr="0066021E">
        <w:rPr>
          <w:rFonts w:ascii="Times New Roman" w:hAnsi="Times New Roman" w:cs="Times New Roman"/>
          <w:color w:val="000000"/>
          <w:sz w:val="28"/>
          <w:szCs w:val="28"/>
        </w:rPr>
        <w:t xml:space="preserve"> DC, Jhonson AR.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anti</w:t>
      </w:r>
    </w:p>
    <w:p w14:paraId="58A4FAA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pyretic analgesics. In: Goth’s medical pharmacology. 13th ed., Mosby year book.</w:t>
      </w:r>
    </w:p>
    <w:p w14:paraId="4C31B11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St: Louis Baltimore </w:t>
      </w:r>
      <w:proofErr w:type="spellStart"/>
      <w:r w:rsidRPr="0066021E">
        <w:rPr>
          <w:rFonts w:ascii="Times New Roman" w:hAnsi="Times New Roman" w:cs="Times New Roman"/>
          <w:color w:val="000000"/>
          <w:sz w:val="28"/>
          <w:szCs w:val="28"/>
        </w:rPr>
        <w:t>Booston</w:t>
      </w:r>
      <w:proofErr w:type="spellEnd"/>
      <w:r w:rsidRPr="0066021E">
        <w:rPr>
          <w:rFonts w:ascii="Times New Roman" w:hAnsi="Times New Roman" w:cs="Times New Roman"/>
          <w:color w:val="000000"/>
          <w:sz w:val="28"/>
          <w:szCs w:val="28"/>
        </w:rPr>
        <w:t>. 1992.</w:t>
      </w:r>
    </w:p>
    <w:p w14:paraId="29647F7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31. Hollingworth P. The use of non-steroidal anti-inflammatory drugs in </w:t>
      </w:r>
      <w:proofErr w:type="spellStart"/>
      <w:r w:rsidRPr="0066021E">
        <w:rPr>
          <w:rFonts w:ascii="Times New Roman" w:hAnsi="Times New Roman" w:cs="Times New Roman"/>
          <w:color w:val="000000"/>
          <w:sz w:val="28"/>
          <w:szCs w:val="28"/>
        </w:rPr>
        <w:t>paediatric</w:t>
      </w:r>
      <w:proofErr w:type="spellEnd"/>
    </w:p>
    <w:p w14:paraId="0F7A376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rheumatic diseases. Br J </w:t>
      </w:r>
      <w:proofErr w:type="spellStart"/>
      <w:r w:rsidRPr="0066021E">
        <w:rPr>
          <w:rFonts w:ascii="Times New Roman" w:hAnsi="Times New Roman" w:cs="Times New Roman"/>
          <w:color w:val="000000"/>
          <w:sz w:val="28"/>
          <w:szCs w:val="28"/>
        </w:rPr>
        <w:t>Rheumatol</w:t>
      </w:r>
      <w:proofErr w:type="spellEnd"/>
      <w:r w:rsidRPr="0066021E">
        <w:rPr>
          <w:rFonts w:ascii="Times New Roman" w:hAnsi="Times New Roman" w:cs="Times New Roman"/>
          <w:color w:val="000000"/>
          <w:sz w:val="28"/>
          <w:szCs w:val="28"/>
        </w:rPr>
        <w:t xml:space="preserve"> 1993 Jan;32(1):73-77.</w:t>
      </w:r>
    </w:p>
    <w:p w14:paraId="5EACD92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32. Nuki G, Ralston SH, </w:t>
      </w:r>
      <w:proofErr w:type="spellStart"/>
      <w:r w:rsidRPr="0066021E">
        <w:rPr>
          <w:rFonts w:ascii="Times New Roman" w:hAnsi="Times New Roman" w:cs="Times New Roman"/>
          <w:color w:val="000000"/>
          <w:sz w:val="28"/>
          <w:szCs w:val="28"/>
        </w:rPr>
        <w:t>Luqmani</w:t>
      </w:r>
      <w:proofErr w:type="spellEnd"/>
      <w:r w:rsidRPr="0066021E">
        <w:rPr>
          <w:rFonts w:ascii="Times New Roman" w:hAnsi="Times New Roman" w:cs="Times New Roman"/>
          <w:color w:val="000000"/>
          <w:sz w:val="28"/>
          <w:szCs w:val="28"/>
        </w:rPr>
        <w:t xml:space="preserve"> R. Diseases of connective tissues, joints and</w:t>
      </w:r>
    </w:p>
    <w:p w14:paraId="281308A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bones. In: Haslett C, Chilvers ER, Hunter JAA and Boon NA editors.</w:t>
      </w:r>
    </w:p>
    <w:p w14:paraId="7D40C37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Davidson’s principles and practice of medicine, 18th ed., </w:t>
      </w:r>
      <w:proofErr w:type="spellStart"/>
      <w:r w:rsidRPr="0066021E">
        <w:rPr>
          <w:rFonts w:ascii="Times New Roman" w:hAnsi="Times New Roman" w:cs="Times New Roman"/>
          <w:color w:val="000000"/>
          <w:sz w:val="28"/>
          <w:szCs w:val="28"/>
        </w:rPr>
        <w:t>Chirchil</w:t>
      </w:r>
      <w:proofErr w:type="spellEnd"/>
      <w:r w:rsidRPr="0066021E">
        <w:rPr>
          <w:rFonts w:ascii="Times New Roman" w:hAnsi="Times New Roman" w:cs="Times New Roman"/>
          <w:color w:val="000000"/>
          <w:sz w:val="28"/>
          <w:szCs w:val="28"/>
        </w:rPr>
        <w:t xml:space="preserve"> Livingstone</w:t>
      </w:r>
    </w:p>
    <w:p w14:paraId="3896A3C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UK, 1999. p. 842-843.</w:t>
      </w:r>
    </w:p>
    <w:p w14:paraId="061638D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33. </w:t>
      </w:r>
      <w:proofErr w:type="spellStart"/>
      <w:r w:rsidRPr="0066021E">
        <w:rPr>
          <w:rFonts w:ascii="Times New Roman" w:hAnsi="Times New Roman" w:cs="Times New Roman"/>
          <w:color w:val="000000"/>
          <w:sz w:val="28"/>
          <w:szCs w:val="28"/>
        </w:rPr>
        <w:t>Coussement</w:t>
      </w:r>
      <w:proofErr w:type="spellEnd"/>
      <w:r w:rsidRPr="0066021E">
        <w:rPr>
          <w:rFonts w:ascii="Times New Roman" w:hAnsi="Times New Roman" w:cs="Times New Roman"/>
          <w:color w:val="000000"/>
          <w:sz w:val="28"/>
          <w:szCs w:val="28"/>
        </w:rPr>
        <w:t xml:space="preserve"> W. Gastrointestinal toxicology: toxicological pathology and</w:t>
      </w:r>
    </w:p>
    <w:p w14:paraId="1D8FCD1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sources of intestinal toxicity. In: </w:t>
      </w:r>
      <w:proofErr w:type="spellStart"/>
      <w:r w:rsidRPr="0066021E">
        <w:rPr>
          <w:rFonts w:ascii="Times New Roman" w:hAnsi="Times New Roman" w:cs="Times New Roman"/>
          <w:color w:val="000000"/>
          <w:sz w:val="28"/>
          <w:szCs w:val="28"/>
        </w:rPr>
        <w:t>Niesink</w:t>
      </w:r>
      <w:proofErr w:type="spellEnd"/>
      <w:r w:rsidRPr="0066021E">
        <w:rPr>
          <w:rFonts w:ascii="Times New Roman" w:hAnsi="Times New Roman" w:cs="Times New Roman"/>
          <w:color w:val="000000"/>
          <w:sz w:val="28"/>
          <w:szCs w:val="28"/>
        </w:rPr>
        <w:t xml:space="preserve"> RJM, DeVries J and Hollinger MA</w:t>
      </w:r>
    </w:p>
    <w:p w14:paraId="30BB2F7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Toxicology: principles and applications CRC Press, Boca Raton, New</w:t>
      </w:r>
    </w:p>
    <w:p w14:paraId="1819A33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York, 1996. p. 655.</w:t>
      </w:r>
    </w:p>
    <w:p w14:paraId="2A97D99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34. </w:t>
      </w:r>
      <w:proofErr w:type="spellStart"/>
      <w:r w:rsidRPr="0066021E">
        <w:rPr>
          <w:rFonts w:ascii="Times New Roman" w:hAnsi="Times New Roman" w:cs="Times New Roman"/>
          <w:color w:val="000000"/>
          <w:sz w:val="28"/>
          <w:szCs w:val="28"/>
        </w:rPr>
        <w:t>Konstan</w:t>
      </w:r>
      <w:proofErr w:type="spellEnd"/>
      <w:r w:rsidRPr="0066021E">
        <w:rPr>
          <w:rFonts w:ascii="Times New Roman" w:hAnsi="Times New Roman" w:cs="Times New Roman"/>
          <w:color w:val="000000"/>
          <w:sz w:val="28"/>
          <w:szCs w:val="28"/>
        </w:rPr>
        <w:t xml:space="preserve"> MW, </w:t>
      </w:r>
      <w:proofErr w:type="spellStart"/>
      <w:r w:rsidRPr="0066021E">
        <w:rPr>
          <w:rFonts w:ascii="Times New Roman" w:hAnsi="Times New Roman" w:cs="Times New Roman"/>
          <w:color w:val="000000"/>
          <w:sz w:val="28"/>
          <w:szCs w:val="28"/>
        </w:rPr>
        <w:t>Krenicky</w:t>
      </w:r>
      <w:proofErr w:type="spellEnd"/>
      <w:r w:rsidRPr="0066021E">
        <w:rPr>
          <w:rFonts w:ascii="Times New Roman" w:hAnsi="Times New Roman" w:cs="Times New Roman"/>
          <w:color w:val="000000"/>
          <w:sz w:val="28"/>
          <w:szCs w:val="28"/>
        </w:rPr>
        <w:t xml:space="preserve"> JE, Finney MR, Kirchner HL, Hilliard KA, Hilliard</w:t>
      </w:r>
    </w:p>
    <w:p w14:paraId="1E83307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JB, et al. Effect of ibuprofen on neutrophil migration in vivo in cystic fibrosis and</w:t>
      </w:r>
    </w:p>
    <w:p w14:paraId="29E6874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healthy subjects. </w:t>
      </w:r>
      <w:r w:rsidRPr="0066021E">
        <w:rPr>
          <w:rFonts w:ascii="Times New Roman" w:hAnsi="Times New Roman" w:cs="Times New Roman"/>
          <w:i/>
          <w:color w:val="000000"/>
          <w:sz w:val="28"/>
          <w:szCs w:val="28"/>
        </w:rPr>
        <w:t xml:space="preserve">J </w:t>
      </w:r>
      <w:proofErr w:type="spellStart"/>
      <w:r w:rsidRPr="0066021E">
        <w:rPr>
          <w:rFonts w:ascii="Times New Roman" w:hAnsi="Times New Roman" w:cs="Times New Roman"/>
          <w:i/>
          <w:color w:val="000000"/>
          <w:sz w:val="28"/>
          <w:szCs w:val="28"/>
        </w:rPr>
        <w:t>Pharmacol</w:t>
      </w:r>
      <w:proofErr w:type="spellEnd"/>
      <w:r w:rsidRPr="0066021E">
        <w:rPr>
          <w:rFonts w:ascii="Times New Roman" w:hAnsi="Times New Roman" w:cs="Times New Roman"/>
          <w:color w:val="000000"/>
          <w:sz w:val="28"/>
          <w:szCs w:val="28"/>
        </w:rPr>
        <w:t xml:space="preserve"> Exp Ther 2003 Sep;306(3):1086-1091.</w:t>
      </w:r>
    </w:p>
    <w:p w14:paraId="0BE00D3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35. Mackey JE, Anbar RD. High-dose ibuprofen therapy associated with esophageal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ulceration after pneumonectomy in a patient with cystic fibrosis: a case report.</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BMC </w:t>
      </w:r>
      <w:proofErr w:type="spellStart"/>
      <w:r w:rsidRPr="0066021E">
        <w:rPr>
          <w:rFonts w:ascii="Times New Roman" w:hAnsi="Times New Roman" w:cs="Times New Roman"/>
          <w:color w:val="000000"/>
          <w:sz w:val="28"/>
          <w:szCs w:val="28"/>
        </w:rPr>
        <w:t>Pediatr</w:t>
      </w:r>
      <w:proofErr w:type="spellEnd"/>
      <w:r w:rsidRPr="0066021E">
        <w:rPr>
          <w:rFonts w:ascii="Times New Roman" w:hAnsi="Times New Roman" w:cs="Times New Roman"/>
          <w:color w:val="000000"/>
          <w:sz w:val="28"/>
          <w:szCs w:val="28"/>
        </w:rPr>
        <w:t xml:space="preserve"> 2004 </w:t>
      </w:r>
      <w:proofErr w:type="gramStart"/>
      <w:r w:rsidRPr="0066021E">
        <w:rPr>
          <w:rFonts w:ascii="Times New Roman" w:hAnsi="Times New Roman" w:cs="Times New Roman"/>
          <w:color w:val="000000"/>
          <w:sz w:val="28"/>
          <w:szCs w:val="28"/>
        </w:rPr>
        <w:t>Sep;4:19</w:t>
      </w:r>
      <w:proofErr w:type="gramEnd"/>
      <w:r w:rsidRPr="0066021E">
        <w:rPr>
          <w:rFonts w:ascii="Times New Roman" w:hAnsi="Times New Roman" w:cs="Times New Roman"/>
          <w:color w:val="000000"/>
          <w:sz w:val="28"/>
          <w:szCs w:val="28"/>
        </w:rPr>
        <w:t>.</w:t>
      </w:r>
    </w:p>
    <w:p w14:paraId="2D68358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36. Rifai N, Sakamoto M, Law T, </w:t>
      </w:r>
      <w:proofErr w:type="spellStart"/>
      <w:r w:rsidRPr="0066021E">
        <w:rPr>
          <w:rFonts w:ascii="Times New Roman" w:hAnsi="Times New Roman" w:cs="Times New Roman"/>
          <w:color w:val="000000"/>
          <w:sz w:val="28"/>
          <w:szCs w:val="28"/>
        </w:rPr>
        <w:t>Galpchian</w:t>
      </w:r>
      <w:proofErr w:type="spellEnd"/>
      <w:r w:rsidRPr="0066021E">
        <w:rPr>
          <w:rFonts w:ascii="Times New Roman" w:hAnsi="Times New Roman" w:cs="Times New Roman"/>
          <w:color w:val="000000"/>
          <w:sz w:val="28"/>
          <w:szCs w:val="28"/>
        </w:rPr>
        <w:t xml:space="preserve"> V, Harris N, Colin AA. Use of a rapid</w:t>
      </w:r>
    </w:p>
    <w:p w14:paraId="11DA2C2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HPLC assay for determination of pharmacokinetic parameters of ibuprofen in</w:t>
      </w:r>
    </w:p>
    <w:p w14:paraId="79DC78C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patients with cystic fibrosis. Clin Chem 1996 Nov;42(11):1812-1816.</w:t>
      </w:r>
    </w:p>
    <w:p w14:paraId="1A13703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37. Zawada ET Jr. Renal consequences of nonsteroidal </w:t>
      </w:r>
      <w:proofErr w:type="spellStart"/>
      <w:r w:rsidRPr="0066021E">
        <w:rPr>
          <w:rFonts w:ascii="Times New Roman" w:hAnsi="Times New Roman" w:cs="Times New Roman"/>
          <w:color w:val="000000"/>
          <w:sz w:val="28"/>
          <w:szCs w:val="28"/>
        </w:rPr>
        <w:t>antiinflammatory</w:t>
      </w:r>
      <w:proofErr w:type="spellEnd"/>
      <w:r w:rsidRPr="0066021E">
        <w:rPr>
          <w:rFonts w:ascii="Times New Roman" w:hAnsi="Times New Roman" w:cs="Times New Roman"/>
          <w:color w:val="000000"/>
          <w:sz w:val="28"/>
          <w:szCs w:val="28"/>
        </w:rPr>
        <w:t xml:space="preserve"> drugs.</w:t>
      </w:r>
    </w:p>
    <w:p w14:paraId="76C4F81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Postgrad Med 1982 May;71(5):223-230.</w:t>
      </w:r>
    </w:p>
    <w:p w14:paraId="7D6DC1A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38. Volans G, Hartley V, McCrea S, Monagham J. Non opioid analgesic poisoning.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Clinical medicine. Clin Med (Northfield IL) 2003;3(2):119-123.</w:t>
      </w:r>
    </w:p>
    <w:p w14:paraId="76ABDC7E" w14:textId="77777777" w:rsidR="00D74229" w:rsidRPr="00662856" w:rsidRDefault="00D74229" w:rsidP="00740C92">
      <w:pPr>
        <w:autoSpaceDE w:val="0"/>
        <w:autoSpaceDN w:val="0"/>
        <w:adjustRightInd w:val="0"/>
        <w:spacing w:after="0" w:line="480" w:lineRule="auto"/>
        <w:jc w:val="both"/>
        <w:rPr>
          <w:rFonts w:ascii="Times New Roman" w:hAnsi="Times New Roman" w:cs="Times New Roman"/>
          <w:i/>
          <w:iCs/>
          <w:color w:val="000000"/>
          <w:sz w:val="28"/>
          <w:szCs w:val="28"/>
        </w:rPr>
      </w:pPr>
      <w:r w:rsidRPr="0066021E">
        <w:rPr>
          <w:rFonts w:ascii="Times New Roman" w:hAnsi="Times New Roman" w:cs="Times New Roman"/>
          <w:i/>
          <w:iCs/>
          <w:color w:val="000000"/>
          <w:sz w:val="28"/>
          <w:szCs w:val="28"/>
        </w:rPr>
        <w:t>An Overview of Clinical Pharmacology... Bushra &amp; Aslam</w:t>
      </w:r>
    </w:p>
    <w:p w14:paraId="3A36B51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39. Seifert SA, Bronstein AC, McGuire T. Massive ibuprofen ingestion with</w:t>
      </w:r>
    </w:p>
    <w:p w14:paraId="5FCE6C8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survival. </w:t>
      </w:r>
      <w:r w:rsidRPr="00607ABF">
        <w:rPr>
          <w:rFonts w:ascii="Times New Roman" w:hAnsi="Times New Roman" w:cs="Times New Roman"/>
          <w:i/>
          <w:color w:val="000000"/>
          <w:sz w:val="28"/>
          <w:szCs w:val="28"/>
        </w:rPr>
        <w:t xml:space="preserve">J </w:t>
      </w:r>
      <w:proofErr w:type="spellStart"/>
      <w:r w:rsidRPr="00607ABF">
        <w:rPr>
          <w:rFonts w:ascii="Times New Roman" w:hAnsi="Times New Roman" w:cs="Times New Roman"/>
          <w:i/>
          <w:color w:val="000000"/>
          <w:sz w:val="28"/>
          <w:szCs w:val="28"/>
        </w:rPr>
        <w:t>Toxicol</w:t>
      </w:r>
      <w:proofErr w:type="spellEnd"/>
      <w:r w:rsidRPr="00607ABF">
        <w:rPr>
          <w:rFonts w:ascii="Times New Roman" w:hAnsi="Times New Roman" w:cs="Times New Roman"/>
          <w:i/>
          <w:color w:val="000000"/>
          <w:sz w:val="28"/>
          <w:szCs w:val="28"/>
        </w:rPr>
        <w:t xml:space="preserve"> Clin </w:t>
      </w:r>
      <w:proofErr w:type="spellStart"/>
      <w:r w:rsidRPr="00607ABF">
        <w:rPr>
          <w:rFonts w:ascii="Times New Roman" w:hAnsi="Times New Roman" w:cs="Times New Roman"/>
          <w:i/>
          <w:color w:val="000000"/>
          <w:sz w:val="28"/>
          <w:szCs w:val="28"/>
        </w:rPr>
        <w:t>Toxicol</w:t>
      </w:r>
      <w:proofErr w:type="spellEnd"/>
      <w:r w:rsidRPr="0066021E">
        <w:rPr>
          <w:rFonts w:ascii="Times New Roman" w:hAnsi="Times New Roman" w:cs="Times New Roman"/>
          <w:color w:val="000000"/>
          <w:sz w:val="28"/>
          <w:szCs w:val="28"/>
        </w:rPr>
        <w:t xml:space="preserve"> 2000;38(1):55-57.</w:t>
      </w:r>
    </w:p>
    <w:p w14:paraId="0D25645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40. Bhushan R, Martens J. Resolution of enantiomers of ibuprofen by liquid</w:t>
      </w:r>
    </w:p>
    <w:p w14:paraId="6E86F80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chromatography: a review. Biomed </w:t>
      </w:r>
      <w:proofErr w:type="spellStart"/>
      <w:r w:rsidRPr="0066021E">
        <w:rPr>
          <w:rFonts w:ascii="Times New Roman" w:hAnsi="Times New Roman" w:cs="Times New Roman"/>
          <w:color w:val="000000"/>
          <w:sz w:val="28"/>
          <w:szCs w:val="28"/>
        </w:rPr>
        <w:t>Chromatogr</w:t>
      </w:r>
      <w:proofErr w:type="spellEnd"/>
      <w:r w:rsidRPr="0066021E">
        <w:rPr>
          <w:rFonts w:ascii="Times New Roman" w:hAnsi="Times New Roman" w:cs="Times New Roman"/>
          <w:color w:val="000000"/>
          <w:sz w:val="28"/>
          <w:szCs w:val="28"/>
        </w:rPr>
        <w:t xml:space="preserve"> 1998 Nov-Dec;12(6):309-316.</w:t>
      </w:r>
    </w:p>
    <w:p w14:paraId="4AE70F7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41. Moore T</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 xml:space="preserve">A, Hersh EV. Celecoxib and </w:t>
      </w:r>
      <w:proofErr w:type="spellStart"/>
      <w:r w:rsidRPr="0066021E">
        <w:rPr>
          <w:rFonts w:ascii="Times New Roman" w:hAnsi="Times New Roman" w:cs="Times New Roman"/>
          <w:color w:val="000000"/>
          <w:sz w:val="28"/>
          <w:szCs w:val="28"/>
        </w:rPr>
        <w:t>refecoxib</w:t>
      </w:r>
      <w:proofErr w:type="spellEnd"/>
      <w:r w:rsidRPr="0066021E">
        <w:rPr>
          <w:rFonts w:ascii="Times New Roman" w:hAnsi="Times New Roman" w:cs="Times New Roman"/>
          <w:color w:val="000000"/>
          <w:sz w:val="28"/>
          <w:szCs w:val="28"/>
        </w:rPr>
        <w:t>. The role of Cox-II inhibitors in</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dental practice. </w:t>
      </w:r>
      <w:r w:rsidRPr="00662856">
        <w:rPr>
          <w:rFonts w:ascii="Times New Roman" w:hAnsi="Times New Roman" w:cs="Times New Roman"/>
          <w:i/>
          <w:color w:val="000000"/>
          <w:sz w:val="28"/>
          <w:szCs w:val="28"/>
        </w:rPr>
        <w:t>J Am Dent Assoc</w:t>
      </w:r>
      <w:r w:rsidRPr="0066021E">
        <w:rPr>
          <w:rFonts w:ascii="Times New Roman" w:hAnsi="Times New Roman" w:cs="Times New Roman"/>
          <w:color w:val="000000"/>
          <w:sz w:val="28"/>
          <w:szCs w:val="28"/>
        </w:rPr>
        <w:t xml:space="preserve"> 2011;132(4):451-456.</w:t>
      </w:r>
    </w:p>
    <w:p w14:paraId="1D4A4FE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42. Jones K, Seymour RA, </w:t>
      </w:r>
      <w:proofErr w:type="spellStart"/>
      <w:r w:rsidRPr="0066021E">
        <w:rPr>
          <w:rFonts w:ascii="Times New Roman" w:hAnsi="Times New Roman" w:cs="Times New Roman"/>
          <w:color w:val="000000"/>
          <w:sz w:val="28"/>
          <w:szCs w:val="28"/>
        </w:rPr>
        <w:t>Hawkesford</w:t>
      </w:r>
      <w:proofErr w:type="spellEnd"/>
      <w:r w:rsidRPr="0066021E">
        <w:rPr>
          <w:rFonts w:ascii="Times New Roman" w:hAnsi="Times New Roman" w:cs="Times New Roman"/>
          <w:color w:val="000000"/>
          <w:sz w:val="28"/>
          <w:szCs w:val="28"/>
        </w:rPr>
        <w:t xml:space="preserve"> J</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E. Synergistic interactions between the</w:t>
      </w:r>
    </w:p>
    <w:p w14:paraId="46E7554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dual serotonergic, noradrenergic reuptake inhibitor duloxetine and the nonsteroidal</w:t>
      </w:r>
    </w:p>
    <w:p w14:paraId="33BFB69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anti-inflammatory drug ibuprofen in inflammatory pain in rodents.</w:t>
      </w:r>
    </w:p>
    <w:p w14:paraId="5CCCE6B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2856">
        <w:rPr>
          <w:rFonts w:ascii="Times New Roman" w:hAnsi="Times New Roman" w:cs="Times New Roman"/>
          <w:i/>
          <w:color w:val="000000"/>
          <w:sz w:val="28"/>
          <w:szCs w:val="28"/>
        </w:rPr>
        <w:lastRenderedPageBreak/>
        <w:t xml:space="preserve">British Journal of Oral and </w:t>
      </w:r>
      <w:proofErr w:type="spellStart"/>
      <w:r w:rsidRPr="00662856">
        <w:rPr>
          <w:rFonts w:ascii="Times New Roman" w:hAnsi="Times New Roman" w:cs="Times New Roman"/>
          <w:i/>
          <w:color w:val="000000"/>
          <w:sz w:val="28"/>
          <w:szCs w:val="28"/>
        </w:rPr>
        <w:t>Maxilofacial</w:t>
      </w:r>
      <w:proofErr w:type="spellEnd"/>
      <w:r w:rsidRPr="00662856">
        <w:rPr>
          <w:rFonts w:ascii="Times New Roman" w:hAnsi="Times New Roman" w:cs="Times New Roman"/>
          <w:i/>
          <w:color w:val="000000"/>
          <w:sz w:val="28"/>
          <w:szCs w:val="28"/>
        </w:rPr>
        <w:t xml:space="preserve"> </w:t>
      </w:r>
      <w:proofErr w:type="spellStart"/>
      <w:r w:rsidRPr="00662856">
        <w:rPr>
          <w:rFonts w:ascii="Times New Roman" w:hAnsi="Times New Roman" w:cs="Times New Roman"/>
          <w:i/>
          <w:color w:val="000000"/>
          <w:sz w:val="28"/>
          <w:szCs w:val="28"/>
        </w:rPr>
        <w:t>surgey</w:t>
      </w:r>
      <w:proofErr w:type="spellEnd"/>
      <w:r w:rsidRPr="0066021E">
        <w:rPr>
          <w:rFonts w:ascii="Times New Roman" w:hAnsi="Times New Roman" w:cs="Times New Roman"/>
          <w:color w:val="000000"/>
          <w:sz w:val="28"/>
          <w:szCs w:val="28"/>
        </w:rPr>
        <w:t xml:space="preserve"> 1997; 35(3):173-176.</w:t>
      </w:r>
    </w:p>
    <w:p w14:paraId="3BBB0FB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43. Grimes DA, Hubacher D, Lopez LM, Schulz KF.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anti</w:t>
      </w:r>
    </w:p>
    <w:p w14:paraId="125672D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inflammatory drugs for heavy bleeding or </w:t>
      </w:r>
      <w:proofErr w:type="spellStart"/>
      <w:r w:rsidRPr="0066021E">
        <w:rPr>
          <w:rFonts w:ascii="Times New Roman" w:hAnsi="Times New Roman" w:cs="Times New Roman"/>
          <w:color w:val="000000"/>
          <w:sz w:val="28"/>
          <w:szCs w:val="28"/>
        </w:rPr>
        <w:t>apin</w:t>
      </w:r>
      <w:proofErr w:type="spellEnd"/>
      <w:r w:rsidRPr="0066021E">
        <w:rPr>
          <w:rFonts w:ascii="Times New Roman" w:hAnsi="Times New Roman" w:cs="Times New Roman"/>
          <w:color w:val="000000"/>
          <w:sz w:val="28"/>
          <w:szCs w:val="28"/>
        </w:rPr>
        <w:t xml:space="preserve"> associated with intra </w:t>
      </w:r>
      <w:proofErr w:type="spellStart"/>
      <w:r w:rsidRPr="0066021E">
        <w:rPr>
          <w:rFonts w:ascii="Times New Roman" w:hAnsi="Times New Roman" w:cs="Times New Roman"/>
          <w:color w:val="000000"/>
          <w:sz w:val="28"/>
          <w:szCs w:val="28"/>
        </w:rPr>
        <w:t>uterinedevice</w:t>
      </w:r>
      <w:proofErr w:type="spellEnd"/>
    </w:p>
    <w:p w14:paraId="197F6A2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use. Cochrane Database Syst Rev 2006;18(4</w:t>
      </w:r>
      <w:proofErr w:type="gramStart"/>
      <w:r w:rsidRPr="0066021E">
        <w:rPr>
          <w:rFonts w:ascii="Times New Roman" w:hAnsi="Times New Roman" w:cs="Times New Roman"/>
          <w:color w:val="000000"/>
          <w:sz w:val="28"/>
          <w:szCs w:val="28"/>
        </w:rPr>
        <w:t>) .</w:t>
      </w:r>
      <w:proofErr w:type="gramEnd"/>
    </w:p>
    <w:p w14:paraId="48185D2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44. </w:t>
      </w:r>
      <w:proofErr w:type="spellStart"/>
      <w:r w:rsidRPr="0066021E">
        <w:rPr>
          <w:rFonts w:ascii="Times New Roman" w:hAnsi="Times New Roman" w:cs="Times New Roman"/>
          <w:color w:val="000000"/>
          <w:sz w:val="28"/>
          <w:szCs w:val="28"/>
        </w:rPr>
        <w:t>Pouresmail</w:t>
      </w:r>
      <w:proofErr w:type="spellEnd"/>
      <w:r w:rsidRPr="0066021E">
        <w:rPr>
          <w:rFonts w:ascii="Times New Roman" w:hAnsi="Times New Roman" w:cs="Times New Roman"/>
          <w:color w:val="000000"/>
          <w:sz w:val="28"/>
          <w:szCs w:val="28"/>
        </w:rPr>
        <w:t xml:space="preserve"> Z, </w:t>
      </w:r>
      <w:proofErr w:type="spellStart"/>
      <w:r w:rsidRPr="0066021E">
        <w:rPr>
          <w:rFonts w:ascii="Times New Roman" w:hAnsi="Times New Roman" w:cs="Times New Roman"/>
          <w:color w:val="000000"/>
          <w:sz w:val="28"/>
          <w:szCs w:val="28"/>
        </w:rPr>
        <w:t>Ibrahimzadeh</w:t>
      </w:r>
      <w:proofErr w:type="spellEnd"/>
      <w:r w:rsidRPr="0066021E">
        <w:rPr>
          <w:rFonts w:ascii="Times New Roman" w:hAnsi="Times New Roman" w:cs="Times New Roman"/>
          <w:color w:val="000000"/>
          <w:sz w:val="28"/>
          <w:szCs w:val="28"/>
        </w:rPr>
        <w:t xml:space="preserve"> R. Effects of acupressure and ibuprofen on the</w:t>
      </w:r>
    </w:p>
    <w:p w14:paraId="69BA1B6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severity of primary dysmenorrhea. </w:t>
      </w:r>
      <w:r w:rsidRPr="00607ABF">
        <w:rPr>
          <w:rFonts w:ascii="Times New Roman" w:hAnsi="Times New Roman" w:cs="Times New Roman"/>
          <w:i/>
          <w:color w:val="000000"/>
          <w:sz w:val="28"/>
          <w:szCs w:val="28"/>
        </w:rPr>
        <w:t xml:space="preserve">J </w:t>
      </w:r>
      <w:proofErr w:type="spellStart"/>
      <w:r w:rsidRPr="00607ABF">
        <w:rPr>
          <w:rFonts w:ascii="Times New Roman" w:hAnsi="Times New Roman" w:cs="Times New Roman"/>
          <w:i/>
          <w:color w:val="000000"/>
          <w:sz w:val="28"/>
          <w:szCs w:val="28"/>
        </w:rPr>
        <w:t>Tradit</w:t>
      </w:r>
      <w:proofErr w:type="spellEnd"/>
      <w:r w:rsidRPr="00607ABF">
        <w:rPr>
          <w:rFonts w:ascii="Times New Roman" w:hAnsi="Times New Roman" w:cs="Times New Roman"/>
          <w:i/>
          <w:color w:val="000000"/>
          <w:sz w:val="28"/>
          <w:szCs w:val="28"/>
        </w:rPr>
        <w:t xml:space="preserve"> Chin Med</w:t>
      </w:r>
      <w:r w:rsidRPr="0066021E">
        <w:rPr>
          <w:rFonts w:ascii="Times New Roman" w:hAnsi="Times New Roman" w:cs="Times New Roman"/>
          <w:color w:val="000000"/>
          <w:sz w:val="28"/>
          <w:szCs w:val="28"/>
        </w:rPr>
        <w:t xml:space="preserve"> 2002 Sep;22(3):205-210.</w:t>
      </w:r>
    </w:p>
    <w:p w14:paraId="23B9F26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45. Aycock DG. Ibuprofen: a monograph. Am. Pharm., NS 1991; 31(1):46-49.</w:t>
      </w:r>
    </w:p>
    <w:p w14:paraId="2F95CEF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46. Milsom I, Minic M, Dawood MY, Akin MD, Spann J, Niland NF, et al.</w:t>
      </w:r>
    </w:p>
    <w:p w14:paraId="21316FE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Comparison of the efficacy and safety of nonprescription doses of naproxen and</w:t>
      </w:r>
    </w:p>
    <w:p w14:paraId="009F0E7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naproxen sodium with ibuprofen, acetaminophen, and placebo in the treatment</w:t>
      </w:r>
    </w:p>
    <w:p w14:paraId="70FBD13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primary dysmenorrhea: a pooled analysis of five studies. Clin Ther 2002</w:t>
      </w:r>
    </w:p>
    <w:p w14:paraId="0796E65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Sep;24(9):1384-1400.</w:t>
      </w:r>
    </w:p>
    <w:p w14:paraId="4310044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47. Dawood MY, Khan-Dawood FS. Clinical efficacy and differential inhibition</w:t>
      </w:r>
    </w:p>
    <w:p w14:paraId="5881F69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menstrual fluid prostaglandin F2alpha in a randomized, double-blind,</w:t>
      </w:r>
    </w:p>
    <w:p w14:paraId="0CDE831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crossover treatment with placebo, acetaminophen, and ibuprofen in primary</w:t>
      </w:r>
    </w:p>
    <w:p w14:paraId="4F57904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dysmenorrhea. Am J </w:t>
      </w:r>
      <w:proofErr w:type="spellStart"/>
      <w:r w:rsidRPr="0066021E">
        <w:rPr>
          <w:rFonts w:ascii="Times New Roman" w:hAnsi="Times New Roman" w:cs="Times New Roman"/>
          <w:color w:val="000000"/>
          <w:sz w:val="28"/>
          <w:szCs w:val="28"/>
        </w:rPr>
        <w:t>Obstet</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Gynecol</w:t>
      </w:r>
      <w:proofErr w:type="spellEnd"/>
      <w:r w:rsidRPr="0066021E">
        <w:rPr>
          <w:rFonts w:ascii="Times New Roman" w:hAnsi="Times New Roman" w:cs="Times New Roman"/>
          <w:color w:val="000000"/>
          <w:sz w:val="28"/>
          <w:szCs w:val="28"/>
        </w:rPr>
        <w:t xml:space="preserve"> 2007 Jan;196(1):35, e1-e5.</w:t>
      </w:r>
    </w:p>
    <w:p w14:paraId="6D45B5F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48. Dawood MY. Primary dysmenorrhea: advances in pathogenesis and</w:t>
      </w:r>
    </w:p>
    <w:p w14:paraId="2663F42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management. </w:t>
      </w:r>
      <w:proofErr w:type="spellStart"/>
      <w:r w:rsidRPr="0066021E">
        <w:rPr>
          <w:rFonts w:ascii="Times New Roman" w:hAnsi="Times New Roman" w:cs="Times New Roman"/>
          <w:color w:val="000000"/>
          <w:sz w:val="28"/>
          <w:szCs w:val="28"/>
        </w:rPr>
        <w:t>Obstet</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Gynecol</w:t>
      </w:r>
      <w:proofErr w:type="spellEnd"/>
      <w:r w:rsidRPr="0066021E">
        <w:rPr>
          <w:rFonts w:ascii="Times New Roman" w:hAnsi="Times New Roman" w:cs="Times New Roman"/>
          <w:color w:val="000000"/>
          <w:sz w:val="28"/>
          <w:szCs w:val="28"/>
        </w:rPr>
        <w:t xml:space="preserve"> 2006 Aug;108(2):428-441.</w:t>
      </w:r>
    </w:p>
    <w:p w14:paraId="639AEB4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49. Karttunen P, </w:t>
      </w:r>
      <w:proofErr w:type="spellStart"/>
      <w:r w:rsidRPr="0066021E">
        <w:rPr>
          <w:rFonts w:ascii="Times New Roman" w:hAnsi="Times New Roman" w:cs="Times New Roman"/>
          <w:color w:val="000000"/>
          <w:sz w:val="28"/>
          <w:szCs w:val="28"/>
        </w:rPr>
        <w:t>Saano</w:t>
      </w:r>
      <w:proofErr w:type="spellEnd"/>
      <w:r w:rsidRPr="0066021E">
        <w:rPr>
          <w:rFonts w:ascii="Times New Roman" w:hAnsi="Times New Roman" w:cs="Times New Roman"/>
          <w:color w:val="000000"/>
          <w:sz w:val="28"/>
          <w:szCs w:val="28"/>
        </w:rPr>
        <w:t xml:space="preserve"> V, </w:t>
      </w:r>
      <w:proofErr w:type="spellStart"/>
      <w:r w:rsidRPr="0066021E">
        <w:rPr>
          <w:rFonts w:ascii="Times New Roman" w:hAnsi="Times New Roman" w:cs="Times New Roman"/>
          <w:color w:val="000000"/>
          <w:sz w:val="28"/>
          <w:szCs w:val="28"/>
        </w:rPr>
        <w:t>Paronen</w:t>
      </w:r>
      <w:proofErr w:type="spellEnd"/>
      <w:r w:rsidRPr="0066021E">
        <w:rPr>
          <w:rFonts w:ascii="Times New Roman" w:hAnsi="Times New Roman" w:cs="Times New Roman"/>
          <w:color w:val="000000"/>
          <w:sz w:val="28"/>
          <w:szCs w:val="28"/>
        </w:rPr>
        <w:t xml:space="preserve"> P, Peura P, Vidgren M. Pharmacokinetics of</w:t>
      </w:r>
    </w:p>
    <w:p w14:paraId="49405AC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in man: a single-dose comparison of two over-the-counter, 200 mg</w:t>
      </w:r>
    </w:p>
    <w:p w14:paraId="44E784A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preparations. </w:t>
      </w:r>
      <w:r w:rsidRPr="00607ABF">
        <w:rPr>
          <w:rFonts w:ascii="Times New Roman" w:hAnsi="Times New Roman" w:cs="Times New Roman"/>
          <w:i/>
          <w:color w:val="000000"/>
          <w:sz w:val="28"/>
          <w:szCs w:val="28"/>
        </w:rPr>
        <w:t xml:space="preserve">Int J Clin </w:t>
      </w:r>
      <w:proofErr w:type="spellStart"/>
      <w:r w:rsidRPr="00607ABF">
        <w:rPr>
          <w:rFonts w:ascii="Times New Roman" w:hAnsi="Times New Roman" w:cs="Times New Roman"/>
          <w:i/>
          <w:color w:val="000000"/>
          <w:sz w:val="28"/>
          <w:szCs w:val="28"/>
        </w:rPr>
        <w:t>Pharmacol</w:t>
      </w:r>
      <w:proofErr w:type="spellEnd"/>
      <w:r w:rsidRPr="00607ABF">
        <w:rPr>
          <w:rFonts w:ascii="Times New Roman" w:hAnsi="Times New Roman" w:cs="Times New Roman"/>
          <w:i/>
          <w:color w:val="000000"/>
          <w:sz w:val="28"/>
          <w:szCs w:val="28"/>
        </w:rPr>
        <w:t xml:space="preserve"> Ther </w:t>
      </w:r>
      <w:proofErr w:type="spellStart"/>
      <w:r w:rsidRPr="00607ABF">
        <w:rPr>
          <w:rFonts w:ascii="Times New Roman" w:hAnsi="Times New Roman" w:cs="Times New Roman"/>
          <w:i/>
          <w:color w:val="000000"/>
          <w:sz w:val="28"/>
          <w:szCs w:val="28"/>
        </w:rPr>
        <w:t>Toxicol</w:t>
      </w:r>
      <w:proofErr w:type="spellEnd"/>
      <w:r w:rsidRPr="0066021E">
        <w:rPr>
          <w:rFonts w:ascii="Times New Roman" w:hAnsi="Times New Roman" w:cs="Times New Roman"/>
          <w:color w:val="000000"/>
          <w:sz w:val="28"/>
          <w:szCs w:val="28"/>
        </w:rPr>
        <w:t xml:space="preserve"> 1990 Jun;28(6):251-255.</w:t>
      </w:r>
    </w:p>
    <w:p w14:paraId="00D88D8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50. Diamond S, Freitag FG. The use of ibuprofen plus caffeine to treat tension-type</w:t>
      </w:r>
    </w:p>
    <w:p w14:paraId="0EBB2B6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headache. Curr Pain Headache Rep 2001 Oct;5(5):472-478.</w:t>
      </w:r>
    </w:p>
    <w:p w14:paraId="3D7BAA7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51. Schoenen J. Treatment of tension headache. Rev Neurol (Paris) 2000;156(4)</w:t>
      </w:r>
    </w:p>
    <w:p w14:paraId="4C484D9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(Suppl 4</w:t>
      </w:r>
      <w:proofErr w:type="gramStart"/>
      <w:r w:rsidRPr="0066021E">
        <w:rPr>
          <w:rFonts w:ascii="Times New Roman" w:hAnsi="Times New Roman" w:cs="Times New Roman"/>
          <w:color w:val="000000"/>
          <w:sz w:val="28"/>
          <w:szCs w:val="28"/>
        </w:rPr>
        <w:t>):S</w:t>
      </w:r>
      <w:proofErr w:type="gramEnd"/>
      <w:r w:rsidRPr="0066021E">
        <w:rPr>
          <w:rFonts w:ascii="Times New Roman" w:hAnsi="Times New Roman" w:cs="Times New Roman"/>
          <w:color w:val="000000"/>
          <w:sz w:val="28"/>
          <w:szCs w:val="28"/>
        </w:rPr>
        <w:t>87-S92.</w:t>
      </w:r>
    </w:p>
    <w:p w14:paraId="0CD6A49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52. </w:t>
      </w:r>
      <w:proofErr w:type="spellStart"/>
      <w:r w:rsidRPr="0066021E">
        <w:rPr>
          <w:rFonts w:ascii="Times New Roman" w:hAnsi="Times New Roman" w:cs="Times New Roman"/>
          <w:color w:val="000000"/>
          <w:sz w:val="28"/>
          <w:szCs w:val="28"/>
        </w:rPr>
        <w:t>Erlewyn</w:t>
      </w:r>
      <w:proofErr w:type="spellEnd"/>
      <w:r w:rsidRPr="0066021E">
        <w:rPr>
          <w:rFonts w:ascii="Times New Roman" w:hAnsi="Times New Roman" w:cs="Times New Roman"/>
          <w:color w:val="000000"/>
          <w:sz w:val="28"/>
          <w:szCs w:val="28"/>
        </w:rPr>
        <w:t xml:space="preserve">-Lajeunesse MD, Coppens K, Hunt LP, </w:t>
      </w:r>
      <w:proofErr w:type="spellStart"/>
      <w:r w:rsidRPr="0066021E">
        <w:rPr>
          <w:rFonts w:ascii="Times New Roman" w:hAnsi="Times New Roman" w:cs="Times New Roman"/>
          <w:color w:val="000000"/>
          <w:sz w:val="28"/>
          <w:szCs w:val="28"/>
        </w:rPr>
        <w:t>Chinnick</w:t>
      </w:r>
      <w:proofErr w:type="spellEnd"/>
      <w:r w:rsidRPr="0066021E">
        <w:rPr>
          <w:rFonts w:ascii="Times New Roman" w:hAnsi="Times New Roman" w:cs="Times New Roman"/>
          <w:color w:val="000000"/>
          <w:sz w:val="28"/>
          <w:szCs w:val="28"/>
        </w:rPr>
        <w:t xml:space="preserve"> PJ, Davies P,</w:t>
      </w:r>
    </w:p>
    <w:p w14:paraId="2174971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Higginson IM, et al. </w:t>
      </w:r>
      <w:proofErr w:type="spellStart"/>
      <w:r w:rsidRPr="0066021E">
        <w:rPr>
          <w:rFonts w:ascii="Times New Roman" w:hAnsi="Times New Roman" w:cs="Times New Roman"/>
          <w:color w:val="000000"/>
          <w:sz w:val="28"/>
          <w:szCs w:val="28"/>
        </w:rPr>
        <w:t>Randomised</w:t>
      </w:r>
      <w:proofErr w:type="spellEnd"/>
      <w:r w:rsidRPr="0066021E">
        <w:rPr>
          <w:rFonts w:ascii="Times New Roman" w:hAnsi="Times New Roman" w:cs="Times New Roman"/>
          <w:color w:val="000000"/>
          <w:sz w:val="28"/>
          <w:szCs w:val="28"/>
        </w:rPr>
        <w:t xml:space="preserve"> controlled trial of combined paracetamol and</w:t>
      </w:r>
    </w:p>
    <w:p w14:paraId="10D5E2B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for fever. Arch Dis Child 2006 May;91(5):414-416.</w:t>
      </w:r>
    </w:p>
    <w:p w14:paraId="7868572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53. Krishna S, </w:t>
      </w:r>
      <w:proofErr w:type="spellStart"/>
      <w:r w:rsidRPr="0066021E">
        <w:rPr>
          <w:rFonts w:ascii="Times New Roman" w:hAnsi="Times New Roman" w:cs="Times New Roman"/>
          <w:color w:val="000000"/>
          <w:sz w:val="28"/>
          <w:szCs w:val="28"/>
        </w:rPr>
        <w:t>Pukrittayakamee</w:t>
      </w:r>
      <w:proofErr w:type="spellEnd"/>
      <w:r w:rsidRPr="0066021E">
        <w:rPr>
          <w:rFonts w:ascii="Times New Roman" w:hAnsi="Times New Roman" w:cs="Times New Roman"/>
          <w:color w:val="000000"/>
          <w:sz w:val="28"/>
          <w:szCs w:val="28"/>
        </w:rPr>
        <w:t xml:space="preserve"> S, </w:t>
      </w:r>
      <w:proofErr w:type="spellStart"/>
      <w:r w:rsidRPr="0066021E">
        <w:rPr>
          <w:rFonts w:ascii="Times New Roman" w:hAnsi="Times New Roman" w:cs="Times New Roman"/>
          <w:color w:val="000000"/>
          <w:sz w:val="28"/>
          <w:szCs w:val="28"/>
        </w:rPr>
        <w:t>Supanaranond</w:t>
      </w:r>
      <w:proofErr w:type="spellEnd"/>
      <w:r w:rsidRPr="0066021E">
        <w:rPr>
          <w:rFonts w:ascii="Times New Roman" w:hAnsi="Times New Roman" w:cs="Times New Roman"/>
          <w:color w:val="000000"/>
          <w:sz w:val="28"/>
          <w:szCs w:val="28"/>
        </w:rPr>
        <w:t xml:space="preserve"> W, </w:t>
      </w:r>
      <w:proofErr w:type="spellStart"/>
      <w:r w:rsidRPr="0066021E">
        <w:rPr>
          <w:rFonts w:ascii="Times New Roman" w:hAnsi="Times New Roman" w:cs="Times New Roman"/>
          <w:color w:val="000000"/>
          <w:sz w:val="28"/>
          <w:szCs w:val="28"/>
        </w:rPr>
        <w:t>ter</w:t>
      </w:r>
      <w:proofErr w:type="spellEnd"/>
      <w:r w:rsidRPr="0066021E">
        <w:rPr>
          <w:rFonts w:ascii="Times New Roman" w:hAnsi="Times New Roman" w:cs="Times New Roman"/>
          <w:color w:val="000000"/>
          <w:sz w:val="28"/>
          <w:szCs w:val="28"/>
        </w:rPr>
        <w:t xml:space="preserve"> Kuile F, </w:t>
      </w:r>
      <w:proofErr w:type="spellStart"/>
      <w:r w:rsidRPr="0066021E">
        <w:rPr>
          <w:rFonts w:ascii="Times New Roman" w:hAnsi="Times New Roman" w:cs="Times New Roman"/>
          <w:color w:val="000000"/>
          <w:sz w:val="28"/>
          <w:szCs w:val="28"/>
        </w:rPr>
        <w:t>Ruprah</w:t>
      </w:r>
      <w:proofErr w:type="spellEnd"/>
      <w:r w:rsidRPr="0066021E">
        <w:rPr>
          <w:rFonts w:ascii="Times New Roman" w:hAnsi="Times New Roman" w:cs="Times New Roman"/>
          <w:color w:val="000000"/>
          <w:sz w:val="28"/>
          <w:szCs w:val="28"/>
        </w:rPr>
        <w:t xml:space="preserve"> M, Sura</w:t>
      </w:r>
    </w:p>
    <w:p w14:paraId="55E3917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 et al. Fever in uncomplicated Plasmodium falciparum malaria: randomized</w:t>
      </w:r>
    </w:p>
    <w:p w14:paraId="16503B1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w:t>
      </w:r>
      <w:proofErr w:type="gramStart"/>
      <w:r w:rsidRPr="0066021E">
        <w:rPr>
          <w:rFonts w:ascii="Times New Roman" w:hAnsi="Times New Roman" w:cs="Times New Roman"/>
          <w:color w:val="000000"/>
          <w:sz w:val="28"/>
          <w:szCs w:val="28"/>
        </w:rPr>
        <w:t>-‘</w:t>
      </w:r>
      <w:proofErr w:type="gramEnd"/>
      <w:r w:rsidRPr="0066021E">
        <w:rPr>
          <w:rFonts w:ascii="Times New Roman" w:hAnsi="Times New Roman" w:cs="Times New Roman"/>
          <w:color w:val="000000"/>
          <w:sz w:val="28"/>
          <w:szCs w:val="28"/>
        </w:rPr>
        <w:t>blind’ comparison of ibuprofen and paracetamol treatment. Trans R</w:t>
      </w:r>
    </w:p>
    <w:p w14:paraId="1EF8291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Soc Trop Med </w:t>
      </w:r>
      <w:proofErr w:type="spellStart"/>
      <w:r w:rsidRPr="0066021E">
        <w:rPr>
          <w:rFonts w:ascii="Times New Roman" w:hAnsi="Times New Roman" w:cs="Times New Roman"/>
          <w:color w:val="000000"/>
          <w:sz w:val="28"/>
          <w:szCs w:val="28"/>
        </w:rPr>
        <w:t>Hyg</w:t>
      </w:r>
      <w:proofErr w:type="spellEnd"/>
      <w:r w:rsidRPr="0066021E">
        <w:rPr>
          <w:rFonts w:ascii="Times New Roman" w:hAnsi="Times New Roman" w:cs="Times New Roman"/>
          <w:color w:val="000000"/>
          <w:sz w:val="28"/>
          <w:szCs w:val="28"/>
        </w:rPr>
        <w:t xml:space="preserve"> 1995 Sep-Oct;89(5):507-509.</w:t>
      </w:r>
    </w:p>
    <w:p w14:paraId="314E211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54. Evers S, </w:t>
      </w:r>
      <w:proofErr w:type="spellStart"/>
      <w:r w:rsidRPr="0066021E">
        <w:rPr>
          <w:rFonts w:ascii="Times New Roman" w:hAnsi="Times New Roman" w:cs="Times New Roman"/>
          <w:color w:val="000000"/>
          <w:sz w:val="28"/>
          <w:szCs w:val="28"/>
        </w:rPr>
        <w:t>Rahmann</w:t>
      </w:r>
      <w:proofErr w:type="spellEnd"/>
      <w:r w:rsidRPr="0066021E">
        <w:rPr>
          <w:rFonts w:ascii="Times New Roman" w:hAnsi="Times New Roman" w:cs="Times New Roman"/>
          <w:color w:val="000000"/>
          <w:sz w:val="28"/>
          <w:szCs w:val="28"/>
        </w:rPr>
        <w:t xml:space="preserve"> A, Kraemer C, </w:t>
      </w:r>
      <w:proofErr w:type="spellStart"/>
      <w:r w:rsidRPr="0066021E">
        <w:rPr>
          <w:rFonts w:ascii="Times New Roman" w:hAnsi="Times New Roman" w:cs="Times New Roman"/>
          <w:color w:val="000000"/>
          <w:sz w:val="28"/>
          <w:szCs w:val="28"/>
        </w:rPr>
        <w:t>Kurlemann</w:t>
      </w:r>
      <w:proofErr w:type="spellEnd"/>
      <w:r w:rsidRPr="0066021E">
        <w:rPr>
          <w:rFonts w:ascii="Times New Roman" w:hAnsi="Times New Roman" w:cs="Times New Roman"/>
          <w:color w:val="000000"/>
          <w:sz w:val="28"/>
          <w:szCs w:val="28"/>
        </w:rPr>
        <w:t xml:space="preserve"> G, Debus O, </w:t>
      </w:r>
      <w:proofErr w:type="spellStart"/>
      <w:r w:rsidRPr="0066021E">
        <w:rPr>
          <w:rFonts w:ascii="Times New Roman" w:hAnsi="Times New Roman" w:cs="Times New Roman"/>
          <w:color w:val="000000"/>
          <w:sz w:val="28"/>
          <w:szCs w:val="28"/>
        </w:rPr>
        <w:t>Husstedt</w:t>
      </w:r>
      <w:proofErr w:type="spellEnd"/>
      <w:r w:rsidRPr="0066021E">
        <w:rPr>
          <w:rFonts w:ascii="Times New Roman" w:hAnsi="Times New Roman" w:cs="Times New Roman"/>
          <w:color w:val="000000"/>
          <w:sz w:val="28"/>
          <w:szCs w:val="28"/>
        </w:rPr>
        <w:t xml:space="preserve"> IW, et al.</w:t>
      </w:r>
    </w:p>
    <w:p w14:paraId="1D593EB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Treatment of childhood migraine attacks with oral zolmitriptan and ibuprofen.</w:t>
      </w:r>
    </w:p>
    <w:p w14:paraId="03C88D0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Neurology 2006 Aug;67(3):497-499.</w:t>
      </w:r>
    </w:p>
    <w:p w14:paraId="3FD76AD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55. Melton LM, Keith AB, Davis S, Oakley AE, Edwardson JA, Morris CM.</w:t>
      </w:r>
    </w:p>
    <w:p w14:paraId="462A620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Chronic glial activation, neurodegeneration, and APP immunoreactive</w:t>
      </w:r>
    </w:p>
    <w:p w14:paraId="630012B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deposits following acute administration of double-stranded RNA. Glia 2003</w:t>
      </w:r>
    </w:p>
    <w:p w14:paraId="14DAE4B4" w14:textId="77777777" w:rsidR="00D74229"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Oct;44(1):1-12.</w:t>
      </w:r>
    </w:p>
    <w:p w14:paraId="2C84884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
    <w:p w14:paraId="736D298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56. Casper D, </w:t>
      </w:r>
      <w:proofErr w:type="spellStart"/>
      <w:r w:rsidRPr="0066021E">
        <w:rPr>
          <w:rFonts w:ascii="Times New Roman" w:hAnsi="Times New Roman" w:cs="Times New Roman"/>
          <w:color w:val="000000"/>
          <w:sz w:val="28"/>
          <w:szCs w:val="28"/>
        </w:rPr>
        <w:t>Yaparpalvi</w:t>
      </w:r>
      <w:proofErr w:type="spellEnd"/>
      <w:r w:rsidRPr="0066021E">
        <w:rPr>
          <w:rFonts w:ascii="Times New Roman" w:hAnsi="Times New Roman" w:cs="Times New Roman"/>
          <w:color w:val="000000"/>
          <w:sz w:val="28"/>
          <w:szCs w:val="28"/>
        </w:rPr>
        <w:t xml:space="preserve"> U, Rempel N, Werner P. Ibuprofen protects dopaminergic</w:t>
      </w:r>
    </w:p>
    <w:p w14:paraId="3DDE945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neurons against glutamate toxicity in vitro. </w:t>
      </w:r>
      <w:proofErr w:type="spellStart"/>
      <w:r w:rsidRPr="0066021E">
        <w:rPr>
          <w:rFonts w:ascii="Times New Roman" w:hAnsi="Times New Roman" w:cs="Times New Roman"/>
          <w:color w:val="000000"/>
          <w:sz w:val="28"/>
          <w:szCs w:val="28"/>
        </w:rPr>
        <w:t>Neurosci</w:t>
      </w:r>
      <w:proofErr w:type="spellEnd"/>
      <w:r w:rsidRPr="0066021E">
        <w:rPr>
          <w:rFonts w:ascii="Times New Roman" w:hAnsi="Times New Roman" w:cs="Times New Roman"/>
          <w:color w:val="000000"/>
          <w:sz w:val="28"/>
          <w:szCs w:val="28"/>
        </w:rPr>
        <w:t xml:space="preserve"> Lett 2000 Aug;289(3):201-</w:t>
      </w:r>
    </w:p>
    <w:p w14:paraId="1EEE340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204.</w:t>
      </w:r>
    </w:p>
    <w:p w14:paraId="334E1F7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57. Townsend KP, </w:t>
      </w:r>
      <w:proofErr w:type="spellStart"/>
      <w:r w:rsidRPr="0066021E">
        <w:rPr>
          <w:rFonts w:ascii="Times New Roman" w:hAnsi="Times New Roman" w:cs="Times New Roman"/>
          <w:color w:val="000000"/>
          <w:sz w:val="28"/>
          <w:szCs w:val="28"/>
        </w:rPr>
        <w:t>Praticò</w:t>
      </w:r>
      <w:proofErr w:type="spellEnd"/>
      <w:r w:rsidRPr="0066021E">
        <w:rPr>
          <w:rFonts w:ascii="Times New Roman" w:hAnsi="Times New Roman" w:cs="Times New Roman"/>
          <w:color w:val="000000"/>
          <w:sz w:val="28"/>
          <w:szCs w:val="28"/>
        </w:rPr>
        <w:t xml:space="preserve"> D. Novel therapeutic opportunities for Alzheimer’s</w:t>
      </w:r>
    </w:p>
    <w:p w14:paraId="571A2A4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focus on nonsteroidal anti-inflammatory drugs. FASEB J 2005</w:t>
      </w:r>
    </w:p>
    <w:p w14:paraId="21D44D3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Oct;19(12):1592-1601.</w:t>
      </w:r>
    </w:p>
    <w:p w14:paraId="68A3210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58. Ton TG, Heckbert SR, Longstreth WT Jr, Rossing MA, </w:t>
      </w:r>
      <w:proofErr w:type="spellStart"/>
      <w:r w:rsidRPr="0066021E">
        <w:rPr>
          <w:rFonts w:ascii="Times New Roman" w:hAnsi="Times New Roman" w:cs="Times New Roman"/>
          <w:color w:val="000000"/>
          <w:sz w:val="28"/>
          <w:szCs w:val="28"/>
        </w:rPr>
        <w:t>Kukull</w:t>
      </w:r>
      <w:proofErr w:type="spellEnd"/>
      <w:r w:rsidRPr="0066021E">
        <w:rPr>
          <w:rFonts w:ascii="Times New Roman" w:hAnsi="Times New Roman" w:cs="Times New Roman"/>
          <w:color w:val="000000"/>
          <w:sz w:val="28"/>
          <w:szCs w:val="28"/>
        </w:rPr>
        <w:t xml:space="preserve"> WA, Franklin</w:t>
      </w:r>
    </w:p>
    <w:p w14:paraId="5535FE07"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GM, et al. Nonsteroidal anti-inflammatory drugs and risk of Parkinson’s disease.</w:t>
      </w:r>
    </w:p>
    <w:p w14:paraId="135F242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Mov </w:t>
      </w:r>
      <w:proofErr w:type="spellStart"/>
      <w:r w:rsidRPr="0066021E">
        <w:rPr>
          <w:rFonts w:ascii="Times New Roman" w:hAnsi="Times New Roman" w:cs="Times New Roman"/>
          <w:color w:val="000000"/>
          <w:sz w:val="28"/>
          <w:szCs w:val="28"/>
        </w:rPr>
        <w:t>Disord</w:t>
      </w:r>
      <w:proofErr w:type="spellEnd"/>
      <w:r w:rsidRPr="0066021E">
        <w:rPr>
          <w:rFonts w:ascii="Times New Roman" w:hAnsi="Times New Roman" w:cs="Times New Roman"/>
          <w:color w:val="000000"/>
          <w:sz w:val="28"/>
          <w:szCs w:val="28"/>
        </w:rPr>
        <w:t xml:space="preserve"> 2006 Jul;21(7):964-969.</w:t>
      </w:r>
    </w:p>
    <w:p w14:paraId="43FA4B8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59. Chen H, Jacobs E, Schwarzschild MA, McCullough ML, Calle EE, Thun MJ, et</w:t>
      </w:r>
    </w:p>
    <w:p w14:paraId="742F3FD8"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al. Nonsteroidal </w:t>
      </w:r>
      <w:proofErr w:type="spellStart"/>
      <w:r w:rsidRPr="0066021E">
        <w:rPr>
          <w:rFonts w:ascii="Times New Roman" w:hAnsi="Times New Roman" w:cs="Times New Roman"/>
          <w:color w:val="000000"/>
          <w:sz w:val="28"/>
          <w:szCs w:val="28"/>
        </w:rPr>
        <w:t>antiinflammatory</w:t>
      </w:r>
      <w:proofErr w:type="spellEnd"/>
      <w:r w:rsidRPr="0066021E">
        <w:rPr>
          <w:rFonts w:ascii="Times New Roman" w:hAnsi="Times New Roman" w:cs="Times New Roman"/>
          <w:color w:val="000000"/>
          <w:sz w:val="28"/>
          <w:szCs w:val="28"/>
        </w:rPr>
        <w:t xml:space="preserve"> drug use and the risk for Parkinson’s disease.</w:t>
      </w:r>
    </w:p>
    <w:p w14:paraId="53B13336"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Ann Neurol 2005 Dec;58(6):963-967.</w:t>
      </w:r>
    </w:p>
    <w:p w14:paraId="50066E4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60. Carrasco E, Casper D, Werner P. Dopaminergic neurotoxicity by 6-OHDA</w:t>
      </w:r>
    </w:p>
    <w:p w14:paraId="21C103C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and MPP+: differential requirement for neuronal cyclooxygenase activity. J</w:t>
      </w:r>
    </w:p>
    <w:p w14:paraId="04BA409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Neurosci</w:t>
      </w:r>
      <w:proofErr w:type="spellEnd"/>
      <w:r w:rsidRPr="0066021E">
        <w:rPr>
          <w:rFonts w:ascii="Times New Roman" w:hAnsi="Times New Roman" w:cs="Times New Roman"/>
          <w:color w:val="000000"/>
          <w:sz w:val="28"/>
          <w:szCs w:val="28"/>
        </w:rPr>
        <w:t xml:space="preserve"> Res 2005 Jul;81(1):121-131.</w:t>
      </w:r>
    </w:p>
    <w:p w14:paraId="784D624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61. </w:t>
      </w:r>
      <w:proofErr w:type="spellStart"/>
      <w:r w:rsidRPr="0066021E">
        <w:rPr>
          <w:rFonts w:ascii="Times New Roman" w:hAnsi="Times New Roman" w:cs="Times New Roman"/>
          <w:color w:val="000000"/>
          <w:sz w:val="28"/>
          <w:szCs w:val="28"/>
        </w:rPr>
        <w:t>Elsisi</w:t>
      </w:r>
      <w:proofErr w:type="spellEnd"/>
      <w:r w:rsidRPr="0066021E">
        <w:rPr>
          <w:rFonts w:ascii="Times New Roman" w:hAnsi="Times New Roman" w:cs="Times New Roman"/>
          <w:color w:val="000000"/>
          <w:sz w:val="28"/>
          <w:szCs w:val="28"/>
        </w:rPr>
        <w:t xml:space="preserve"> NS, Darling-Reed S, Lee EY, </w:t>
      </w:r>
      <w:proofErr w:type="spellStart"/>
      <w:r w:rsidRPr="0066021E">
        <w:rPr>
          <w:rFonts w:ascii="Times New Roman" w:hAnsi="Times New Roman" w:cs="Times New Roman"/>
          <w:color w:val="000000"/>
          <w:sz w:val="28"/>
          <w:szCs w:val="28"/>
        </w:rPr>
        <w:t>Oriaku</w:t>
      </w:r>
      <w:proofErr w:type="spellEnd"/>
      <w:r w:rsidRPr="0066021E">
        <w:rPr>
          <w:rFonts w:ascii="Times New Roman" w:hAnsi="Times New Roman" w:cs="Times New Roman"/>
          <w:color w:val="000000"/>
          <w:sz w:val="28"/>
          <w:szCs w:val="28"/>
        </w:rPr>
        <w:t xml:space="preserve"> ET, Soliman KF. Ibuprofen and</w:t>
      </w:r>
    </w:p>
    <w:p w14:paraId="4BC14F0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apigenin induce apoptosis and cell cycle arrest in activated microglia. </w:t>
      </w:r>
      <w:proofErr w:type="spellStart"/>
      <w:r w:rsidRPr="0066021E">
        <w:rPr>
          <w:rFonts w:ascii="Times New Roman" w:hAnsi="Times New Roman" w:cs="Times New Roman"/>
          <w:color w:val="000000"/>
          <w:sz w:val="28"/>
          <w:szCs w:val="28"/>
        </w:rPr>
        <w:t>Neurosci</w:t>
      </w:r>
      <w:proofErr w:type="spellEnd"/>
    </w:p>
    <w:p w14:paraId="5201DA1F"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Lett 2005 Feb;375(2):91-96.</w:t>
      </w:r>
    </w:p>
    <w:p w14:paraId="2C19A68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62. Harris RE, </w:t>
      </w:r>
      <w:proofErr w:type="spellStart"/>
      <w:r w:rsidRPr="0066021E">
        <w:rPr>
          <w:rFonts w:ascii="Times New Roman" w:hAnsi="Times New Roman" w:cs="Times New Roman"/>
          <w:color w:val="000000"/>
          <w:sz w:val="28"/>
          <w:szCs w:val="28"/>
        </w:rPr>
        <w:t>Kasbari</w:t>
      </w:r>
      <w:proofErr w:type="spellEnd"/>
      <w:r w:rsidRPr="0066021E">
        <w:rPr>
          <w:rFonts w:ascii="Times New Roman" w:hAnsi="Times New Roman" w:cs="Times New Roman"/>
          <w:color w:val="000000"/>
          <w:sz w:val="28"/>
          <w:szCs w:val="28"/>
        </w:rPr>
        <w:t xml:space="preserve"> S, Farrar WB. Prospective study of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and breast cancer. Oncol Rep 1999 Jan-Feb;6(1):71-73.</w:t>
      </w:r>
    </w:p>
    <w:p w14:paraId="6F16B65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63. Wilcox CM, Cryer B, </w:t>
      </w:r>
      <w:proofErr w:type="spellStart"/>
      <w:r w:rsidRPr="0066021E">
        <w:rPr>
          <w:rFonts w:ascii="Times New Roman" w:hAnsi="Times New Roman" w:cs="Times New Roman"/>
          <w:color w:val="000000"/>
          <w:sz w:val="28"/>
          <w:szCs w:val="28"/>
        </w:rPr>
        <w:t>Triadafilopoulos</w:t>
      </w:r>
      <w:proofErr w:type="spellEnd"/>
      <w:r w:rsidRPr="0066021E">
        <w:rPr>
          <w:rFonts w:ascii="Times New Roman" w:hAnsi="Times New Roman" w:cs="Times New Roman"/>
          <w:color w:val="000000"/>
          <w:sz w:val="28"/>
          <w:szCs w:val="28"/>
        </w:rPr>
        <w:t xml:space="preserve"> G. Patterns of use and public perception</w:t>
      </w:r>
    </w:p>
    <w:p w14:paraId="555E79B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of over-the-counter pain relievers: focus on nonsteroidal </w:t>
      </w:r>
      <w:proofErr w:type="spellStart"/>
      <w:r w:rsidRPr="0066021E">
        <w:rPr>
          <w:rFonts w:ascii="Times New Roman" w:hAnsi="Times New Roman" w:cs="Times New Roman"/>
          <w:color w:val="000000"/>
          <w:sz w:val="28"/>
          <w:szCs w:val="28"/>
        </w:rPr>
        <w:t>antiinflammatory</w:t>
      </w:r>
      <w:proofErr w:type="spellEnd"/>
    </w:p>
    <w:p w14:paraId="246FD48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J </w:t>
      </w:r>
      <w:proofErr w:type="spellStart"/>
      <w:r w:rsidRPr="0066021E">
        <w:rPr>
          <w:rFonts w:ascii="Times New Roman" w:hAnsi="Times New Roman" w:cs="Times New Roman"/>
          <w:color w:val="000000"/>
          <w:sz w:val="28"/>
          <w:szCs w:val="28"/>
        </w:rPr>
        <w:t>Rheumatol</w:t>
      </w:r>
      <w:proofErr w:type="spellEnd"/>
      <w:r w:rsidRPr="0066021E">
        <w:rPr>
          <w:rFonts w:ascii="Times New Roman" w:hAnsi="Times New Roman" w:cs="Times New Roman"/>
          <w:color w:val="000000"/>
          <w:sz w:val="28"/>
          <w:szCs w:val="28"/>
        </w:rPr>
        <w:t xml:space="preserve"> 2005 Nov;32(11):2218-2224.</w:t>
      </w:r>
    </w:p>
    <w:p w14:paraId="7138BBE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64. Bateman DN. NSAIDs: time to re-evaluate gut toxicity. Lancet 1994</w:t>
      </w:r>
    </w:p>
    <w:p w14:paraId="288D284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Apr;343(8905):1051-1052.</w:t>
      </w:r>
    </w:p>
    <w:p w14:paraId="4A4E9E1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65. Rocca GD, </w:t>
      </w:r>
      <w:proofErr w:type="spellStart"/>
      <w:r w:rsidRPr="0066021E">
        <w:rPr>
          <w:rFonts w:ascii="Times New Roman" w:hAnsi="Times New Roman" w:cs="Times New Roman"/>
          <w:color w:val="000000"/>
          <w:sz w:val="28"/>
          <w:szCs w:val="28"/>
        </w:rPr>
        <w:t>Chiarandini</w:t>
      </w:r>
      <w:proofErr w:type="spellEnd"/>
      <w:r w:rsidRPr="0066021E">
        <w:rPr>
          <w:rFonts w:ascii="Times New Roman" w:hAnsi="Times New Roman" w:cs="Times New Roman"/>
          <w:color w:val="000000"/>
          <w:sz w:val="28"/>
          <w:szCs w:val="28"/>
        </w:rPr>
        <w:t xml:space="preserve"> P, Pietropaoli P. Analgesia in PACU: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Curr Drug Targets 2005 Nov;6(7):781-787.</w:t>
      </w:r>
    </w:p>
    <w:p w14:paraId="45135C4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66. </w:t>
      </w:r>
      <w:proofErr w:type="spellStart"/>
      <w:r w:rsidRPr="0066021E">
        <w:rPr>
          <w:rFonts w:ascii="Times New Roman" w:hAnsi="Times New Roman" w:cs="Times New Roman"/>
          <w:color w:val="000000"/>
          <w:sz w:val="28"/>
          <w:szCs w:val="28"/>
        </w:rPr>
        <w:t>Tsokos</w:t>
      </w:r>
      <w:proofErr w:type="spellEnd"/>
      <w:r w:rsidRPr="0066021E">
        <w:rPr>
          <w:rFonts w:ascii="Times New Roman" w:hAnsi="Times New Roman" w:cs="Times New Roman"/>
          <w:color w:val="000000"/>
          <w:sz w:val="28"/>
          <w:szCs w:val="28"/>
        </w:rPr>
        <w:t xml:space="preserve"> M and Schmoldt A. Contribution of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anti inflammatory</w:t>
      </w:r>
    </w:p>
    <w:p w14:paraId="12C6EE2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to death associated with peptic ulcer </w:t>
      </w:r>
      <w:proofErr w:type="spellStart"/>
      <w:proofErr w:type="gramStart"/>
      <w:r w:rsidRPr="0066021E">
        <w:rPr>
          <w:rFonts w:ascii="Times New Roman" w:hAnsi="Times New Roman" w:cs="Times New Roman"/>
          <w:color w:val="000000"/>
          <w:sz w:val="28"/>
          <w:szCs w:val="28"/>
        </w:rPr>
        <w:t>disease:a</w:t>
      </w:r>
      <w:proofErr w:type="spellEnd"/>
      <w:proofErr w:type="gramEnd"/>
      <w:r w:rsidRPr="0066021E">
        <w:rPr>
          <w:rFonts w:ascii="Times New Roman" w:hAnsi="Times New Roman" w:cs="Times New Roman"/>
          <w:color w:val="000000"/>
          <w:sz w:val="28"/>
          <w:szCs w:val="28"/>
        </w:rPr>
        <w:t xml:space="preserve"> prospective toxicological</w:t>
      </w:r>
    </w:p>
    <w:p w14:paraId="74ABEF8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analysis of autopsy blood samples. Arch </w:t>
      </w:r>
      <w:proofErr w:type="spellStart"/>
      <w:r w:rsidRPr="0066021E">
        <w:rPr>
          <w:rFonts w:ascii="Times New Roman" w:hAnsi="Times New Roman" w:cs="Times New Roman"/>
          <w:color w:val="000000"/>
          <w:sz w:val="28"/>
          <w:szCs w:val="28"/>
        </w:rPr>
        <w:t>Pathol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gLab</w:t>
      </w:r>
      <w:proofErr w:type="spellEnd"/>
      <w:r w:rsidRPr="0066021E">
        <w:rPr>
          <w:rFonts w:ascii="Times New Roman" w:hAnsi="Times New Roman" w:cs="Times New Roman"/>
          <w:color w:val="000000"/>
          <w:sz w:val="28"/>
          <w:szCs w:val="28"/>
        </w:rPr>
        <w:t xml:space="preserve"> Med 2001; 125 (12):1572-</w:t>
      </w:r>
    </w:p>
    <w:p w14:paraId="03116E0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1574.</w:t>
      </w:r>
    </w:p>
    <w:p w14:paraId="4EB5F35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67. Dollery C. Therapeutic drugs 2nd ed., vol. 1, Churchill Livingstone </w:t>
      </w:r>
      <w:proofErr w:type="spellStart"/>
      <w:r w:rsidRPr="0066021E">
        <w:rPr>
          <w:rFonts w:ascii="Times New Roman" w:hAnsi="Times New Roman" w:cs="Times New Roman"/>
          <w:color w:val="000000"/>
          <w:sz w:val="28"/>
          <w:szCs w:val="28"/>
        </w:rPr>
        <w:t>Edinbugh</w:t>
      </w:r>
      <w:proofErr w:type="spellEnd"/>
    </w:p>
    <w:p w14:paraId="3545BF7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London, 1999. p. 12.</w:t>
      </w:r>
    </w:p>
    <w:p w14:paraId="4FCF9EDC"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68. Wolfe MM, Lichenstein DR, </w:t>
      </w:r>
      <w:proofErr w:type="spellStart"/>
      <w:r w:rsidRPr="0066021E">
        <w:rPr>
          <w:rFonts w:ascii="Times New Roman" w:hAnsi="Times New Roman" w:cs="Times New Roman"/>
          <w:color w:val="000000"/>
          <w:sz w:val="28"/>
          <w:szCs w:val="28"/>
        </w:rPr>
        <w:t>Signh</w:t>
      </w:r>
      <w:proofErr w:type="spellEnd"/>
      <w:r w:rsidRPr="0066021E">
        <w:rPr>
          <w:rFonts w:ascii="Times New Roman" w:hAnsi="Times New Roman" w:cs="Times New Roman"/>
          <w:color w:val="000000"/>
          <w:sz w:val="28"/>
          <w:szCs w:val="28"/>
        </w:rPr>
        <w:t xml:space="preserve"> G. Gastrointestinal toxicity of </w:t>
      </w:r>
      <w:proofErr w:type="spellStart"/>
      <w:r w:rsidRPr="0066021E">
        <w:rPr>
          <w:rFonts w:ascii="Times New Roman" w:hAnsi="Times New Roman" w:cs="Times New Roman"/>
          <w:color w:val="000000"/>
          <w:sz w:val="28"/>
          <w:szCs w:val="28"/>
        </w:rPr>
        <w:t>non steroidal</w:t>
      </w:r>
      <w:proofErr w:type="spellEnd"/>
    </w:p>
    <w:p w14:paraId="6B0E3B3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drugs. M. </w:t>
      </w:r>
      <w:proofErr w:type="spellStart"/>
      <w:proofErr w:type="gramStart"/>
      <w:r w:rsidRPr="0066021E">
        <w:rPr>
          <w:rFonts w:ascii="Times New Roman" w:hAnsi="Times New Roman" w:cs="Times New Roman"/>
          <w:color w:val="000000"/>
          <w:sz w:val="28"/>
          <w:szCs w:val="28"/>
        </w:rPr>
        <w:t>Engl.J.Med</w:t>
      </w:r>
      <w:proofErr w:type="spellEnd"/>
      <w:proofErr w:type="gramEnd"/>
      <w:r w:rsidRPr="0066021E">
        <w:rPr>
          <w:rFonts w:ascii="Times New Roman" w:hAnsi="Times New Roman" w:cs="Times New Roman"/>
          <w:color w:val="000000"/>
          <w:sz w:val="28"/>
          <w:szCs w:val="28"/>
        </w:rPr>
        <w:t xml:space="preserve"> 1999; 340:1888(24)-1899.</w:t>
      </w:r>
    </w:p>
    <w:p w14:paraId="1C023F9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69. Oermann CM, Sockrider MM, </w:t>
      </w:r>
      <w:proofErr w:type="spellStart"/>
      <w:r w:rsidRPr="0066021E">
        <w:rPr>
          <w:rFonts w:ascii="Times New Roman" w:hAnsi="Times New Roman" w:cs="Times New Roman"/>
          <w:color w:val="000000"/>
          <w:sz w:val="28"/>
          <w:szCs w:val="28"/>
        </w:rPr>
        <w:t>Konstan</w:t>
      </w:r>
      <w:proofErr w:type="spellEnd"/>
      <w:r w:rsidRPr="0066021E">
        <w:rPr>
          <w:rFonts w:ascii="Times New Roman" w:hAnsi="Times New Roman" w:cs="Times New Roman"/>
          <w:color w:val="000000"/>
          <w:sz w:val="28"/>
          <w:szCs w:val="28"/>
        </w:rPr>
        <w:t xml:space="preserve"> MW. The use of anti-inflammatory</w:t>
      </w:r>
    </w:p>
    <w:p w14:paraId="1D4D52F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medications in cystic fibrosis: trends and physician attitudes. Chest 1999</w:t>
      </w:r>
    </w:p>
    <w:p w14:paraId="3A7413B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Apr;115(4):1053-1058.</w:t>
      </w:r>
    </w:p>
    <w:p w14:paraId="1225FCE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70. </w:t>
      </w:r>
      <w:proofErr w:type="spellStart"/>
      <w:r w:rsidRPr="0066021E">
        <w:rPr>
          <w:rFonts w:ascii="Times New Roman" w:hAnsi="Times New Roman" w:cs="Times New Roman"/>
          <w:color w:val="000000"/>
          <w:sz w:val="28"/>
          <w:szCs w:val="28"/>
        </w:rPr>
        <w:t>Gambero</w:t>
      </w:r>
      <w:proofErr w:type="spellEnd"/>
      <w:r w:rsidRPr="0066021E">
        <w:rPr>
          <w:rFonts w:ascii="Times New Roman" w:hAnsi="Times New Roman" w:cs="Times New Roman"/>
          <w:color w:val="000000"/>
          <w:sz w:val="28"/>
          <w:szCs w:val="28"/>
        </w:rPr>
        <w:t xml:space="preserve"> A, Becker TL, Zago AS, de Oliveira AF, </w:t>
      </w:r>
      <w:proofErr w:type="spellStart"/>
      <w:r w:rsidRPr="0066021E">
        <w:rPr>
          <w:rFonts w:ascii="Times New Roman" w:hAnsi="Times New Roman" w:cs="Times New Roman"/>
          <w:color w:val="000000"/>
          <w:sz w:val="28"/>
          <w:szCs w:val="28"/>
        </w:rPr>
        <w:t>Pedrazzoli</w:t>
      </w:r>
      <w:proofErr w:type="spellEnd"/>
      <w:r w:rsidRPr="0066021E">
        <w:rPr>
          <w:rFonts w:ascii="Times New Roman" w:hAnsi="Times New Roman" w:cs="Times New Roman"/>
          <w:color w:val="000000"/>
          <w:sz w:val="28"/>
          <w:szCs w:val="28"/>
        </w:rPr>
        <w:t xml:space="preserve"> J Jr. Comparative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study of anti-inflammatory and ulcerogenic activities of different cyclooxygenase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inhibitors. </w:t>
      </w:r>
      <w:proofErr w:type="spellStart"/>
      <w:r w:rsidRPr="0066021E">
        <w:rPr>
          <w:rFonts w:ascii="Times New Roman" w:hAnsi="Times New Roman" w:cs="Times New Roman"/>
          <w:color w:val="000000"/>
          <w:sz w:val="28"/>
          <w:szCs w:val="28"/>
        </w:rPr>
        <w:t>Inflammopharmacology</w:t>
      </w:r>
      <w:proofErr w:type="spellEnd"/>
      <w:r w:rsidRPr="0066021E">
        <w:rPr>
          <w:rFonts w:ascii="Times New Roman" w:hAnsi="Times New Roman" w:cs="Times New Roman"/>
          <w:color w:val="000000"/>
          <w:sz w:val="28"/>
          <w:szCs w:val="28"/>
        </w:rPr>
        <w:t xml:space="preserve"> 2005;13(5-6):441-454.</w:t>
      </w:r>
    </w:p>
    <w:p w14:paraId="5662CE3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71. Fulcher EM, Soto CD, Fulcher RM. Medications for disorders of the</w:t>
      </w:r>
    </w:p>
    <w:p w14:paraId="278E716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musculoskeletal system. In: Principles and applications. A work text for allied</w:t>
      </w:r>
    </w:p>
    <w:p w14:paraId="1EA0FFD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health professionals. Saunders, an imprint of Elsevier Science Philadelphia,</w:t>
      </w:r>
    </w:p>
    <w:p w14:paraId="2184A8C3"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510.</w:t>
      </w:r>
    </w:p>
    <w:p w14:paraId="794B14C2"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72. Kennedy MJ. Inflammation and cystic fibrosis pulmonary disease.</w:t>
      </w:r>
    </w:p>
    <w:p w14:paraId="5068411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Pharmacotherapy 2001 May;21(5):593-603.</w:t>
      </w:r>
    </w:p>
    <w:p w14:paraId="4A964834"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73. Kovesi TA, Swartz R, MacDonald N. Transient renal failure due to simultaneous</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ibuprofen and aminoglycoside therapy in children with cystic fibrosis. N Engl J</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Med 1998 Jan;338(1):65-66.</w:t>
      </w:r>
    </w:p>
    <w:p w14:paraId="025CD0DB"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74. Durkin E, Moran AP, Hanson PJ. Apoptosis induction in gastric mucous</w:t>
      </w:r>
    </w:p>
    <w:p w14:paraId="3DC50C7E"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cells in vitro: lesser potency of Helicobacter pylori than Escherichia coli</w:t>
      </w:r>
    </w:p>
    <w:p w14:paraId="4B7D1AB0"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lipopolysaccharide, but positive interaction with ibuprofen. </w:t>
      </w:r>
      <w:r w:rsidRPr="00B0159D">
        <w:rPr>
          <w:rFonts w:ascii="Times New Roman" w:hAnsi="Times New Roman" w:cs="Times New Roman"/>
          <w:i/>
          <w:color w:val="000000"/>
          <w:sz w:val="28"/>
          <w:szCs w:val="28"/>
        </w:rPr>
        <w:t>J Endotoxin Res</w:t>
      </w:r>
    </w:p>
    <w:p w14:paraId="1975A569"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2006;12(1):47-56.</w:t>
      </w:r>
    </w:p>
    <w:p w14:paraId="51576DF5"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75. Vale JA, Meredith TJ. Acute poisoning due to non-steroidal anti-inflammatory</w:t>
      </w:r>
    </w:p>
    <w:p w14:paraId="22222E6A"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Clinical features and management. </w:t>
      </w:r>
      <w:r w:rsidRPr="00B0159D">
        <w:rPr>
          <w:rFonts w:ascii="Times New Roman" w:hAnsi="Times New Roman" w:cs="Times New Roman"/>
          <w:i/>
          <w:color w:val="000000"/>
          <w:sz w:val="28"/>
          <w:szCs w:val="28"/>
        </w:rPr>
        <w:t xml:space="preserve">Med </w:t>
      </w:r>
      <w:proofErr w:type="spellStart"/>
      <w:r w:rsidRPr="00B0159D">
        <w:rPr>
          <w:rFonts w:ascii="Times New Roman" w:hAnsi="Times New Roman" w:cs="Times New Roman"/>
          <w:i/>
          <w:color w:val="000000"/>
          <w:sz w:val="28"/>
          <w:szCs w:val="28"/>
        </w:rPr>
        <w:t>Toxicol</w:t>
      </w:r>
      <w:proofErr w:type="spellEnd"/>
      <w:r w:rsidRPr="0066021E">
        <w:rPr>
          <w:rFonts w:ascii="Times New Roman" w:hAnsi="Times New Roman" w:cs="Times New Roman"/>
          <w:color w:val="000000"/>
          <w:sz w:val="28"/>
          <w:szCs w:val="28"/>
        </w:rPr>
        <w:t xml:space="preserve"> 1986 Jan-Feb;1(1):12-31.</w:t>
      </w:r>
    </w:p>
    <w:p w14:paraId="145B6D4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76. Rossi S. (2004). Australian medicine hand book ISBN 0-9578521-4-2.</w:t>
      </w:r>
    </w:p>
    <w:p w14:paraId="127B1ACD"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77. Rang HP, Dale MM, Ritter JM. Anti-inflammatory and </w:t>
      </w:r>
      <w:r>
        <w:rPr>
          <w:rFonts w:ascii="Times New Roman" w:hAnsi="Times New Roman" w:cs="Times New Roman"/>
          <w:color w:val="000000"/>
          <w:sz w:val="28"/>
          <w:szCs w:val="28"/>
        </w:rPr>
        <w:t xml:space="preserve">immune </w:t>
      </w:r>
      <w:r w:rsidRPr="0066021E">
        <w:rPr>
          <w:rFonts w:ascii="Times New Roman" w:hAnsi="Times New Roman" w:cs="Times New Roman"/>
          <w:color w:val="000000"/>
          <w:sz w:val="28"/>
          <w:szCs w:val="28"/>
        </w:rPr>
        <w:t>suppressant</w:t>
      </w:r>
    </w:p>
    <w:p w14:paraId="17BFE931" w14:textId="77777777"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drugs. In: Pharmacology. 5th ed., </w:t>
      </w:r>
      <w:proofErr w:type="spellStart"/>
      <w:r w:rsidRPr="0066021E">
        <w:rPr>
          <w:rFonts w:ascii="Times New Roman" w:hAnsi="Times New Roman" w:cs="Times New Roman"/>
          <w:color w:val="000000"/>
          <w:sz w:val="28"/>
          <w:szCs w:val="28"/>
        </w:rPr>
        <w:t>Churchil</w:t>
      </w:r>
      <w:proofErr w:type="spellEnd"/>
      <w:r w:rsidRPr="0066021E">
        <w:rPr>
          <w:rFonts w:ascii="Times New Roman" w:hAnsi="Times New Roman" w:cs="Times New Roman"/>
          <w:color w:val="000000"/>
          <w:sz w:val="28"/>
          <w:szCs w:val="28"/>
        </w:rPr>
        <w:t xml:space="preserve"> Livingstone Edinburgh London,</w:t>
      </w:r>
    </w:p>
    <w:p w14:paraId="3861B18D" w14:textId="77777777" w:rsidR="00D74229" w:rsidRDefault="00D74229" w:rsidP="00740C92">
      <w:pPr>
        <w:spacing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1999. p. 248.</w:t>
      </w:r>
    </w:p>
    <w:p w14:paraId="16E54345" w14:textId="77777777" w:rsidR="00D74229" w:rsidRPr="00666BE5" w:rsidRDefault="00D74229" w:rsidP="00740C92">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w:t>
      </w:r>
      <w:r w:rsidRPr="00666BE5">
        <w:rPr>
          <w:rFonts w:ascii="Times New Roman" w:hAnsi="Times New Roman" w:cs="Times New Roman"/>
          <w:color w:val="202122"/>
          <w:sz w:val="28"/>
          <w:szCs w:val="28"/>
          <w:shd w:val="clear" w:color="auto" w:fill="FFFFFF"/>
        </w:rPr>
        <w:t>Shoshani, Manar M.; Beck, Robert; Wang, Xiaoping; McLaughlin, Matthew J.; Johnson, Samuel A. (15 November 2017). "Synthesis of Surface-Analogue Square-</w:t>
      </w:r>
      <w:proofErr w:type="gramStart"/>
      <w:r>
        <w:rPr>
          <w:rFonts w:ascii="Times New Roman" w:hAnsi="Times New Roman" w:cs="Times New Roman"/>
          <w:color w:val="202122"/>
          <w:sz w:val="28"/>
          <w:szCs w:val="28"/>
          <w:shd w:val="clear" w:color="auto" w:fill="FFFFFF"/>
        </w:rPr>
        <w:t>79.</w:t>
      </w:r>
      <w:r w:rsidRPr="00666BE5">
        <w:rPr>
          <w:rFonts w:ascii="Times New Roman" w:hAnsi="Times New Roman" w:cs="Times New Roman"/>
          <w:color w:val="202122"/>
          <w:sz w:val="28"/>
          <w:szCs w:val="28"/>
          <w:shd w:val="clear" w:color="auto" w:fill="FFFFFF"/>
        </w:rPr>
        <w:t>Planar</w:t>
      </w:r>
      <w:proofErr w:type="gramEnd"/>
      <w:r w:rsidRPr="00666BE5">
        <w:rPr>
          <w:rFonts w:ascii="Times New Roman" w:hAnsi="Times New Roman" w:cs="Times New Roman"/>
          <w:color w:val="202122"/>
          <w:sz w:val="28"/>
          <w:szCs w:val="28"/>
          <w:shd w:val="clear" w:color="auto" w:fill="FFFFFF"/>
        </w:rPr>
        <w:t xml:space="preserve"> Tetranuclear Nickel Hydride Clusters and Bonding to μ4-NR, -O and -BH Ligands". </w:t>
      </w:r>
      <w:r w:rsidRPr="00666BE5">
        <w:rPr>
          <w:rFonts w:ascii="Times New Roman" w:hAnsi="Times New Roman" w:cs="Times New Roman"/>
          <w:i/>
          <w:iCs/>
          <w:color w:val="202122"/>
          <w:sz w:val="28"/>
          <w:szCs w:val="28"/>
          <w:shd w:val="clear" w:color="auto" w:fill="FFFFFF"/>
        </w:rPr>
        <w:t>Inorganic Chemistry</w:t>
      </w:r>
      <w:r w:rsidRPr="00666BE5">
        <w:rPr>
          <w:rFonts w:ascii="Times New Roman" w:hAnsi="Times New Roman" w:cs="Times New Roman"/>
          <w:color w:val="202122"/>
          <w:sz w:val="28"/>
          <w:szCs w:val="28"/>
          <w:shd w:val="clear" w:color="auto" w:fill="FFFFFF"/>
        </w:rPr>
        <w:t>. </w:t>
      </w:r>
      <w:r w:rsidRPr="00666BE5">
        <w:rPr>
          <w:rFonts w:ascii="Times New Roman" w:hAnsi="Times New Roman" w:cs="Times New Roman"/>
          <w:b/>
          <w:bCs/>
          <w:color w:val="202122"/>
          <w:sz w:val="28"/>
          <w:szCs w:val="28"/>
          <w:shd w:val="clear" w:color="auto" w:fill="FFFFFF"/>
        </w:rPr>
        <w:t>57</w:t>
      </w:r>
      <w:r w:rsidRPr="00666BE5">
        <w:rPr>
          <w:rFonts w:ascii="Times New Roman" w:hAnsi="Times New Roman" w:cs="Times New Roman"/>
          <w:color w:val="202122"/>
          <w:sz w:val="28"/>
          <w:szCs w:val="28"/>
          <w:shd w:val="clear" w:color="auto" w:fill="FFFFFF"/>
        </w:rPr>
        <w:t> (5):</w:t>
      </w:r>
    </w:p>
    <w:p w14:paraId="745267C2" w14:textId="77777777" w:rsidR="00D74229" w:rsidRPr="00666BE5" w:rsidRDefault="00D74229" w:rsidP="00740C92">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666BE5">
        <w:rPr>
          <w:rFonts w:ascii="Times New Roman" w:hAnsi="Times New Roman" w:cs="Times New Roman"/>
          <w:color w:val="202122"/>
          <w:sz w:val="28"/>
          <w:szCs w:val="28"/>
          <w:shd w:val="clear" w:color="auto" w:fill="FFFFFF"/>
        </w:rPr>
        <w:t>Cotton and Wilkinson (1966). </w:t>
      </w:r>
      <w:r w:rsidRPr="00666BE5">
        <w:rPr>
          <w:rFonts w:ascii="Times New Roman" w:hAnsi="Times New Roman" w:cs="Times New Roman"/>
          <w:i/>
          <w:iCs/>
          <w:color w:val="202122"/>
          <w:sz w:val="28"/>
          <w:szCs w:val="28"/>
          <w:shd w:val="clear" w:color="auto" w:fill="FFFFFF"/>
        </w:rPr>
        <w:t>Advanced Inorganic Chemistry: A Comprehensive Treatise</w:t>
      </w:r>
      <w:r w:rsidRPr="00666BE5">
        <w:rPr>
          <w:rFonts w:ascii="Times New Roman" w:hAnsi="Times New Roman" w:cs="Times New Roman"/>
          <w:color w:val="202122"/>
          <w:sz w:val="28"/>
          <w:szCs w:val="28"/>
          <w:shd w:val="clear" w:color="auto" w:fill="FFFFFF"/>
        </w:rPr>
        <w:t>. John Wiley &amp; Sons. pp. 878–893.</w:t>
      </w:r>
    </w:p>
    <w:p w14:paraId="18637870"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color w:val="202122"/>
          <w:sz w:val="28"/>
          <w:szCs w:val="28"/>
        </w:rPr>
        <w:t>80 </w:t>
      </w:r>
      <w:r w:rsidRPr="0090222A">
        <w:rPr>
          <w:rFonts w:ascii="Times New Roman" w:eastAsia="Times New Roman" w:hAnsi="Times New Roman" w:cs="Times New Roman"/>
          <w:iCs/>
          <w:color w:val="202122"/>
          <w:sz w:val="28"/>
          <w:szCs w:val="28"/>
        </w:rPr>
        <w:t>Bonham, Maxine; O'Connor, Jacqueline M.; Hannigan, Bernadette M.; Strain, J.J. (2002). </w:t>
      </w:r>
      <w:hyperlink r:id="rId79" w:history="1">
        <w:r w:rsidRPr="004B0AE3">
          <w:rPr>
            <w:rFonts w:ascii="Times New Roman" w:eastAsia="Times New Roman" w:hAnsi="Times New Roman" w:cs="Times New Roman"/>
            <w:iCs/>
            <w:sz w:val="28"/>
            <w:szCs w:val="28"/>
          </w:rPr>
          <w:t>"The immune system as a physiological indicator of marginal copper status?"</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British 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(5): 393–403. </w:t>
      </w:r>
    </w:p>
    <w:p w14:paraId="3B101703"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81</w:t>
      </w:r>
      <w:r w:rsidRPr="0090222A">
        <w:rPr>
          <w:rFonts w:ascii="Times New Roman" w:eastAsia="Times New Roman" w:hAnsi="Times New Roman" w:cs="Times New Roman"/>
          <w:iCs/>
          <w:color w:val="202122"/>
          <w:sz w:val="28"/>
          <w:szCs w:val="28"/>
        </w:rPr>
        <w:t xml:space="preserve"> Li, </w:t>
      </w:r>
      <w:proofErr w:type="spellStart"/>
      <w:r w:rsidRPr="0090222A">
        <w:rPr>
          <w:rFonts w:ascii="Times New Roman" w:eastAsia="Times New Roman" w:hAnsi="Times New Roman" w:cs="Times New Roman"/>
          <w:iCs/>
          <w:color w:val="202122"/>
          <w:sz w:val="28"/>
          <w:szCs w:val="28"/>
        </w:rPr>
        <w:t>Yunbo</w:t>
      </w:r>
      <w:proofErr w:type="spellEnd"/>
      <w:r w:rsidRPr="0090222A">
        <w:rPr>
          <w:rFonts w:ascii="Times New Roman" w:eastAsia="Times New Roman" w:hAnsi="Times New Roman" w:cs="Times New Roman"/>
          <w:iCs/>
          <w:color w:val="202122"/>
          <w:sz w:val="28"/>
          <w:szCs w:val="28"/>
        </w:rPr>
        <w:t>; Trush, Michael; Yager, James (1994). "DNA damage caused by reactive oxygen species originating from a copper-dependent oxidation of the 2-hydroxy catechol of estradiol". Carcinogenesis. </w:t>
      </w:r>
      <w:r w:rsidRPr="0090222A">
        <w:rPr>
          <w:rFonts w:ascii="Times New Roman" w:eastAsia="Times New Roman" w:hAnsi="Times New Roman" w:cs="Times New Roman"/>
          <w:b/>
          <w:bCs/>
          <w:iCs/>
          <w:color w:val="202122"/>
          <w:sz w:val="28"/>
          <w:szCs w:val="28"/>
        </w:rPr>
        <w:t>15</w:t>
      </w:r>
      <w:r w:rsidRPr="0090222A">
        <w:rPr>
          <w:rFonts w:ascii="Times New Roman" w:eastAsia="Times New Roman" w:hAnsi="Times New Roman" w:cs="Times New Roman"/>
          <w:iCs/>
          <w:color w:val="202122"/>
          <w:sz w:val="28"/>
          <w:szCs w:val="28"/>
        </w:rPr>
        <w:t> (7): 1421–1427</w:t>
      </w:r>
    </w:p>
    <w:p w14:paraId="734F9C03"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Gordon, Starkebaum; John, M. Harlan (April 1986). </w:t>
      </w:r>
      <w:hyperlink r:id="rId80" w:history="1">
        <w:r w:rsidRPr="004B0AE3">
          <w:rPr>
            <w:rFonts w:ascii="Times New Roman" w:eastAsia="Times New Roman" w:hAnsi="Times New Roman" w:cs="Times New Roman"/>
            <w:iCs/>
            <w:sz w:val="28"/>
            <w:szCs w:val="28"/>
          </w:rPr>
          <w:t>"Endothelial cell injury due to copper-catalyzed hydrogen peroxide generation from homocysteine</w:t>
        </w:r>
        <w:r w:rsidRPr="004B0AE3">
          <w:rPr>
            <w:rFonts w:ascii="Times New Roman" w:eastAsia="Times New Roman" w:hAnsi="Times New Roman" w:cs="Times New Roman"/>
            <w:iCs/>
            <w:color w:val="0000FF"/>
            <w:sz w:val="28"/>
            <w:szCs w:val="28"/>
          </w:rPr>
          <w:t>"</w:t>
        </w:r>
      </w:hyperlink>
      <w:r w:rsidRPr="0090222A">
        <w:rPr>
          <w:rFonts w:ascii="Times New Roman" w:eastAsia="Times New Roman" w:hAnsi="Times New Roman" w:cs="Times New Roman"/>
          <w:iCs/>
          <w:color w:val="202122"/>
          <w:sz w:val="28"/>
          <w:szCs w:val="28"/>
        </w:rPr>
        <w:t>. </w:t>
      </w:r>
      <w:r w:rsidRPr="004B0AE3">
        <w:rPr>
          <w:rFonts w:ascii="Times New Roman" w:eastAsia="Times New Roman" w:hAnsi="Times New Roman" w:cs="Times New Roman"/>
          <w:i/>
          <w:iCs/>
          <w:color w:val="202122"/>
          <w:sz w:val="28"/>
          <w:szCs w:val="28"/>
        </w:rPr>
        <w:t>J. Clin. Invest.</w:t>
      </w:r>
      <w:r w:rsidRPr="0090222A">
        <w:rPr>
          <w:rFonts w:ascii="Times New Roman" w:eastAsia="Times New Roman" w:hAnsi="Times New Roman" w:cs="Times New Roman"/>
          <w:iCs/>
          <w:color w:val="202122"/>
          <w:sz w:val="28"/>
          <w:szCs w:val="28"/>
        </w:rPr>
        <w:t> </w:t>
      </w:r>
      <w:r w:rsidRPr="0090222A">
        <w:rPr>
          <w:rFonts w:ascii="Times New Roman" w:eastAsia="Times New Roman" w:hAnsi="Times New Roman" w:cs="Times New Roman"/>
          <w:b/>
          <w:bCs/>
          <w:iCs/>
          <w:color w:val="202122"/>
          <w:sz w:val="28"/>
          <w:szCs w:val="28"/>
        </w:rPr>
        <w:t>77</w:t>
      </w:r>
      <w:r w:rsidRPr="0090222A">
        <w:rPr>
          <w:rFonts w:ascii="Times New Roman" w:eastAsia="Times New Roman" w:hAnsi="Times New Roman" w:cs="Times New Roman"/>
          <w:iCs/>
          <w:color w:val="202122"/>
          <w:sz w:val="28"/>
          <w:szCs w:val="28"/>
        </w:rPr>
        <w:t> (4): 1370–6. </w:t>
      </w:r>
    </w:p>
    <w:p w14:paraId="50211BB2"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3</w:t>
      </w:r>
      <w:r w:rsidRPr="0090222A">
        <w:rPr>
          <w:rFonts w:ascii="Times New Roman" w:eastAsia="Times New Roman" w:hAnsi="Times New Roman" w:cs="Times New Roman"/>
          <w:iCs/>
          <w:color w:val="202122"/>
          <w:sz w:val="28"/>
          <w:szCs w:val="28"/>
        </w:rPr>
        <w:t xml:space="preserve"> Cornell University. Retrieved 10 July 2008.</w:t>
      </w:r>
    </w:p>
    <w:p w14:paraId="21305834"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lastRenderedPageBreak/>
        <w:t>8</w:t>
      </w:r>
      <w:r>
        <w:rPr>
          <w:rFonts w:ascii="Times New Roman" w:eastAsia="Times New Roman" w:hAnsi="Times New Roman" w:cs="Times New Roman"/>
          <w:bCs/>
          <w:color w:val="202122"/>
          <w:sz w:val="28"/>
          <w:szCs w:val="28"/>
        </w:rPr>
        <w:t>4</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4B0AE3">
        <w:rPr>
          <w:rFonts w:ascii="Times New Roman" w:eastAsia="Times New Roman" w:hAnsi="Times New Roman" w:cs="Times New Roman"/>
          <w:i/>
          <w:iCs/>
          <w:color w:val="202122"/>
          <w:sz w:val="28"/>
          <w:szCs w:val="28"/>
        </w:rPr>
        <w:t>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(4): 385–394. </w:t>
      </w:r>
    </w:p>
    <w:p w14:paraId="56B482E1"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85</w:t>
      </w:r>
      <w:r w:rsidRPr="000D45DB">
        <w:rPr>
          <w:rFonts w:ascii="Times New Roman" w:eastAsia="Times New Roman" w:hAnsi="Times New Roman" w:cs="Times New Roman"/>
          <w:b/>
          <w:bCs/>
          <w:color w:val="0000FF"/>
          <w:sz w:val="28"/>
          <w:szCs w:val="28"/>
        </w:rPr>
        <w:t xml:space="preserve">   </w:t>
      </w:r>
      <w:r w:rsidRPr="0090222A">
        <w:rPr>
          <w:rFonts w:ascii="Times New Roman" w:eastAsia="Times New Roman" w:hAnsi="Times New Roman" w:cs="Times New Roman"/>
          <w:iCs/>
          <w:color w:val="202122"/>
          <w:sz w:val="28"/>
          <w:szCs w:val="28"/>
        </w:rPr>
        <w:t xml:space="preserve">Ayyat M.S.; Marai I.F.M.; </w:t>
      </w:r>
      <w:proofErr w:type="spellStart"/>
      <w:r w:rsidRPr="0090222A">
        <w:rPr>
          <w:rFonts w:ascii="Times New Roman" w:eastAsia="Times New Roman" w:hAnsi="Times New Roman" w:cs="Times New Roman"/>
          <w:iCs/>
          <w:color w:val="202122"/>
          <w:sz w:val="28"/>
          <w:szCs w:val="28"/>
        </w:rPr>
        <w:t>Alazab</w:t>
      </w:r>
      <w:proofErr w:type="spellEnd"/>
      <w:r w:rsidRPr="0090222A">
        <w:rPr>
          <w:rFonts w:ascii="Times New Roman" w:eastAsia="Times New Roman" w:hAnsi="Times New Roman" w:cs="Times New Roman"/>
          <w:iCs/>
          <w:color w:val="202122"/>
          <w:sz w:val="28"/>
          <w:szCs w:val="28"/>
        </w:rPr>
        <w:t xml:space="preserve"> A.M. (1995). </w:t>
      </w:r>
      <w:hyperlink r:id="rId81" w:history="1">
        <w:r w:rsidRPr="004B0AE3">
          <w:rPr>
            <w:rFonts w:ascii="Times New Roman" w:eastAsia="Times New Roman" w:hAnsi="Times New Roman" w:cs="Times New Roman"/>
            <w:iCs/>
            <w:sz w:val="28"/>
            <w:szCs w:val="28"/>
          </w:rPr>
          <w:t>"Copper-Protein Nutrition of New Zealand White Rabbits under Egyptian Conditions"</w:t>
        </w:r>
      </w:hyperlink>
      <w:r w:rsidRPr="0090222A">
        <w:rPr>
          <w:rFonts w:ascii="Times New Roman" w:eastAsia="Times New Roman" w:hAnsi="Times New Roman" w:cs="Times New Roman"/>
          <w:iCs/>
          <w:color w:val="202122"/>
          <w:sz w:val="28"/>
          <w:szCs w:val="28"/>
        </w:rPr>
        <w:t>. World Rabbit Science. </w:t>
      </w:r>
      <w:r w:rsidRPr="0090222A">
        <w:rPr>
          <w:rFonts w:ascii="Times New Roman" w:eastAsia="Times New Roman" w:hAnsi="Times New Roman" w:cs="Times New Roman"/>
          <w:b/>
          <w:bCs/>
          <w:iCs/>
          <w:color w:val="202122"/>
          <w:sz w:val="28"/>
          <w:szCs w:val="28"/>
        </w:rPr>
        <w:t>3</w:t>
      </w:r>
      <w:r w:rsidRPr="0090222A">
        <w:rPr>
          <w:rFonts w:ascii="Times New Roman" w:eastAsia="Times New Roman" w:hAnsi="Times New Roman" w:cs="Times New Roman"/>
          <w:iCs/>
          <w:color w:val="202122"/>
          <w:sz w:val="28"/>
          <w:szCs w:val="28"/>
        </w:rPr>
        <w:t> (3): 113–118</w:t>
      </w:r>
    </w:p>
    <w:p w14:paraId="660DD039"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proofErr w:type="gramStart"/>
      <w:r w:rsidRPr="0090222A">
        <w:rPr>
          <w:rFonts w:ascii="Times New Roman" w:eastAsia="Times New Roman" w:hAnsi="Times New Roman" w:cs="Times New Roman"/>
          <w:bCs/>
          <w:color w:val="202122"/>
          <w:sz w:val="28"/>
          <w:szCs w:val="28"/>
        </w:rPr>
        <w:t>86</w:t>
      </w:r>
      <w:r w:rsidRPr="000D45DB">
        <w:rPr>
          <w:rFonts w:ascii="Times New Roman" w:eastAsia="Times New Roman" w:hAnsi="Times New Roman" w:cs="Times New Roman"/>
          <w:b/>
          <w:bCs/>
          <w:color w:val="0000FF"/>
          <w:sz w:val="28"/>
          <w:szCs w:val="28"/>
          <w:u w:val="single"/>
        </w:rPr>
        <w:t xml:space="preserve"> </w:t>
      </w:r>
      <w:r w:rsidRPr="000D45DB">
        <w:rPr>
          <w:rFonts w:ascii="Times New Roman" w:eastAsia="Times New Roman" w:hAnsi="Times New Roman" w:cs="Times New Roman"/>
          <w:color w:val="202122"/>
          <w:sz w:val="28"/>
          <w:szCs w:val="28"/>
          <w:u w:val="single"/>
        </w:rPr>
        <w:t> </w:t>
      </w:r>
      <w:r w:rsidRPr="0090222A">
        <w:rPr>
          <w:rFonts w:ascii="Times New Roman" w:eastAsia="Times New Roman" w:hAnsi="Times New Roman" w:cs="Times New Roman"/>
          <w:iCs/>
          <w:color w:val="202122"/>
          <w:sz w:val="28"/>
          <w:szCs w:val="28"/>
        </w:rPr>
        <w:t>Brewer</w:t>
      </w:r>
      <w:proofErr w:type="gramEnd"/>
      <w:r w:rsidRPr="0090222A">
        <w:rPr>
          <w:rFonts w:ascii="Times New Roman" w:eastAsia="Times New Roman" w:hAnsi="Times New Roman" w:cs="Times New Roman"/>
          <w:iCs/>
          <w:color w:val="202122"/>
          <w:sz w:val="28"/>
          <w:szCs w:val="28"/>
        </w:rPr>
        <w:t xml:space="preserve"> GJ (March 2012). "Copper excess, zinc deficiency, and cognition loss in Alzheimer's disease". </w:t>
      </w:r>
      <w:proofErr w:type="spellStart"/>
      <w:r w:rsidRPr="0090222A">
        <w:rPr>
          <w:rFonts w:ascii="Times New Roman" w:eastAsia="Times New Roman" w:hAnsi="Times New Roman" w:cs="Times New Roman"/>
          <w:iCs/>
          <w:color w:val="202122"/>
          <w:sz w:val="28"/>
          <w:szCs w:val="28"/>
        </w:rPr>
        <w:t>BioFactors</w:t>
      </w:r>
      <w:proofErr w:type="spellEnd"/>
      <w:r w:rsidRPr="0090222A">
        <w:rPr>
          <w:rFonts w:ascii="Times New Roman" w:eastAsia="Times New Roman" w:hAnsi="Times New Roman" w:cs="Times New Roman"/>
          <w:iCs/>
          <w:color w:val="202122"/>
          <w:sz w:val="28"/>
          <w:szCs w:val="28"/>
        </w:rPr>
        <w:t> (Review). </w:t>
      </w:r>
      <w:r w:rsidRPr="0090222A">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14:paraId="3AF9F66B" w14:textId="77777777"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7</w:t>
      </w:r>
      <w:r w:rsidRPr="000D45DB">
        <w:rPr>
          <w:rFonts w:ascii="Times New Roman" w:eastAsia="Times New Roman" w:hAnsi="Times New Roman" w:cs="Times New Roman"/>
          <w:b/>
          <w:bCs/>
          <w:color w:val="0000FF"/>
          <w:sz w:val="28"/>
          <w:szCs w:val="28"/>
        </w:rPr>
        <w:t xml:space="preserve"> </w:t>
      </w:r>
      <w:hyperlink r:id="rId82" w:anchor="summary9-0" w:history="1">
        <w:r w:rsidRPr="004B0AE3">
          <w:rPr>
            <w:rFonts w:ascii="Times New Roman" w:eastAsia="Times New Roman" w:hAnsi="Times New Roman" w:cs="Times New Roman"/>
            <w:iCs/>
            <w:sz w:val="28"/>
            <w:szCs w:val="28"/>
          </w:rPr>
          <w:t>Copper: Alzheimer's Disease"</w:t>
        </w:r>
      </w:hyperlink>
      <w:r w:rsidRPr="004B0AE3">
        <w:rPr>
          <w:rFonts w:ascii="Times New Roman" w:eastAsia="Times New Roman" w:hAnsi="Times New Roman" w:cs="Times New Roman"/>
          <w:iCs/>
          <w:sz w:val="28"/>
          <w:szCs w:val="28"/>
        </w:rPr>
        <w:t>. </w:t>
      </w:r>
      <w:hyperlink r:id="rId83" w:tooltip="Examine.com" w:history="1">
        <w:r w:rsidRPr="004B0AE3">
          <w:rPr>
            <w:rFonts w:ascii="Times New Roman" w:eastAsia="Times New Roman" w:hAnsi="Times New Roman" w:cs="Times New Roman"/>
            <w:iCs/>
            <w:sz w:val="28"/>
            <w:szCs w:val="28"/>
          </w:rPr>
          <w:t>Examine.com</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xml:space="preserve"> Retrieved 21 June 2015.</w:t>
      </w:r>
    </w:p>
    <w:p w14:paraId="226F4D4D" w14:textId="77777777"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sidRPr="000D45DB">
        <w:rPr>
          <w:rStyle w:val="HTMLCite"/>
          <w:rFonts w:ascii="Times New Roman" w:hAnsi="Times New Roman" w:cs="Times New Roman"/>
          <w:color w:val="202122"/>
          <w:sz w:val="28"/>
          <w:szCs w:val="28"/>
        </w:rPr>
        <w:t xml:space="preserve">Lu, Jun-Bo; Jian, </w:t>
      </w:r>
      <w:proofErr w:type="spellStart"/>
      <w:r w:rsidRPr="000D45DB">
        <w:rPr>
          <w:rStyle w:val="HTMLCite"/>
          <w:rFonts w:ascii="Times New Roman" w:hAnsi="Times New Roman" w:cs="Times New Roman"/>
          <w:color w:val="202122"/>
          <w:sz w:val="28"/>
          <w:szCs w:val="28"/>
        </w:rPr>
        <w:t>Jiwen</w:t>
      </w:r>
      <w:proofErr w:type="spellEnd"/>
      <w:r w:rsidRPr="000D45DB">
        <w:rPr>
          <w:rStyle w:val="HTMLCite"/>
          <w:rFonts w:ascii="Times New Roman" w:hAnsi="Times New Roman" w:cs="Times New Roman"/>
          <w:color w:val="202122"/>
          <w:sz w:val="28"/>
          <w:szCs w:val="28"/>
        </w:rPr>
        <w:t xml:space="preserve">; Huang, Wei; Lin, Hailu; Li, Jun; Zhou, </w:t>
      </w:r>
      <w:proofErr w:type="spellStart"/>
      <w:r w:rsidRPr="000D45DB">
        <w:rPr>
          <w:rStyle w:val="HTMLCite"/>
          <w:rFonts w:ascii="Times New Roman" w:hAnsi="Times New Roman" w:cs="Times New Roman"/>
          <w:color w:val="202122"/>
          <w:sz w:val="28"/>
          <w:szCs w:val="28"/>
        </w:rPr>
        <w:t>Mingfei</w:t>
      </w:r>
      <w:proofErr w:type="spellEnd"/>
      <w:r w:rsidRPr="000D45DB">
        <w:rPr>
          <w:rStyle w:val="HTMLCite"/>
          <w:rFonts w:ascii="Times New Roman" w:hAnsi="Times New Roman" w:cs="Times New Roman"/>
          <w:color w:val="202122"/>
          <w:sz w:val="28"/>
          <w:szCs w:val="28"/>
        </w:rPr>
        <w:t xml:space="preserve"> (16 November 2016). "Experimental and theoretical identification of the </w:t>
      </w:r>
      <w:proofErr w:type="gramStart"/>
      <w:r w:rsidRPr="000D45DB">
        <w:rPr>
          <w:rStyle w:val="HTMLCite"/>
          <w:rFonts w:ascii="Times New Roman" w:hAnsi="Times New Roman" w:cs="Times New Roman"/>
          <w:color w:val="202122"/>
          <w:sz w:val="28"/>
          <w:szCs w:val="28"/>
        </w:rPr>
        <w:t>Fe(</w:t>
      </w:r>
      <w:proofErr w:type="gramEnd"/>
      <w:r w:rsidRPr="000D45DB">
        <w:rPr>
          <w:rStyle w:val="HTMLCite"/>
          <w:rFonts w:ascii="Times New Roman" w:hAnsi="Times New Roman" w:cs="Times New Roman"/>
          <w:color w:val="202122"/>
          <w:sz w:val="28"/>
          <w:szCs w:val="28"/>
        </w:rPr>
        <w:t>VII) oxidation state in FeO</w:t>
      </w:r>
      <w:r w:rsidRPr="000D45DB">
        <w:rPr>
          <w:rStyle w:val="HTMLCite"/>
          <w:rFonts w:ascii="Times New Roman" w:hAnsi="Times New Roman" w:cs="Times New Roman"/>
          <w:color w:val="202122"/>
          <w:sz w:val="28"/>
          <w:szCs w:val="28"/>
          <w:vertAlign w:val="subscript"/>
        </w:rPr>
        <w:t>4</w:t>
      </w:r>
      <w:r w:rsidRPr="000D45DB">
        <w:rPr>
          <w:rStyle w:val="HTMLCite"/>
          <w:rFonts w:ascii="Times New Roman" w:hAnsi="Times New Roman" w:cs="Times New Roman"/>
          <w:color w:val="202122"/>
          <w:sz w:val="28"/>
          <w:szCs w:val="28"/>
          <w:vertAlign w:val="superscript"/>
        </w:rPr>
        <w:t>−</w:t>
      </w:r>
      <w:r w:rsidRPr="000D45DB">
        <w:rPr>
          <w:rStyle w:val="HTMLCite"/>
          <w:rFonts w:ascii="Times New Roman" w:hAnsi="Times New Roman" w:cs="Times New Roman"/>
          <w:color w:val="202122"/>
          <w:sz w:val="28"/>
          <w:szCs w:val="28"/>
        </w:rPr>
        <w:t>". Phys. Chem. Chem. Phys. </w:t>
      </w:r>
      <w:r w:rsidRPr="000D45DB">
        <w:rPr>
          <w:rStyle w:val="HTMLCite"/>
          <w:rFonts w:ascii="Times New Roman" w:hAnsi="Times New Roman" w:cs="Times New Roman"/>
          <w:b/>
          <w:bCs/>
          <w:color w:val="202122"/>
          <w:sz w:val="28"/>
          <w:szCs w:val="28"/>
        </w:rPr>
        <w:t>18</w:t>
      </w:r>
      <w:r w:rsidRPr="000D45DB">
        <w:rPr>
          <w:rStyle w:val="HTMLCite"/>
          <w:rFonts w:ascii="Times New Roman" w:hAnsi="Times New Roman" w:cs="Times New Roman"/>
          <w:color w:val="202122"/>
          <w:sz w:val="28"/>
          <w:szCs w:val="28"/>
        </w:rPr>
        <w:t> (45): 31125–31131.</w:t>
      </w:r>
    </w:p>
    <w:p w14:paraId="22F54210" w14:textId="77777777"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sidRPr="000D45DB">
        <w:rPr>
          <w:rFonts w:ascii="Times New Roman" w:hAnsi="Times New Roman" w:cs="Times New Roman"/>
          <w:color w:val="202122"/>
          <w:sz w:val="28"/>
          <w:szCs w:val="28"/>
        </w:rPr>
        <w:t>89 </w:t>
      </w:r>
      <w:r w:rsidRPr="000D45DB">
        <w:rPr>
          <w:rStyle w:val="HTMLCite"/>
          <w:rFonts w:ascii="Times New Roman" w:hAnsi="Times New Roman" w:cs="Times New Roman"/>
          <w:color w:val="202122"/>
          <w:sz w:val="28"/>
          <w:szCs w:val="28"/>
        </w:rPr>
        <w:t xml:space="preserve">Nam, </w:t>
      </w:r>
      <w:proofErr w:type="spellStart"/>
      <w:r w:rsidRPr="000D45DB">
        <w:rPr>
          <w:rStyle w:val="HTMLCite"/>
          <w:rFonts w:ascii="Times New Roman" w:hAnsi="Times New Roman" w:cs="Times New Roman"/>
          <w:color w:val="202122"/>
          <w:sz w:val="28"/>
          <w:szCs w:val="28"/>
        </w:rPr>
        <w:t>Wonwoo</w:t>
      </w:r>
      <w:proofErr w:type="spellEnd"/>
      <w:r w:rsidRPr="000D45DB">
        <w:rPr>
          <w:rStyle w:val="HTMLCite"/>
          <w:rFonts w:ascii="Times New Roman" w:hAnsi="Times New Roman" w:cs="Times New Roman"/>
          <w:color w:val="202122"/>
          <w:sz w:val="28"/>
          <w:szCs w:val="28"/>
        </w:rPr>
        <w:t xml:space="preserve"> (2007). </w:t>
      </w:r>
      <w:hyperlink r:id="rId84" w:history="1">
        <w:r w:rsidRPr="000D45DB">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rPr>
          <w:t>High</w:t>
        </w:r>
        <w:r w:rsidRPr="00D74229">
          <w:rPr>
            <w:rStyle w:val="Hyperlink"/>
            <w:rFonts w:ascii="Times New Roman" w:hAnsi="Times New Roman" w:cs="Times New Roman"/>
            <w:iCs/>
            <w:color w:val="FF0000"/>
            <w:sz w:val="28"/>
            <w:szCs w:val="28"/>
          </w:rPr>
          <w:t>-</w:t>
        </w:r>
        <w:r w:rsidRPr="00D74229">
          <w:rPr>
            <w:rStyle w:val="Hyperlink"/>
            <w:rFonts w:ascii="Times New Roman" w:hAnsi="Times New Roman" w:cs="Times New Roman"/>
            <w:iCs/>
            <w:color w:val="auto"/>
            <w:sz w:val="28"/>
            <w:szCs w:val="28"/>
            <w:u w:val="none"/>
          </w:rPr>
          <w:t xml:space="preserve">Valent </w:t>
        </w:r>
        <w:proofErr w:type="gramStart"/>
        <w:r w:rsidRPr="00D74229">
          <w:rPr>
            <w:rStyle w:val="Hyperlink"/>
            <w:rFonts w:ascii="Times New Roman" w:hAnsi="Times New Roman" w:cs="Times New Roman"/>
            <w:iCs/>
            <w:color w:val="auto"/>
            <w:sz w:val="28"/>
            <w:szCs w:val="28"/>
            <w:u w:val="none"/>
          </w:rPr>
          <w:t>Iron(</w:t>
        </w:r>
        <w:proofErr w:type="gramEnd"/>
        <w:r w:rsidRPr="00D74229">
          <w:rPr>
            <w:rStyle w:val="Hyperlink"/>
            <w:rFonts w:ascii="Times New Roman" w:hAnsi="Times New Roman" w:cs="Times New Roman"/>
            <w:iCs/>
            <w:color w:val="auto"/>
            <w:sz w:val="28"/>
            <w:szCs w:val="28"/>
            <w:u w:val="none"/>
          </w:rPr>
          <w:t>IV)–Oxo Complexes of Heme and Non-Heme Ligands in Oxygenation Reactions"</w:t>
        </w:r>
      </w:hyperlink>
      <w:r w:rsidRPr="000D45DB">
        <w:rPr>
          <w:rStyle w:val="HTMLCite"/>
          <w:rFonts w:ascii="Times New Roman" w:hAnsi="Times New Roman" w:cs="Times New Roman"/>
          <w:color w:val="202122"/>
          <w:sz w:val="28"/>
          <w:szCs w:val="28"/>
        </w:rPr>
        <w:t> . Accounts of Chemical Research. </w:t>
      </w:r>
      <w:r w:rsidRPr="000D45DB">
        <w:rPr>
          <w:rStyle w:val="HTMLCite"/>
          <w:rFonts w:ascii="Times New Roman" w:hAnsi="Times New Roman" w:cs="Times New Roman"/>
          <w:b/>
          <w:bCs/>
          <w:color w:val="202122"/>
          <w:sz w:val="28"/>
          <w:szCs w:val="28"/>
        </w:rPr>
        <w:t>40</w:t>
      </w:r>
      <w:r w:rsidRPr="000D45DB">
        <w:rPr>
          <w:rStyle w:val="HTMLCite"/>
          <w:rFonts w:ascii="Times New Roman" w:hAnsi="Times New Roman" w:cs="Times New Roman"/>
          <w:color w:val="202122"/>
          <w:sz w:val="28"/>
          <w:szCs w:val="28"/>
        </w:rPr>
        <w:t> (7): 522–531.</w:t>
      </w:r>
    </w:p>
    <w:p w14:paraId="35F43768" w14:textId="77777777"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mw-cite-backlink"/>
          <w:rFonts w:ascii="Times New Roman" w:hAnsi="Times New Roman" w:cs="Times New Roman"/>
          <w:color w:val="202122"/>
          <w:sz w:val="28"/>
          <w:szCs w:val="28"/>
        </w:rPr>
        <w:t>90</w:t>
      </w:r>
      <w:r>
        <w:rPr>
          <w:rStyle w:val="mw-cite-backlink"/>
          <w:rFonts w:ascii="Times New Roman" w:hAnsi="Times New Roman" w:cs="Times New Roman"/>
          <w:color w:val="202122"/>
          <w:sz w:val="28"/>
          <w:szCs w:val="28"/>
        </w:rPr>
        <w:t xml:space="preserve"> </w:t>
      </w:r>
      <w:r w:rsidRPr="000D45DB">
        <w:rPr>
          <w:rStyle w:val="HTMLCite"/>
          <w:rFonts w:ascii="Times New Roman" w:hAnsi="Times New Roman" w:cs="Times New Roman"/>
          <w:color w:val="202122"/>
          <w:sz w:val="28"/>
          <w:szCs w:val="28"/>
        </w:rPr>
        <w:t>Holleman, Arnold F.; Wiberg, Egon; Wiberg, Nils (1985). "Iron". </w:t>
      </w:r>
      <w:proofErr w:type="spellStart"/>
      <w:r w:rsidRPr="000D45DB">
        <w:rPr>
          <w:rStyle w:val="HTMLCite"/>
          <w:rFonts w:ascii="Times New Roman" w:hAnsi="Times New Roman" w:cs="Times New Roman"/>
          <w:color w:val="202122"/>
          <w:sz w:val="28"/>
          <w:szCs w:val="28"/>
        </w:rPr>
        <w:t>Lehrbuch</w:t>
      </w:r>
      <w:proofErr w:type="spellEnd"/>
      <w:r w:rsidRPr="000D45DB">
        <w:rPr>
          <w:rStyle w:val="HTMLCite"/>
          <w:rFonts w:ascii="Times New Roman" w:hAnsi="Times New Roman" w:cs="Times New Roman"/>
          <w:color w:val="202122"/>
          <w:sz w:val="28"/>
          <w:szCs w:val="28"/>
        </w:rPr>
        <w:t xml:space="preserve"> der </w:t>
      </w:r>
      <w:proofErr w:type="spellStart"/>
      <w:r w:rsidRPr="000D45DB">
        <w:rPr>
          <w:rStyle w:val="HTMLCite"/>
          <w:rFonts w:ascii="Times New Roman" w:hAnsi="Times New Roman" w:cs="Times New Roman"/>
          <w:color w:val="202122"/>
          <w:sz w:val="28"/>
          <w:szCs w:val="28"/>
        </w:rPr>
        <w:t>Anorganischen</w:t>
      </w:r>
      <w:proofErr w:type="spellEnd"/>
      <w:r w:rsidRPr="000D45DB">
        <w:rPr>
          <w:rStyle w:val="HTMLCite"/>
          <w:rFonts w:ascii="Times New Roman" w:hAnsi="Times New Roman" w:cs="Times New Roman"/>
          <w:color w:val="202122"/>
          <w:sz w:val="28"/>
          <w:szCs w:val="28"/>
        </w:rPr>
        <w:t xml:space="preserve"> </w:t>
      </w:r>
      <w:proofErr w:type="spellStart"/>
      <w:r w:rsidRPr="000D45DB">
        <w:rPr>
          <w:rStyle w:val="HTMLCite"/>
          <w:rFonts w:ascii="Times New Roman" w:hAnsi="Times New Roman" w:cs="Times New Roman"/>
          <w:color w:val="202122"/>
          <w:sz w:val="28"/>
          <w:szCs w:val="28"/>
        </w:rPr>
        <w:t>Chemie</w:t>
      </w:r>
      <w:proofErr w:type="spellEnd"/>
      <w:r w:rsidRPr="000D45DB">
        <w:rPr>
          <w:rStyle w:val="HTMLCite"/>
          <w:rFonts w:ascii="Times New Roman" w:hAnsi="Times New Roman" w:cs="Times New Roman"/>
          <w:color w:val="202122"/>
          <w:sz w:val="28"/>
          <w:szCs w:val="28"/>
        </w:rPr>
        <w:t> (in German) (91–100 ed.). Walter de Gruyter. pp. 1125–46</w:t>
      </w:r>
    </w:p>
    <w:p w14:paraId="74FE5137" w14:textId="77777777"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HTMLCite"/>
          <w:rFonts w:ascii="Times New Roman" w:hAnsi="Times New Roman" w:cs="Times New Roman"/>
          <w:color w:val="202122"/>
          <w:sz w:val="28"/>
          <w:szCs w:val="28"/>
        </w:rPr>
        <w:lastRenderedPageBreak/>
        <w:t>9</w:t>
      </w:r>
      <w:r w:rsidRPr="00D74229">
        <w:rPr>
          <w:rStyle w:val="HTMLCite"/>
          <w:rFonts w:ascii="Times New Roman" w:hAnsi="Times New Roman" w:cs="Times New Roman"/>
          <w:sz w:val="28"/>
          <w:szCs w:val="28"/>
        </w:rPr>
        <w:t>1</w:t>
      </w:r>
      <w:hyperlink r:id="rId85" w:anchor="CITEREFGreenwoodEarnshaw1997" w:history="1">
        <w:r w:rsidRPr="00D74229">
          <w:rPr>
            <w:rStyle w:val="Hyperlink"/>
            <w:rFonts w:ascii="Times New Roman" w:hAnsi="Times New Roman" w:cs="Times New Roman"/>
            <w:color w:val="auto"/>
            <w:sz w:val="28"/>
            <w:szCs w:val="28"/>
            <w:u w:val="none"/>
            <w:shd w:val="clear" w:color="auto" w:fill="FFFFFF"/>
          </w:rPr>
          <w:t>Greenwood &amp; Earnshaw 1997</w:t>
        </w:r>
      </w:hyperlink>
      <w:r w:rsidRPr="000D45DB">
        <w:rPr>
          <w:rFonts w:ascii="Times New Roman" w:hAnsi="Times New Roman" w:cs="Times New Roman"/>
          <w:color w:val="202122"/>
          <w:sz w:val="28"/>
          <w:szCs w:val="28"/>
          <w:shd w:val="clear" w:color="auto" w:fill="FFFFFF"/>
        </w:rPr>
        <w:t>, pp. 1075–79.</w:t>
      </w:r>
      <w:r w:rsidRPr="000D45DB">
        <w:rPr>
          <w:rStyle w:val="HTMLCite"/>
          <w:rFonts w:ascii="Times New Roman" w:hAnsi="Times New Roman" w:cs="Times New Roman"/>
          <w:color w:val="202122"/>
          <w:sz w:val="28"/>
          <w:szCs w:val="28"/>
        </w:rPr>
        <w:t xml:space="preserve"> </w:t>
      </w:r>
    </w:p>
    <w:p w14:paraId="5B7EB346" w14:textId="77777777" w:rsidR="00D74229" w:rsidRPr="00E84057" w:rsidRDefault="00D74229" w:rsidP="00740C92">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 xml:space="preserve">92 </w:t>
      </w:r>
      <w:r w:rsidRPr="00E84057">
        <w:rPr>
          <w:rStyle w:val="HTMLCite"/>
          <w:rFonts w:ascii="Times New Roman" w:hAnsi="Times New Roman" w:cs="Times New Roman"/>
          <w:color w:val="202122"/>
          <w:sz w:val="28"/>
          <w:szCs w:val="28"/>
        </w:rPr>
        <w:t>Centers for Disease Control and Prevention (2002). </w:t>
      </w:r>
      <w:hyperlink r:id="rId86" w:history="1">
        <w:r w:rsidRPr="00D74229">
          <w:rPr>
            <w:rStyle w:val="Hyperlink"/>
            <w:rFonts w:ascii="Times New Roman" w:hAnsi="Times New Roman" w:cs="Times New Roman"/>
            <w:iCs/>
            <w:color w:val="auto"/>
            <w:sz w:val="28"/>
            <w:szCs w:val="28"/>
            <w:u w:val="none"/>
          </w:rPr>
          <w:t>"Iron deficiency – United States, 1999–2000"</w:t>
        </w:r>
      </w:hyperlink>
      <w:r w:rsidRPr="00E84057">
        <w:rPr>
          <w:rStyle w:val="HTMLCite"/>
          <w:rFonts w:ascii="Times New Roman" w:hAnsi="Times New Roman" w:cs="Times New Roman"/>
          <w:color w:val="202122"/>
          <w:sz w:val="28"/>
          <w:szCs w:val="28"/>
        </w:rPr>
        <w:t>. MMWR. </w:t>
      </w:r>
      <w:r w:rsidRPr="00E84057">
        <w:rPr>
          <w:rStyle w:val="HTMLCite"/>
          <w:rFonts w:ascii="Times New Roman" w:hAnsi="Times New Roman" w:cs="Times New Roman"/>
          <w:b/>
          <w:bCs/>
          <w:color w:val="202122"/>
          <w:sz w:val="28"/>
          <w:szCs w:val="28"/>
        </w:rPr>
        <w:t>51</w:t>
      </w:r>
      <w:r w:rsidRPr="00E84057">
        <w:rPr>
          <w:rStyle w:val="HTMLCite"/>
          <w:rFonts w:ascii="Times New Roman" w:hAnsi="Times New Roman" w:cs="Times New Roman"/>
          <w:color w:val="202122"/>
          <w:sz w:val="28"/>
          <w:szCs w:val="28"/>
        </w:rPr>
        <w:t> (40): 897–99. </w:t>
      </w:r>
    </w:p>
    <w:p w14:paraId="26B06DDB" w14:textId="77777777"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14:paraId="597333D6" w14:textId="77777777" w:rsidR="00D74229" w:rsidRDefault="00D74229" w:rsidP="00740C92">
      <w:pPr>
        <w:pStyle w:val="ListParagraph"/>
        <w:numPr>
          <w:ilvl w:val="0"/>
          <w:numId w:val="7"/>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 xml:space="preserve">Dlouhy, Adrienne C.; Outten, Caryn E. (2013). "The Iron </w:t>
      </w:r>
      <w:proofErr w:type="spellStart"/>
      <w:r w:rsidRPr="00E84057">
        <w:rPr>
          <w:rStyle w:val="HTMLCite"/>
          <w:rFonts w:ascii="Times New Roman" w:hAnsi="Times New Roman" w:cs="Times New Roman"/>
          <w:color w:val="202122"/>
          <w:sz w:val="28"/>
          <w:szCs w:val="28"/>
        </w:rPr>
        <w:t>Metallome</w:t>
      </w:r>
      <w:proofErr w:type="spellEnd"/>
      <w:r w:rsidRPr="00E84057">
        <w:rPr>
          <w:rStyle w:val="HTMLCite"/>
          <w:rFonts w:ascii="Times New Roman" w:hAnsi="Times New Roman" w:cs="Times New Roman"/>
          <w:color w:val="202122"/>
          <w:sz w:val="28"/>
          <w:szCs w:val="28"/>
        </w:rPr>
        <w:t xml:space="preserve"> in Eukaryotic Organisms". In </w:t>
      </w:r>
      <w:proofErr w:type="spellStart"/>
      <w:r w:rsidRPr="00E84057">
        <w:rPr>
          <w:rStyle w:val="HTMLCite"/>
          <w:rFonts w:ascii="Times New Roman" w:hAnsi="Times New Roman" w:cs="Times New Roman"/>
          <w:color w:val="202122"/>
          <w:sz w:val="28"/>
          <w:szCs w:val="28"/>
        </w:rPr>
        <w:t>Banci</w:t>
      </w:r>
      <w:proofErr w:type="spellEnd"/>
      <w:r w:rsidRPr="00E84057">
        <w:rPr>
          <w:rStyle w:val="HTMLCite"/>
          <w:rFonts w:ascii="Times New Roman" w:hAnsi="Times New Roman" w:cs="Times New Roman"/>
          <w:color w:val="202122"/>
          <w:sz w:val="28"/>
          <w:szCs w:val="28"/>
        </w:rPr>
        <w:t>, Lucia (ed.). </w:t>
      </w:r>
      <w:proofErr w:type="spellStart"/>
      <w:r w:rsidRPr="00E84057">
        <w:rPr>
          <w:rStyle w:val="HTMLCite"/>
          <w:rFonts w:ascii="Times New Roman" w:hAnsi="Times New Roman" w:cs="Times New Roman"/>
          <w:color w:val="202122"/>
          <w:sz w:val="28"/>
          <w:szCs w:val="28"/>
        </w:rPr>
        <w:t>Metallomics</w:t>
      </w:r>
      <w:proofErr w:type="spellEnd"/>
      <w:r w:rsidRPr="00E84057">
        <w:rPr>
          <w:rStyle w:val="HTMLCite"/>
          <w:rFonts w:ascii="Times New Roman" w:hAnsi="Times New Roman" w:cs="Times New Roman"/>
          <w:color w:val="202122"/>
          <w:sz w:val="28"/>
          <w:szCs w:val="28"/>
        </w:rPr>
        <w:t xml:space="preserve"> and the Cell. Metal Ions in Life Sciences. Vol. 12. Springer. pp. 241–78</w:t>
      </w:r>
    </w:p>
    <w:p w14:paraId="33988B4F" w14:textId="77777777"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CDC Centers for Disease Control and Prevention (3 April 1998). </w:t>
      </w:r>
      <w:hyperlink r:id="rId87"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Recommendations to Prevent and Control Iron Deficiency in the United States"</w:t>
        </w:r>
      </w:hyperlink>
      <w:r w:rsidRPr="00E84057">
        <w:rPr>
          <w:rStyle w:val="HTMLCite"/>
          <w:rFonts w:ascii="Times New Roman" w:hAnsi="Times New Roman" w:cs="Times New Roman"/>
          <w:color w:val="202122"/>
          <w:sz w:val="28"/>
          <w:szCs w:val="28"/>
        </w:rPr>
        <w:t>. Morbidity and Mortality Weekly Report. </w:t>
      </w:r>
      <w:r w:rsidRPr="00E84057">
        <w:rPr>
          <w:rStyle w:val="HTMLCite"/>
          <w:rFonts w:ascii="Times New Roman" w:hAnsi="Times New Roman" w:cs="Times New Roman"/>
          <w:b/>
          <w:bCs/>
          <w:color w:val="202122"/>
          <w:sz w:val="28"/>
          <w:szCs w:val="28"/>
        </w:rPr>
        <w:t>47</w:t>
      </w:r>
      <w:r w:rsidRPr="00E84057">
        <w:rPr>
          <w:rStyle w:val="HTMLCite"/>
          <w:rFonts w:ascii="Times New Roman" w:hAnsi="Times New Roman" w:cs="Times New Roman"/>
          <w:color w:val="202122"/>
          <w:sz w:val="28"/>
          <w:szCs w:val="28"/>
        </w:rPr>
        <w:t> (RR3): 1</w:t>
      </w:r>
      <w:r w:rsidRPr="00E84057">
        <w:rPr>
          <w:rStyle w:val="reference-accessdate"/>
          <w:rFonts w:ascii="Times New Roman" w:hAnsi="Times New Roman" w:cs="Times New Roman"/>
          <w:iCs/>
          <w:color w:val="202122"/>
          <w:sz w:val="28"/>
          <w:szCs w:val="28"/>
        </w:rPr>
        <w:t>. Retrieved </w:t>
      </w:r>
      <w:r w:rsidRPr="00E84057">
        <w:rPr>
          <w:rStyle w:val="nowrap"/>
          <w:rFonts w:ascii="Times New Roman" w:hAnsi="Times New Roman" w:cs="Times New Roman"/>
          <w:iCs/>
          <w:color w:val="202122"/>
          <w:sz w:val="28"/>
          <w:szCs w:val="28"/>
        </w:rPr>
        <w:t>12 August</w:t>
      </w:r>
      <w:r w:rsidRPr="00E84057">
        <w:rPr>
          <w:rStyle w:val="reference-accessdate"/>
          <w:rFonts w:ascii="Times New Roman" w:hAnsi="Times New Roman" w:cs="Times New Roman"/>
          <w:iCs/>
          <w:color w:val="202122"/>
          <w:sz w:val="28"/>
          <w:szCs w:val="28"/>
        </w:rPr>
        <w:t> 2014</w:t>
      </w:r>
      <w:r w:rsidRPr="00E84057">
        <w:rPr>
          <w:rStyle w:val="HTMLCite"/>
          <w:rFonts w:ascii="Times New Roman" w:hAnsi="Times New Roman" w:cs="Times New Roman"/>
          <w:color w:val="202122"/>
          <w:sz w:val="28"/>
          <w:szCs w:val="28"/>
        </w:rPr>
        <w:t>.</w:t>
      </w:r>
    </w:p>
    <w:p w14:paraId="7E25251F" w14:textId="77777777"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Centers for Disease Control and Prevention. </w:t>
      </w:r>
      <w:hyperlink r:id="rId88" w:history="1">
        <w:r w:rsidRPr="00D74229">
          <w:rPr>
            <w:rStyle w:val="Hyperlink"/>
            <w:rFonts w:ascii="Times New Roman" w:hAnsi="Times New Roman" w:cs="Times New Roman"/>
            <w:iCs/>
            <w:color w:val="auto"/>
            <w:sz w:val="28"/>
            <w:szCs w:val="28"/>
            <w:u w:val="none"/>
          </w:rPr>
          <w:t>"Iron and Iron Deficiency"</w:t>
        </w:r>
      </w:hyperlink>
      <w:r w:rsidRPr="00E84057">
        <w:rPr>
          <w:rStyle w:val="reference-accessdate"/>
          <w:rFonts w:ascii="Times New Roman" w:hAnsi="Times New Roman" w:cs="Times New Roman"/>
          <w:iCs/>
          <w:color w:val="202122"/>
          <w:sz w:val="28"/>
          <w:szCs w:val="28"/>
        </w:rPr>
        <w:t xml:space="preserve">. </w:t>
      </w:r>
    </w:p>
    <w:p w14:paraId="720E04C7" w14:textId="77777777"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proofErr w:type="spellStart"/>
      <w:r w:rsidRPr="00E84057">
        <w:rPr>
          <w:rStyle w:val="HTMLCite"/>
          <w:rFonts w:ascii="Times New Roman" w:hAnsi="Times New Roman" w:cs="Times New Roman"/>
          <w:color w:val="202122"/>
          <w:sz w:val="28"/>
          <w:szCs w:val="28"/>
        </w:rPr>
        <w:t>Youdim</w:t>
      </w:r>
      <w:proofErr w:type="spellEnd"/>
      <w:r w:rsidRPr="00E84057">
        <w:rPr>
          <w:rStyle w:val="HTMLCite"/>
          <w:rFonts w:ascii="Times New Roman" w:hAnsi="Times New Roman" w:cs="Times New Roman"/>
          <w:color w:val="202122"/>
          <w:sz w:val="28"/>
          <w:szCs w:val="28"/>
        </w:rPr>
        <w:t>, M. B.; Ben-Shachar, D.; Yehuda, S. (September 1989). </w:t>
      </w:r>
      <w:hyperlink r:id="rId89" w:history="1">
        <w:r w:rsidRPr="00D74229">
          <w:rPr>
            <w:rStyle w:val="Hyperlink"/>
            <w:rFonts w:ascii="Times New Roman" w:hAnsi="Times New Roman" w:cs="Times New Roman"/>
            <w:iCs/>
            <w:color w:val="auto"/>
            <w:sz w:val="28"/>
            <w:szCs w:val="28"/>
            <w:u w:val="none"/>
          </w:rPr>
          <w:t>"Putative biological mechanisms of the effect of iron deficiency on brain biochemistry and behavior"</w:t>
        </w:r>
      </w:hyperlink>
      <w:r w:rsidRPr="00E84057">
        <w:rPr>
          <w:rStyle w:val="HTMLCite"/>
          <w:rFonts w:ascii="Times New Roman" w:hAnsi="Times New Roman" w:cs="Times New Roman"/>
          <w:color w:val="202122"/>
          <w:sz w:val="28"/>
          <w:szCs w:val="28"/>
        </w:rPr>
        <w:t>. The American Journal of Clinical Nutrition. </w:t>
      </w:r>
      <w:r w:rsidRPr="00E84057">
        <w:rPr>
          <w:rStyle w:val="HTMLCite"/>
          <w:rFonts w:ascii="Times New Roman" w:hAnsi="Times New Roman" w:cs="Times New Roman"/>
          <w:b/>
          <w:bCs/>
          <w:color w:val="202122"/>
          <w:sz w:val="28"/>
          <w:szCs w:val="28"/>
        </w:rPr>
        <w:t>50</w:t>
      </w:r>
      <w:r w:rsidRPr="00E84057">
        <w:rPr>
          <w:rStyle w:val="HTMLCite"/>
          <w:rFonts w:ascii="Times New Roman" w:hAnsi="Times New Roman" w:cs="Times New Roman"/>
          <w:color w:val="202122"/>
          <w:sz w:val="28"/>
          <w:szCs w:val="28"/>
        </w:rPr>
        <w:t> (3 Suppl): 607–615, discussion 615–617</w:t>
      </w:r>
      <w:proofErr w:type="gramStart"/>
      <w:r w:rsidRPr="00E84057">
        <w:rPr>
          <w:rStyle w:val="HTMLCite"/>
          <w:rFonts w:ascii="Times New Roman" w:hAnsi="Times New Roman" w:cs="Times New Roman"/>
          <w:color w:val="202122"/>
          <w:sz w:val="28"/>
          <w:szCs w:val="28"/>
        </w:rPr>
        <w:t>. .</w:t>
      </w:r>
      <w:proofErr w:type="gramEnd"/>
    </w:p>
    <w:p w14:paraId="1EDA4380" w14:textId="77777777"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lastRenderedPageBreak/>
        <w:t>Erikson, K. M.; Pinero, D. J.; Connor, J. R.; Beard, J. L. (October 1997). </w:t>
      </w:r>
      <w:hyperlink r:id="rId90"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Regional brain iron, ferritin and transferrin concentrations during iron deficiency and iron repletion in developing rats</w:t>
        </w:r>
        <w:r w:rsidRPr="00E84057">
          <w:rPr>
            <w:rStyle w:val="Hyperlink"/>
            <w:rFonts w:ascii="Times New Roman" w:hAnsi="Times New Roman" w:cs="Times New Roman"/>
            <w:iCs/>
            <w:sz w:val="28"/>
            <w:szCs w:val="28"/>
          </w:rPr>
          <w:t>"</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127</w:t>
      </w:r>
      <w:r w:rsidRPr="00E84057">
        <w:rPr>
          <w:rStyle w:val="HTMLCite"/>
          <w:rFonts w:ascii="Times New Roman" w:hAnsi="Times New Roman" w:cs="Times New Roman"/>
          <w:color w:val="202122"/>
          <w:sz w:val="28"/>
          <w:szCs w:val="28"/>
        </w:rPr>
        <w:t> (10): 2030–2038. </w:t>
      </w:r>
    </w:p>
    <w:p w14:paraId="365C4D0F" w14:textId="77777777" w:rsidR="00D74229" w:rsidRPr="00B555CE"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Unger, Erica L.; Bianco, Laura E.; Jones, Byron C.; Allen, Richard P.; Earley, Christopher J. (November 2014).</w:t>
      </w:r>
      <w:r w:rsidRPr="00B555CE">
        <w:rPr>
          <w:rStyle w:val="HTMLCite"/>
          <w:rFonts w:ascii="Times New Roman" w:hAnsi="Times New Roman" w:cs="Times New Roman"/>
          <w:sz w:val="28"/>
          <w:szCs w:val="28"/>
        </w:rPr>
        <w:t> </w:t>
      </w:r>
      <w:hyperlink r:id="rId91" w:history="1">
        <w:r w:rsidRPr="00B555CE">
          <w:rPr>
            <w:rStyle w:val="Hyperlink"/>
            <w:rFonts w:ascii="Times New Roman" w:hAnsi="Times New Roman" w:cs="Times New Roman"/>
            <w:iCs/>
            <w:color w:val="auto"/>
            <w:sz w:val="28"/>
            <w:szCs w:val="28"/>
            <w:u w:val="none"/>
          </w:rPr>
          <w:t>"Low brain iron effects and reversibility on striatal dopamine dynamics"</w:t>
        </w:r>
      </w:hyperlink>
      <w:r w:rsidRPr="00E84057">
        <w:rPr>
          <w:rStyle w:val="HTMLCite"/>
          <w:rFonts w:ascii="Times New Roman" w:hAnsi="Times New Roman" w:cs="Times New Roman"/>
          <w:color w:val="202122"/>
          <w:sz w:val="28"/>
          <w:szCs w:val="28"/>
        </w:rPr>
        <w:t>. Experimental Neurology. </w:t>
      </w:r>
      <w:r w:rsidRPr="00E84057">
        <w:rPr>
          <w:rStyle w:val="HTMLCite"/>
          <w:rFonts w:ascii="Times New Roman" w:hAnsi="Times New Roman" w:cs="Times New Roman"/>
          <w:b/>
          <w:bCs/>
          <w:color w:val="202122"/>
          <w:sz w:val="28"/>
          <w:szCs w:val="28"/>
        </w:rPr>
        <w:t>261</w:t>
      </w:r>
      <w:r w:rsidRPr="00E84057">
        <w:rPr>
          <w:rStyle w:val="HTMLCite"/>
          <w:rFonts w:ascii="Times New Roman" w:hAnsi="Times New Roman" w:cs="Times New Roman"/>
          <w:color w:val="202122"/>
          <w:sz w:val="28"/>
          <w:szCs w:val="28"/>
        </w:rPr>
        <w:t>: 462–468. </w:t>
      </w:r>
      <w:r w:rsidRPr="00B555CE">
        <w:rPr>
          <w:rStyle w:val="HTMLCite"/>
          <w:rFonts w:ascii="Times New Roman" w:hAnsi="Times New Roman" w:cs="Times New Roman"/>
          <w:color w:val="202122"/>
          <w:sz w:val="28"/>
          <w:szCs w:val="28"/>
        </w:rPr>
        <w:t>Ward, Roberta J.; Zucca, Fabio A.; Duyn, Jeff H.; Crichton, Robert R.; Zecca, Luigi (October 2014).</w:t>
      </w:r>
      <w:r w:rsidRPr="00B555CE">
        <w:rPr>
          <w:rStyle w:val="HTMLCite"/>
          <w:rFonts w:ascii="Times New Roman" w:hAnsi="Times New Roman" w:cs="Times New Roman"/>
          <w:sz w:val="28"/>
          <w:szCs w:val="28"/>
        </w:rPr>
        <w:t> </w:t>
      </w:r>
      <w:hyperlink r:id="rId92" w:history="1">
        <w:r w:rsidRPr="00B555CE">
          <w:rPr>
            <w:rStyle w:val="Hyperlink"/>
            <w:rFonts w:ascii="Times New Roman" w:hAnsi="Times New Roman" w:cs="Times New Roman"/>
            <w:iCs/>
            <w:color w:val="auto"/>
            <w:sz w:val="28"/>
            <w:szCs w:val="28"/>
            <w:u w:val="none"/>
          </w:rPr>
          <w:t>"The role of iron in brain ageing and neurodegenerative disorders"</w:t>
        </w:r>
      </w:hyperlink>
      <w:r w:rsidRPr="00B555CE">
        <w:rPr>
          <w:rStyle w:val="HTMLCite"/>
          <w:rFonts w:ascii="Times New Roman" w:hAnsi="Times New Roman" w:cs="Times New Roman"/>
          <w:color w:val="202122"/>
          <w:sz w:val="28"/>
          <w:szCs w:val="28"/>
        </w:rPr>
        <w:t>. The Lancet. Neurology. </w:t>
      </w:r>
      <w:r w:rsidRPr="00B555CE">
        <w:rPr>
          <w:rStyle w:val="HTMLCite"/>
          <w:rFonts w:ascii="Times New Roman" w:hAnsi="Times New Roman" w:cs="Times New Roman"/>
          <w:b/>
          <w:bCs/>
          <w:color w:val="202122"/>
          <w:sz w:val="28"/>
          <w:szCs w:val="28"/>
        </w:rPr>
        <w:t>13</w:t>
      </w:r>
      <w:r w:rsidRPr="00B555CE">
        <w:rPr>
          <w:rStyle w:val="HTMLCite"/>
          <w:rFonts w:ascii="Times New Roman" w:hAnsi="Times New Roman" w:cs="Times New Roman"/>
          <w:color w:val="202122"/>
          <w:sz w:val="28"/>
          <w:szCs w:val="28"/>
        </w:rPr>
        <w:t> (10): 1045–1060. </w:t>
      </w:r>
    </w:p>
    <w:p w14:paraId="0E04FDD6" w14:textId="77777777"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3" w:anchor="cite_ref-182" w:tooltip="Jump up" w:history="1">
        <w:r w:rsidRPr="00E84057">
          <w:rPr>
            <w:rStyle w:val="Hyperlink"/>
            <w:rFonts w:ascii="Times New Roman" w:hAnsi="Times New Roman" w:cs="Times New Roman"/>
            <w:b/>
            <w:bCs/>
            <w:sz w:val="28"/>
            <w:szCs w:val="28"/>
          </w:rPr>
          <w:t>^</w:t>
        </w:r>
      </w:hyperlink>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 xml:space="preserve">Pino, Jessica M. V.; da Luz, Marcio H. M.; Antunes, Hanna K. M.; </w:t>
      </w:r>
      <w:proofErr w:type="spellStart"/>
      <w:r w:rsidRPr="00E84057">
        <w:rPr>
          <w:rStyle w:val="HTMLCite"/>
          <w:rFonts w:ascii="Times New Roman" w:hAnsi="Times New Roman" w:cs="Times New Roman"/>
          <w:color w:val="202122"/>
          <w:sz w:val="28"/>
          <w:szCs w:val="28"/>
        </w:rPr>
        <w:t>Giampá</w:t>
      </w:r>
      <w:proofErr w:type="spellEnd"/>
      <w:r w:rsidRPr="00E84057">
        <w:rPr>
          <w:rStyle w:val="HTMLCite"/>
          <w:rFonts w:ascii="Times New Roman" w:hAnsi="Times New Roman" w:cs="Times New Roman"/>
          <w:color w:val="202122"/>
          <w:sz w:val="28"/>
          <w:szCs w:val="28"/>
        </w:rPr>
        <w:t>, Sara Q. de Campos; Martins, Vilma R.; Lee, Kil S. (17 May 2017)</w:t>
      </w:r>
      <w:r w:rsidRPr="00B555CE">
        <w:rPr>
          <w:rStyle w:val="HTMLCite"/>
          <w:rFonts w:ascii="Times New Roman" w:hAnsi="Times New Roman" w:cs="Times New Roman"/>
          <w:sz w:val="28"/>
          <w:szCs w:val="28"/>
        </w:rPr>
        <w:t>. </w:t>
      </w:r>
      <w:hyperlink r:id="rId94" w:history="1">
        <w:r w:rsidRPr="00B555CE">
          <w:rPr>
            <w:rStyle w:val="Hyperlink"/>
            <w:rFonts w:ascii="Times New Roman" w:hAnsi="Times New Roman" w:cs="Times New Roman"/>
            <w:iCs/>
            <w:color w:val="auto"/>
            <w:sz w:val="28"/>
            <w:szCs w:val="28"/>
            <w:u w:val="none"/>
          </w:rPr>
          <w:t>"Iron-Restricted Diet Affects Brain Ferritin Levels, Dopamine Metabolism and Cellular Prion Protein in a Region-Specific Manner"</w:t>
        </w:r>
      </w:hyperlink>
      <w:r w:rsidRPr="00E84057">
        <w:rPr>
          <w:rStyle w:val="HTMLCite"/>
          <w:rFonts w:ascii="Times New Roman" w:hAnsi="Times New Roman" w:cs="Times New Roman"/>
          <w:color w:val="202122"/>
          <w:sz w:val="28"/>
          <w:szCs w:val="28"/>
        </w:rPr>
        <w:t>. Frontiers in Molecular Neuroscience. </w:t>
      </w:r>
      <w:r w:rsidRPr="00E84057">
        <w:rPr>
          <w:rStyle w:val="HTMLCite"/>
          <w:rFonts w:ascii="Times New Roman" w:hAnsi="Times New Roman" w:cs="Times New Roman"/>
          <w:b/>
          <w:bCs/>
          <w:color w:val="202122"/>
          <w:sz w:val="28"/>
          <w:szCs w:val="28"/>
        </w:rPr>
        <w:t>10</w:t>
      </w:r>
      <w:r w:rsidRPr="00E84057">
        <w:rPr>
          <w:rStyle w:val="HTMLCite"/>
          <w:rFonts w:ascii="Times New Roman" w:hAnsi="Times New Roman" w:cs="Times New Roman"/>
          <w:color w:val="202122"/>
          <w:sz w:val="28"/>
          <w:szCs w:val="28"/>
        </w:rPr>
        <w:t>: 145. </w:t>
      </w:r>
    </w:p>
    <w:p w14:paraId="708AB5DC" w14:textId="77777777"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5" w:anchor="cite_ref-183" w:tooltip="Jump up" w:history="1">
        <w:r w:rsidRPr="00E84057">
          <w:rPr>
            <w:rStyle w:val="Hyperlink"/>
            <w:rFonts w:ascii="Times New Roman" w:hAnsi="Times New Roman" w:cs="Times New Roman"/>
            <w:b/>
            <w:bCs/>
            <w:sz w:val="28"/>
            <w:szCs w:val="28"/>
          </w:rPr>
          <w:t>^</w:t>
        </w:r>
      </w:hyperlink>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Beard, John; Erikson, Keith M.; Jones, Byron C. (1 April 2003)</w:t>
      </w:r>
      <w:r w:rsidRPr="00B555CE">
        <w:rPr>
          <w:rStyle w:val="HTMLCite"/>
          <w:rFonts w:ascii="Times New Roman" w:hAnsi="Times New Roman" w:cs="Times New Roman"/>
          <w:sz w:val="28"/>
          <w:szCs w:val="28"/>
        </w:rPr>
        <w:t>. </w:t>
      </w:r>
      <w:hyperlink r:id="rId96" w:history="1">
        <w:r w:rsidRPr="00B555CE">
          <w:rPr>
            <w:rStyle w:val="Hyperlink"/>
            <w:rFonts w:ascii="Times New Roman" w:hAnsi="Times New Roman" w:cs="Times New Roman"/>
            <w:iCs/>
            <w:color w:val="auto"/>
            <w:sz w:val="28"/>
            <w:szCs w:val="28"/>
            <w:u w:val="none"/>
          </w:rPr>
          <w:t>"Neonatal Iron Deficiency Results in Irreversible Changes in Dopamine Function in Rats"</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133</w:t>
      </w:r>
      <w:r w:rsidRPr="00E84057">
        <w:rPr>
          <w:rStyle w:val="HTMLCite"/>
          <w:rFonts w:ascii="Times New Roman" w:hAnsi="Times New Roman" w:cs="Times New Roman"/>
          <w:color w:val="202122"/>
          <w:sz w:val="28"/>
          <w:szCs w:val="28"/>
        </w:rPr>
        <w:t> (4): 1174–1179.</w:t>
      </w:r>
    </w:p>
    <w:p w14:paraId="146F9ED4" w14:textId="77777777" w:rsidR="00D74229" w:rsidRPr="00E84057"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p>
    <w:p w14:paraId="698E5760" w14:textId="77777777" w:rsidR="00D74229" w:rsidRPr="00EA3226" w:rsidRDefault="00D74229" w:rsidP="00740C92">
      <w:pPr>
        <w:tabs>
          <w:tab w:val="left" w:pos="3435"/>
        </w:tabs>
        <w:jc w:val="both"/>
        <w:rPr>
          <w:rFonts w:ascii="Times New Roman" w:hAnsi="Times New Roman" w:cs="Times New Roman"/>
          <w:sz w:val="28"/>
          <w:szCs w:val="28"/>
        </w:rPr>
      </w:pPr>
    </w:p>
    <w:sectPr w:rsidR="00D74229" w:rsidRPr="00EA3226" w:rsidSect="00E91D3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ECDA" w14:textId="77777777" w:rsidR="00334507" w:rsidRDefault="00334507" w:rsidP="0032647A">
      <w:pPr>
        <w:spacing w:after="0" w:line="240" w:lineRule="auto"/>
      </w:pPr>
      <w:r>
        <w:separator/>
      </w:r>
    </w:p>
  </w:endnote>
  <w:endnote w:type="continuationSeparator" w:id="0">
    <w:p w14:paraId="6CC7B314" w14:textId="77777777" w:rsidR="00334507" w:rsidRDefault="00334507" w:rsidP="0032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JensonPro-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298"/>
      <w:docPartObj>
        <w:docPartGallery w:val="Page Numbers (Bottom of Page)"/>
        <w:docPartUnique/>
      </w:docPartObj>
    </w:sdtPr>
    <w:sdtContent>
      <w:p w14:paraId="70BE445E" w14:textId="77777777" w:rsidR="00214CDE" w:rsidRDefault="007819A5">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14:paraId="4E51C2B5" w14:textId="77777777" w:rsidR="00214CDE" w:rsidRDefault="00214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C0BAB" w14:textId="77777777" w:rsidR="00334507" w:rsidRDefault="00334507" w:rsidP="0032647A">
      <w:pPr>
        <w:spacing w:after="0" w:line="240" w:lineRule="auto"/>
      </w:pPr>
      <w:r>
        <w:separator/>
      </w:r>
    </w:p>
  </w:footnote>
  <w:footnote w:type="continuationSeparator" w:id="0">
    <w:p w14:paraId="7EC16E68" w14:textId="77777777" w:rsidR="00334507" w:rsidRDefault="00334507" w:rsidP="00326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581920">
    <w:abstractNumId w:val="0"/>
  </w:num>
  <w:num w:numId="2" w16cid:durableId="215505870">
    <w:abstractNumId w:val="2"/>
  </w:num>
  <w:num w:numId="3" w16cid:durableId="1221795267">
    <w:abstractNumId w:val="1"/>
  </w:num>
  <w:num w:numId="4" w16cid:durableId="211161986">
    <w:abstractNumId w:val="6"/>
  </w:num>
  <w:num w:numId="5" w16cid:durableId="1820685238">
    <w:abstractNumId w:val="5"/>
  </w:num>
  <w:num w:numId="6" w16cid:durableId="940456015">
    <w:abstractNumId w:val="3"/>
  </w:num>
  <w:num w:numId="7" w16cid:durableId="1339380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42"/>
    <w:rsid w:val="0000139B"/>
    <w:rsid w:val="00002CE4"/>
    <w:rsid w:val="00023781"/>
    <w:rsid w:val="000256AE"/>
    <w:rsid w:val="00032D1C"/>
    <w:rsid w:val="00052223"/>
    <w:rsid w:val="0006705C"/>
    <w:rsid w:val="000678C2"/>
    <w:rsid w:val="000B0B27"/>
    <w:rsid w:val="000E5842"/>
    <w:rsid w:val="0010290E"/>
    <w:rsid w:val="001332AE"/>
    <w:rsid w:val="0017286D"/>
    <w:rsid w:val="001840BA"/>
    <w:rsid w:val="00190761"/>
    <w:rsid w:val="001A2FCB"/>
    <w:rsid w:val="001A77A4"/>
    <w:rsid w:val="001C2A96"/>
    <w:rsid w:val="001C6357"/>
    <w:rsid w:val="001C7804"/>
    <w:rsid w:val="001D448D"/>
    <w:rsid w:val="001E1B37"/>
    <w:rsid w:val="001F4A32"/>
    <w:rsid w:val="002008AB"/>
    <w:rsid w:val="00214CDE"/>
    <w:rsid w:val="002609BD"/>
    <w:rsid w:val="002A1BEA"/>
    <w:rsid w:val="002E2395"/>
    <w:rsid w:val="0030148D"/>
    <w:rsid w:val="003041C4"/>
    <w:rsid w:val="0030795D"/>
    <w:rsid w:val="003172CB"/>
    <w:rsid w:val="0032647A"/>
    <w:rsid w:val="00334507"/>
    <w:rsid w:val="003674ED"/>
    <w:rsid w:val="00383AEB"/>
    <w:rsid w:val="003968F9"/>
    <w:rsid w:val="003B5DF0"/>
    <w:rsid w:val="003E38AB"/>
    <w:rsid w:val="003F4EED"/>
    <w:rsid w:val="004162E7"/>
    <w:rsid w:val="004357C2"/>
    <w:rsid w:val="00460979"/>
    <w:rsid w:val="00495846"/>
    <w:rsid w:val="004C6F67"/>
    <w:rsid w:val="004D0521"/>
    <w:rsid w:val="004D4758"/>
    <w:rsid w:val="004E4BBC"/>
    <w:rsid w:val="004F0E09"/>
    <w:rsid w:val="005079D0"/>
    <w:rsid w:val="00510962"/>
    <w:rsid w:val="005178F8"/>
    <w:rsid w:val="005348EE"/>
    <w:rsid w:val="00541FC9"/>
    <w:rsid w:val="0055325C"/>
    <w:rsid w:val="00561904"/>
    <w:rsid w:val="00573FEF"/>
    <w:rsid w:val="00577F24"/>
    <w:rsid w:val="00581FFC"/>
    <w:rsid w:val="0058296C"/>
    <w:rsid w:val="005855A1"/>
    <w:rsid w:val="005A01D7"/>
    <w:rsid w:val="005A35CC"/>
    <w:rsid w:val="005A7809"/>
    <w:rsid w:val="005C259B"/>
    <w:rsid w:val="00624466"/>
    <w:rsid w:val="0064016A"/>
    <w:rsid w:val="00645D03"/>
    <w:rsid w:val="006846D1"/>
    <w:rsid w:val="00696F94"/>
    <w:rsid w:val="006B7D22"/>
    <w:rsid w:val="006D0CDB"/>
    <w:rsid w:val="006D2D67"/>
    <w:rsid w:val="00707569"/>
    <w:rsid w:val="007344AE"/>
    <w:rsid w:val="00740C92"/>
    <w:rsid w:val="007819A5"/>
    <w:rsid w:val="008006F6"/>
    <w:rsid w:val="00811B98"/>
    <w:rsid w:val="00820E16"/>
    <w:rsid w:val="00826655"/>
    <w:rsid w:val="0086285B"/>
    <w:rsid w:val="00865E4B"/>
    <w:rsid w:val="008742C1"/>
    <w:rsid w:val="00891153"/>
    <w:rsid w:val="008C3379"/>
    <w:rsid w:val="00927B10"/>
    <w:rsid w:val="00930178"/>
    <w:rsid w:val="00931CB9"/>
    <w:rsid w:val="009359AB"/>
    <w:rsid w:val="009537B0"/>
    <w:rsid w:val="00965C04"/>
    <w:rsid w:val="00991369"/>
    <w:rsid w:val="00993A2A"/>
    <w:rsid w:val="009C7B46"/>
    <w:rsid w:val="00A217CE"/>
    <w:rsid w:val="00A2606C"/>
    <w:rsid w:val="00A265E4"/>
    <w:rsid w:val="00A665A2"/>
    <w:rsid w:val="00A93621"/>
    <w:rsid w:val="00AA34F8"/>
    <w:rsid w:val="00AC59D4"/>
    <w:rsid w:val="00AE7BCE"/>
    <w:rsid w:val="00AF5431"/>
    <w:rsid w:val="00B014C3"/>
    <w:rsid w:val="00B07BF5"/>
    <w:rsid w:val="00B44820"/>
    <w:rsid w:val="00B555CE"/>
    <w:rsid w:val="00B7210C"/>
    <w:rsid w:val="00B76476"/>
    <w:rsid w:val="00B82D3A"/>
    <w:rsid w:val="00B934D8"/>
    <w:rsid w:val="00BA06BF"/>
    <w:rsid w:val="00BA3EA4"/>
    <w:rsid w:val="00BC34F8"/>
    <w:rsid w:val="00BC3511"/>
    <w:rsid w:val="00BD0A91"/>
    <w:rsid w:val="00BF6E77"/>
    <w:rsid w:val="00C1691D"/>
    <w:rsid w:val="00C637F3"/>
    <w:rsid w:val="00C8429E"/>
    <w:rsid w:val="00C85CCF"/>
    <w:rsid w:val="00CC3D23"/>
    <w:rsid w:val="00CC7916"/>
    <w:rsid w:val="00CD185A"/>
    <w:rsid w:val="00CD6D46"/>
    <w:rsid w:val="00CE4D90"/>
    <w:rsid w:val="00D33A37"/>
    <w:rsid w:val="00D356F1"/>
    <w:rsid w:val="00D4769B"/>
    <w:rsid w:val="00D74229"/>
    <w:rsid w:val="00DA0D54"/>
    <w:rsid w:val="00DF6E19"/>
    <w:rsid w:val="00E00A6B"/>
    <w:rsid w:val="00E52B18"/>
    <w:rsid w:val="00E54BE2"/>
    <w:rsid w:val="00E62D2F"/>
    <w:rsid w:val="00E65307"/>
    <w:rsid w:val="00E91D35"/>
    <w:rsid w:val="00E97E9C"/>
    <w:rsid w:val="00EA3226"/>
    <w:rsid w:val="00EB1E89"/>
    <w:rsid w:val="00ED7F53"/>
    <w:rsid w:val="00EE55D2"/>
    <w:rsid w:val="00EF2A7E"/>
    <w:rsid w:val="00EF347D"/>
    <w:rsid w:val="00EF7C54"/>
    <w:rsid w:val="00F00DE4"/>
    <w:rsid w:val="00F33E94"/>
    <w:rsid w:val="00F43270"/>
    <w:rsid w:val="00F622AB"/>
    <w:rsid w:val="00F95B4C"/>
    <w:rsid w:val="00FA1473"/>
    <w:rsid w:val="00FA6C53"/>
    <w:rsid w:val="00FB3B69"/>
    <w:rsid w:val="00FB6535"/>
    <w:rsid w:val="00FE04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38BE"/>
  <w15:docId w15:val="{1605D818-EBEC-4FA1-BDDA-B7C10379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D67"/>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 w:type="paragraph" w:customStyle="1" w:styleId="Normal1">
    <w:name w:val="Normal1"/>
    <w:rsid w:val="0064016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Water_of_crystallization" TargetMode="External"/><Relationship Id="rId21" Type="http://schemas.openxmlformats.org/officeDocument/2006/relationships/hyperlink" Target="https://en.wikipedia.org/wiki/Metalloprotein" TargetMode="External"/><Relationship Id="rId42" Type="http://schemas.openxmlformats.org/officeDocument/2006/relationships/hyperlink" Target="https://en.wikipedia.org/wiki/Gravimetric_analysis" TargetMode="External"/><Relationship Id="rId47" Type="http://schemas.openxmlformats.org/officeDocument/2006/relationships/hyperlink" Target="https://en.wikipedia.org/wiki/Reactive_oxygen_species" TargetMode="External"/><Relationship Id="rId63" Type="http://schemas.openxmlformats.org/officeDocument/2006/relationships/hyperlink" Target="https://en.wikipedia.org/wiki/Organoiron_chemistry" TargetMode="External"/><Relationship Id="rId68" Type="http://schemas.openxmlformats.org/officeDocument/2006/relationships/hyperlink" Target="https://en.wikipedia.org/wiki/Blueprint" TargetMode="External"/><Relationship Id="rId84" Type="http://schemas.openxmlformats.org/officeDocument/2006/relationships/hyperlink" Target="https://web.archive.org/web/20210615123946/http:/cbs.ewha.ac.kr/pub/data/2007_07.pdf" TargetMode="External"/><Relationship Id="rId89" Type="http://schemas.openxmlformats.org/officeDocument/2006/relationships/hyperlink" Target="https://doi.org/10.1093%2Fajcn%2F50.3.607" TargetMode="External"/><Relationship Id="rId16" Type="http://schemas.openxmlformats.org/officeDocument/2006/relationships/hyperlink" Target="https://en.wikipedia.org/wiki/Isomorphous" TargetMode="External"/><Relationship Id="rId11" Type="http://schemas.openxmlformats.org/officeDocument/2006/relationships/hyperlink" Target="https://en.wikipedia.org/wiki/Nickel" TargetMode="External"/><Relationship Id="rId32" Type="http://schemas.openxmlformats.org/officeDocument/2006/relationships/hyperlink" Target="https://en.wikipedia.org/wiki/Triphenylphosphine" TargetMode="External"/><Relationship Id="rId37" Type="http://schemas.openxmlformats.org/officeDocument/2006/relationships/hyperlink" Target="https://en.wikipedia.org/w/index.php?title=Arsine_oxide&amp;action=edit&amp;redlink=1" TargetMode="External"/><Relationship Id="rId53" Type="http://schemas.openxmlformats.org/officeDocument/2006/relationships/hyperlink" Target="https://en.wikipedia.org/wiki/Alzheimer%27s_disease" TargetMode="External"/><Relationship Id="rId58" Type="http://schemas.openxmlformats.org/officeDocument/2006/relationships/hyperlink" Target="https://en.wikipedia.org/wiki/Oxidation_state" TargetMode="External"/><Relationship Id="rId74" Type="http://schemas.openxmlformats.org/officeDocument/2006/relationships/hyperlink" Target="https://en.wikipedia.org/wiki/Electrolytic_iron" TargetMode="External"/><Relationship Id="rId79" Type="http://schemas.openxmlformats.org/officeDocument/2006/relationships/hyperlink" Target="https://doi.org/10.1079%2FBJN2002558" TargetMode="External"/><Relationship Id="rId5" Type="http://schemas.openxmlformats.org/officeDocument/2006/relationships/footnotes" Target="footnotes.xml"/><Relationship Id="rId90" Type="http://schemas.openxmlformats.org/officeDocument/2006/relationships/hyperlink" Target="https://doi.org/10.1093%2Fjn%2F127.10.2030" TargetMode="External"/><Relationship Id="rId95" Type="http://schemas.openxmlformats.org/officeDocument/2006/relationships/hyperlink" Target="https://en.wikipedia.org/wiki/Iron" TargetMode="External"/><Relationship Id="rId22" Type="http://schemas.openxmlformats.org/officeDocument/2006/relationships/hyperlink" Target="https://en.wikipedia.org/wiki/Halogens" TargetMode="External"/><Relationship Id="rId27" Type="http://schemas.openxmlformats.org/officeDocument/2006/relationships/hyperlink" Target="https://en.wikipedia.org/wiki/Superconductivity" TargetMode="External"/><Relationship Id="rId43" Type="http://schemas.openxmlformats.org/officeDocument/2006/relationships/hyperlink" Target="https://en.wikipedia.org/wiki/Copper_deficiency" TargetMode="External"/><Relationship Id="rId48" Type="http://schemas.openxmlformats.org/officeDocument/2006/relationships/hyperlink" Target="https://en.wikipedia.org/wiki/DNA" TargetMode="External"/><Relationship Id="rId64" Type="http://schemas.openxmlformats.org/officeDocument/2006/relationships/hyperlink" Target="https://en.wikipedia.org/wiki/M%C3%B6ssbauer_spectroscopy" TargetMode="External"/><Relationship Id="rId69" Type="http://schemas.openxmlformats.org/officeDocument/2006/relationships/hyperlink" Target="https://en.wikipedia.org/wiki/Room_temperature" TargetMode="External"/><Relationship Id="rId80" Type="http://schemas.openxmlformats.org/officeDocument/2006/relationships/hyperlink" Target="https://www.ncbi.nlm.nih.gov/pmc/articles/PMC424498" TargetMode="External"/><Relationship Id="rId85" Type="http://schemas.openxmlformats.org/officeDocument/2006/relationships/hyperlink" Target="https://en.wikipedia.org/wiki/Iron" TargetMode="External"/><Relationship Id="rId3" Type="http://schemas.openxmlformats.org/officeDocument/2006/relationships/settings" Target="settings.xml"/><Relationship Id="rId12" Type="http://schemas.openxmlformats.org/officeDocument/2006/relationships/hyperlink" Target="https://en.wikipedia.org/wiki/Group_10_element" TargetMode="External"/><Relationship Id="rId17" Type="http://schemas.openxmlformats.org/officeDocument/2006/relationships/hyperlink" Target="https://en.wikipedia.org/wiki/Magnesium" TargetMode="External"/><Relationship Id="rId25" Type="http://schemas.openxmlformats.org/officeDocument/2006/relationships/hyperlink" Target="https://en.wikipedia.org/wiki/Oxoacid" TargetMode="External"/><Relationship Id="rId33" Type="http://schemas.openxmlformats.org/officeDocument/2006/relationships/hyperlink" Target="https://en.wikipedia.org/wiki/Methyldiphenylphosphine" TargetMode="External"/><Relationship Id="rId38" Type="http://schemas.openxmlformats.org/officeDocument/2006/relationships/hyperlink" Target="https://en.wikipedia.org/wiki/Phosphine" TargetMode="External"/><Relationship Id="rId46" Type="http://schemas.openxmlformats.org/officeDocument/2006/relationships/hyperlink" Target="https://en.wikipedia.org/wiki/Wilson%27s_disease" TargetMode="External"/><Relationship Id="rId59" Type="http://schemas.openxmlformats.org/officeDocument/2006/relationships/hyperlink" Target="https://en.wikipedia.org/wiki/Iron(II)" TargetMode="External"/><Relationship Id="rId67" Type="http://schemas.openxmlformats.org/officeDocument/2006/relationships/hyperlink" Target="https://en.wikipedia.org/wiki/Prussian_blue" TargetMode="External"/><Relationship Id="rId20" Type="http://schemas.openxmlformats.org/officeDocument/2006/relationships/hyperlink" Target="https://en.wikipedia.org/wiki/Nickel_tetracarbonyl" TargetMode="External"/><Relationship Id="rId41" Type="http://schemas.openxmlformats.org/officeDocument/2006/relationships/hyperlink" Target="https://en.wikipedia.org/wiki/Nickel_bis(dimethylglyoximate)" TargetMode="External"/><Relationship Id="rId54" Type="http://schemas.openxmlformats.org/officeDocument/2006/relationships/hyperlink" Target="https://en.wikipedia.org/wiki/Transition_metal" TargetMode="External"/><Relationship Id="rId62" Type="http://schemas.openxmlformats.org/officeDocument/2006/relationships/hyperlink" Target="https://en.wikipedia.org/wiki/Potassium_ferrate" TargetMode="External"/><Relationship Id="rId70" Type="http://schemas.openxmlformats.org/officeDocument/2006/relationships/hyperlink" Target="https://en.wikipedia.org/wiki/Iron_triad" TargetMode="External"/><Relationship Id="rId75" Type="http://schemas.openxmlformats.org/officeDocument/2006/relationships/hyperlink" Target="https://en.wikipedia.org/wiki/Nutritional_deficiency" TargetMode="External"/><Relationship Id="rId83" Type="http://schemas.openxmlformats.org/officeDocument/2006/relationships/hyperlink" Target="https://en.wikipedia.org/wiki/Examine.com" TargetMode="External"/><Relationship Id="rId88" Type="http://schemas.openxmlformats.org/officeDocument/2006/relationships/hyperlink" Target="https://www.cdc.gov/nutrition/everyone/basics/vitamins/iron.html" TargetMode="External"/><Relationship Id="rId91" Type="http://schemas.openxmlformats.org/officeDocument/2006/relationships/hyperlink" Target="https://www.ncbi.nlm.nih.gov/pmc/articles/PMC4318655" TargetMode="External"/><Relationship Id="rId96" Type="http://schemas.openxmlformats.org/officeDocument/2006/relationships/hyperlink" Target="https://doi.org/10.1093%2Fjn%2F133.4.117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Transition_metal" TargetMode="External"/><Relationship Id="rId23" Type="http://schemas.openxmlformats.org/officeDocument/2006/relationships/hyperlink" Target="https://en.wikipedia.org/wiki/Chalcogenides" TargetMode="External"/><Relationship Id="rId28" Type="http://schemas.openxmlformats.org/officeDocument/2006/relationships/hyperlink" Target="https://en.wikipedia.org/wiki/High-temperature_superconductor" TargetMode="External"/><Relationship Id="rId36" Type="http://schemas.openxmlformats.org/officeDocument/2006/relationships/hyperlink" Target="https://en.wikipedia.org/wiki/Arsine" TargetMode="External"/><Relationship Id="rId49" Type="http://schemas.openxmlformats.org/officeDocument/2006/relationships/hyperlink" Target="https://en.wikipedia.org/wiki/Parts_per_million" TargetMode="External"/><Relationship Id="rId57" Type="http://schemas.openxmlformats.org/officeDocument/2006/relationships/hyperlink" Target="https://en.wikipedia.org/wiki/Electron_configuration" TargetMode="External"/><Relationship Id="rId10" Type="http://schemas.openxmlformats.org/officeDocument/2006/relationships/image" Target="media/image2.emf"/><Relationship Id="rId31" Type="http://schemas.openxmlformats.org/officeDocument/2006/relationships/hyperlink" Target="https://en.wikipedia.org/wiki/Tetrahedral" TargetMode="External"/><Relationship Id="rId44" Type="http://schemas.openxmlformats.org/officeDocument/2006/relationships/hyperlink" Target="https://en.wikipedia.org/wiki/Anemia" TargetMode="External"/><Relationship Id="rId52" Type="http://schemas.openxmlformats.org/officeDocument/2006/relationships/hyperlink" Target="https://en.wikipedia.org/wiki/Cirrhosis" TargetMode="External"/><Relationship Id="rId60" Type="http://schemas.openxmlformats.org/officeDocument/2006/relationships/hyperlink" Target="https://en.wikipedia.org/wiki/Iron(III)" TargetMode="External"/><Relationship Id="rId65" Type="http://schemas.openxmlformats.org/officeDocument/2006/relationships/hyperlink" Target="https://en.wikipedia.org/wiki/Mixed_valence_compound" TargetMode="External"/><Relationship Id="rId73" Type="http://schemas.openxmlformats.org/officeDocument/2006/relationships/hyperlink" Target="https://en.wikipedia.org/wiki/Nitric_acid" TargetMode="External"/><Relationship Id="rId78" Type="http://schemas.openxmlformats.org/officeDocument/2006/relationships/hyperlink" Target="https://en.wikipedia.org/wiki/Pre-menopausal" TargetMode="External"/><Relationship Id="rId81" Type="http://schemas.openxmlformats.org/officeDocument/2006/relationships/hyperlink" Target="http://riunet.upv.es/handle/10251/10503?locale-attribute=en" TargetMode="External"/><Relationship Id="rId86" Type="http://schemas.openxmlformats.org/officeDocument/2006/relationships/hyperlink" Target="https://www.cdc.gov/mmwr/preview/mmwrhtml/mm5140a1.htm" TargetMode="External"/><Relationship Id="rId94" Type="http://schemas.openxmlformats.org/officeDocument/2006/relationships/hyperlink" Target="https://www.ncbi.nlm.nih.gov/pmc/articles/PMC5434142"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en.wikipedia.org/wiki/Periodic_table" TargetMode="External"/><Relationship Id="rId18" Type="http://schemas.openxmlformats.org/officeDocument/2006/relationships/hyperlink" Target="https://en.wikipedia.org/wiki/Ionic_radii" TargetMode="External"/><Relationship Id="rId39" Type="http://schemas.openxmlformats.org/officeDocument/2006/relationships/hyperlink" Target="https://en.wikipedia.org/wiki/Phosphine_oxide" TargetMode="External"/><Relationship Id="rId34" Type="http://schemas.openxmlformats.org/officeDocument/2006/relationships/hyperlink" Target="https://en.wikipedia.org/wiki/Thiourea" TargetMode="External"/><Relationship Id="rId50" Type="http://schemas.openxmlformats.org/officeDocument/2006/relationships/hyperlink" Target="https://en.wikipedia.org/wiki/Feed_conversion_ratio" TargetMode="External"/><Relationship Id="rId55" Type="http://schemas.openxmlformats.org/officeDocument/2006/relationships/hyperlink" Target="https://en.wikipedia.org/wiki/Organometallic_chemistry" TargetMode="External"/><Relationship Id="rId76" Type="http://schemas.openxmlformats.org/officeDocument/2006/relationships/hyperlink" Target="https://en.wikipedia.org/wiki/Latent_iron_deficiency" TargetMode="External"/><Relationship Id="rId97"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en.wikipedia.org/wiki/Mercury_(element)" TargetMode="External"/><Relationship Id="rId92" Type="http://schemas.openxmlformats.org/officeDocument/2006/relationships/hyperlink" Target="https://www.ncbi.nlm.nih.gov/pmc/articles/PMC5672917" TargetMode="External"/><Relationship Id="rId2" Type="http://schemas.openxmlformats.org/officeDocument/2006/relationships/styles" Target="styles.xml"/><Relationship Id="rId29" Type="http://schemas.openxmlformats.org/officeDocument/2006/relationships/hyperlink" Target="https://en.wikipedia.org/wiki/Salt_(chemistry)" TargetMode="External"/><Relationship Id="rId24" Type="http://schemas.openxmlformats.org/officeDocument/2006/relationships/hyperlink" Target="https://en.wikipedia.org/wiki/Pnictides" TargetMode="External"/><Relationship Id="rId40" Type="http://schemas.openxmlformats.org/officeDocument/2006/relationships/hyperlink" Target="https://en.wikipedia.org/wiki/Triphenyl_phosphine" TargetMode="External"/><Relationship Id="rId45" Type="http://schemas.openxmlformats.org/officeDocument/2006/relationships/hyperlink" Target="https://en.wikipedia.org/wiki/Neutropenia" TargetMode="External"/><Relationship Id="rId66" Type="http://schemas.openxmlformats.org/officeDocument/2006/relationships/hyperlink" Target="https://en.wikipedia.org/wiki/Magnetite" TargetMode="External"/><Relationship Id="rId87" Type="http://schemas.openxmlformats.org/officeDocument/2006/relationships/hyperlink" Target="https://www.cdc.gov/mmwr/preview/mmwrhtml/00051880.htm" TargetMode="External"/><Relationship Id="rId61" Type="http://schemas.openxmlformats.org/officeDocument/2006/relationships/hyperlink" Target="https://en.wikipedia.org/wiki/High-valent_iron" TargetMode="External"/><Relationship Id="rId82" Type="http://schemas.openxmlformats.org/officeDocument/2006/relationships/hyperlink" Target="http://examine.com/supplements/Copper" TargetMode="External"/><Relationship Id="rId19" Type="http://schemas.openxmlformats.org/officeDocument/2006/relationships/hyperlink" Target="https://en.wikipedia.org/wiki/Coordination_complex" TargetMode="External"/><Relationship Id="rId14" Type="http://schemas.openxmlformats.org/officeDocument/2006/relationships/hyperlink" Target="https://en.wikipedia.org/wiki/Oxidation_state" TargetMode="External"/><Relationship Id="rId30" Type="http://schemas.openxmlformats.org/officeDocument/2006/relationships/hyperlink" Target="https://en.wikipedia.org/wiki/Octahedral" TargetMode="External"/><Relationship Id="rId35" Type="http://schemas.openxmlformats.org/officeDocument/2006/relationships/hyperlink" Target="https://en.wikipedia.org/wiki/Amine" TargetMode="External"/><Relationship Id="rId56" Type="http://schemas.openxmlformats.org/officeDocument/2006/relationships/hyperlink" Target="https://en.wikipedia.org/wiki/Ferrocene" TargetMode="External"/><Relationship Id="rId77" Type="http://schemas.openxmlformats.org/officeDocument/2006/relationships/hyperlink" Target="https://en.wikipedia.org/wiki/Iron-deficiency_anemia" TargetMode="External"/><Relationship Id="rId8" Type="http://schemas.microsoft.com/office/2007/relationships/hdphoto" Target="media/hdphoto1.wdp"/><Relationship Id="rId51" Type="http://schemas.openxmlformats.org/officeDocument/2006/relationships/hyperlink" Target="https://en.wikipedia.org/wiki/Wilson%27s_disease" TargetMode="External"/><Relationship Id="rId72" Type="http://schemas.openxmlformats.org/officeDocument/2006/relationships/hyperlink" Target="https://en.wikipedia.org/wiki/Pyrophoricity" TargetMode="External"/><Relationship Id="rId93" Type="http://schemas.openxmlformats.org/officeDocument/2006/relationships/hyperlink" Target="https://en.wikipedia.org/wiki/Iron"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52</Pages>
  <Words>8598</Words>
  <Characters>49009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USER</cp:lastModifiedBy>
  <cp:revision>7</cp:revision>
  <dcterms:created xsi:type="dcterms:W3CDTF">2025-07-07T21:00:00Z</dcterms:created>
  <dcterms:modified xsi:type="dcterms:W3CDTF">2025-07-31T09:06:00Z</dcterms:modified>
</cp:coreProperties>
</file>