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6BC9" w14:textId="77777777" w:rsidR="00CB7884" w:rsidRDefault="00055C67" w:rsidP="00065ED7">
      <w:pPr>
        <w:spacing w:after="0" w:line="360" w:lineRule="auto"/>
        <w:ind w:left="152"/>
        <w:jc w:val="center"/>
        <w:rPr>
          <w:rFonts w:ascii="Times New Roman" w:hAnsi="Times New Roman"/>
          <w:noProof/>
          <w:sz w:val="28"/>
          <w:szCs w:val="28"/>
        </w:rPr>
      </w:pPr>
      <w:r w:rsidRPr="00055C67">
        <w:rPr>
          <w:rFonts w:ascii="Times New Roman" w:hAnsi="Times New Roman"/>
          <w:noProof/>
          <w:sz w:val="28"/>
          <w:szCs w:val="28"/>
        </w:rPr>
        <w:drawing>
          <wp:inline distT="0" distB="0" distL="0" distR="0" wp14:anchorId="57B79980" wp14:editId="39889BEB">
            <wp:extent cx="1276350" cy="1123950"/>
            <wp:effectExtent l="114300" t="114300" r="133350" b="76200"/>
            <wp:docPr id="1" name="Picture 1" descr="KWARA LOGO.jpg"/>
            <wp:cNvGraphicFramePr/>
            <a:graphic xmlns:a="http://schemas.openxmlformats.org/drawingml/2006/main">
              <a:graphicData uri="http://schemas.openxmlformats.org/drawingml/2006/picture">
                <pic:pic xmlns:pic="http://schemas.openxmlformats.org/drawingml/2006/picture">
                  <pic:nvPicPr>
                    <pic:cNvPr id="5" name="Picture 4" descr="KWARA LOGO.jpg"/>
                    <pic:cNvPicPr>
                      <a:picLocks noChangeAspect="1"/>
                    </pic:cNvPicPr>
                  </pic:nvPicPr>
                  <pic:blipFill>
                    <a:blip r:embed="rId8" cstate="print"/>
                    <a:stretch>
                      <a:fillRect/>
                    </a:stretch>
                  </pic:blipFill>
                  <pic:spPr>
                    <a:xfrm>
                      <a:off x="0" y="0"/>
                      <a:ext cx="1276350" cy="1123950"/>
                    </a:xfrm>
                    <a:prstGeom prst="ellipse">
                      <a:avLst/>
                    </a:prstGeom>
                    <a:ln w="19050" cap="rnd">
                      <a:solidFill>
                        <a:schemeClr val="tx1">
                          <a:lumMod val="95000"/>
                        </a:schemeClr>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67BCD190" w14:textId="77777777" w:rsidR="00CB7884" w:rsidRDefault="00CB7884" w:rsidP="00065ED7">
      <w:pPr>
        <w:spacing w:after="0" w:line="360" w:lineRule="auto"/>
        <w:jc w:val="center"/>
        <w:rPr>
          <w:rFonts w:ascii="Times New Roman" w:hAnsi="Times New Roman" w:cs="Times New Roman"/>
          <w:b/>
          <w:sz w:val="24"/>
          <w:szCs w:val="24"/>
        </w:rPr>
      </w:pPr>
    </w:p>
    <w:p w14:paraId="51C06F75"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PHYTOCHEMICAL ANALYSIS AND ANTIBACTERIAL PROPERTIES OF LEMON GRASS (</w:t>
      </w:r>
      <w:r>
        <w:rPr>
          <w:rFonts w:ascii="Times New Roman" w:hAnsi="Times New Roman" w:cs="Times New Roman"/>
          <w:b/>
          <w:i/>
          <w:iCs/>
          <w:sz w:val="24"/>
          <w:szCs w:val="24"/>
        </w:rPr>
        <w:t xml:space="preserve">Cymbopogon </w:t>
      </w:r>
      <w:proofErr w:type="spellStart"/>
      <w:r>
        <w:rPr>
          <w:rFonts w:ascii="Times New Roman" w:hAnsi="Times New Roman" w:cs="Times New Roman"/>
          <w:b/>
          <w:i/>
          <w:iCs/>
          <w:sz w:val="24"/>
          <w:szCs w:val="24"/>
        </w:rPr>
        <w:t>citratus</w:t>
      </w:r>
      <w:proofErr w:type="spellEnd"/>
      <w:r>
        <w:rPr>
          <w:rFonts w:ascii="Times New Roman" w:hAnsi="Times New Roman" w:cs="Times New Roman"/>
          <w:b/>
          <w:i/>
          <w:iCs/>
          <w:sz w:val="24"/>
          <w:szCs w:val="24"/>
        </w:rPr>
        <w:t>)</w:t>
      </w:r>
    </w:p>
    <w:p w14:paraId="5E80B5CA" w14:textId="77777777" w:rsidR="00CB7884" w:rsidRDefault="00CB7884" w:rsidP="00065ED7">
      <w:pPr>
        <w:spacing w:after="0" w:line="360" w:lineRule="auto"/>
        <w:ind w:left="152"/>
        <w:jc w:val="center"/>
        <w:rPr>
          <w:rFonts w:ascii="Times New Roman" w:hAnsi="Times New Roman" w:cs="Times New Roman"/>
          <w:b/>
          <w:sz w:val="24"/>
          <w:szCs w:val="24"/>
        </w:rPr>
      </w:pPr>
    </w:p>
    <w:p w14:paraId="0ACB01DE"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By</w:t>
      </w:r>
    </w:p>
    <w:p w14:paraId="29136250" w14:textId="77777777" w:rsidR="00CB7884" w:rsidRDefault="00D70B39" w:rsidP="00065ED7">
      <w:pPr>
        <w:spacing w:after="0" w:line="360" w:lineRule="auto"/>
        <w:ind w:left="152"/>
        <w:jc w:val="center"/>
        <w:rPr>
          <w:rFonts w:ascii="Times New Roman" w:hAnsi="Times New Roman" w:cs="Times New Roman"/>
          <w:b/>
          <w:sz w:val="24"/>
          <w:szCs w:val="24"/>
        </w:rPr>
      </w:pPr>
      <w:proofErr w:type="spellStart"/>
      <w:r>
        <w:rPr>
          <w:rFonts w:ascii="Times New Roman" w:hAnsi="Times New Roman" w:cs="Times New Roman"/>
          <w:b/>
          <w:sz w:val="24"/>
          <w:szCs w:val="24"/>
        </w:rPr>
        <w:t>EMOKPAE</w:t>
      </w:r>
      <w:proofErr w:type="spellEnd"/>
      <w:r>
        <w:rPr>
          <w:rFonts w:ascii="Times New Roman" w:hAnsi="Times New Roman" w:cs="Times New Roman"/>
          <w:b/>
          <w:sz w:val="24"/>
          <w:szCs w:val="24"/>
        </w:rPr>
        <w:t xml:space="preserve"> NAOMI ELOGHOSA</w:t>
      </w:r>
    </w:p>
    <w:p w14:paraId="67AF6789"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HND/23/</w:t>
      </w:r>
      <w:proofErr w:type="spellStart"/>
      <w:r>
        <w:rPr>
          <w:rFonts w:ascii="Times New Roman" w:hAnsi="Times New Roman" w:cs="Times New Roman"/>
          <w:b/>
          <w:sz w:val="24"/>
          <w:szCs w:val="24"/>
        </w:rPr>
        <w:t>SLT</w:t>
      </w:r>
      <w:proofErr w:type="spellEnd"/>
      <w:r>
        <w:rPr>
          <w:rFonts w:ascii="Times New Roman" w:hAnsi="Times New Roman" w:cs="Times New Roman"/>
          <w:b/>
          <w:sz w:val="24"/>
          <w:szCs w:val="24"/>
        </w:rPr>
        <w:t>/FT/0500</w:t>
      </w:r>
    </w:p>
    <w:p w14:paraId="4F23CFC1"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BEING A RESEARCH PROJECT SUBMITTED TO THE DEPARTMENT OF SCIENCE LABORATORY TECHNOLOGY (</w:t>
      </w:r>
      <w:proofErr w:type="spellStart"/>
      <w:r>
        <w:rPr>
          <w:rFonts w:ascii="Times New Roman" w:hAnsi="Times New Roman" w:cs="Times New Roman"/>
          <w:b/>
          <w:sz w:val="24"/>
          <w:szCs w:val="24"/>
        </w:rPr>
        <w:t>SLT</w:t>
      </w:r>
      <w:proofErr w:type="spellEnd"/>
      <w:r>
        <w:rPr>
          <w:rFonts w:ascii="Times New Roman" w:hAnsi="Times New Roman" w:cs="Times New Roman"/>
          <w:b/>
          <w:sz w:val="24"/>
          <w:szCs w:val="24"/>
        </w:rPr>
        <w:t>), INSTITUTE OF APPLIED SCIENCES (IAS), KWARA STATE POLYTECHNIC, ILORIN.</w:t>
      </w:r>
    </w:p>
    <w:p w14:paraId="2BE608EA" w14:textId="77777777" w:rsidR="00CB7884" w:rsidRDefault="00CB7884" w:rsidP="00065ED7">
      <w:pPr>
        <w:spacing w:after="0" w:line="360" w:lineRule="auto"/>
        <w:ind w:left="152"/>
        <w:jc w:val="center"/>
        <w:rPr>
          <w:rFonts w:ascii="Times New Roman" w:hAnsi="Times New Roman" w:cs="Times New Roman"/>
          <w:b/>
          <w:sz w:val="24"/>
          <w:szCs w:val="24"/>
        </w:rPr>
      </w:pPr>
    </w:p>
    <w:p w14:paraId="32F0BEC4"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IN PARTIAL FULFILLMENT OF THE REQUIREMENT FOR THE AWARD OF THE HIGHER NATIONAL DIPLOMA (HND) IN SCIENCE LABORATORY TECHNOLOGY (MICROBIOLOGY UNIT).</w:t>
      </w:r>
    </w:p>
    <w:p w14:paraId="58D34329" w14:textId="77777777" w:rsidR="00CB7884" w:rsidRDefault="00CB7884" w:rsidP="00065ED7">
      <w:pPr>
        <w:spacing w:after="0" w:line="360" w:lineRule="auto"/>
        <w:ind w:left="152"/>
        <w:jc w:val="center"/>
        <w:rPr>
          <w:rFonts w:ascii="Times New Roman" w:hAnsi="Times New Roman" w:cs="Times New Roman"/>
          <w:b/>
          <w:sz w:val="24"/>
          <w:szCs w:val="24"/>
        </w:rPr>
      </w:pPr>
    </w:p>
    <w:p w14:paraId="3BC4738E"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SUPERVISED BY:</w:t>
      </w:r>
    </w:p>
    <w:p w14:paraId="7A91EB7E" w14:textId="77777777" w:rsidR="00CB7884" w:rsidRDefault="00D70B39" w:rsidP="00065ED7">
      <w:pPr>
        <w:spacing w:after="0" w:line="360" w:lineRule="auto"/>
        <w:ind w:left="152"/>
        <w:jc w:val="center"/>
        <w:rPr>
          <w:rFonts w:ascii="Times New Roman" w:hAnsi="Times New Roman" w:cs="Times New Roman"/>
          <w:b/>
          <w:sz w:val="24"/>
          <w:szCs w:val="24"/>
        </w:rPr>
      </w:pPr>
      <w:r>
        <w:rPr>
          <w:rFonts w:ascii="Times New Roman" w:hAnsi="Times New Roman" w:cs="Times New Roman"/>
          <w:b/>
          <w:sz w:val="24"/>
          <w:szCs w:val="24"/>
        </w:rPr>
        <w:t xml:space="preserve">MR YAHAYA </w:t>
      </w:r>
      <w:proofErr w:type="spellStart"/>
      <w:r>
        <w:rPr>
          <w:rFonts w:ascii="Times New Roman" w:hAnsi="Times New Roman" w:cs="Times New Roman"/>
          <w:b/>
          <w:sz w:val="24"/>
          <w:szCs w:val="24"/>
        </w:rPr>
        <w:t>GOGATA</w:t>
      </w:r>
      <w:proofErr w:type="spellEnd"/>
      <w:r>
        <w:rPr>
          <w:rFonts w:ascii="Times New Roman" w:hAnsi="Times New Roman" w:cs="Times New Roman"/>
          <w:b/>
          <w:sz w:val="24"/>
          <w:szCs w:val="24"/>
        </w:rPr>
        <w:t xml:space="preserve"> MOHAMMED</w:t>
      </w:r>
    </w:p>
    <w:p w14:paraId="4B0449F7" w14:textId="77777777" w:rsidR="00CB7884" w:rsidRDefault="00CB7884" w:rsidP="00065ED7">
      <w:pPr>
        <w:spacing w:after="0" w:line="360" w:lineRule="auto"/>
        <w:ind w:left="152"/>
        <w:jc w:val="center"/>
        <w:rPr>
          <w:rFonts w:ascii="Times New Roman" w:hAnsi="Times New Roman" w:cs="Times New Roman"/>
          <w:b/>
          <w:sz w:val="24"/>
          <w:szCs w:val="24"/>
        </w:rPr>
      </w:pPr>
    </w:p>
    <w:p w14:paraId="7E96790B" w14:textId="77777777" w:rsidR="00CB7884" w:rsidRDefault="00D70B39" w:rsidP="00065ED7">
      <w:pPr>
        <w:spacing w:after="0"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2024/2025 SESSION</w:t>
      </w:r>
    </w:p>
    <w:p w14:paraId="6DAEA5E9" w14:textId="77777777" w:rsidR="00CB7884" w:rsidRDefault="00CB7884" w:rsidP="00065ED7">
      <w:pPr>
        <w:spacing w:before="77" w:line="360" w:lineRule="auto"/>
        <w:ind w:left="152"/>
        <w:jc w:val="center"/>
        <w:rPr>
          <w:rFonts w:ascii="Times New Roman" w:hAnsi="Times New Roman" w:cs="Times New Roman"/>
          <w:b/>
          <w:sz w:val="24"/>
          <w:szCs w:val="24"/>
        </w:rPr>
      </w:pPr>
    </w:p>
    <w:p w14:paraId="4CF01F6B" w14:textId="0DAC0F6A" w:rsidR="00055C67" w:rsidRDefault="00D70B39" w:rsidP="00BC4871">
      <w:pPr>
        <w:spacing w:after="0" w:line="360" w:lineRule="auto"/>
        <w:jc w:val="center"/>
        <w:rPr>
          <w:b/>
          <w:sz w:val="32"/>
          <w:szCs w:val="32"/>
        </w:rPr>
      </w:pPr>
      <w:r>
        <w:rPr>
          <w:rFonts w:ascii="Times New Roman" w:hAnsi="Times New Roman" w:cs="Times New Roman"/>
          <w:b/>
          <w:sz w:val="24"/>
          <w:szCs w:val="24"/>
        </w:rPr>
        <w:br w:type="page"/>
      </w:r>
    </w:p>
    <w:p w14:paraId="32F233CC" w14:textId="7227B9C4" w:rsidR="00055C67" w:rsidRDefault="00BC4871" w:rsidP="00065ED7">
      <w:pPr>
        <w:spacing w:after="0" w:line="240" w:lineRule="auto"/>
        <w:jc w:val="both"/>
        <w:rPr>
          <w:b/>
          <w:sz w:val="32"/>
          <w:szCs w:val="32"/>
        </w:rPr>
      </w:pPr>
      <w:r>
        <w:rPr>
          <w:noProof/>
        </w:rPr>
        <w:lastRenderedPageBreak/>
        <w:drawing>
          <wp:anchor distT="0" distB="0" distL="114300" distR="114300" simplePos="0" relativeHeight="251659264" behindDoc="0" locked="0" layoutInCell="1" allowOverlap="1" wp14:anchorId="2A6F9418" wp14:editId="7C298F5A">
            <wp:simplePos x="0" y="0"/>
            <wp:positionH relativeFrom="column">
              <wp:posOffset>-114300</wp:posOffset>
            </wp:positionH>
            <wp:positionV relativeFrom="paragraph">
              <wp:posOffset>-362585</wp:posOffset>
            </wp:positionV>
            <wp:extent cx="5761990" cy="6105525"/>
            <wp:effectExtent l="0" t="0" r="0" b="9525"/>
            <wp:wrapNone/>
            <wp:docPr id="854150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1294" b="14066"/>
                    <a:stretch>
                      <a:fillRect/>
                    </a:stretch>
                  </pic:blipFill>
                  <pic:spPr bwMode="auto">
                    <a:xfrm>
                      <a:off x="0" y="0"/>
                      <a:ext cx="5761990" cy="610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F7BA8" w14:textId="34399276" w:rsidR="00055C67" w:rsidRDefault="00055C67" w:rsidP="00065ED7">
      <w:pPr>
        <w:tabs>
          <w:tab w:val="left" w:pos="7095"/>
        </w:tabs>
        <w:spacing w:after="0" w:line="240" w:lineRule="auto"/>
        <w:jc w:val="both"/>
        <w:rPr>
          <w:b/>
          <w:sz w:val="28"/>
          <w:szCs w:val="28"/>
        </w:rPr>
      </w:pPr>
    </w:p>
    <w:p w14:paraId="17AE5128" w14:textId="34F5ED2B" w:rsidR="00BC4871" w:rsidRDefault="00BC4871">
      <w:pPr>
        <w:rPr>
          <w:noProof/>
        </w:rPr>
      </w:pPr>
    </w:p>
    <w:p w14:paraId="05DB1A37" w14:textId="73B07BE2" w:rsidR="00BC4871" w:rsidRDefault="00BC4871">
      <w:pPr>
        <w:rPr>
          <w:noProof/>
        </w:rPr>
      </w:pPr>
    </w:p>
    <w:p w14:paraId="5B57CE4A" w14:textId="66F578CA" w:rsidR="00273084" w:rsidRDefault="00273084">
      <w:pPr>
        <w:rPr>
          <w:rFonts w:ascii="Times New Roman" w:hAnsi="Times New Roman" w:cs="Times New Roman"/>
          <w:b/>
          <w:sz w:val="28"/>
          <w:szCs w:val="28"/>
        </w:rPr>
      </w:pPr>
      <w:r>
        <w:rPr>
          <w:rFonts w:ascii="Times New Roman" w:hAnsi="Times New Roman" w:cs="Times New Roman"/>
          <w:b/>
          <w:sz w:val="28"/>
          <w:szCs w:val="28"/>
        </w:rPr>
        <w:br w:type="page"/>
      </w:r>
    </w:p>
    <w:p w14:paraId="5E07A8E8" w14:textId="08DE8317" w:rsidR="00055C67" w:rsidRPr="00C019C1" w:rsidRDefault="00D70B39" w:rsidP="00C019C1">
      <w:pPr>
        <w:tabs>
          <w:tab w:val="left" w:pos="7095"/>
        </w:tabs>
        <w:spacing w:after="0" w:line="240" w:lineRule="auto"/>
        <w:jc w:val="center"/>
        <w:rPr>
          <w:b/>
          <w:sz w:val="28"/>
          <w:szCs w:val="28"/>
        </w:rPr>
      </w:pPr>
      <w:r w:rsidRPr="00055C67">
        <w:rPr>
          <w:rFonts w:ascii="Times New Roman" w:hAnsi="Times New Roman" w:cs="Times New Roman"/>
          <w:b/>
          <w:sz w:val="28"/>
          <w:szCs w:val="28"/>
        </w:rPr>
        <w:lastRenderedPageBreak/>
        <w:t>DEDICATION</w:t>
      </w:r>
    </w:p>
    <w:p w14:paraId="66E7B40E" w14:textId="77777777" w:rsidR="00CB7884" w:rsidRPr="00055C67" w:rsidRDefault="00D70B39" w:rsidP="00065ED7">
      <w:pPr>
        <w:spacing w:before="77" w:line="360" w:lineRule="auto"/>
        <w:jc w:val="both"/>
        <w:rPr>
          <w:rFonts w:ascii="Times New Roman" w:hAnsi="Times New Roman" w:cs="Times New Roman"/>
          <w:b/>
          <w:sz w:val="28"/>
          <w:szCs w:val="28"/>
        </w:rPr>
      </w:pPr>
      <w:r w:rsidRPr="00055C67">
        <w:rPr>
          <w:rFonts w:ascii="Times New Roman" w:hAnsi="Times New Roman" w:cs="Times New Roman"/>
          <w:sz w:val="28"/>
          <w:szCs w:val="28"/>
        </w:rPr>
        <w:t>Dedicated to Almighty God, the source of all knowle</w:t>
      </w:r>
      <w:r w:rsidR="00055C67">
        <w:rPr>
          <w:rFonts w:ascii="Times New Roman" w:hAnsi="Times New Roman" w:cs="Times New Roman"/>
          <w:sz w:val="28"/>
          <w:szCs w:val="28"/>
        </w:rPr>
        <w:t>dge and wisdom. May this project</w:t>
      </w:r>
      <w:r w:rsidRPr="00055C67">
        <w:rPr>
          <w:rFonts w:ascii="Times New Roman" w:hAnsi="Times New Roman" w:cs="Times New Roman"/>
          <w:sz w:val="28"/>
          <w:szCs w:val="28"/>
        </w:rPr>
        <w:t xml:space="preserve"> be a testament to his glory and reflection of his divine guidance.</w:t>
      </w:r>
    </w:p>
    <w:p w14:paraId="61F36CE1" w14:textId="77777777" w:rsidR="00CB7884" w:rsidRDefault="00CB7884" w:rsidP="00065ED7">
      <w:pPr>
        <w:spacing w:before="77" w:line="360" w:lineRule="auto"/>
        <w:ind w:left="152"/>
        <w:jc w:val="both"/>
        <w:rPr>
          <w:rFonts w:ascii="Times New Roman" w:hAnsi="Times New Roman" w:cs="Times New Roman"/>
          <w:sz w:val="24"/>
          <w:szCs w:val="24"/>
        </w:rPr>
      </w:pPr>
    </w:p>
    <w:p w14:paraId="52A4CDE0" w14:textId="77777777" w:rsidR="00CB7884" w:rsidRDefault="00CB7884" w:rsidP="00065ED7">
      <w:pPr>
        <w:spacing w:before="77" w:line="360" w:lineRule="auto"/>
        <w:ind w:left="152"/>
        <w:jc w:val="both"/>
        <w:rPr>
          <w:rFonts w:ascii="Times New Roman" w:hAnsi="Times New Roman" w:cs="Times New Roman"/>
          <w:sz w:val="24"/>
          <w:szCs w:val="24"/>
        </w:rPr>
      </w:pPr>
    </w:p>
    <w:p w14:paraId="177AF7EC" w14:textId="77777777" w:rsidR="00CB7884" w:rsidRDefault="00CB7884" w:rsidP="00065ED7">
      <w:pPr>
        <w:spacing w:before="77" w:line="360" w:lineRule="auto"/>
        <w:ind w:left="152"/>
        <w:jc w:val="both"/>
        <w:rPr>
          <w:rFonts w:ascii="Times New Roman" w:hAnsi="Times New Roman" w:cs="Times New Roman"/>
          <w:sz w:val="24"/>
          <w:szCs w:val="24"/>
        </w:rPr>
      </w:pPr>
    </w:p>
    <w:p w14:paraId="6385E1A3" w14:textId="77777777" w:rsidR="00CB7884" w:rsidRDefault="00CB7884" w:rsidP="00065ED7">
      <w:pPr>
        <w:spacing w:before="77" w:line="360" w:lineRule="auto"/>
        <w:ind w:left="152"/>
        <w:jc w:val="both"/>
        <w:rPr>
          <w:rFonts w:ascii="Times New Roman" w:hAnsi="Times New Roman" w:cs="Times New Roman"/>
          <w:sz w:val="24"/>
          <w:szCs w:val="24"/>
        </w:rPr>
      </w:pPr>
    </w:p>
    <w:p w14:paraId="222E204E" w14:textId="77777777" w:rsidR="00CB7884" w:rsidRDefault="00CB7884" w:rsidP="00065ED7">
      <w:pPr>
        <w:spacing w:before="77" w:line="360" w:lineRule="auto"/>
        <w:ind w:left="152"/>
        <w:jc w:val="both"/>
        <w:rPr>
          <w:rFonts w:ascii="Times New Roman" w:hAnsi="Times New Roman" w:cs="Times New Roman"/>
          <w:sz w:val="24"/>
          <w:szCs w:val="24"/>
        </w:rPr>
      </w:pPr>
    </w:p>
    <w:p w14:paraId="5E9A0E00" w14:textId="77777777" w:rsidR="00CB7884" w:rsidRDefault="00CB7884" w:rsidP="00065ED7">
      <w:pPr>
        <w:spacing w:before="77" w:line="360" w:lineRule="auto"/>
        <w:ind w:left="152"/>
        <w:jc w:val="both"/>
        <w:rPr>
          <w:rFonts w:ascii="Times New Roman" w:hAnsi="Times New Roman" w:cs="Times New Roman"/>
          <w:sz w:val="24"/>
          <w:szCs w:val="24"/>
        </w:rPr>
      </w:pPr>
    </w:p>
    <w:p w14:paraId="571802A5" w14:textId="77777777" w:rsidR="00CB7884" w:rsidRDefault="00CB7884" w:rsidP="00065ED7">
      <w:pPr>
        <w:spacing w:before="77" w:line="360" w:lineRule="auto"/>
        <w:ind w:left="152"/>
        <w:jc w:val="both"/>
        <w:rPr>
          <w:rFonts w:ascii="Times New Roman" w:hAnsi="Times New Roman" w:cs="Times New Roman"/>
          <w:sz w:val="24"/>
          <w:szCs w:val="24"/>
        </w:rPr>
      </w:pPr>
    </w:p>
    <w:p w14:paraId="4F2A5C51" w14:textId="77777777" w:rsidR="00CB7884" w:rsidRDefault="00CB7884" w:rsidP="00065ED7">
      <w:pPr>
        <w:spacing w:before="77" w:line="360" w:lineRule="auto"/>
        <w:ind w:left="152"/>
        <w:jc w:val="both"/>
        <w:rPr>
          <w:rFonts w:ascii="Times New Roman" w:hAnsi="Times New Roman" w:cs="Times New Roman"/>
          <w:sz w:val="24"/>
          <w:szCs w:val="24"/>
        </w:rPr>
      </w:pPr>
    </w:p>
    <w:p w14:paraId="27246A3E" w14:textId="77777777" w:rsidR="00CB7884" w:rsidRDefault="00CB7884" w:rsidP="00065ED7">
      <w:pPr>
        <w:spacing w:before="77" w:line="360" w:lineRule="auto"/>
        <w:jc w:val="both"/>
        <w:rPr>
          <w:rFonts w:ascii="Times New Roman" w:hAnsi="Times New Roman" w:cs="Times New Roman"/>
          <w:b/>
          <w:sz w:val="24"/>
          <w:szCs w:val="24"/>
        </w:rPr>
      </w:pPr>
    </w:p>
    <w:p w14:paraId="3B0C85B2" w14:textId="77777777" w:rsidR="00CB7884" w:rsidRDefault="00CB7884" w:rsidP="00065ED7">
      <w:pPr>
        <w:spacing w:before="77" w:line="360" w:lineRule="auto"/>
        <w:jc w:val="both"/>
        <w:rPr>
          <w:rFonts w:ascii="Times New Roman" w:hAnsi="Times New Roman" w:cs="Times New Roman"/>
          <w:b/>
          <w:sz w:val="24"/>
          <w:szCs w:val="24"/>
        </w:rPr>
      </w:pPr>
    </w:p>
    <w:p w14:paraId="6A71C7D7" w14:textId="77777777" w:rsidR="00CB7884" w:rsidRDefault="00CB7884" w:rsidP="00065ED7">
      <w:pPr>
        <w:spacing w:before="77" w:line="360" w:lineRule="auto"/>
        <w:jc w:val="both"/>
        <w:rPr>
          <w:rFonts w:ascii="Times New Roman" w:hAnsi="Times New Roman" w:cs="Times New Roman"/>
          <w:b/>
          <w:sz w:val="24"/>
          <w:szCs w:val="24"/>
        </w:rPr>
      </w:pPr>
    </w:p>
    <w:p w14:paraId="2A0C7C91" w14:textId="77777777" w:rsidR="00CB7884" w:rsidRDefault="00CB7884" w:rsidP="00065ED7">
      <w:pPr>
        <w:spacing w:before="77" w:line="360" w:lineRule="auto"/>
        <w:jc w:val="both"/>
        <w:rPr>
          <w:rFonts w:ascii="Times New Roman" w:hAnsi="Times New Roman" w:cs="Times New Roman"/>
          <w:b/>
          <w:sz w:val="24"/>
          <w:szCs w:val="24"/>
        </w:rPr>
      </w:pPr>
    </w:p>
    <w:p w14:paraId="3C138B03" w14:textId="77777777" w:rsidR="00CB7884" w:rsidRDefault="00CB7884" w:rsidP="00065ED7">
      <w:pPr>
        <w:spacing w:before="77" w:line="360" w:lineRule="auto"/>
        <w:jc w:val="both"/>
        <w:rPr>
          <w:rFonts w:ascii="Times New Roman" w:hAnsi="Times New Roman" w:cs="Times New Roman"/>
          <w:b/>
          <w:sz w:val="24"/>
          <w:szCs w:val="24"/>
        </w:rPr>
      </w:pPr>
    </w:p>
    <w:p w14:paraId="54C8BEBE" w14:textId="77777777" w:rsidR="00CB7884" w:rsidRDefault="00CB7884" w:rsidP="00065ED7">
      <w:pPr>
        <w:spacing w:before="77" w:line="360" w:lineRule="auto"/>
        <w:jc w:val="both"/>
        <w:rPr>
          <w:rFonts w:ascii="Times New Roman" w:hAnsi="Times New Roman" w:cs="Times New Roman"/>
          <w:b/>
          <w:sz w:val="24"/>
          <w:szCs w:val="24"/>
        </w:rPr>
      </w:pPr>
    </w:p>
    <w:p w14:paraId="344A51E5" w14:textId="77777777" w:rsidR="00CB7884" w:rsidRDefault="00CB7884" w:rsidP="00065ED7">
      <w:pPr>
        <w:spacing w:before="77" w:line="360" w:lineRule="auto"/>
        <w:jc w:val="both"/>
        <w:rPr>
          <w:rFonts w:ascii="Times New Roman" w:hAnsi="Times New Roman" w:cs="Times New Roman"/>
          <w:b/>
          <w:sz w:val="24"/>
          <w:szCs w:val="24"/>
        </w:rPr>
      </w:pPr>
    </w:p>
    <w:p w14:paraId="223493FD" w14:textId="77777777" w:rsidR="00CB7884" w:rsidRDefault="00CB7884" w:rsidP="00065ED7">
      <w:pPr>
        <w:spacing w:before="77" w:line="360" w:lineRule="auto"/>
        <w:jc w:val="both"/>
        <w:rPr>
          <w:rFonts w:ascii="Times New Roman" w:hAnsi="Times New Roman" w:cs="Times New Roman"/>
          <w:b/>
          <w:sz w:val="24"/>
          <w:szCs w:val="24"/>
        </w:rPr>
      </w:pPr>
    </w:p>
    <w:p w14:paraId="561E0390" w14:textId="77777777" w:rsidR="00CB7884" w:rsidRPr="00055C67" w:rsidRDefault="00D70B39" w:rsidP="00C019C1">
      <w:pPr>
        <w:spacing w:before="77" w:line="360" w:lineRule="auto"/>
        <w:jc w:val="center"/>
        <w:rPr>
          <w:rFonts w:ascii="Times New Roman" w:hAnsi="Times New Roman" w:cs="Times New Roman"/>
          <w:b/>
          <w:sz w:val="28"/>
          <w:szCs w:val="28"/>
        </w:rPr>
      </w:pPr>
      <w:r w:rsidRPr="00055C67">
        <w:rPr>
          <w:rFonts w:ascii="Times New Roman" w:hAnsi="Times New Roman" w:cs="Times New Roman"/>
          <w:b/>
          <w:sz w:val="28"/>
          <w:szCs w:val="28"/>
        </w:rPr>
        <w:lastRenderedPageBreak/>
        <w:t>ACKNOWLEDGEMENT</w:t>
      </w:r>
    </w:p>
    <w:p w14:paraId="587B7D0F" w14:textId="77777777" w:rsidR="00CB7884" w:rsidRPr="00055C67" w:rsidRDefault="00D70B39" w:rsidP="00065ED7">
      <w:pPr>
        <w:spacing w:before="77" w:line="360" w:lineRule="auto"/>
        <w:jc w:val="both"/>
        <w:rPr>
          <w:rFonts w:ascii="Times New Roman" w:hAnsi="Times New Roman" w:cs="Times New Roman"/>
          <w:sz w:val="24"/>
          <w:szCs w:val="24"/>
        </w:rPr>
      </w:pPr>
      <w:r w:rsidRPr="00055C67">
        <w:rPr>
          <w:rFonts w:ascii="Times New Roman" w:hAnsi="Times New Roman" w:cs="Times New Roman"/>
          <w:sz w:val="24"/>
          <w:szCs w:val="24"/>
        </w:rPr>
        <w:t>I am deeply grateful to the individuals who have supported me throughout this journey.</w:t>
      </w:r>
    </w:p>
    <w:p w14:paraId="147988CF" w14:textId="77777777" w:rsidR="00CB7884" w:rsidRPr="00055C67" w:rsidRDefault="00D70B39" w:rsidP="00065ED7">
      <w:pPr>
        <w:spacing w:before="77" w:line="360" w:lineRule="auto"/>
        <w:jc w:val="both"/>
        <w:rPr>
          <w:rFonts w:ascii="Times New Roman" w:hAnsi="Times New Roman" w:cs="Times New Roman"/>
          <w:sz w:val="24"/>
          <w:szCs w:val="24"/>
        </w:rPr>
      </w:pPr>
      <w:r w:rsidRPr="00055C67">
        <w:rPr>
          <w:rFonts w:ascii="Times New Roman" w:hAnsi="Times New Roman" w:cs="Times New Roman"/>
          <w:sz w:val="24"/>
          <w:szCs w:val="24"/>
        </w:rPr>
        <w:t>First and foremost, I give thanks to the Almighty God, who has been my rock, my inspiration, and my guiding light. Your divine guidance and provision have been my strength and motivation.</w:t>
      </w:r>
    </w:p>
    <w:p w14:paraId="1582374E"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loving parents, </w:t>
      </w:r>
      <w:proofErr w:type="spellStart"/>
      <w:r w:rsidRPr="00055C67">
        <w:rPr>
          <w:rFonts w:ascii="Times New Roman" w:hAnsi="Times New Roman" w:cs="Times New Roman"/>
          <w:sz w:val="24"/>
          <w:szCs w:val="24"/>
        </w:rPr>
        <w:t>Mr</w:t>
      </w:r>
      <w:proofErr w:type="spellEnd"/>
      <w:r w:rsidRPr="00055C67">
        <w:rPr>
          <w:rFonts w:ascii="Times New Roman" w:hAnsi="Times New Roman" w:cs="Times New Roman"/>
          <w:sz w:val="24"/>
          <w:szCs w:val="24"/>
        </w:rPr>
        <w:t xml:space="preserve"> &amp; </w:t>
      </w:r>
      <w:proofErr w:type="spellStart"/>
      <w:r w:rsidRPr="00055C67">
        <w:rPr>
          <w:rFonts w:ascii="Times New Roman" w:hAnsi="Times New Roman" w:cs="Times New Roman"/>
          <w:sz w:val="24"/>
          <w:szCs w:val="24"/>
        </w:rPr>
        <w:t>Mrs</w:t>
      </w:r>
      <w:proofErr w:type="spellEnd"/>
      <w:r w:rsidRPr="00055C67">
        <w:rPr>
          <w:rFonts w:ascii="Times New Roman" w:hAnsi="Times New Roman" w:cs="Times New Roman"/>
          <w:sz w:val="24"/>
          <w:szCs w:val="24"/>
        </w:rPr>
        <w:t xml:space="preserve"> </w:t>
      </w:r>
      <w:proofErr w:type="spellStart"/>
      <w:r w:rsidRPr="00055C67">
        <w:rPr>
          <w:rFonts w:ascii="Times New Roman" w:hAnsi="Times New Roman" w:cs="Times New Roman"/>
          <w:sz w:val="24"/>
          <w:szCs w:val="24"/>
        </w:rPr>
        <w:t>Emokpae</w:t>
      </w:r>
      <w:proofErr w:type="spellEnd"/>
      <w:r w:rsidRPr="00055C67">
        <w:rPr>
          <w:rFonts w:ascii="Times New Roman" w:hAnsi="Times New Roman" w:cs="Times New Roman"/>
          <w:sz w:val="24"/>
          <w:szCs w:val="24"/>
        </w:rPr>
        <w:t>, I'm eternally grateful for your unwavering support, encouragement and prayers. Your selflessness and love have shaped me into the person I am today.</w:t>
      </w:r>
    </w:p>
    <w:p w14:paraId="3F907777"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wonderful siblings, Fortune, Glorious, </w:t>
      </w:r>
      <w:proofErr w:type="spellStart"/>
      <w:r w:rsidRPr="00055C67">
        <w:rPr>
          <w:rFonts w:ascii="Times New Roman" w:hAnsi="Times New Roman" w:cs="Times New Roman"/>
          <w:sz w:val="24"/>
          <w:szCs w:val="24"/>
        </w:rPr>
        <w:t>Jah'swill</w:t>
      </w:r>
      <w:proofErr w:type="spellEnd"/>
      <w:r w:rsidRPr="00055C67">
        <w:rPr>
          <w:rFonts w:ascii="Times New Roman" w:hAnsi="Times New Roman" w:cs="Times New Roman"/>
          <w:sz w:val="24"/>
          <w:szCs w:val="24"/>
        </w:rPr>
        <w:t>, Caleb, Sharon and Marvellous, I appreciate your understanding and patience. Your presence has made this journey more enjoyable.</w:t>
      </w:r>
    </w:p>
    <w:p w14:paraId="2443D8B0"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I would also like to extend my sincere gratitude to my supervisor, </w:t>
      </w:r>
      <w:proofErr w:type="spellStart"/>
      <w:r w:rsidRPr="00055C67">
        <w:rPr>
          <w:rFonts w:ascii="Times New Roman" w:hAnsi="Times New Roman" w:cs="Times New Roman"/>
          <w:sz w:val="24"/>
          <w:szCs w:val="24"/>
        </w:rPr>
        <w:t>Mr</w:t>
      </w:r>
      <w:proofErr w:type="spellEnd"/>
      <w:r w:rsidRPr="00055C67">
        <w:rPr>
          <w:rFonts w:ascii="Times New Roman" w:hAnsi="Times New Roman" w:cs="Times New Roman"/>
          <w:sz w:val="24"/>
          <w:szCs w:val="24"/>
        </w:rPr>
        <w:t xml:space="preserve"> Yahaya </w:t>
      </w:r>
      <w:proofErr w:type="spellStart"/>
      <w:r w:rsidRPr="00055C67">
        <w:rPr>
          <w:rFonts w:ascii="Times New Roman" w:hAnsi="Times New Roman" w:cs="Times New Roman"/>
          <w:sz w:val="24"/>
          <w:szCs w:val="24"/>
        </w:rPr>
        <w:t>Gogata.M</w:t>
      </w:r>
      <w:proofErr w:type="spellEnd"/>
      <w:r w:rsidRPr="00055C67">
        <w:rPr>
          <w:rFonts w:ascii="Times New Roman" w:hAnsi="Times New Roman" w:cs="Times New Roman"/>
          <w:sz w:val="24"/>
          <w:szCs w:val="24"/>
        </w:rPr>
        <w:t>. for providing valuable guidance, expert advice and constructive feedback. Your expertise and encouragement have been invaluable to me.</w:t>
      </w:r>
    </w:p>
    <w:p w14:paraId="59DCA437"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best friend, one and only </w:t>
      </w:r>
      <w:proofErr w:type="spellStart"/>
      <w:r w:rsidRPr="00055C67">
        <w:rPr>
          <w:rFonts w:ascii="Times New Roman" w:hAnsi="Times New Roman" w:cs="Times New Roman"/>
          <w:sz w:val="24"/>
          <w:szCs w:val="24"/>
        </w:rPr>
        <w:t>Babim</w:t>
      </w:r>
      <w:proofErr w:type="spellEnd"/>
      <w:r w:rsidRPr="00055C67">
        <w:rPr>
          <w:rFonts w:ascii="Times New Roman" w:hAnsi="Times New Roman" w:cs="Times New Roman"/>
          <w:sz w:val="24"/>
          <w:szCs w:val="24"/>
        </w:rPr>
        <w:t xml:space="preserve">, Sarah, </w:t>
      </w:r>
      <w:proofErr w:type="gramStart"/>
      <w:r w:rsidRPr="00055C67">
        <w:rPr>
          <w:rFonts w:ascii="Times New Roman" w:hAnsi="Times New Roman" w:cs="Times New Roman"/>
          <w:sz w:val="24"/>
          <w:szCs w:val="24"/>
        </w:rPr>
        <w:t>Thank</w:t>
      </w:r>
      <w:proofErr w:type="gramEnd"/>
      <w:r w:rsidRPr="00055C67">
        <w:rPr>
          <w:rFonts w:ascii="Times New Roman" w:hAnsi="Times New Roman" w:cs="Times New Roman"/>
          <w:sz w:val="24"/>
          <w:szCs w:val="24"/>
        </w:rPr>
        <w:t xml:space="preserve"> you for being a constant source of comfort, motivation and laughter. Your friendship has been invaluable.</w:t>
      </w:r>
    </w:p>
    <w:p w14:paraId="0094A861"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amazing squads, Tosin and Omowunmi, you guys have been my daily dose of motivation and laughter. I'm grateful for the memories we've shared and the support you have given me. </w:t>
      </w:r>
    </w:p>
    <w:p w14:paraId="620C2EE8"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To my Special persons, Papa, Hope, Rachel, Miracle, Damola, </w:t>
      </w:r>
      <w:proofErr w:type="spellStart"/>
      <w:r w:rsidRPr="00055C67">
        <w:rPr>
          <w:rFonts w:ascii="Times New Roman" w:hAnsi="Times New Roman" w:cs="Times New Roman"/>
          <w:sz w:val="24"/>
          <w:szCs w:val="24"/>
        </w:rPr>
        <w:t>Olohi</w:t>
      </w:r>
      <w:proofErr w:type="spellEnd"/>
      <w:r w:rsidRPr="00055C67">
        <w:rPr>
          <w:rFonts w:ascii="Times New Roman" w:hAnsi="Times New Roman" w:cs="Times New Roman"/>
          <w:sz w:val="24"/>
          <w:szCs w:val="24"/>
        </w:rPr>
        <w:t>, Samuel, Moses and Ruka, thank you for your support, encouragement and camaraderie. Your presence in my life has made this journey more enjoyable and memorable.</w:t>
      </w:r>
    </w:p>
    <w:p w14:paraId="087077CB" w14:textId="77777777" w:rsidR="00CB7884" w:rsidRPr="00055C67" w:rsidRDefault="00D70B39" w:rsidP="00065ED7">
      <w:pPr>
        <w:spacing w:after="0" w:line="360" w:lineRule="auto"/>
        <w:jc w:val="both"/>
        <w:rPr>
          <w:rFonts w:ascii="Times New Roman" w:hAnsi="Times New Roman" w:cs="Times New Roman"/>
          <w:sz w:val="24"/>
          <w:szCs w:val="24"/>
        </w:rPr>
      </w:pPr>
      <w:r w:rsidRPr="00055C67">
        <w:rPr>
          <w:rFonts w:ascii="Times New Roman" w:hAnsi="Times New Roman" w:cs="Times New Roman"/>
          <w:sz w:val="24"/>
          <w:szCs w:val="24"/>
        </w:rPr>
        <w:t xml:space="preserve">And lastly to my humble self for all the endurance, wisdom and hard work put in place. </w:t>
      </w:r>
    </w:p>
    <w:p w14:paraId="5DB048D6" w14:textId="77777777" w:rsidR="00CB7884" w:rsidRDefault="00CB7884" w:rsidP="00065ED7">
      <w:pPr>
        <w:spacing w:after="0" w:line="360" w:lineRule="auto"/>
        <w:jc w:val="both"/>
        <w:rPr>
          <w:rFonts w:ascii="Times New Roman" w:hAnsi="Times New Roman" w:cs="Times New Roman"/>
          <w:sz w:val="24"/>
          <w:szCs w:val="24"/>
        </w:rPr>
      </w:pPr>
    </w:p>
    <w:p w14:paraId="4EE72C62" w14:textId="77777777" w:rsidR="00CB7884" w:rsidRDefault="00D70B39" w:rsidP="00C019C1">
      <w:pPr>
        <w:spacing w:after="0" w:line="360" w:lineRule="auto"/>
        <w:ind w:left="152"/>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TABLE OF CONTENTS</w:t>
      </w:r>
    </w:p>
    <w:p w14:paraId="159E81FF"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1E2D42">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7CEDD7AB"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w:t>
      </w:r>
    </w:p>
    <w:p w14:paraId="4B77B8A0"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iii</w:t>
      </w:r>
    </w:p>
    <w:p w14:paraId="4AF2B58E"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Pr>
          <w:rFonts w:ascii="Times New Roman" w:hAnsi="Times New Roman" w:cs="Times New Roman"/>
          <w:bCs/>
          <w:color w:val="000000"/>
          <w:sz w:val="24"/>
          <w:szCs w:val="24"/>
        </w:rPr>
        <w:t>iv</w:t>
      </w:r>
    </w:p>
    <w:p w14:paraId="5C2BE3D9"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w:t>
      </w:r>
      <w:r>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w:t>
      </w:r>
    </w:p>
    <w:p w14:paraId="1AD0DED1"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r>
      <w:r w:rsidR="001E2D42">
        <w:rPr>
          <w:rFonts w:ascii="Times New Roman" w:hAnsi="Times New Roman" w:cs="Times New Roman"/>
          <w:bCs/>
          <w:color w:val="000000"/>
          <w:sz w:val="24"/>
          <w:szCs w:val="24"/>
        </w:rPr>
        <w:tab/>
        <w:t>vii</w:t>
      </w:r>
    </w:p>
    <w:p w14:paraId="5A00A961" w14:textId="77777777" w:rsidR="00CB7884" w:rsidRDefault="00D70B39" w:rsidP="00065ED7">
      <w:pPr>
        <w:spacing w:after="0" w:line="360" w:lineRule="auto"/>
        <w:ind w:left="15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CHAPTER ONE</w:t>
      </w:r>
    </w:p>
    <w:p w14:paraId="666EC394" w14:textId="77777777" w:rsidR="00065ED7" w:rsidRDefault="001E2D42"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       INTRODUCTION </w:t>
      </w:r>
      <w:r>
        <w:rPr>
          <w:rFonts w:ascii="Times New Roman" w:hAnsi="Times New Roman" w:cs="Times New Roman"/>
          <w:bCs/>
          <w:color w:val="000000"/>
          <w:sz w:val="24"/>
          <w:szCs w:val="24"/>
        </w:rPr>
        <w:tab/>
        <w:t>1-2</w:t>
      </w:r>
    </w:p>
    <w:p w14:paraId="425200B2" w14:textId="77777777" w:rsidR="00CB7884" w:rsidRPr="00065ED7" w:rsidRDefault="00D70B39" w:rsidP="00065ED7">
      <w:pPr>
        <w:tabs>
          <w:tab w:val="left" w:pos="7920"/>
          <w:tab w:val="left" w:pos="8370"/>
        </w:tabs>
        <w:spacing w:after="0"/>
        <w:ind w:left="152"/>
        <w:jc w:val="both"/>
        <w:rPr>
          <w:rFonts w:ascii="Times New Roman" w:hAnsi="Times New Roman" w:cs="Times New Roman"/>
          <w:bCs/>
          <w:color w:val="000000"/>
          <w:sz w:val="24"/>
          <w:szCs w:val="24"/>
        </w:rPr>
      </w:pPr>
      <w:r>
        <w:rPr>
          <w:rFonts w:ascii="Times New Roman" w:hAnsi="Times New Roman" w:cs="Times New Roman"/>
          <w:sz w:val="24"/>
          <w:szCs w:val="24"/>
        </w:rPr>
        <w:t>1.1       BACKGROUND OF LEMON GRASS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w:t>
      </w:r>
      <w:r>
        <w:rPr>
          <w:rFonts w:ascii="Times New Roman" w:hAnsi="Times New Roman" w:cs="Times New Roman"/>
          <w:sz w:val="24"/>
          <w:szCs w:val="24"/>
        </w:rPr>
        <w:tab/>
      </w:r>
      <w:r w:rsidR="001E2D42">
        <w:rPr>
          <w:rFonts w:ascii="Times New Roman" w:hAnsi="Times New Roman" w:cs="Times New Roman"/>
          <w:sz w:val="24"/>
          <w:szCs w:val="24"/>
        </w:rPr>
        <w:t>2</w:t>
      </w:r>
    </w:p>
    <w:p w14:paraId="5EF19723" w14:textId="77777777" w:rsidR="00065ED7"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1.2       PROBLEM STATEMENT</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2</w:t>
      </w:r>
    </w:p>
    <w:p w14:paraId="753FF7D2" w14:textId="77777777"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1.3       AIM AND OBJECTIVES</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14:paraId="321338E3" w14:textId="77777777" w:rsidR="00CB7884" w:rsidRDefault="00D70B39" w:rsidP="00065ED7">
      <w:pPr>
        <w:spacing w:after="0"/>
        <w:ind w:left="152"/>
        <w:jc w:val="both"/>
        <w:rPr>
          <w:rFonts w:ascii="Times New Roman" w:hAnsi="Times New Roman" w:cs="Times New Roman"/>
          <w:sz w:val="24"/>
          <w:szCs w:val="24"/>
        </w:rPr>
      </w:pPr>
      <w:r>
        <w:rPr>
          <w:rFonts w:ascii="Times New Roman" w:hAnsi="Times New Roman" w:cs="Times New Roman"/>
          <w:sz w:val="24"/>
          <w:szCs w:val="24"/>
        </w:rPr>
        <w:t>1.4        SIGNIFICANCE OF STUDY</w:t>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r>
      <w:r w:rsidR="001E2D42">
        <w:rPr>
          <w:rFonts w:ascii="Times New Roman" w:hAnsi="Times New Roman" w:cs="Times New Roman"/>
          <w:sz w:val="24"/>
          <w:szCs w:val="24"/>
        </w:rPr>
        <w:tab/>
        <w:t>3</w:t>
      </w:r>
    </w:p>
    <w:p w14:paraId="267A3136" w14:textId="77777777" w:rsidR="006979F7" w:rsidRDefault="006979F7"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TWO</w:t>
      </w:r>
    </w:p>
    <w:p w14:paraId="38BEA8CD" w14:textId="77777777" w:rsidR="006979F7" w:rsidRDefault="006979F7" w:rsidP="00065ED7">
      <w:pPr>
        <w:tabs>
          <w:tab w:val="left" w:pos="9360"/>
        </w:tabs>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2.0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055EA58E"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2.1        BOTANY, MORPHOLOGY, AND ECOLOGY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1B01ED57"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2.2        TAXONOMICAL CLASSIFICATION AND BIOSYSTEMATICS</w:t>
      </w:r>
      <w:r>
        <w:rPr>
          <w:rFonts w:ascii="Times New Roman" w:hAnsi="Times New Roman" w:cs="Times New Roman"/>
          <w:sz w:val="24"/>
          <w:szCs w:val="24"/>
        </w:rPr>
        <w:tab/>
        <w:t>6-7</w:t>
      </w:r>
    </w:p>
    <w:p w14:paraId="33FAD149"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2.3        STRUCTURE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14:paraId="383BBD94"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2.4        PHYSIOLOGY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9-10</w:t>
      </w:r>
    </w:p>
    <w:p w14:paraId="66E4AB5C"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2.5        PHYTOCHEMICAL CONSTITUENTS OF LEMON GRASS</w:t>
      </w:r>
      <w:r>
        <w:rPr>
          <w:rFonts w:ascii="Times New Roman" w:hAnsi="Times New Roman" w:cs="Times New Roman"/>
          <w:sz w:val="24"/>
          <w:szCs w:val="24"/>
        </w:rPr>
        <w:tab/>
      </w:r>
      <w:r>
        <w:rPr>
          <w:rFonts w:ascii="Times New Roman" w:hAnsi="Times New Roman" w:cs="Times New Roman"/>
          <w:sz w:val="24"/>
          <w:szCs w:val="24"/>
        </w:rPr>
        <w:tab/>
        <w:t>10-12</w:t>
      </w:r>
    </w:p>
    <w:p w14:paraId="6D8EC508"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lastRenderedPageBreak/>
        <w:t>2.6        MEDICINAL USES OF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12-14</w:t>
      </w:r>
    </w:p>
    <w:p w14:paraId="1929B13B" w14:textId="77777777" w:rsidR="00A60089"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2.7       MEDICINAL PROPERTIES OF LEMON GRASS AND </w:t>
      </w:r>
    </w:p>
    <w:p w14:paraId="6F80D882" w14:textId="77777777"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IT’S</w:t>
      </w:r>
      <w:r w:rsidR="006979F7">
        <w:rPr>
          <w:rFonts w:ascii="Times New Roman" w:hAnsi="Times New Roman" w:cs="Times New Roman"/>
          <w:sz w:val="24"/>
          <w:szCs w:val="24"/>
        </w:rPr>
        <w:t xml:space="preserve"> EFFECT ON HUMANS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9F7">
        <w:rPr>
          <w:rFonts w:ascii="Times New Roman" w:hAnsi="Times New Roman" w:cs="Times New Roman"/>
          <w:sz w:val="24"/>
          <w:szCs w:val="24"/>
        </w:rPr>
        <w:t>14-16</w:t>
      </w:r>
    </w:p>
    <w:p w14:paraId="3CFED648" w14:textId="77777777" w:rsidR="006979F7" w:rsidRDefault="006979F7"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2.8      </w:t>
      </w:r>
      <w:r w:rsidR="00A60089">
        <w:rPr>
          <w:rFonts w:ascii="Times New Roman" w:hAnsi="Times New Roman" w:cs="Times New Roman"/>
          <w:sz w:val="24"/>
          <w:szCs w:val="24"/>
        </w:rPr>
        <w:t xml:space="preserve"> </w:t>
      </w:r>
      <w:r>
        <w:rPr>
          <w:rFonts w:ascii="Times New Roman" w:hAnsi="Times New Roman" w:cs="Times New Roman"/>
          <w:sz w:val="24"/>
          <w:szCs w:val="24"/>
        </w:rPr>
        <w:t>LIMITATIONS AND SIDE EFFECTS OF USING LEMON GRASS</w:t>
      </w:r>
      <w:r>
        <w:rPr>
          <w:rFonts w:ascii="Times New Roman" w:hAnsi="Times New Roman" w:cs="Times New Roman"/>
          <w:sz w:val="24"/>
          <w:szCs w:val="24"/>
        </w:rPr>
        <w:tab/>
        <w:t>16</w:t>
      </w:r>
    </w:p>
    <w:p w14:paraId="176F6718" w14:textId="77777777" w:rsidR="006979F7" w:rsidRDefault="00A6008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2.9       </w:t>
      </w:r>
      <w:r w:rsidR="006979F7">
        <w:rPr>
          <w:rFonts w:ascii="Times New Roman" w:hAnsi="Times New Roman" w:cs="Times New Roman"/>
          <w:sz w:val="24"/>
          <w:szCs w:val="24"/>
        </w:rPr>
        <w:t>ECONOMIC IMPORTANCE OF LEMON GRASS</w:t>
      </w:r>
      <w:r w:rsidR="006979F7">
        <w:rPr>
          <w:rFonts w:ascii="Times New Roman" w:hAnsi="Times New Roman" w:cs="Times New Roman"/>
          <w:sz w:val="24"/>
          <w:szCs w:val="24"/>
        </w:rPr>
        <w:tab/>
      </w:r>
      <w:r w:rsidR="006979F7">
        <w:rPr>
          <w:rFonts w:ascii="Times New Roman" w:hAnsi="Times New Roman" w:cs="Times New Roman"/>
          <w:sz w:val="24"/>
          <w:szCs w:val="24"/>
        </w:rPr>
        <w:tab/>
      </w:r>
      <w:r w:rsidR="006979F7">
        <w:rPr>
          <w:rFonts w:ascii="Times New Roman" w:hAnsi="Times New Roman" w:cs="Times New Roman"/>
          <w:sz w:val="24"/>
          <w:szCs w:val="24"/>
        </w:rPr>
        <w:tab/>
        <w:t>17</w:t>
      </w:r>
    </w:p>
    <w:p w14:paraId="27D2BC84" w14:textId="77777777" w:rsidR="006979F7" w:rsidRDefault="006979F7" w:rsidP="00065ED7">
      <w:pPr>
        <w:jc w:val="both"/>
      </w:pPr>
    </w:p>
    <w:p w14:paraId="5A96E1A7" w14:textId="77777777" w:rsidR="00055C67" w:rsidRDefault="00055C67" w:rsidP="00065ED7">
      <w:pPr>
        <w:spacing w:after="0" w:line="360" w:lineRule="auto"/>
        <w:ind w:left="152"/>
        <w:jc w:val="both"/>
        <w:rPr>
          <w:rFonts w:ascii="Times New Roman" w:hAnsi="Times New Roman" w:cs="Times New Roman"/>
          <w:b/>
          <w:bCs/>
          <w:sz w:val="24"/>
          <w:szCs w:val="24"/>
        </w:rPr>
      </w:pPr>
    </w:p>
    <w:p w14:paraId="695BAB5E" w14:textId="77777777" w:rsidR="0065753F" w:rsidRDefault="0065753F" w:rsidP="00065ED7">
      <w:pPr>
        <w:spacing w:after="0" w:line="360" w:lineRule="auto"/>
        <w:ind w:left="152"/>
        <w:jc w:val="both"/>
        <w:rPr>
          <w:rFonts w:ascii="Times New Roman" w:hAnsi="Times New Roman" w:cs="Times New Roman"/>
          <w:b/>
          <w:bCs/>
          <w:sz w:val="24"/>
          <w:szCs w:val="24"/>
        </w:rPr>
      </w:pPr>
    </w:p>
    <w:p w14:paraId="7CCA1DF8" w14:textId="77777777" w:rsidR="0065753F" w:rsidRDefault="0065753F" w:rsidP="00065ED7">
      <w:pPr>
        <w:spacing w:after="0" w:line="360" w:lineRule="auto"/>
        <w:ind w:left="152"/>
        <w:jc w:val="both"/>
        <w:rPr>
          <w:rFonts w:ascii="Times New Roman" w:hAnsi="Times New Roman" w:cs="Times New Roman"/>
          <w:b/>
          <w:bCs/>
          <w:sz w:val="24"/>
          <w:szCs w:val="24"/>
        </w:rPr>
      </w:pPr>
    </w:p>
    <w:p w14:paraId="70ECB7B7" w14:textId="77777777"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THREE</w:t>
      </w:r>
    </w:p>
    <w:p w14:paraId="4450D4CD"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3.0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6C0096E9"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3.1         EXPERIMENTAL 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6DAA4BB3"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3.2         COLLECTION OF PLANT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w:t>
      </w:r>
    </w:p>
    <w:p w14:paraId="3926F0F6"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3.3         EXTRACTION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18</w:t>
      </w:r>
      <w:proofErr w:type="gramEnd"/>
      <w:r>
        <w:rPr>
          <w:rFonts w:ascii="Times New Roman" w:hAnsi="Times New Roman" w:cs="Times New Roman"/>
          <w:sz w:val="24"/>
          <w:szCs w:val="24"/>
        </w:rPr>
        <w:t>-19</w:t>
      </w:r>
    </w:p>
    <w:p w14:paraId="25F6EC9A"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3.4         TEST MICROORGANISMS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19</w:t>
      </w:r>
      <w:proofErr w:type="gramEnd"/>
    </w:p>
    <w:p w14:paraId="0CDFA49E"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3.5         INOCULUM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19</w:t>
      </w:r>
      <w:proofErr w:type="gramEnd"/>
    </w:p>
    <w:p w14:paraId="7ABAFE9D"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3.6         PHYTOCHEMICAL SCREENING OF LEMON GRASS </w:t>
      </w:r>
    </w:p>
    <w:p w14:paraId="72C6B63B"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EXTRACTS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19</w:t>
      </w:r>
      <w:proofErr w:type="gramEnd"/>
      <w:r>
        <w:rPr>
          <w:rFonts w:ascii="Times New Roman" w:hAnsi="Times New Roman" w:cs="Times New Roman"/>
          <w:sz w:val="24"/>
          <w:szCs w:val="24"/>
        </w:rPr>
        <w:t>-20</w:t>
      </w:r>
    </w:p>
    <w:p w14:paraId="4C49F689" w14:textId="77777777" w:rsidR="00CB7884"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sz w:val="24"/>
          <w:szCs w:val="24"/>
        </w:rPr>
        <w:t>3.7         DETERMINATION OF ANTIBACTERIAL ACTIVITY</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21</w:t>
      </w:r>
      <w:proofErr w:type="gramEnd"/>
      <w:r>
        <w:rPr>
          <w:rFonts w:ascii="Times New Roman" w:hAnsi="Times New Roman" w:cs="Times New Roman"/>
          <w:sz w:val="24"/>
          <w:szCs w:val="24"/>
        </w:rPr>
        <w:tab/>
      </w:r>
    </w:p>
    <w:p w14:paraId="4C83BE69" w14:textId="77777777" w:rsidR="006B0359" w:rsidRDefault="006B0359" w:rsidP="00065ED7">
      <w:pPr>
        <w:spacing w:after="0" w:line="360" w:lineRule="auto"/>
        <w:ind w:left="152"/>
        <w:jc w:val="both"/>
        <w:rPr>
          <w:rFonts w:ascii="Times New Roman" w:hAnsi="Times New Roman" w:cs="Times New Roman"/>
          <w:b/>
          <w:bCs/>
          <w:sz w:val="24"/>
          <w:szCs w:val="24"/>
        </w:rPr>
      </w:pPr>
      <w:r>
        <w:rPr>
          <w:rFonts w:ascii="Times New Roman" w:hAnsi="Times New Roman" w:cs="Times New Roman"/>
          <w:b/>
          <w:bCs/>
          <w:sz w:val="24"/>
          <w:szCs w:val="24"/>
        </w:rPr>
        <w:t>CHAPTER FOUR</w:t>
      </w:r>
    </w:p>
    <w:p w14:paraId="752C9769"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4.0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22</w:t>
      </w:r>
      <w:proofErr w:type="gramEnd"/>
    </w:p>
    <w:p w14:paraId="4AB98C1B"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4.1           PHYSICAL APPEARANCE OF THE EXTRACTS RECOVERED</w:t>
      </w:r>
      <w:proofErr w:type="gramStart"/>
      <w:r>
        <w:rPr>
          <w:rFonts w:ascii="Times New Roman" w:hAnsi="Times New Roman" w:cs="Times New Roman"/>
          <w:sz w:val="24"/>
          <w:szCs w:val="24"/>
        </w:rPr>
        <w:tab/>
        <w:t xml:space="preserve">  22</w:t>
      </w:r>
      <w:proofErr w:type="gramEnd"/>
    </w:p>
    <w:p w14:paraId="4B40D67A"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4.2           PHYTOCHEMICAL SCREENING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23</w:t>
      </w:r>
      <w:proofErr w:type="gramEnd"/>
    </w:p>
    <w:p w14:paraId="1170EB07"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4.3          ANTIBACTERIAL ACTIVITY OF </w:t>
      </w: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EXTRACTS OF </w:t>
      </w:r>
    </w:p>
    <w:p w14:paraId="33F523D1"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 xml:space="preserve">                LEMON GRASS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24</w:t>
      </w:r>
      <w:proofErr w:type="gramEnd"/>
    </w:p>
    <w:p w14:paraId="5E6BCC36" w14:textId="77777777" w:rsidR="006B0359" w:rsidRDefault="006B035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4.4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25-26</w:t>
      </w:r>
    </w:p>
    <w:p w14:paraId="688611CD"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7A65CBAC" w14:textId="77777777"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lastRenderedPageBreak/>
        <w:t>5.0           CONCLUSION AND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14:paraId="2E437C66" w14:textId="77777777"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5.1           CONCLUSION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14:paraId="6E0812B8" w14:textId="77777777"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5.2           RECOMMENDATION</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27</w:t>
      </w:r>
    </w:p>
    <w:p w14:paraId="46C3097D" w14:textId="77777777" w:rsidR="00CB7884" w:rsidRDefault="00D70B39" w:rsidP="00065ED7">
      <w:pPr>
        <w:spacing w:after="0" w:line="360" w:lineRule="auto"/>
        <w:ind w:left="152"/>
        <w:jc w:val="both"/>
        <w:rPr>
          <w:rFonts w:ascii="Times New Roman" w:hAnsi="Times New Roman" w:cs="Times New Roman"/>
          <w:sz w:val="24"/>
          <w:szCs w:val="24"/>
        </w:rPr>
      </w:pPr>
      <w:r>
        <w:rPr>
          <w:rFonts w:ascii="Times New Roman" w:hAnsi="Times New Roman" w:cs="Times New Roman"/>
          <w:sz w:val="24"/>
          <w:szCs w:val="24"/>
        </w:rPr>
        <w:t>REFERENCES</w:t>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r>
      <w:r w:rsidR="006B0359">
        <w:rPr>
          <w:rFonts w:ascii="Times New Roman" w:hAnsi="Times New Roman" w:cs="Times New Roman"/>
          <w:sz w:val="24"/>
          <w:szCs w:val="24"/>
        </w:rPr>
        <w:tab/>
        <w:t>28-35</w:t>
      </w:r>
    </w:p>
    <w:p w14:paraId="434FE8EF" w14:textId="77777777" w:rsidR="00CB7884" w:rsidRDefault="00CB7884" w:rsidP="00065ED7">
      <w:pPr>
        <w:spacing w:after="0" w:line="360" w:lineRule="auto"/>
        <w:ind w:left="152"/>
        <w:jc w:val="both"/>
        <w:rPr>
          <w:rFonts w:ascii="Times New Roman" w:hAnsi="Times New Roman" w:cs="Times New Roman"/>
          <w:sz w:val="24"/>
          <w:szCs w:val="24"/>
        </w:rPr>
      </w:pPr>
    </w:p>
    <w:p w14:paraId="6BA80192" w14:textId="77777777" w:rsidR="00CB7884" w:rsidRDefault="00CB7884" w:rsidP="00065ED7">
      <w:pPr>
        <w:spacing w:after="0" w:line="360" w:lineRule="auto"/>
        <w:ind w:left="152"/>
        <w:jc w:val="both"/>
        <w:rPr>
          <w:rFonts w:ascii="Times New Roman" w:hAnsi="Times New Roman" w:cs="Times New Roman"/>
          <w:sz w:val="24"/>
          <w:szCs w:val="24"/>
        </w:rPr>
      </w:pPr>
    </w:p>
    <w:p w14:paraId="27513BB2" w14:textId="77777777" w:rsidR="00CB7884" w:rsidRDefault="00CB7884" w:rsidP="00065ED7">
      <w:pPr>
        <w:spacing w:after="0" w:line="360" w:lineRule="auto"/>
        <w:ind w:left="152"/>
        <w:jc w:val="both"/>
        <w:rPr>
          <w:rFonts w:ascii="Times New Roman" w:hAnsi="Times New Roman" w:cs="Times New Roman"/>
          <w:sz w:val="24"/>
          <w:szCs w:val="24"/>
        </w:rPr>
      </w:pPr>
    </w:p>
    <w:p w14:paraId="726BE6AA" w14:textId="77777777" w:rsidR="00CB7884" w:rsidRDefault="00CB7884" w:rsidP="00065ED7">
      <w:pPr>
        <w:spacing w:after="0" w:line="360" w:lineRule="auto"/>
        <w:ind w:left="152"/>
        <w:jc w:val="both"/>
        <w:rPr>
          <w:rFonts w:ascii="Times New Roman" w:hAnsi="Times New Roman" w:cs="Times New Roman"/>
          <w:sz w:val="24"/>
          <w:szCs w:val="24"/>
        </w:rPr>
      </w:pPr>
    </w:p>
    <w:p w14:paraId="307D0125" w14:textId="77777777" w:rsidR="00CB7884" w:rsidRDefault="00CB7884" w:rsidP="00065ED7">
      <w:pPr>
        <w:spacing w:after="0" w:line="360" w:lineRule="auto"/>
        <w:ind w:left="152"/>
        <w:jc w:val="both"/>
        <w:rPr>
          <w:rFonts w:ascii="Times New Roman" w:hAnsi="Times New Roman" w:cs="Times New Roman"/>
          <w:sz w:val="24"/>
          <w:szCs w:val="24"/>
        </w:rPr>
      </w:pPr>
    </w:p>
    <w:p w14:paraId="46A1A5CF" w14:textId="77777777" w:rsidR="00CB7884" w:rsidRDefault="00CB7884" w:rsidP="00065ED7">
      <w:pPr>
        <w:spacing w:after="0" w:line="360" w:lineRule="auto"/>
        <w:ind w:left="152"/>
        <w:jc w:val="both"/>
        <w:rPr>
          <w:rFonts w:ascii="Times New Roman" w:hAnsi="Times New Roman" w:cs="Times New Roman"/>
          <w:sz w:val="24"/>
          <w:szCs w:val="24"/>
        </w:rPr>
      </w:pPr>
    </w:p>
    <w:p w14:paraId="4262C6F9" w14:textId="77777777" w:rsidR="00055C67" w:rsidRDefault="00055C67" w:rsidP="00065ED7">
      <w:pPr>
        <w:spacing w:after="0" w:line="360" w:lineRule="auto"/>
        <w:jc w:val="both"/>
        <w:rPr>
          <w:rFonts w:ascii="Times New Roman" w:hAnsi="Times New Roman" w:cs="Times New Roman"/>
          <w:sz w:val="24"/>
          <w:szCs w:val="24"/>
        </w:rPr>
      </w:pPr>
    </w:p>
    <w:p w14:paraId="627810F4" w14:textId="77777777" w:rsidR="00055C67" w:rsidRPr="00C019C1" w:rsidRDefault="00D70B39" w:rsidP="00C019C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32F39F5" w14:textId="77777777" w:rsidR="00CB7884" w:rsidRPr="0065753F" w:rsidRDefault="00D70B39" w:rsidP="00C019C1">
      <w:pPr>
        <w:spacing w:after="0" w:line="360" w:lineRule="auto"/>
        <w:ind w:left="152"/>
        <w:jc w:val="both"/>
        <w:rPr>
          <w:rFonts w:ascii="Times New Roman" w:hAnsi="Times New Roman" w:cs="Times New Roman"/>
          <w:i/>
          <w:sz w:val="24"/>
          <w:szCs w:val="24"/>
        </w:rPr>
      </w:pPr>
      <w:r w:rsidRPr="0065753F">
        <w:rPr>
          <w:rFonts w:ascii="Times New Roman" w:hAnsi="Times New Roman" w:cs="Times New Roman"/>
          <w:i/>
          <w:sz w:val="24"/>
          <w:szCs w:val="24"/>
        </w:rPr>
        <w:t>Plant extracts are being used in the development of antibacterial agents because they offer promising sources of new and effective antibacterial compounds. This study investigated the phytochemical composition and antibacterial properties of lemon grass (</w:t>
      </w:r>
      <w:r w:rsidRPr="0065753F">
        <w:rPr>
          <w:rFonts w:ascii="Times New Roman" w:hAnsi="Times New Roman" w:cs="Times New Roman"/>
          <w:i/>
          <w:iCs/>
          <w:sz w:val="24"/>
          <w:szCs w:val="24"/>
        </w:rPr>
        <w:t xml:space="preserve">Cymbopogon </w:t>
      </w:r>
      <w:proofErr w:type="spellStart"/>
      <w:r w:rsidRPr="0065753F">
        <w:rPr>
          <w:rFonts w:ascii="Times New Roman" w:hAnsi="Times New Roman" w:cs="Times New Roman"/>
          <w:i/>
          <w:iCs/>
          <w:sz w:val="24"/>
          <w:szCs w:val="24"/>
        </w:rPr>
        <w:t>citratus</w:t>
      </w:r>
      <w:proofErr w:type="spellEnd"/>
      <w:r w:rsidRPr="0065753F">
        <w:rPr>
          <w:rFonts w:ascii="Times New Roman" w:hAnsi="Times New Roman" w:cs="Times New Roman"/>
          <w:i/>
          <w:sz w:val="24"/>
          <w:szCs w:val="24"/>
        </w:rPr>
        <w:t xml:space="preserve">) using ethanol and methanol as extraction solvents. These extracts were tested against three bacteria of clinical </w:t>
      </w:r>
      <w:proofErr w:type="spellStart"/>
      <w:proofErr w:type="gramStart"/>
      <w:r w:rsidRPr="0065753F">
        <w:rPr>
          <w:rFonts w:ascii="Times New Roman" w:hAnsi="Times New Roman" w:cs="Times New Roman"/>
          <w:i/>
          <w:sz w:val="24"/>
          <w:szCs w:val="24"/>
        </w:rPr>
        <w:t>origin,using</w:t>
      </w:r>
      <w:proofErr w:type="spellEnd"/>
      <w:proofErr w:type="gramEnd"/>
      <w:r w:rsidRPr="0065753F">
        <w:rPr>
          <w:rFonts w:ascii="Times New Roman" w:hAnsi="Times New Roman" w:cs="Times New Roman"/>
          <w:i/>
          <w:sz w:val="24"/>
          <w:szCs w:val="24"/>
        </w:rPr>
        <w:t xml:space="preserve"> the Agar well diffusion method. The Agar well diffusion method was used for the assessment of antibacterial activity against gram-positive </w:t>
      </w:r>
      <w:r w:rsidRPr="0065753F">
        <w:rPr>
          <w:rFonts w:ascii="Times New Roman" w:hAnsi="Times New Roman" w:cs="Times New Roman"/>
          <w:i/>
          <w:iCs/>
          <w:sz w:val="24"/>
          <w:szCs w:val="24"/>
        </w:rPr>
        <w:t xml:space="preserve">Staphylococcus aureus </w:t>
      </w:r>
      <w:r w:rsidRPr="0065753F">
        <w:rPr>
          <w:rFonts w:ascii="Times New Roman" w:hAnsi="Times New Roman" w:cs="Times New Roman"/>
          <w:i/>
          <w:sz w:val="24"/>
          <w:szCs w:val="24"/>
        </w:rPr>
        <w:t xml:space="preserve">and gram-negative,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results showed a zone of inhibition (ZOI) measuring 27mm against </w:t>
      </w:r>
      <w:r w:rsidRPr="0065753F">
        <w:rPr>
          <w:rFonts w:ascii="Times New Roman" w:hAnsi="Times New Roman" w:cs="Times New Roman"/>
          <w:i/>
          <w:iCs/>
          <w:sz w:val="24"/>
          <w:szCs w:val="24"/>
        </w:rPr>
        <w:t>Staphylococcus aureus</w:t>
      </w:r>
      <w:r w:rsidRPr="0065753F">
        <w:rPr>
          <w:rFonts w:ascii="Times New Roman" w:hAnsi="Times New Roman" w:cs="Times New Roman"/>
          <w:i/>
          <w:sz w:val="24"/>
          <w:szCs w:val="24"/>
        </w:rPr>
        <w:t xml:space="preserve">, 9mm against </w:t>
      </w:r>
      <w:r w:rsidRPr="0065753F">
        <w:rPr>
          <w:rFonts w:ascii="Times New Roman" w:hAnsi="Times New Roman" w:cs="Times New Roman"/>
          <w:i/>
          <w:iCs/>
          <w:sz w:val="24"/>
          <w:szCs w:val="24"/>
        </w:rPr>
        <w:t xml:space="preserve">Klebsiella pneumoniae </w:t>
      </w:r>
      <w:r w:rsidRPr="0065753F">
        <w:rPr>
          <w:rFonts w:ascii="Times New Roman" w:hAnsi="Times New Roman" w:cs="Times New Roman"/>
          <w:i/>
          <w:sz w:val="24"/>
          <w:szCs w:val="24"/>
        </w:rPr>
        <w:t xml:space="preserve">and 10mm against </w:t>
      </w:r>
      <w:r w:rsidRPr="0065753F">
        <w:rPr>
          <w:rFonts w:ascii="Times New Roman" w:hAnsi="Times New Roman" w:cs="Times New Roman"/>
          <w:i/>
          <w:iCs/>
          <w:sz w:val="24"/>
          <w:szCs w:val="24"/>
        </w:rPr>
        <w:t xml:space="preserve">Salmonella typhi. </w:t>
      </w:r>
      <w:r w:rsidRPr="0065753F">
        <w:rPr>
          <w:rFonts w:ascii="Times New Roman" w:hAnsi="Times New Roman" w:cs="Times New Roman"/>
          <w:i/>
          <w:sz w:val="24"/>
          <w:szCs w:val="24"/>
        </w:rPr>
        <w:t xml:space="preserve">The extracts were tested for its natural chemical compounds and the results was found to contain alkaloids, flavonoids, phenols, glycosides, tannins and terpenoids but surprisingly not saponins in the analysis. These phytochemicals with pharmacological properties are major factors influencing the therapeutic values of the extracts. Hence the high level of antibacterial efficacy exhibited by </w:t>
      </w:r>
      <w:r w:rsidRPr="0065753F">
        <w:rPr>
          <w:rFonts w:ascii="Times New Roman" w:hAnsi="Times New Roman" w:cs="Times New Roman"/>
          <w:i/>
          <w:iCs/>
          <w:sz w:val="24"/>
          <w:szCs w:val="24"/>
        </w:rPr>
        <w:t xml:space="preserve">Cymbopogon </w:t>
      </w:r>
      <w:proofErr w:type="spellStart"/>
      <w:r w:rsidRPr="0065753F">
        <w:rPr>
          <w:rFonts w:ascii="Times New Roman" w:hAnsi="Times New Roman" w:cs="Times New Roman"/>
          <w:i/>
          <w:iCs/>
          <w:sz w:val="24"/>
          <w:szCs w:val="24"/>
        </w:rPr>
        <w:t>citratus</w:t>
      </w:r>
      <w:proofErr w:type="spellEnd"/>
      <w:r w:rsidRPr="0065753F">
        <w:rPr>
          <w:rFonts w:ascii="Times New Roman" w:hAnsi="Times New Roman" w:cs="Times New Roman"/>
          <w:i/>
          <w:sz w:val="24"/>
          <w:szCs w:val="24"/>
        </w:rPr>
        <w:t xml:space="preserve"> reaffirms its prospective use in the management of infections and also a potential source of antimicrobial agents.</w:t>
      </w:r>
    </w:p>
    <w:p w14:paraId="35CF3343" w14:textId="77777777" w:rsidR="00CB7884" w:rsidRPr="0065753F" w:rsidRDefault="00CB7884" w:rsidP="00C019C1">
      <w:pPr>
        <w:spacing w:after="0" w:line="360" w:lineRule="auto"/>
        <w:ind w:left="152"/>
        <w:jc w:val="both"/>
        <w:rPr>
          <w:rFonts w:ascii="Times New Roman" w:hAnsi="Times New Roman" w:cs="Times New Roman"/>
          <w:i/>
          <w:sz w:val="24"/>
          <w:szCs w:val="24"/>
        </w:rPr>
      </w:pPr>
    </w:p>
    <w:p w14:paraId="68EE6136" w14:textId="77777777" w:rsidR="00CB7884" w:rsidRDefault="00CB7884" w:rsidP="00C019C1">
      <w:pPr>
        <w:spacing w:after="0" w:line="360" w:lineRule="auto"/>
        <w:ind w:left="152"/>
        <w:jc w:val="both"/>
        <w:rPr>
          <w:rFonts w:ascii="Times New Roman" w:hAnsi="Times New Roman" w:cs="Times New Roman"/>
          <w:sz w:val="24"/>
          <w:szCs w:val="24"/>
        </w:rPr>
      </w:pPr>
    </w:p>
    <w:p w14:paraId="1C144696" w14:textId="77777777" w:rsidR="00CB7884" w:rsidRDefault="00CB7884" w:rsidP="00C019C1">
      <w:pPr>
        <w:spacing w:after="0" w:line="360" w:lineRule="auto"/>
        <w:jc w:val="both"/>
        <w:rPr>
          <w:rFonts w:ascii="Times New Roman" w:hAnsi="Times New Roman" w:cs="Times New Roman"/>
          <w:sz w:val="24"/>
          <w:szCs w:val="24"/>
        </w:rPr>
      </w:pPr>
    </w:p>
    <w:p w14:paraId="50E4A688" w14:textId="77777777" w:rsidR="00CB7884" w:rsidRDefault="00CB7884" w:rsidP="00065ED7">
      <w:pPr>
        <w:spacing w:after="0" w:line="360" w:lineRule="auto"/>
        <w:jc w:val="both"/>
        <w:rPr>
          <w:rFonts w:ascii="Times New Roman" w:hAnsi="Times New Roman" w:cs="Times New Roman"/>
          <w:sz w:val="24"/>
          <w:szCs w:val="24"/>
        </w:rPr>
      </w:pPr>
    </w:p>
    <w:p w14:paraId="6ED59887" w14:textId="77777777" w:rsidR="00CB7884" w:rsidRDefault="00D70B39" w:rsidP="00065ED7">
      <w:pPr>
        <w:spacing w:after="0" w:line="360" w:lineRule="auto"/>
        <w:ind w:left="200"/>
        <w:jc w:val="both"/>
        <w:rPr>
          <w:rFonts w:ascii="Times New Roman" w:hAnsi="Times New Roman" w:cs="Times New Roman"/>
          <w:sz w:val="24"/>
          <w:szCs w:val="24"/>
        </w:rPr>
        <w:sectPr w:rsidR="00CB7884" w:rsidSect="00C019C1">
          <w:footerReference w:type="default" r:id="rId10"/>
          <w:pgSz w:w="11520" w:h="14400"/>
          <w:pgMar w:top="1440" w:right="1440" w:bottom="1440" w:left="1440" w:header="720" w:footer="720" w:gutter="0"/>
          <w:pgNumType w:fmt="lowerRoman" w:start="1"/>
          <w:cols w:space="72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496D2E" w14:textId="77777777" w:rsidR="00CB7884" w:rsidRDefault="00D70B39" w:rsidP="00065ED7">
      <w:pPr>
        <w:pStyle w:val="Heading2"/>
        <w:spacing w:line="360" w:lineRule="auto"/>
        <w:jc w:val="both"/>
        <w:rPr>
          <w:sz w:val="24"/>
          <w:szCs w:val="24"/>
        </w:rPr>
      </w:pPr>
      <w:r>
        <w:rPr>
          <w:sz w:val="24"/>
          <w:szCs w:val="24"/>
        </w:rPr>
        <w:lastRenderedPageBreak/>
        <w:t xml:space="preserve">                                                  CHAPTER ONE</w:t>
      </w:r>
    </w:p>
    <w:p w14:paraId="02EE3430" w14:textId="77777777" w:rsidR="00CB7884" w:rsidRDefault="00CB7884" w:rsidP="00065ED7">
      <w:pPr>
        <w:pStyle w:val="Heading2"/>
        <w:spacing w:line="360" w:lineRule="auto"/>
        <w:jc w:val="both"/>
        <w:rPr>
          <w:sz w:val="24"/>
          <w:szCs w:val="24"/>
        </w:rPr>
      </w:pPr>
    </w:p>
    <w:p w14:paraId="0754CAF1" w14:textId="77777777" w:rsidR="00CB7884" w:rsidRDefault="00D70B39" w:rsidP="00065ED7">
      <w:pPr>
        <w:pStyle w:val="Heading2"/>
        <w:spacing w:line="360" w:lineRule="auto"/>
        <w:jc w:val="both"/>
        <w:rPr>
          <w:sz w:val="24"/>
          <w:szCs w:val="24"/>
        </w:rPr>
      </w:pPr>
      <w:r>
        <w:rPr>
          <w:sz w:val="24"/>
          <w:szCs w:val="24"/>
        </w:rPr>
        <w:t>1.0       INTRODUCTION</w:t>
      </w:r>
    </w:p>
    <w:p w14:paraId="5AFA2730" w14:textId="77777777" w:rsidR="00CB7884" w:rsidRDefault="00D70B39" w:rsidP="00065ED7">
      <w:pPr>
        <w:pStyle w:val="Heading2"/>
        <w:spacing w:line="360" w:lineRule="auto"/>
        <w:jc w:val="both"/>
        <w:rPr>
          <w:sz w:val="24"/>
          <w:szCs w:val="24"/>
        </w:rPr>
      </w:pPr>
      <w:r>
        <w:rPr>
          <w:sz w:val="24"/>
          <w:szCs w:val="24"/>
        </w:rPr>
        <w:t>1.1       BACKGROUND OF STUDY</w:t>
      </w:r>
    </w:p>
    <w:p w14:paraId="49BE50A4" w14:textId="77777777"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People have been relying on medicinal plants for centuries as a natural source of healing and treatment, making them an important part of traditional medicine throughout history. According to research, around 3.3 billon people in less developed countries regularly use medicinal herbs, making these plants the foundation of traditional medicine (Awuchi, 2019). Local customs and beliefs continue to serve as the foundation for healthcare in several emerging nations and the use of </w:t>
      </w:r>
      <w:proofErr w:type="gramStart"/>
      <w:r>
        <w:rPr>
          <w:rFonts w:ascii="Times New Roman" w:hAnsi="Times New Roman" w:cs="Times New Roman"/>
          <w:sz w:val="24"/>
          <w:szCs w:val="24"/>
        </w:rPr>
        <w:t>plant based</w:t>
      </w:r>
      <w:proofErr w:type="gramEnd"/>
      <w:r>
        <w:rPr>
          <w:rFonts w:ascii="Times New Roman" w:hAnsi="Times New Roman" w:cs="Times New Roman"/>
          <w:sz w:val="24"/>
          <w:szCs w:val="24"/>
        </w:rPr>
        <w:t xml:space="preserve"> medicine is very essential (Magar et al., 2024).</w:t>
      </w:r>
    </w:p>
    <w:p w14:paraId="252889EF" w14:textId="77777777"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The traditional medicine system is widely popular for treating various diseases due to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easy accessibility, low preparation cost, and minimal undesirable side effects, making it the only affordable healthcare option for the poorest patients (</w:t>
      </w:r>
      <w:proofErr w:type="spellStart"/>
      <w:r>
        <w:rPr>
          <w:rFonts w:ascii="Times New Roman" w:hAnsi="Times New Roman" w:cs="Times New Roman"/>
          <w:sz w:val="24"/>
          <w:szCs w:val="24"/>
        </w:rPr>
        <w:t>Swargiary</w:t>
      </w:r>
      <w:proofErr w:type="spellEnd"/>
      <w:r>
        <w:rPr>
          <w:rFonts w:ascii="Times New Roman" w:hAnsi="Times New Roman" w:cs="Times New Roman"/>
          <w:sz w:val="24"/>
          <w:szCs w:val="24"/>
        </w:rPr>
        <w:t>, 2017).</w:t>
      </w:r>
    </w:p>
    <w:p w14:paraId="1F404DF3" w14:textId="77777777"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Plant derived drug discovery has global importance as the necessity for the development of new therapeutic agents is increasing because of the prevalence of </w:t>
      </w:r>
      <w:proofErr w:type="gramStart"/>
      <w:r>
        <w:rPr>
          <w:rFonts w:ascii="Times New Roman" w:hAnsi="Times New Roman" w:cs="Times New Roman"/>
          <w:sz w:val="24"/>
          <w:szCs w:val="24"/>
        </w:rPr>
        <w:t>antibiotic resistant</w:t>
      </w:r>
      <w:proofErr w:type="gramEnd"/>
      <w:r>
        <w:rPr>
          <w:rFonts w:ascii="Times New Roman" w:hAnsi="Times New Roman" w:cs="Times New Roman"/>
          <w:sz w:val="24"/>
          <w:szCs w:val="24"/>
        </w:rPr>
        <w:t xml:space="preserve"> bacteria. The secondary metabolites produced by plants have a role in defense against pathogens. Herbs have medicinal properties due to the presence of different active principles like alkaloids, volatile essential oils, glycosides, tannins, terpenoids, flavonoids and phenolics that have toxicological, pharmacological and ecological importance (Hussein et al., 2018). One of such plant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is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sz w:val="24"/>
          <w:szCs w:val="24"/>
        </w:rPr>
        <w:t xml:space="preserve">, locally known as “Eti” by the </w:t>
      </w:r>
      <w:proofErr w:type="spellStart"/>
      <w:r>
        <w:rPr>
          <w:rFonts w:ascii="Times New Roman" w:hAnsi="Times New Roman" w:cs="Times New Roman"/>
          <w:sz w:val="24"/>
          <w:szCs w:val="24"/>
        </w:rPr>
        <w:t>Edos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tsauri</w:t>
      </w:r>
      <w:proofErr w:type="spellEnd"/>
      <w:r>
        <w:rPr>
          <w:rFonts w:ascii="Times New Roman" w:hAnsi="Times New Roman" w:cs="Times New Roman"/>
          <w:sz w:val="24"/>
          <w:szCs w:val="24"/>
        </w:rPr>
        <w:t xml:space="preserve">” by the Hausas, "achara </w:t>
      </w:r>
      <w:proofErr w:type="spellStart"/>
      <w:r>
        <w:rPr>
          <w:rFonts w:ascii="Times New Roman" w:hAnsi="Times New Roman" w:cs="Times New Roman"/>
          <w:sz w:val="24"/>
          <w:szCs w:val="24"/>
        </w:rPr>
        <w:t>ehi</w:t>
      </w:r>
      <w:proofErr w:type="spellEnd"/>
      <w:r>
        <w:rPr>
          <w:rFonts w:ascii="Times New Roman" w:hAnsi="Times New Roman" w:cs="Times New Roman"/>
          <w:sz w:val="24"/>
          <w:szCs w:val="24"/>
        </w:rPr>
        <w:t>” by the Igbos (Owerri) and "Koko oba or ewe tea” by the Yorubas in Nigeria (Ahmad &amp; Beg, 2001).</w:t>
      </w:r>
    </w:p>
    <w:p w14:paraId="00FB18A1" w14:textId="77777777"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proofErr w:type="spellStart"/>
      <w:proofErr w:type="gramStart"/>
      <w:r>
        <w:rPr>
          <w:rFonts w:ascii="Times New Roman" w:hAnsi="Times New Roman" w:cs="Times New Roman"/>
          <w:i/>
          <w:iCs/>
          <w:sz w:val="24"/>
          <w:szCs w:val="24"/>
        </w:rPr>
        <w:t>C.citatus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is also known as the west Indian lemon grass or simply lemon grass (USDA Plant Database) and belongs to the </w:t>
      </w:r>
      <w:proofErr w:type="spellStart"/>
      <w:r>
        <w:rPr>
          <w:rFonts w:ascii="Times New Roman" w:hAnsi="Times New Roman" w:cs="Times New Roman"/>
          <w:sz w:val="24"/>
          <w:szCs w:val="24"/>
        </w:rPr>
        <w:t>poaceae</w:t>
      </w:r>
      <w:proofErr w:type="spellEnd"/>
      <w:r>
        <w:rPr>
          <w:rFonts w:ascii="Times New Roman" w:hAnsi="Times New Roman" w:cs="Times New Roman"/>
          <w:sz w:val="24"/>
          <w:szCs w:val="24"/>
        </w:rPr>
        <w:t xml:space="preserve"> family (Vyshali et al., 2016). It is considered a medicinal plant valued for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rich array of bioactive compounds, which has led to its increasing interest in natural product research (Acimovic et al.,2020). The plant's characteristic lemon-like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 xml:space="preserve"> is primarily due to the presence of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 cyclic monoterpene (Ahire et al., 2022), hence, the name lemon grass. Several studies have demonstrated the plant's diverse pharmacological activities, </w:t>
      </w:r>
      <w:proofErr w:type="spellStart"/>
      <w:r>
        <w:rPr>
          <w:rFonts w:ascii="Times New Roman" w:hAnsi="Times New Roman" w:cs="Times New Roman"/>
          <w:sz w:val="24"/>
          <w:szCs w:val="24"/>
        </w:rPr>
        <w:t>antiinflammatory</w:t>
      </w:r>
      <w:proofErr w:type="spellEnd"/>
      <w:r>
        <w:rPr>
          <w:rFonts w:ascii="Times New Roman" w:hAnsi="Times New Roman" w:cs="Times New Roman"/>
          <w:sz w:val="24"/>
          <w:szCs w:val="24"/>
        </w:rPr>
        <w:t xml:space="preserve">, antibacterial, antidiarrheal, </w:t>
      </w:r>
      <w:proofErr w:type="spellStart"/>
      <w:r>
        <w:rPr>
          <w:rFonts w:ascii="Times New Roman" w:hAnsi="Times New Roman" w:cs="Times New Roman"/>
          <w:sz w:val="24"/>
          <w:szCs w:val="24"/>
        </w:rPr>
        <w:t>antifilarial</w:t>
      </w:r>
      <w:proofErr w:type="spellEnd"/>
      <w:r>
        <w:rPr>
          <w:rFonts w:ascii="Times New Roman" w:hAnsi="Times New Roman" w:cs="Times New Roman"/>
          <w:sz w:val="24"/>
          <w:szCs w:val="24"/>
        </w:rPr>
        <w:t>, antifungal properties (</w:t>
      </w:r>
      <w:proofErr w:type="spellStart"/>
      <w:r>
        <w:rPr>
          <w:rFonts w:ascii="Times New Roman" w:hAnsi="Times New Roman" w:cs="Times New Roman"/>
          <w:sz w:val="24"/>
          <w:szCs w:val="24"/>
        </w:rPr>
        <w:t>Telangi</w:t>
      </w:r>
      <w:proofErr w:type="spellEnd"/>
      <w:r>
        <w:rPr>
          <w:rFonts w:ascii="Times New Roman" w:hAnsi="Times New Roman" w:cs="Times New Roman"/>
          <w:sz w:val="24"/>
          <w:szCs w:val="24"/>
        </w:rPr>
        <w:t xml:space="preserve"> et al., 2022). Some research has also explored its potential antimalarial (</w:t>
      </w:r>
      <w:proofErr w:type="spellStart"/>
      <w:r>
        <w:rPr>
          <w:rFonts w:ascii="Times New Roman" w:hAnsi="Times New Roman" w:cs="Times New Roman"/>
          <w:sz w:val="24"/>
          <w:szCs w:val="24"/>
        </w:rPr>
        <w:t>Chukwuocha</w:t>
      </w:r>
      <w:proofErr w:type="spellEnd"/>
      <w:r>
        <w:rPr>
          <w:rFonts w:ascii="Times New Roman" w:hAnsi="Times New Roman" w:cs="Times New Roman"/>
          <w:sz w:val="24"/>
          <w:szCs w:val="24"/>
        </w:rPr>
        <w:t xml:space="preserve"> et al., 2016), antioxidant (Manvitha &amp; Bidya, 2014), hypoglycemic, abs </w:t>
      </w:r>
      <w:proofErr w:type="spellStart"/>
      <w:r>
        <w:rPr>
          <w:rFonts w:ascii="Times New Roman" w:hAnsi="Times New Roman" w:cs="Times New Roman"/>
          <w:sz w:val="24"/>
          <w:szCs w:val="24"/>
        </w:rPr>
        <w:t>neurobehavioural</w:t>
      </w:r>
      <w:proofErr w:type="spellEnd"/>
      <w:r>
        <w:rPr>
          <w:rFonts w:ascii="Times New Roman" w:hAnsi="Times New Roman" w:cs="Times New Roman"/>
          <w:sz w:val="24"/>
          <w:szCs w:val="24"/>
        </w:rPr>
        <w:t xml:space="preserve"> effects (Ahire et al., 2022).</w:t>
      </w:r>
    </w:p>
    <w:p w14:paraId="3BEC988D" w14:textId="77777777" w:rsidR="00CB7884" w:rsidRDefault="00D70B39" w:rsidP="00065ED7">
      <w:pPr>
        <w:spacing w:before="144" w:line="360" w:lineRule="auto"/>
        <w:ind w:left="152" w:right="256" w:firstLine="677"/>
        <w:jc w:val="both"/>
        <w:rPr>
          <w:rFonts w:ascii="Times New Roman" w:hAnsi="Times New Roman" w:cs="Times New Roman"/>
          <w:sz w:val="24"/>
          <w:szCs w:val="24"/>
        </w:rPr>
      </w:pPr>
      <w:r>
        <w:rPr>
          <w:rFonts w:ascii="Times New Roman" w:hAnsi="Times New Roman" w:cs="Times New Roman"/>
          <w:sz w:val="24"/>
          <w:szCs w:val="24"/>
        </w:rPr>
        <w:t xml:space="preserve">In addition, </w:t>
      </w:r>
      <w:proofErr w:type="spellStart"/>
      <w:proofErr w:type="gramStart"/>
      <w:r>
        <w:rPr>
          <w:rFonts w:ascii="Times New Roman" w:hAnsi="Times New Roman" w:cs="Times New Roman"/>
          <w:i/>
          <w:iCs/>
          <w:sz w:val="24"/>
          <w:szCs w:val="24"/>
        </w:rPr>
        <w:t>C.citratus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has shown promise in treating various conditions, including diarrhea, inflammation, and diabetes. The essential oil from </w:t>
      </w:r>
      <w:proofErr w:type="spellStart"/>
      <w:proofErr w:type="gramStart"/>
      <w:r>
        <w:rPr>
          <w:rFonts w:ascii="Times New Roman" w:hAnsi="Times New Roman" w:cs="Times New Roman"/>
          <w:i/>
          <w:iCs/>
          <w:sz w:val="24"/>
          <w:szCs w:val="24"/>
        </w:rPr>
        <w:t>C.citratus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 is widely used in the food, cosmetic and pharmaceutical industries due to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pleasant aroma and biological activities (Oladeji et al., 2019). The phytochemicals, flavonoids, tannins, terpenoids, and essential oils like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are linked to a range of biological activities, notably antibacterial effects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kigigha</w:t>
      </w:r>
      <w:proofErr w:type="spellEnd"/>
      <w:proofErr w:type="gramEnd"/>
      <w:r>
        <w:rPr>
          <w:rFonts w:ascii="Times New Roman" w:hAnsi="Times New Roman" w:cs="Times New Roman"/>
          <w:sz w:val="24"/>
          <w:szCs w:val="24"/>
        </w:rPr>
        <w:t xml:space="preserve"> et al., 2018).</w:t>
      </w:r>
    </w:p>
    <w:p w14:paraId="7EA53EAC" w14:textId="77777777"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1.2         PROBLEM STATEMENT</w:t>
      </w:r>
    </w:p>
    <w:p w14:paraId="246255E8" w14:textId="77777777"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Despite the existing knowledge on the medicinal benefits of Lemon grass, there is a need for further investigation into the specific bioactive compounds responsible for its antimicrobial activity and their potential applications in various industries.</w:t>
      </w:r>
    </w:p>
    <w:p w14:paraId="6B865DDA" w14:textId="77777777"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This research and experiment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centered on analyzing and investigating existing claims and having more understanding of lemon grass and its potential uses.</w:t>
      </w:r>
    </w:p>
    <w:p w14:paraId="1CCB535B" w14:textId="77777777" w:rsidR="00055C67" w:rsidRDefault="00055C67" w:rsidP="00065ED7">
      <w:pPr>
        <w:spacing w:before="144" w:line="360" w:lineRule="auto"/>
        <w:ind w:left="152" w:right="256"/>
        <w:jc w:val="both"/>
        <w:rPr>
          <w:rFonts w:ascii="Times New Roman" w:hAnsi="Times New Roman" w:cs="Times New Roman"/>
          <w:b/>
          <w:bCs/>
          <w:sz w:val="24"/>
          <w:szCs w:val="24"/>
        </w:rPr>
      </w:pPr>
    </w:p>
    <w:p w14:paraId="3F4997E9" w14:textId="77777777" w:rsidR="00055C67" w:rsidRDefault="00055C67" w:rsidP="00065ED7">
      <w:pPr>
        <w:spacing w:before="144" w:line="360" w:lineRule="auto"/>
        <w:ind w:left="152" w:right="256"/>
        <w:jc w:val="both"/>
        <w:rPr>
          <w:rFonts w:ascii="Times New Roman" w:hAnsi="Times New Roman" w:cs="Times New Roman"/>
          <w:b/>
          <w:bCs/>
          <w:sz w:val="24"/>
          <w:szCs w:val="24"/>
        </w:rPr>
      </w:pPr>
    </w:p>
    <w:p w14:paraId="055594EC" w14:textId="77777777"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lastRenderedPageBreak/>
        <w:t>1.3         AIM AND OBJECTIVES</w:t>
      </w:r>
    </w:p>
    <w:p w14:paraId="3F3EDBF4" w14:textId="77777777"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1.3.1      AIM</w:t>
      </w:r>
    </w:p>
    <w:p w14:paraId="6988FEA6" w14:textId="77777777" w:rsidR="00CB7884" w:rsidRDefault="00D70B39" w:rsidP="00065ED7">
      <w:pPr>
        <w:spacing w:before="144" w:line="360" w:lineRule="auto"/>
        <w:ind w:left="152" w:right="256"/>
        <w:jc w:val="both"/>
        <w:rPr>
          <w:rFonts w:ascii="Times New Roman" w:hAnsi="Times New Roman" w:cs="Times New Roman"/>
          <w:sz w:val="24"/>
          <w:szCs w:val="24"/>
        </w:rPr>
      </w:pPr>
      <w:r>
        <w:rPr>
          <w:rFonts w:ascii="Times New Roman" w:hAnsi="Times New Roman" w:cs="Times New Roman"/>
          <w:sz w:val="24"/>
          <w:szCs w:val="24"/>
        </w:rPr>
        <w:t xml:space="preserve">           This research is aimed to extract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leaf using various solvents with views to determine the phytochemical constituents and antibacterial effect of the plant extracts on some selected microorganisms.</w:t>
      </w:r>
    </w:p>
    <w:p w14:paraId="479E0C6F" w14:textId="77777777" w:rsidR="00CB7884" w:rsidRDefault="00D70B39" w:rsidP="00065ED7">
      <w:pPr>
        <w:spacing w:before="144" w:line="360" w:lineRule="auto"/>
        <w:ind w:left="152" w:right="256"/>
        <w:jc w:val="both"/>
        <w:rPr>
          <w:rFonts w:ascii="Times New Roman" w:hAnsi="Times New Roman" w:cs="Times New Roman"/>
          <w:b/>
          <w:bCs/>
          <w:sz w:val="24"/>
          <w:szCs w:val="24"/>
        </w:rPr>
      </w:pPr>
      <w:r>
        <w:rPr>
          <w:rFonts w:ascii="Times New Roman" w:hAnsi="Times New Roman" w:cs="Times New Roman"/>
          <w:b/>
          <w:bCs/>
          <w:sz w:val="24"/>
          <w:szCs w:val="24"/>
        </w:rPr>
        <w:t>1.3.2      OBJECTIVES</w:t>
      </w:r>
    </w:p>
    <w:p w14:paraId="154FC7E8" w14:textId="77777777"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identify the phytochemical constituents of lemon grass extracts.</w:t>
      </w:r>
    </w:p>
    <w:p w14:paraId="30B4D0FF" w14:textId="77777777" w:rsidR="00CB7884" w:rsidRDefault="00D70B39" w:rsidP="00065ED7">
      <w:pPr>
        <w:pStyle w:val="ListParagraph"/>
        <w:numPr>
          <w:ilvl w:val="0"/>
          <w:numId w:val="1"/>
        </w:num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To evaluate the antibacterial properties of lemon grass extracts against selected bacterial strains.</w:t>
      </w:r>
    </w:p>
    <w:p w14:paraId="23C28594" w14:textId="77777777" w:rsidR="00CB7884" w:rsidRDefault="00D70B39" w:rsidP="00065ED7">
      <w:pPr>
        <w:spacing w:before="144" w:line="360" w:lineRule="auto"/>
        <w:ind w:right="256"/>
        <w:jc w:val="both"/>
        <w:rPr>
          <w:rFonts w:ascii="Times New Roman" w:hAnsi="Times New Roman" w:cs="Times New Roman"/>
          <w:b/>
          <w:bCs/>
          <w:sz w:val="24"/>
          <w:szCs w:val="24"/>
        </w:rPr>
      </w:pPr>
      <w:r>
        <w:rPr>
          <w:rFonts w:ascii="Times New Roman" w:hAnsi="Times New Roman" w:cs="Times New Roman"/>
          <w:b/>
          <w:bCs/>
          <w:sz w:val="24"/>
          <w:szCs w:val="24"/>
        </w:rPr>
        <w:t>1.4          SIGNIFICANCE OF STUDY</w:t>
      </w:r>
    </w:p>
    <w:p w14:paraId="788B486B" w14:textId="77777777" w:rsidR="00CB7884" w:rsidRDefault="00D70B39" w:rsidP="00065ED7">
      <w:pPr>
        <w:spacing w:before="144" w:line="360" w:lineRule="auto"/>
        <w:ind w:right="256"/>
        <w:jc w:val="both"/>
        <w:rPr>
          <w:rFonts w:ascii="Times New Roman" w:hAnsi="Times New Roman" w:cs="Times New Roman"/>
          <w:sz w:val="24"/>
          <w:szCs w:val="24"/>
        </w:rPr>
      </w:pPr>
      <w:r>
        <w:rPr>
          <w:rFonts w:ascii="Times New Roman" w:hAnsi="Times New Roman" w:cs="Times New Roman"/>
          <w:sz w:val="24"/>
          <w:szCs w:val="24"/>
        </w:rPr>
        <w:t xml:space="preserve">            The purpose of this study is to contribute to the understanding of lemon grass phytochemical profile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antibacterial properties, providing insights for future research and applications in the development of natural antimicrobial agents.</w:t>
      </w:r>
    </w:p>
    <w:p w14:paraId="12661FEB" w14:textId="77777777" w:rsidR="00CB7884" w:rsidRDefault="00CB7884" w:rsidP="00065ED7">
      <w:pPr>
        <w:spacing w:before="144" w:line="360" w:lineRule="auto"/>
        <w:ind w:right="256"/>
        <w:jc w:val="both"/>
        <w:rPr>
          <w:rFonts w:ascii="Times New Roman" w:hAnsi="Times New Roman" w:cs="Times New Roman"/>
          <w:sz w:val="24"/>
          <w:szCs w:val="24"/>
        </w:rPr>
      </w:pPr>
    </w:p>
    <w:p w14:paraId="72E33556" w14:textId="77777777" w:rsidR="00CB7884" w:rsidRDefault="00CB7884" w:rsidP="00065ED7">
      <w:pPr>
        <w:spacing w:before="144" w:line="360" w:lineRule="auto"/>
        <w:ind w:left="152" w:right="256" w:firstLine="677"/>
        <w:jc w:val="both"/>
        <w:rPr>
          <w:rFonts w:ascii="Times New Roman" w:hAnsi="Times New Roman" w:cs="Times New Roman"/>
          <w:sz w:val="24"/>
          <w:szCs w:val="24"/>
        </w:rPr>
      </w:pPr>
    </w:p>
    <w:p w14:paraId="11822293" w14:textId="77777777" w:rsidR="00CB7884" w:rsidRDefault="00CB7884" w:rsidP="00065ED7">
      <w:pPr>
        <w:pStyle w:val="Heading2"/>
        <w:spacing w:line="360" w:lineRule="auto"/>
        <w:ind w:left="0"/>
        <w:jc w:val="both"/>
        <w:rPr>
          <w:sz w:val="24"/>
          <w:szCs w:val="24"/>
        </w:rPr>
      </w:pPr>
    </w:p>
    <w:p w14:paraId="48751E78" w14:textId="77777777" w:rsidR="00CB7884" w:rsidRDefault="00CB7884" w:rsidP="00065ED7">
      <w:pPr>
        <w:pStyle w:val="Heading2"/>
        <w:spacing w:line="360" w:lineRule="auto"/>
        <w:ind w:left="0"/>
        <w:jc w:val="both"/>
        <w:rPr>
          <w:sz w:val="24"/>
          <w:szCs w:val="24"/>
        </w:rPr>
      </w:pPr>
    </w:p>
    <w:p w14:paraId="501EBCDB" w14:textId="77777777" w:rsidR="00CB7884" w:rsidRDefault="00CB7884" w:rsidP="00065ED7">
      <w:pPr>
        <w:pStyle w:val="Heading2"/>
        <w:spacing w:line="360" w:lineRule="auto"/>
        <w:ind w:left="0"/>
        <w:jc w:val="both"/>
        <w:rPr>
          <w:sz w:val="24"/>
          <w:szCs w:val="24"/>
        </w:rPr>
      </w:pPr>
    </w:p>
    <w:p w14:paraId="4640008A" w14:textId="77777777" w:rsidR="00CB7884" w:rsidRDefault="00CB7884" w:rsidP="00065ED7">
      <w:pPr>
        <w:pStyle w:val="Heading2"/>
        <w:spacing w:line="360" w:lineRule="auto"/>
        <w:ind w:left="0"/>
        <w:jc w:val="both"/>
        <w:rPr>
          <w:sz w:val="24"/>
          <w:szCs w:val="24"/>
        </w:rPr>
      </w:pPr>
    </w:p>
    <w:p w14:paraId="206185F3" w14:textId="77777777" w:rsidR="00055C67" w:rsidRDefault="00055C67" w:rsidP="00065ED7">
      <w:pPr>
        <w:pStyle w:val="Heading2"/>
        <w:spacing w:line="360" w:lineRule="auto"/>
        <w:ind w:left="0"/>
        <w:jc w:val="both"/>
        <w:rPr>
          <w:sz w:val="24"/>
          <w:szCs w:val="24"/>
        </w:rPr>
      </w:pPr>
    </w:p>
    <w:p w14:paraId="585C909F" w14:textId="77777777" w:rsidR="00055C67" w:rsidRDefault="00055C67" w:rsidP="00065ED7">
      <w:pPr>
        <w:pStyle w:val="Heading2"/>
        <w:spacing w:line="360" w:lineRule="auto"/>
        <w:ind w:left="0"/>
        <w:jc w:val="both"/>
        <w:rPr>
          <w:sz w:val="24"/>
          <w:szCs w:val="24"/>
        </w:rPr>
      </w:pPr>
    </w:p>
    <w:p w14:paraId="7224F954" w14:textId="77777777" w:rsidR="00055C67" w:rsidRDefault="00055C67" w:rsidP="00065ED7">
      <w:pPr>
        <w:pStyle w:val="Heading2"/>
        <w:spacing w:line="360" w:lineRule="auto"/>
        <w:ind w:left="0"/>
        <w:jc w:val="both"/>
        <w:rPr>
          <w:sz w:val="24"/>
          <w:szCs w:val="24"/>
        </w:rPr>
      </w:pPr>
    </w:p>
    <w:p w14:paraId="0F7DF5FE" w14:textId="77777777" w:rsidR="00055C67" w:rsidRDefault="00055C67" w:rsidP="00065ED7">
      <w:pPr>
        <w:pStyle w:val="Heading2"/>
        <w:spacing w:line="360" w:lineRule="auto"/>
        <w:ind w:left="0"/>
        <w:jc w:val="both"/>
        <w:rPr>
          <w:sz w:val="24"/>
          <w:szCs w:val="24"/>
        </w:rPr>
      </w:pPr>
    </w:p>
    <w:p w14:paraId="6E52C918" w14:textId="77777777" w:rsidR="00CB7884" w:rsidRDefault="00D70B39" w:rsidP="00820A59">
      <w:pPr>
        <w:pStyle w:val="Heading2"/>
        <w:spacing w:line="360" w:lineRule="auto"/>
        <w:ind w:left="0"/>
        <w:jc w:val="center"/>
        <w:rPr>
          <w:sz w:val="24"/>
          <w:szCs w:val="24"/>
        </w:rPr>
      </w:pPr>
      <w:r>
        <w:rPr>
          <w:sz w:val="24"/>
          <w:szCs w:val="24"/>
        </w:rPr>
        <w:lastRenderedPageBreak/>
        <w:t>CHAPTER TWO</w:t>
      </w:r>
    </w:p>
    <w:p w14:paraId="78F983EB" w14:textId="77777777" w:rsidR="00CB7884" w:rsidRDefault="00D70B39" w:rsidP="00065ED7">
      <w:pPr>
        <w:pStyle w:val="Heading2"/>
        <w:spacing w:line="360" w:lineRule="auto"/>
        <w:ind w:left="0"/>
        <w:jc w:val="both"/>
        <w:rPr>
          <w:sz w:val="24"/>
          <w:szCs w:val="24"/>
        </w:rPr>
      </w:pPr>
      <w:r>
        <w:rPr>
          <w:sz w:val="24"/>
          <w:szCs w:val="24"/>
        </w:rPr>
        <w:t xml:space="preserve">         2.0        LITERATURE REVIEW</w:t>
      </w:r>
    </w:p>
    <w:p w14:paraId="1746C549" w14:textId="77777777" w:rsidR="00CB7884" w:rsidRDefault="00D70B39" w:rsidP="00065ED7">
      <w:pPr>
        <w:pStyle w:val="Heading2"/>
        <w:spacing w:line="360" w:lineRule="auto"/>
        <w:ind w:left="0"/>
        <w:jc w:val="both"/>
        <w:rPr>
          <w:sz w:val="24"/>
          <w:szCs w:val="24"/>
        </w:rPr>
      </w:pPr>
      <w:r>
        <w:rPr>
          <w:sz w:val="24"/>
          <w:szCs w:val="24"/>
        </w:rPr>
        <w:t xml:space="preserve">         2.1        BOTANY, MORPHOLOGY AND ECOLOGY OF LEMON GRASS</w:t>
      </w:r>
    </w:p>
    <w:p w14:paraId="110B3F30" w14:textId="77777777"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                Lemon grass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is a perennial tropical grass belonging to the </w:t>
      </w:r>
      <w:proofErr w:type="spellStart"/>
      <w:r>
        <w:rPr>
          <w:rFonts w:ascii="Times New Roman" w:hAnsi="Times New Roman" w:cs="Times New Roman"/>
          <w:sz w:val="24"/>
          <w:szCs w:val="24"/>
        </w:rPr>
        <w:t>Poaceae</w:t>
      </w:r>
      <w:proofErr w:type="spellEnd"/>
      <w:r>
        <w:rPr>
          <w:rFonts w:ascii="Times New Roman" w:hAnsi="Times New Roman" w:cs="Times New Roman"/>
          <w:sz w:val="24"/>
          <w:szCs w:val="24"/>
        </w:rPr>
        <w:t xml:space="preserve"> family. It is known for its sweet herbaceous and lemony fragrance. It grows in numerous parts of the tropical and sub-tropical South-East Asia ana Africa. Lemon grass is native to south and southeast Asia, including countries like India, Pakistan and Sri Lanka (Manzoor et al, 2013).</w:t>
      </w:r>
    </w:p>
    <w:p w14:paraId="7783DAB8" w14:textId="77777777"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sz w:val="24"/>
          <w:szCs w:val="24"/>
        </w:rPr>
        <w:t xml:space="preserve">It is a large, perennial sedge, which is a dense rhizome with dense lead clusters. The cliff is erect, up to a height of 1-2 meters with robust, erect culms (stems) about 4mm in diameter. Leaves are long, glaucous, green, which tapered upwards linear and along the margins. Ligule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part of the leaf that is found at the junction of the blade and leaf sheath) is very short. Its sheaths are cylindrical, barren shoots widened at the base and tightly clasping at the bottom, others narrowing and separating. It is a </w:t>
      </w:r>
      <w:proofErr w:type="gramStart"/>
      <w:r>
        <w:rPr>
          <w:rFonts w:ascii="Times New Roman" w:hAnsi="Times New Roman" w:cs="Times New Roman"/>
          <w:sz w:val="24"/>
          <w:szCs w:val="24"/>
        </w:rPr>
        <w:t>short day</w:t>
      </w:r>
      <w:proofErr w:type="gramEnd"/>
      <w:r>
        <w:rPr>
          <w:rFonts w:ascii="Times New Roman" w:hAnsi="Times New Roman" w:cs="Times New Roman"/>
          <w:sz w:val="24"/>
          <w:szCs w:val="24"/>
        </w:rPr>
        <w:t xml:space="preserve"> plant that produces plentiful flowering in south India. The inflorescence is approximately 1metre long (</w:t>
      </w:r>
      <w:proofErr w:type="spellStart"/>
      <w:r>
        <w:rPr>
          <w:rFonts w:ascii="Times New Roman" w:hAnsi="Times New Roman" w:cs="Times New Roman"/>
          <w:sz w:val="24"/>
          <w:szCs w:val="24"/>
        </w:rPr>
        <w:t>Wifek</w:t>
      </w:r>
      <w:proofErr w:type="spellEnd"/>
      <w:r>
        <w:rPr>
          <w:rFonts w:ascii="Times New Roman" w:hAnsi="Times New Roman" w:cs="Times New Roman"/>
          <w:sz w:val="24"/>
          <w:szCs w:val="24"/>
        </w:rPr>
        <w:t xml:space="preserve"> et al., 2016). Lemon grass is an aromatic plant belonging to the </w:t>
      </w:r>
      <w:proofErr w:type="spellStart"/>
      <w:r>
        <w:rPr>
          <w:rFonts w:ascii="Times New Roman" w:hAnsi="Times New Roman" w:cs="Times New Roman"/>
          <w:sz w:val="24"/>
          <w:szCs w:val="24"/>
        </w:rPr>
        <w:t>poaceae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gramineae</w:t>
      </w:r>
      <w:proofErr w:type="spellEnd"/>
      <w:r>
        <w:rPr>
          <w:rFonts w:ascii="Times New Roman" w:hAnsi="Times New Roman" w:cs="Times New Roman"/>
          <w:sz w:val="24"/>
          <w:szCs w:val="24"/>
        </w:rPr>
        <w:t xml:space="preserve">) family (Hanaa et al., 2012). It possesses higher quality of essential and lower cost of production. It is a large, clumped, perennial grass that grows up to a height of 2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The leaf blades are linear, conical at both ends and can expand up to 50cm in length and 1.5cm in width (</w:t>
      </w:r>
      <w:proofErr w:type="spellStart"/>
      <w:r>
        <w:rPr>
          <w:rFonts w:ascii="Times New Roman" w:hAnsi="Times New Roman" w:cs="Times New Roman"/>
          <w:sz w:val="24"/>
          <w:szCs w:val="24"/>
        </w:rPr>
        <w:t>Tajidin</w:t>
      </w:r>
      <w:proofErr w:type="spellEnd"/>
      <w:r>
        <w:rPr>
          <w:rFonts w:ascii="Times New Roman" w:hAnsi="Times New Roman" w:cs="Times New Roman"/>
          <w:sz w:val="24"/>
          <w:szCs w:val="24"/>
        </w:rPr>
        <w:t xml:space="preserve"> et al., 2012). The shape of the leaf sheath is tubular and it acts as a </w:t>
      </w:r>
      <w:proofErr w:type="spellStart"/>
      <w:r>
        <w:rPr>
          <w:rFonts w:ascii="Times New Roman" w:hAnsi="Times New Roman" w:cs="Times New Roman"/>
          <w:sz w:val="24"/>
          <w:szCs w:val="24"/>
        </w:rPr>
        <w:t>pseudostem</w:t>
      </w:r>
      <w:proofErr w:type="spellEnd"/>
      <w:r>
        <w:rPr>
          <w:rFonts w:ascii="Times New Roman" w:hAnsi="Times New Roman" w:cs="Times New Roman"/>
          <w:sz w:val="24"/>
          <w:szCs w:val="24"/>
        </w:rPr>
        <w:t>.</w:t>
      </w:r>
    </w:p>
    <w:p w14:paraId="186AAD39" w14:textId="77777777" w:rsidR="00CB7884" w:rsidRDefault="00D70B39" w:rsidP="00065ED7">
      <w:pPr>
        <w:spacing w:before="174" w:line="360" w:lineRule="auto"/>
        <w:ind w:right="225"/>
        <w:jc w:val="both"/>
        <w:rPr>
          <w:rFonts w:ascii="Times New Roman" w:hAnsi="Times New Roman" w:cs="Times New Roman"/>
          <w:sz w:val="24"/>
          <w:szCs w:val="24"/>
        </w:rPr>
      </w:pP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sz w:val="24"/>
          <w:szCs w:val="24"/>
        </w:rPr>
        <w:t xml:space="preserve"> grows well in sunny, warm, moist tropical conditions and grown in a variety of soils ranging from rich loam to poor laterite but </w:t>
      </w:r>
      <w:proofErr w:type="spellStart"/>
      <w:r>
        <w:rPr>
          <w:rFonts w:ascii="Times New Roman" w:hAnsi="Times New Roman" w:cs="Times New Roman"/>
          <w:sz w:val="24"/>
          <w:szCs w:val="24"/>
        </w:rPr>
        <w:t>calcerous</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water logged</w:t>
      </w:r>
      <w:proofErr w:type="gramEnd"/>
      <w:r>
        <w:rPr>
          <w:rFonts w:ascii="Times New Roman" w:hAnsi="Times New Roman" w:cs="Times New Roman"/>
          <w:sz w:val="24"/>
          <w:szCs w:val="24"/>
        </w:rPr>
        <w:t xml:space="preserve"> soils are unsuitable for its cultivation (Farooqi &amp; </w:t>
      </w:r>
      <w:proofErr w:type="spellStart"/>
      <w:r>
        <w:rPr>
          <w:rFonts w:ascii="Times New Roman" w:hAnsi="Times New Roman" w:cs="Times New Roman"/>
          <w:sz w:val="24"/>
          <w:szCs w:val="24"/>
        </w:rPr>
        <w:t>Sreeramu</w:t>
      </w:r>
      <w:proofErr w:type="spellEnd"/>
      <w:r>
        <w:rPr>
          <w:rFonts w:ascii="Times New Roman" w:hAnsi="Times New Roman" w:cs="Times New Roman"/>
          <w:sz w:val="24"/>
          <w:szCs w:val="24"/>
        </w:rPr>
        <w:t xml:space="preserve">, 2001). Lemon grass which grows in sandy soils have greater leaf oil yield and also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content. When lemon grass grows in highly saline soils, it gives greater oil yield (Srivastava &amp; Akhila, 2010).</w:t>
      </w:r>
    </w:p>
    <w:p w14:paraId="4F84183B" w14:textId="77777777" w:rsidR="00E30776" w:rsidRDefault="00820A59" w:rsidP="00065ED7">
      <w:pPr>
        <w:tabs>
          <w:tab w:val="left" w:pos="5595"/>
        </w:tabs>
        <w:spacing w:before="174" w:line="360" w:lineRule="auto"/>
        <w:ind w:right="225"/>
        <w:jc w:val="both"/>
        <w:rPr>
          <w:rFonts w:ascii="Times New Roman" w:hAnsi="Times New Roman" w:cs="Times New Roman"/>
          <w:sz w:val="24"/>
          <w:szCs w:val="24"/>
        </w:rPr>
      </w:pPr>
      <w:r>
        <w:rPr>
          <w:noProof/>
        </w:rPr>
        <w:lastRenderedPageBreak/>
        <w:drawing>
          <wp:anchor distT="0" distB="0" distL="114300" distR="114300" simplePos="0" relativeHeight="251657216" behindDoc="0" locked="0" layoutInCell="1" allowOverlap="1" wp14:anchorId="48D246BC" wp14:editId="790E92FB">
            <wp:simplePos x="0" y="0"/>
            <wp:positionH relativeFrom="column">
              <wp:posOffset>3009900</wp:posOffset>
            </wp:positionH>
            <wp:positionV relativeFrom="paragraph">
              <wp:posOffset>385445</wp:posOffset>
            </wp:positionV>
            <wp:extent cx="2724150" cy="2663612"/>
            <wp:effectExtent l="0" t="0" r="0" b="0"/>
            <wp:wrapNone/>
            <wp:docPr id="2" name="Picture 1" descr="IMG-20250607-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4150" cy="2663612"/>
                    </a:xfrm>
                    <a:prstGeom prst="rect">
                      <a:avLst/>
                    </a:prstGeom>
                  </pic:spPr>
                </pic:pic>
              </a:graphicData>
            </a:graphic>
            <wp14:sizeRelH relativeFrom="page">
              <wp14:pctWidth>0</wp14:pctWidth>
            </wp14:sizeRelH>
            <wp14:sizeRelV relativeFrom="page">
              <wp14:pctHeight>0</wp14:pctHeight>
            </wp14:sizeRelV>
          </wp:anchor>
        </w:drawing>
      </w:r>
      <w:r w:rsidR="00E30776">
        <w:rPr>
          <w:rFonts w:ascii="Times New Roman" w:hAnsi="Times New Roman" w:cs="Times New Roman"/>
          <w:sz w:val="24"/>
          <w:szCs w:val="24"/>
        </w:rPr>
        <w:t>Fig 1 Lemon grass stalk and Lemon grass plant</w:t>
      </w:r>
      <w:r w:rsidR="00E30776">
        <w:rPr>
          <w:rFonts w:ascii="Times New Roman" w:hAnsi="Times New Roman" w:cs="Times New Roman"/>
          <w:sz w:val="24"/>
          <w:szCs w:val="24"/>
        </w:rPr>
        <w:tab/>
      </w:r>
    </w:p>
    <w:p w14:paraId="19A275F0" w14:textId="77777777" w:rsidR="00E30776" w:rsidRDefault="00E30776" w:rsidP="00065ED7">
      <w:pPr>
        <w:spacing w:before="174" w:line="360" w:lineRule="auto"/>
        <w:ind w:right="225"/>
        <w:jc w:val="both"/>
        <w:rPr>
          <w:rFonts w:ascii="Times New Roman" w:hAnsi="Times New Roman" w:cs="Times New Roman"/>
          <w:sz w:val="24"/>
          <w:szCs w:val="24"/>
        </w:rPr>
      </w:pPr>
      <w:r w:rsidRPr="00E30776">
        <w:rPr>
          <w:rFonts w:ascii="Times New Roman" w:hAnsi="Times New Roman" w:cs="Times New Roman"/>
          <w:noProof/>
          <w:sz w:val="24"/>
          <w:szCs w:val="24"/>
        </w:rPr>
        <w:drawing>
          <wp:inline distT="0" distB="0" distL="0" distR="0" wp14:anchorId="34CF5273" wp14:editId="109AC7B8">
            <wp:extent cx="2638425" cy="2421488"/>
            <wp:effectExtent l="19050" t="0" r="9525" b="0"/>
            <wp:docPr id="3" name="Picture 0" descr="IMG-20250607-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5.jpg"/>
                    <pic:cNvPicPr/>
                  </pic:nvPicPr>
                  <pic:blipFill>
                    <a:blip r:embed="rId12"/>
                    <a:stretch>
                      <a:fillRect/>
                    </a:stretch>
                  </pic:blipFill>
                  <pic:spPr>
                    <a:xfrm>
                      <a:off x="0" y="0"/>
                      <a:ext cx="2642525" cy="2425251"/>
                    </a:xfrm>
                    <a:prstGeom prst="rect">
                      <a:avLst/>
                    </a:prstGeom>
                  </pic:spPr>
                </pic:pic>
              </a:graphicData>
            </a:graphic>
          </wp:inline>
        </w:drawing>
      </w:r>
    </w:p>
    <w:p w14:paraId="08933E40" w14:textId="77777777" w:rsidR="00CB7884" w:rsidRPr="00E30776" w:rsidRDefault="00CB7884" w:rsidP="00065ED7">
      <w:pPr>
        <w:pStyle w:val="ListParagraph"/>
        <w:spacing w:before="174" w:line="360" w:lineRule="auto"/>
        <w:ind w:left="3600" w:right="225" w:firstLine="720"/>
        <w:jc w:val="both"/>
        <w:rPr>
          <w:rFonts w:ascii="Times New Roman" w:hAnsi="Times New Roman" w:cs="Times New Roman"/>
          <w:sz w:val="24"/>
          <w:szCs w:val="24"/>
        </w:rPr>
      </w:pPr>
    </w:p>
    <w:p w14:paraId="13C7CA5C" w14:textId="77777777" w:rsidR="00CB7884" w:rsidRDefault="00D70B39" w:rsidP="00820A59">
      <w:pPr>
        <w:pStyle w:val="BodyText"/>
        <w:spacing w:before="154" w:line="360" w:lineRule="auto"/>
        <w:ind w:left="0"/>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          TAXONOMICAL CLASSIFICATION AND BIOSYSTEMATICS</w:t>
      </w:r>
    </w:p>
    <w:p w14:paraId="72AAEC3B" w14:textId="77777777" w:rsidR="00CB7884" w:rsidRDefault="00D70B39" w:rsidP="00065ED7">
      <w:pPr>
        <w:pStyle w:val="BodyText"/>
        <w:spacing w:before="154" w:line="360" w:lineRule="auto"/>
        <w:jc w:val="both"/>
        <w:rPr>
          <w:rFonts w:ascii="Times New Roman" w:hAnsi="Times New Roman" w:cs="Times New Roman"/>
          <w:b/>
          <w:spacing w:val="-11"/>
          <w:w w:val="104"/>
          <w:sz w:val="24"/>
          <w:szCs w:val="24"/>
        </w:rPr>
      </w:pPr>
      <w:r>
        <w:rPr>
          <w:rFonts w:ascii="Times New Roman" w:hAnsi="Times New Roman" w:cs="Times New Roman"/>
          <w:b/>
          <w:spacing w:val="-11"/>
          <w:w w:val="104"/>
          <w:sz w:val="24"/>
          <w:szCs w:val="24"/>
        </w:rPr>
        <w:t>2.2.1      TAXONOMICAL CLASSIFICATION</w:t>
      </w:r>
    </w:p>
    <w:p w14:paraId="22359835"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Kingdom:    Plantae</w:t>
      </w:r>
    </w:p>
    <w:p w14:paraId="7D1CFDFF"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 xml:space="preserve">Division:      </w:t>
      </w:r>
      <w:proofErr w:type="spellStart"/>
      <w:r>
        <w:rPr>
          <w:rFonts w:ascii="Times New Roman" w:hAnsi="Times New Roman" w:cs="Times New Roman"/>
          <w:spacing w:val="-11"/>
          <w:w w:val="104"/>
          <w:sz w:val="24"/>
          <w:szCs w:val="24"/>
        </w:rPr>
        <w:t>Magnoliophyta</w:t>
      </w:r>
      <w:proofErr w:type="spellEnd"/>
    </w:p>
    <w:p w14:paraId="5C490A2F"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 xml:space="preserve">Class:           </w:t>
      </w:r>
      <w:proofErr w:type="spellStart"/>
      <w:r>
        <w:rPr>
          <w:rFonts w:ascii="Times New Roman" w:hAnsi="Times New Roman" w:cs="Times New Roman"/>
          <w:spacing w:val="-11"/>
          <w:w w:val="104"/>
          <w:sz w:val="24"/>
          <w:szCs w:val="24"/>
        </w:rPr>
        <w:t>Liliopsida</w:t>
      </w:r>
      <w:proofErr w:type="spellEnd"/>
    </w:p>
    <w:p w14:paraId="7918924D"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 xml:space="preserve">Order:           </w:t>
      </w:r>
      <w:proofErr w:type="spellStart"/>
      <w:r>
        <w:rPr>
          <w:rFonts w:ascii="Times New Roman" w:hAnsi="Times New Roman" w:cs="Times New Roman"/>
          <w:spacing w:val="-11"/>
          <w:w w:val="104"/>
          <w:sz w:val="24"/>
          <w:szCs w:val="24"/>
        </w:rPr>
        <w:t>Poales</w:t>
      </w:r>
      <w:proofErr w:type="spellEnd"/>
    </w:p>
    <w:p w14:paraId="3EB17D06"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 xml:space="preserve">Family:         </w:t>
      </w:r>
      <w:proofErr w:type="spellStart"/>
      <w:r>
        <w:rPr>
          <w:rFonts w:ascii="Times New Roman" w:hAnsi="Times New Roman" w:cs="Times New Roman"/>
          <w:spacing w:val="-11"/>
          <w:w w:val="104"/>
          <w:sz w:val="24"/>
          <w:szCs w:val="24"/>
        </w:rPr>
        <w:t>Poaceae</w:t>
      </w:r>
      <w:proofErr w:type="spellEnd"/>
    </w:p>
    <w:p w14:paraId="3A161C22" w14:textId="77777777" w:rsidR="00CB7884" w:rsidRDefault="00D70B39" w:rsidP="00065ED7">
      <w:pPr>
        <w:pStyle w:val="BodyText"/>
        <w:spacing w:before="154" w:line="360" w:lineRule="auto"/>
        <w:jc w:val="both"/>
        <w:rPr>
          <w:rFonts w:ascii="Times New Roman" w:hAnsi="Times New Roman" w:cs="Times New Roman"/>
          <w:spacing w:val="-11"/>
          <w:w w:val="104"/>
          <w:sz w:val="24"/>
          <w:szCs w:val="24"/>
        </w:rPr>
      </w:pPr>
      <w:r>
        <w:rPr>
          <w:rFonts w:ascii="Times New Roman" w:hAnsi="Times New Roman" w:cs="Times New Roman"/>
          <w:spacing w:val="-11"/>
          <w:w w:val="104"/>
          <w:sz w:val="24"/>
          <w:szCs w:val="24"/>
        </w:rPr>
        <w:t xml:space="preserve">Subfamily:   </w:t>
      </w:r>
      <w:proofErr w:type="spellStart"/>
      <w:r>
        <w:rPr>
          <w:rFonts w:ascii="Times New Roman" w:hAnsi="Times New Roman" w:cs="Times New Roman"/>
          <w:spacing w:val="-11"/>
          <w:w w:val="104"/>
          <w:sz w:val="24"/>
          <w:szCs w:val="24"/>
        </w:rPr>
        <w:t>Panicoideae</w:t>
      </w:r>
      <w:proofErr w:type="spellEnd"/>
    </w:p>
    <w:p w14:paraId="7D420CBB" w14:textId="77777777"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Genus:         </w:t>
      </w:r>
      <w:r>
        <w:rPr>
          <w:rFonts w:ascii="Times New Roman" w:hAnsi="Times New Roman" w:cs="Times New Roman"/>
          <w:i/>
          <w:iCs/>
          <w:spacing w:val="-11"/>
          <w:w w:val="104"/>
          <w:sz w:val="24"/>
          <w:szCs w:val="24"/>
        </w:rPr>
        <w:t>Cymbopogon</w:t>
      </w:r>
    </w:p>
    <w:p w14:paraId="69EF4D9A" w14:textId="77777777"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 xml:space="preserve">Species:       </w:t>
      </w:r>
      <w:proofErr w:type="spellStart"/>
      <w:r>
        <w:rPr>
          <w:rFonts w:ascii="Times New Roman" w:hAnsi="Times New Roman" w:cs="Times New Roman"/>
          <w:i/>
          <w:iCs/>
          <w:spacing w:val="-11"/>
          <w:w w:val="104"/>
          <w:sz w:val="24"/>
          <w:szCs w:val="24"/>
        </w:rPr>
        <w:t>Citratus</w:t>
      </w:r>
      <w:proofErr w:type="spellEnd"/>
      <w:r>
        <w:rPr>
          <w:rFonts w:ascii="Times New Roman" w:hAnsi="Times New Roman" w:cs="Times New Roman"/>
          <w:i/>
          <w:iCs/>
          <w:spacing w:val="-11"/>
          <w:w w:val="104"/>
          <w:sz w:val="24"/>
          <w:szCs w:val="24"/>
        </w:rPr>
        <w:t xml:space="preserve"> </w:t>
      </w:r>
    </w:p>
    <w:p w14:paraId="1C810DE6" w14:textId="77777777" w:rsidR="00CB7884" w:rsidRDefault="00D70B39" w:rsidP="00065ED7">
      <w:pPr>
        <w:pStyle w:val="BodyText"/>
        <w:spacing w:before="154" w:line="360" w:lineRule="auto"/>
        <w:jc w:val="both"/>
        <w:rPr>
          <w:rFonts w:ascii="Times New Roman" w:hAnsi="Times New Roman" w:cs="Times New Roman"/>
          <w:i/>
          <w:iCs/>
          <w:spacing w:val="-11"/>
          <w:w w:val="104"/>
          <w:sz w:val="24"/>
          <w:szCs w:val="24"/>
        </w:rPr>
      </w:pPr>
      <w:r>
        <w:rPr>
          <w:rFonts w:ascii="Times New Roman" w:hAnsi="Times New Roman" w:cs="Times New Roman"/>
          <w:spacing w:val="-11"/>
          <w:w w:val="104"/>
          <w:sz w:val="24"/>
          <w:szCs w:val="24"/>
        </w:rPr>
        <w:t>(Shah et al., 2011).</w:t>
      </w:r>
    </w:p>
    <w:p w14:paraId="1DFEFB30" w14:textId="77777777" w:rsidR="00CB7884" w:rsidRDefault="00D70B39" w:rsidP="00065ED7">
      <w:pPr>
        <w:pStyle w:val="BodyText"/>
        <w:spacing w:before="173"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2.2.2       BIOSYSTEMATICS</w:t>
      </w:r>
    </w:p>
    <w:p w14:paraId="59F7109D" w14:textId="77777777"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i/>
          <w:iCs/>
          <w:w w:val="104"/>
          <w:sz w:val="24"/>
          <w:szCs w:val="24"/>
        </w:rPr>
        <w:t xml:space="preserve">Cymbopogon </w:t>
      </w:r>
      <w:proofErr w:type="spellStart"/>
      <w:r>
        <w:rPr>
          <w:rFonts w:ascii="Times New Roman" w:hAnsi="Times New Roman" w:cs="Times New Roman"/>
          <w:i/>
          <w:iCs/>
          <w:w w:val="104"/>
          <w:sz w:val="24"/>
          <w:szCs w:val="24"/>
        </w:rPr>
        <w:t>citratus</w:t>
      </w:r>
      <w:proofErr w:type="spellEnd"/>
      <w:r>
        <w:rPr>
          <w:rFonts w:ascii="Times New Roman" w:hAnsi="Times New Roman" w:cs="Times New Roman"/>
          <w:i/>
          <w:iCs/>
          <w:w w:val="104"/>
          <w:sz w:val="24"/>
          <w:szCs w:val="24"/>
        </w:rPr>
        <w:t xml:space="preserve"> (DC.) </w:t>
      </w:r>
      <w:proofErr w:type="spellStart"/>
      <w:r>
        <w:rPr>
          <w:rFonts w:ascii="Times New Roman" w:hAnsi="Times New Roman" w:cs="Times New Roman"/>
          <w:i/>
          <w:iCs/>
          <w:w w:val="104"/>
          <w:sz w:val="24"/>
          <w:szCs w:val="24"/>
        </w:rPr>
        <w:t>stapf</w:t>
      </w:r>
      <w:proofErr w:type="spellEnd"/>
      <w:r>
        <w:rPr>
          <w:rFonts w:ascii="Times New Roman" w:hAnsi="Times New Roman" w:cs="Times New Roman"/>
          <w:w w:val="104"/>
          <w:sz w:val="24"/>
          <w:szCs w:val="24"/>
        </w:rPr>
        <w:t xml:space="preserve">, previously described as </w:t>
      </w:r>
      <w:r>
        <w:rPr>
          <w:rFonts w:ascii="Times New Roman" w:hAnsi="Times New Roman" w:cs="Times New Roman"/>
          <w:i/>
          <w:iCs/>
          <w:w w:val="104"/>
          <w:sz w:val="24"/>
          <w:szCs w:val="24"/>
        </w:rPr>
        <w:t xml:space="preserve">Andropogon </w:t>
      </w:r>
      <w:proofErr w:type="spellStart"/>
      <w:r>
        <w:rPr>
          <w:rFonts w:ascii="Times New Roman" w:hAnsi="Times New Roman" w:cs="Times New Roman"/>
          <w:i/>
          <w:iCs/>
          <w:w w:val="104"/>
          <w:sz w:val="24"/>
          <w:szCs w:val="24"/>
        </w:rPr>
        <w:t>citratus</w:t>
      </w:r>
      <w:proofErr w:type="spellEnd"/>
      <w:r>
        <w:rPr>
          <w:rFonts w:ascii="Times New Roman" w:hAnsi="Times New Roman" w:cs="Times New Roman"/>
          <w:w w:val="104"/>
          <w:sz w:val="24"/>
          <w:szCs w:val="24"/>
        </w:rPr>
        <w:t xml:space="preserve"> by De </w:t>
      </w:r>
      <w:proofErr w:type="spellStart"/>
      <w:r>
        <w:rPr>
          <w:rFonts w:ascii="Times New Roman" w:hAnsi="Times New Roman" w:cs="Times New Roman"/>
          <w:w w:val="104"/>
          <w:sz w:val="24"/>
          <w:szCs w:val="24"/>
        </w:rPr>
        <w:t>candolle</w:t>
      </w:r>
      <w:proofErr w:type="spellEnd"/>
      <w:r>
        <w:rPr>
          <w:rFonts w:ascii="Times New Roman" w:hAnsi="Times New Roman" w:cs="Times New Roman"/>
          <w:w w:val="104"/>
          <w:sz w:val="24"/>
          <w:szCs w:val="24"/>
        </w:rPr>
        <w:t xml:space="preserve"> and reclassified by Otto </w:t>
      </w:r>
      <w:proofErr w:type="spellStart"/>
      <w:r>
        <w:rPr>
          <w:rFonts w:ascii="Times New Roman" w:hAnsi="Times New Roman" w:cs="Times New Roman"/>
          <w:w w:val="104"/>
          <w:sz w:val="24"/>
          <w:szCs w:val="24"/>
        </w:rPr>
        <w:t>stapf</w:t>
      </w:r>
      <w:proofErr w:type="spellEnd"/>
      <w:r>
        <w:rPr>
          <w:rFonts w:ascii="Times New Roman" w:hAnsi="Times New Roman" w:cs="Times New Roman"/>
          <w:w w:val="104"/>
          <w:sz w:val="24"/>
          <w:szCs w:val="24"/>
        </w:rPr>
        <w:t xml:space="preserve">, belongs to the </w:t>
      </w:r>
      <w:proofErr w:type="spellStart"/>
      <w:r>
        <w:rPr>
          <w:rFonts w:ascii="Times New Roman" w:hAnsi="Times New Roman" w:cs="Times New Roman"/>
          <w:w w:val="104"/>
          <w:sz w:val="24"/>
          <w:szCs w:val="24"/>
        </w:rPr>
        <w:t>poaceae</w:t>
      </w:r>
      <w:proofErr w:type="spellEnd"/>
      <w:r>
        <w:rPr>
          <w:rFonts w:ascii="Times New Roman" w:hAnsi="Times New Roman" w:cs="Times New Roman"/>
          <w:w w:val="104"/>
          <w:sz w:val="24"/>
          <w:szCs w:val="24"/>
        </w:rPr>
        <w:t xml:space="preserve"> family which includes approximately 500 genus and 8,000 species of plants, commonly called grasses (</w:t>
      </w:r>
      <w:proofErr w:type="spellStart"/>
      <w:r>
        <w:rPr>
          <w:rFonts w:ascii="Times New Roman" w:hAnsi="Times New Roman" w:cs="Times New Roman"/>
          <w:w w:val="104"/>
          <w:sz w:val="24"/>
          <w:szCs w:val="24"/>
        </w:rPr>
        <w:t>Negrelle</w:t>
      </w:r>
      <w:proofErr w:type="spellEnd"/>
      <w:r>
        <w:rPr>
          <w:rFonts w:ascii="Times New Roman" w:hAnsi="Times New Roman" w:cs="Times New Roman"/>
          <w:w w:val="104"/>
          <w:sz w:val="24"/>
          <w:szCs w:val="24"/>
        </w:rPr>
        <w:t xml:space="preserve"> &amp; Gomes, 2007).</w:t>
      </w:r>
    </w:p>
    <w:p w14:paraId="76454F5E" w14:textId="77777777" w:rsidR="00CB7884" w:rsidRDefault="00D70B39" w:rsidP="00065ED7">
      <w:pPr>
        <w:pStyle w:val="BodyText"/>
        <w:spacing w:before="149" w:line="360" w:lineRule="auto"/>
        <w:ind w:right="667"/>
        <w:jc w:val="both"/>
        <w:rPr>
          <w:rFonts w:ascii="Times New Roman" w:hAnsi="Times New Roman" w:cs="Times New Roman"/>
          <w:spacing w:val="-11"/>
          <w:w w:val="104"/>
          <w:sz w:val="24"/>
          <w:szCs w:val="24"/>
        </w:rPr>
      </w:pPr>
      <w:r>
        <w:rPr>
          <w:rFonts w:ascii="Times New Roman" w:hAnsi="Times New Roman" w:cs="Times New Roman"/>
          <w:i/>
          <w:iCs/>
          <w:spacing w:val="-1"/>
          <w:w w:val="104"/>
          <w:sz w:val="24"/>
          <w:szCs w:val="24"/>
        </w:rPr>
        <w:t xml:space="preserve">Cymbopogon </w:t>
      </w:r>
      <w:proofErr w:type="spellStart"/>
      <w:r>
        <w:rPr>
          <w:rFonts w:ascii="Times New Roman" w:hAnsi="Times New Roman" w:cs="Times New Roman"/>
          <w:i/>
          <w:iCs/>
          <w:spacing w:val="-1"/>
          <w:w w:val="104"/>
          <w:sz w:val="24"/>
          <w:szCs w:val="24"/>
        </w:rPr>
        <w:t>citratus</w:t>
      </w:r>
      <w:proofErr w:type="spellEnd"/>
      <w:r>
        <w:rPr>
          <w:rFonts w:ascii="Times New Roman" w:hAnsi="Times New Roman" w:cs="Times New Roman"/>
          <w:i/>
          <w:iCs/>
          <w:spacing w:val="-1"/>
          <w:w w:val="104"/>
          <w:sz w:val="24"/>
          <w:szCs w:val="24"/>
        </w:rPr>
        <w:t xml:space="preserve"> </w:t>
      </w:r>
      <w:r>
        <w:rPr>
          <w:rFonts w:ascii="Times New Roman" w:hAnsi="Times New Roman" w:cs="Times New Roman"/>
          <w:spacing w:val="-1"/>
          <w:w w:val="104"/>
          <w:sz w:val="24"/>
          <w:szCs w:val="24"/>
        </w:rPr>
        <w:t xml:space="preserve">is a genus of about 55 species, which are indigenous in tropical and semi tropical areas of Asia and other tropical countries (Shah et al., 2011). The name </w:t>
      </w:r>
      <w:r>
        <w:rPr>
          <w:rFonts w:ascii="Times New Roman" w:hAnsi="Times New Roman" w:cs="Times New Roman"/>
          <w:i/>
          <w:iCs/>
          <w:spacing w:val="-1"/>
          <w:w w:val="104"/>
          <w:sz w:val="24"/>
          <w:szCs w:val="24"/>
        </w:rPr>
        <w:t xml:space="preserve">Cymbopogon </w:t>
      </w:r>
      <w:r>
        <w:rPr>
          <w:rFonts w:ascii="Times New Roman" w:hAnsi="Times New Roman" w:cs="Times New Roman"/>
          <w:spacing w:val="-1"/>
          <w:w w:val="104"/>
          <w:sz w:val="24"/>
          <w:szCs w:val="24"/>
        </w:rPr>
        <w:t>is derived from the Greek word '</w:t>
      </w:r>
      <w:proofErr w:type="spellStart"/>
      <w:r>
        <w:rPr>
          <w:rFonts w:ascii="Times New Roman" w:hAnsi="Times New Roman" w:cs="Times New Roman"/>
          <w:spacing w:val="-1"/>
          <w:w w:val="104"/>
          <w:sz w:val="24"/>
          <w:szCs w:val="24"/>
        </w:rPr>
        <w:t>Kymbe</w:t>
      </w:r>
      <w:proofErr w:type="spellEnd"/>
      <w:r>
        <w:rPr>
          <w:rFonts w:ascii="Times New Roman" w:hAnsi="Times New Roman" w:cs="Times New Roman"/>
          <w:spacing w:val="-1"/>
          <w:w w:val="104"/>
          <w:sz w:val="24"/>
          <w:szCs w:val="24"/>
        </w:rPr>
        <w:t>’ (boat) and '</w:t>
      </w:r>
      <w:proofErr w:type="spellStart"/>
      <w:r>
        <w:rPr>
          <w:rFonts w:ascii="Times New Roman" w:hAnsi="Times New Roman" w:cs="Times New Roman"/>
          <w:spacing w:val="-1"/>
          <w:w w:val="104"/>
          <w:sz w:val="24"/>
          <w:szCs w:val="24"/>
        </w:rPr>
        <w:t>Pogon</w:t>
      </w:r>
      <w:proofErr w:type="spellEnd"/>
      <w:r>
        <w:rPr>
          <w:rFonts w:ascii="Times New Roman" w:hAnsi="Times New Roman" w:cs="Times New Roman"/>
          <w:spacing w:val="-1"/>
          <w:w w:val="104"/>
          <w:sz w:val="24"/>
          <w:szCs w:val="24"/>
        </w:rPr>
        <w:t xml:space="preserve">’ (beard) referring to the flower spike arrangement (Plants Database, 2003). The part </w:t>
      </w:r>
      <w:proofErr w:type="spellStart"/>
      <w:r>
        <w:rPr>
          <w:rFonts w:ascii="Times New Roman" w:hAnsi="Times New Roman" w:cs="Times New Roman"/>
          <w:i/>
          <w:iCs/>
          <w:spacing w:val="-1"/>
          <w:w w:val="104"/>
          <w:sz w:val="24"/>
          <w:szCs w:val="24"/>
        </w:rPr>
        <w:t>Citratus</w:t>
      </w:r>
      <w:proofErr w:type="spellEnd"/>
      <w:r>
        <w:rPr>
          <w:rFonts w:ascii="Times New Roman" w:hAnsi="Times New Roman" w:cs="Times New Roman"/>
          <w:spacing w:val="-1"/>
          <w:w w:val="104"/>
          <w:sz w:val="24"/>
          <w:szCs w:val="24"/>
        </w:rPr>
        <w:t xml:space="preserve">, refers to the </w:t>
      </w:r>
      <w:proofErr w:type="spellStart"/>
      <w:r>
        <w:rPr>
          <w:rFonts w:ascii="Times New Roman" w:hAnsi="Times New Roman" w:cs="Times New Roman"/>
          <w:spacing w:val="-1"/>
          <w:w w:val="104"/>
          <w:sz w:val="24"/>
          <w:szCs w:val="24"/>
        </w:rPr>
        <w:t>latin</w:t>
      </w:r>
      <w:proofErr w:type="spellEnd"/>
      <w:r>
        <w:rPr>
          <w:rFonts w:ascii="Times New Roman" w:hAnsi="Times New Roman" w:cs="Times New Roman"/>
          <w:spacing w:val="-1"/>
          <w:w w:val="104"/>
          <w:sz w:val="24"/>
          <w:szCs w:val="24"/>
        </w:rPr>
        <w:t xml:space="preserve"> term meaning lemon-scented leaves (</w:t>
      </w:r>
      <w:proofErr w:type="spellStart"/>
      <w:r>
        <w:rPr>
          <w:rFonts w:ascii="Times New Roman" w:hAnsi="Times New Roman" w:cs="Times New Roman"/>
          <w:spacing w:val="-1"/>
          <w:w w:val="104"/>
          <w:sz w:val="24"/>
          <w:szCs w:val="24"/>
        </w:rPr>
        <w:t>Negrelle</w:t>
      </w:r>
      <w:proofErr w:type="spellEnd"/>
      <w:r>
        <w:rPr>
          <w:rFonts w:ascii="Times New Roman" w:hAnsi="Times New Roman" w:cs="Times New Roman"/>
          <w:spacing w:val="-1"/>
          <w:w w:val="104"/>
          <w:sz w:val="24"/>
          <w:szCs w:val="24"/>
        </w:rPr>
        <w:t xml:space="preserve"> &amp; Gomes, 2007).</w:t>
      </w:r>
    </w:p>
    <w:p w14:paraId="5C02BE69" w14:textId="77777777" w:rsidR="00CB7884" w:rsidRDefault="00D70B39" w:rsidP="00065ED7">
      <w:pPr>
        <w:pStyle w:val="BodyText"/>
        <w:spacing w:before="149" w:line="360" w:lineRule="auto"/>
        <w:ind w:right="667"/>
        <w:jc w:val="both"/>
        <w:rPr>
          <w:rFonts w:ascii="Times New Roman" w:hAnsi="Times New Roman" w:cs="Times New Roman"/>
          <w:spacing w:val="-1"/>
          <w:w w:val="104"/>
          <w:sz w:val="24"/>
          <w:szCs w:val="24"/>
        </w:rPr>
      </w:pPr>
      <w:r>
        <w:rPr>
          <w:rFonts w:ascii="Times New Roman" w:hAnsi="Times New Roman" w:cs="Times New Roman"/>
          <w:spacing w:val="-1"/>
          <w:w w:val="104"/>
          <w:sz w:val="24"/>
          <w:szCs w:val="24"/>
        </w:rPr>
        <w:t xml:space="preserve">Synonyms for this plant includes, </w:t>
      </w:r>
      <w:r>
        <w:rPr>
          <w:rFonts w:ascii="Times New Roman" w:hAnsi="Times New Roman" w:cs="Times New Roman"/>
          <w:i/>
          <w:iCs/>
          <w:spacing w:val="-1"/>
          <w:w w:val="104"/>
          <w:sz w:val="24"/>
          <w:szCs w:val="24"/>
        </w:rPr>
        <w:t xml:space="preserve">Andropogon </w:t>
      </w:r>
      <w:proofErr w:type="spellStart"/>
      <w:r>
        <w:rPr>
          <w:rFonts w:ascii="Times New Roman" w:hAnsi="Times New Roman" w:cs="Times New Roman"/>
          <w:i/>
          <w:iCs/>
          <w:spacing w:val="-1"/>
          <w:w w:val="104"/>
          <w:sz w:val="24"/>
          <w:szCs w:val="24"/>
        </w:rPr>
        <w:t>Citratus</w:t>
      </w:r>
      <w:proofErr w:type="spellEnd"/>
      <w:r>
        <w:rPr>
          <w:rFonts w:ascii="Times New Roman" w:hAnsi="Times New Roman" w:cs="Times New Roman"/>
          <w:i/>
          <w:iCs/>
          <w:spacing w:val="-1"/>
          <w:w w:val="104"/>
          <w:sz w:val="24"/>
          <w:szCs w:val="24"/>
        </w:rPr>
        <w:t xml:space="preserve">, </w:t>
      </w:r>
      <w:r>
        <w:rPr>
          <w:rFonts w:ascii="Times New Roman" w:hAnsi="Times New Roman" w:cs="Times New Roman"/>
          <w:spacing w:val="-1"/>
          <w:w w:val="104"/>
          <w:sz w:val="24"/>
          <w:szCs w:val="24"/>
        </w:rPr>
        <w:t xml:space="preserve">lemon grass stalk. Shah et al, provides names for </w:t>
      </w:r>
      <w:r>
        <w:rPr>
          <w:rFonts w:ascii="Times New Roman" w:hAnsi="Times New Roman" w:cs="Times New Roman"/>
          <w:i/>
          <w:iCs/>
          <w:spacing w:val="-1"/>
          <w:w w:val="104"/>
          <w:sz w:val="24"/>
          <w:szCs w:val="24"/>
        </w:rPr>
        <w:t xml:space="preserve">Cymbopogon </w:t>
      </w:r>
      <w:proofErr w:type="spellStart"/>
      <w:r>
        <w:rPr>
          <w:rFonts w:ascii="Times New Roman" w:hAnsi="Times New Roman" w:cs="Times New Roman"/>
          <w:i/>
          <w:iCs/>
          <w:spacing w:val="-1"/>
          <w:w w:val="104"/>
          <w:sz w:val="24"/>
          <w:szCs w:val="24"/>
        </w:rPr>
        <w:t>citratus</w:t>
      </w:r>
      <w:proofErr w:type="spellEnd"/>
      <w:r>
        <w:rPr>
          <w:rFonts w:ascii="Times New Roman" w:hAnsi="Times New Roman" w:cs="Times New Roman"/>
          <w:i/>
          <w:iCs/>
          <w:spacing w:val="-1"/>
          <w:w w:val="104"/>
          <w:sz w:val="24"/>
          <w:szCs w:val="24"/>
        </w:rPr>
        <w:t xml:space="preserve">, </w:t>
      </w:r>
      <w:r>
        <w:rPr>
          <w:rFonts w:ascii="Times New Roman" w:hAnsi="Times New Roman" w:cs="Times New Roman"/>
          <w:spacing w:val="-1"/>
          <w:w w:val="104"/>
          <w:sz w:val="24"/>
          <w:szCs w:val="24"/>
        </w:rPr>
        <w:t xml:space="preserve">which is used in various regions of the world. Brazil; </w:t>
      </w:r>
      <w:proofErr w:type="spellStart"/>
      <w:r>
        <w:rPr>
          <w:rFonts w:ascii="Times New Roman" w:hAnsi="Times New Roman" w:cs="Times New Roman"/>
          <w:spacing w:val="-1"/>
          <w:w w:val="104"/>
          <w:sz w:val="24"/>
          <w:szCs w:val="24"/>
        </w:rPr>
        <w:t>Capim-cidrao</w:t>
      </w:r>
      <w:proofErr w:type="spellEnd"/>
      <w:r>
        <w:rPr>
          <w:rFonts w:ascii="Times New Roman" w:hAnsi="Times New Roman" w:cs="Times New Roman"/>
          <w:spacing w:val="-1"/>
          <w:w w:val="104"/>
          <w:sz w:val="24"/>
          <w:szCs w:val="24"/>
        </w:rPr>
        <w:t xml:space="preserve">, </w:t>
      </w:r>
      <w:proofErr w:type="spellStart"/>
      <w:r>
        <w:rPr>
          <w:rFonts w:ascii="Times New Roman" w:hAnsi="Times New Roman" w:cs="Times New Roman"/>
          <w:spacing w:val="-1"/>
          <w:w w:val="104"/>
          <w:sz w:val="24"/>
          <w:szCs w:val="24"/>
        </w:rPr>
        <w:t>Capim</w:t>
      </w:r>
      <w:proofErr w:type="spellEnd"/>
      <w:r>
        <w:rPr>
          <w:rFonts w:ascii="Times New Roman" w:hAnsi="Times New Roman" w:cs="Times New Roman"/>
          <w:spacing w:val="-1"/>
          <w:w w:val="104"/>
          <w:sz w:val="24"/>
          <w:szCs w:val="24"/>
        </w:rPr>
        <w:t xml:space="preserve">-santo, Egypt; Lemon grass, Great Britain; lemon grass, citronella (Shah et al., 2011). In Nigeria it is commonly known as lemon grass and locally known as 'ewe tea or Koko oba’ by the Yorubas, 'Eti’ by the </w:t>
      </w:r>
      <w:proofErr w:type="spellStart"/>
      <w:r>
        <w:rPr>
          <w:rFonts w:ascii="Times New Roman" w:hAnsi="Times New Roman" w:cs="Times New Roman"/>
          <w:spacing w:val="-1"/>
          <w:w w:val="104"/>
          <w:sz w:val="24"/>
          <w:szCs w:val="24"/>
        </w:rPr>
        <w:t>Edos</w:t>
      </w:r>
      <w:proofErr w:type="spellEnd"/>
      <w:r>
        <w:rPr>
          <w:rFonts w:ascii="Times New Roman" w:hAnsi="Times New Roman" w:cs="Times New Roman"/>
          <w:spacing w:val="-1"/>
          <w:w w:val="104"/>
          <w:sz w:val="24"/>
          <w:szCs w:val="24"/>
        </w:rPr>
        <w:t>, '</w:t>
      </w:r>
      <w:proofErr w:type="spellStart"/>
      <w:r>
        <w:rPr>
          <w:rFonts w:ascii="Times New Roman" w:hAnsi="Times New Roman" w:cs="Times New Roman"/>
          <w:spacing w:val="-1"/>
          <w:w w:val="104"/>
          <w:sz w:val="24"/>
          <w:szCs w:val="24"/>
        </w:rPr>
        <w:t>tsauri</w:t>
      </w:r>
      <w:proofErr w:type="spellEnd"/>
      <w:r>
        <w:rPr>
          <w:rFonts w:ascii="Times New Roman" w:hAnsi="Times New Roman" w:cs="Times New Roman"/>
          <w:spacing w:val="-1"/>
          <w:w w:val="104"/>
          <w:sz w:val="24"/>
          <w:szCs w:val="24"/>
        </w:rPr>
        <w:t xml:space="preserve">’ by the Hausas and 'achara </w:t>
      </w:r>
      <w:proofErr w:type="spellStart"/>
      <w:r>
        <w:rPr>
          <w:rFonts w:ascii="Times New Roman" w:hAnsi="Times New Roman" w:cs="Times New Roman"/>
          <w:spacing w:val="-1"/>
          <w:w w:val="104"/>
          <w:sz w:val="24"/>
          <w:szCs w:val="24"/>
        </w:rPr>
        <w:t>ehi</w:t>
      </w:r>
      <w:proofErr w:type="spellEnd"/>
      <w:r>
        <w:rPr>
          <w:rFonts w:ascii="Times New Roman" w:hAnsi="Times New Roman" w:cs="Times New Roman"/>
          <w:spacing w:val="-1"/>
          <w:w w:val="104"/>
          <w:sz w:val="24"/>
          <w:szCs w:val="24"/>
        </w:rPr>
        <w:t>’ by the Igbos (Owerri).</w:t>
      </w:r>
    </w:p>
    <w:p w14:paraId="704FA652" w14:textId="77777777" w:rsidR="00CB7884" w:rsidRDefault="00CB7884" w:rsidP="00820A59">
      <w:pPr>
        <w:pStyle w:val="BodyText"/>
        <w:spacing w:before="149" w:line="360" w:lineRule="auto"/>
        <w:ind w:left="0" w:right="667"/>
        <w:jc w:val="both"/>
        <w:rPr>
          <w:rFonts w:ascii="Times New Roman" w:hAnsi="Times New Roman" w:cs="Times New Roman"/>
          <w:spacing w:val="-1"/>
          <w:w w:val="104"/>
          <w:sz w:val="24"/>
          <w:szCs w:val="24"/>
        </w:rPr>
      </w:pPr>
    </w:p>
    <w:p w14:paraId="3AAC925F" w14:textId="77777777" w:rsidR="00820A59" w:rsidRDefault="00820A59">
      <w:pPr>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br w:type="page"/>
      </w:r>
    </w:p>
    <w:p w14:paraId="097826A6" w14:textId="77777777" w:rsidR="00CB7884" w:rsidRDefault="00D70B39" w:rsidP="00820A59">
      <w:pPr>
        <w:pStyle w:val="BodyText"/>
        <w:spacing w:before="149" w:line="360" w:lineRule="auto"/>
        <w:ind w:left="0"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2.3          STRUCTURE OF LEMON GRASS</w:t>
      </w:r>
    </w:p>
    <w:p w14:paraId="616F6381"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2.3.1     ROOT SYSTEM/RHIZOME</w:t>
      </w:r>
    </w:p>
    <w:p w14:paraId="0949245B"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Fibrous roots arising from a short, cylindrical rhizome with a tapering end; roots are fine, yellowish brown and grow vertically. Short, solid, cylindrical with brown scales, aromatic with a lemon scent, about 3.3–4.5cm long and 0.7–1.2cm wide (Madi et al, 2022). </w:t>
      </w:r>
    </w:p>
    <w:p w14:paraId="56047E64"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 root is less commonly used traditionally and industrially but might contribute to essential oil yield cultivation and might be explored in traditional medicine for specific ailments.</w:t>
      </w:r>
    </w:p>
    <w:p w14:paraId="0571992D"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2.3.2   STEM</w:t>
      </w:r>
    </w:p>
    <w:p w14:paraId="720DF477"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Cylindrical, stout, erect, up to 1.8–2meters tall. Nodes are yellowish brown and rough, internodes smooth and pale yellow, solid inside. Length varies from 3.5 to 19cm per internode, about 0.7–1cm wide (Madi et al., 2022). </w:t>
      </w:r>
    </w:p>
    <w:p w14:paraId="1C685E03"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The stems are traditionally used in cooking, brewed as teas and traditional remedies for menstrual disorders and indigestion, and industrially used as raw materials for oil extraction, food </w:t>
      </w:r>
      <w:proofErr w:type="spellStart"/>
      <w:r>
        <w:rPr>
          <w:rFonts w:ascii="Times New Roman" w:hAnsi="Times New Roman" w:cs="Times New Roman"/>
          <w:spacing w:val="-6"/>
          <w:w w:val="104"/>
          <w:sz w:val="24"/>
          <w:szCs w:val="24"/>
        </w:rPr>
        <w:t>flavouring</w:t>
      </w:r>
      <w:proofErr w:type="spellEnd"/>
      <w:r>
        <w:rPr>
          <w:rFonts w:ascii="Times New Roman" w:hAnsi="Times New Roman" w:cs="Times New Roman"/>
          <w:spacing w:val="-6"/>
          <w:w w:val="104"/>
          <w:sz w:val="24"/>
          <w:szCs w:val="24"/>
        </w:rPr>
        <w:t>, cosmetics and natural insect repellents (Kiani et al., 2022).</w:t>
      </w:r>
    </w:p>
    <w:p w14:paraId="6AEB5867"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2.3.3      LEAVES</w:t>
      </w:r>
    </w:p>
    <w:p w14:paraId="61AB53EA"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Simple, linear, alternate, sheathed, 18–36 inches (45–90cm) long, 2–2.5cm wide, both surfaces smooth and glabrous; adaxial (upper) surface green and darker than the abaxial (lower) side, which may have a purple tinge. Leaf blade has parallel venation </w:t>
      </w:r>
      <w:proofErr w:type="spellStart"/>
      <w:r>
        <w:rPr>
          <w:rFonts w:ascii="Times New Roman" w:hAnsi="Times New Roman" w:cs="Times New Roman"/>
          <w:spacing w:val="-6"/>
          <w:w w:val="104"/>
          <w:sz w:val="24"/>
          <w:szCs w:val="24"/>
        </w:rPr>
        <w:t>witha</w:t>
      </w:r>
      <w:proofErr w:type="spellEnd"/>
      <w:r>
        <w:rPr>
          <w:rFonts w:ascii="Times New Roman" w:hAnsi="Times New Roman" w:cs="Times New Roman"/>
          <w:spacing w:val="-6"/>
          <w:w w:val="104"/>
          <w:sz w:val="24"/>
          <w:szCs w:val="24"/>
        </w:rPr>
        <w:t xml:space="preserve"> prominent midrib on the abaxial side. Leaf sheath is cylindrical, 22–30cm long, yellowish-green adaxially and green with purple tinge abaxially. Ligule is purplish-green, smooth, about 1–2mm long (Madi et al., 2022). </w:t>
      </w:r>
    </w:p>
    <w:p w14:paraId="04BF1273"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lastRenderedPageBreak/>
        <w:t xml:space="preserve">The leaves are traditionally used as digestive aid, fever reduction, coughs treatment, antiseptic skin treatments, as a tonic and many more (Komal, 2020) while it's industrially used extensively in perfumes, soaps, detergents, pharmaceuticals, food </w:t>
      </w:r>
      <w:proofErr w:type="spellStart"/>
      <w:r>
        <w:rPr>
          <w:rFonts w:ascii="Times New Roman" w:hAnsi="Times New Roman" w:cs="Times New Roman"/>
          <w:spacing w:val="-6"/>
          <w:w w:val="104"/>
          <w:sz w:val="24"/>
          <w:szCs w:val="24"/>
        </w:rPr>
        <w:t>flavouring</w:t>
      </w:r>
      <w:proofErr w:type="spellEnd"/>
      <w:r>
        <w:rPr>
          <w:rFonts w:ascii="Times New Roman" w:hAnsi="Times New Roman" w:cs="Times New Roman"/>
          <w:spacing w:val="-6"/>
          <w:w w:val="104"/>
          <w:sz w:val="24"/>
          <w:szCs w:val="24"/>
        </w:rPr>
        <w:t xml:space="preserve"> and natural pesticides (Kiani et al., 2022).</w:t>
      </w:r>
    </w:p>
    <w:p w14:paraId="31338278"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2.3.4       INFLORESCENCE</w:t>
      </w:r>
    </w:p>
    <w:p w14:paraId="20211461"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A loose, nodding panicle about 60cm long with reddish to russet </w:t>
      </w:r>
      <w:proofErr w:type="spellStart"/>
      <w:r>
        <w:rPr>
          <w:rFonts w:ascii="Times New Roman" w:hAnsi="Times New Roman" w:cs="Times New Roman"/>
          <w:spacing w:val="-6"/>
          <w:w w:val="104"/>
          <w:sz w:val="24"/>
          <w:szCs w:val="24"/>
        </w:rPr>
        <w:t>colour</w:t>
      </w:r>
      <w:proofErr w:type="spellEnd"/>
      <w:r>
        <w:rPr>
          <w:rFonts w:ascii="Times New Roman" w:hAnsi="Times New Roman" w:cs="Times New Roman"/>
          <w:spacing w:val="-6"/>
          <w:w w:val="104"/>
          <w:sz w:val="24"/>
          <w:szCs w:val="24"/>
        </w:rPr>
        <w:t xml:space="preserve"> and purple-tinged pedicels. Flowers are greenish white to pale-yellow but rarely produced outside native areas (Madi et al.,2022). </w:t>
      </w:r>
    </w:p>
    <w:p w14:paraId="30179E76"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They are traditionally and industrially less emphasized but might be used for aromatic purposes and might be used in fragrance and flower industries, perfumery and cosmetic</w:t>
      </w:r>
    </w:p>
    <w:p w14:paraId="1526EAD0" w14:textId="77777777" w:rsidR="00CB7884" w:rsidRDefault="00D70B39" w:rsidP="00820A59">
      <w:pPr>
        <w:pStyle w:val="BodyText"/>
        <w:spacing w:before="149" w:line="360" w:lineRule="auto"/>
        <w:ind w:left="0" w:right="667" w:firstLine="152"/>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           PHYSIOLOGY OF LEMON GRASS</w:t>
      </w:r>
    </w:p>
    <w:p w14:paraId="110AEE27"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2.4.1        PHOTOSYNTHESIS AND GAS EXCHANGE</w:t>
      </w:r>
    </w:p>
    <w:p w14:paraId="6B5F17AC"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carries out photosynthesis with net photosynthetic rate, stomatal conductance and transpiration rate being important parameters. Under mild salt stress (up to 80mM </w:t>
      </w:r>
      <w:proofErr w:type="spellStart"/>
      <w:r>
        <w:rPr>
          <w:rFonts w:ascii="Times New Roman" w:hAnsi="Times New Roman" w:cs="Times New Roman"/>
          <w:spacing w:val="-6"/>
          <w:w w:val="104"/>
          <w:sz w:val="24"/>
          <w:szCs w:val="24"/>
        </w:rPr>
        <w:t>Nacl</w:t>
      </w:r>
      <w:proofErr w:type="spellEnd"/>
      <w:r>
        <w:rPr>
          <w:rFonts w:ascii="Times New Roman" w:hAnsi="Times New Roman" w:cs="Times New Roman"/>
          <w:spacing w:val="-6"/>
          <w:w w:val="104"/>
          <w:sz w:val="24"/>
          <w:szCs w:val="24"/>
        </w:rPr>
        <w:t>), these parameters remain largely stable, but higher salt levels reduce photosynthesis and stomatal conductance significantly limiting growth (Mukarram et al, 2022).</w:t>
      </w:r>
    </w:p>
    <w:p w14:paraId="3A1C0298"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b/>
          <w:bCs/>
          <w:spacing w:val="-6"/>
          <w:w w:val="104"/>
          <w:sz w:val="24"/>
          <w:szCs w:val="24"/>
        </w:rPr>
        <w:t>2.4.2        SALT STRESS RESPONSE</w:t>
      </w:r>
    </w:p>
    <w:p w14:paraId="5F9C4447"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Lemon grass can tolerate moderate salinity by activating antioxidative enzymes (catalase, peroxides, superoxide, dismutase) and accumulating osmolytes like proline to protect cells from oxidative damage. However, higher salinity overwhelms these defenses, reducing growth, chlorophyll content and essential oil production (Mukarram et al., 2022).</w:t>
      </w:r>
    </w:p>
    <w:p w14:paraId="08F44771"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lastRenderedPageBreak/>
        <w:t>2.4.3          SECONDARY METABOLITE PRODUCTION</w:t>
      </w:r>
    </w:p>
    <w:p w14:paraId="1E655FE4" w14:textId="77777777" w:rsidR="00CB7884" w:rsidRDefault="00D70B39" w:rsidP="00065ED7">
      <w:pPr>
        <w:pStyle w:val="BodyText"/>
        <w:spacing w:before="149" w:line="360" w:lineRule="auto"/>
        <w:ind w:right="667"/>
        <w:jc w:val="both"/>
        <w:rPr>
          <w:rFonts w:ascii="Times New Roman" w:hAnsi="Times New Roman" w:cs="Times New Roman"/>
          <w:spacing w:val="-6"/>
          <w:w w:val="104"/>
          <w:sz w:val="24"/>
          <w:szCs w:val="24"/>
        </w:rPr>
      </w:pPr>
      <w:r>
        <w:rPr>
          <w:rFonts w:ascii="Times New Roman" w:hAnsi="Times New Roman" w:cs="Times New Roman"/>
          <w:spacing w:val="-6"/>
          <w:w w:val="104"/>
          <w:sz w:val="24"/>
          <w:szCs w:val="24"/>
        </w:rPr>
        <w:t xml:space="preserve">       The essential oil is mainly composed of </w:t>
      </w:r>
      <w:proofErr w:type="spellStart"/>
      <w:r>
        <w:rPr>
          <w:rFonts w:ascii="Times New Roman" w:hAnsi="Times New Roman" w:cs="Times New Roman"/>
          <w:spacing w:val="-6"/>
          <w:w w:val="104"/>
          <w:sz w:val="24"/>
          <w:szCs w:val="24"/>
        </w:rPr>
        <w:t>citral</w:t>
      </w:r>
      <w:proofErr w:type="spellEnd"/>
      <w:r>
        <w:rPr>
          <w:rFonts w:ascii="Times New Roman" w:hAnsi="Times New Roman" w:cs="Times New Roman"/>
          <w:spacing w:val="-6"/>
          <w:w w:val="104"/>
          <w:sz w:val="24"/>
          <w:szCs w:val="24"/>
        </w:rPr>
        <w:t xml:space="preserve"> (geranial and </w:t>
      </w:r>
      <w:proofErr w:type="spellStart"/>
      <w:r>
        <w:rPr>
          <w:rFonts w:ascii="Times New Roman" w:hAnsi="Times New Roman" w:cs="Times New Roman"/>
          <w:spacing w:val="-6"/>
          <w:w w:val="104"/>
          <w:sz w:val="24"/>
          <w:szCs w:val="24"/>
        </w:rPr>
        <w:t>neral</w:t>
      </w:r>
      <w:proofErr w:type="spellEnd"/>
      <w:r>
        <w:rPr>
          <w:rFonts w:ascii="Times New Roman" w:hAnsi="Times New Roman" w:cs="Times New Roman"/>
          <w:spacing w:val="-6"/>
          <w:w w:val="104"/>
          <w:sz w:val="24"/>
          <w:szCs w:val="24"/>
        </w:rPr>
        <w:t>), synthesized in secretory cells of the leaf. Oil biosynthesis is influenced by several factors, such as seasonal, climatic, local and experimental conditions (Misra et al., 2003).</w:t>
      </w:r>
    </w:p>
    <w:p w14:paraId="321C7D41" w14:textId="77777777" w:rsidR="00CB7884" w:rsidRDefault="00D70B39" w:rsidP="00065ED7">
      <w:pPr>
        <w:pStyle w:val="BodyText"/>
        <w:spacing w:before="149" w:line="360" w:lineRule="auto"/>
        <w:ind w:right="667"/>
        <w:jc w:val="both"/>
        <w:rPr>
          <w:rFonts w:ascii="Times New Roman" w:hAnsi="Times New Roman" w:cs="Times New Roman"/>
          <w:b/>
          <w:bCs/>
          <w:spacing w:val="-6"/>
          <w:w w:val="104"/>
          <w:sz w:val="24"/>
          <w:szCs w:val="24"/>
        </w:rPr>
      </w:pPr>
      <w:r>
        <w:rPr>
          <w:rFonts w:ascii="Times New Roman" w:hAnsi="Times New Roman" w:cs="Times New Roman"/>
          <w:b/>
          <w:bCs/>
          <w:spacing w:val="-6"/>
          <w:w w:val="104"/>
          <w:sz w:val="24"/>
          <w:szCs w:val="24"/>
        </w:rPr>
        <w:t>2.4.4         SOIL NATURE</w:t>
      </w:r>
    </w:p>
    <w:p w14:paraId="09FDEEC6" w14:textId="77777777" w:rsidR="00CB7884" w:rsidRDefault="00D70B39" w:rsidP="00065ED7">
      <w:pPr>
        <w:pStyle w:val="BodyText"/>
        <w:spacing w:before="152" w:line="360" w:lineRule="auto"/>
        <w:jc w:val="both"/>
        <w:rPr>
          <w:rFonts w:ascii="Times New Roman" w:hAnsi="Times New Roman" w:cs="Times New Roman"/>
          <w:sz w:val="24"/>
          <w:szCs w:val="24"/>
        </w:rPr>
      </w:pPr>
      <w:r>
        <w:rPr>
          <w:rFonts w:ascii="Times New Roman" w:hAnsi="Times New Roman" w:cs="Times New Roman"/>
          <w:sz w:val="24"/>
          <w:szCs w:val="24"/>
        </w:rPr>
        <w:t xml:space="preserve">           Lemon grass prefers well drained, fertile, and moist soils with a slightly acidic to neutral pH, ideally between 6.0 and 7.5. The best soil type for lemon grass is Sandy loam which in organic matter and nitrogen, which provides good drainage and aeration while retaining enough moisture for growth. It doesn't tolerate waterlogged or heavy clay soils well. Lemon grass can grow in a variety of soils, including, poor laterite or sandy soils, but performs well in rich, well-drained loam or sandy loam soils (Farooqi and </w:t>
      </w:r>
      <w:proofErr w:type="spellStart"/>
      <w:r>
        <w:rPr>
          <w:rFonts w:ascii="Times New Roman" w:hAnsi="Times New Roman" w:cs="Times New Roman"/>
          <w:sz w:val="24"/>
          <w:szCs w:val="24"/>
        </w:rPr>
        <w:t>Sreeramu</w:t>
      </w:r>
      <w:proofErr w:type="spellEnd"/>
      <w:r>
        <w:rPr>
          <w:rFonts w:ascii="Times New Roman" w:hAnsi="Times New Roman" w:cs="Times New Roman"/>
          <w:sz w:val="24"/>
          <w:szCs w:val="24"/>
        </w:rPr>
        <w:t>, 2001).</w:t>
      </w:r>
    </w:p>
    <w:p w14:paraId="6DBDD255"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263AEDC2"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2.4.5         WATER REQUIREMENT</w:t>
      </w:r>
    </w:p>
    <w:p w14:paraId="3DBFEE17"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Lemon grass has high water requirements, especially during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growing season. It thrives in consistently moist soil and should not be allowed to dry out, with watering needed every 2–3 days in full sun, or less often in partial shade (Robby, 2024).</w:t>
      </w:r>
    </w:p>
    <w:p w14:paraId="071DAE31"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2.4.6        DURATION OF MATURITY</w:t>
      </w:r>
    </w:p>
    <w:p w14:paraId="18B04C5E"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          The duration of maturity for lemon grass is around 3–5 months after planting for the first harvest, when the plants are large enough for leaf and culm harvest. Subsequently harvests of leaves are done at intervals of 60–70 days (</w:t>
      </w:r>
      <w:proofErr w:type="spellStart"/>
      <w:r>
        <w:rPr>
          <w:rFonts w:ascii="Times New Roman" w:hAnsi="Times New Roman" w:cs="Times New Roman"/>
          <w:sz w:val="24"/>
          <w:szCs w:val="24"/>
        </w:rPr>
        <w:t>Wifek</w:t>
      </w:r>
      <w:proofErr w:type="spellEnd"/>
      <w:r>
        <w:rPr>
          <w:rFonts w:ascii="Times New Roman" w:hAnsi="Times New Roman" w:cs="Times New Roman"/>
          <w:sz w:val="24"/>
          <w:szCs w:val="24"/>
        </w:rPr>
        <w:t xml:space="preserve"> et al., 2016).</w:t>
      </w:r>
    </w:p>
    <w:p w14:paraId="3E6E7F53"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2.4.7      MODE OF REPRODUCTION</w:t>
      </w:r>
    </w:p>
    <w:p w14:paraId="30177070"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most places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flowers very rarely or not at all. Lemon grass mainly reproduces through vegetative propagation (division of clumps) (Akhila, 2009).</w:t>
      </w:r>
    </w:p>
    <w:p w14:paraId="0E415800" w14:textId="77777777" w:rsidR="00CB7884" w:rsidRDefault="00CB7884" w:rsidP="00065ED7">
      <w:pPr>
        <w:pStyle w:val="BodyText"/>
        <w:spacing w:before="152" w:line="360" w:lineRule="auto"/>
        <w:ind w:left="0"/>
        <w:jc w:val="both"/>
        <w:rPr>
          <w:rFonts w:ascii="Times New Roman" w:hAnsi="Times New Roman" w:cs="Times New Roman"/>
          <w:sz w:val="24"/>
          <w:szCs w:val="24"/>
        </w:rPr>
      </w:pPr>
    </w:p>
    <w:p w14:paraId="7BD9AD45"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          PHYTOCHEMICAL CONSTITUENTS OF LEMON GRASS</w:t>
      </w:r>
    </w:p>
    <w:p w14:paraId="68D935E3"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2.5.1       VOLATILE CONSTITUENTS OF LEMON GRASS</w:t>
      </w:r>
    </w:p>
    <w:p w14:paraId="6FF52F30"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Due to its commercially valuable essential oils, lemon grass is frequently used in food technology, pharmaceuticals, and traditional treatments. The terpenes, alcohols and ketones, and esters present, as well as the essential oil of lemon grass, differ according to its topographical origin, which affects its chemical makeup. The essential oil that is extracted from lemon grass is mostly found in the leaves of the plant, which are also a great source of it (Shah et al., 2011). Up to 5% dry weight of essential oils primary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with a distinctive lemonade scent, are present in the leaves (Tovar et al., 2011). Due to the presence of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 cyclic monoterpene, the word 'lemon’ in its name refers to its distinctive lemon-like aroma (Barbosa et al., 2008). Numerous consumer products contain fragrances made using the oil of lemon grass, such as linalool (1.3%), geranial (39.0%), </w:t>
      </w:r>
      <w:proofErr w:type="spellStart"/>
      <w:r>
        <w:rPr>
          <w:rFonts w:ascii="Times New Roman" w:hAnsi="Times New Roman" w:cs="Times New Roman"/>
          <w:sz w:val="24"/>
          <w:szCs w:val="24"/>
        </w:rPr>
        <w:t>neral</w:t>
      </w:r>
      <w:proofErr w:type="spellEnd"/>
      <w:r>
        <w:rPr>
          <w:rFonts w:ascii="Times New Roman" w:hAnsi="Times New Roman" w:cs="Times New Roman"/>
          <w:sz w:val="24"/>
          <w:szCs w:val="24"/>
        </w:rPr>
        <w:t xml:space="preserve"> (29.4%), geraniol (1.7%) and myrcene (18%) (Daniel et al., 2014).</w:t>
      </w:r>
    </w:p>
    <w:p w14:paraId="2C202998"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Myrcene is an anti-bacterial and analgesic compound found in lemon grass, and Citronellal, Citronellol, and geraniol are its active ingredients.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 volatile oil with a robust lemon aroma, is present in the essential oil.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is a mixture of two aldehydes and a stereoisomeric monoterpene. It is used to make perfumes and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soaps and synthesized vitamin A. The geranial with trans isomer nature (25–38%) in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according to Isah et al.</w:t>
      </w:r>
    </w:p>
    <w:p w14:paraId="68E86816" w14:textId="77777777" w:rsidR="007D51C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essential oil of this plant is considered one of the chief volatile oils. Many essential oils and the substances that make them up have pharmacological capabilities that act as anti-inflammatory, antioxidant, and anti-cancer agent (Ito et al., 2011). Lemon grass essential oil carries great importance with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as the main element. The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content fluctuates from 44.3–91.4% to 79–91.5% in the essential oil </w:t>
      </w:r>
      <w:proofErr w:type="gramStart"/>
      <w:r>
        <w:rPr>
          <w:rFonts w:ascii="Times New Roman" w:hAnsi="Times New Roman" w:cs="Times New Roman"/>
          <w:sz w:val="24"/>
          <w:szCs w:val="24"/>
        </w:rPr>
        <w:t>( Shah</w:t>
      </w:r>
      <w:proofErr w:type="gramEnd"/>
      <w:r>
        <w:rPr>
          <w:rFonts w:ascii="Times New Roman" w:hAnsi="Times New Roman" w:cs="Times New Roman"/>
          <w:sz w:val="24"/>
          <w:szCs w:val="24"/>
        </w:rPr>
        <w:t xml:space="preserve"> et al., 2011). Other important volatile constituents are </w:t>
      </w:r>
      <w:r>
        <w:rPr>
          <w:rFonts w:ascii="Times New Roman" w:hAnsi="Times New Roman" w:cs="Times New Roman"/>
          <w:strike/>
          <w:sz w:val="24"/>
          <w:szCs w:val="24"/>
        </w:rPr>
        <w:t>B</w:t>
      </w:r>
      <w:r>
        <w:rPr>
          <w:rFonts w:ascii="Times New Roman" w:hAnsi="Times New Roman" w:cs="Times New Roman"/>
          <w:sz w:val="24"/>
          <w:szCs w:val="24"/>
        </w:rPr>
        <w:t xml:space="preserve">-myrcene (11%) and geraniol (1.9%) (Bassole et al., </w:t>
      </w:r>
      <w:r>
        <w:rPr>
          <w:rFonts w:ascii="Times New Roman" w:hAnsi="Times New Roman" w:cs="Times New Roman"/>
          <w:sz w:val="24"/>
          <w:szCs w:val="24"/>
        </w:rPr>
        <w:lastRenderedPageBreak/>
        <w:t>2011)</w:t>
      </w:r>
      <w:r w:rsidR="007D51CA">
        <w:rPr>
          <w:rFonts w:ascii="Times New Roman" w:hAnsi="Times New Roman" w:cs="Times New Roman"/>
          <w:sz w:val="24"/>
          <w:szCs w:val="24"/>
        </w:rPr>
        <w:t>.</w:t>
      </w:r>
    </w:p>
    <w:p w14:paraId="36EDF2DA" w14:textId="77777777" w:rsidR="007D51CA" w:rsidRDefault="007D51CA"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Fig 2 Structures of abundant volatile constituents of Lemon grass</w:t>
      </w:r>
    </w:p>
    <w:p w14:paraId="618A6D62"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w:t>
      </w:r>
      <w:r w:rsidR="007D51CA">
        <w:rPr>
          <w:rFonts w:ascii="Times New Roman" w:hAnsi="Times New Roman" w:cs="Times New Roman"/>
          <w:noProof/>
          <w:sz w:val="24"/>
          <w:szCs w:val="24"/>
        </w:rPr>
        <w:drawing>
          <wp:inline distT="0" distB="0" distL="0" distR="0" wp14:anchorId="1CEC8B54" wp14:editId="39A9D2CF">
            <wp:extent cx="5133975" cy="1804021"/>
            <wp:effectExtent l="19050" t="0" r="0" b="0"/>
            <wp:docPr id="4" name="Picture 3" descr="IMG-20250607-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607-WA0016.jpg"/>
                    <pic:cNvPicPr/>
                  </pic:nvPicPr>
                  <pic:blipFill>
                    <a:blip r:embed="rId13"/>
                    <a:stretch>
                      <a:fillRect/>
                    </a:stretch>
                  </pic:blipFill>
                  <pic:spPr>
                    <a:xfrm>
                      <a:off x="0" y="0"/>
                      <a:ext cx="5147233" cy="1808680"/>
                    </a:xfrm>
                    <a:prstGeom prst="rect">
                      <a:avLst/>
                    </a:prstGeom>
                  </pic:spPr>
                </pic:pic>
              </a:graphicData>
            </a:graphic>
          </wp:inline>
        </w:drawing>
      </w:r>
    </w:p>
    <w:p w14:paraId="169340CA" w14:textId="77777777" w:rsidR="007D51CA" w:rsidRDefault="007D51CA" w:rsidP="00065ED7">
      <w:pPr>
        <w:pStyle w:val="BodyText"/>
        <w:spacing w:before="152" w:line="360" w:lineRule="auto"/>
        <w:ind w:left="0"/>
        <w:jc w:val="both"/>
        <w:rPr>
          <w:rFonts w:ascii="Times New Roman" w:hAnsi="Times New Roman" w:cs="Times New Roman"/>
          <w:sz w:val="24"/>
          <w:szCs w:val="24"/>
        </w:rPr>
      </w:pPr>
    </w:p>
    <w:p w14:paraId="2A294659" w14:textId="77777777" w:rsidR="007D51CA" w:rsidRDefault="007D51CA" w:rsidP="00065ED7">
      <w:pPr>
        <w:pStyle w:val="BodyText"/>
        <w:spacing w:before="152" w:line="360" w:lineRule="auto"/>
        <w:ind w:left="0"/>
        <w:jc w:val="both"/>
        <w:rPr>
          <w:rFonts w:ascii="Times New Roman" w:hAnsi="Times New Roman" w:cs="Times New Roman"/>
          <w:i/>
          <w:iCs/>
          <w:sz w:val="24"/>
          <w:szCs w:val="24"/>
        </w:rPr>
      </w:pPr>
    </w:p>
    <w:p w14:paraId="0C7C8A52" w14:textId="77777777" w:rsidR="00CB7884" w:rsidRDefault="00D70B39" w:rsidP="00065ED7">
      <w:pPr>
        <w:pStyle w:val="BodyText"/>
        <w:spacing w:before="152" w:line="360" w:lineRule="auto"/>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 2.5.2       PHENOLIC CONSTITUENTS OF LEMON GRASS</w:t>
      </w:r>
    </w:p>
    <w:p w14:paraId="20D311EE" w14:textId="77777777" w:rsidR="00CB7884" w:rsidRDefault="00D70B39" w:rsidP="00065ED7">
      <w:pPr>
        <w:pStyle w:val="BodyText"/>
        <w:spacing w:before="152" w:line="36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            Phenolic compounds are a diverse class of plant secondary metabolites, including phenolic acids, flavonoids, </w:t>
      </w:r>
      <w:proofErr w:type="spellStart"/>
      <w:r>
        <w:rPr>
          <w:rFonts w:ascii="Times New Roman" w:hAnsi="Times New Roman" w:cs="Times New Roman"/>
          <w:sz w:val="24"/>
          <w:szCs w:val="24"/>
        </w:rPr>
        <w:t>stibenes</w:t>
      </w:r>
      <w:proofErr w:type="spellEnd"/>
      <w:r>
        <w:rPr>
          <w:rFonts w:ascii="Times New Roman" w:hAnsi="Times New Roman" w:cs="Times New Roman"/>
          <w:sz w:val="24"/>
          <w:szCs w:val="24"/>
        </w:rPr>
        <w:t>, lignans, coumarins, curcuminoids, and other polyphenols. Flavonoids are the most abundant phenolic constituents, containing more than 10,000 compounds (Ali et al., 2022).</w:t>
      </w:r>
    </w:p>
    <w:p w14:paraId="5C639C65" w14:textId="77777777" w:rsidR="00CB7884" w:rsidRDefault="00D70B39" w:rsidP="00065ED7">
      <w:pPr>
        <w:pStyle w:val="BodyText"/>
        <w:spacing w:before="152" w:line="360" w:lineRule="auto"/>
        <w:ind w:left="0"/>
        <w:jc w:val="both"/>
        <w:rPr>
          <w:rFonts w:ascii="Times New Roman" w:hAnsi="Times New Roman" w:cs="Times New Roman"/>
          <w:sz w:val="24"/>
          <w:szCs w:val="24"/>
        </w:rPr>
      </w:pPr>
      <w:proofErr w:type="spellStart"/>
      <w:r>
        <w:rPr>
          <w:rFonts w:ascii="Times New Roman" w:hAnsi="Times New Roman" w:cs="Times New Roman"/>
          <w:i/>
          <w:iCs/>
          <w:sz w:val="24"/>
          <w:szCs w:val="24"/>
        </w:rPr>
        <w:t>C.citratus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is rich in bioactive compounds and the isolated and identified phytochemicals from its leaves mainly includes flavonoids, alkaloids, saponin, tannins, and phenolic compounds, which consists of quercetin, luteolin, </w:t>
      </w:r>
      <w:proofErr w:type="spellStart"/>
      <w:r>
        <w:rPr>
          <w:rFonts w:ascii="Times New Roman" w:hAnsi="Times New Roman" w:cs="Times New Roman"/>
          <w:sz w:val="24"/>
          <w:szCs w:val="24"/>
        </w:rPr>
        <w:t>apiginin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isoorientin</w:t>
      </w:r>
      <w:proofErr w:type="spellEnd"/>
      <w:r>
        <w:rPr>
          <w:rFonts w:ascii="Times New Roman" w:hAnsi="Times New Roman" w:cs="Times New Roman"/>
          <w:sz w:val="24"/>
          <w:szCs w:val="24"/>
        </w:rPr>
        <w:t xml:space="preserve"> 2’-0-rhamnoside and </w:t>
      </w:r>
      <w:proofErr w:type="spellStart"/>
      <w:r>
        <w:rPr>
          <w:rFonts w:ascii="Times New Roman" w:hAnsi="Times New Roman" w:cs="Times New Roman"/>
          <w:sz w:val="24"/>
          <w:szCs w:val="24"/>
        </w:rPr>
        <w:t>keampferol</w:t>
      </w:r>
      <w:proofErr w:type="spellEnd"/>
      <w:r>
        <w:rPr>
          <w:rFonts w:ascii="Times New Roman" w:hAnsi="Times New Roman" w:cs="Times New Roman"/>
          <w:sz w:val="24"/>
          <w:szCs w:val="24"/>
        </w:rPr>
        <w:t xml:space="preserve"> that are known to have many benefits especially in the fields of pharmacy, food, health and agriculture (</w:t>
      </w:r>
      <w:proofErr w:type="spellStart"/>
      <w:r>
        <w:rPr>
          <w:rFonts w:ascii="Times New Roman" w:hAnsi="Times New Roman" w:cs="Times New Roman"/>
          <w:sz w:val="24"/>
          <w:szCs w:val="24"/>
        </w:rPr>
        <w:t>Negrelle</w:t>
      </w:r>
      <w:proofErr w:type="spellEnd"/>
      <w:r>
        <w:rPr>
          <w:rFonts w:ascii="Times New Roman" w:hAnsi="Times New Roman" w:cs="Times New Roman"/>
          <w:sz w:val="24"/>
          <w:szCs w:val="24"/>
        </w:rPr>
        <w:t xml:space="preserve"> &amp; Gomes, 2007; Hasim et al., 2015, </w:t>
      </w:r>
      <w:proofErr w:type="spellStart"/>
      <w:r>
        <w:rPr>
          <w:rFonts w:ascii="Times New Roman" w:hAnsi="Times New Roman" w:cs="Times New Roman"/>
          <w:sz w:val="24"/>
          <w:szCs w:val="24"/>
        </w:rPr>
        <w:t>Erminawati</w:t>
      </w:r>
      <w:proofErr w:type="spellEnd"/>
      <w:r>
        <w:rPr>
          <w:rFonts w:ascii="Times New Roman" w:hAnsi="Times New Roman" w:cs="Times New Roman"/>
          <w:sz w:val="24"/>
          <w:szCs w:val="24"/>
        </w:rPr>
        <w:t xml:space="preserve"> et al., 2019).</w:t>
      </w:r>
    </w:p>
    <w:p w14:paraId="7473ACB9" w14:textId="77777777" w:rsidR="00820A59"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4B633D7" w14:textId="77777777" w:rsidR="00820A59" w:rsidRDefault="00820A59">
      <w:pPr>
        <w:rPr>
          <w:rFonts w:ascii="Times New Roman" w:hAnsi="Times New Roman" w:cs="Times New Roman"/>
          <w:b/>
          <w:bCs/>
          <w:sz w:val="24"/>
          <w:szCs w:val="24"/>
        </w:rPr>
      </w:pPr>
      <w:r>
        <w:rPr>
          <w:rFonts w:ascii="Times New Roman" w:hAnsi="Times New Roman" w:cs="Times New Roman"/>
          <w:b/>
          <w:bCs/>
          <w:sz w:val="24"/>
          <w:szCs w:val="24"/>
        </w:rPr>
        <w:br w:type="page"/>
      </w:r>
    </w:p>
    <w:p w14:paraId="2CEF71AF"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2.6        </w:t>
      </w:r>
      <w:r w:rsidR="006979F7">
        <w:rPr>
          <w:rFonts w:ascii="Times New Roman" w:hAnsi="Times New Roman" w:cs="Times New Roman"/>
          <w:b/>
          <w:bCs/>
          <w:sz w:val="24"/>
          <w:szCs w:val="24"/>
        </w:rPr>
        <w:t>MEDICINAL</w:t>
      </w:r>
      <w:r>
        <w:rPr>
          <w:rFonts w:ascii="Times New Roman" w:hAnsi="Times New Roman" w:cs="Times New Roman"/>
          <w:b/>
          <w:bCs/>
          <w:sz w:val="24"/>
          <w:szCs w:val="24"/>
        </w:rPr>
        <w:t xml:space="preserve"> USES OF LEMON GRASS</w:t>
      </w:r>
    </w:p>
    <w:p w14:paraId="78E9115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2.6.1      TRADITIONAL USES</w:t>
      </w:r>
    </w:p>
    <w:p w14:paraId="204B8E2D"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Leaves of lemon grass are highly known for their essential oils. The essential oil shows significant activities against antibacterial, antifungal, antidepressant, carminative, fungicidal, astringent, and antiseptic properties (Joy et al., 2006). Due to its antiseptic and antibiotic properties, it is used to cure athl</w:t>
      </w:r>
      <w:r w:rsidR="006979F7">
        <w:rPr>
          <w:rFonts w:ascii="Times New Roman" w:hAnsi="Times New Roman" w:cs="Times New Roman"/>
          <w:sz w:val="24"/>
          <w:szCs w:val="24"/>
        </w:rPr>
        <w:t xml:space="preserve">etes foot disease and ringworm. </w:t>
      </w:r>
      <w:r>
        <w:rPr>
          <w:rFonts w:ascii="Times New Roman" w:hAnsi="Times New Roman" w:cs="Times New Roman"/>
          <w:sz w:val="24"/>
          <w:szCs w:val="24"/>
        </w:rPr>
        <w:t>Most of the time</w:t>
      </w:r>
      <w:r w:rsidR="006979F7">
        <w:rPr>
          <w:rFonts w:ascii="Times New Roman" w:hAnsi="Times New Roman" w:cs="Times New Roman"/>
          <w:sz w:val="24"/>
          <w:szCs w:val="24"/>
        </w:rPr>
        <w:t>,</w:t>
      </w:r>
      <w:r>
        <w:rPr>
          <w:rFonts w:ascii="Times New Roman" w:hAnsi="Times New Roman" w:cs="Times New Roman"/>
          <w:sz w:val="24"/>
          <w:szCs w:val="24"/>
        </w:rPr>
        <w:t xml:space="preserve"> it is used to treat gastrointestinal disorders. Lemon grass tea is used as a home remedy for fever, illness, and pneumonia (</w:t>
      </w:r>
      <w:proofErr w:type="spellStart"/>
      <w:r>
        <w:rPr>
          <w:rFonts w:ascii="Times New Roman" w:hAnsi="Times New Roman" w:cs="Times New Roman"/>
          <w:sz w:val="24"/>
          <w:szCs w:val="24"/>
        </w:rPr>
        <w:t>Magotra</w:t>
      </w:r>
      <w:proofErr w:type="spellEnd"/>
      <w:r>
        <w:rPr>
          <w:rFonts w:ascii="Times New Roman" w:hAnsi="Times New Roman" w:cs="Times New Roman"/>
          <w:sz w:val="24"/>
          <w:szCs w:val="24"/>
        </w:rPr>
        <w:t xml:space="preserve"> et al., 2021).</w:t>
      </w:r>
    </w:p>
    <w:p w14:paraId="0D9A1E28"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Infusions and decoctions prepared from fresh or dried lemon grass leaves are popular and often used all over the world in order to relieve various ailments. Chemical compounds extracted from </w:t>
      </w:r>
      <w:proofErr w:type="spellStart"/>
      <w:proofErr w:type="gramStart"/>
      <w:r>
        <w:rPr>
          <w:rFonts w:ascii="Times New Roman" w:hAnsi="Times New Roman" w:cs="Times New Roman"/>
          <w:i/>
          <w:iCs/>
          <w:sz w:val="24"/>
          <w:szCs w:val="24"/>
        </w:rPr>
        <w:t>C.citratus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have an equally wide range of applications and essential oil, obtained from this plant is particularly common. In India, lemon grass is used for gastrointestinal ailments, while in </w:t>
      </w:r>
      <w:proofErr w:type="spellStart"/>
      <w:r>
        <w:rPr>
          <w:rFonts w:ascii="Times New Roman" w:hAnsi="Times New Roman" w:cs="Times New Roman"/>
          <w:sz w:val="24"/>
          <w:szCs w:val="24"/>
        </w:rPr>
        <w:t>china</w:t>
      </w:r>
      <w:proofErr w:type="spellEnd"/>
      <w:r>
        <w:rPr>
          <w:rFonts w:ascii="Times New Roman" w:hAnsi="Times New Roman" w:cs="Times New Roman"/>
          <w:sz w:val="24"/>
          <w:szCs w:val="24"/>
        </w:rPr>
        <w:t xml:space="preserve">, it is used as a component of antidepressant mixtures. In the Malay peninsula, it is commonly used to treat flu, fever, pneumonia and gastrointestinal problems and a diaphoretic drug. In Nigeria, it is used as an antipyretic and for its stimulating and antispasmodic properties. In Indonesia, the plant is recommended as an ingredient that aids in digestion, promotes diuresis and sweating, and also regulates the menstrual cycle. In Africa and Asia, its antitussive, antiseptic, diaphoretic and antirheumatic properties are known, and it is used to treat lower back pain, sprains and hemoptysis (Kassahun et al., 2020; Zahra et al., 2020; </w:t>
      </w:r>
      <w:proofErr w:type="spellStart"/>
      <w:r>
        <w:rPr>
          <w:rFonts w:ascii="Times New Roman" w:hAnsi="Times New Roman" w:cs="Times New Roman"/>
          <w:sz w:val="24"/>
          <w:szCs w:val="24"/>
        </w:rPr>
        <w:t>Magotra</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Kumoro</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Tibenda</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Syarif</w:t>
      </w:r>
      <w:proofErr w:type="spellEnd"/>
      <w:r>
        <w:rPr>
          <w:rFonts w:ascii="Times New Roman" w:hAnsi="Times New Roman" w:cs="Times New Roman"/>
          <w:sz w:val="24"/>
          <w:szCs w:val="24"/>
        </w:rPr>
        <w:t xml:space="preserve"> et al., 2020).</w:t>
      </w:r>
    </w:p>
    <w:p w14:paraId="6C8394C8"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Nambiar and Matela, lemon grass is used worldwide to treat gastrointestinal problems, fevers, menstrual irregularities, malaria and Pneumonia. In ref to </w:t>
      </w:r>
      <w:proofErr w:type="spellStart"/>
      <w:r>
        <w:rPr>
          <w:rFonts w:ascii="Times New Roman" w:hAnsi="Times New Roman" w:cs="Times New Roman"/>
          <w:sz w:val="24"/>
          <w:szCs w:val="24"/>
        </w:rPr>
        <w:t>Heinerman's</w:t>
      </w:r>
      <w:proofErr w:type="spellEnd"/>
      <w:r>
        <w:rPr>
          <w:rFonts w:ascii="Times New Roman" w:hAnsi="Times New Roman" w:cs="Times New Roman"/>
          <w:sz w:val="24"/>
          <w:szCs w:val="24"/>
        </w:rPr>
        <w:t xml:space="preserve"> Encyclopedia of Healing, Herbs &amp; spices, John </w:t>
      </w:r>
      <w:proofErr w:type="spellStart"/>
      <w:r>
        <w:rPr>
          <w:rFonts w:ascii="Times New Roman" w:hAnsi="Times New Roman" w:cs="Times New Roman"/>
          <w:sz w:val="24"/>
          <w:szCs w:val="24"/>
        </w:rPr>
        <w:t>Heinerman</w:t>
      </w:r>
      <w:proofErr w:type="spellEnd"/>
      <w:r>
        <w:rPr>
          <w:rFonts w:ascii="Times New Roman" w:hAnsi="Times New Roman" w:cs="Times New Roman"/>
          <w:sz w:val="24"/>
          <w:szCs w:val="24"/>
        </w:rPr>
        <w:t xml:space="preserve"> recommends taking one cup of lemon grass tea every four hours to reduce fever. Similarly lemon grass has some components that may be tumor chemo-protective, as demonstrated by </w:t>
      </w:r>
      <w:proofErr w:type="spellStart"/>
      <w:r>
        <w:rPr>
          <w:rFonts w:ascii="Times New Roman" w:hAnsi="Times New Roman" w:cs="Times New Roman"/>
          <w:sz w:val="24"/>
          <w:szCs w:val="24"/>
        </w:rPr>
        <w:t>puatanachokchai</w:t>
      </w:r>
      <w:proofErr w:type="spellEnd"/>
      <w:r>
        <w:rPr>
          <w:rFonts w:ascii="Times New Roman" w:hAnsi="Times New Roman" w:cs="Times New Roman"/>
          <w:sz w:val="24"/>
          <w:szCs w:val="24"/>
        </w:rPr>
        <w:t xml:space="preserve"> et </w:t>
      </w:r>
      <w:r>
        <w:rPr>
          <w:rFonts w:ascii="Times New Roman" w:hAnsi="Times New Roman" w:cs="Times New Roman"/>
          <w:sz w:val="24"/>
          <w:szCs w:val="24"/>
        </w:rPr>
        <w:lastRenderedPageBreak/>
        <w:t>al. As a result, the extract has demonstrated several qualities that can reduce the risk of rat colon cancer in animal models (Kiani et al., 2022).</w:t>
      </w:r>
    </w:p>
    <w:p w14:paraId="0EEFBBF6"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2.6.2        INDUSTRIAL USES</w:t>
      </w:r>
    </w:p>
    <w:p w14:paraId="1E0A9739"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It has been claimed that the oil can enhance the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of some fish, as well as to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wines, sauces, confectionery, spices and tea leaves. Lemon grass is a popular culinary herb, used extensively in southeast Asian nations such as Indonesia, Vietnam, Malaysia, Thailand, Pakistan, and the Philippines. It can be used fresh, powdered, or dried due to its aromatic, lemon scented qualities. Although the lemon grass </w:t>
      </w:r>
      <w:proofErr w:type="spellStart"/>
      <w:r>
        <w:rPr>
          <w:rFonts w:ascii="Times New Roman" w:hAnsi="Times New Roman" w:cs="Times New Roman"/>
          <w:sz w:val="24"/>
          <w:szCs w:val="24"/>
        </w:rPr>
        <w:t>pseudostem</w:t>
      </w:r>
      <w:proofErr w:type="spellEnd"/>
      <w:r>
        <w:rPr>
          <w:rFonts w:ascii="Times New Roman" w:hAnsi="Times New Roman" w:cs="Times New Roman"/>
          <w:sz w:val="24"/>
          <w:szCs w:val="24"/>
        </w:rPr>
        <w:t xml:space="preserve"> is challenging to consume, it can be crumbled and added to dishes or grilling rubs. The lemongrass stalk and leaves have a light lemon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according to Majewska et al. In contrast to regular tea, lemon grass is a diuretic and does not alter the body's biochemistry. According to Nambiar and Matela, lemon grass is frequently used as the foundation for a well-liked beverage called '</w:t>
      </w:r>
      <w:proofErr w:type="spellStart"/>
      <w:r>
        <w:rPr>
          <w:rFonts w:ascii="Times New Roman" w:hAnsi="Times New Roman" w:cs="Times New Roman"/>
          <w:sz w:val="24"/>
          <w:szCs w:val="24"/>
        </w:rPr>
        <w:t>Takrai</w:t>
      </w:r>
      <w:proofErr w:type="spellEnd"/>
      <w:r>
        <w:rPr>
          <w:rFonts w:ascii="Times New Roman" w:hAnsi="Times New Roman" w:cs="Times New Roman"/>
          <w:sz w:val="24"/>
          <w:szCs w:val="24"/>
        </w:rPr>
        <w:t>’ in Thailand.</w:t>
      </w:r>
    </w:p>
    <w:p w14:paraId="17582ACB" w14:textId="77777777" w:rsidR="00055C67" w:rsidRPr="0009189A"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Commercial applications for the essential oil of the </w:t>
      </w:r>
      <w:r>
        <w:rPr>
          <w:rFonts w:ascii="Times New Roman" w:hAnsi="Times New Roman" w:cs="Times New Roman"/>
          <w:i/>
          <w:iCs/>
          <w:sz w:val="24"/>
          <w:szCs w:val="24"/>
        </w:rPr>
        <w:t>Cymbopogon</w:t>
      </w:r>
      <w:r>
        <w:rPr>
          <w:rFonts w:ascii="Times New Roman" w:hAnsi="Times New Roman" w:cs="Times New Roman"/>
          <w:sz w:val="24"/>
          <w:szCs w:val="24"/>
        </w:rPr>
        <w:t xml:space="preserve"> genus include its use as an aroma for soap and an ingredient in perfume and palm </w:t>
      </w:r>
      <w:proofErr w:type="spellStart"/>
      <w:r>
        <w:rPr>
          <w:rFonts w:ascii="Times New Roman" w:hAnsi="Times New Roman" w:cs="Times New Roman"/>
          <w:sz w:val="24"/>
          <w:szCs w:val="24"/>
        </w:rPr>
        <w:t>arosa</w:t>
      </w:r>
      <w:proofErr w:type="spellEnd"/>
      <w:r>
        <w:rPr>
          <w:rFonts w:ascii="Times New Roman" w:hAnsi="Times New Roman" w:cs="Times New Roman"/>
          <w:sz w:val="24"/>
          <w:szCs w:val="24"/>
        </w:rPr>
        <w:t xml:space="preserve"> oil. It has been demonstrated that lemon grass essential oil deters insects, making it possible to use it as an insect repellent lotion (da Silva et al., 2020). The cosmetic industry benefits significantly from the oil's antioxidant properties, as it can be utilized to prevent several skin ailments caused by oxidative stress (Kiani et al., 2022)</w:t>
      </w:r>
      <w:r w:rsidR="0009189A">
        <w:rPr>
          <w:rFonts w:ascii="Times New Roman" w:hAnsi="Times New Roman" w:cs="Times New Roman"/>
          <w:sz w:val="24"/>
          <w:szCs w:val="24"/>
        </w:rPr>
        <w:t>.</w:t>
      </w:r>
    </w:p>
    <w:p w14:paraId="2C6E735B"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 MEDICINAL PROPERTIES OF LEMON GRASS AND ITS EFFECT ON HUMANS</w:t>
      </w:r>
    </w:p>
    <w:p w14:paraId="244C3A16"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2.7.1    ANTIOXIDANT ACTIVITY</w:t>
      </w:r>
    </w:p>
    <w:p w14:paraId="1B5D112C"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sz w:val="24"/>
          <w:szCs w:val="24"/>
        </w:rPr>
        <w:t xml:space="preserve">Lemon grass essential oil is rich in compounds that exhibit antioxidant properties. Notably,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the major component, has been studied for its ability to scavenge free radicals and mitigate oxidative damage (</w:t>
      </w:r>
      <w:proofErr w:type="spellStart"/>
      <w:r>
        <w:rPr>
          <w:rFonts w:ascii="Times New Roman" w:hAnsi="Times New Roman" w:cs="Times New Roman"/>
          <w:sz w:val="24"/>
          <w:szCs w:val="24"/>
        </w:rPr>
        <w:t>kiani</w:t>
      </w:r>
      <w:proofErr w:type="spellEnd"/>
      <w:r>
        <w:rPr>
          <w:rFonts w:ascii="Times New Roman" w:hAnsi="Times New Roman" w:cs="Times New Roman"/>
          <w:sz w:val="24"/>
          <w:szCs w:val="24"/>
        </w:rPr>
        <w:t xml:space="preserve"> et al., 2022). These compounds, including H2O2, O²- and </w:t>
      </w:r>
      <w:r>
        <w:rPr>
          <w:rFonts w:ascii="Times New Roman" w:hAnsi="Times New Roman" w:cs="Times New Roman"/>
          <w:sz w:val="24"/>
          <w:szCs w:val="24"/>
        </w:rPr>
        <w:lastRenderedPageBreak/>
        <w:t>OH-, can cause damage to lipids, proteins, and DNA, leading to health issues like cancer, aging, and neurological disorders in humans (Lawrence et al., 2015). Given the role of oxidative stress in the development of chronic diseases, exploring the antioxidant potential of lemon grass essential oil had implications for health and disease control (Kiani et al., 2022).</w:t>
      </w:r>
    </w:p>
    <w:p w14:paraId="5C687AC8"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2.7.2        ANTI-HYPERTENSIVE AND ANTI-OBESITY ACTIVITY</w:t>
      </w:r>
    </w:p>
    <w:p w14:paraId="2F3B3488"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The potential of lemon grass extract as a source of hypolipidemic and hypoglycemic components, which can reduce the risk of hypertension and obesity, has been the subject of numerous studies. Obesity is closely related to an imbalance between energy intake and energy expenditure (Kiani et al., 2022). Nevertheless, lemongrass tea acts as a vehicle to boost energy expenditure, reducing weight gain and liver fats. It also motivates the </w:t>
      </w:r>
      <w:proofErr w:type="spellStart"/>
      <w:r>
        <w:rPr>
          <w:rFonts w:ascii="Times New Roman" w:hAnsi="Times New Roman" w:cs="Times New Roman"/>
          <w:sz w:val="24"/>
          <w:szCs w:val="24"/>
        </w:rPr>
        <w:t>thermogenis</w:t>
      </w:r>
      <w:proofErr w:type="spellEnd"/>
      <w:r>
        <w:rPr>
          <w:rFonts w:ascii="Times New Roman" w:hAnsi="Times New Roman" w:cs="Times New Roman"/>
          <w:sz w:val="24"/>
          <w:szCs w:val="24"/>
        </w:rPr>
        <w:t xml:space="preserve"> process to decrease plasma cholesterol (Ekpenyong et al., 2015).</w:t>
      </w:r>
    </w:p>
    <w:p w14:paraId="0D5B1223" w14:textId="77777777" w:rsidR="0009189A" w:rsidRDefault="0009189A" w:rsidP="00065ED7">
      <w:pPr>
        <w:pStyle w:val="BodyText"/>
        <w:spacing w:before="152" w:line="360" w:lineRule="auto"/>
        <w:ind w:left="0"/>
        <w:jc w:val="both"/>
        <w:rPr>
          <w:rFonts w:ascii="Times New Roman" w:hAnsi="Times New Roman" w:cs="Times New Roman"/>
          <w:b/>
          <w:bCs/>
          <w:sz w:val="24"/>
          <w:szCs w:val="24"/>
        </w:rPr>
      </w:pPr>
    </w:p>
    <w:p w14:paraId="79D37C30"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2.7.3        ANTI-INFLAMMATORY POTENTIAL</w:t>
      </w:r>
    </w:p>
    <w:p w14:paraId="41503579"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Inflammation contributes to greater incidences of human mortality, and has been significantly linked to conditions such as diabetes, rheumatoid arthritis, cardiovascular disease and cancer (</w:t>
      </w:r>
      <w:proofErr w:type="spellStart"/>
      <w:r>
        <w:rPr>
          <w:rFonts w:ascii="Times New Roman" w:hAnsi="Times New Roman" w:cs="Times New Roman"/>
          <w:sz w:val="24"/>
          <w:szCs w:val="24"/>
        </w:rPr>
        <w:t>Jaswir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Monsur</w:t>
      </w:r>
      <w:proofErr w:type="spellEnd"/>
      <w:r>
        <w:rPr>
          <w:rFonts w:ascii="Times New Roman" w:hAnsi="Times New Roman" w:cs="Times New Roman"/>
          <w:sz w:val="24"/>
          <w:szCs w:val="24"/>
        </w:rPr>
        <w:t>, 2011). Animal tissue typically becomes inflamed in response to physical stress or when chemical inducers such as lipopolysaccharide are present (Kiani et al., 2022).</w:t>
      </w:r>
    </w:p>
    <w:p w14:paraId="3D203C7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Many researchers presented data showing that the main component of lemon grass have </w:t>
      </w:r>
      <w:proofErr w:type="spellStart"/>
      <w:r>
        <w:rPr>
          <w:rFonts w:ascii="Times New Roman" w:hAnsi="Times New Roman" w:cs="Times New Roman"/>
          <w:sz w:val="24"/>
          <w:szCs w:val="24"/>
        </w:rPr>
        <w:t>anti inflammatory</w:t>
      </w:r>
      <w:proofErr w:type="spellEnd"/>
      <w:r>
        <w:rPr>
          <w:rFonts w:ascii="Times New Roman" w:hAnsi="Times New Roman" w:cs="Times New Roman"/>
          <w:sz w:val="24"/>
          <w:szCs w:val="24"/>
        </w:rPr>
        <w:t xml:space="preserve"> properties which includes, phenol-rich extractants, solvent extracts and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isolate which can help reduce inflammation in the body (</w:t>
      </w:r>
      <w:proofErr w:type="spellStart"/>
      <w:r>
        <w:rPr>
          <w:rFonts w:ascii="Times New Roman" w:hAnsi="Times New Roman" w:cs="Times New Roman"/>
          <w:sz w:val="24"/>
          <w:szCs w:val="24"/>
        </w:rPr>
        <w:t>kiani</w:t>
      </w:r>
      <w:proofErr w:type="spellEnd"/>
      <w:r>
        <w:rPr>
          <w:rFonts w:ascii="Times New Roman" w:hAnsi="Times New Roman" w:cs="Times New Roman"/>
          <w:sz w:val="24"/>
          <w:szCs w:val="24"/>
        </w:rPr>
        <w:t xml:space="preserve"> et al., 2022).</w:t>
      </w:r>
    </w:p>
    <w:p w14:paraId="18BDB04D"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2.7.4        ANXIOLYTIC PROPERTIES</w:t>
      </w:r>
    </w:p>
    <w:p w14:paraId="40213D7C"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tea is said to be commonly used for its calming effect as it helps to reduce anxiety and stress. In earlier studies, it was discovered that the Anxiolytic effects of the </w:t>
      </w:r>
      <w:r>
        <w:rPr>
          <w:rFonts w:ascii="Times New Roman" w:hAnsi="Times New Roman" w:cs="Times New Roman"/>
          <w:sz w:val="24"/>
          <w:szCs w:val="24"/>
        </w:rPr>
        <w:lastRenderedPageBreak/>
        <w:t xml:space="preserve">decoction made from lemon tea had adverse effects. However, prior research showed that when lemon grass decoctions and infusions (lemon grass tea) are presented to animals, they have the potential to have calming effects </w:t>
      </w:r>
      <w:proofErr w:type="gramStart"/>
      <w:r>
        <w:rPr>
          <w:rFonts w:ascii="Times New Roman" w:hAnsi="Times New Roman" w:cs="Times New Roman"/>
          <w:sz w:val="24"/>
          <w:szCs w:val="24"/>
        </w:rPr>
        <w:t>( Francisco</w:t>
      </w:r>
      <w:proofErr w:type="gramEnd"/>
      <w:r>
        <w:rPr>
          <w:rFonts w:ascii="Times New Roman" w:hAnsi="Times New Roman" w:cs="Times New Roman"/>
          <w:sz w:val="24"/>
          <w:szCs w:val="24"/>
        </w:rPr>
        <w:t xml:space="preserve"> et al., 2011).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results supported the traditional medicine practice of using lemon grass extracts to treat disorders of the central nervous system (CNS) (Kiani et al., 2022).</w:t>
      </w:r>
    </w:p>
    <w:p w14:paraId="56408AC6"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2.7.5           ANTICANCER ACTIVITY</w:t>
      </w:r>
    </w:p>
    <w:p w14:paraId="0518A7C6"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Researchers have also investigated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sz w:val="24"/>
          <w:szCs w:val="24"/>
        </w:rPr>
        <w:t xml:space="preserve"> anti-cancer abilities. Its unique oil might offer a strong barrier against certain malignancies. When directly injected, lemon grass oil inhibits cancer tumors in </w:t>
      </w:r>
      <w:proofErr w:type="spellStart"/>
      <w:r>
        <w:rPr>
          <w:rFonts w:ascii="Times New Roman" w:hAnsi="Times New Roman" w:cs="Times New Roman"/>
          <w:sz w:val="24"/>
          <w:szCs w:val="24"/>
        </w:rPr>
        <w:t>adosage</w:t>
      </w:r>
      <w:proofErr w:type="spellEnd"/>
      <w:r>
        <w:rPr>
          <w:rFonts w:ascii="Times New Roman" w:hAnsi="Times New Roman" w:cs="Times New Roman"/>
          <w:sz w:val="24"/>
          <w:szCs w:val="24"/>
        </w:rPr>
        <w:t xml:space="preserve"> dependent manner, measuring the higher the oil dose, the better the outcome according to animal studies. According to much research, lemon grass can stop the spread of cervical cancer cells and other types of cancer cells and can induce cancer apoptosis, also known as programmed cell death. According to the author's analysis of all the data, lemon grass oil and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emulsion are strong candidates for use as an anti-cancer </w:t>
      </w:r>
      <w:proofErr w:type="gramStart"/>
      <w:r>
        <w:rPr>
          <w:rFonts w:ascii="Times New Roman" w:hAnsi="Times New Roman" w:cs="Times New Roman"/>
          <w:sz w:val="24"/>
          <w:szCs w:val="24"/>
        </w:rPr>
        <w:t>agents (Ribeiro et al., 2017)</w:t>
      </w:r>
      <w:proofErr w:type="gramEnd"/>
      <w:r>
        <w:rPr>
          <w:rFonts w:ascii="Times New Roman" w:hAnsi="Times New Roman" w:cs="Times New Roman"/>
          <w:sz w:val="24"/>
          <w:szCs w:val="24"/>
        </w:rPr>
        <w:t>.</w:t>
      </w:r>
    </w:p>
    <w:p w14:paraId="1DE9023E"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2.7.6        ANTIBACTERIAL ACTIVITY</w:t>
      </w:r>
    </w:p>
    <w:p w14:paraId="0F07B78E"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Lemon grass essential oil is believed to induce the destruction of bacterial biofilms, impeding further bacterial growth and development. Different components of lemon grass oil, such as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and geraniol, contribute to its antibacterial properties (</w:t>
      </w:r>
      <w:proofErr w:type="spellStart"/>
      <w:r>
        <w:rPr>
          <w:rFonts w:ascii="Times New Roman" w:hAnsi="Times New Roman" w:cs="Times New Roman"/>
          <w:sz w:val="24"/>
          <w:szCs w:val="24"/>
        </w:rPr>
        <w:t>Shendurse</w:t>
      </w:r>
      <w:proofErr w:type="spellEnd"/>
      <w:r>
        <w:rPr>
          <w:rFonts w:ascii="Times New Roman" w:hAnsi="Times New Roman" w:cs="Times New Roman"/>
          <w:sz w:val="24"/>
          <w:szCs w:val="24"/>
        </w:rPr>
        <w:t xml:space="preserve"> et al, 2020), against a wide range of microorganisms, including </w:t>
      </w:r>
      <w:r>
        <w:rPr>
          <w:rFonts w:ascii="Times New Roman" w:hAnsi="Times New Roman" w:cs="Times New Roman"/>
          <w:i/>
          <w:iCs/>
          <w:sz w:val="24"/>
          <w:szCs w:val="24"/>
        </w:rPr>
        <w:t xml:space="preserve">Staphylococcus, Escherichia coli, Enterococcus faecalis, Acinetobacter </w:t>
      </w:r>
      <w:proofErr w:type="spellStart"/>
      <w:r>
        <w:rPr>
          <w:rFonts w:ascii="Times New Roman" w:hAnsi="Times New Roman" w:cs="Times New Roman"/>
          <w:i/>
          <w:iCs/>
          <w:sz w:val="24"/>
          <w:szCs w:val="24"/>
        </w:rPr>
        <w:t>baurmannii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and more (</w:t>
      </w:r>
      <w:proofErr w:type="spellStart"/>
      <w:r>
        <w:rPr>
          <w:rFonts w:ascii="Times New Roman" w:hAnsi="Times New Roman" w:cs="Times New Roman"/>
          <w:sz w:val="24"/>
          <w:szCs w:val="24"/>
        </w:rPr>
        <w:t>Vaou</w:t>
      </w:r>
      <w:proofErr w:type="spellEnd"/>
      <w:r>
        <w:rPr>
          <w:rFonts w:ascii="Times New Roman" w:hAnsi="Times New Roman" w:cs="Times New Roman"/>
          <w:sz w:val="24"/>
          <w:szCs w:val="24"/>
        </w:rPr>
        <w:t xml:space="preserve"> et al., 2021). Essential oils have been used for centuries in traditional folk medicine to treat various diseases demonstrating a broad spectrum of bioactivity, including the treatment of body wounds. </w:t>
      </w:r>
    </w:p>
    <w:p w14:paraId="36196A73" w14:textId="77777777" w:rsidR="00820A59" w:rsidRDefault="00820A59">
      <w:pPr>
        <w:rPr>
          <w:rFonts w:ascii="Times New Roman" w:hAnsi="Times New Roman" w:cs="Times New Roman"/>
          <w:b/>
          <w:bCs/>
          <w:sz w:val="24"/>
          <w:szCs w:val="24"/>
        </w:rPr>
      </w:pPr>
      <w:r>
        <w:rPr>
          <w:rFonts w:ascii="Times New Roman" w:hAnsi="Times New Roman" w:cs="Times New Roman"/>
          <w:b/>
          <w:bCs/>
          <w:sz w:val="24"/>
          <w:szCs w:val="24"/>
        </w:rPr>
        <w:br w:type="page"/>
      </w:r>
    </w:p>
    <w:p w14:paraId="0815898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2.8          LIMITATIONS AND SIDE EFFECTS OF USING LEMON GRASS</w:t>
      </w:r>
    </w:p>
    <w:p w14:paraId="3D49F262"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pharmacological use of agents derived from </w:t>
      </w:r>
      <w:proofErr w:type="spellStart"/>
      <w:proofErr w:type="gramStart"/>
      <w:r>
        <w:rPr>
          <w:rFonts w:ascii="Times New Roman" w:hAnsi="Times New Roman" w:cs="Times New Roman"/>
          <w:i/>
          <w:iCs/>
          <w:sz w:val="24"/>
          <w:szCs w:val="24"/>
        </w:rPr>
        <w:t>C.citratus</w:t>
      </w:r>
      <w:proofErr w:type="spellEnd"/>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should include restrictions on the use. </w:t>
      </w:r>
      <w:proofErr w:type="spellStart"/>
      <w:r>
        <w:rPr>
          <w:rFonts w:ascii="Times New Roman" w:hAnsi="Times New Roman" w:cs="Times New Roman"/>
          <w:sz w:val="24"/>
          <w:szCs w:val="24"/>
        </w:rPr>
        <w:t>Machraoui</w:t>
      </w:r>
      <w:proofErr w:type="spellEnd"/>
      <w:r>
        <w:rPr>
          <w:rFonts w:ascii="Times New Roman" w:hAnsi="Times New Roman" w:cs="Times New Roman"/>
          <w:sz w:val="24"/>
          <w:szCs w:val="24"/>
        </w:rPr>
        <w:t xml:space="preserve"> et al and Ekpenyong et al indicated possible potential toxic properties of lemon grass extracts at high doses. This applies to highly concentrated preparations. However, </w:t>
      </w:r>
      <w:proofErr w:type="spellStart"/>
      <w:r>
        <w:rPr>
          <w:rFonts w:ascii="Times New Roman" w:hAnsi="Times New Roman" w:cs="Times New Roman"/>
          <w:sz w:val="24"/>
          <w:szCs w:val="24"/>
        </w:rPr>
        <w:t>Negrelle</w:t>
      </w:r>
      <w:proofErr w:type="spellEnd"/>
      <w:r>
        <w:rPr>
          <w:rFonts w:ascii="Times New Roman" w:hAnsi="Times New Roman" w:cs="Times New Roman"/>
          <w:sz w:val="24"/>
          <w:szCs w:val="24"/>
        </w:rPr>
        <w:t xml:space="preserve"> and Gomes, reported that drinking standard infusion of dried lemon grass does not cause any side or toxic effects. Some literature data indicates that the high content of lemon grass oil in food products may have an adverse effect on the human body, particularly on the organs of taste and smell (Smith et al., 2005).</w:t>
      </w:r>
    </w:p>
    <w:p w14:paraId="58E47A7C"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On the other hand, lemon grass essential oil used in low concentration is considered safe for human consumption (Sinha et al., 2014). Moreover, improper and accidental use of essential oil may cause health problems due to genetic damage, carcinogenicity and mutations (Sousa et al., 2010). Therefore, further research on the toxicity of Lemon grass oil and a safety assessment are necessary.</w:t>
      </w:r>
    </w:p>
    <w:p w14:paraId="503BBB91" w14:textId="77777777" w:rsidR="00357E22" w:rsidRDefault="00357E22" w:rsidP="00065ED7">
      <w:pPr>
        <w:pStyle w:val="BodyText"/>
        <w:spacing w:before="152" w:line="360" w:lineRule="auto"/>
        <w:ind w:left="0"/>
        <w:jc w:val="both"/>
        <w:rPr>
          <w:rFonts w:ascii="Times New Roman" w:hAnsi="Times New Roman" w:cs="Times New Roman"/>
          <w:b/>
          <w:bCs/>
          <w:sz w:val="24"/>
          <w:szCs w:val="24"/>
        </w:rPr>
      </w:pPr>
    </w:p>
    <w:p w14:paraId="1E977F52" w14:textId="77777777" w:rsidR="00357E22" w:rsidRDefault="00357E22" w:rsidP="00065ED7">
      <w:pPr>
        <w:pStyle w:val="BodyText"/>
        <w:spacing w:before="152" w:line="360" w:lineRule="auto"/>
        <w:ind w:left="0"/>
        <w:jc w:val="both"/>
        <w:rPr>
          <w:rFonts w:ascii="Times New Roman" w:hAnsi="Times New Roman" w:cs="Times New Roman"/>
          <w:b/>
          <w:bCs/>
          <w:sz w:val="24"/>
          <w:szCs w:val="24"/>
        </w:rPr>
      </w:pPr>
    </w:p>
    <w:p w14:paraId="34FC37DE"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2.9          ECONOMIC IMPORTANCE OF LEMON GRASS</w:t>
      </w:r>
    </w:p>
    <w:p w14:paraId="4AF819A3"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Essential oil components like geraniol, myrcene, and </w:t>
      </w:r>
      <w:proofErr w:type="spellStart"/>
      <w:r>
        <w:rPr>
          <w:rFonts w:ascii="Times New Roman" w:hAnsi="Times New Roman" w:cs="Times New Roman"/>
          <w:sz w:val="24"/>
          <w:szCs w:val="24"/>
        </w:rPr>
        <w:t>citral</w:t>
      </w:r>
      <w:proofErr w:type="spellEnd"/>
      <w:r>
        <w:rPr>
          <w:rFonts w:ascii="Times New Roman" w:hAnsi="Times New Roman" w:cs="Times New Roman"/>
          <w:sz w:val="24"/>
          <w:szCs w:val="24"/>
        </w:rPr>
        <w:t xml:space="preserve"> separated from lemon grass play an important role as raw materials in food, beverage, detergent, soap, perfume and cosmetic industries (Solomon et al., 2019).</w:t>
      </w:r>
    </w:p>
    <w:p w14:paraId="2AFC61D3"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 a competitive market, therapeutic plants are often used. Their uses include pharmaceuticals, food, cosmetics, and perfumery markets. In pharmaceuticals extracts of plant parts are particularly valid due to their usage of active ingredients for the development of medicine, and also as sources of raw material (Rao &amp; </w:t>
      </w:r>
      <w:proofErr w:type="spellStart"/>
      <w:r>
        <w:rPr>
          <w:rFonts w:ascii="Times New Roman" w:hAnsi="Times New Roman" w:cs="Times New Roman"/>
          <w:sz w:val="24"/>
          <w:szCs w:val="24"/>
        </w:rPr>
        <w:t>Savithramma</w:t>
      </w:r>
      <w:proofErr w:type="spellEnd"/>
      <w:r>
        <w:rPr>
          <w:rFonts w:ascii="Times New Roman" w:hAnsi="Times New Roman" w:cs="Times New Roman"/>
          <w:sz w:val="24"/>
          <w:szCs w:val="24"/>
        </w:rPr>
        <w:t>, 2011).</w:t>
      </w:r>
    </w:p>
    <w:p w14:paraId="2F41ACCD"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For the manufacture of Vitamin A in perfumery and </w:t>
      </w:r>
      <w:proofErr w:type="spellStart"/>
      <w:r>
        <w:rPr>
          <w:rFonts w:ascii="Times New Roman" w:hAnsi="Times New Roman" w:cs="Times New Roman"/>
          <w:sz w:val="24"/>
          <w:szCs w:val="24"/>
        </w:rPr>
        <w:t>flavourful</w:t>
      </w:r>
      <w:proofErr w:type="spellEnd"/>
      <w:r>
        <w:rPr>
          <w:rFonts w:ascii="Times New Roman" w:hAnsi="Times New Roman" w:cs="Times New Roman"/>
          <w:sz w:val="24"/>
          <w:szCs w:val="24"/>
        </w:rPr>
        <w:t xml:space="preserve"> grass, it is used as raw materials and it has a valuable effect when used as medicinal tea. In different countries of </w:t>
      </w:r>
      <w:r>
        <w:rPr>
          <w:rFonts w:ascii="Times New Roman" w:hAnsi="Times New Roman" w:cs="Times New Roman"/>
          <w:sz w:val="24"/>
          <w:szCs w:val="24"/>
        </w:rPr>
        <w:lastRenderedPageBreak/>
        <w:t xml:space="preserve">the world, leaves are used in tea as well as in cooking and treating coughs. The stalks are not edible, but they can be either crushed or chopped and added to fish or fowl sources for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Each day, lemon grass tea or powder can be consumed in quantities of 1–4 cups as this helps with coughing, vomiting, bladder issues, congestion, headaches, fever, stomach aches, digestive issues and diarrhea, and increases respiration, acting as a potential </w:t>
      </w:r>
      <w:proofErr w:type="spellStart"/>
      <w:r>
        <w:rPr>
          <w:rFonts w:ascii="Times New Roman" w:hAnsi="Times New Roman" w:cs="Times New Roman"/>
          <w:sz w:val="24"/>
          <w:szCs w:val="24"/>
        </w:rPr>
        <w:t>hypocholesterolemic</w:t>
      </w:r>
      <w:proofErr w:type="spellEnd"/>
      <w:r>
        <w:rPr>
          <w:rFonts w:ascii="Times New Roman" w:hAnsi="Times New Roman" w:cs="Times New Roman"/>
          <w:sz w:val="24"/>
          <w:szCs w:val="24"/>
        </w:rPr>
        <w:t xml:space="preserve"> agent (Kiani et al., 2022).</w:t>
      </w:r>
    </w:p>
    <w:p w14:paraId="058F0373"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5A84177C"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1885DF8B"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62DD95C2"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69C73181"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19C30FA3" w14:textId="77777777" w:rsidR="00055C67" w:rsidRDefault="00055C67" w:rsidP="00065ED7">
      <w:pPr>
        <w:pStyle w:val="BodyText"/>
        <w:spacing w:before="152" w:line="360" w:lineRule="auto"/>
        <w:ind w:left="0"/>
        <w:jc w:val="both"/>
        <w:rPr>
          <w:rFonts w:ascii="Times New Roman" w:hAnsi="Times New Roman" w:cs="Times New Roman"/>
          <w:b/>
          <w:bCs/>
          <w:sz w:val="24"/>
          <w:szCs w:val="24"/>
        </w:rPr>
      </w:pPr>
    </w:p>
    <w:p w14:paraId="6B3B97A9" w14:textId="77777777" w:rsidR="00CB7884" w:rsidRDefault="00820A59" w:rsidP="00820A59">
      <w:pPr>
        <w:rPr>
          <w:rFonts w:ascii="Times New Roman" w:hAnsi="Times New Roman" w:cs="Times New Roman"/>
          <w:b/>
          <w:bCs/>
          <w:sz w:val="24"/>
          <w:szCs w:val="24"/>
        </w:rPr>
      </w:pPr>
      <w:r>
        <w:rPr>
          <w:rFonts w:ascii="Times New Roman" w:hAnsi="Times New Roman" w:cs="Times New Roman"/>
          <w:b/>
          <w:bCs/>
          <w:sz w:val="24"/>
          <w:szCs w:val="24"/>
        </w:rPr>
        <w:br w:type="page"/>
      </w:r>
      <w:r w:rsidR="00D70B39">
        <w:rPr>
          <w:rFonts w:ascii="Times New Roman" w:hAnsi="Times New Roman" w:cs="Times New Roman"/>
          <w:b/>
          <w:bCs/>
          <w:sz w:val="24"/>
          <w:szCs w:val="24"/>
        </w:rPr>
        <w:lastRenderedPageBreak/>
        <w:t xml:space="preserve">                                                             CHAPTER THREE</w:t>
      </w:r>
    </w:p>
    <w:p w14:paraId="6836181E"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3.0            METHODOLOGY</w:t>
      </w:r>
    </w:p>
    <w:p w14:paraId="7E481C20"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3.1            EXPERIMENTAL SITE</w:t>
      </w:r>
    </w:p>
    <w:p w14:paraId="2F6BE0AD"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experiment was carried out at Microbiology laboratory, Department of Science Laboratory Technology (</w:t>
      </w:r>
      <w:proofErr w:type="spellStart"/>
      <w:r>
        <w:rPr>
          <w:rFonts w:ascii="Times New Roman" w:hAnsi="Times New Roman" w:cs="Times New Roman"/>
          <w:sz w:val="24"/>
          <w:szCs w:val="24"/>
        </w:rPr>
        <w:t>SLT</w:t>
      </w:r>
      <w:proofErr w:type="spellEnd"/>
      <w:r>
        <w:rPr>
          <w:rFonts w:ascii="Times New Roman" w:hAnsi="Times New Roman" w:cs="Times New Roman"/>
          <w:sz w:val="24"/>
          <w:szCs w:val="24"/>
        </w:rPr>
        <w:t>), Kwara State Polytechnic, Ilorin.</w:t>
      </w:r>
    </w:p>
    <w:p w14:paraId="589719CC"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3.2            COLLECTION OF PLANT SAMPLE</w:t>
      </w:r>
    </w:p>
    <w:p w14:paraId="37C595DB"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Fresh Lemon grass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leaves were collected from the premises of Kwara State Polytechnic. It was ensured that the leaves were healthy and uninfected. The leaves were washed under running tap water to remove the surface pollutants and then kept in a sterile bag to prevent contamination before use.</w:t>
      </w:r>
    </w:p>
    <w:p w14:paraId="3212B7DE"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            EXTRACTION</w:t>
      </w:r>
      <w:r w:rsidR="00A60089">
        <w:rPr>
          <w:rFonts w:ascii="Times New Roman" w:hAnsi="Times New Roman" w:cs="Times New Roman"/>
          <w:b/>
          <w:bCs/>
          <w:sz w:val="24"/>
          <w:szCs w:val="24"/>
        </w:rPr>
        <w:t xml:space="preserve"> PROCESS</w:t>
      </w:r>
    </w:p>
    <w:p w14:paraId="13249A2A"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3.3.1         MATERIALS AND REAGENTS</w:t>
      </w:r>
    </w:p>
    <w:p w14:paraId="7E3B00EA"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materials and reagents used includes; mortal, pestle, test tubes, petri dishes, conical flask, spatula, beakers, paper tape, weighing balance, filter paper, tap water, distilled water, ethanol, methanol, funnel, cotton wool.</w:t>
      </w:r>
    </w:p>
    <w:p w14:paraId="389F120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3.3.2         PREPARATION OF LEAVES EXTRACT</w:t>
      </w:r>
    </w:p>
    <w:p w14:paraId="4983B504"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Two solvents were used in the preparation of leaves extract (Ethanol and Methanol). Two beakers each containing measured 60ml or ethanol and methanol were labelled as E1 and M1 respectively.</w:t>
      </w:r>
    </w:p>
    <w:p w14:paraId="5CC43AC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leaves sample was then soaked in each solvent for a period of 30minutes. After 30minutes, the soaked samples in each </w:t>
      </w:r>
      <w:proofErr w:type="gramStart"/>
      <w:r>
        <w:rPr>
          <w:rFonts w:ascii="Times New Roman" w:hAnsi="Times New Roman" w:cs="Times New Roman"/>
          <w:sz w:val="24"/>
          <w:szCs w:val="24"/>
        </w:rPr>
        <w:t>solvents</w:t>
      </w:r>
      <w:proofErr w:type="gramEnd"/>
      <w:r>
        <w:rPr>
          <w:rFonts w:ascii="Times New Roman" w:hAnsi="Times New Roman" w:cs="Times New Roman"/>
          <w:sz w:val="24"/>
          <w:szCs w:val="24"/>
        </w:rPr>
        <w:t xml:space="preserve"> were transferred into a mortal separately and crushed with the use of a pestle until the texture desired was gotten. Prior to crushing, the soaked samples from the ethanol and methanol solvents, were kept in 2 different conical </w:t>
      </w:r>
      <w:proofErr w:type="gramStart"/>
      <w:r>
        <w:rPr>
          <w:rFonts w:ascii="Times New Roman" w:hAnsi="Times New Roman" w:cs="Times New Roman"/>
          <w:sz w:val="24"/>
          <w:szCs w:val="24"/>
        </w:rPr>
        <w:t>flask</w:t>
      </w:r>
      <w:proofErr w:type="gramEnd"/>
      <w:r>
        <w:rPr>
          <w:rFonts w:ascii="Times New Roman" w:hAnsi="Times New Roman" w:cs="Times New Roman"/>
          <w:sz w:val="24"/>
          <w:szCs w:val="24"/>
        </w:rPr>
        <w:t xml:space="preserve"> labelled E2 and M2 respectively.</w:t>
      </w:r>
    </w:p>
    <w:p w14:paraId="6F1107AA"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crude material gotten from each </w:t>
      </w:r>
      <w:proofErr w:type="gramStart"/>
      <w:r>
        <w:rPr>
          <w:rFonts w:ascii="Times New Roman" w:hAnsi="Times New Roman" w:cs="Times New Roman"/>
          <w:sz w:val="24"/>
          <w:szCs w:val="24"/>
        </w:rPr>
        <w:t>solvents</w:t>
      </w:r>
      <w:proofErr w:type="gramEnd"/>
      <w:r>
        <w:rPr>
          <w:rFonts w:ascii="Times New Roman" w:hAnsi="Times New Roman" w:cs="Times New Roman"/>
          <w:sz w:val="24"/>
          <w:szCs w:val="24"/>
        </w:rPr>
        <w:t xml:space="preserve"> after crushing was then filtered using a funnel and filter paper and transferred into two different test tubes labelled E3 and M3 respectively and cotton wool was used to seal the test tube to avoid contamination. The test tube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arranged and kept in the test tube rack and for five days, the extracts in the test tubes were shaken twice daily, stored and subjected to further screening.</w:t>
      </w:r>
    </w:p>
    <w:p w14:paraId="7B5FF73F"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3.4        TEST ORGANISMS</w:t>
      </w:r>
    </w:p>
    <w:p w14:paraId="2B9D1AB5"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Three pathogenic bacteria, </w:t>
      </w:r>
      <w:r>
        <w:rPr>
          <w:rFonts w:ascii="Times New Roman" w:hAnsi="Times New Roman" w:cs="Times New Roman"/>
          <w:i/>
          <w:iCs/>
          <w:sz w:val="24"/>
          <w:szCs w:val="24"/>
        </w:rPr>
        <w:t xml:space="preserve">Staphylococcus aureus, Klebsiella pneumonia,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Salmonella typhi </w:t>
      </w:r>
      <w:r>
        <w:rPr>
          <w:rFonts w:ascii="Times New Roman" w:hAnsi="Times New Roman" w:cs="Times New Roman"/>
          <w:sz w:val="24"/>
          <w:szCs w:val="24"/>
        </w:rPr>
        <w:t xml:space="preserve">were used during the study and we're obtained from the Department of Microbiology at Kwara State Polytechnic, Ilorin. The cultures were </w:t>
      </w:r>
      <w:proofErr w:type="spellStart"/>
      <w:r>
        <w:rPr>
          <w:rFonts w:ascii="Times New Roman" w:hAnsi="Times New Roman" w:cs="Times New Roman"/>
          <w:sz w:val="24"/>
          <w:szCs w:val="24"/>
        </w:rPr>
        <w:t>subcultured</w:t>
      </w:r>
      <w:proofErr w:type="spellEnd"/>
      <w:r>
        <w:rPr>
          <w:rFonts w:ascii="Times New Roman" w:hAnsi="Times New Roman" w:cs="Times New Roman"/>
          <w:sz w:val="24"/>
          <w:szCs w:val="24"/>
        </w:rPr>
        <w:t xml:space="preserve"> on nutrient agar slants and stored at 4°C.</w:t>
      </w:r>
    </w:p>
    <w:p w14:paraId="45165E1B"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3.5         INOCULUM PREPARATION</w:t>
      </w:r>
    </w:p>
    <w:p w14:paraId="06250F2C"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Preparation and standardization of each bacterial inoculum was done using the </w:t>
      </w:r>
      <w:proofErr w:type="spellStart"/>
      <w:r>
        <w:rPr>
          <w:rFonts w:ascii="Times New Roman" w:hAnsi="Times New Roman" w:cs="Times New Roman"/>
          <w:sz w:val="24"/>
          <w:szCs w:val="24"/>
        </w:rPr>
        <w:t>Macfarland's</w:t>
      </w:r>
      <w:proofErr w:type="spellEnd"/>
      <w:r>
        <w:rPr>
          <w:rFonts w:ascii="Times New Roman" w:hAnsi="Times New Roman" w:cs="Times New Roman"/>
          <w:sz w:val="24"/>
          <w:szCs w:val="24"/>
        </w:rPr>
        <w:t xml:space="preserve"> method. This was carried out by picking test organism growing as a pure culture in MacConkey bottle with a wire loop and transferring into 10ml of distilled water in test tubes. Serial dilution of 10-¹ was then carried out by using a pipette to collect 1ml of the inoculum from the test tube into 9mls of distilled water in another test tube. This was then incubated for 24 hours. This was done for each of the bacteria.</w:t>
      </w:r>
    </w:p>
    <w:p w14:paraId="56C3CAE6"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          PHYTOCHEMICAL SCREENING OF LEMON GRASS EXTRACTS</w:t>
      </w:r>
    </w:p>
    <w:p w14:paraId="304BB112"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The phytochemical assays were carried out according to the methods described by Tiwari et al, (2011) to detect the active chemical constituents; Alkaloids, Flavonoids, Glycosides, Phenol, Saponins, Tannins and Terpenoids.</w:t>
      </w:r>
    </w:p>
    <w:p w14:paraId="62D4DF5F"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3.6.1       TEST FOR ALKALOIDS (WAGNER'S TEST)</w:t>
      </w:r>
    </w:p>
    <w:p w14:paraId="1B8A2591"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the plant extracts were placed in a test tube, and a few drops of Wagner's reagents were added. The appearance of a reddish-brown precipitate was taken as a positive indication of alkaloids (Magar et al., 2024).</w:t>
      </w:r>
    </w:p>
    <w:p w14:paraId="1DCFEE4A"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3.6.2         </w:t>
      </w:r>
      <w:proofErr w:type="spellStart"/>
      <w:r>
        <w:rPr>
          <w:rFonts w:ascii="Times New Roman" w:hAnsi="Times New Roman" w:cs="Times New Roman"/>
          <w:b/>
          <w:bCs/>
          <w:sz w:val="24"/>
          <w:szCs w:val="24"/>
        </w:rPr>
        <w:t>TESTT</w:t>
      </w:r>
      <w:proofErr w:type="spellEnd"/>
      <w:r>
        <w:rPr>
          <w:rFonts w:ascii="Times New Roman" w:hAnsi="Times New Roman" w:cs="Times New Roman"/>
          <w:b/>
          <w:bCs/>
          <w:sz w:val="24"/>
          <w:szCs w:val="24"/>
        </w:rPr>
        <w:t xml:space="preserve"> FOR FLAVONOIDS (LEAD ACETATE TEST)</w:t>
      </w:r>
    </w:p>
    <w:p w14:paraId="4CF552B7"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10mg of each of the extracts were treated with a few drops of 10% lead acetate solution. The appearance of a yellow precipitate signified the presence of flavonoids (Mager et al., 2024).</w:t>
      </w:r>
    </w:p>
    <w:p w14:paraId="7A731B68"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3.6.3        TEST FOR GLYCOSIDES </w:t>
      </w:r>
    </w:p>
    <w:p w14:paraId="2CEF5852"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0.5mg of each of the extracts were dissolved in 1ml of water, followed by the </w:t>
      </w:r>
      <w:proofErr w:type="spellStart"/>
      <w:r>
        <w:rPr>
          <w:rFonts w:ascii="Times New Roman" w:hAnsi="Times New Roman" w:cs="Times New Roman"/>
          <w:sz w:val="24"/>
          <w:szCs w:val="24"/>
        </w:rPr>
        <w:t>aqeous</w:t>
      </w:r>
      <w:proofErr w:type="spellEnd"/>
      <w:r>
        <w:rPr>
          <w:rFonts w:ascii="Times New Roman" w:hAnsi="Times New Roman" w:cs="Times New Roman"/>
          <w:sz w:val="24"/>
          <w:szCs w:val="24"/>
        </w:rPr>
        <w:t xml:space="preserve"> NaOH solution. The appearance of a yellow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indicated the presence of Glycosides (Magar et al., 2024).</w:t>
      </w:r>
    </w:p>
    <w:p w14:paraId="751C1F3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3.6.4         TEST FOR PHENOL (LEAD ACETATE TEST)</w:t>
      </w:r>
    </w:p>
    <w:p w14:paraId="52E6BAF4"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10mg of each </w:t>
      </w:r>
      <w:proofErr w:type="gramStart"/>
      <w:r>
        <w:rPr>
          <w:rFonts w:ascii="Times New Roman" w:hAnsi="Times New Roman" w:cs="Times New Roman"/>
          <w:sz w:val="24"/>
          <w:szCs w:val="24"/>
        </w:rPr>
        <w:t>extracts</w:t>
      </w:r>
      <w:proofErr w:type="gramEnd"/>
      <w:r>
        <w:rPr>
          <w:rFonts w:ascii="Times New Roman" w:hAnsi="Times New Roman" w:cs="Times New Roman"/>
          <w:sz w:val="24"/>
          <w:szCs w:val="24"/>
        </w:rPr>
        <w:t xml:space="preserve"> were mixed with 0.5ml of 1% lead acetate solution. The appearance of a white precipitate suggested the presence of phenolic compounds (Magar et al., 2024).</w:t>
      </w:r>
    </w:p>
    <w:p w14:paraId="789EF62F"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3.6.5         TEST FOR SAPONINS (FOAM TEST)</w:t>
      </w:r>
    </w:p>
    <w:p w14:paraId="05575739"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0.5mg of each </w:t>
      </w:r>
      <w:proofErr w:type="gramStart"/>
      <w:r>
        <w:rPr>
          <w:rFonts w:ascii="Times New Roman" w:hAnsi="Times New Roman" w:cs="Times New Roman"/>
          <w:sz w:val="24"/>
          <w:szCs w:val="24"/>
        </w:rPr>
        <w:t>extracts</w:t>
      </w:r>
      <w:proofErr w:type="gramEnd"/>
      <w:r>
        <w:rPr>
          <w:rFonts w:ascii="Times New Roman" w:hAnsi="Times New Roman" w:cs="Times New Roman"/>
          <w:sz w:val="24"/>
          <w:szCs w:val="24"/>
        </w:rPr>
        <w:t xml:space="preserve"> were mixed with 20ml of distilled water, then it was shaken vigorously in a graduated cylinder for 15 minutes. The formation of foam layer reaching up to 1cm in height indicated the presence of saponin (Magar et al., 2024).</w:t>
      </w:r>
    </w:p>
    <w:p w14:paraId="02B9D9C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3.6.6         TEST FOR TANNINS (FERRIC OXIDE TEST)</w:t>
      </w:r>
    </w:p>
    <w:p w14:paraId="2EE4B0B6"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5mg of each of the extracts were mixed with 0.5ml of 5% ferric chloride. The formation or appearance of a dark bluish-black precipitate indicated the presence of tannins (Magar et al., 2024).</w:t>
      </w:r>
    </w:p>
    <w:p w14:paraId="165C14E8"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3.6.7          TEST FOR TERPENOIDS</w:t>
      </w:r>
    </w:p>
    <w:p w14:paraId="659ACA24"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0.5ml of chloroform and 0.5ml of acetic anhydride was added to 5ml of each </w:t>
      </w:r>
      <w:proofErr w:type="gramStart"/>
      <w:r>
        <w:rPr>
          <w:rFonts w:ascii="Times New Roman" w:hAnsi="Times New Roman" w:cs="Times New Roman"/>
          <w:sz w:val="24"/>
          <w:szCs w:val="24"/>
        </w:rPr>
        <w:t>extracts</w:t>
      </w:r>
      <w:proofErr w:type="gramEnd"/>
      <w:r>
        <w:rPr>
          <w:rFonts w:ascii="Times New Roman" w:hAnsi="Times New Roman" w:cs="Times New Roman"/>
          <w:sz w:val="24"/>
          <w:szCs w:val="24"/>
        </w:rPr>
        <w:t xml:space="preserve">, followed by carefully adding concentrated sulfuric acid through the tube wall. The formation of brown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indicated the presence of terpenoids (Harborne, 2006).</w:t>
      </w:r>
    </w:p>
    <w:p w14:paraId="7E49BA50"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3.7         DETERMINATION OF ANTIBACTERIAL ACTIVITY</w:t>
      </w:r>
    </w:p>
    <w:p w14:paraId="6D7D9D33"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Antibacterial </w:t>
      </w:r>
      <w:r w:rsidR="0017032B">
        <w:rPr>
          <w:rFonts w:ascii="Times New Roman" w:hAnsi="Times New Roman" w:cs="Times New Roman"/>
          <w:sz w:val="24"/>
          <w:szCs w:val="24"/>
        </w:rPr>
        <w:t>activity of lemon grass was</w:t>
      </w:r>
      <w:r>
        <w:rPr>
          <w:rFonts w:ascii="Times New Roman" w:hAnsi="Times New Roman" w:cs="Times New Roman"/>
          <w:sz w:val="24"/>
          <w:szCs w:val="24"/>
        </w:rPr>
        <w:t xml:space="preserve"> determined using the agar diffusion method. An overnight culture of </w:t>
      </w:r>
      <w:proofErr w:type="spellStart"/>
      <w:r>
        <w:rPr>
          <w:rFonts w:ascii="Times New Roman" w:hAnsi="Times New Roman" w:cs="Times New Roman"/>
          <w:sz w:val="24"/>
          <w:szCs w:val="24"/>
        </w:rPr>
        <w:t>Macfarland</w:t>
      </w:r>
      <w:proofErr w:type="spellEnd"/>
      <w:r>
        <w:rPr>
          <w:rFonts w:ascii="Times New Roman" w:hAnsi="Times New Roman" w:cs="Times New Roman"/>
          <w:sz w:val="24"/>
          <w:szCs w:val="24"/>
        </w:rPr>
        <w:t xml:space="preserve"> was spread with the aid of a spreader over solidified agar in the sterile petri dish. A sterile stainless steel </w:t>
      </w:r>
      <w:proofErr w:type="spellStart"/>
      <w:r>
        <w:rPr>
          <w:rFonts w:ascii="Times New Roman" w:hAnsi="Times New Roman" w:cs="Times New Roman"/>
          <w:sz w:val="24"/>
          <w:szCs w:val="24"/>
        </w:rPr>
        <w:t>cork</w:t>
      </w:r>
      <w:proofErr w:type="spellEnd"/>
      <w:r>
        <w:rPr>
          <w:rFonts w:ascii="Times New Roman" w:hAnsi="Times New Roman" w:cs="Times New Roman"/>
          <w:sz w:val="24"/>
          <w:szCs w:val="24"/>
        </w:rPr>
        <w:t xml:space="preserve"> borer of 5mm in diameter was used to make wells, 3 wells were made on each plate, with one of the wells set aside for control. The holes were filled with leave extracts. Each well was appropriately labelled and controls were also carried out by leaving the well empty. The extracts were introduced into the holes with the use of a rubber pipette. The </w:t>
      </w:r>
      <w:proofErr w:type="spellStart"/>
      <w:r>
        <w:rPr>
          <w:rFonts w:ascii="Times New Roman" w:hAnsi="Times New Roman" w:cs="Times New Roman"/>
          <w:sz w:val="24"/>
          <w:szCs w:val="24"/>
        </w:rPr>
        <w:t>innoculated</w:t>
      </w:r>
      <w:proofErr w:type="spellEnd"/>
      <w:r>
        <w:rPr>
          <w:rFonts w:ascii="Times New Roman" w:hAnsi="Times New Roman" w:cs="Times New Roman"/>
          <w:sz w:val="24"/>
          <w:szCs w:val="24"/>
        </w:rPr>
        <w:t xml:space="preserve"> petri dishes were left for an hour at room temperature for extracts to diffuse before placing it in the incubator at 37°C for 24hours for growth of test organisms after which zones of inhibition were observed. The diameter of the zones of inhibition were measured with a ruler and recorded. The antimicrobial studies were done in triplicated and the mean of the diameter of the zones of inhibition in mm were taken and the size of the cork borer (5mm) was </w:t>
      </w:r>
      <w:proofErr w:type="spellStart"/>
      <w:r>
        <w:rPr>
          <w:rFonts w:ascii="Times New Roman" w:hAnsi="Times New Roman" w:cs="Times New Roman"/>
          <w:sz w:val="24"/>
          <w:szCs w:val="24"/>
        </w:rPr>
        <w:t>substracted</w:t>
      </w:r>
      <w:proofErr w:type="spellEnd"/>
      <w:r>
        <w:rPr>
          <w:rFonts w:ascii="Times New Roman" w:hAnsi="Times New Roman" w:cs="Times New Roman"/>
          <w:sz w:val="24"/>
          <w:szCs w:val="24"/>
        </w:rPr>
        <w:t xml:space="preserve"> from the values (</w:t>
      </w:r>
      <w:proofErr w:type="spellStart"/>
      <w:r>
        <w:rPr>
          <w:rFonts w:ascii="Times New Roman" w:hAnsi="Times New Roman" w:cs="Times New Roman"/>
          <w:sz w:val="24"/>
          <w:szCs w:val="24"/>
        </w:rPr>
        <w:t>Anibijuwon</w:t>
      </w:r>
      <w:proofErr w:type="spellEnd"/>
      <w:r>
        <w:rPr>
          <w:rFonts w:ascii="Times New Roman" w:hAnsi="Times New Roman" w:cs="Times New Roman"/>
          <w:sz w:val="24"/>
          <w:szCs w:val="24"/>
        </w:rPr>
        <w:t xml:space="preserve"> et al., 2016).</w:t>
      </w:r>
    </w:p>
    <w:p w14:paraId="07049D66" w14:textId="77777777" w:rsidR="00CB7884" w:rsidRDefault="00CB7884" w:rsidP="00065ED7">
      <w:pPr>
        <w:pStyle w:val="BodyText"/>
        <w:spacing w:before="152" w:line="360" w:lineRule="auto"/>
        <w:ind w:left="0"/>
        <w:jc w:val="both"/>
        <w:rPr>
          <w:rFonts w:ascii="Times New Roman" w:hAnsi="Times New Roman" w:cs="Times New Roman"/>
          <w:sz w:val="24"/>
          <w:szCs w:val="24"/>
        </w:rPr>
      </w:pPr>
    </w:p>
    <w:p w14:paraId="57170CDF" w14:textId="77777777" w:rsidR="00CB7884" w:rsidRDefault="00CB7884" w:rsidP="00065ED7">
      <w:pPr>
        <w:pStyle w:val="BodyText"/>
        <w:spacing w:before="152" w:line="360" w:lineRule="auto"/>
        <w:ind w:left="0"/>
        <w:jc w:val="both"/>
        <w:rPr>
          <w:rFonts w:ascii="Times New Roman" w:hAnsi="Times New Roman" w:cs="Times New Roman"/>
          <w:sz w:val="24"/>
          <w:szCs w:val="24"/>
        </w:rPr>
      </w:pPr>
    </w:p>
    <w:p w14:paraId="2A55B768" w14:textId="77777777" w:rsidR="00CB7884" w:rsidRDefault="00CB7884" w:rsidP="00065ED7">
      <w:pPr>
        <w:pStyle w:val="BodyText"/>
        <w:spacing w:before="152" w:line="360" w:lineRule="auto"/>
        <w:ind w:left="0"/>
        <w:jc w:val="both"/>
        <w:rPr>
          <w:rFonts w:ascii="Times New Roman" w:hAnsi="Times New Roman" w:cs="Times New Roman"/>
          <w:sz w:val="24"/>
          <w:szCs w:val="24"/>
        </w:rPr>
      </w:pPr>
    </w:p>
    <w:p w14:paraId="3569D5F1" w14:textId="77777777" w:rsidR="0017032B"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38414B21"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3BEBFCE4"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675190BD"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3F2AA1AA"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6188CC06"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5807F724"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44A10EAC" w14:textId="77777777" w:rsidR="00CB7884" w:rsidRDefault="00D70B39" w:rsidP="00065ED7">
      <w:pPr>
        <w:pStyle w:val="BodyText"/>
        <w:spacing w:before="152" w:line="360" w:lineRule="auto"/>
        <w:ind w:left="216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71BCBA38"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4.0         RESULTS</w:t>
      </w:r>
    </w:p>
    <w:p w14:paraId="7040D919"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4.1         PHYSICAL APPEARANCE OF THE EXTRACTS RECOVERED.</w:t>
      </w:r>
    </w:p>
    <w:p w14:paraId="02D57D83"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Table 1: physical properties of leaves </w:t>
      </w:r>
      <w:proofErr w:type="gramStart"/>
      <w:r>
        <w:rPr>
          <w:rFonts w:ascii="Times New Roman" w:hAnsi="Times New Roman" w:cs="Times New Roman"/>
          <w:sz w:val="24"/>
          <w:szCs w:val="24"/>
        </w:rPr>
        <w:t>extracts</w:t>
      </w:r>
      <w:proofErr w:type="gramEnd"/>
      <w:r>
        <w:rPr>
          <w:rFonts w:ascii="Times New Roman" w:hAnsi="Times New Roman" w:cs="Times New Roman"/>
          <w:sz w:val="24"/>
          <w:szCs w:val="24"/>
        </w:rPr>
        <w:t xml:space="preserve"> of lemon grass.</w:t>
      </w:r>
    </w:p>
    <w:tbl>
      <w:tblPr>
        <w:tblStyle w:val="TableGrid"/>
        <w:tblpPr w:vertAnchor="text" w:horzAnchor="page" w:tblpX="1429" w:tblpY="329"/>
        <w:tblW w:w="9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3"/>
        <w:gridCol w:w="2233"/>
        <w:gridCol w:w="1966"/>
        <w:gridCol w:w="1666"/>
        <w:gridCol w:w="1628"/>
      </w:tblGrid>
      <w:tr w:rsidR="00CB7884" w14:paraId="455D1593" w14:textId="77777777" w:rsidTr="0017032B">
        <w:trPr>
          <w:trHeight w:val="1582"/>
        </w:trPr>
        <w:tc>
          <w:tcPr>
            <w:tcW w:w="1873" w:type="dxa"/>
            <w:tcBorders>
              <w:top w:val="single" w:sz="4" w:space="0" w:color="auto"/>
              <w:left w:val="single" w:sz="4" w:space="0" w:color="auto"/>
              <w:bottom w:val="single" w:sz="4" w:space="0" w:color="auto"/>
              <w:right w:val="single" w:sz="4" w:space="0" w:color="auto"/>
            </w:tcBorders>
          </w:tcPr>
          <w:p w14:paraId="533CAD95"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EXTRACTS</w:t>
            </w:r>
          </w:p>
        </w:tc>
        <w:tc>
          <w:tcPr>
            <w:tcW w:w="2233" w:type="dxa"/>
            <w:tcBorders>
              <w:top w:val="single" w:sz="4" w:space="0" w:color="auto"/>
              <w:left w:val="single" w:sz="4" w:space="0" w:color="auto"/>
              <w:bottom w:val="single" w:sz="4" w:space="0" w:color="auto"/>
              <w:right w:val="single" w:sz="4" w:space="0" w:color="auto"/>
            </w:tcBorders>
          </w:tcPr>
          <w:p w14:paraId="59DC004D"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WEIGHT OF PLANT SAMPLE USED</w:t>
            </w:r>
          </w:p>
        </w:tc>
        <w:tc>
          <w:tcPr>
            <w:tcW w:w="1966" w:type="dxa"/>
            <w:tcBorders>
              <w:top w:val="single" w:sz="4" w:space="0" w:color="auto"/>
              <w:left w:val="single" w:sz="4" w:space="0" w:color="auto"/>
              <w:bottom w:val="single" w:sz="4" w:space="0" w:color="auto"/>
              <w:right w:val="single" w:sz="4" w:space="0" w:color="auto"/>
            </w:tcBorders>
          </w:tcPr>
          <w:p w14:paraId="68046C47"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VOLUME OF SOLVENT USED</w:t>
            </w:r>
          </w:p>
        </w:tc>
        <w:tc>
          <w:tcPr>
            <w:tcW w:w="1666" w:type="dxa"/>
            <w:tcBorders>
              <w:top w:val="single" w:sz="4" w:space="0" w:color="auto"/>
              <w:left w:val="single" w:sz="4" w:space="0" w:color="auto"/>
              <w:bottom w:val="single" w:sz="4" w:space="0" w:color="auto"/>
              <w:right w:val="single" w:sz="4" w:space="0" w:color="auto"/>
            </w:tcBorders>
          </w:tcPr>
          <w:p w14:paraId="0CBAC5A0"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COLOUR</w:t>
            </w:r>
            <w:proofErr w:type="spellEnd"/>
          </w:p>
        </w:tc>
        <w:tc>
          <w:tcPr>
            <w:tcW w:w="1628" w:type="dxa"/>
            <w:tcBorders>
              <w:top w:val="single" w:sz="4" w:space="0" w:color="auto"/>
              <w:left w:val="single" w:sz="4" w:space="0" w:color="auto"/>
              <w:bottom w:val="single" w:sz="4" w:space="0" w:color="auto"/>
              <w:right w:val="single" w:sz="4" w:space="0" w:color="auto"/>
            </w:tcBorders>
          </w:tcPr>
          <w:p w14:paraId="743C38D4"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p>
        </w:tc>
      </w:tr>
      <w:tr w:rsidR="00CB7884" w14:paraId="14287FC3" w14:textId="77777777" w:rsidTr="0017032B">
        <w:trPr>
          <w:trHeight w:val="1118"/>
        </w:trPr>
        <w:tc>
          <w:tcPr>
            <w:tcW w:w="1873" w:type="dxa"/>
            <w:tcBorders>
              <w:top w:val="single" w:sz="4" w:space="0" w:color="auto"/>
              <w:left w:val="single" w:sz="4" w:space="0" w:color="auto"/>
              <w:bottom w:val="single" w:sz="4" w:space="0" w:color="auto"/>
              <w:right w:val="single" w:sz="4" w:space="0" w:color="auto"/>
            </w:tcBorders>
          </w:tcPr>
          <w:p w14:paraId="1F118C49"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METHANOL</w:t>
            </w:r>
          </w:p>
        </w:tc>
        <w:tc>
          <w:tcPr>
            <w:tcW w:w="2233" w:type="dxa"/>
            <w:tcBorders>
              <w:top w:val="single" w:sz="4" w:space="0" w:color="auto"/>
              <w:left w:val="single" w:sz="4" w:space="0" w:color="auto"/>
              <w:bottom w:val="single" w:sz="4" w:space="0" w:color="auto"/>
              <w:right w:val="single" w:sz="4" w:space="0" w:color="auto"/>
            </w:tcBorders>
          </w:tcPr>
          <w:p w14:paraId="7F3F84DD"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14:paraId="42D902E7"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14:paraId="1A51320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Brownish green</w:t>
            </w:r>
          </w:p>
        </w:tc>
        <w:tc>
          <w:tcPr>
            <w:tcW w:w="1628" w:type="dxa"/>
            <w:tcBorders>
              <w:top w:val="single" w:sz="4" w:space="0" w:color="auto"/>
              <w:left w:val="single" w:sz="4" w:space="0" w:color="auto"/>
              <w:bottom w:val="single" w:sz="4" w:space="0" w:color="auto"/>
              <w:right w:val="single" w:sz="4" w:space="0" w:color="auto"/>
            </w:tcBorders>
          </w:tcPr>
          <w:p w14:paraId="37FA30A2"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Pungent</w:t>
            </w:r>
          </w:p>
        </w:tc>
      </w:tr>
      <w:tr w:rsidR="00CB7884" w14:paraId="2C48A6D4" w14:textId="77777777" w:rsidTr="0017032B">
        <w:trPr>
          <w:trHeight w:val="1135"/>
        </w:trPr>
        <w:tc>
          <w:tcPr>
            <w:tcW w:w="1873" w:type="dxa"/>
            <w:tcBorders>
              <w:top w:val="single" w:sz="4" w:space="0" w:color="auto"/>
              <w:left w:val="single" w:sz="4" w:space="0" w:color="auto"/>
              <w:bottom w:val="single" w:sz="4" w:space="0" w:color="auto"/>
              <w:right w:val="single" w:sz="4" w:space="0" w:color="auto"/>
            </w:tcBorders>
          </w:tcPr>
          <w:p w14:paraId="70BA0533"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ETHANOL</w:t>
            </w:r>
          </w:p>
        </w:tc>
        <w:tc>
          <w:tcPr>
            <w:tcW w:w="2233" w:type="dxa"/>
            <w:tcBorders>
              <w:top w:val="single" w:sz="4" w:space="0" w:color="auto"/>
              <w:left w:val="single" w:sz="4" w:space="0" w:color="auto"/>
              <w:bottom w:val="single" w:sz="4" w:space="0" w:color="auto"/>
              <w:right w:val="single" w:sz="4" w:space="0" w:color="auto"/>
            </w:tcBorders>
          </w:tcPr>
          <w:p w14:paraId="2B66598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20g</w:t>
            </w:r>
          </w:p>
        </w:tc>
        <w:tc>
          <w:tcPr>
            <w:tcW w:w="1966" w:type="dxa"/>
            <w:tcBorders>
              <w:top w:val="single" w:sz="4" w:space="0" w:color="auto"/>
              <w:left w:val="single" w:sz="4" w:space="0" w:color="auto"/>
              <w:bottom w:val="single" w:sz="4" w:space="0" w:color="auto"/>
              <w:right w:val="single" w:sz="4" w:space="0" w:color="auto"/>
            </w:tcBorders>
          </w:tcPr>
          <w:p w14:paraId="1086894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60ml</w:t>
            </w:r>
          </w:p>
        </w:tc>
        <w:tc>
          <w:tcPr>
            <w:tcW w:w="1666" w:type="dxa"/>
            <w:tcBorders>
              <w:top w:val="single" w:sz="4" w:space="0" w:color="auto"/>
              <w:left w:val="single" w:sz="4" w:space="0" w:color="auto"/>
              <w:bottom w:val="single" w:sz="4" w:space="0" w:color="auto"/>
              <w:right w:val="single" w:sz="4" w:space="0" w:color="auto"/>
            </w:tcBorders>
          </w:tcPr>
          <w:p w14:paraId="144E64A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Light green</w:t>
            </w:r>
          </w:p>
        </w:tc>
        <w:tc>
          <w:tcPr>
            <w:tcW w:w="1628" w:type="dxa"/>
            <w:tcBorders>
              <w:top w:val="single" w:sz="4" w:space="0" w:color="auto"/>
              <w:left w:val="single" w:sz="4" w:space="0" w:color="auto"/>
              <w:bottom w:val="single" w:sz="4" w:space="0" w:color="auto"/>
              <w:right w:val="single" w:sz="4" w:space="0" w:color="auto"/>
            </w:tcBorders>
          </w:tcPr>
          <w:p w14:paraId="1E793DE8"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Strong lemony scent</w:t>
            </w:r>
          </w:p>
        </w:tc>
      </w:tr>
    </w:tbl>
    <w:p w14:paraId="7A34D9AB" w14:textId="77777777" w:rsidR="00CB7884" w:rsidRDefault="00CB7884" w:rsidP="00065ED7">
      <w:pPr>
        <w:pStyle w:val="BodyText"/>
        <w:spacing w:before="152" w:line="360" w:lineRule="auto"/>
        <w:ind w:left="0"/>
        <w:jc w:val="both"/>
        <w:rPr>
          <w:rFonts w:ascii="Times New Roman" w:hAnsi="Times New Roman" w:cs="Times New Roman"/>
          <w:sz w:val="24"/>
          <w:szCs w:val="24"/>
        </w:rPr>
      </w:pPr>
    </w:p>
    <w:p w14:paraId="588F8056" w14:textId="77777777" w:rsidR="00CB7884" w:rsidRDefault="00D70B39" w:rsidP="00065ED7">
      <w:pPr>
        <w:pStyle w:val="BodyText"/>
        <w:spacing w:before="152" w:line="360" w:lineRule="auto"/>
        <w:ind w:left="0"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The result showed the weight of plant sample used, the volume of the solvent, the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odour</w:t>
      </w:r>
      <w:proofErr w:type="spellEnd"/>
      <w:r>
        <w:rPr>
          <w:rFonts w:ascii="Times New Roman" w:hAnsi="Times New Roman" w:cs="Times New Roman"/>
          <w:sz w:val="24"/>
          <w:szCs w:val="24"/>
        </w:rPr>
        <w:t>.</w:t>
      </w:r>
    </w:p>
    <w:p w14:paraId="143B4FF7" w14:textId="77777777" w:rsidR="0017032B" w:rsidRDefault="0017032B" w:rsidP="00065ED7">
      <w:pPr>
        <w:pStyle w:val="BodyText"/>
        <w:spacing w:before="152" w:line="360" w:lineRule="auto"/>
        <w:ind w:left="0" w:firstLineChars="200" w:firstLine="480"/>
        <w:jc w:val="both"/>
        <w:rPr>
          <w:rFonts w:ascii="Times New Roman" w:hAnsi="Times New Roman" w:cs="Times New Roman"/>
          <w:sz w:val="24"/>
          <w:szCs w:val="24"/>
        </w:rPr>
      </w:pPr>
    </w:p>
    <w:p w14:paraId="42777FB6" w14:textId="77777777" w:rsidR="00CB7884" w:rsidRDefault="00CB7884" w:rsidP="00065ED7">
      <w:pPr>
        <w:pStyle w:val="BodyText"/>
        <w:spacing w:before="152" w:line="360" w:lineRule="auto"/>
        <w:ind w:left="0" w:firstLineChars="200" w:firstLine="480"/>
        <w:jc w:val="both"/>
        <w:rPr>
          <w:rFonts w:ascii="Times New Roman" w:hAnsi="Times New Roman" w:cs="Times New Roman"/>
          <w:sz w:val="24"/>
          <w:szCs w:val="24"/>
        </w:rPr>
      </w:pPr>
    </w:p>
    <w:p w14:paraId="7D6B3FCE"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167BC81C"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25B8A0D5"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36FEC9DF"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67933638" w14:textId="77777777" w:rsidR="0017032B" w:rsidRDefault="0017032B" w:rsidP="00065ED7">
      <w:pPr>
        <w:pStyle w:val="BodyText"/>
        <w:spacing w:before="152" w:line="360" w:lineRule="auto"/>
        <w:ind w:left="0"/>
        <w:jc w:val="both"/>
        <w:rPr>
          <w:rFonts w:ascii="Times New Roman" w:hAnsi="Times New Roman" w:cs="Times New Roman"/>
          <w:b/>
          <w:bCs/>
          <w:sz w:val="24"/>
          <w:szCs w:val="24"/>
        </w:rPr>
      </w:pPr>
    </w:p>
    <w:p w14:paraId="1593E3C1" w14:textId="77777777" w:rsidR="00CB7884" w:rsidRDefault="00D70B39" w:rsidP="00065ED7">
      <w:pPr>
        <w:pStyle w:val="BodyText"/>
        <w:spacing w:before="152"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4.2          PHYTOCHEMICAL SCREENING</w:t>
      </w:r>
    </w:p>
    <w:p w14:paraId="65951BAF" w14:textId="77777777" w:rsidR="00CB7884" w:rsidRDefault="00D70B39"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Table 2: Qualitative phytochemical analysis of lemon grass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5"/>
        <w:gridCol w:w="1821"/>
        <w:gridCol w:w="1592"/>
      </w:tblGrid>
      <w:tr w:rsidR="0017032B" w:rsidRPr="00143ADE" w14:paraId="143BB612" w14:textId="77777777" w:rsidTr="00D70B39">
        <w:trPr>
          <w:trHeight w:val="248"/>
        </w:trPr>
        <w:tc>
          <w:tcPr>
            <w:tcW w:w="3505" w:type="dxa"/>
            <w:tcBorders>
              <w:top w:val="single" w:sz="4" w:space="0" w:color="auto"/>
              <w:left w:val="single" w:sz="4" w:space="0" w:color="auto"/>
              <w:bottom w:val="single" w:sz="4" w:space="0" w:color="auto"/>
              <w:right w:val="single" w:sz="4" w:space="0" w:color="auto"/>
            </w:tcBorders>
          </w:tcPr>
          <w:p w14:paraId="2453E7BC" w14:textId="77777777"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EXTRACT/PHYTOCHEMICAL</w:t>
            </w:r>
          </w:p>
        </w:tc>
        <w:tc>
          <w:tcPr>
            <w:tcW w:w="1821" w:type="dxa"/>
            <w:tcBorders>
              <w:top w:val="single" w:sz="4" w:space="0" w:color="auto"/>
              <w:left w:val="single" w:sz="4" w:space="0" w:color="auto"/>
              <w:bottom w:val="single" w:sz="4" w:space="0" w:color="auto"/>
              <w:right w:val="single" w:sz="4" w:space="0" w:color="auto"/>
            </w:tcBorders>
          </w:tcPr>
          <w:p w14:paraId="41EDE4FF" w14:textId="77777777"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ETHANOL</w:t>
            </w:r>
          </w:p>
        </w:tc>
        <w:tc>
          <w:tcPr>
            <w:tcW w:w="1592" w:type="dxa"/>
            <w:tcBorders>
              <w:top w:val="single" w:sz="4" w:space="0" w:color="auto"/>
              <w:left w:val="single" w:sz="4" w:space="0" w:color="auto"/>
              <w:bottom w:val="single" w:sz="4" w:space="0" w:color="auto"/>
              <w:right w:val="single" w:sz="4" w:space="0" w:color="auto"/>
            </w:tcBorders>
          </w:tcPr>
          <w:p w14:paraId="5E76F256" w14:textId="77777777" w:rsidR="0017032B" w:rsidRPr="00143ADE" w:rsidRDefault="0017032B" w:rsidP="00065ED7">
            <w:pPr>
              <w:pStyle w:val="BodyText"/>
              <w:spacing w:before="152"/>
              <w:ind w:left="0"/>
              <w:jc w:val="both"/>
              <w:rPr>
                <w:rFonts w:ascii="Times New Roman" w:hAnsi="Times New Roman" w:cs="Times New Roman"/>
                <w:b/>
                <w:bCs/>
                <w:sz w:val="22"/>
                <w:szCs w:val="22"/>
              </w:rPr>
            </w:pPr>
            <w:r w:rsidRPr="00143ADE">
              <w:rPr>
                <w:rFonts w:ascii="Times New Roman" w:hAnsi="Times New Roman" w:cs="Times New Roman"/>
                <w:b/>
                <w:bCs/>
                <w:sz w:val="22"/>
                <w:szCs w:val="22"/>
              </w:rPr>
              <w:t>METHANOL</w:t>
            </w:r>
          </w:p>
        </w:tc>
      </w:tr>
      <w:tr w:rsidR="0017032B" w:rsidRPr="00143ADE" w14:paraId="38096BA4" w14:textId="77777777" w:rsidTr="00D70B39">
        <w:trPr>
          <w:trHeight w:val="238"/>
        </w:trPr>
        <w:tc>
          <w:tcPr>
            <w:tcW w:w="3505" w:type="dxa"/>
            <w:tcBorders>
              <w:top w:val="single" w:sz="4" w:space="0" w:color="auto"/>
              <w:left w:val="single" w:sz="4" w:space="0" w:color="auto"/>
              <w:bottom w:val="single" w:sz="4" w:space="0" w:color="auto"/>
              <w:right w:val="single" w:sz="4" w:space="0" w:color="auto"/>
            </w:tcBorders>
          </w:tcPr>
          <w:p w14:paraId="51C4886F"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Alkaloids</w:t>
            </w:r>
          </w:p>
        </w:tc>
        <w:tc>
          <w:tcPr>
            <w:tcW w:w="1821" w:type="dxa"/>
            <w:tcBorders>
              <w:top w:val="single" w:sz="4" w:space="0" w:color="auto"/>
              <w:left w:val="single" w:sz="4" w:space="0" w:color="auto"/>
              <w:bottom w:val="single" w:sz="4" w:space="0" w:color="auto"/>
              <w:right w:val="single" w:sz="4" w:space="0" w:color="auto"/>
            </w:tcBorders>
          </w:tcPr>
          <w:p w14:paraId="7BB2F77E"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1BCD8F91"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26691833" w14:textId="77777777" w:rsidTr="00D70B39">
        <w:trPr>
          <w:trHeight w:val="248"/>
        </w:trPr>
        <w:tc>
          <w:tcPr>
            <w:tcW w:w="3505" w:type="dxa"/>
            <w:tcBorders>
              <w:top w:val="single" w:sz="4" w:space="0" w:color="auto"/>
              <w:left w:val="single" w:sz="4" w:space="0" w:color="auto"/>
              <w:bottom w:val="single" w:sz="4" w:space="0" w:color="auto"/>
              <w:right w:val="single" w:sz="4" w:space="0" w:color="auto"/>
            </w:tcBorders>
          </w:tcPr>
          <w:p w14:paraId="5C7354BC"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Flavonoids</w:t>
            </w:r>
          </w:p>
        </w:tc>
        <w:tc>
          <w:tcPr>
            <w:tcW w:w="1821" w:type="dxa"/>
            <w:tcBorders>
              <w:top w:val="single" w:sz="4" w:space="0" w:color="auto"/>
              <w:left w:val="single" w:sz="4" w:space="0" w:color="auto"/>
              <w:bottom w:val="single" w:sz="4" w:space="0" w:color="auto"/>
              <w:right w:val="single" w:sz="4" w:space="0" w:color="auto"/>
            </w:tcBorders>
          </w:tcPr>
          <w:p w14:paraId="4F868830"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772375BF"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6B92C1D9" w14:textId="77777777" w:rsidTr="00D70B39">
        <w:trPr>
          <w:trHeight w:val="324"/>
        </w:trPr>
        <w:tc>
          <w:tcPr>
            <w:tcW w:w="3505" w:type="dxa"/>
            <w:tcBorders>
              <w:top w:val="single" w:sz="4" w:space="0" w:color="auto"/>
              <w:left w:val="single" w:sz="4" w:space="0" w:color="auto"/>
              <w:bottom w:val="single" w:sz="4" w:space="0" w:color="auto"/>
              <w:right w:val="single" w:sz="4" w:space="0" w:color="auto"/>
            </w:tcBorders>
          </w:tcPr>
          <w:p w14:paraId="28D22117" w14:textId="77777777" w:rsidR="0017032B" w:rsidRPr="00143ADE" w:rsidRDefault="0017032B" w:rsidP="00065ED7">
            <w:pPr>
              <w:pStyle w:val="BodyText"/>
              <w:spacing w:before="152"/>
              <w:ind w:left="0"/>
              <w:jc w:val="both"/>
              <w:rPr>
                <w:rFonts w:ascii="Times New Roman" w:hAnsi="Times New Roman" w:cs="Times New Roman"/>
                <w:sz w:val="22"/>
                <w:szCs w:val="22"/>
              </w:rPr>
            </w:pPr>
            <w:r>
              <w:rPr>
                <w:rFonts w:ascii="Times New Roman" w:hAnsi="Times New Roman" w:cs="Times New Roman"/>
                <w:sz w:val="22"/>
                <w:szCs w:val="22"/>
              </w:rPr>
              <w:t xml:space="preserve">                </w:t>
            </w:r>
            <w:r w:rsidRPr="00143ADE">
              <w:rPr>
                <w:rFonts w:ascii="Times New Roman" w:hAnsi="Times New Roman" w:cs="Times New Roman"/>
                <w:sz w:val="22"/>
                <w:szCs w:val="22"/>
              </w:rPr>
              <w:t>Glycosides</w:t>
            </w:r>
          </w:p>
        </w:tc>
        <w:tc>
          <w:tcPr>
            <w:tcW w:w="1821" w:type="dxa"/>
            <w:tcBorders>
              <w:top w:val="single" w:sz="4" w:space="0" w:color="auto"/>
              <w:left w:val="single" w:sz="4" w:space="0" w:color="auto"/>
              <w:bottom w:val="single" w:sz="4" w:space="0" w:color="auto"/>
              <w:right w:val="single" w:sz="4" w:space="0" w:color="auto"/>
            </w:tcBorders>
          </w:tcPr>
          <w:p w14:paraId="204C2A8D"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250929BB"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77DB18B7" w14:textId="77777777" w:rsidTr="00D70B39">
        <w:trPr>
          <w:trHeight w:val="354"/>
        </w:trPr>
        <w:tc>
          <w:tcPr>
            <w:tcW w:w="3505" w:type="dxa"/>
            <w:tcBorders>
              <w:top w:val="single" w:sz="4" w:space="0" w:color="auto"/>
              <w:left w:val="single" w:sz="4" w:space="0" w:color="auto"/>
              <w:bottom w:val="single" w:sz="4" w:space="0" w:color="auto"/>
              <w:right w:val="single" w:sz="4" w:space="0" w:color="auto"/>
            </w:tcBorders>
          </w:tcPr>
          <w:p w14:paraId="782396A4"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Phenols</w:t>
            </w:r>
          </w:p>
        </w:tc>
        <w:tc>
          <w:tcPr>
            <w:tcW w:w="1821" w:type="dxa"/>
            <w:tcBorders>
              <w:top w:val="single" w:sz="4" w:space="0" w:color="auto"/>
              <w:left w:val="single" w:sz="4" w:space="0" w:color="auto"/>
              <w:bottom w:val="single" w:sz="4" w:space="0" w:color="auto"/>
              <w:right w:val="single" w:sz="4" w:space="0" w:color="auto"/>
            </w:tcBorders>
          </w:tcPr>
          <w:p w14:paraId="085718AD"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105A6B82"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49CFFFC9" w14:textId="77777777" w:rsidTr="00D70B39">
        <w:trPr>
          <w:trHeight w:val="238"/>
        </w:trPr>
        <w:tc>
          <w:tcPr>
            <w:tcW w:w="3505" w:type="dxa"/>
            <w:tcBorders>
              <w:top w:val="single" w:sz="4" w:space="0" w:color="auto"/>
              <w:left w:val="single" w:sz="4" w:space="0" w:color="auto"/>
              <w:bottom w:val="single" w:sz="4" w:space="0" w:color="auto"/>
              <w:right w:val="single" w:sz="4" w:space="0" w:color="auto"/>
            </w:tcBorders>
          </w:tcPr>
          <w:p w14:paraId="2B50110E"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Saponins</w:t>
            </w:r>
          </w:p>
        </w:tc>
        <w:tc>
          <w:tcPr>
            <w:tcW w:w="1821" w:type="dxa"/>
            <w:tcBorders>
              <w:top w:val="single" w:sz="4" w:space="0" w:color="auto"/>
              <w:left w:val="single" w:sz="4" w:space="0" w:color="auto"/>
              <w:bottom w:val="single" w:sz="4" w:space="0" w:color="auto"/>
              <w:right w:val="single" w:sz="4" w:space="0" w:color="auto"/>
            </w:tcBorders>
          </w:tcPr>
          <w:p w14:paraId="39AB0134"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705A0DCA"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2DAB4744" w14:textId="77777777" w:rsidTr="00D70B39">
        <w:trPr>
          <w:trHeight w:val="248"/>
        </w:trPr>
        <w:tc>
          <w:tcPr>
            <w:tcW w:w="3505" w:type="dxa"/>
            <w:tcBorders>
              <w:top w:val="single" w:sz="4" w:space="0" w:color="auto"/>
              <w:left w:val="single" w:sz="4" w:space="0" w:color="auto"/>
              <w:bottom w:val="single" w:sz="4" w:space="0" w:color="auto"/>
              <w:right w:val="single" w:sz="4" w:space="0" w:color="auto"/>
            </w:tcBorders>
          </w:tcPr>
          <w:p w14:paraId="4B94902B"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Tannins</w:t>
            </w:r>
          </w:p>
        </w:tc>
        <w:tc>
          <w:tcPr>
            <w:tcW w:w="1821" w:type="dxa"/>
            <w:tcBorders>
              <w:top w:val="single" w:sz="4" w:space="0" w:color="auto"/>
              <w:left w:val="single" w:sz="4" w:space="0" w:color="auto"/>
              <w:bottom w:val="single" w:sz="4" w:space="0" w:color="auto"/>
              <w:right w:val="single" w:sz="4" w:space="0" w:color="auto"/>
            </w:tcBorders>
          </w:tcPr>
          <w:p w14:paraId="1D6BACC5"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46CFD1AA"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r w:rsidR="0017032B" w:rsidRPr="00143ADE" w14:paraId="55AC7A73" w14:textId="77777777" w:rsidTr="00D70B39">
        <w:trPr>
          <w:trHeight w:val="248"/>
        </w:trPr>
        <w:tc>
          <w:tcPr>
            <w:tcW w:w="3505" w:type="dxa"/>
            <w:tcBorders>
              <w:top w:val="single" w:sz="4" w:space="0" w:color="auto"/>
              <w:left w:val="single" w:sz="4" w:space="0" w:color="auto"/>
              <w:bottom w:val="single" w:sz="4" w:space="0" w:color="auto"/>
              <w:right w:val="single" w:sz="4" w:space="0" w:color="auto"/>
            </w:tcBorders>
          </w:tcPr>
          <w:p w14:paraId="1ED9D3BF"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 xml:space="preserve">                Terpenoids</w:t>
            </w:r>
          </w:p>
        </w:tc>
        <w:tc>
          <w:tcPr>
            <w:tcW w:w="1821" w:type="dxa"/>
            <w:tcBorders>
              <w:top w:val="single" w:sz="4" w:space="0" w:color="auto"/>
              <w:left w:val="single" w:sz="4" w:space="0" w:color="auto"/>
              <w:bottom w:val="single" w:sz="4" w:space="0" w:color="auto"/>
              <w:right w:val="single" w:sz="4" w:space="0" w:color="auto"/>
            </w:tcBorders>
          </w:tcPr>
          <w:p w14:paraId="259D0A46"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c>
          <w:tcPr>
            <w:tcW w:w="1592" w:type="dxa"/>
            <w:tcBorders>
              <w:top w:val="single" w:sz="4" w:space="0" w:color="auto"/>
              <w:left w:val="single" w:sz="4" w:space="0" w:color="auto"/>
              <w:bottom w:val="single" w:sz="4" w:space="0" w:color="auto"/>
              <w:right w:val="single" w:sz="4" w:space="0" w:color="auto"/>
            </w:tcBorders>
          </w:tcPr>
          <w:p w14:paraId="149FE8A3" w14:textId="77777777" w:rsidR="0017032B" w:rsidRPr="00143ADE" w:rsidRDefault="0017032B" w:rsidP="00065ED7">
            <w:pPr>
              <w:pStyle w:val="BodyText"/>
              <w:spacing w:before="152"/>
              <w:ind w:left="0"/>
              <w:jc w:val="both"/>
              <w:rPr>
                <w:rFonts w:ascii="Times New Roman" w:hAnsi="Times New Roman" w:cs="Times New Roman"/>
                <w:sz w:val="22"/>
                <w:szCs w:val="22"/>
              </w:rPr>
            </w:pPr>
            <w:r w:rsidRPr="00143ADE">
              <w:rPr>
                <w:rFonts w:ascii="Times New Roman" w:hAnsi="Times New Roman" w:cs="Times New Roman"/>
                <w:sz w:val="22"/>
                <w:szCs w:val="22"/>
              </w:rPr>
              <w:t>+</w:t>
            </w:r>
          </w:p>
        </w:tc>
      </w:tr>
    </w:tbl>
    <w:tbl>
      <w:tblPr>
        <w:tblStyle w:val="TableGrid"/>
        <w:tblpPr w:vertAnchor="text" w:horzAnchor="margin" w:tblpXSpec="right" w:tblpY="-2189"/>
        <w:tblW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9"/>
      </w:tblGrid>
      <w:tr w:rsidR="0017032B" w14:paraId="0BBC74F0" w14:textId="77777777" w:rsidTr="0017032B">
        <w:trPr>
          <w:trHeight w:val="153"/>
        </w:trPr>
        <w:tc>
          <w:tcPr>
            <w:tcW w:w="1799" w:type="dxa"/>
            <w:tcBorders>
              <w:top w:val="single" w:sz="4" w:space="0" w:color="auto"/>
              <w:left w:val="single" w:sz="4" w:space="0" w:color="auto"/>
              <w:bottom w:val="single" w:sz="4" w:space="0" w:color="auto"/>
              <w:right w:val="single" w:sz="4" w:space="0" w:color="auto"/>
            </w:tcBorders>
          </w:tcPr>
          <w:p w14:paraId="54E26152" w14:textId="77777777"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xml:space="preserve">      KEY</w:t>
            </w:r>
          </w:p>
        </w:tc>
      </w:tr>
      <w:tr w:rsidR="0017032B" w14:paraId="6AD4CDB1" w14:textId="77777777" w:rsidTr="0017032B">
        <w:trPr>
          <w:trHeight w:val="312"/>
        </w:trPr>
        <w:tc>
          <w:tcPr>
            <w:tcW w:w="1799" w:type="dxa"/>
            <w:tcBorders>
              <w:top w:val="single" w:sz="4" w:space="0" w:color="auto"/>
              <w:left w:val="single" w:sz="4" w:space="0" w:color="auto"/>
              <w:bottom w:val="single" w:sz="4" w:space="0" w:color="auto"/>
              <w:right w:val="single" w:sz="4" w:space="0" w:color="auto"/>
            </w:tcBorders>
          </w:tcPr>
          <w:p w14:paraId="57DECF1D" w14:textId="77777777"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Present</w:t>
            </w:r>
          </w:p>
          <w:p w14:paraId="19BC60A8" w14:textId="77777777" w:rsidR="0017032B" w:rsidRPr="0017032B" w:rsidRDefault="0017032B" w:rsidP="00065ED7">
            <w:pPr>
              <w:spacing w:after="0" w:line="360" w:lineRule="auto"/>
              <w:jc w:val="both"/>
              <w:rPr>
                <w:rFonts w:ascii="Times New Roman" w:hAnsi="Times New Roman" w:cs="Times New Roman"/>
                <w:b/>
              </w:rPr>
            </w:pPr>
            <w:r w:rsidRPr="0017032B">
              <w:rPr>
                <w:rFonts w:ascii="Times New Roman" w:hAnsi="Times New Roman" w:cs="Times New Roman"/>
                <w:b/>
              </w:rPr>
              <w:t>– = Absent</w:t>
            </w:r>
          </w:p>
        </w:tc>
      </w:tr>
    </w:tbl>
    <w:p w14:paraId="00E3F624" w14:textId="77777777" w:rsidR="00CB7884" w:rsidRDefault="0017032B" w:rsidP="00065ED7">
      <w:pPr>
        <w:pStyle w:val="BodyText"/>
        <w:spacing w:before="152"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46679DA" w14:textId="77777777" w:rsidR="0017032B"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for phytochemical screening as shown in table 2, shows that alkaloids, glycosides, tannins and terpenoids were present in both ethanol and methanol extracts, </w:t>
      </w:r>
    </w:p>
    <w:p w14:paraId="2A5D7192"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flavonoids and phenol were both present in ethanol extract but absent in methanol extract, while saponin was absent in both ethanol and methanol extracts.</w:t>
      </w:r>
    </w:p>
    <w:p w14:paraId="5DDAB705" w14:textId="77777777" w:rsidR="00CB7884" w:rsidRDefault="00CB7884" w:rsidP="00065ED7">
      <w:pPr>
        <w:spacing w:after="0" w:line="360" w:lineRule="auto"/>
        <w:jc w:val="both"/>
        <w:rPr>
          <w:rFonts w:ascii="Times New Roman" w:hAnsi="Times New Roman" w:cs="Times New Roman"/>
          <w:b/>
          <w:bCs/>
          <w:sz w:val="24"/>
          <w:szCs w:val="24"/>
        </w:rPr>
      </w:pPr>
    </w:p>
    <w:p w14:paraId="2AAC1183" w14:textId="77777777" w:rsidR="00D07D94" w:rsidRDefault="00D07D94" w:rsidP="00065ED7">
      <w:pPr>
        <w:spacing w:after="0" w:line="360" w:lineRule="auto"/>
        <w:jc w:val="both"/>
        <w:rPr>
          <w:rFonts w:ascii="Times New Roman" w:hAnsi="Times New Roman" w:cs="Times New Roman"/>
          <w:b/>
          <w:bCs/>
          <w:sz w:val="24"/>
          <w:szCs w:val="24"/>
        </w:rPr>
      </w:pPr>
    </w:p>
    <w:p w14:paraId="26288823" w14:textId="77777777" w:rsidR="00D07D94" w:rsidRDefault="00D07D94" w:rsidP="00065ED7">
      <w:pPr>
        <w:spacing w:after="0" w:line="360" w:lineRule="auto"/>
        <w:jc w:val="both"/>
        <w:rPr>
          <w:rFonts w:ascii="Times New Roman" w:hAnsi="Times New Roman" w:cs="Times New Roman"/>
          <w:b/>
          <w:bCs/>
          <w:sz w:val="24"/>
          <w:szCs w:val="24"/>
        </w:rPr>
      </w:pPr>
    </w:p>
    <w:p w14:paraId="7BFB6D5E" w14:textId="77777777" w:rsidR="00D07D94" w:rsidRDefault="00D07D94" w:rsidP="00065ED7">
      <w:pPr>
        <w:spacing w:after="0" w:line="360" w:lineRule="auto"/>
        <w:jc w:val="both"/>
        <w:rPr>
          <w:rFonts w:ascii="Times New Roman" w:hAnsi="Times New Roman" w:cs="Times New Roman"/>
          <w:b/>
          <w:bCs/>
          <w:sz w:val="24"/>
          <w:szCs w:val="24"/>
        </w:rPr>
      </w:pPr>
    </w:p>
    <w:p w14:paraId="779FBA5D" w14:textId="77777777" w:rsidR="00D07D94" w:rsidRDefault="00D07D94" w:rsidP="00065ED7">
      <w:pPr>
        <w:spacing w:after="0" w:line="360" w:lineRule="auto"/>
        <w:jc w:val="both"/>
        <w:rPr>
          <w:rFonts w:ascii="Times New Roman" w:hAnsi="Times New Roman" w:cs="Times New Roman"/>
          <w:b/>
          <w:bCs/>
          <w:sz w:val="24"/>
          <w:szCs w:val="24"/>
        </w:rPr>
      </w:pPr>
    </w:p>
    <w:p w14:paraId="45BD6E82" w14:textId="77777777" w:rsidR="00D07D94" w:rsidRDefault="00D07D94" w:rsidP="00065ED7">
      <w:pPr>
        <w:spacing w:after="0" w:line="360" w:lineRule="auto"/>
        <w:jc w:val="both"/>
        <w:rPr>
          <w:rFonts w:ascii="Times New Roman" w:hAnsi="Times New Roman" w:cs="Times New Roman"/>
          <w:b/>
          <w:bCs/>
          <w:sz w:val="24"/>
          <w:szCs w:val="24"/>
        </w:rPr>
      </w:pPr>
    </w:p>
    <w:p w14:paraId="0F453A49" w14:textId="77777777" w:rsidR="00D07D94" w:rsidRDefault="00D07D94" w:rsidP="00065ED7">
      <w:pPr>
        <w:spacing w:after="0" w:line="360" w:lineRule="auto"/>
        <w:jc w:val="both"/>
        <w:rPr>
          <w:rFonts w:ascii="Times New Roman" w:hAnsi="Times New Roman" w:cs="Times New Roman"/>
          <w:b/>
          <w:bCs/>
          <w:sz w:val="24"/>
          <w:szCs w:val="24"/>
        </w:rPr>
      </w:pPr>
    </w:p>
    <w:p w14:paraId="6DD9B9D0" w14:textId="77777777" w:rsidR="004659C3" w:rsidRDefault="004659C3" w:rsidP="00065ED7">
      <w:pPr>
        <w:spacing w:after="0" w:line="360" w:lineRule="auto"/>
        <w:jc w:val="both"/>
        <w:rPr>
          <w:rFonts w:ascii="Times New Roman" w:hAnsi="Times New Roman" w:cs="Times New Roman"/>
          <w:b/>
          <w:bCs/>
          <w:sz w:val="24"/>
          <w:szCs w:val="24"/>
        </w:rPr>
      </w:pPr>
    </w:p>
    <w:p w14:paraId="54BA62B6" w14:textId="77777777" w:rsidR="004659C3" w:rsidRDefault="004659C3" w:rsidP="00065ED7">
      <w:pPr>
        <w:spacing w:after="0" w:line="360" w:lineRule="auto"/>
        <w:jc w:val="both"/>
        <w:rPr>
          <w:rFonts w:ascii="Times New Roman" w:hAnsi="Times New Roman" w:cs="Times New Roman"/>
          <w:b/>
          <w:bCs/>
          <w:sz w:val="24"/>
          <w:szCs w:val="24"/>
        </w:rPr>
      </w:pPr>
    </w:p>
    <w:p w14:paraId="0D69CD97" w14:textId="77777777" w:rsidR="004659C3" w:rsidRDefault="004659C3" w:rsidP="00065ED7">
      <w:pPr>
        <w:spacing w:after="0" w:line="360" w:lineRule="auto"/>
        <w:jc w:val="both"/>
        <w:rPr>
          <w:rFonts w:ascii="Times New Roman" w:hAnsi="Times New Roman" w:cs="Times New Roman"/>
          <w:b/>
          <w:bCs/>
          <w:sz w:val="24"/>
          <w:szCs w:val="24"/>
        </w:rPr>
      </w:pPr>
    </w:p>
    <w:p w14:paraId="2F00DBCB" w14:textId="77777777" w:rsidR="004659C3" w:rsidRDefault="004659C3" w:rsidP="00065ED7">
      <w:pPr>
        <w:spacing w:after="0" w:line="360" w:lineRule="auto"/>
        <w:jc w:val="both"/>
        <w:rPr>
          <w:rFonts w:ascii="Times New Roman" w:hAnsi="Times New Roman" w:cs="Times New Roman"/>
          <w:b/>
          <w:bCs/>
          <w:sz w:val="24"/>
          <w:szCs w:val="24"/>
        </w:rPr>
      </w:pPr>
    </w:p>
    <w:p w14:paraId="4EFCCE97"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4.3       ANTIBACTERIAL ACTIVITY OF LEMON GRASS (</w:t>
      </w:r>
      <w:r>
        <w:rPr>
          <w:rFonts w:ascii="Times New Roman" w:hAnsi="Times New Roman" w:cs="Times New Roman"/>
          <w:b/>
          <w:bCs/>
          <w:i/>
          <w:iCs/>
          <w:sz w:val="24"/>
          <w:szCs w:val="24"/>
        </w:rPr>
        <w:t xml:space="preserve">Cymbopogon </w:t>
      </w:r>
      <w:proofErr w:type="spellStart"/>
      <w:r>
        <w:rPr>
          <w:rFonts w:ascii="Times New Roman" w:hAnsi="Times New Roman" w:cs="Times New Roman"/>
          <w:b/>
          <w:bCs/>
          <w:i/>
          <w:iCs/>
          <w:sz w:val="24"/>
          <w:szCs w:val="24"/>
        </w:rPr>
        <w:t>citratus</w:t>
      </w:r>
      <w:proofErr w:type="spellEnd"/>
      <w:r>
        <w:rPr>
          <w:rFonts w:ascii="Times New Roman" w:hAnsi="Times New Roman" w:cs="Times New Roman"/>
          <w:b/>
          <w:bCs/>
          <w:i/>
          <w:iCs/>
          <w:sz w:val="24"/>
          <w:szCs w:val="24"/>
        </w:rPr>
        <w:t>)</w:t>
      </w:r>
    </w:p>
    <w:p w14:paraId="538E5A82"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3: Sensitivity test of </w:t>
      </w: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extract against the tes</w:t>
      </w:r>
      <w:r w:rsidR="0017032B">
        <w:rPr>
          <w:rFonts w:ascii="Times New Roman" w:hAnsi="Times New Roman" w:cs="Times New Roman"/>
          <w:sz w:val="24"/>
          <w:szCs w:val="24"/>
        </w:rPr>
        <w:t>t organism (zone of inhibition)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00" w:firstRow="0" w:lastRow="0" w:firstColumn="0" w:lastColumn="0" w:noHBand="0" w:noVBand="1"/>
      </w:tblPr>
      <w:tblGrid>
        <w:gridCol w:w="1709"/>
        <w:gridCol w:w="1350"/>
        <w:gridCol w:w="1264"/>
        <w:gridCol w:w="1264"/>
        <w:gridCol w:w="1270"/>
        <w:gridCol w:w="1171"/>
      </w:tblGrid>
      <w:tr w:rsidR="00CB7884" w14:paraId="6F91E5A5" w14:textId="77777777" w:rsidTr="004659C3">
        <w:trPr>
          <w:trHeight w:val="408"/>
        </w:trPr>
        <w:tc>
          <w:tcPr>
            <w:tcW w:w="1650" w:type="dxa"/>
          </w:tcPr>
          <w:p w14:paraId="17331D66"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ISOLATED</w:t>
            </w:r>
          </w:p>
        </w:tc>
        <w:tc>
          <w:tcPr>
            <w:tcW w:w="1303" w:type="dxa"/>
          </w:tcPr>
          <w:p w14:paraId="1EFB8250"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1000Ng/dis</w:t>
            </w:r>
          </w:p>
          <w:p w14:paraId="31C2E9A4"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p>
        </w:tc>
        <w:tc>
          <w:tcPr>
            <w:tcW w:w="1264" w:type="dxa"/>
          </w:tcPr>
          <w:p w14:paraId="1D8A035C"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500Ng/dis</w:t>
            </w:r>
          </w:p>
        </w:tc>
        <w:tc>
          <w:tcPr>
            <w:tcW w:w="1264" w:type="dxa"/>
          </w:tcPr>
          <w:p w14:paraId="52AF9E89"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250Ng/dis</w:t>
            </w:r>
          </w:p>
        </w:tc>
        <w:tc>
          <w:tcPr>
            <w:tcW w:w="1270" w:type="dxa"/>
          </w:tcPr>
          <w:p w14:paraId="3661DDDD" w14:textId="77777777" w:rsidR="00CB7884" w:rsidRDefault="00D70B39" w:rsidP="00065ED7">
            <w:pPr>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AMPEOL</w:t>
            </w:r>
            <w:proofErr w:type="spellEnd"/>
          </w:p>
          <w:p w14:paraId="638936EF" w14:textId="77777777" w:rsidR="00CB7884" w:rsidRDefault="003877B5"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70B39">
              <w:rPr>
                <w:rFonts w:ascii="Times New Roman" w:hAnsi="Times New Roman" w:cs="Times New Roman"/>
                <w:b/>
                <w:bCs/>
                <w:sz w:val="24"/>
                <w:szCs w:val="24"/>
              </w:rPr>
              <w:t>X</w:t>
            </w:r>
          </w:p>
          <w:p w14:paraId="220D4BE3"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877B5">
              <w:rPr>
                <w:rFonts w:ascii="Times New Roman" w:hAnsi="Times New Roman" w:cs="Times New Roman"/>
                <w:b/>
                <w:bCs/>
                <w:sz w:val="24"/>
                <w:szCs w:val="24"/>
              </w:rPr>
              <w:t xml:space="preserve"> </w:t>
            </w:r>
            <w:r>
              <w:rPr>
                <w:rFonts w:ascii="Times New Roman" w:hAnsi="Times New Roman" w:cs="Times New Roman"/>
                <w:b/>
                <w:bCs/>
                <w:sz w:val="24"/>
                <w:szCs w:val="24"/>
              </w:rPr>
              <w:t>5mg</w:t>
            </w:r>
          </w:p>
        </w:tc>
        <w:tc>
          <w:tcPr>
            <w:tcW w:w="1171" w:type="dxa"/>
          </w:tcPr>
          <w:p w14:paraId="73250DDE"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DMS</w:t>
            </w:r>
          </w:p>
        </w:tc>
      </w:tr>
      <w:tr w:rsidR="00CB7884" w14:paraId="3687FFF2" w14:textId="77777777" w:rsidTr="004659C3">
        <w:trPr>
          <w:trHeight w:val="622"/>
        </w:trPr>
        <w:tc>
          <w:tcPr>
            <w:tcW w:w="1650" w:type="dxa"/>
          </w:tcPr>
          <w:p w14:paraId="4B23EFA4" w14:textId="77777777"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Staphylococcus</w:t>
            </w:r>
          </w:p>
          <w:p w14:paraId="3CAD346E" w14:textId="77777777"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A</w:t>
            </w:r>
            <w:r w:rsidR="00D07D94">
              <w:rPr>
                <w:rFonts w:ascii="Times New Roman" w:hAnsi="Times New Roman" w:cs="Times New Roman"/>
                <w:i/>
                <w:iCs/>
                <w:sz w:val="24"/>
                <w:szCs w:val="24"/>
              </w:rPr>
              <w:t>ureus</w:t>
            </w:r>
          </w:p>
        </w:tc>
        <w:tc>
          <w:tcPr>
            <w:tcW w:w="1303" w:type="dxa"/>
          </w:tcPr>
          <w:p w14:paraId="5BC12F3C"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w:t>
            </w:r>
          </w:p>
          <w:p w14:paraId="1D3DF162"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05</w:t>
            </w:r>
          </w:p>
          <w:p w14:paraId="6C61F53F" w14:textId="77777777" w:rsidR="00D07D94" w:rsidRDefault="00D07D94" w:rsidP="00065ED7">
            <w:pPr>
              <w:spacing w:after="0" w:line="360" w:lineRule="auto"/>
              <w:jc w:val="both"/>
              <w:rPr>
                <w:rFonts w:ascii="Times New Roman" w:hAnsi="Times New Roman" w:cs="Times New Roman"/>
                <w:sz w:val="24"/>
                <w:szCs w:val="24"/>
              </w:rPr>
            </w:pPr>
          </w:p>
        </w:tc>
        <w:tc>
          <w:tcPr>
            <w:tcW w:w="1264" w:type="dxa"/>
          </w:tcPr>
          <w:p w14:paraId="050A5805"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p w14:paraId="78DF5B1B"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64" w:type="dxa"/>
          </w:tcPr>
          <w:p w14:paraId="2BB709DB"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w:t>
            </w:r>
          </w:p>
          <w:p w14:paraId="2801D187"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c>
          <w:tcPr>
            <w:tcW w:w="1270" w:type="dxa"/>
          </w:tcPr>
          <w:p w14:paraId="68D00002"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14:paraId="0E9D3003"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p w14:paraId="3F478A0E"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00</w:t>
            </w:r>
          </w:p>
        </w:tc>
      </w:tr>
      <w:tr w:rsidR="00CB7884" w14:paraId="37B830BF" w14:textId="77777777" w:rsidTr="004659C3">
        <w:trPr>
          <w:trHeight w:val="412"/>
        </w:trPr>
        <w:tc>
          <w:tcPr>
            <w:tcW w:w="1650" w:type="dxa"/>
          </w:tcPr>
          <w:p w14:paraId="1A72BDFC" w14:textId="77777777"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Klebsiella</w:t>
            </w:r>
          </w:p>
          <w:p w14:paraId="3EEF2292" w14:textId="77777777" w:rsidR="00D07D94" w:rsidRDefault="00D07D94"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pneumoniae</w:t>
            </w:r>
          </w:p>
        </w:tc>
        <w:tc>
          <w:tcPr>
            <w:tcW w:w="1303" w:type="dxa"/>
          </w:tcPr>
          <w:p w14:paraId="770E1374"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09</w:t>
            </w:r>
          </w:p>
          <w:p w14:paraId="720D2FDD"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264" w:type="dxa"/>
          </w:tcPr>
          <w:p w14:paraId="7EF232AF"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04</w:t>
            </w:r>
          </w:p>
        </w:tc>
        <w:tc>
          <w:tcPr>
            <w:tcW w:w="1264" w:type="dxa"/>
          </w:tcPr>
          <w:p w14:paraId="2C8F5817"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70" w:type="dxa"/>
          </w:tcPr>
          <w:p w14:paraId="12332F38"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14:paraId="50A7280C"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r w:rsidR="00CB7884" w14:paraId="7F1D53D0" w14:textId="77777777" w:rsidTr="004659C3">
        <w:trPr>
          <w:trHeight w:val="412"/>
        </w:trPr>
        <w:tc>
          <w:tcPr>
            <w:tcW w:w="1650" w:type="dxa"/>
          </w:tcPr>
          <w:p w14:paraId="3032E7CE" w14:textId="77777777" w:rsidR="00CB7884" w:rsidRDefault="00D70B3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Salmonella</w:t>
            </w:r>
          </w:p>
          <w:p w14:paraId="2BF38A33" w14:textId="77777777" w:rsidR="00D07D94" w:rsidRDefault="006B0359" w:rsidP="00065E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w:t>
            </w:r>
            <w:r w:rsidR="00D07D94">
              <w:rPr>
                <w:rFonts w:ascii="Times New Roman" w:hAnsi="Times New Roman" w:cs="Times New Roman"/>
                <w:i/>
                <w:iCs/>
                <w:sz w:val="24"/>
                <w:szCs w:val="24"/>
              </w:rPr>
              <w:t>yphi</w:t>
            </w:r>
          </w:p>
        </w:tc>
        <w:tc>
          <w:tcPr>
            <w:tcW w:w="1303" w:type="dxa"/>
          </w:tcPr>
          <w:p w14:paraId="3909A17E"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w:t>
            </w:r>
          </w:p>
        </w:tc>
        <w:tc>
          <w:tcPr>
            <w:tcW w:w="1264" w:type="dxa"/>
          </w:tcPr>
          <w:p w14:paraId="418525E1"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08</w:t>
            </w:r>
          </w:p>
        </w:tc>
        <w:tc>
          <w:tcPr>
            <w:tcW w:w="1264" w:type="dxa"/>
          </w:tcPr>
          <w:p w14:paraId="2C0B110A"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07</w:t>
            </w:r>
          </w:p>
        </w:tc>
        <w:tc>
          <w:tcPr>
            <w:tcW w:w="1270" w:type="dxa"/>
          </w:tcPr>
          <w:p w14:paraId="3F99807A"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171" w:type="dxa"/>
          </w:tcPr>
          <w:p w14:paraId="7EE2ABF9"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02</w:t>
            </w:r>
          </w:p>
          <w:p w14:paraId="58EC5FA0" w14:textId="77777777" w:rsidR="00D07D94" w:rsidRDefault="00D07D94"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01</w:t>
            </w:r>
          </w:p>
        </w:tc>
      </w:tr>
    </w:tbl>
    <w:p w14:paraId="232558D6" w14:textId="77777777" w:rsidR="00CB7884" w:rsidRDefault="00CB7884" w:rsidP="00065ED7">
      <w:pPr>
        <w:spacing w:after="0" w:line="360" w:lineRule="auto"/>
        <w:jc w:val="both"/>
        <w:rPr>
          <w:rFonts w:ascii="Times New Roman" w:hAnsi="Times New Roman" w:cs="Times New Roman"/>
          <w:sz w:val="24"/>
          <w:szCs w:val="24"/>
        </w:rPr>
      </w:pPr>
    </w:p>
    <w:p w14:paraId="6ACDD066"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experiment carried out on the </w:t>
      </w: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extract of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against the bacterial inoculum, it was observed that there was high inhibitory activity on </w:t>
      </w:r>
      <w:r>
        <w:rPr>
          <w:rFonts w:ascii="Times New Roman" w:hAnsi="Times New Roman" w:cs="Times New Roman"/>
          <w:i/>
          <w:iCs/>
          <w:sz w:val="24"/>
          <w:szCs w:val="24"/>
        </w:rPr>
        <w:t>Staphylococcus aureus</w:t>
      </w:r>
      <w:r>
        <w:rPr>
          <w:rFonts w:ascii="Times New Roman" w:hAnsi="Times New Roman" w:cs="Times New Roman"/>
          <w:sz w:val="24"/>
          <w:szCs w:val="24"/>
        </w:rPr>
        <w:t xml:space="preserve"> at 250Ng/dis (27mm), surprisingly higher than at 1000Ng (23mm) and at 500Ng/dis (8mm), which could indicate the presence of a higher concentration.</w:t>
      </w:r>
    </w:p>
    <w:p w14:paraId="74C0BDE8"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the highest is at 1000Ng/dis (9mm), followed by 500Ng/dis (4mm) and 250Ng/dis (8mm).</w:t>
      </w:r>
    </w:p>
    <w:p w14:paraId="21425A01"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w:t>
      </w:r>
      <w:r>
        <w:rPr>
          <w:rFonts w:ascii="Times New Roman" w:hAnsi="Times New Roman" w:cs="Times New Roman"/>
          <w:i/>
          <w:iCs/>
          <w:sz w:val="24"/>
          <w:szCs w:val="24"/>
        </w:rPr>
        <w:t xml:space="preserve">Salmonella typhi, </w:t>
      </w:r>
      <w:r>
        <w:rPr>
          <w:rFonts w:ascii="Times New Roman" w:hAnsi="Times New Roman" w:cs="Times New Roman"/>
          <w:sz w:val="24"/>
          <w:szCs w:val="24"/>
        </w:rPr>
        <w:t>the highest is at 1000Ng/dis (10mm), followed by 500Ng/dis (8mm) and 250Ng/dis (7mm). It was observed that the extract had better effect than the control on the organisms.</w:t>
      </w:r>
    </w:p>
    <w:p w14:paraId="0983A16C" w14:textId="77777777" w:rsidR="00CB7884" w:rsidRDefault="00CB7884" w:rsidP="00065ED7">
      <w:pPr>
        <w:spacing w:after="0" w:line="360" w:lineRule="auto"/>
        <w:jc w:val="both"/>
        <w:rPr>
          <w:rFonts w:ascii="Times New Roman" w:hAnsi="Times New Roman" w:cs="Times New Roman"/>
          <w:sz w:val="24"/>
          <w:szCs w:val="24"/>
        </w:rPr>
      </w:pPr>
    </w:p>
    <w:p w14:paraId="19D46389" w14:textId="77777777" w:rsidR="00D07D94" w:rsidRDefault="00D07D94" w:rsidP="00065ED7">
      <w:pPr>
        <w:spacing w:after="0" w:line="360" w:lineRule="auto"/>
        <w:jc w:val="both"/>
        <w:rPr>
          <w:rFonts w:ascii="Times New Roman" w:hAnsi="Times New Roman" w:cs="Times New Roman"/>
          <w:b/>
          <w:bCs/>
          <w:sz w:val="24"/>
          <w:szCs w:val="24"/>
        </w:rPr>
      </w:pPr>
    </w:p>
    <w:p w14:paraId="03FB3433" w14:textId="77777777" w:rsidR="00D07D94" w:rsidRDefault="00D07D94" w:rsidP="00065ED7">
      <w:pPr>
        <w:spacing w:after="0" w:line="360" w:lineRule="auto"/>
        <w:jc w:val="both"/>
        <w:rPr>
          <w:rFonts w:ascii="Times New Roman" w:hAnsi="Times New Roman" w:cs="Times New Roman"/>
          <w:b/>
          <w:bCs/>
          <w:sz w:val="24"/>
          <w:szCs w:val="24"/>
        </w:rPr>
      </w:pPr>
    </w:p>
    <w:p w14:paraId="570E2932" w14:textId="77777777" w:rsidR="00D07D94" w:rsidRDefault="00D07D94" w:rsidP="00065ED7">
      <w:pPr>
        <w:spacing w:after="0" w:line="360" w:lineRule="auto"/>
        <w:jc w:val="both"/>
        <w:rPr>
          <w:rFonts w:ascii="Times New Roman" w:hAnsi="Times New Roman" w:cs="Times New Roman"/>
          <w:b/>
          <w:bCs/>
          <w:sz w:val="24"/>
          <w:szCs w:val="24"/>
        </w:rPr>
      </w:pPr>
    </w:p>
    <w:p w14:paraId="554F447F" w14:textId="77777777" w:rsidR="00CB7884" w:rsidRDefault="00D70B39" w:rsidP="00065ED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DISCUSSION</w:t>
      </w:r>
    </w:p>
    <w:p w14:paraId="5D03941A" w14:textId="77777777" w:rsidR="003877B5"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D558CB9" w14:textId="77777777" w:rsidR="00CB7884"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The </w:t>
      </w:r>
      <w:proofErr w:type="spellStart"/>
      <w:r w:rsidR="00D70B39">
        <w:rPr>
          <w:rFonts w:ascii="Times New Roman" w:hAnsi="Times New Roman" w:cs="Times New Roman"/>
          <w:sz w:val="24"/>
          <w:szCs w:val="24"/>
        </w:rPr>
        <w:t>methanoic</w:t>
      </w:r>
      <w:proofErr w:type="spellEnd"/>
      <w:r w:rsidR="00D70B39">
        <w:rPr>
          <w:rFonts w:ascii="Times New Roman" w:hAnsi="Times New Roman" w:cs="Times New Roman"/>
          <w:sz w:val="24"/>
          <w:szCs w:val="24"/>
        </w:rPr>
        <w:t xml:space="preserve"> leaf extract of lemon grass was observed to have a brownish green </w:t>
      </w:r>
      <w:proofErr w:type="spellStart"/>
      <w:r w:rsidR="00D70B39">
        <w:rPr>
          <w:rFonts w:ascii="Times New Roman" w:hAnsi="Times New Roman" w:cs="Times New Roman"/>
          <w:sz w:val="24"/>
          <w:szCs w:val="24"/>
        </w:rPr>
        <w:t>colour</w:t>
      </w:r>
      <w:proofErr w:type="spellEnd"/>
      <w:r w:rsidR="00D70B39">
        <w:rPr>
          <w:rFonts w:ascii="Times New Roman" w:hAnsi="Times New Roman" w:cs="Times New Roman"/>
          <w:sz w:val="24"/>
          <w:szCs w:val="24"/>
        </w:rPr>
        <w:t xml:space="preserve"> with a pungent </w:t>
      </w:r>
      <w:proofErr w:type="spellStart"/>
      <w:r w:rsidR="00D70B39">
        <w:rPr>
          <w:rFonts w:ascii="Times New Roman" w:hAnsi="Times New Roman" w:cs="Times New Roman"/>
          <w:sz w:val="24"/>
          <w:szCs w:val="24"/>
        </w:rPr>
        <w:t>odour</w:t>
      </w:r>
      <w:proofErr w:type="spellEnd"/>
      <w:r w:rsidR="00D70B39">
        <w:rPr>
          <w:rFonts w:ascii="Times New Roman" w:hAnsi="Times New Roman" w:cs="Times New Roman"/>
          <w:sz w:val="24"/>
          <w:szCs w:val="24"/>
        </w:rPr>
        <w:t xml:space="preserve"> and the ethanoic leaf extract of lemon grass was observed to have a light green </w:t>
      </w:r>
      <w:proofErr w:type="spellStart"/>
      <w:r w:rsidR="00D70B39">
        <w:rPr>
          <w:rFonts w:ascii="Times New Roman" w:hAnsi="Times New Roman" w:cs="Times New Roman"/>
          <w:sz w:val="24"/>
          <w:szCs w:val="24"/>
        </w:rPr>
        <w:t>colour</w:t>
      </w:r>
      <w:proofErr w:type="spellEnd"/>
      <w:r w:rsidR="00D70B39">
        <w:rPr>
          <w:rFonts w:ascii="Times New Roman" w:hAnsi="Times New Roman" w:cs="Times New Roman"/>
          <w:sz w:val="24"/>
          <w:szCs w:val="24"/>
        </w:rPr>
        <w:t xml:space="preserve"> with a strong lemony scent. This may suggest the presence of secondary metabolites, known to have biological activities.</w:t>
      </w:r>
    </w:p>
    <w:p w14:paraId="060488E6" w14:textId="77777777" w:rsidR="00D70B39"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phytochemical analysis of lemon grass extracts revealed the presence of important secondary metabolites including alkaloids, flavonoids, phenols, glycosides, tannins and terpenoids.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saponin was found to be absent in the extracts. These compounds according to the research has been known to have diverse pharmacological activities such as antibacterial, anti-diarrheal, antifungal, and antioxidant properties (</w:t>
      </w:r>
      <w:proofErr w:type="spellStart"/>
      <w:r>
        <w:rPr>
          <w:rFonts w:ascii="Times New Roman" w:hAnsi="Times New Roman" w:cs="Times New Roman"/>
          <w:sz w:val="24"/>
          <w:szCs w:val="24"/>
        </w:rPr>
        <w:t>Telangi</w:t>
      </w:r>
      <w:proofErr w:type="spellEnd"/>
      <w:r>
        <w:rPr>
          <w:rFonts w:ascii="Times New Roman" w:hAnsi="Times New Roman" w:cs="Times New Roman"/>
          <w:sz w:val="24"/>
          <w:szCs w:val="24"/>
        </w:rPr>
        <w:t xml:space="preserve"> et al., 2022)</w:t>
      </w:r>
      <w:r w:rsidR="003877B5">
        <w:rPr>
          <w:rFonts w:ascii="Times New Roman" w:hAnsi="Times New Roman" w:cs="Times New Roman"/>
          <w:sz w:val="24"/>
          <w:szCs w:val="24"/>
        </w:rPr>
        <w:t xml:space="preserve">.  </w:t>
      </w:r>
    </w:p>
    <w:p w14:paraId="7704A469"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presence of these chemical compounds suggests that lemon grass has strong potential as a </w:t>
      </w:r>
      <w:proofErr w:type="gramStart"/>
      <w:r>
        <w:rPr>
          <w:rFonts w:ascii="Times New Roman" w:hAnsi="Times New Roman" w:cs="Times New Roman"/>
          <w:sz w:val="24"/>
          <w:szCs w:val="24"/>
        </w:rPr>
        <w:t>natural antimicrobial agents</w:t>
      </w:r>
      <w:proofErr w:type="gramEnd"/>
      <w:r>
        <w:rPr>
          <w:rFonts w:ascii="Times New Roman" w:hAnsi="Times New Roman" w:cs="Times New Roman"/>
          <w:sz w:val="24"/>
          <w:szCs w:val="24"/>
        </w:rPr>
        <w:t xml:space="preserve"> and are responsible for the antibacterial effects observed in the study.</w:t>
      </w:r>
    </w:p>
    <w:p w14:paraId="08244D94" w14:textId="77777777" w:rsidR="00D70B39" w:rsidRDefault="003877B5"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 </w:t>
      </w:r>
      <w:r>
        <w:rPr>
          <w:rFonts w:ascii="Times New Roman" w:hAnsi="Times New Roman" w:cs="Times New Roman"/>
          <w:sz w:val="24"/>
          <w:szCs w:val="24"/>
        </w:rPr>
        <w:t xml:space="preserve"> </w:t>
      </w:r>
      <w:r w:rsidR="00D70B39">
        <w:rPr>
          <w:rFonts w:ascii="Times New Roman" w:hAnsi="Times New Roman" w:cs="Times New Roman"/>
          <w:sz w:val="24"/>
          <w:szCs w:val="24"/>
        </w:rPr>
        <w:t xml:space="preserve">The antibacterial activity of the </w:t>
      </w:r>
      <w:proofErr w:type="spellStart"/>
      <w:r w:rsidR="00D70B39">
        <w:rPr>
          <w:rFonts w:ascii="Times New Roman" w:hAnsi="Times New Roman" w:cs="Times New Roman"/>
          <w:sz w:val="24"/>
          <w:szCs w:val="24"/>
        </w:rPr>
        <w:t>methanoic</w:t>
      </w:r>
      <w:proofErr w:type="spellEnd"/>
      <w:r w:rsidR="00D70B39">
        <w:rPr>
          <w:rFonts w:ascii="Times New Roman" w:hAnsi="Times New Roman" w:cs="Times New Roman"/>
          <w:sz w:val="24"/>
          <w:szCs w:val="24"/>
        </w:rPr>
        <w:t xml:space="preserve"> extract of lemon grass (</w:t>
      </w:r>
      <w:r w:rsidR="00D70B39">
        <w:rPr>
          <w:rFonts w:ascii="Times New Roman" w:hAnsi="Times New Roman" w:cs="Times New Roman"/>
          <w:i/>
          <w:iCs/>
          <w:sz w:val="24"/>
          <w:szCs w:val="24"/>
        </w:rPr>
        <w:t xml:space="preserve">Cymbopogon </w:t>
      </w:r>
      <w:proofErr w:type="spellStart"/>
      <w:r w:rsidR="00D70B39">
        <w:rPr>
          <w:rFonts w:ascii="Times New Roman" w:hAnsi="Times New Roman" w:cs="Times New Roman"/>
          <w:i/>
          <w:iCs/>
          <w:sz w:val="24"/>
          <w:szCs w:val="24"/>
        </w:rPr>
        <w:t>citratus</w:t>
      </w:r>
      <w:proofErr w:type="spellEnd"/>
      <w:r w:rsidR="00D70B39">
        <w:rPr>
          <w:rFonts w:ascii="Times New Roman" w:hAnsi="Times New Roman" w:cs="Times New Roman"/>
          <w:sz w:val="24"/>
          <w:szCs w:val="24"/>
        </w:rPr>
        <w:t xml:space="preserve">) was accessed using the Agar well diffusion method against three bacteria strains; </w:t>
      </w:r>
      <w:r w:rsidR="00D70B39">
        <w:rPr>
          <w:rFonts w:ascii="Times New Roman" w:hAnsi="Times New Roman" w:cs="Times New Roman"/>
          <w:i/>
          <w:iCs/>
          <w:sz w:val="24"/>
          <w:szCs w:val="24"/>
        </w:rPr>
        <w:t xml:space="preserve">Staphylococcus aureus, Klebsiella pneumoniae </w:t>
      </w:r>
      <w:r w:rsidR="00D70B39">
        <w:rPr>
          <w:rFonts w:ascii="Times New Roman" w:hAnsi="Times New Roman" w:cs="Times New Roman"/>
          <w:sz w:val="24"/>
          <w:szCs w:val="24"/>
        </w:rPr>
        <w:t xml:space="preserve">and </w:t>
      </w:r>
      <w:r w:rsidR="00D70B39">
        <w:rPr>
          <w:rFonts w:ascii="Times New Roman" w:hAnsi="Times New Roman" w:cs="Times New Roman"/>
          <w:i/>
          <w:iCs/>
          <w:sz w:val="24"/>
          <w:szCs w:val="24"/>
        </w:rPr>
        <w:t>Salmonella typhi</w:t>
      </w:r>
      <w:r w:rsidR="00D70B39">
        <w:rPr>
          <w:rFonts w:ascii="Times New Roman" w:hAnsi="Times New Roman" w:cs="Times New Roman"/>
          <w:sz w:val="24"/>
          <w:szCs w:val="24"/>
        </w:rPr>
        <w:t xml:space="preserve">. A zone of inhibition (ZOI) of 27mm was measured for </w:t>
      </w:r>
      <w:r w:rsidR="00D70B39">
        <w:rPr>
          <w:rFonts w:ascii="Times New Roman" w:hAnsi="Times New Roman" w:cs="Times New Roman"/>
          <w:i/>
          <w:iCs/>
          <w:sz w:val="24"/>
          <w:szCs w:val="24"/>
        </w:rPr>
        <w:t>Staphylococcus aureus</w:t>
      </w:r>
      <w:r w:rsidR="00D70B39">
        <w:rPr>
          <w:rFonts w:ascii="Times New Roman" w:hAnsi="Times New Roman" w:cs="Times New Roman"/>
          <w:sz w:val="24"/>
          <w:szCs w:val="24"/>
        </w:rPr>
        <w:t xml:space="preserve">, a comparatively smaller ZOI of 9mm for </w:t>
      </w:r>
      <w:r w:rsidR="00D70B39">
        <w:rPr>
          <w:rFonts w:ascii="Times New Roman" w:hAnsi="Times New Roman" w:cs="Times New Roman"/>
          <w:i/>
          <w:iCs/>
          <w:sz w:val="24"/>
          <w:szCs w:val="24"/>
        </w:rPr>
        <w:t xml:space="preserve">Klebsiella pneumoniae </w:t>
      </w:r>
      <w:r w:rsidR="00D70B39">
        <w:rPr>
          <w:rFonts w:ascii="Times New Roman" w:hAnsi="Times New Roman" w:cs="Times New Roman"/>
          <w:sz w:val="24"/>
          <w:szCs w:val="24"/>
        </w:rPr>
        <w:t xml:space="preserve">and ZOI of 10mm for </w:t>
      </w:r>
      <w:r w:rsidR="00D70B39">
        <w:rPr>
          <w:rFonts w:ascii="Times New Roman" w:hAnsi="Times New Roman" w:cs="Times New Roman"/>
          <w:i/>
          <w:iCs/>
          <w:sz w:val="24"/>
          <w:szCs w:val="24"/>
        </w:rPr>
        <w:t xml:space="preserve">Salmonella typhi </w:t>
      </w:r>
      <w:r w:rsidR="00D70B39">
        <w:rPr>
          <w:rFonts w:ascii="Times New Roman" w:hAnsi="Times New Roman" w:cs="Times New Roman"/>
          <w:sz w:val="24"/>
          <w:szCs w:val="24"/>
        </w:rPr>
        <w:t xml:space="preserve">was recorded. </w:t>
      </w:r>
    </w:p>
    <w:p w14:paraId="73C0DCF0"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extract was more effective than the standard (control) against the bacterial strains as shown in table 3. The result obtained from the antibacterial analysis in </w:t>
      </w:r>
      <w:r>
        <w:rPr>
          <w:rFonts w:ascii="Times New Roman" w:hAnsi="Times New Roman" w:cs="Times New Roman"/>
          <w:sz w:val="24"/>
          <w:szCs w:val="24"/>
        </w:rPr>
        <w:lastRenderedPageBreak/>
        <w:t xml:space="preserve">other similar works shows similar results of higher susceptibility against gram-positive than gram-negative bacteria (Balakrishnan et al., 2014). This is as a result in cell wall structure and complexity of these bacteria (Khan et al., 2011; </w:t>
      </w:r>
      <w:proofErr w:type="spellStart"/>
      <w:r>
        <w:rPr>
          <w:rFonts w:ascii="Times New Roman" w:hAnsi="Times New Roman" w:cs="Times New Roman"/>
          <w:sz w:val="24"/>
          <w:szCs w:val="24"/>
        </w:rPr>
        <w:t>Ewansiba</w:t>
      </w:r>
      <w:proofErr w:type="spellEnd"/>
      <w:r>
        <w:rPr>
          <w:rFonts w:ascii="Times New Roman" w:hAnsi="Times New Roman" w:cs="Times New Roman"/>
          <w:sz w:val="24"/>
          <w:szCs w:val="24"/>
        </w:rPr>
        <w:t xml:space="preserve"> et al., 2012).</w:t>
      </w:r>
    </w:p>
    <w:p w14:paraId="48E8C98A" w14:textId="77777777" w:rsidR="00D70B39" w:rsidRDefault="00D70B39" w:rsidP="00065ED7">
      <w:pPr>
        <w:spacing w:after="0" w:line="360" w:lineRule="auto"/>
        <w:jc w:val="both"/>
        <w:rPr>
          <w:rFonts w:ascii="Times New Roman" w:hAnsi="Times New Roman" w:cs="Times New Roman"/>
          <w:sz w:val="24"/>
          <w:szCs w:val="24"/>
        </w:rPr>
      </w:pPr>
    </w:p>
    <w:p w14:paraId="258891C5" w14:textId="77777777" w:rsidR="00CB7884" w:rsidRDefault="00D70B39" w:rsidP="00065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this study therefore implies that lemon grass has strong antibacterial activities and contains metabolites (active compounds) with pharmacological properties, hence a reliable natural source of healing for infectious diseases caused by test organisms.</w:t>
      </w:r>
    </w:p>
    <w:p w14:paraId="034CF5DB" w14:textId="77777777" w:rsidR="00CB7884" w:rsidRDefault="00CB7884" w:rsidP="00065ED7">
      <w:pPr>
        <w:spacing w:after="0" w:line="360" w:lineRule="auto"/>
        <w:jc w:val="both"/>
        <w:rPr>
          <w:rFonts w:ascii="Times New Roman" w:hAnsi="Times New Roman" w:cs="Times New Roman"/>
          <w:sz w:val="24"/>
          <w:szCs w:val="24"/>
        </w:rPr>
      </w:pPr>
    </w:p>
    <w:p w14:paraId="3A808A61" w14:textId="77777777" w:rsidR="00CB7884" w:rsidRDefault="00CB7884" w:rsidP="00065ED7">
      <w:pPr>
        <w:spacing w:after="0" w:line="360" w:lineRule="auto"/>
        <w:jc w:val="both"/>
        <w:rPr>
          <w:rFonts w:ascii="Times New Roman" w:hAnsi="Times New Roman" w:cs="Times New Roman"/>
          <w:sz w:val="24"/>
          <w:szCs w:val="24"/>
        </w:rPr>
      </w:pPr>
    </w:p>
    <w:p w14:paraId="70499171" w14:textId="77777777" w:rsidR="00CB7884" w:rsidRDefault="00CB7884" w:rsidP="00065ED7">
      <w:pPr>
        <w:spacing w:after="0" w:line="360" w:lineRule="auto"/>
        <w:jc w:val="both"/>
        <w:rPr>
          <w:rFonts w:ascii="Times New Roman" w:hAnsi="Times New Roman" w:cs="Times New Roman"/>
          <w:sz w:val="24"/>
          <w:szCs w:val="24"/>
        </w:rPr>
      </w:pPr>
    </w:p>
    <w:p w14:paraId="515D839A" w14:textId="77777777" w:rsidR="00CB7884" w:rsidRDefault="00CB7884" w:rsidP="00065ED7">
      <w:pPr>
        <w:spacing w:after="0" w:line="360" w:lineRule="auto"/>
        <w:jc w:val="both"/>
        <w:rPr>
          <w:rFonts w:ascii="Times New Roman" w:hAnsi="Times New Roman" w:cs="Times New Roman"/>
          <w:sz w:val="24"/>
          <w:szCs w:val="24"/>
        </w:rPr>
      </w:pPr>
    </w:p>
    <w:p w14:paraId="0B8E85FD" w14:textId="77777777" w:rsidR="00CB7884" w:rsidRDefault="00CB7884" w:rsidP="00065ED7">
      <w:pPr>
        <w:spacing w:after="0" w:line="360" w:lineRule="auto"/>
        <w:jc w:val="both"/>
        <w:rPr>
          <w:rFonts w:ascii="Times New Roman" w:hAnsi="Times New Roman" w:cs="Times New Roman"/>
          <w:sz w:val="24"/>
          <w:szCs w:val="24"/>
        </w:rPr>
      </w:pPr>
    </w:p>
    <w:p w14:paraId="75B6E29F" w14:textId="77777777" w:rsidR="00CB7884" w:rsidRDefault="00CB7884" w:rsidP="00065ED7">
      <w:pPr>
        <w:spacing w:after="0" w:line="360" w:lineRule="auto"/>
        <w:jc w:val="both"/>
        <w:rPr>
          <w:rFonts w:ascii="Times New Roman" w:hAnsi="Times New Roman" w:cs="Times New Roman"/>
          <w:sz w:val="24"/>
          <w:szCs w:val="24"/>
        </w:rPr>
      </w:pPr>
    </w:p>
    <w:p w14:paraId="0420D1F2" w14:textId="77777777" w:rsidR="00CB7884" w:rsidRDefault="00CB7884" w:rsidP="00065ED7">
      <w:pPr>
        <w:spacing w:after="0" w:line="360" w:lineRule="auto"/>
        <w:jc w:val="both"/>
        <w:rPr>
          <w:rFonts w:ascii="Times New Roman" w:hAnsi="Times New Roman" w:cs="Times New Roman"/>
          <w:sz w:val="24"/>
          <w:szCs w:val="24"/>
        </w:rPr>
      </w:pPr>
    </w:p>
    <w:p w14:paraId="7A22DED8" w14:textId="77777777" w:rsidR="00CB7884" w:rsidRDefault="00CB7884" w:rsidP="00065ED7">
      <w:pPr>
        <w:spacing w:after="0" w:line="360" w:lineRule="auto"/>
        <w:jc w:val="both"/>
        <w:rPr>
          <w:rFonts w:ascii="Times New Roman" w:hAnsi="Times New Roman" w:cs="Times New Roman"/>
          <w:sz w:val="24"/>
          <w:szCs w:val="24"/>
        </w:rPr>
      </w:pPr>
    </w:p>
    <w:p w14:paraId="26CBEB92" w14:textId="77777777" w:rsidR="00CB7884" w:rsidRDefault="00CB7884" w:rsidP="00065ED7">
      <w:pPr>
        <w:spacing w:after="0" w:line="360" w:lineRule="auto"/>
        <w:jc w:val="both"/>
        <w:rPr>
          <w:rFonts w:ascii="Times New Roman" w:hAnsi="Times New Roman" w:cs="Times New Roman"/>
          <w:sz w:val="24"/>
          <w:szCs w:val="24"/>
        </w:rPr>
      </w:pPr>
    </w:p>
    <w:p w14:paraId="7819177A" w14:textId="77777777" w:rsidR="00CB7884" w:rsidRDefault="00CB7884" w:rsidP="00065ED7">
      <w:pPr>
        <w:spacing w:after="0" w:line="360" w:lineRule="auto"/>
        <w:jc w:val="both"/>
        <w:rPr>
          <w:rFonts w:ascii="Times New Roman" w:hAnsi="Times New Roman" w:cs="Times New Roman"/>
          <w:sz w:val="24"/>
          <w:szCs w:val="24"/>
        </w:rPr>
      </w:pPr>
    </w:p>
    <w:p w14:paraId="75A6A28C" w14:textId="77777777" w:rsidR="00CB7884" w:rsidRDefault="00CB7884" w:rsidP="00065ED7">
      <w:pPr>
        <w:spacing w:after="0" w:line="360" w:lineRule="auto"/>
        <w:jc w:val="both"/>
        <w:rPr>
          <w:rFonts w:ascii="Times New Roman" w:hAnsi="Times New Roman" w:cs="Times New Roman"/>
          <w:sz w:val="24"/>
          <w:szCs w:val="24"/>
        </w:rPr>
      </w:pPr>
    </w:p>
    <w:p w14:paraId="14B6BF30" w14:textId="77777777" w:rsidR="00CB7884" w:rsidRDefault="00CB7884" w:rsidP="00065ED7">
      <w:pPr>
        <w:spacing w:after="0" w:line="360" w:lineRule="auto"/>
        <w:jc w:val="both"/>
        <w:rPr>
          <w:rFonts w:ascii="Times New Roman" w:hAnsi="Times New Roman" w:cs="Times New Roman"/>
          <w:sz w:val="24"/>
          <w:szCs w:val="24"/>
        </w:rPr>
      </w:pPr>
    </w:p>
    <w:p w14:paraId="41D13E53" w14:textId="77777777" w:rsidR="00CB7884" w:rsidRDefault="00CB7884" w:rsidP="00065ED7">
      <w:pPr>
        <w:spacing w:after="0" w:line="360" w:lineRule="auto"/>
        <w:jc w:val="both"/>
        <w:rPr>
          <w:rFonts w:ascii="Times New Roman" w:hAnsi="Times New Roman" w:cs="Times New Roman"/>
          <w:sz w:val="24"/>
          <w:szCs w:val="24"/>
        </w:rPr>
      </w:pPr>
    </w:p>
    <w:p w14:paraId="1350BE3D" w14:textId="77777777" w:rsidR="00CB7884" w:rsidRDefault="00CB7884" w:rsidP="00065ED7">
      <w:pPr>
        <w:spacing w:after="0" w:line="360" w:lineRule="auto"/>
        <w:jc w:val="both"/>
        <w:rPr>
          <w:rFonts w:ascii="Times New Roman" w:hAnsi="Times New Roman" w:cs="Times New Roman"/>
          <w:sz w:val="24"/>
          <w:szCs w:val="24"/>
        </w:rPr>
      </w:pPr>
    </w:p>
    <w:p w14:paraId="1B9ED399" w14:textId="77777777" w:rsidR="00D70B39" w:rsidRDefault="00D70B39" w:rsidP="00065ED7">
      <w:pPr>
        <w:spacing w:after="0" w:line="360" w:lineRule="auto"/>
        <w:jc w:val="both"/>
        <w:rPr>
          <w:rFonts w:ascii="Times New Roman" w:hAnsi="Times New Roman" w:cs="Times New Roman"/>
          <w:b/>
          <w:bCs/>
          <w:sz w:val="24"/>
          <w:szCs w:val="24"/>
        </w:rPr>
      </w:pPr>
    </w:p>
    <w:p w14:paraId="37285938" w14:textId="77777777" w:rsidR="00D70B39" w:rsidRDefault="00D70B39" w:rsidP="00065ED7">
      <w:pPr>
        <w:spacing w:after="0" w:line="360" w:lineRule="auto"/>
        <w:jc w:val="both"/>
        <w:rPr>
          <w:rFonts w:ascii="Times New Roman" w:hAnsi="Times New Roman" w:cs="Times New Roman"/>
          <w:b/>
          <w:bCs/>
          <w:sz w:val="24"/>
          <w:szCs w:val="24"/>
        </w:rPr>
      </w:pPr>
    </w:p>
    <w:p w14:paraId="21F37B82" w14:textId="77777777" w:rsidR="00D70B39" w:rsidRDefault="00D70B39" w:rsidP="00065ED7">
      <w:pPr>
        <w:spacing w:after="0" w:line="360" w:lineRule="auto"/>
        <w:jc w:val="both"/>
        <w:rPr>
          <w:rFonts w:ascii="Times New Roman" w:hAnsi="Times New Roman" w:cs="Times New Roman"/>
          <w:b/>
          <w:bCs/>
          <w:sz w:val="24"/>
          <w:szCs w:val="24"/>
        </w:rPr>
      </w:pPr>
    </w:p>
    <w:p w14:paraId="14D5EC9E" w14:textId="77777777" w:rsidR="00D70B39" w:rsidRDefault="00D70B39" w:rsidP="00065ED7">
      <w:pPr>
        <w:spacing w:after="0" w:line="360" w:lineRule="auto"/>
        <w:jc w:val="both"/>
        <w:rPr>
          <w:rFonts w:ascii="Times New Roman" w:hAnsi="Times New Roman" w:cs="Times New Roman"/>
          <w:b/>
          <w:bCs/>
          <w:sz w:val="24"/>
          <w:szCs w:val="24"/>
        </w:rPr>
      </w:pPr>
    </w:p>
    <w:p w14:paraId="6DE31A53" w14:textId="77777777" w:rsidR="00D70B39" w:rsidRDefault="00D70B39" w:rsidP="00065ED7">
      <w:pPr>
        <w:spacing w:after="0" w:line="360" w:lineRule="auto"/>
        <w:jc w:val="both"/>
        <w:rPr>
          <w:rFonts w:ascii="Times New Roman" w:hAnsi="Times New Roman" w:cs="Times New Roman"/>
          <w:b/>
          <w:bCs/>
          <w:sz w:val="24"/>
          <w:szCs w:val="24"/>
        </w:rPr>
      </w:pPr>
    </w:p>
    <w:p w14:paraId="3C75D372" w14:textId="77777777" w:rsidR="00D70B39" w:rsidRDefault="00D70B39" w:rsidP="00065ED7">
      <w:pPr>
        <w:spacing w:after="0" w:line="360" w:lineRule="auto"/>
        <w:jc w:val="both"/>
        <w:rPr>
          <w:rFonts w:ascii="Times New Roman" w:hAnsi="Times New Roman" w:cs="Times New Roman"/>
          <w:b/>
          <w:bCs/>
          <w:sz w:val="24"/>
          <w:szCs w:val="24"/>
        </w:rPr>
      </w:pPr>
    </w:p>
    <w:p w14:paraId="0F3D8878" w14:textId="77777777" w:rsidR="00D70B39" w:rsidRDefault="00D70B39" w:rsidP="00065ED7">
      <w:pPr>
        <w:spacing w:after="0" w:line="360" w:lineRule="auto"/>
        <w:jc w:val="both"/>
        <w:rPr>
          <w:rFonts w:ascii="Times New Roman" w:hAnsi="Times New Roman" w:cs="Times New Roman"/>
          <w:b/>
          <w:bCs/>
          <w:sz w:val="24"/>
          <w:szCs w:val="24"/>
        </w:rPr>
      </w:pPr>
    </w:p>
    <w:p w14:paraId="46A92515" w14:textId="77777777" w:rsidR="00D70B39" w:rsidRDefault="00D70B39" w:rsidP="00065ED7">
      <w:pPr>
        <w:spacing w:after="0" w:line="360" w:lineRule="auto"/>
        <w:jc w:val="both"/>
        <w:rPr>
          <w:rFonts w:ascii="Times New Roman" w:hAnsi="Times New Roman" w:cs="Times New Roman"/>
          <w:b/>
          <w:bCs/>
          <w:sz w:val="24"/>
          <w:szCs w:val="24"/>
        </w:rPr>
      </w:pPr>
    </w:p>
    <w:p w14:paraId="62006706" w14:textId="77777777" w:rsidR="00D70B39" w:rsidRDefault="00D70B39" w:rsidP="00065ED7">
      <w:pPr>
        <w:spacing w:after="0" w:line="360" w:lineRule="auto"/>
        <w:jc w:val="both"/>
        <w:rPr>
          <w:rFonts w:ascii="Times New Roman" w:hAnsi="Times New Roman" w:cs="Times New Roman"/>
          <w:b/>
          <w:bCs/>
          <w:sz w:val="24"/>
          <w:szCs w:val="24"/>
        </w:rPr>
      </w:pPr>
    </w:p>
    <w:p w14:paraId="447D4D90" w14:textId="77777777" w:rsidR="00D70B39" w:rsidRDefault="00D70B39" w:rsidP="00065ED7">
      <w:pPr>
        <w:spacing w:after="0" w:line="360" w:lineRule="auto"/>
        <w:jc w:val="both"/>
        <w:rPr>
          <w:rFonts w:ascii="Times New Roman" w:hAnsi="Times New Roman" w:cs="Times New Roman"/>
          <w:b/>
          <w:bCs/>
          <w:sz w:val="24"/>
          <w:szCs w:val="24"/>
        </w:rPr>
      </w:pPr>
    </w:p>
    <w:p w14:paraId="161554DF" w14:textId="77777777"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CHAPTER FIVE</w:t>
      </w:r>
    </w:p>
    <w:p w14:paraId="4B65B465" w14:textId="77777777"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 AND RECOMMENDATION</w:t>
      </w:r>
    </w:p>
    <w:p w14:paraId="17C6682D" w14:textId="77777777" w:rsidR="00CB7884" w:rsidRDefault="00D70B39" w:rsidP="00065ED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CONCLUSION</w:t>
      </w:r>
    </w:p>
    <w:p w14:paraId="319745E3" w14:textId="77777777"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Phytochemical analysis of lemon grass (</w:t>
      </w:r>
      <w:r>
        <w:rPr>
          <w:rFonts w:ascii="Times New Roman" w:hAnsi="Times New Roman" w:cs="Times New Roman"/>
          <w:i/>
          <w:iCs/>
          <w:sz w:val="24"/>
          <w:szCs w:val="24"/>
        </w:rPr>
        <w:t xml:space="preserve">Cymbopogon </w:t>
      </w:r>
      <w:proofErr w:type="spellStart"/>
      <w:r>
        <w:rPr>
          <w:rFonts w:ascii="Times New Roman" w:hAnsi="Times New Roman" w:cs="Times New Roman"/>
          <w:i/>
          <w:iCs/>
          <w:sz w:val="24"/>
          <w:szCs w:val="24"/>
        </w:rPr>
        <w:t>citratus</w:t>
      </w:r>
      <w:proofErr w:type="spellEnd"/>
      <w:r>
        <w:rPr>
          <w:rFonts w:ascii="Times New Roman" w:hAnsi="Times New Roman" w:cs="Times New Roman"/>
          <w:sz w:val="24"/>
          <w:szCs w:val="24"/>
        </w:rPr>
        <w:t>) revealed the presence of important bioactive compounds such as alkaloids, flavonoids, phenols, glycosides, tannins and terpenoids. However, saponins were not detected. These compounds are known to contribute to various therapeutic activities.</w:t>
      </w:r>
    </w:p>
    <w:p w14:paraId="1360F081" w14:textId="77777777"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methanoic</w:t>
      </w:r>
      <w:proofErr w:type="spellEnd"/>
      <w:r>
        <w:rPr>
          <w:rFonts w:ascii="Times New Roman" w:hAnsi="Times New Roman" w:cs="Times New Roman"/>
          <w:sz w:val="24"/>
          <w:szCs w:val="24"/>
        </w:rPr>
        <w:t xml:space="preserve"> extract of lemon grass revealed substantial activity against both gram-positive and gram-negative bacteria, with a notably greater susceptibility observed in the gram. Positive </w:t>
      </w:r>
      <w:r>
        <w:rPr>
          <w:rFonts w:ascii="Times New Roman" w:hAnsi="Times New Roman" w:cs="Times New Roman"/>
          <w:i/>
          <w:iCs/>
          <w:sz w:val="24"/>
          <w:szCs w:val="24"/>
        </w:rPr>
        <w:t xml:space="preserve">Staphylococcus aureus </w:t>
      </w:r>
      <w:r>
        <w:rPr>
          <w:rFonts w:ascii="Times New Roman" w:hAnsi="Times New Roman" w:cs="Times New Roman"/>
          <w:sz w:val="24"/>
          <w:szCs w:val="24"/>
        </w:rPr>
        <w:t xml:space="preserve">compared to the gram-negative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and</w:t>
      </w:r>
      <w:r>
        <w:rPr>
          <w:rFonts w:ascii="Times New Roman" w:hAnsi="Times New Roman" w:cs="Times New Roman"/>
          <w:i/>
          <w:iCs/>
          <w:sz w:val="24"/>
          <w:szCs w:val="24"/>
        </w:rPr>
        <w:t xml:space="preserve"> Salmonella </w:t>
      </w:r>
      <w:proofErr w:type="gramStart"/>
      <w:r>
        <w:rPr>
          <w:rFonts w:ascii="Times New Roman" w:hAnsi="Times New Roman" w:cs="Times New Roman"/>
          <w:i/>
          <w:iCs/>
          <w:sz w:val="24"/>
          <w:szCs w:val="24"/>
        </w:rPr>
        <w:t xml:space="preserve">typhi, </w:t>
      </w:r>
      <w:r>
        <w:rPr>
          <w:rFonts w:ascii="Times New Roman" w:hAnsi="Times New Roman" w:cs="Times New Roman"/>
          <w:sz w:val="24"/>
          <w:szCs w:val="24"/>
        </w:rPr>
        <w:t xml:space="preserve"> confirming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potential as a </w:t>
      </w:r>
      <w:proofErr w:type="gramStart"/>
      <w:r>
        <w:rPr>
          <w:rFonts w:ascii="Times New Roman" w:hAnsi="Times New Roman" w:cs="Times New Roman"/>
          <w:sz w:val="24"/>
          <w:szCs w:val="24"/>
        </w:rPr>
        <w:t>natural antimicrobial agents</w:t>
      </w:r>
      <w:proofErr w:type="gramEnd"/>
      <w:r>
        <w:rPr>
          <w:rFonts w:ascii="Times New Roman" w:hAnsi="Times New Roman" w:cs="Times New Roman"/>
          <w:sz w:val="24"/>
          <w:szCs w:val="24"/>
        </w:rPr>
        <w:t xml:space="preserve">. These findings support the traditional use of lemon grass in herbal medicine and therefore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a promising potential for developing alternative antibacterial treatments, especially due to the prevalence of rising antibiotic resistance.</w:t>
      </w:r>
    </w:p>
    <w:p w14:paraId="08F752F1" w14:textId="77777777" w:rsidR="00CB7884" w:rsidRDefault="00D70B39" w:rsidP="00065ED7">
      <w:pPr>
        <w:spacing w:line="360" w:lineRule="auto"/>
        <w:jc w:val="both"/>
        <w:rPr>
          <w:rFonts w:ascii="Times New Roman" w:hAnsi="Times New Roman" w:cs="Times New Roman"/>
          <w:sz w:val="24"/>
          <w:szCs w:val="24"/>
        </w:rPr>
      </w:pPr>
      <w:r>
        <w:rPr>
          <w:rFonts w:ascii="Times New Roman" w:hAnsi="Times New Roman" w:cs="Times New Roman"/>
          <w:sz w:val="24"/>
          <w:szCs w:val="24"/>
        </w:rPr>
        <w:t>However, lemon grass also possesses qualities such as its fine lemony scent which makes it not only useful as a drug but also for domestic, agricultural and industrial purposes.</w:t>
      </w:r>
    </w:p>
    <w:p w14:paraId="1335A55F" w14:textId="77777777" w:rsidR="00CB7884" w:rsidRDefault="00D70B39" w:rsidP="00065E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14:paraId="0C15DB5F" w14:textId="77777777"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to investigate the efficacy of lemon grass on other pathogenic microorganisms.</w:t>
      </w:r>
    </w:p>
    <w:p w14:paraId="3D8D8548" w14:textId="77777777"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by conducting in vivo experiments to evaluate lemon grass safety for human use</w:t>
      </w:r>
    </w:p>
    <w:p w14:paraId="793EF6B7" w14:textId="77777777" w:rsidR="00CB7884" w:rsidRDefault="00D70B39" w:rsidP="00065ED7">
      <w:pPr>
        <w:pStyle w:val="ListParagraph"/>
        <w:numPr>
          <w:ilvl w:val="0"/>
          <w:numId w:val="4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Further studies should be carried out with other solvents for extraction that could help in identifying other important phytochemicals with stronger activity.</w:t>
      </w:r>
    </w:p>
    <w:p w14:paraId="7F8BC955" w14:textId="77777777" w:rsidR="00CB7884" w:rsidRDefault="00CB7884" w:rsidP="00065ED7">
      <w:pPr>
        <w:spacing w:line="360" w:lineRule="auto"/>
        <w:jc w:val="both"/>
        <w:rPr>
          <w:rFonts w:ascii="Times New Roman" w:hAnsi="Times New Roman" w:cs="Times New Roman"/>
          <w:sz w:val="24"/>
          <w:szCs w:val="24"/>
        </w:rPr>
      </w:pPr>
    </w:p>
    <w:p w14:paraId="30B7AFA6" w14:textId="77777777" w:rsidR="00CB7884" w:rsidRDefault="00CB7884" w:rsidP="00065ED7">
      <w:pPr>
        <w:spacing w:line="360" w:lineRule="auto"/>
        <w:jc w:val="both"/>
        <w:rPr>
          <w:rFonts w:ascii="Times New Roman" w:hAnsi="Times New Roman" w:cs="Times New Roman"/>
          <w:b/>
          <w:bCs/>
          <w:sz w:val="24"/>
          <w:szCs w:val="24"/>
        </w:rPr>
      </w:pPr>
    </w:p>
    <w:p w14:paraId="11DA5131" w14:textId="77777777" w:rsidR="00CB7884" w:rsidRDefault="00CB7884" w:rsidP="00065ED7">
      <w:pPr>
        <w:spacing w:line="360" w:lineRule="auto"/>
        <w:jc w:val="both"/>
        <w:rPr>
          <w:rFonts w:ascii="Times New Roman" w:hAnsi="Times New Roman" w:cs="Times New Roman"/>
          <w:b/>
          <w:bCs/>
          <w:sz w:val="24"/>
          <w:szCs w:val="24"/>
        </w:rPr>
      </w:pPr>
    </w:p>
    <w:p w14:paraId="7F698F20" w14:textId="77777777" w:rsidR="00CB7884" w:rsidRDefault="00D70B39" w:rsidP="00820A5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0FA4C606"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Acimovic, M., Cabarkapa, I., Cvetkovic, M., Stankovic, J., </w:t>
      </w:r>
      <w:proofErr w:type="spellStart"/>
      <w:r>
        <w:rPr>
          <w:rFonts w:ascii="Times New Roman" w:hAnsi="Times New Roman" w:cs="Times New Roman"/>
          <w:sz w:val="24"/>
          <w:szCs w:val="24"/>
        </w:rPr>
        <w:t>Kiprovski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Gvozdenac</w:t>
      </w:r>
      <w:proofErr w:type="spellEnd"/>
      <w:r>
        <w:rPr>
          <w:rFonts w:ascii="Times New Roman" w:hAnsi="Times New Roman" w:cs="Times New Roman"/>
          <w:sz w:val="24"/>
          <w:szCs w:val="24"/>
        </w:rPr>
        <w:t>, S.,</w:t>
      </w:r>
    </w:p>
    <w:p w14:paraId="3F4D9059"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&amp; Puvača, N. (2020).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(DC.) STAPH: Chemical composition,</w:t>
      </w:r>
    </w:p>
    <w:p w14:paraId="1DA77AB4"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and antioxidant activities, use in medicinal and cosmetic purpose, 2,</w:t>
      </w:r>
    </w:p>
    <w:p w14:paraId="3D1B1319"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344–360.</w:t>
      </w:r>
    </w:p>
    <w:p w14:paraId="52B87967" w14:textId="77777777" w:rsidR="00D70B39" w:rsidRDefault="00D70B39" w:rsidP="00065ED7">
      <w:pPr>
        <w:spacing w:after="0" w:line="240" w:lineRule="auto"/>
        <w:jc w:val="both"/>
        <w:rPr>
          <w:rFonts w:ascii="Times New Roman" w:hAnsi="Times New Roman" w:cs="Times New Roman"/>
          <w:sz w:val="24"/>
          <w:szCs w:val="24"/>
        </w:rPr>
      </w:pPr>
    </w:p>
    <w:p w14:paraId="0A163DA9" w14:textId="77777777"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Ahire, L. S., </w:t>
      </w:r>
      <w:proofErr w:type="spellStart"/>
      <w:r>
        <w:rPr>
          <w:rFonts w:ascii="Times New Roman" w:hAnsi="Times New Roman" w:cs="Times New Roman"/>
          <w:sz w:val="24"/>
          <w:szCs w:val="24"/>
        </w:rPr>
        <w:t>Abhonkar</w:t>
      </w:r>
      <w:proofErr w:type="spellEnd"/>
      <w:r>
        <w:rPr>
          <w:rFonts w:ascii="Times New Roman" w:hAnsi="Times New Roman" w:cs="Times New Roman"/>
          <w:sz w:val="24"/>
          <w:szCs w:val="24"/>
        </w:rPr>
        <w:t>, R. S., &amp; Sawant, S. (2022). Review on Pharmacological Activity</w:t>
      </w:r>
    </w:p>
    <w:p w14:paraId="12483CB0" w14:textId="77777777"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of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IJFMR</w:t>
      </w:r>
      <w:proofErr w:type="spellEnd"/>
      <w:r>
        <w:rPr>
          <w:rFonts w:ascii="Times New Roman" w:hAnsi="Times New Roman" w:cs="Times New Roman"/>
          <w:sz w:val="24"/>
          <w:szCs w:val="24"/>
        </w:rPr>
        <w:t xml:space="preserve"> - International Journal for </w:t>
      </w:r>
      <w:proofErr w:type="spellStart"/>
      <w:r>
        <w:rPr>
          <w:rFonts w:ascii="Times New Roman" w:hAnsi="Times New Roman" w:cs="Times New Roman"/>
          <w:sz w:val="24"/>
          <w:szCs w:val="24"/>
        </w:rPr>
        <w:t>Multi disciplinary</w:t>
      </w:r>
      <w:proofErr w:type="spellEnd"/>
    </w:p>
    <w:p w14:paraId="784CD991" w14:textId="77777777" w:rsidR="004659C3" w:rsidRDefault="004659C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Research, 4(6). https://doi.org/10.36948/ijfmr.2022.v04i06.1015.</w:t>
      </w:r>
    </w:p>
    <w:p w14:paraId="37438145" w14:textId="77777777" w:rsidR="00D70B39" w:rsidRDefault="00D70B39" w:rsidP="00065ED7">
      <w:pPr>
        <w:spacing w:after="0" w:line="240" w:lineRule="auto"/>
        <w:jc w:val="both"/>
        <w:rPr>
          <w:rFonts w:ascii="Times New Roman" w:hAnsi="Times New Roman" w:cs="Times New Roman"/>
          <w:sz w:val="24"/>
          <w:szCs w:val="24"/>
        </w:rPr>
      </w:pPr>
    </w:p>
    <w:p w14:paraId="33C2F5A1"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Ahmad, I., &amp; Beg, A. Z. (2001). Antimicrobial and phytochemical studies on 45 Indian</w:t>
      </w:r>
    </w:p>
    <w:p w14:paraId="5955F8DA"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medicinal plants against multi-</w:t>
      </w:r>
      <w:proofErr w:type="gramStart"/>
      <w:r>
        <w:rPr>
          <w:rFonts w:ascii="Times New Roman" w:hAnsi="Times New Roman" w:cs="Times New Roman"/>
          <w:sz w:val="24"/>
          <w:szCs w:val="24"/>
        </w:rPr>
        <w:t>drug resistant</w:t>
      </w:r>
      <w:proofErr w:type="gramEnd"/>
      <w:r>
        <w:rPr>
          <w:rFonts w:ascii="Times New Roman" w:hAnsi="Times New Roman" w:cs="Times New Roman"/>
          <w:sz w:val="24"/>
          <w:szCs w:val="24"/>
        </w:rPr>
        <w:t xml:space="preserve"> human pathogens. Journal of</w:t>
      </w:r>
    </w:p>
    <w:p w14:paraId="5238BB74"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74(2–3), 113–123. </w:t>
      </w:r>
      <w:hyperlink r:id="rId14" w:history="1">
        <w:r w:rsidRPr="00CD139F">
          <w:rPr>
            <w:rStyle w:val="Hyperlink"/>
            <w:rFonts w:ascii="Times New Roman" w:hAnsi="Times New Roman" w:cs="Times New Roman"/>
            <w:sz w:val="24"/>
            <w:szCs w:val="24"/>
          </w:rPr>
          <w:t>https://doi.org/10.1016/S0378</w:t>
        </w:r>
      </w:hyperlink>
    </w:p>
    <w:p w14:paraId="657C3F6F"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8741(00)00335-4.</w:t>
      </w:r>
    </w:p>
    <w:p w14:paraId="6A9A6D8C" w14:textId="77777777" w:rsidR="00D70B39" w:rsidRDefault="00D70B39" w:rsidP="00065ED7">
      <w:pPr>
        <w:spacing w:after="0" w:line="240" w:lineRule="auto"/>
        <w:jc w:val="both"/>
        <w:rPr>
          <w:rFonts w:ascii="Times New Roman" w:hAnsi="Times New Roman" w:cs="Times New Roman"/>
          <w:sz w:val="24"/>
          <w:szCs w:val="24"/>
        </w:rPr>
      </w:pPr>
    </w:p>
    <w:p w14:paraId="41698719"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Akhila, A. (2009). Essential </w:t>
      </w:r>
      <w:proofErr w:type="gramStart"/>
      <w:r>
        <w:rPr>
          <w:rFonts w:ascii="Times New Roman" w:hAnsi="Times New Roman" w:cs="Times New Roman"/>
          <w:sz w:val="24"/>
          <w:szCs w:val="24"/>
        </w:rPr>
        <w:t>oil bearing</w:t>
      </w:r>
      <w:proofErr w:type="gramEnd"/>
      <w:r>
        <w:rPr>
          <w:rFonts w:ascii="Times New Roman" w:hAnsi="Times New Roman" w:cs="Times New Roman"/>
          <w:sz w:val="24"/>
          <w:szCs w:val="24"/>
        </w:rPr>
        <w:t xml:space="preserve"> grasses. CRC Press</w:t>
      </w:r>
    </w:p>
    <w:p w14:paraId="0870B1DD"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Ali, A., Zahid, H. F., Cottrell, J. J., &amp; </w:t>
      </w:r>
      <w:proofErr w:type="spellStart"/>
      <w:r>
        <w:rPr>
          <w:rFonts w:ascii="Times New Roman" w:hAnsi="Times New Roman" w:cs="Times New Roman"/>
          <w:sz w:val="24"/>
          <w:szCs w:val="24"/>
        </w:rPr>
        <w:t>Dunshea</w:t>
      </w:r>
      <w:proofErr w:type="spellEnd"/>
      <w:r>
        <w:rPr>
          <w:rFonts w:ascii="Times New Roman" w:hAnsi="Times New Roman" w:cs="Times New Roman"/>
          <w:sz w:val="24"/>
          <w:szCs w:val="24"/>
        </w:rPr>
        <w:t>, F. R. (2022). A comparative study for</w:t>
      </w:r>
    </w:p>
    <w:p w14:paraId="66640E59"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nutritional and phytochemical profiling of Coffea arabica (C. arabica) from different</w:t>
      </w:r>
    </w:p>
    <w:p w14:paraId="27876CD6"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origins and their antioxidant potential and molecular docking. Molecules, 27(16),</w:t>
      </w:r>
    </w:p>
    <w:p w14:paraId="116714ED"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5126. https://doi.org/10.3390/molecules27165126.</w:t>
      </w:r>
    </w:p>
    <w:p w14:paraId="3A9A9101" w14:textId="77777777" w:rsidR="00D70B39" w:rsidRDefault="00D70B39" w:rsidP="00065ED7">
      <w:pPr>
        <w:spacing w:after="0" w:line="240" w:lineRule="auto"/>
        <w:jc w:val="both"/>
        <w:rPr>
          <w:rFonts w:ascii="Times New Roman" w:hAnsi="Times New Roman" w:cs="Times New Roman"/>
          <w:sz w:val="24"/>
          <w:szCs w:val="24"/>
        </w:rPr>
      </w:pPr>
    </w:p>
    <w:p w14:paraId="56B9A316" w14:textId="77777777" w:rsidR="00D70B39"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Anibijuwon</w:t>
      </w:r>
      <w:proofErr w:type="spellEnd"/>
      <w:r>
        <w:rPr>
          <w:rFonts w:ascii="Times New Roman" w:hAnsi="Times New Roman" w:cs="Times New Roman"/>
          <w:sz w:val="24"/>
          <w:szCs w:val="24"/>
        </w:rPr>
        <w:t xml:space="preserve">, I. I., </w:t>
      </w:r>
      <w:proofErr w:type="spellStart"/>
      <w:r>
        <w:rPr>
          <w:rFonts w:ascii="Times New Roman" w:hAnsi="Times New Roman" w:cs="Times New Roman"/>
          <w:sz w:val="24"/>
          <w:szCs w:val="24"/>
        </w:rPr>
        <w:t>Gbala</w:t>
      </w:r>
      <w:proofErr w:type="spellEnd"/>
      <w:r>
        <w:rPr>
          <w:rFonts w:ascii="Times New Roman" w:hAnsi="Times New Roman" w:cs="Times New Roman"/>
          <w:sz w:val="24"/>
          <w:szCs w:val="24"/>
        </w:rPr>
        <w:t xml:space="preserve">, I. D., </w:t>
      </w:r>
      <w:proofErr w:type="spellStart"/>
      <w:r>
        <w:rPr>
          <w:rFonts w:ascii="Times New Roman" w:hAnsi="Times New Roman" w:cs="Times New Roman"/>
          <w:sz w:val="24"/>
          <w:szCs w:val="24"/>
        </w:rPr>
        <w:t>Ayanwale</w:t>
      </w:r>
      <w:proofErr w:type="spellEnd"/>
      <w:r>
        <w:rPr>
          <w:rFonts w:ascii="Times New Roman" w:hAnsi="Times New Roman" w:cs="Times New Roman"/>
          <w:sz w:val="24"/>
          <w:szCs w:val="24"/>
        </w:rPr>
        <w:t>, O. C., &amp; Ayanda, O. O. (2016). Antibacterial</w:t>
      </w:r>
    </w:p>
    <w:p w14:paraId="2AB26706"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lemon grass (tea) against organisms of clinical origin. Nigerian Journal of</w:t>
      </w:r>
    </w:p>
    <w:p w14:paraId="19271777"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Pure and Applied Sciences, 29.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10.19240/</w:t>
      </w:r>
      <w:proofErr w:type="gramStart"/>
      <w:r>
        <w:rPr>
          <w:rFonts w:ascii="Times New Roman" w:hAnsi="Times New Roman" w:cs="Times New Roman"/>
          <w:sz w:val="24"/>
          <w:szCs w:val="24"/>
        </w:rPr>
        <w:t>njpas.2016.A</w:t>
      </w:r>
      <w:proofErr w:type="gramEnd"/>
      <w:r>
        <w:rPr>
          <w:rFonts w:ascii="Times New Roman" w:hAnsi="Times New Roman" w:cs="Times New Roman"/>
          <w:sz w:val="24"/>
          <w:szCs w:val="24"/>
        </w:rPr>
        <w:t>01.</w:t>
      </w:r>
    </w:p>
    <w:p w14:paraId="0BBBF23F" w14:textId="77777777" w:rsidR="00D70B39" w:rsidRDefault="00D70B39" w:rsidP="00065ED7">
      <w:pPr>
        <w:spacing w:after="0" w:line="240" w:lineRule="auto"/>
        <w:jc w:val="both"/>
        <w:rPr>
          <w:rFonts w:ascii="Times New Roman" w:hAnsi="Times New Roman" w:cs="Times New Roman"/>
          <w:sz w:val="24"/>
          <w:szCs w:val="24"/>
        </w:rPr>
      </w:pPr>
    </w:p>
    <w:p w14:paraId="44490F56"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Awuchi, C. (2019). Medicinal Plants: The Medical, Food, and Nutritional</w:t>
      </w:r>
    </w:p>
    <w:p w14:paraId="41DE35C7"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Biochemistry and </w:t>
      </w:r>
      <w:proofErr w:type="gramStart"/>
      <w:r>
        <w:rPr>
          <w:rFonts w:ascii="Times New Roman" w:hAnsi="Times New Roman" w:cs="Times New Roman"/>
          <w:sz w:val="24"/>
          <w:szCs w:val="24"/>
        </w:rPr>
        <w:t>Uses</w:t>
      </w:r>
      <w:proofErr w:type="gramEnd"/>
      <w:r>
        <w:rPr>
          <w:rFonts w:ascii="Times New Roman" w:hAnsi="Times New Roman" w:cs="Times New Roman"/>
          <w:sz w:val="24"/>
          <w:szCs w:val="24"/>
        </w:rPr>
        <w:t>. 5, 220–241.</w:t>
      </w:r>
    </w:p>
    <w:p w14:paraId="04C1DD7A" w14:textId="77777777" w:rsidR="00D70B39" w:rsidRDefault="00D70B39" w:rsidP="00065ED7">
      <w:pPr>
        <w:spacing w:after="0" w:line="240" w:lineRule="auto"/>
        <w:jc w:val="both"/>
        <w:rPr>
          <w:rFonts w:ascii="Times New Roman" w:hAnsi="Times New Roman" w:cs="Times New Roman"/>
          <w:sz w:val="24"/>
          <w:szCs w:val="24"/>
        </w:rPr>
      </w:pPr>
    </w:p>
    <w:p w14:paraId="1C5A3E0E"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Balakrishnan, B., Paramasivam, S., &amp; Arulkumar, A. (2014). Evaluation of the</w:t>
      </w:r>
    </w:p>
    <w:p w14:paraId="4D0B636C"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plant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extracted in different solvents for antioxidant</w:t>
      </w:r>
    </w:p>
    <w:p w14:paraId="48F1F2E3"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and antibacterial activity against human pathogens. Asian Pacific Journal of Tropical</w:t>
      </w:r>
    </w:p>
    <w:p w14:paraId="04FFC157"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Disease, 4, S134–S139.</w:t>
      </w:r>
    </w:p>
    <w:p w14:paraId="62A8D609" w14:textId="77777777" w:rsidR="00D70B39" w:rsidRDefault="00D70B39" w:rsidP="00065ED7">
      <w:pPr>
        <w:spacing w:after="0" w:line="240" w:lineRule="auto"/>
        <w:jc w:val="both"/>
        <w:rPr>
          <w:rFonts w:ascii="Times New Roman" w:hAnsi="Times New Roman" w:cs="Times New Roman"/>
          <w:sz w:val="24"/>
          <w:szCs w:val="24"/>
        </w:rPr>
      </w:pPr>
    </w:p>
    <w:p w14:paraId="0227F04A"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Barbosa, L. C. A., Pereira, U. A., </w:t>
      </w:r>
      <w:proofErr w:type="spellStart"/>
      <w:r>
        <w:rPr>
          <w:rFonts w:ascii="Times New Roman" w:hAnsi="Times New Roman" w:cs="Times New Roman"/>
          <w:sz w:val="24"/>
          <w:szCs w:val="24"/>
        </w:rPr>
        <w:t>Martinazzo</w:t>
      </w:r>
      <w:proofErr w:type="spellEnd"/>
      <w:r>
        <w:rPr>
          <w:rFonts w:ascii="Times New Roman" w:hAnsi="Times New Roman" w:cs="Times New Roman"/>
          <w:sz w:val="24"/>
          <w:szCs w:val="24"/>
        </w:rPr>
        <w:t>, A. P., Maltha, C. R. Á., Teixeira, R. R., &amp;</w:t>
      </w:r>
    </w:p>
    <w:p w14:paraId="5139F244"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Melo, E. C. (2008). Evaluation of the chemical composition of Brazilian commercial</w:t>
      </w:r>
    </w:p>
    <w:p w14:paraId="370FFB10"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(DC) Stapf samples. Molecules, 13(8), 1864-1874.</w:t>
      </w:r>
    </w:p>
    <w:p w14:paraId="7B1F75EB" w14:textId="77777777" w:rsidR="00D70B39" w:rsidRDefault="00D70B39" w:rsidP="00065ED7">
      <w:pPr>
        <w:spacing w:after="0" w:line="240" w:lineRule="auto"/>
        <w:jc w:val="both"/>
        <w:rPr>
          <w:rFonts w:ascii="Times New Roman" w:hAnsi="Times New Roman" w:cs="Times New Roman"/>
          <w:sz w:val="24"/>
          <w:szCs w:val="24"/>
        </w:rPr>
      </w:pPr>
    </w:p>
    <w:p w14:paraId="00FBA1CD" w14:textId="77777777" w:rsidR="00D70B39" w:rsidRDefault="00D70B39" w:rsidP="00065ED7">
      <w:pPr>
        <w:spacing w:after="0" w:line="240" w:lineRule="auto"/>
        <w:jc w:val="both"/>
        <w:rPr>
          <w:rFonts w:ascii="Times New Roman" w:hAnsi="Times New Roman" w:cs="Times New Roman"/>
          <w:sz w:val="24"/>
          <w:szCs w:val="24"/>
        </w:rPr>
      </w:pPr>
    </w:p>
    <w:p w14:paraId="507AD877" w14:textId="77777777" w:rsidR="00D70B39"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Bassolé</w:t>
      </w:r>
      <w:proofErr w:type="spellEnd"/>
      <w:r>
        <w:rPr>
          <w:rFonts w:ascii="Times New Roman" w:hAnsi="Times New Roman" w:cs="Times New Roman"/>
          <w:sz w:val="24"/>
          <w:szCs w:val="24"/>
        </w:rPr>
        <w:t xml:space="preserve">, I. H. N., Lamien-Meda, A., Bayala, B., </w:t>
      </w:r>
      <w:proofErr w:type="spellStart"/>
      <w:r>
        <w:rPr>
          <w:rFonts w:ascii="Times New Roman" w:hAnsi="Times New Roman" w:cs="Times New Roman"/>
          <w:sz w:val="24"/>
          <w:szCs w:val="24"/>
        </w:rPr>
        <w:t>Obame</w:t>
      </w:r>
      <w:proofErr w:type="spellEnd"/>
      <w:r>
        <w:rPr>
          <w:rFonts w:ascii="Times New Roman" w:hAnsi="Times New Roman" w:cs="Times New Roman"/>
          <w:sz w:val="24"/>
          <w:szCs w:val="24"/>
        </w:rPr>
        <w:t>, L. C., Ilboudo, A. J., Franz, C.,</w:t>
      </w:r>
    </w:p>
    <w:p w14:paraId="13CF2068"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Novak, J., </w:t>
      </w:r>
      <w:proofErr w:type="spellStart"/>
      <w:r>
        <w:rPr>
          <w:rFonts w:ascii="Times New Roman" w:hAnsi="Times New Roman" w:cs="Times New Roman"/>
          <w:sz w:val="24"/>
          <w:szCs w:val="24"/>
        </w:rPr>
        <w:t>Nebié</w:t>
      </w:r>
      <w:proofErr w:type="spellEnd"/>
      <w:r>
        <w:rPr>
          <w:rFonts w:ascii="Times New Roman" w:hAnsi="Times New Roman" w:cs="Times New Roman"/>
          <w:sz w:val="24"/>
          <w:szCs w:val="24"/>
        </w:rPr>
        <w:t>, R. C., &amp; Dicko, M. H. (2011). Chemical composition and</w:t>
      </w:r>
    </w:p>
    <w:p w14:paraId="0C1AE630"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antimicrobial </w:t>
      </w:r>
      <w:proofErr w:type="spellStart"/>
      <w:r>
        <w:rPr>
          <w:rFonts w:ascii="Times New Roman" w:hAnsi="Times New Roman" w:cs="Times New Roman"/>
          <w:sz w:val="24"/>
          <w:szCs w:val="24"/>
        </w:rPr>
        <w:t>acivity</w:t>
      </w:r>
      <w:proofErr w:type="spellEnd"/>
      <w:r>
        <w:rPr>
          <w:rFonts w:ascii="Times New Roman" w:hAnsi="Times New Roman" w:cs="Times New Roman"/>
          <w:sz w:val="24"/>
          <w:szCs w:val="24"/>
        </w:rPr>
        <w:t xml:space="preserve"> of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and Cymbopogon giganteus essential</w:t>
      </w:r>
    </w:p>
    <w:p w14:paraId="7EFD7FF2"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alone and in combination. Phytomedicine, 18(12), 1070-1074.</w:t>
      </w:r>
    </w:p>
    <w:p w14:paraId="5E22762D" w14:textId="77777777" w:rsidR="00D70B39" w:rsidRDefault="00D70B39" w:rsidP="00065ED7">
      <w:pPr>
        <w:spacing w:after="0" w:line="240" w:lineRule="auto"/>
        <w:jc w:val="both"/>
        <w:rPr>
          <w:rFonts w:ascii="Times New Roman" w:hAnsi="Times New Roman" w:cs="Times New Roman"/>
          <w:sz w:val="24"/>
          <w:szCs w:val="24"/>
        </w:rPr>
      </w:pPr>
    </w:p>
    <w:p w14:paraId="6B1C8193" w14:textId="77777777" w:rsidR="00D70B39"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Chukwuocha</w:t>
      </w:r>
      <w:proofErr w:type="spellEnd"/>
      <w:r>
        <w:rPr>
          <w:rFonts w:ascii="Times New Roman" w:hAnsi="Times New Roman" w:cs="Times New Roman"/>
          <w:sz w:val="24"/>
          <w:szCs w:val="24"/>
        </w:rPr>
        <w:t>, U. M., Fernández-Rivera, O., &amp; Legorreta-Herrera, M. (2016). Exploring</w:t>
      </w:r>
    </w:p>
    <w:p w14:paraId="3FA3CD74"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antimalarial potential of whole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plant therapy. Journal of</w:t>
      </w:r>
    </w:p>
    <w:p w14:paraId="0A0DA818"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Ethnopharmacology, 193, 517–523. https://doi.org/10.1016/j.jep.2016.09.056.</w:t>
      </w:r>
    </w:p>
    <w:p w14:paraId="48F66919" w14:textId="77777777" w:rsidR="00D70B39" w:rsidRDefault="00D70B39" w:rsidP="00065ED7">
      <w:pPr>
        <w:spacing w:after="0" w:line="240" w:lineRule="auto"/>
        <w:jc w:val="both"/>
        <w:rPr>
          <w:rFonts w:ascii="Times New Roman" w:hAnsi="Times New Roman" w:cs="Times New Roman"/>
          <w:sz w:val="24"/>
          <w:szCs w:val="24"/>
        </w:rPr>
      </w:pPr>
    </w:p>
    <w:p w14:paraId="302ACFC1" w14:textId="77777777" w:rsidR="00D70B39"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Daferera</w:t>
      </w:r>
      <w:proofErr w:type="spellEnd"/>
      <w:r>
        <w:rPr>
          <w:rFonts w:ascii="Times New Roman" w:hAnsi="Times New Roman" w:cs="Times New Roman"/>
          <w:sz w:val="24"/>
          <w:szCs w:val="24"/>
        </w:rPr>
        <w:t xml:space="preserve">, D. J., Ziogas, B. N., &amp; </w:t>
      </w:r>
      <w:proofErr w:type="spellStart"/>
      <w:r>
        <w:rPr>
          <w:rFonts w:ascii="Times New Roman" w:hAnsi="Times New Roman" w:cs="Times New Roman"/>
          <w:sz w:val="24"/>
          <w:szCs w:val="24"/>
        </w:rPr>
        <w:t>Polissiou</w:t>
      </w:r>
      <w:proofErr w:type="spellEnd"/>
      <w:r>
        <w:rPr>
          <w:rFonts w:ascii="Times New Roman" w:hAnsi="Times New Roman" w:cs="Times New Roman"/>
          <w:sz w:val="24"/>
          <w:szCs w:val="24"/>
        </w:rPr>
        <w:t>, M. G. (2000). GC-MS analysis of essential</w:t>
      </w:r>
    </w:p>
    <w:p w14:paraId="7570F9A0"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oils from Greek aromatic plants and their fungitoxicity on Penicillium </w:t>
      </w:r>
      <w:proofErr w:type="spellStart"/>
      <w:r>
        <w:rPr>
          <w:rFonts w:ascii="Times New Roman" w:hAnsi="Times New Roman" w:cs="Times New Roman"/>
          <w:sz w:val="24"/>
          <w:szCs w:val="24"/>
        </w:rPr>
        <w:t>digitatum</w:t>
      </w:r>
      <w:proofErr w:type="spellEnd"/>
      <w:r>
        <w:rPr>
          <w:rFonts w:ascii="Times New Roman" w:hAnsi="Times New Roman" w:cs="Times New Roman"/>
          <w:sz w:val="24"/>
          <w:szCs w:val="24"/>
        </w:rPr>
        <w:t>.</w:t>
      </w:r>
    </w:p>
    <w:p w14:paraId="0A255927"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and Food Chemistry, 48(6), 2576-2581.</w:t>
      </w:r>
    </w:p>
    <w:p w14:paraId="55D9E18B" w14:textId="77777777" w:rsidR="00D70B39" w:rsidRDefault="00D70B39" w:rsidP="00065ED7">
      <w:pPr>
        <w:spacing w:after="0" w:line="240" w:lineRule="auto"/>
        <w:jc w:val="both"/>
        <w:rPr>
          <w:rFonts w:ascii="Times New Roman" w:hAnsi="Times New Roman" w:cs="Times New Roman"/>
          <w:sz w:val="24"/>
          <w:szCs w:val="24"/>
        </w:rPr>
      </w:pPr>
    </w:p>
    <w:p w14:paraId="22AE6A10"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Silva, M. R. M., &amp; Ricci-Júnior, E. (2020). An approach to natural insect repellent</w:t>
      </w:r>
    </w:p>
    <w:p w14:paraId="1827B61E"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formulations: From basic research to technological development. Acta Tropica, 212,</w:t>
      </w:r>
    </w:p>
    <w:p w14:paraId="46824942"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105419.</w:t>
      </w:r>
    </w:p>
    <w:p w14:paraId="0F4130D6"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Ekpenyong, C.E.; Daniel, N.E.; </w:t>
      </w:r>
      <w:proofErr w:type="spellStart"/>
      <w:r>
        <w:rPr>
          <w:rFonts w:ascii="Times New Roman" w:hAnsi="Times New Roman" w:cs="Times New Roman"/>
          <w:sz w:val="24"/>
          <w:szCs w:val="24"/>
        </w:rPr>
        <w:t>Antai</w:t>
      </w:r>
      <w:proofErr w:type="spellEnd"/>
      <w:r>
        <w:rPr>
          <w:rFonts w:ascii="Times New Roman" w:hAnsi="Times New Roman" w:cs="Times New Roman"/>
          <w:sz w:val="24"/>
          <w:szCs w:val="24"/>
        </w:rPr>
        <w:t>, A.B. Bioactive natural constituents from</w:t>
      </w:r>
    </w:p>
    <w:p w14:paraId="52FB3CA3"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lemongrass tea and erythropoiesis boosting effects: Potential use in prevention and</w:t>
      </w:r>
    </w:p>
    <w:p w14:paraId="0B520A37"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treatment of anemia. J. Med. Food 2015, 18, 118–127. </w:t>
      </w:r>
    </w:p>
    <w:p w14:paraId="655EA104" w14:textId="77777777" w:rsidR="00D70B39" w:rsidRDefault="00D70B39" w:rsidP="00065ED7">
      <w:pPr>
        <w:spacing w:after="0" w:line="240" w:lineRule="auto"/>
        <w:jc w:val="both"/>
        <w:rPr>
          <w:rFonts w:ascii="Times New Roman" w:hAnsi="Times New Roman" w:cs="Times New Roman"/>
          <w:sz w:val="24"/>
          <w:szCs w:val="24"/>
        </w:rPr>
      </w:pPr>
    </w:p>
    <w:p w14:paraId="7A5409C4" w14:textId="77777777" w:rsidR="00D70B39"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Erminawati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Naufalin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Sitoresmi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Sidik</w:t>
      </w:r>
      <w:proofErr w:type="spellEnd"/>
      <w:r>
        <w:rPr>
          <w:rFonts w:ascii="Times New Roman" w:hAnsi="Times New Roman" w:cs="Times New Roman"/>
          <w:sz w:val="24"/>
          <w:szCs w:val="24"/>
        </w:rPr>
        <w:t>, W., &amp; Bachtiar, A. (2019). Antioxidant</w:t>
      </w:r>
    </w:p>
    <w:p w14:paraId="050792F3" w14:textId="77777777" w:rsidR="00D70B39"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activity of microencapsulated lemongrass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extract. IOP</w:t>
      </w:r>
    </w:p>
    <w:p w14:paraId="0E9D39BD" w14:textId="77777777" w:rsidR="00CB7884"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Conference Series: Earth and Environmental Science, 250, 012054. </w:t>
      </w:r>
    </w:p>
    <w:p w14:paraId="40BCC9BF" w14:textId="77777777" w:rsidR="00D70B39" w:rsidRDefault="00D70B39" w:rsidP="00065ED7">
      <w:pPr>
        <w:spacing w:after="0" w:line="240" w:lineRule="auto"/>
        <w:jc w:val="both"/>
        <w:rPr>
          <w:rFonts w:ascii="Times New Roman" w:hAnsi="Times New Roman" w:cs="Times New Roman"/>
          <w:sz w:val="24"/>
          <w:szCs w:val="24"/>
        </w:rPr>
      </w:pPr>
    </w:p>
    <w:p w14:paraId="2594862C"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Ewansiha, J. U., Garba, S. A., </w:t>
      </w:r>
      <w:proofErr w:type="spellStart"/>
      <w:r>
        <w:rPr>
          <w:rFonts w:ascii="Times New Roman" w:hAnsi="Times New Roman" w:cs="Times New Roman"/>
          <w:sz w:val="24"/>
          <w:szCs w:val="24"/>
        </w:rPr>
        <w:t>Mawak</w:t>
      </w:r>
      <w:proofErr w:type="spellEnd"/>
      <w:r>
        <w:rPr>
          <w:rFonts w:ascii="Times New Roman" w:hAnsi="Times New Roman" w:cs="Times New Roman"/>
          <w:sz w:val="24"/>
          <w:szCs w:val="24"/>
        </w:rPr>
        <w:t xml:space="preserve">, J. D., &amp; </w:t>
      </w:r>
      <w:proofErr w:type="spellStart"/>
      <w:r>
        <w:rPr>
          <w:rFonts w:ascii="Times New Roman" w:hAnsi="Times New Roman" w:cs="Times New Roman"/>
          <w:sz w:val="24"/>
          <w:szCs w:val="24"/>
        </w:rPr>
        <w:t>Ogbul</w:t>
      </w:r>
      <w:r w:rsidR="00AE5D45">
        <w:rPr>
          <w:rFonts w:ascii="Times New Roman" w:hAnsi="Times New Roman" w:cs="Times New Roman"/>
          <w:sz w:val="24"/>
          <w:szCs w:val="24"/>
        </w:rPr>
        <w:t>ie</w:t>
      </w:r>
      <w:proofErr w:type="spellEnd"/>
      <w:r w:rsidR="00AE5D45">
        <w:rPr>
          <w:rFonts w:ascii="Times New Roman" w:hAnsi="Times New Roman" w:cs="Times New Roman"/>
          <w:sz w:val="24"/>
          <w:szCs w:val="24"/>
        </w:rPr>
        <w:t>, A. O. (2012). Antimicrobial</w:t>
      </w:r>
    </w:p>
    <w:p w14:paraId="4DEBFB08"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activity of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xml:space="preserve"> (lemon grass) an</w:t>
      </w:r>
      <w:r>
        <w:rPr>
          <w:rFonts w:ascii="Times New Roman" w:hAnsi="Times New Roman" w:cs="Times New Roman"/>
          <w:sz w:val="24"/>
          <w:szCs w:val="24"/>
        </w:rPr>
        <w:t>d its phytochemical properties.</w:t>
      </w:r>
    </w:p>
    <w:p w14:paraId="710A52D2"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Frontiers in Science, 2(6), 214–220.</w:t>
      </w:r>
    </w:p>
    <w:p w14:paraId="3418383A" w14:textId="77777777" w:rsidR="00D70B39" w:rsidRDefault="00D70B39" w:rsidP="00065ED7">
      <w:pPr>
        <w:spacing w:after="0" w:line="240" w:lineRule="auto"/>
        <w:jc w:val="both"/>
        <w:rPr>
          <w:rFonts w:ascii="Times New Roman" w:hAnsi="Times New Roman" w:cs="Times New Roman"/>
          <w:sz w:val="24"/>
          <w:szCs w:val="24"/>
        </w:rPr>
      </w:pPr>
    </w:p>
    <w:p w14:paraId="2031DF51"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Farooqi, A. A., &amp; </w:t>
      </w:r>
      <w:proofErr w:type="spellStart"/>
      <w:r>
        <w:rPr>
          <w:rFonts w:ascii="Times New Roman" w:hAnsi="Times New Roman" w:cs="Times New Roman"/>
          <w:sz w:val="24"/>
          <w:szCs w:val="24"/>
        </w:rPr>
        <w:t>Sreeramu</w:t>
      </w:r>
      <w:proofErr w:type="spellEnd"/>
      <w:r>
        <w:rPr>
          <w:rFonts w:ascii="Times New Roman" w:hAnsi="Times New Roman" w:cs="Times New Roman"/>
          <w:sz w:val="24"/>
          <w:szCs w:val="24"/>
        </w:rPr>
        <w:t>, B. S. (Eds.). (2001). Cultiv</w:t>
      </w:r>
      <w:r w:rsidR="00AE5D45">
        <w:rPr>
          <w:rFonts w:ascii="Times New Roman" w:hAnsi="Times New Roman" w:cs="Times New Roman"/>
          <w:sz w:val="24"/>
          <w:szCs w:val="24"/>
        </w:rPr>
        <w:t>ation of medicinal and aromatic</w:t>
      </w:r>
    </w:p>
    <w:p w14:paraId="3450DC86"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crops. Universities Press (India</w:t>
      </w:r>
      <w:proofErr w:type="gramStart"/>
      <w:r w:rsidR="00D70B39">
        <w:rPr>
          <w:rFonts w:ascii="Times New Roman" w:hAnsi="Times New Roman" w:cs="Times New Roman"/>
          <w:sz w:val="24"/>
          <w:szCs w:val="24"/>
        </w:rPr>
        <w:t>).Ltd.</w:t>
      </w:r>
      <w:proofErr w:type="gramEnd"/>
    </w:p>
    <w:p w14:paraId="1D28E011" w14:textId="77777777" w:rsidR="00AE5D45" w:rsidRDefault="00AE5D45" w:rsidP="00065ED7">
      <w:pPr>
        <w:spacing w:after="0" w:line="240" w:lineRule="auto"/>
        <w:jc w:val="both"/>
        <w:rPr>
          <w:rFonts w:ascii="Times New Roman" w:hAnsi="Times New Roman" w:cs="Times New Roman"/>
          <w:sz w:val="24"/>
          <w:szCs w:val="24"/>
        </w:rPr>
      </w:pPr>
    </w:p>
    <w:p w14:paraId="4428A86B"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Francisco, V., Figueirinha, A., Neves, B. M., García-Rodríguez, C., Lopes, M. C., Cruz, </w:t>
      </w:r>
    </w:p>
    <w:p w14:paraId="66D1EC35"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M. T., &amp; Batista, M. T. (2011). Cymbopogon </w:t>
      </w:r>
      <w:proofErr w:type="spellStart"/>
      <w:r w:rsidR="00D70B39">
        <w:rPr>
          <w:rFonts w:ascii="Times New Roman" w:hAnsi="Times New Roman" w:cs="Times New Roman"/>
          <w:sz w:val="24"/>
          <w:szCs w:val="24"/>
        </w:rPr>
        <w:t>citratus</w:t>
      </w:r>
      <w:proofErr w:type="spellEnd"/>
      <w:r>
        <w:rPr>
          <w:rFonts w:ascii="Times New Roman" w:hAnsi="Times New Roman" w:cs="Times New Roman"/>
          <w:sz w:val="24"/>
          <w:szCs w:val="24"/>
        </w:rPr>
        <w:t xml:space="preserve"> as source of new and safe anti</w:t>
      </w:r>
    </w:p>
    <w:p w14:paraId="1E5F9734"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inflammatory drugs: Bio-guided assay usin</w:t>
      </w:r>
      <w:r>
        <w:rPr>
          <w:rFonts w:ascii="Times New Roman" w:hAnsi="Times New Roman" w:cs="Times New Roman"/>
          <w:sz w:val="24"/>
          <w:szCs w:val="24"/>
        </w:rPr>
        <w:t>g lipopolysaccharide-stimulated</w:t>
      </w:r>
    </w:p>
    <w:p w14:paraId="54387996"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macrophages. Journal of Ethnopharmacology, 133(2), 818-827.</w:t>
      </w:r>
    </w:p>
    <w:p w14:paraId="159D4537" w14:textId="77777777" w:rsidR="00AE5D45" w:rsidRDefault="00AE5D45" w:rsidP="00065ED7">
      <w:pPr>
        <w:spacing w:after="0" w:line="240" w:lineRule="auto"/>
        <w:jc w:val="both"/>
        <w:rPr>
          <w:rFonts w:ascii="Times New Roman" w:hAnsi="Times New Roman" w:cs="Times New Roman"/>
          <w:sz w:val="24"/>
          <w:szCs w:val="24"/>
        </w:rPr>
      </w:pPr>
    </w:p>
    <w:p w14:paraId="4D74FAAA"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Godwin, A., Daniel, G. A., Shadrack, D., Elom, S. A.,</w:t>
      </w:r>
      <w:r w:rsidR="00AE5D45">
        <w:rPr>
          <w:rFonts w:ascii="Times New Roman" w:hAnsi="Times New Roman" w:cs="Times New Roman"/>
          <w:sz w:val="24"/>
          <w:szCs w:val="24"/>
        </w:rPr>
        <w:t xml:space="preserve"> Afua, N., Ab, K., </w:t>
      </w:r>
      <w:proofErr w:type="spellStart"/>
      <w:r w:rsidR="00AE5D45">
        <w:rPr>
          <w:rFonts w:ascii="Times New Roman" w:hAnsi="Times New Roman" w:cs="Times New Roman"/>
          <w:sz w:val="24"/>
          <w:szCs w:val="24"/>
        </w:rPr>
        <w:t>Godsway</w:t>
      </w:r>
      <w:proofErr w:type="spellEnd"/>
      <w:r w:rsidR="00AE5D45">
        <w:rPr>
          <w:rFonts w:ascii="Times New Roman" w:hAnsi="Times New Roman" w:cs="Times New Roman"/>
          <w:sz w:val="24"/>
          <w:szCs w:val="24"/>
        </w:rPr>
        <w:t>, B.,</w:t>
      </w:r>
    </w:p>
    <w:p w14:paraId="1BC121A1"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Joseph, K. G., </w:t>
      </w:r>
      <w:proofErr w:type="spellStart"/>
      <w:r w:rsidR="00D70B39">
        <w:rPr>
          <w:rFonts w:ascii="Times New Roman" w:hAnsi="Times New Roman" w:cs="Times New Roman"/>
          <w:sz w:val="24"/>
          <w:szCs w:val="24"/>
        </w:rPr>
        <w:t>Sackitey</w:t>
      </w:r>
      <w:proofErr w:type="spellEnd"/>
      <w:r w:rsidR="00D70B39">
        <w:rPr>
          <w:rFonts w:ascii="Times New Roman" w:hAnsi="Times New Roman" w:cs="Times New Roman"/>
          <w:sz w:val="24"/>
          <w:szCs w:val="24"/>
        </w:rPr>
        <w:t>, N. O., &amp; Isaak, K. B. (201</w:t>
      </w:r>
      <w:r>
        <w:rPr>
          <w:rFonts w:ascii="Times New Roman" w:hAnsi="Times New Roman" w:cs="Times New Roman"/>
          <w:sz w:val="24"/>
          <w:szCs w:val="24"/>
        </w:rPr>
        <w:t>4). Determination of elemental,</w:t>
      </w:r>
    </w:p>
    <w:p w14:paraId="5B33D71B"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phenolic, antioxidant and flavonoid properties of L</w:t>
      </w:r>
      <w:r>
        <w:rPr>
          <w:rFonts w:ascii="Times New Roman" w:hAnsi="Times New Roman" w:cs="Times New Roman"/>
          <w:sz w:val="24"/>
          <w:szCs w:val="24"/>
        </w:rPr>
        <w:t xml:space="preserve">emon grass (Cymbopogon </w:t>
      </w:r>
      <w:proofErr w:type="spellStart"/>
      <w:r>
        <w:rPr>
          <w:rFonts w:ascii="Times New Roman" w:hAnsi="Times New Roman" w:cs="Times New Roman"/>
          <w:sz w:val="24"/>
          <w:szCs w:val="24"/>
        </w:rPr>
        <w:t>citratus</w:t>
      </w:r>
      <w:proofErr w:type="spellEnd"/>
    </w:p>
    <w:p w14:paraId="6ED01ACC"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International Food Research Journal, 21(5), 1971-1979.</w:t>
      </w:r>
    </w:p>
    <w:p w14:paraId="40A0E4D8" w14:textId="77777777" w:rsidR="00AE5D45" w:rsidRDefault="00AE5D45" w:rsidP="00065ED7">
      <w:pPr>
        <w:spacing w:after="0" w:line="240" w:lineRule="auto"/>
        <w:jc w:val="both"/>
        <w:rPr>
          <w:rFonts w:ascii="Times New Roman" w:hAnsi="Times New Roman" w:cs="Times New Roman"/>
          <w:sz w:val="24"/>
          <w:szCs w:val="24"/>
        </w:rPr>
      </w:pPr>
    </w:p>
    <w:p w14:paraId="7777F920"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Hanaa, A. M., Sallam, Y., El-</w:t>
      </w:r>
      <w:proofErr w:type="spellStart"/>
      <w:r>
        <w:rPr>
          <w:rFonts w:ascii="Times New Roman" w:hAnsi="Times New Roman" w:cs="Times New Roman"/>
          <w:sz w:val="24"/>
          <w:szCs w:val="24"/>
        </w:rPr>
        <w:t>Leithy</w:t>
      </w:r>
      <w:proofErr w:type="spellEnd"/>
      <w:r>
        <w:rPr>
          <w:rFonts w:ascii="Times New Roman" w:hAnsi="Times New Roman" w:cs="Times New Roman"/>
          <w:sz w:val="24"/>
          <w:szCs w:val="24"/>
        </w:rPr>
        <w:t>, A., &amp; Aly, S. E.</w:t>
      </w:r>
      <w:r w:rsidR="00AE5D45">
        <w:rPr>
          <w:rFonts w:ascii="Times New Roman" w:hAnsi="Times New Roman" w:cs="Times New Roman"/>
          <w:sz w:val="24"/>
          <w:szCs w:val="24"/>
        </w:rPr>
        <w:t xml:space="preserve"> (2012). Lemongrass (Cymbopogon</w:t>
      </w:r>
    </w:p>
    <w:p w14:paraId="509D257A"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essential oil as affected by drying methods. A</w:t>
      </w:r>
      <w:r>
        <w:rPr>
          <w:rFonts w:ascii="Times New Roman" w:hAnsi="Times New Roman" w:cs="Times New Roman"/>
          <w:sz w:val="24"/>
          <w:szCs w:val="24"/>
        </w:rPr>
        <w:t>nnals of Agricultural Sciences,</w:t>
      </w:r>
    </w:p>
    <w:p w14:paraId="37B3A60B"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57(2), 113-116.</w:t>
      </w:r>
    </w:p>
    <w:p w14:paraId="01F5BCFB" w14:textId="77777777" w:rsidR="00AE5D45" w:rsidRDefault="00AE5D45" w:rsidP="00065ED7">
      <w:pPr>
        <w:spacing w:after="0" w:line="240" w:lineRule="auto"/>
        <w:jc w:val="both"/>
        <w:rPr>
          <w:rFonts w:ascii="Times New Roman" w:hAnsi="Times New Roman" w:cs="Times New Roman"/>
          <w:sz w:val="24"/>
          <w:szCs w:val="24"/>
        </w:rPr>
      </w:pPr>
    </w:p>
    <w:p w14:paraId="4B5F9983"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Harborne, J. B. (2006). Metode </w:t>
      </w:r>
      <w:proofErr w:type="spellStart"/>
      <w:r>
        <w:rPr>
          <w:rFonts w:ascii="Times New Roman" w:hAnsi="Times New Roman" w:cs="Times New Roman"/>
          <w:sz w:val="24"/>
          <w:szCs w:val="24"/>
        </w:rPr>
        <w:t>fitokimia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p>
    <w:p w14:paraId="2D911680"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(2nd ed.). </w:t>
      </w:r>
      <w:proofErr w:type="spellStart"/>
      <w:r w:rsidR="00D70B39">
        <w:rPr>
          <w:rFonts w:ascii="Times New Roman" w:hAnsi="Times New Roman" w:cs="Times New Roman"/>
          <w:sz w:val="24"/>
          <w:szCs w:val="24"/>
        </w:rPr>
        <w:t>Penerbit</w:t>
      </w:r>
      <w:proofErr w:type="spellEnd"/>
      <w:r w:rsidR="00D70B39">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ITB</w:t>
      </w:r>
      <w:proofErr w:type="spellEnd"/>
      <w:r w:rsidR="00D70B39">
        <w:rPr>
          <w:rFonts w:ascii="Times New Roman" w:hAnsi="Times New Roman" w:cs="Times New Roman"/>
          <w:sz w:val="24"/>
          <w:szCs w:val="24"/>
        </w:rPr>
        <w:t>.</w:t>
      </w:r>
    </w:p>
    <w:p w14:paraId="32190A29" w14:textId="77777777" w:rsidR="00AE5D45" w:rsidRDefault="00AE5D45" w:rsidP="00065ED7">
      <w:pPr>
        <w:spacing w:after="0" w:line="240" w:lineRule="auto"/>
        <w:jc w:val="both"/>
        <w:rPr>
          <w:rFonts w:ascii="Times New Roman" w:hAnsi="Times New Roman" w:cs="Times New Roman"/>
          <w:sz w:val="24"/>
          <w:szCs w:val="24"/>
        </w:rPr>
      </w:pPr>
    </w:p>
    <w:p w14:paraId="05A7A2B0"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Hasim, S. F., Ayunda, R. D., &amp; Faridah, D. N. (2015).</w:t>
      </w:r>
      <w:r w:rsidR="00AE5D45">
        <w:rPr>
          <w:rFonts w:ascii="Times New Roman" w:hAnsi="Times New Roman" w:cs="Times New Roman"/>
          <w:sz w:val="24"/>
          <w:szCs w:val="24"/>
        </w:rPr>
        <w:t xml:space="preserve"> Potential of lemongrass leaves</w:t>
      </w:r>
    </w:p>
    <w:p w14:paraId="0B18DA9C"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extract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as prevention for oil oxidation. Journ</w:t>
      </w:r>
      <w:r>
        <w:rPr>
          <w:rFonts w:ascii="Times New Roman" w:hAnsi="Times New Roman" w:cs="Times New Roman"/>
          <w:sz w:val="24"/>
          <w:szCs w:val="24"/>
        </w:rPr>
        <w:t>al of Chemical</w:t>
      </w:r>
    </w:p>
    <w:p w14:paraId="53874DA4"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and Pharmaceutical Research, 7(10), 55-60.</w:t>
      </w:r>
    </w:p>
    <w:p w14:paraId="08BA648C" w14:textId="77777777" w:rsidR="00AE5D45" w:rsidRDefault="00AE5D45" w:rsidP="00065ED7">
      <w:pPr>
        <w:spacing w:after="0" w:line="240" w:lineRule="auto"/>
        <w:jc w:val="both"/>
        <w:rPr>
          <w:rFonts w:ascii="Times New Roman" w:hAnsi="Times New Roman" w:cs="Times New Roman"/>
          <w:sz w:val="24"/>
          <w:szCs w:val="24"/>
        </w:rPr>
      </w:pPr>
    </w:p>
    <w:p w14:paraId="71B00BC6"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Hussein, R. A., El-</w:t>
      </w:r>
      <w:proofErr w:type="spellStart"/>
      <w:r>
        <w:rPr>
          <w:rFonts w:ascii="Times New Roman" w:hAnsi="Times New Roman" w:cs="Times New Roman"/>
          <w:sz w:val="24"/>
          <w:szCs w:val="24"/>
        </w:rPr>
        <w:t>Anssary</w:t>
      </w:r>
      <w:proofErr w:type="spellEnd"/>
      <w:r>
        <w:rPr>
          <w:rFonts w:ascii="Times New Roman" w:hAnsi="Times New Roman" w:cs="Times New Roman"/>
          <w:sz w:val="24"/>
          <w:szCs w:val="24"/>
        </w:rPr>
        <w:t>, A. A., Hussein, R. A., &amp; E</w:t>
      </w:r>
      <w:r w:rsidR="00AE5D45">
        <w:rPr>
          <w:rFonts w:ascii="Times New Roman" w:hAnsi="Times New Roman" w:cs="Times New Roman"/>
          <w:sz w:val="24"/>
          <w:szCs w:val="24"/>
        </w:rPr>
        <w:t>l-</w:t>
      </w:r>
      <w:proofErr w:type="spellStart"/>
      <w:r w:rsidR="00AE5D45">
        <w:rPr>
          <w:rFonts w:ascii="Times New Roman" w:hAnsi="Times New Roman" w:cs="Times New Roman"/>
          <w:sz w:val="24"/>
          <w:szCs w:val="24"/>
        </w:rPr>
        <w:t>Anssary</w:t>
      </w:r>
      <w:proofErr w:type="spellEnd"/>
      <w:r w:rsidR="00AE5D45">
        <w:rPr>
          <w:rFonts w:ascii="Times New Roman" w:hAnsi="Times New Roman" w:cs="Times New Roman"/>
          <w:sz w:val="24"/>
          <w:szCs w:val="24"/>
        </w:rPr>
        <w:t>, A. A. (2018). Plants</w:t>
      </w:r>
    </w:p>
    <w:p w14:paraId="09C09E9F"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Secondary Metabolites: The Key Drivers of the Pharm</w:t>
      </w:r>
      <w:r>
        <w:rPr>
          <w:rFonts w:ascii="Times New Roman" w:hAnsi="Times New Roman" w:cs="Times New Roman"/>
          <w:sz w:val="24"/>
          <w:szCs w:val="24"/>
        </w:rPr>
        <w:t>acological Actions of Medicinal</w:t>
      </w:r>
    </w:p>
    <w:p w14:paraId="3D91FE9F"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Plants. In Herbal Medicine. Intech Open. </w:t>
      </w:r>
      <w:hyperlink r:id="rId15" w:history="1">
        <w:r w:rsidRPr="00CD139F">
          <w:rPr>
            <w:rStyle w:val="Hyperlink"/>
            <w:rFonts w:ascii="Times New Roman" w:hAnsi="Times New Roman" w:cs="Times New Roman"/>
            <w:sz w:val="24"/>
            <w:szCs w:val="24"/>
          </w:rPr>
          <w:t>https://doi.org/10.5772/intechopen.76139</w:t>
        </w:r>
      </w:hyperlink>
      <w:r w:rsidR="00D70B39">
        <w:rPr>
          <w:rFonts w:ascii="Times New Roman" w:hAnsi="Times New Roman" w:cs="Times New Roman"/>
          <w:sz w:val="24"/>
          <w:szCs w:val="24"/>
        </w:rPr>
        <w:t>.</w:t>
      </w:r>
    </w:p>
    <w:p w14:paraId="24E1F0D5"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AE0D168"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Ito, N., Nagai, T., Oikawa, T., Yamada, H., &amp; Hanawa,</w:t>
      </w:r>
      <w:r w:rsidR="00AE5D45">
        <w:rPr>
          <w:rFonts w:ascii="Times New Roman" w:hAnsi="Times New Roman" w:cs="Times New Roman"/>
          <w:sz w:val="24"/>
          <w:szCs w:val="24"/>
        </w:rPr>
        <w:t xml:space="preserve"> T. (2011). Antidepressant-like</w:t>
      </w:r>
    </w:p>
    <w:p w14:paraId="6DCE34D5"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effect of l-perillaldehyde in stress-induced dep</w:t>
      </w:r>
      <w:r>
        <w:rPr>
          <w:rFonts w:ascii="Times New Roman" w:hAnsi="Times New Roman" w:cs="Times New Roman"/>
          <w:sz w:val="24"/>
          <w:szCs w:val="24"/>
        </w:rPr>
        <w:t>ression-like model mice through</w:t>
      </w:r>
    </w:p>
    <w:p w14:paraId="1ACDB61C"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regulation of the olfactory nervous system. E</w:t>
      </w:r>
      <w:r>
        <w:rPr>
          <w:rFonts w:ascii="Times New Roman" w:hAnsi="Times New Roman" w:cs="Times New Roman"/>
          <w:sz w:val="24"/>
          <w:szCs w:val="24"/>
        </w:rPr>
        <w:t>vidence-Based Complementary and</w:t>
      </w:r>
    </w:p>
    <w:p w14:paraId="60D004D8"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Alternative Medicine, 2011, 512697. </w:t>
      </w:r>
    </w:p>
    <w:p w14:paraId="2756C6E9" w14:textId="77777777" w:rsidR="00AE5D45" w:rsidRDefault="00AE5D45" w:rsidP="00065ED7">
      <w:pPr>
        <w:spacing w:after="0" w:line="240" w:lineRule="auto"/>
        <w:jc w:val="both"/>
        <w:rPr>
          <w:rFonts w:ascii="Times New Roman" w:hAnsi="Times New Roman" w:cs="Times New Roman"/>
          <w:sz w:val="24"/>
          <w:szCs w:val="24"/>
        </w:rPr>
      </w:pPr>
    </w:p>
    <w:p w14:paraId="47199676" w14:textId="77777777" w:rsidR="00AE5D45"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Jaswir</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Monsur</w:t>
      </w:r>
      <w:proofErr w:type="spellEnd"/>
      <w:r>
        <w:rPr>
          <w:rFonts w:ascii="Times New Roman" w:hAnsi="Times New Roman" w:cs="Times New Roman"/>
          <w:sz w:val="24"/>
          <w:szCs w:val="24"/>
        </w:rPr>
        <w:t>, H. A. (2011). Anti-inflammatory c</w:t>
      </w:r>
      <w:r w:rsidR="00AE5D45">
        <w:rPr>
          <w:rFonts w:ascii="Times New Roman" w:hAnsi="Times New Roman" w:cs="Times New Roman"/>
          <w:sz w:val="24"/>
          <w:szCs w:val="24"/>
        </w:rPr>
        <w:t>ompounds of macro algae origin:</w:t>
      </w:r>
    </w:p>
    <w:p w14:paraId="3BAE0116"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 review. Journal of Medicinal Plants Research, 5(33), 7146-7154.</w:t>
      </w:r>
    </w:p>
    <w:p w14:paraId="1D6C8921"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D56C2F"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 P. P., Skaria, B. P., &amp; Mathew, S. (2006). Lemongra</w:t>
      </w:r>
      <w:r w:rsidR="00AE5D45">
        <w:rPr>
          <w:rFonts w:ascii="Times New Roman" w:hAnsi="Times New Roman" w:cs="Times New Roman"/>
          <w:sz w:val="24"/>
          <w:szCs w:val="24"/>
        </w:rPr>
        <w:t xml:space="preserve">ss. Indian Journal of </w:t>
      </w:r>
      <w:proofErr w:type="spellStart"/>
      <w:r w:rsidR="00AE5D45">
        <w:rPr>
          <w:rFonts w:ascii="Times New Roman" w:hAnsi="Times New Roman" w:cs="Times New Roman"/>
          <w:sz w:val="24"/>
          <w:szCs w:val="24"/>
        </w:rPr>
        <w:t>Arecanut</w:t>
      </w:r>
      <w:proofErr w:type="spellEnd"/>
      <w:r w:rsidR="00AE5D45">
        <w:rPr>
          <w:rFonts w:ascii="Times New Roman" w:hAnsi="Times New Roman" w:cs="Times New Roman"/>
          <w:sz w:val="24"/>
          <w:szCs w:val="24"/>
        </w:rPr>
        <w:t>,</w:t>
      </w:r>
    </w:p>
    <w:p w14:paraId="01A445EF"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Spices and Medicinal Plants, 8(2), 55-64.</w:t>
      </w:r>
    </w:p>
    <w:p w14:paraId="161B82CC"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8757C97"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Kassahun, T., Girma, B., Joshi, R. K., Sisay, B., Tes</w:t>
      </w:r>
      <w:r w:rsidR="00AE5D45">
        <w:rPr>
          <w:rFonts w:ascii="Times New Roman" w:hAnsi="Times New Roman" w:cs="Times New Roman"/>
          <w:sz w:val="24"/>
          <w:szCs w:val="24"/>
        </w:rPr>
        <w:t>faye, K., Taye, S., Tesema, S.,</w:t>
      </w:r>
    </w:p>
    <w:p w14:paraId="0E397FD8"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Abera, T., &amp; Teka, F. (2020). Ethnobotany, traditional use, phytoch</w:t>
      </w:r>
      <w:r>
        <w:rPr>
          <w:rFonts w:ascii="Times New Roman" w:hAnsi="Times New Roman" w:cs="Times New Roman"/>
          <w:sz w:val="24"/>
          <w:szCs w:val="24"/>
        </w:rPr>
        <w:t>emistry and</w:t>
      </w:r>
    </w:p>
    <w:p w14:paraId="4EEA2822"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pharmacology of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International</w:t>
      </w:r>
      <w:r>
        <w:rPr>
          <w:rFonts w:ascii="Times New Roman" w:hAnsi="Times New Roman" w:cs="Times New Roman"/>
          <w:sz w:val="24"/>
          <w:szCs w:val="24"/>
        </w:rPr>
        <w:t xml:space="preserve"> Journal of Herbal Medicine, 8,</w:t>
      </w:r>
    </w:p>
    <w:p w14:paraId="08126FB4"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80-87.</w:t>
      </w:r>
    </w:p>
    <w:p w14:paraId="46540D94" w14:textId="77777777" w:rsidR="00AE5D45" w:rsidRDefault="00AE5D45" w:rsidP="00065ED7">
      <w:pPr>
        <w:spacing w:after="0" w:line="240" w:lineRule="auto"/>
        <w:jc w:val="both"/>
        <w:rPr>
          <w:rFonts w:ascii="Times New Roman" w:hAnsi="Times New Roman" w:cs="Times New Roman"/>
          <w:sz w:val="24"/>
          <w:szCs w:val="24"/>
        </w:rPr>
      </w:pPr>
    </w:p>
    <w:p w14:paraId="2199C1A8"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Khan, A., Qureshi, R. A., Ullah, F., Gilani, S. A., Nosheen, </w:t>
      </w:r>
      <w:r w:rsidR="00AE5D45">
        <w:rPr>
          <w:rFonts w:ascii="Times New Roman" w:hAnsi="Times New Roman" w:cs="Times New Roman"/>
          <w:sz w:val="24"/>
          <w:szCs w:val="24"/>
        </w:rPr>
        <w:t xml:space="preserve">A., </w:t>
      </w:r>
      <w:proofErr w:type="spellStart"/>
      <w:r w:rsidR="00AE5D45">
        <w:rPr>
          <w:rFonts w:ascii="Times New Roman" w:hAnsi="Times New Roman" w:cs="Times New Roman"/>
          <w:sz w:val="24"/>
          <w:szCs w:val="24"/>
        </w:rPr>
        <w:t>Sahreen</w:t>
      </w:r>
      <w:proofErr w:type="spellEnd"/>
      <w:r w:rsidR="00AE5D45">
        <w:rPr>
          <w:rFonts w:ascii="Times New Roman" w:hAnsi="Times New Roman" w:cs="Times New Roman"/>
          <w:sz w:val="24"/>
          <w:szCs w:val="24"/>
        </w:rPr>
        <w:t>, S., et al. (2012).</w:t>
      </w:r>
    </w:p>
    <w:p w14:paraId="22A70A2C"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Phytochemical analysis of selected medicinal plants of Margall</w:t>
      </w:r>
      <w:r>
        <w:rPr>
          <w:rFonts w:ascii="Times New Roman" w:hAnsi="Times New Roman" w:cs="Times New Roman"/>
          <w:sz w:val="24"/>
          <w:szCs w:val="24"/>
        </w:rPr>
        <w:t>a Hills and</w:t>
      </w:r>
    </w:p>
    <w:p w14:paraId="7D3E000A"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surroundings. Academic Journal of Plant Sciences, 5(3), 562–565.</w:t>
      </w:r>
    </w:p>
    <w:p w14:paraId="4E947977" w14:textId="77777777" w:rsidR="00AE5D45" w:rsidRDefault="00AE5D45" w:rsidP="00065ED7">
      <w:pPr>
        <w:spacing w:after="0" w:line="240" w:lineRule="auto"/>
        <w:jc w:val="both"/>
        <w:rPr>
          <w:rFonts w:ascii="Times New Roman" w:hAnsi="Times New Roman" w:cs="Times New Roman"/>
          <w:sz w:val="24"/>
          <w:szCs w:val="24"/>
        </w:rPr>
      </w:pPr>
    </w:p>
    <w:p w14:paraId="3104B18F"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Kiani, H. S., Ali, A., Zahra, S., Hassan, Z. U., Kubra, </w:t>
      </w:r>
      <w:r w:rsidR="00AE5D45">
        <w:rPr>
          <w:rFonts w:ascii="Times New Roman" w:hAnsi="Times New Roman" w:cs="Times New Roman"/>
          <w:sz w:val="24"/>
          <w:szCs w:val="24"/>
        </w:rPr>
        <w:t>K. T., Azam, M., &amp; Zahid, H. F.</w:t>
      </w:r>
    </w:p>
    <w:p w14:paraId="1C1C80EF"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0B39">
        <w:rPr>
          <w:rFonts w:ascii="Times New Roman" w:hAnsi="Times New Roman" w:cs="Times New Roman"/>
          <w:sz w:val="24"/>
          <w:szCs w:val="24"/>
        </w:rPr>
        <w:t>(2022). Phytochemical composition and pharmaco</w:t>
      </w:r>
      <w:r>
        <w:rPr>
          <w:rFonts w:ascii="Times New Roman" w:hAnsi="Times New Roman" w:cs="Times New Roman"/>
          <w:sz w:val="24"/>
          <w:szCs w:val="24"/>
        </w:rPr>
        <w:t>logical potential of lemongrass</w:t>
      </w:r>
    </w:p>
    <w:p w14:paraId="0C8B1D54"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(Cymbopogon) and impact on gut microbio</w:t>
      </w:r>
      <w:r>
        <w:rPr>
          <w:rFonts w:ascii="Times New Roman" w:hAnsi="Times New Roman" w:cs="Times New Roman"/>
          <w:sz w:val="24"/>
          <w:szCs w:val="24"/>
        </w:rPr>
        <w:t xml:space="preserve">ta. </w:t>
      </w:r>
      <w:proofErr w:type="spellStart"/>
      <w:r>
        <w:rPr>
          <w:rFonts w:ascii="Times New Roman" w:hAnsi="Times New Roman" w:cs="Times New Roman"/>
          <w:sz w:val="24"/>
          <w:szCs w:val="24"/>
        </w:rPr>
        <w:t>AppliedChem</w:t>
      </w:r>
      <w:proofErr w:type="spellEnd"/>
      <w:r>
        <w:rPr>
          <w:rFonts w:ascii="Times New Roman" w:hAnsi="Times New Roman" w:cs="Times New Roman"/>
          <w:sz w:val="24"/>
          <w:szCs w:val="24"/>
        </w:rPr>
        <w:t>, 2(4), 229–246.</w:t>
      </w:r>
    </w:p>
    <w:p w14:paraId="4FF0E473"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16" w:history="1">
        <w:r w:rsidRPr="00CD139F">
          <w:rPr>
            <w:rStyle w:val="Hyperlink"/>
            <w:rFonts w:ascii="Times New Roman" w:hAnsi="Times New Roman" w:cs="Times New Roman"/>
            <w:sz w:val="24"/>
            <w:szCs w:val="24"/>
          </w:rPr>
          <w:t>https://doi.org/10.3390/appliedchem2040016</w:t>
        </w:r>
      </w:hyperlink>
      <w:r w:rsidR="00D70B39">
        <w:rPr>
          <w:rFonts w:ascii="Times New Roman" w:hAnsi="Times New Roman" w:cs="Times New Roman"/>
          <w:sz w:val="24"/>
          <w:szCs w:val="24"/>
        </w:rPr>
        <w:t>.</w:t>
      </w:r>
    </w:p>
    <w:p w14:paraId="6778EDCF" w14:textId="77777777" w:rsidR="00AE5D45" w:rsidRDefault="00AE5D45" w:rsidP="00065ED7">
      <w:pPr>
        <w:spacing w:after="0" w:line="240" w:lineRule="auto"/>
        <w:jc w:val="both"/>
        <w:rPr>
          <w:rFonts w:ascii="Times New Roman" w:hAnsi="Times New Roman" w:cs="Times New Roman"/>
          <w:sz w:val="24"/>
          <w:szCs w:val="24"/>
        </w:rPr>
      </w:pPr>
    </w:p>
    <w:p w14:paraId="25481CD4" w14:textId="77777777" w:rsidR="00AE5D45" w:rsidRDefault="00AE5D45" w:rsidP="00065ED7">
      <w:pPr>
        <w:spacing w:after="0" w:line="240" w:lineRule="auto"/>
        <w:jc w:val="both"/>
        <w:rPr>
          <w:rFonts w:ascii="Times New Roman" w:hAnsi="Times New Roman" w:cs="Times New Roman"/>
          <w:sz w:val="24"/>
          <w:szCs w:val="24"/>
        </w:rPr>
      </w:pPr>
    </w:p>
    <w:p w14:paraId="5A86C9CE" w14:textId="77777777" w:rsidR="00AE5D45"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Kigigha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Uhunmwangho</w:t>
      </w:r>
      <w:proofErr w:type="spellEnd"/>
      <w:r>
        <w:rPr>
          <w:rFonts w:ascii="Times New Roman" w:hAnsi="Times New Roman" w:cs="Times New Roman"/>
          <w:sz w:val="24"/>
          <w:szCs w:val="24"/>
        </w:rPr>
        <w:t>, E. J., &amp; Izah, S. (201</w:t>
      </w:r>
      <w:r w:rsidR="00AE5D45">
        <w:rPr>
          <w:rFonts w:ascii="Times New Roman" w:hAnsi="Times New Roman" w:cs="Times New Roman"/>
          <w:sz w:val="24"/>
          <w:szCs w:val="24"/>
        </w:rPr>
        <w:t>8). Assessment of Hot Water and</w:t>
      </w:r>
    </w:p>
    <w:p w14:paraId="7FF8C70A"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Ethanolic Leaf Extracts of Cymbopogon Citrates Stapf (Lemon Grass) against</w:t>
      </w:r>
      <w:r>
        <w:rPr>
          <w:rFonts w:ascii="Times New Roman" w:hAnsi="Times New Roman" w:cs="Times New Roman"/>
          <w:sz w:val="24"/>
          <w:szCs w:val="24"/>
        </w:rPr>
        <w:t xml:space="preserve"> Selected</w:t>
      </w:r>
    </w:p>
    <w:p w14:paraId="05F8B75C"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Bacteria Pathogens. Annals of Microbiology a</w:t>
      </w:r>
      <w:r>
        <w:rPr>
          <w:rFonts w:ascii="Times New Roman" w:hAnsi="Times New Roman" w:cs="Times New Roman"/>
          <w:sz w:val="24"/>
          <w:szCs w:val="24"/>
        </w:rPr>
        <w:t>nd Infectious Diseases, 1, 4–8.</w:t>
      </w:r>
    </w:p>
    <w:p w14:paraId="319EE71D"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https://doi.org/10.22259/2637-5346.0103002.</w:t>
      </w:r>
    </w:p>
    <w:p w14:paraId="38152132" w14:textId="77777777" w:rsidR="00AE5D45" w:rsidRDefault="00AE5D45" w:rsidP="00065ED7">
      <w:pPr>
        <w:spacing w:after="0" w:line="240" w:lineRule="auto"/>
        <w:jc w:val="both"/>
        <w:rPr>
          <w:rFonts w:ascii="Times New Roman" w:hAnsi="Times New Roman" w:cs="Times New Roman"/>
          <w:sz w:val="24"/>
          <w:szCs w:val="24"/>
        </w:rPr>
      </w:pPr>
    </w:p>
    <w:p w14:paraId="1DA756F4"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Komal. (2020). Lemongrass: Its uses, medicinal properties </w:t>
      </w:r>
      <w:r w:rsidR="00AE5D45">
        <w:rPr>
          <w:rFonts w:ascii="Times New Roman" w:hAnsi="Times New Roman" w:cs="Times New Roman"/>
          <w:sz w:val="24"/>
          <w:szCs w:val="24"/>
        </w:rPr>
        <w:t>and industrial properties. Just</w:t>
      </w:r>
    </w:p>
    <w:p w14:paraId="37BF95AC"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Agriculture, 1(3), November 2020. https://www.justagriculture.in.</w:t>
      </w:r>
    </w:p>
    <w:p w14:paraId="4BDDC8D1" w14:textId="77777777" w:rsidR="00AE5D45" w:rsidRDefault="00AE5D45" w:rsidP="00065ED7">
      <w:pPr>
        <w:spacing w:after="0" w:line="240" w:lineRule="auto"/>
        <w:jc w:val="both"/>
        <w:rPr>
          <w:rFonts w:ascii="Times New Roman" w:hAnsi="Times New Roman" w:cs="Times New Roman"/>
          <w:sz w:val="24"/>
          <w:szCs w:val="24"/>
        </w:rPr>
      </w:pPr>
    </w:p>
    <w:p w14:paraId="166DD1E5" w14:textId="77777777" w:rsidR="00AE5D45"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Kumoro</w:t>
      </w:r>
      <w:proofErr w:type="spellEnd"/>
      <w:r>
        <w:rPr>
          <w:rFonts w:ascii="Times New Roman" w:hAnsi="Times New Roman" w:cs="Times New Roman"/>
          <w:sz w:val="24"/>
          <w:szCs w:val="24"/>
        </w:rPr>
        <w:t xml:space="preserve">, A. C., </w:t>
      </w:r>
      <w:proofErr w:type="spellStart"/>
      <w:r>
        <w:rPr>
          <w:rFonts w:ascii="Times New Roman" w:hAnsi="Times New Roman" w:cs="Times New Roman"/>
          <w:sz w:val="24"/>
          <w:szCs w:val="24"/>
        </w:rPr>
        <w:t>Wardhani</w:t>
      </w:r>
      <w:proofErr w:type="spellEnd"/>
      <w:r>
        <w:rPr>
          <w:rFonts w:ascii="Times New Roman" w:hAnsi="Times New Roman" w:cs="Times New Roman"/>
          <w:sz w:val="24"/>
          <w:szCs w:val="24"/>
        </w:rPr>
        <w:t xml:space="preserve">, D. H., </w:t>
      </w:r>
      <w:proofErr w:type="spellStart"/>
      <w:r>
        <w:rPr>
          <w:rFonts w:ascii="Times New Roman" w:hAnsi="Times New Roman" w:cs="Times New Roman"/>
          <w:sz w:val="24"/>
          <w:szCs w:val="24"/>
        </w:rPr>
        <w:t>Retnowati</w:t>
      </w:r>
      <w:proofErr w:type="spellEnd"/>
      <w:r>
        <w:rPr>
          <w:rFonts w:ascii="Times New Roman" w:hAnsi="Times New Roman" w:cs="Times New Roman"/>
          <w:sz w:val="24"/>
          <w:szCs w:val="24"/>
        </w:rPr>
        <w:t xml:space="preserve">, D. S., &amp; </w:t>
      </w:r>
      <w:proofErr w:type="spellStart"/>
      <w:r>
        <w:rPr>
          <w:rFonts w:ascii="Times New Roman" w:hAnsi="Times New Roman" w:cs="Times New Roman"/>
          <w:sz w:val="24"/>
          <w:szCs w:val="24"/>
        </w:rPr>
        <w:t>Har</w:t>
      </w:r>
      <w:r w:rsidR="00AE5D45">
        <w:rPr>
          <w:rFonts w:ascii="Times New Roman" w:hAnsi="Times New Roman" w:cs="Times New Roman"/>
          <w:sz w:val="24"/>
          <w:szCs w:val="24"/>
        </w:rPr>
        <w:t>yani</w:t>
      </w:r>
      <w:proofErr w:type="spellEnd"/>
      <w:r w:rsidR="00AE5D45">
        <w:rPr>
          <w:rFonts w:ascii="Times New Roman" w:hAnsi="Times New Roman" w:cs="Times New Roman"/>
          <w:sz w:val="24"/>
          <w:szCs w:val="24"/>
        </w:rPr>
        <w:t>, K. (2021). A brief review</w:t>
      </w:r>
    </w:p>
    <w:p w14:paraId="0E19FB1D"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on the characteristics, extraction and potential industrial a</w:t>
      </w:r>
      <w:r>
        <w:rPr>
          <w:rFonts w:ascii="Times New Roman" w:hAnsi="Times New Roman" w:cs="Times New Roman"/>
          <w:sz w:val="24"/>
          <w:szCs w:val="24"/>
        </w:rPr>
        <w:t>pplications of citronella grass</w:t>
      </w:r>
    </w:p>
    <w:p w14:paraId="15C32E80"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(Cymbopogon </w:t>
      </w:r>
      <w:proofErr w:type="spellStart"/>
      <w:r w:rsidR="00D70B39">
        <w:rPr>
          <w:rFonts w:ascii="Times New Roman" w:hAnsi="Times New Roman" w:cs="Times New Roman"/>
          <w:sz w:val="24"/>
          <w:szCs w:val="24"/>
        </w:rPr>
        <w:t>nardus</w:t>
      </w:r>
      <w:proofErr w:type="spellEnd"/>
      <w:r w:rsidR="00D70B39">
        <w:rPr>
          <w:rFonts w:ascii="Times New Roman" w:hAnsi="Times New Roman" w:cs="Times New Roman"/>
          <w:sz w:val="24"/>
          <w:szCs w:val="24"/>
        </w:rPr>
        <w:t>) and lemongrass (Cymbopogon</w:t>
      </w:r>
      <w:r>
        <w:rPr>
          <w:rFonts w:ascii="Times New Roman" w:hAnsi="Times New Roman" w:cs="Times New Roman"/>
          <w:sz w:val="24"/>
          <w:szCs w:val="24"/>
        </w:rPr>
        <w:t xml:space="preserve">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essential oils. IOP</w:t>
      </w:r>
    </w:p>
    <w:p w14:paraId="7BDBA95B"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Conference Series: Materials Science and Engineering, 1053, 012118.</w:t>
      </w:r>
    </w:p>
    <w:p w14:paraId="34FD057D" w14:textId="77777777" w:rsidR="00AE5D45" w:rsidRDefault="00AE5D45" w:rsidP="00065ED7">
      <w:pPr>
        <w:spacing w:after="0" w:line="240" w:lineRule="auto"/>
        <w:jc w:val="both"/>
        <w:rPr>
          <w:rFonts w:ascii="Times New Roman" w:hAnsi="Times New Roman" w:cs="Times New Roman"/>
          <w:sz w:val="24"/>
          <w:szCs w:val="24"/>
        </w:rPr>
      </w:pPr>
    </w:p>
    <w:p w14:paraId="69C868F2"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Lawrence, R., Lawrence, K., Srivastava, R., &amp; Gupta, D. </w:t>
      </w:r>
      <w:r w:rsidR="00AE5D45">
        <w:rPr>
          <w:rFonts w:ascii="Times New Roman" w:hAnsi="Times New Roman" w:cs="Times New Roman"/>
          <w:sz w:val="24"/>
          <w:szCs w:val="24"/>
        </w:rPr>
        <w:t>(2015). Antioxidant activity of</w:t>
      </w:r>
    </w:p>
    <w:p w14:paraId="486EF244"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lemon grass essential oil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grown in North Indian</w:t>
      </w:r>
      <w:r>
        <w:rPr>
          <w:rFonts w:ascii="Times New Roman" w:hAnsi="Times New Roman" w:cs="Times New Roman"/>
          <w:sz w:val="24"/>
          <w:szCs w:val="24"/>
        </w:rPr>
        <w:t xml:space="preserve"> plains. The</w:t>
      </w:r>
    </w:p>
    <w:p w14:paraId="6350F930"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Scientific Temper, 4, 23–29. </w:t>
      </w:r>
    </w:p>
    <w:p w14:paraId="34748227" w14:textId="77777777" w:rsidR="00AE5D45" w:rsidRDefault="00AE5D45" w:rsidP="00065ED7">
      <w:pPr>
        <w:spacing w:after="0" w:line="240" w:lineRule="auto"/>
        <w:jc w:val="both"/>
        <w:rPr>
          <w:rFonts w:ascii="Times New Roman" w:hAnsi="Times New Roman" w:cs="Times New Roman"/>
          <w:sz w:val="24"/>
          <w:szCs w:val="24"/>
        </w:rPr>
      </w:pPr>
    </w:p>
    <w:p w14:paraId="74B1D23B" w14:textId="77777777" w:rsidR="00AE5D45"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Machraoui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Kthiri</w:t>
      </w:r>
      <w:proofErr w:type="spellEnd"/>
      <w:r>
        <w:rPr>
          <w:rFonts w:ascii="Times New Roman" w:hAnsi="Times New Roman" w:cs="Times New Roman"/>
          <w:sz w:val="24"/>
          <w:szCs w:val="24"/>
        </w:rPr>
        <w:t>, Z., Ben Jabeur, M., &amp; Hamada</w:t>
      </w:r>
      <w:r w:rsidR="00AE5D45">
        <w:rPr>
          <w:rFonts w:ascii="Times New Roman" w:hAnsi="Times New Roman" w:cs="Times New Roman"/>
          <w:sz w:val="24"/>
          <w:szCs w:val="24"/>
        </w:rPr>
        <w:t>, W. (2018). Ethnobotanical and</w:t>
      </w:r>
    </w:p>
    <w:p w14:paraId="64DB06E2"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phytopharmacological notes on Cymbopogon </w:t>
      </w:r>
      <w:proofErr w:type="spellStart"/>
      <w:r w:rsidR="00D70B39">
        <w:rPr>
          <w:rFonts w:ascii="Times New Roman" w:hAnsi="Times New Roman" w:cs="Times New Roman"/>
          <w:sz w:val="24"/>
          <w:szCs w:val="24"/>
        </w:rPr>
        <w:t>citra</w:t>
      </w:r>
      <w:r>
        <w:rPr>
          <w:rFonts w:ascii="Times New Roman" w:hAnsi="Times New Roman" w:cs="Times New Roman"/>
          <w:sz w:val="24"/>
          <w:szCs w:val="24"/>
        </w:rPr>
        <w:t>tus</w:t>
      </w:r>
      <w:proofErr w:type="spellEnd"/>
      <w:r>
        <w:rPr>
          <w:rFonts w:ascii="Times New Roman" w:hAnsi="Times New Roman" w:cs="Times New Roman"/>
          <w:sz w:val="24"/>
          <w:szCs w:val="24"/>
        </w:rPr>
        <w:t xml:space="preserve"> (DC.) Stapf. Journal of New</w:t>
      </w:r>
    </w:p>
    <w:p w14:paraId="41A40A35"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Sciences, Agriculture and Biotechnology, 55, 3642–3652.</w:t>
      </w:r>
    </w:p>
    <w:p w14:paraId="4D2861A1" w14:textId="77777777" w:rsidR="00AE5D45" w:rsidRDefault="00AE5D45" w:rsidP="00065ED7">
      <w:pPr>
        <w:spacing w:after="0" w:line="240" w:lineRule="auto"/>
        <w:jc w:val="both"/>
        <w:rPr>
          <w:rFonts w:ascii="Times New Roman" w:hAnsi="Times New Roman" w:cs="Times New Roman"/>
          <w:sz w:val="24"/>
          <w:szCs w:val="24"/>
        </w:rPr>
      </w:pPr>
    </w:p>
    <w:p w14:paraId="2136372E"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Madi, Y. F., </w:t>
      </w:r>
      <w:proofErr w:type="spellStart"/>
      <w:r>
        <w:rPr>
          <w:rFonts w:ascii="Times New Roman" w:hAnsi="Times New Roman" w:cs="Times New Roman"/>
          <w:sz w:val="24"/>
          <w:szCs w:val="24"/>
        </w:rPr>
        <w:t>Meselhy</w:t>
      </w:r>
      <w:proofErr w:type="spellEnd"/>
      <w:r>
        <w:rPr>
          <w:rFonts w:ascii="Times New Roman" w:hAnsi="Times New Roman" w:cs="Times New Roman"/>
          <w:sz w:val="24"/>
          <w:szCs w:val="24"/>
        </w:rPr>
        <w:t>, M. R., El-</w:t>
      </w:r>
      <w:proofErr w:type="spellStart"/>
      <w:r>
        <w:rPr>
          <w:rFonts w:ascii="Times New Roman" w:hAnsi="Times New Roman" w:cs="Times New Roman"/>
          <w:sz w:val="24"/>
          <w:szCs w:val="24"/>
        </w:rPr>
        <w:t>Kashoury</w:t>
      </w:r>
      <w:proofErr w:type="spellEnd"/>
      <w:r>
        <w:rPr>
          <w:rFonts w:ascii="Times New Roman" w:hAnsi="Times New Roman" w:cs="Times New Roman"/>
          <w:sz w:val="24"/>
          <w:szCs w:val="24"/>
        </w:rPr>
        <w:t xml:space="preserve">, </w:t>
      </w:r>
      <w:r w:rsidR="00AE5D45">
        <w:rPr>
          <w:rFonts w:ascii="Times New Roman" w:hAnsi="Times New Roman" w:cs="Times New Roman"/>
          <w:sz w:val="24"/>
          <w:szCs w:val="24"/>
        </w:rPr>
        <w:t xml:space="preserve">E. A., &amp; </w:t>
      </w:r>
      <w:proofErr w:type="spellStart"/>
      <w:r w:rsidR="00AE5D45">
        <w:rPr>
          <w:rFonts w:ascii="Times New Roman" w:hAnsi="Times New Roman" w:cs="Times New Roman"/>
          <w:sz w:val="24"/>
          <w:szCs w:val="24"/>
        </w:rPr>
        <w:t>Choucry</w:t>
      </w:r>
      <w:proofErr w:type="spellEnd"/>
      <w:r w:rsidR="00AE5D45">
        <w:rPr>
          <w:rFonts w:ascii="Times New Roman" w:hAnsi="Times New Roman" w:cs="Times New Roman"/>
          <w:sz w:val="24"/>
          <w:szCs w:val="24"/>
        </w:rPr>
        <w:t>, M. A. (2022).</w:t>
      </w:r>
    </w:p>
    <w:p w14:paraId="37EFA372"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Morphological and anatomical characterization of </w:t>
      </w:r>
      <w:r>
        <w:rPr>
          <w:rFonts w:ascii="Times New Roman" w:hAnsi="Times New Roman" w:cs="Times New Roman"/>
          <w:sz w:val="24"/>
          <w:szCs w:val="24"/>
        </w:rPr>
        <w:t xml:space="preserve">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(DC.) Stapf</w:t>
      </w:r>
    </w:p>
    <w:p w14:paraId="7F5E2E0B"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cultivated in Egypt. Bulletin of Faculty of Pharmacy Cairo University, 60(1), Article 6. </w:t>
      </w:r>
    </w:p>
    <w:p w14:paraId="5B194FD5" w14:textId="77777777" w:rsidR="00AE5D45" w:rsidRDefault="00AE5D45" w:rsidP="00065ED7">
      <w:pPr>
        <w:spacing w:after="0" w:line="240" w:lineRule="auto"/>
        <w:jc w:val="both"/>
        <w:rPr>
          <w:rFonts w:ascii="Times New Roman" w:hAnsi="Times New Roman" w:cs="Times New Roman"/>
          <w:sz w:val="24"/>
          <w:szCs w:val="24"/>
        </w:rPr>
      </w:pPr>
    </w:p>
    <w:p w14:paraId="751897AF" w14:textId="77777777" w:rsidR="00AE5D45"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Magar, B. B., Rai, N., Shrestha, M. M., Shahi, I., &amp; Bha</w:t>
      </w:r>
      <w:r w:rsidR="00AE5D45">
        <w:rPr>
          <w:rFonts w:ascii="Times New Roman" w:hAnsi="Times New Roman" w:cs="Times New Roman"/>
          <w:sz w:val="24"/>
          <w:szCs w:val="24"/>
        </w:rPr>
        <w:t>tt, B. D. (2024). Phytochemical</w:t>
      </w:r>
    </w:p>
    <w:p w14:paraId="4B8017B3"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analysis and antibacterial activities of Cymbopo</w:t>
      </w:r>
      <w:r>
        <w:rPr>
          <w:rFonts w:ascii="Times New Roman" w:hAnsi="Times New Roman" w:cs="Times New Roman"/>
          <w:sz w:val="24"/>
          <w:szCs w:val="24"/>
        </w:rPr>
        <w:t xml:space="preserve">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 xml:space="preserve"> from Banke, Nepal.</w:t>
      </w:r>
    </w:p>
    <w:p w14:paraId="0C1A0313"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Orchid Academia </w:t>
      </w:r>
      <w:proofErr w:type="spellStart"/>
      <w:r w:rsidR="00D70B39">
        <w:rPr>
          <w:rFonts w:ascii="Times New Roman" w:hAnsi="Times New Roman" w:cs="Times New Roman"/>
          <w:sz w:val="24"/>
          <w:szCs w:val="24"/>
        </w:rPr>
        <w:t>Siraha</w:t>
      </w:r>
      <w:proofErr w:type="spellEnd"/>
      <w:r w:rsidR="00D70B39">
        <w:rPr>
          <w:rFonts w:ascii="Times New Roman" w:hAnsi="Times New Roman" w:cs="Times New Roman"/>
          <w:sz w:val="24"/>
          <w:szCs w:val="24"/>
        </w:rPr>
        <w:t>, 3(1).</w:t>
      </w:r>
    </w:p>
    <w:p w14:paraId="5CF4A998" w14:textId="77777777" w:rsidR="00AE5D45" w:rsidRDefault="00AE5D45" w:rsidP="00065ED7">
      <w:pPr>
        <w:spacing w:after="0" w:line="240" w:lineRule="auto"/>
        <w:jc w:val="both"/>
        <w:rPr>
          <w:rFonts w:ascii="Times New Roman" w:hAnsi="Times New Roman" w:cs="Times New Roman"/>
          <w:sz w:val="24"/>
          <w:szCs w:val="24"/>
        </w:rPr>
      </w:pPr>
    </w:p>
    <w:p w14:paraId="311B272D" w14:textId="77777777" w:rsidR="00AE5D45"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Magotra</w:t>
      </w:r>
      <w:proofErr w:type="spellEnd"/>
      <w:r>
        <w:rPr>
          <w:rFonts w:ascii="Times New Roman" w:hAnsi="Times New Roman" w:cs="Times New Roman"/>
          <w:sz w:val="24"/>
          <w:szCs w:val="24"/>
        </w:rPr>
        <w:t>, A., Singh, A. P., &amp; Singh, A. P. (2021). A review on pha</w:t>
      </w:r>
      <w:r w:rsidR="00AE5D45">
        <w:rPr>
          <w:rFonts w:ascii="Times New Roman" w:hAnsi="Times New Roman" w:cs="Times New Roman"/>
          <w:sz w:val="24"/>
          <w:szCs w:val="24"/>
        </w:rPr>
        <w:t>rmacological activities</w:t>
      </w:r>
    </w:p>
    <w:p w14:paraId="79BAC5F5" w14:textId="77777777" w:rsidR="00AE5D45"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of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International Journal of Ph</w:t>
      </w:r>
      <w:r>
        <w:rPr>
          <w:rFonts w:ascii="Times New Roman" w:hAnsi="Times New Roman" w:cs="Times New Roman"/>
          <w:sz w:val="24"/>
          <w:szCs w:val="24"/>
        </w:rPr>
        <w:t>armacy and Drug Analysis, 9(2),</w:t>
      </w:r>
    </w:p>
    <w:p w14:paraId="0D493554" w14:textId="77777777" w:rsidR="00CB7884" w:rsidRDefault="00AE5D45"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151-157.</w:t>
      </w:r>
    </w:p>
    <w:p w14:paraId="4C8F8B97" w14:textId="77777777" w:rsidR="00AE5D45" w:rsidRDefault="00AE5D45" w:rsidP="00065ED7">
      <w:pPr>
        <w:spacing w:after="0" w:line="240" w:lineRule="auto"/>
        <w:jc w:val="both"/>
        <w:rPr>
          <w:rFonts w:ascii="Times New Roman" w:hAnsi="Times New Roman" w:cs="Times New Roman"/>
          <w:sz w:val="24"/>
          <w:szCs w:val="24"/>
        </w:rPr>
      </w:pPr>
    </w:p>
    <w:p w14:paraId="39EB02E9" w14:textId="77777777"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Manvitha, K., &amp; Bidya, B. (2014). Review on pharmac</w:t>
      </w:r>
      <w:r w:rsidR="00B11481">
        <w:rPr>
          <w:rFonts w:ascii="Times New Roman" w:hAnsi="Times New Roman" w:cs="Times New Roman"/>
          <w:sz w:val="24"/>
          <w:szCs w:val="24"/>
        </w:rPr>
        <w:t>ological activity of Cymbopogon</w:t>
      </w:r>
    </w:p>
    <w:p w14:paraId="07DB836F" w14:textId="77777777"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xml:space="preserve">. International Journal of Herbal Medicine. </w:t>
      </w:r>
    </w:p>
    <w:p w14:paraId="0B4DE430" w14:textId="77777777" w:rsidR="00B11481" w:rsidRDefault="00B11481" w:rsidP="00065ED7">
      <w:pPr>
        <w:spacing w:after="0" w:line="240" w:lineRule="auto"/>
        <w:jc w:val="both"/>
        <w:rPr>
          <w:rFonts w:ascii="Times New Roman" w:hAnsi="Times New Roman" w:cs="Times New Roman"/>
          <w:sz w:val="24"/>
          <w:szCs w:val="24"/>
        </w:rPr>
      </w:pPr>
    </w:p>
    <w:p w14:paraId="4637B504" w14:textId="77777777" w:rsidR="00B11481"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Manzoor, F., Naz, N., Malik, S. A., Arshad, S., </w:t>
      </w:r>
      <w:r w:rsidR="00B11481">
        <w:rPr>
          <w:rFonts w:ascii="Times New Roman" w:hAnsi="Times New Roman" w:cs="Times New Roman"/>
          <w:sz w:val="24"/>
          <w:szCs w:val="24"/>
        </w:rPr>
        <w:t>&amp; Siddiqui, B. (2013). Chemical</w:t>
      </w:r>
    </w:p>
    <w:p w14:paraId="62284167" w14:textId="77777777"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composition of essential oils derived from Euca</w:t>
      </w:r>
      <w:r>
        <w:rPr>
          <w:rFonts w:ascii="Times New Roman" w:hAnsi="Times New Roman" w:cs="Times New Roman"/>
          <w:sz w:val="24"/>
          <w:szCs w:val="24"/>
        </w:rPr>
        <w:t xml:space="preserve">lyptus and Lemongrass and </w:t>
      </w:r>
      <w:proofErr w:type="gramStart"/>
      <w:r>
        <w:rPr>
          <w:rFonts w:ascii="Times New Roman" w:hAnsi="Times New Roman" w:cs="Times New Roman"/>
          <w:sz w:val="24"/>
          <w:szCs w:val="24"/>
        </w:rPr>
        <w:t>their</w:t>
      </w:r>
      <w:proofErr w:type="gramEnd"/>
    </w:p>
    <w:p w14:paraId="3D61FC49" w14:textId="77777777" w:rsidR="00B11481"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antitermitic</w:t>
      </w:r>
      <w:proofErr w:type="spellEnd"/>
      <w:r w:rsidR="00D70B39">
        <w:rPr>
          <w:rFonts w:ascii="Times New Roman" w:hAnsi="Times New Roman" w:cs="Times New Roman"/>
          <w:sz w:val="24"/>
          <w:szCs w:val="24"/>
        </w:rPr>
        <w:t xml:space="preserve"> activities against </w:t>
      </w:r>
      <w:proofErr w:type="spellStart"/>
      <w:r w:rsidR="00D70B39">
        <w:rPr>
          <w:rFonts w:ascii="Times New Roman" w:hAnsi="Times New Roman" w:cs="Times New Roman"/>
          <w:sz w:val="24"/>
          <w:szCs w:val="24"/>
        </w:rPr>
        <w:t>Microtermes</w:t>
      </w:r>
      <w:proofErr w:type="spellEnd"/>
      <w:r w:rsidR="00D70B39">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mycopha</w:t>
      </w:r>
      <w:r>
        <w:rPr>
          <w:rFonts w:ascii="Times New Roman" w:hAnsi="Times New Roman" w:cs="Times New Roman"/>
          <w:sz w:val="24"/>
          <w:szCs w:val="24"/>
        </w:rPr>
        <w:t>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Desneux</w:t>
      </w:r>
      <w:proofErr w:type="spellEnd"/>
      <w:r>
        <w:rPr>
          <w:rFonts w:ascii="Times New Roman" w:hAnsi="Times New Roman" w:cs="Times New Roman"/>
          <w:sz w:val="24"/>
          <w:szCs w:val="24"/>
        </w:rPr>
        <w:t>). Asian Journal of</w:t>
      </w:r>
    </w:p>
    <w:p w14:paraId="73185DA0" w14:textId="77777777" w:rsidR="00CB7884" w:rsidRDefault="00B11481"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Chemistry, 25(5), 2405.</w:t>
      </w:r>
    </w:p>
    <w:p w14:paraId="08CCAC8E" w14:textId="77777777" w:rsidR="00217DA3" w:rsidRDefault="00217DA3" w:rsidP="00065ED7">
      <w:pPr>
        <w:spacing w:after="0" w:line="240" w:lineRule="auto"/>
        <w:jc w:val="both"/>
        <w:rPr>
          <w:rFonts w:ascii="Times New Roman" w:hAnsi="Times New Roman" w:cs="Times New Roman"/>
          <w:sz w:val="24"/>
          <w:szCs w:val="24"/>
        </w:rPr>
      </w:pPr>
    </w:p>
    <w:p w14:paraId="2F046694" w14:textId="77777777"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Misra, A., Srivastava, A. K., &amp; Sharma, S. (2003). Influe</w:t>
      </w:r>
      <w:r w:rsidR="00217DA3">
        <w:rPr>
          <w:rFonts w:ascii="Times New Roman" w:hAnsi="Times New Roman" w:cs="Times New Roman"/>
          <w:sz w:val="24"/>
          <w:szCs w:val="24"/>
        </w:rPr>
        <w:t>nce of environmental factors on</w:t>
      </w:r>
    </w:p>
    <w:p w14:paraId="56E00EEF" w14:textId="77777777"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essential oil composition in lemongrass (Cymbopogon </w:t>
      </w:r>
      <w:proofErr w:type="spellStart"/>
      <w:r w:rsidR="00D70B39">
        <w:rPr>
          <w:rFonts w:ascii="Times New Roman" w:hAnsi="Times New Roman" w:cs="Times New Roman"/>
          <w:sz w:val="24"/>
          <w:szCs w:val="24"/>
        </w:rPr>
        <w:t>flexuosus</w:t>
      </w:r>
      <w:proofErr w:type="spellEnd"/>
      <w:r w:rsidR="00D70B39">
        <w:rPr>
          <w:rFonts w:ascii="Times New Roman" w:hAnsi="Times New Roman" w:cs="Times New Roman"/>
          <w:sz w:val="24"/>
          <w:szCs w:val="24"/>
        </w:rPr>
        <w:t xml:space="preserve">). Biochemical </w:t>
      </w:r>
    </w:p>
    <w:p w14:paraId="6CA9D87D" w14:textId="77777777" w:rsidR="00217DA3" w:rsidRDefault="00217DA3" w:rsidP="00065ED7">
      <w:pPr>
        <w:spacing w:after="0" w:line="240" w:lineRule="auto"/>
        <w:jc w:val="both"/>
        <w:rPr>
          <w:rFonts w:ascii="Times New Roman" w:hAnsi="Times New Roman" w:cs="Times New Roman"/>
          <w:sz w:val="24"/>
          <w:szCs w:val="24"/>
        </w:rPr>
      </w:pPr>
    </w:p>
    <w:p w14:paraId="4AE3224E" w14:textId="77777777"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Mukarram M, Khan MMA, Zehra A, Petrik P, Kurjak</w:t>
      </w:r>
      <w:r w:rsidR="00217DA3">
        <w:rPr>
          <w:rFonts w:ascii="Times New Roman" w:hAnsi="Times New Roman" w:cs="Times New Roman"/>
          <w:sz w:val="24"/>
          <w:szCs w:val="24"/>
        </w:rPr>
        <w:t xml:space="preserve"> D. Suffer or Survive: Decoding</w:t>
      </w:r>
    </w:p>
    <w:p w14:paraId="06A7DD96" w14:textId="77777777"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Salt-Sensitivity of Lemongrass and Its Implication on Es</w:t>
      </w:r>
      <w:r>
        <w:rPr>
          <w:rFonts w:ascii="Times New Roman" w:hAnsi="Times New Roman" w:cs="Times New Roman"/>
          <w:sz w:val="24"/>
          <w:szCs w:val="24"/>
        </w:rPr>
        <w:t>sential Oil Productivity. Front</w:t>
      </w:r>
    </w:p>
    <w:p w14:paraId="70EC6F66" w14:textId="77777777"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Plant Sci. 2022 Jun </w:t>
      </w:r>
      <w:proofErr w:type="gramStart"/>
      <w:r w:rsidR="00D70B39">
        <w:rPr>
          <w:rFonts w:ascii="Times New Roman" w:hAnsi="Times New Roman" w:cs="Times New Roman"/>
          <w:sz w:val="24"/>
          <w:szCs w:val="24"/>
        </w:rPr>
        <w:t>9;13:903954</w:t>
      </w:r>
      <w:proofErr w:type="gramEnd"/>
      <w:r w:rsidR="00D70B39">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doi</w:t>
      </w:r>
      <w:proofErr w:type="spellEnd"/>
      <w:r w:rsidR="00D70B39">
        <w:rPr>
          <w:rFonts w:ascii="Times New Roman" w:hAnsi="Times New Roman" w:cs="Times New Roman"/>
          <w:sz w:val="24"/>
          <w:szCs w:val="24"/>
        </w:rPr>
        <w:t>: 10.3389/fp</w:t>
      </w:r>
      <w:r>
        <w:rPr>
          <w:rFonts w:ascii="Times New Roman" w:hAnsi="Times New Roman" w:cs="Times New Roman"/>
          <w:sz w:val="24"/>
          <w:szCs w:val="24"/>
        </w:rPr>
        <w:t xml:space="preserve">ls.2022.903954. </w:t>
      </w:r>
      <w:proofErr w:type="spellStart"/>
      <w:r>
        <w:rPr>
          <w:rFonts w:ascii="Times New Roman" w:hAnsi="Times New Roman" w:cs="Times New Roman"/>
          <w:sz w:val="24"/>
          <w:szCs w:val="24"/>
        </w:rPr>
        <w:t>PMID</w:t>
      </w:r>
      <w:proofErr w:type="spellEnd"/>
      <w:r>
        <w:rPr>
          <w:rFonts w:ascii="Times New Roman" w:hAnsi="Times New Roman" w:cs="Times New Roman"/>
          <w:sz w:val="24"/>
          <w:szCs w:val="24"/>
        </w:rPr>
        <w:t>: 35783975;</w:t>
      </w:r>
    </w:p>
    <w:p w14:paraId="397A86D4" w14:textId="77777777"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PMCID</w:t>
      </w:r>
      <w:proofErr w:type="spellEnd"/>
      <w:r w:rsidR="00D70B39">
        <w:rPr>
          <w:rFonts w:ascii="Times New Roman" w:hAnsi="Times New Roman" w:cs="Times New Roman"/>
          <w:sz w:val="24"/>
          <w:szCs w:val="24"/>
        </w:rPr>
        <w:t>: PMC9245047.</w:t>
      </w:r>
    </w:p>
    <w:p w14:paraId="2C9346B6" w14:textId="77777777" w:rsidR="00217DA3" w:rsidRDefault="00217DA3" w:rsidP="00065ED7">
      <w:pPr>
        <w:spacing w:after="0" w:line="240" w:lineRule="auto"/>
        <w:jc w:val="both"/>
        <w:rPr>
          <w:rFonts w:ascii="Times New Roman" w:hAnsi="Times New Roman" w:cs="Times New Roman"/>
          <w:sz w:val="24"/>
          <w:szCs w:val="24"/>
        </w:rPr>
      </w:pPr>
    </w:p>
    <w:p w14:paraId="290C89D6" w14:textId="77777777" w:rsidR="00217DA3"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Nambiar, V. S., &amp; Matela, H. (2012). Potential functions of lemon grass (C</w:t>
      </w:r>
      <w:r w:rsidR="00217DA3">
        <w:rPr>
          <w:rFonts w:ascii="Times New Roman" w:hAnsi="Times New Roman" w:cs="Times New Roman"/>
          <w:sz w:val="24"/>
          <w:szCs w:val="24"/>
        </w:rPr>
        <w:t>ymbopogon</w:t>
      </w:r>
    </w:p>
    <w:p w14:paraId="6110A8C9" w14:textId="77777777"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in health and disease. International Jou</w:t>
      </w:r>
      <w:r>
        <w:rPr>
          <w:rFonts w:ascii="Times New Roman" w:hAnsi="Times New Roman" w:cs="Times New Roman"/>
          <w:sz w:val="24"/>
          <w:szCs w:val="24"/>
        </w:rPr>
        <w:t>rnal of Pharmacy and Biological</w:t>
      </w:r>
    </w:p>
    <w:p w14:paraId="57282340" w14:textId="77777777"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Archives, 3(4), 1035-1043.</w:t>
      </w:r>
    </w:p>
    <w:p w14:paraId="39DD2E3C" w14:textId="77777777" w:rsidR="00217DA3" w:rsidRDefault="00217DA3" w:rsidP="00065ED7">
      <w:pPr>
        <w:spacing w:after="0" w:line="240" w:lineRule="auto"/>
        <w:jc w:val="both"/>
        <w:rPr>
          <w:rFonts w:ascii="Times New Roman" w:hAnsi="Times New Roman" w:cs="Times New Roman"/>
          <w:sz w:val="24"/>
          <w:szCs w:val="24"/>
        </w:rPr>
      </w:pPr>
    </w:p>
    <w:p w14:paraId="7543816B" w14:textId="77777777" w:rsidR="00217DA3"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Negrelle</w:t>
      </w:r>
      <w:proofErr w:type="spellEnd"/>
      <w:r>
        <w:rPr>
          <w:rFonts w:ascii="Times New Roman" w:hAnsi="Times New Roman" w:cs="Times New Roman"/>
          <w:sz w:val="24"/>
          <w:szCs w:val="24"/>
        </w:rPr>
        <w:t>, R. R. B., &amp; Gomes, E. C. (2007). Cymbopogo</w:t>
      </w:r>
      <w:r w:rsidR="00217DA3">
        <w:rPr>
          <w:rFonts w:ascii="Times New Roman" w:hAnsi="Times New Roman" w:cs="Times New Roman"/>
          <w:sz w:val="24"/>
          <w:szCs w:val="24"/>
        </w:rPr>
        <w:t xml:space="preserve">n </w:t>
      </w:r>
      <w:proofErr w:type="spellStart"/>
      <w:r w:rsidR="00217DA3">
        <w:rPr>
          <w:rFonts w:ascii="Times New Roman" w:hAnsi="Times New Roman" w:cs="Times New Roman"/>
          <w:sz w:val="24"/>
          <w:szCs w:val="24"/>
        </w:rPr>
        <w:t>citratus</w:t>
      </w:r>
      <w:proofErr w:type="spellEnd"/>
      <w:r w:rsidR="00217DA3">
        <w:rPr>
          <w:rFonts w:ascii="Times New Roman" w:hAnsi="Times New Roman" w:cs="Times New Roman"/>
          <w:sz w:val="24"/>
          <w:szCs w:val="24"/>
        </w:rPr>
        <w:t xml:space="preserve"> (DC) Stapf: Chemical</w:t>
      </w:r>
    </w:p>
    <w:p w14:paraId="39C8ECF8" w14:textId="77777777" w:rsidR="00217DA3"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composition and biological activities. </w:t>
      </w:r>
      <w:proofErr w:type="spellStart"/>
      <w:r w:rsidR="00D70B39">
        <w:rPr>
          <w:rFonts w:ascii="Times New Roman" w:hAnsi="Times New Roman" w:cs="Times New Roman"/>
          <w:sz w:val="24"/>
          <w:szCs w:val="24"/>
        </w:rPr>
        <w:t>Revista</w:t>
      </w:r>
      <w:proofErr w:type="spellEnd"/>
      <w:r w:rsidR="00D70B39">
        <w:rPr>
          <w:rFonts w:ascii="Times New Roman" w:hAnsi="Times New Roman" w:cs="Times New Roman"/>
          <w:sz w:val="24"/>
          <w:szCs w:val="24"/>
        </w:rPr>
        <w:t xml:space="preserve"> Brasilei</w:t>
      </w:r>
      <w:r>
        <w:rPr>
          <w:rFonts w:ascii="Times New Roman" w:hAnsi="Times New Roman" w:cs="Times New Roman"/>
          <w:sz w:val="24"/>
          <w:szCs w:val="24"/>
        </w:rPr>
        <w:t xml:space="preserve">ra de </w:t>
      </w:r>
      <w:proofErr w:type="spellStart"/>
      <w:r>
        <w:rPr>
          <w:rFonts w:ascii="Times New Roman" w:hAnsi="Times New Roman" w:cs="Times New Roman"/>
          <w:sz w:val="24"/>
          <w:szCs w:val="24"/>
        </w:rPr>
        <w:t>Plantas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Medicinais</w:t>
      </w:r>
      <w:proofErr w:type="spellEnd"/>
      <w:r>
        <w:rPr>
          <w:rFonts w:ascii="Times New Roman" w:hAnsi="Times New Roman" w:cs="Times New Roman"/>
          <w:sz w:val="24"/>
          <w:szCs w:val="24"/>
        </w:rPr>
        <w:t>, 9, 80</w:t>
      </w:r>
    </w:p>
    <w:p w14:paraId="6C37ACC0" w14:textId="77777777" w:rsidR="00CB7884" w:rsidRDefault="00217DA3"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92.</w:t>
      </w:r>
    </w:p>
    <w:p w14:paraId="2EEB269B" w14:textId="77777777" w:rsidR="00BE721A" w:rsidRDefault="00BE721A" w:rsidP="00065ED7">
      <w:pPr>
        <w:spacing w:after="0" w:line="240" w:lineRule="auto"/>
        <w:jc w:val="both"/>
        <w:rPr>
          <w:rFonts w:ascii="Times New Roman" w:hAnsi="Times New Roman" w:cs="Times New Roman"/>
          <w:sz w:val="24"/>
          <w:szCs w:val="24"/>
        </w:rPr>
      </w:pPr>
    </w:p>
    <w:p w14:paraId="0E34CEAB" w14:textId="77777777"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Oladeji, O. S., Adelowo, F. E., Ayodele</w:t>
      </w:r>
      <w:r w:rsidR="00BE721A">
        <w:rPr>
          <w:rFonts w:ascii="Times New Roman" w:hAnsi="Times New Roman" w:cs="Times New Roman"/>
          <w:sz w:val="24"/>
          <w:szCs w:val="24"/>
        </w:rPr>
        <w:t xml:space="preserve">, D. T., &amp; </w:t>
      </w:r>
      <w:proofErr w:type="spellStart"/>
      <w:r w:rsidR="00BE721A">
        <w:rPr>
          <w:rFonts w:ascii="Times New Roman" w:hAnsi="Times New Roman" w:cs="Times New Roman"/>
          <w:sz w:val="24"/>
          <w:szCs w:val="24"/>
        </w:rPr>
        <w:t>Odelade</w:t>
      </w:r>
      <w:proofErr w:type="spellEnd"/>
      <w:r w:rsidR="00BE721A">
        <w:rPr>
          <w:rFonts w:ascii="Times New Roman" w:hAnsi="Times New Roman" w:cs="Times New Roman"/>
          <w:sz w:val="24"/>
          <w:szCs w:val="24"/>
        </w:rPr>
        <w:t>, K. A. (2019). Phytochemistry</w:t>
      </w:r>
    </w:p>
    <w:p w14:paraId="1AE93F1B" w14:textId="77777777"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and pharmacological activities of Cymbopogon </w:t>
      </w:r>
      <w:proofErr w:type="spellStart"/>
      <w:r w:rsidR="00D70B39">
        <w:rPr>
          <w:rFonts w:ascii="Times New Roman" w:hAnsi="Times New Roman" w:cs="Times New Roman"/>
          <w:sz w:val="24"/>
          <w:szCs w:val="24"/>
        </w:rPr>
        <w:t>citratus</w:t>
      </w:r>
      <w:proofErr w:type="spellEnd"/>
      <w:r>
        <w:rPr>
          <w:rFonts w:ascii="Times New Roman" w:hAnsi="Times New Roman" w:cs="Times New Roman"/>
          <w:sz w:val="24"/>
          <w:szCs w:val="24"/>
        </w:rPr>
        <w:t>: A review. Scientific African,</w:t>
      </w:r>
    </w:p>
    <w:p w14:paraId="01269F24" w14:textId="77777777"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6, e00137. https://doi.org/10.1016/j.sciaf.2019.e00137</w:t>
      </w:r>
    </w:p>
    <w:p w14:paraId="41B3E1A0" w14:textId="77777777" w:rsidR="00BE721A" w:rsidRDefault="00BE721A" w:rsidP="00065ED7">
      <w:pPr>
        <w:spacing w:after="0" w:line="240" w:lineRule="auto"/>
        <w:jc w:val="both"/>
        <w:rPr>
          <w:rFonts w:ascii="Times New Roman" w:hAnsi="Times New Roman" w:cs="Times New Roman"/>
          <w:sz w:val="24"/>
          <w:szCs w:val="24"/>
        </w:rPr>
      </w:pPr>
    </w:p>
    <w:p w14:paraId="2CE37DC9" w14:textId="77777777" w:rsidR="00BE721A"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Perry, N. B., Anderson, R. E., Brennan, N. J.,</w:t>
      </w:r>
      <w:r w:rsidR="00BE721A">
        <w:rPr>
          <w:rFonts w:ascii="Times New Roman" w:hAnsi="Times New Roman" w:cs="Times New Roman"/>
          <w:sz w:val="24"/>
          <w:szCs w:val="24"/>
        </w:rPr>
        <w:t xml:space="preserve"> Douglas, M. H., Heaney, A. J.,</w:t>
      </w:r>
    </w:p>
    <w:p w14:paraId="2E5D51FA" w14:textId="77777777"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McGimpsey, J. A., et al. (1999). Essential oils from Dal</w:t>
      </w:r>
      <w:r>
        <w:rPr>
          <w:rFonts w:ascii="Times New Roman" w:hAnsi="Times New Roman" w:cs="Times New Roman"/>
          <w:sz w:val="24"/>
          <w:szCs w:val="24"/>
        </w:rPr>
        <w:t>matian sage (Salvia officinalis</w:t>
      </w:r>
    </w:p>
    <w:p w14:paraId="4D1EA203" w14:textId="77777777" w:rsidR="00BE721A"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L.): Variations among individuals, plant parts,</w:t>
      </w:r>
      <w:r>
        <w:rPr>
          <w:rFonts w:ascii="Times New Roman" w:hAnsi="Times New Roman" w:cs="Times New Roman"/>
          <w:sz w:val="24"/>
          <w:szCs w:val="24"/>
        </w:rPr>
        <w:t xml:space="preserve"> seasons, and sites. Journal of</w:t>
      </w:r>
    </w:p>
    <w:p w14:paraId="2B3A1DCA" w14:textId="77777777" w:rsidR="00CB7884" w:rsidRDefault="00BE721A"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Agricultural and Food Chemistry, 47(5), 2048-2054.</w:t>
      </w:r>
    </w:p>
    <w:p w14:paraId="6F9599E8" w14:textId="77777777" w:rsidR="00BE721A" w:rsidRDefault="00BE721A" w:rsidP="00065ED7">
      <w:pPr>
        <w:spacing w:after="0" w:line="240" w:lineRule="auto"/>
        <w:jc w:val="both"/>
        <w:rPr>
          <w:rFonts w:ascii="Times New Roman" w:hAnsi="Times New Roman" w:cs="Times New Roman"/>
          <w:sz w:val="24"/>
          <w:szCs w:val="24"/>
        </w:rPr>
      </w:pPr>
    </w:p>
    <w:p w14:paraId="593E5D14" w14:textId="77777777" w:rsidR="00EC756E" w:rsidRDefault="00D70B39" w:rsidP="00065ED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Puatanachokchai</w:t>
      </w:r>
      <w:proofErr w:type="spellEnd"/>
      <w:r>
        <w:rPr>
          <w:rFonts w:ascii="Times New Roman" w:hAnsi="Times New Roman" w:cs="Times New Roman"/>
          <w:sz w:val="24"/>
          <w:szCs w:val="24"/>
        </w:rPr>
        <w:t>, R., Kishida, H., Denda, A., Murata, N.</w:t>
      </w:r>
      <w:r w:rsidR="00EC756E">
        <w:rPr>
          <w:rFonts w:ascii="Times New Roman" w:hAnsi="Times New Roman" w:cs="Times New Roman"/>
          <w:sz w:val="24"/>
          <w:szCs w:val="24"/>
        </w:rPr>
        <w:t xml:space="preserve">, Konishi, Y., </w:t>
      </w:r>
      <w:proofErr w:type="spellStart"/>
      <w:r w:rsidR="00EC756E">
        <w:rPr>
          <w:rFonts w:ascii="Times New Roman" w:hAnsi="Times New Roman" w:cs="Times New Roman"/>
          <w:sz w:val="24"/>
          <w:szCs w:val="24"/>
        </w:rPr>
        <w:t>Vinitketkumnuen</w:t>
      </w:r>
      <w:proofErr w:type="spellEnd"/>
      <w:r w:rsidR="00EC756E">
        <w:rPr>
          <w:rFonts w:ascii="Times New Roman" w:hAnsi="Times New Roman" w:cs="Times New Roman"/>
          <w:sz w:val="24"/>
          <w:szCs w:val="24"/>
        </w:rPr>
        <w:t>,</w:t>
      </w:r>
    </w:p>
    <w:p w14:paraId="4885B596" w14:textId="77777777"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U., &amp; Nakae, D. (2002). Inhibitory effects of le</w:t>
      </w:r>
      <w:r>
        <w:rPr>
          <w:rFonts w:ascii="Times New Roman" w:hAnsi="Times New Roman" w:cs="Times New Roman"/>
          <w:sz w:val="24"/>
          <w:szCs w:val="24"/>
        </w:rPr>
        <w:t xml:space="preserve">mon grass (Cymbopogon </w:t>
      </w:r>
      <w:proofErr w:type="spellStart"/>
      <w:r>
        <w:rPr>
          <w:rFonts w:ascii="Times New Roman" w:hAnsi="Times New Roman" w:cs="Times New Roman"/>
          <w:sz w:val="24"/>
          <w:szCs w:val="24"/>
        </w:rPr>
        <w:t>citratus</w:t>
      </w:r>
      <w:proofErr w:type="spellEnd"/>
      <w:r>
        <w:rPr>
          <w:rFonts w:ascii="Times New Roman" w:hAnsi="Times New Roman" w:cs="Times New Roman"/>
          <w:sz w:val="24"/>
          <w:szCs w:val="24"/>
        </w:rPr>
        <w:t>,</w:t>
      </w:r>
    </w:p>
    <w:p w14:paraId="4C9415DB" w14:textId="77777777"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Stapf) extract on the early phase of hepatocarci</w:t>
      </w:r>
      <w:r>
        <w:rPr>
          <w:rFonts w:ascii="Times New Roman" w:hAnsi="Times New Roman" w:cs="Times New Roman"/>
          <w:sz w:val="24"/>
          <w:szCs w:val="24"/>
        </w:rPr>
        <w:t>nogenesis after initiation with</w:t>
      </w:r>
    </w:p>
    <w:p w14:paraId="68174EA5" w14:textId="77777777"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70B39">
        <w:rPr>
          <w:rFonts w:ascii="Times New Roman" w:hAnsi="Times New Roman" w:cs="Times New Roman"/>
          <w:sz w:val="24"/>
          <w:szCs w:val="24"/>
        </w:rPr>
        <w:t>diethylnitrosamine</w:t>
      </w:r>
      <w:proofErr w:type="spellEnd"/>
      <w:r w:rsidR="00D70B39">
        <w:rPr>
          <w:rFonts w:ascii="Times New Roman" w:hAnsi="Times New Roman" w:cs="Times New Roman"/>
          <w:sz w:val="24"/>
          <w:szCs w:val="24"/>
        </w:rPr>
        <w:t xml:space="preserve"> in male Fischer 344 rats. Cancer Letters, 183(1), 9-15.</w:t>
      </w:r>
    </w:p>
    <w:p w14:paraId="6130F2D8" w14:textId="77777777" w:rsidR="00EC756E" w:rsidRDefault="00EC756E" w:rsidP="00065ED7">
      <w:pPr>
        <w:spacing w:after="0" w:line="240" w:lineRule="auto"/>
        <w:jc w:val="both"/>
        <w:rPr>
          <w:rFonts w:ascii="Times New Roman" w:hAnsi="Times New Roman" w:cs="Times New Roman"/>
          <w:sz w:val="24"/>
          <w:szCs w:val="24"/>
        </w:rPr>
      </w:pPr>
    </w:p>
    <w:p w14:paraId="2DE13FAE" w14:textId="77777777"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Ribeiro, R. V., </w:t>
      </w:r>
      <w:proofErr w:type="spellStart"/>
      <w:r>
        <w:rPr>
          <w:rFonts w:ascii="Times New Roman" w:hAnsi="Times New Roman" w:cs="Times New Roman"/>
          <w:sz w:val="24"/>
          <w:szCs w:val="24"/>
        </w:rPr>
        <w:t>Bieski</w:t>
      </w:r>
      <w:proofErr w:type="spellEnd"/>
      <w:r>
        <w:rPr>
          <w:rFonts w:ascii="Times New Roman" w:hAnsi="Times New Roman" w:cs="Times New Roman"/>
          <w:sz w:val="24"/>
          <w:szCs w:val="24"/>
        </w:rPr>
        <w:t xml:space="preserve">, I. G. C., Balogun, S. </w:t>
      </w:r>
      <w:r w:rsidR="00EC756E">
        <w:rPr>
          <w:rFonts w:ascii="Times New Roman" w:hAnsi="Times New Roman" w:cs="Times New Roman"/>
          <w:sz w:val="24"/>
          <w:szCs w:val="24"/>
        </w:rPr>
        <w:t>O., &amp; Martins, D. T. O. (2017).</w:t>
      </w:r>
    </w:p>
    <w:p w14:paraId="3554CFAD" w14:textId="77777777"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Ethnobotanical study of medicinal plants used by </w:t>
      </w:r>
      <w:proofErr w:type="spellStart"/>
      <w:r w:rsidR="00D70B39">
        <w:rPr>
          <w:rFonts w:ascii="Times New Roman" w:hAnsi="Times New Roman" w:cs="Times New Roman"/>
          <w:sz w:val="24"/>
          <w:szCs w:val="24"/>
        </w:rPr>
        <w:t>Ri</w:t>
      </w:r>
      <w:r>
        <w:rPr>
          <w:rFonts w:ascii="Times New Roman" w:hAnsi="Times New Roman" w:cs="Times New Roman"/>
          <w:sz w:val="24"/>
          <w:szCs w:val="24"/>
        </w:rPr>
        <w:t>beirinhos</w:t>
      </w:r>
      <w:proofErr w:type="spellEnd"/>
      <w:r>
        <w:rPr>
          <w:rFonts w:ascii="Times New Roman" w:hAnsi="Times New Roman" w:cs="Times New Roman"/>
          <w:sz w:val="24"/>
          <w:szCs w:val="24"/>
        </w:rPr>
        <w:t xml:space="preserve"> in the North Araguaia</w:t>
      </w:r>
    </w:p>
    <w:p w14:paraId="11AFF50B" w14:textId="77777777"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microregion, Mato Grosso, Brazil. Journal of </w:t>
      </w:r>
      <w:proofErr w:type="spellStart"/>
      <w:r w:rsidR="00D70B39">
        <w:rPr>
          <w:rFonts w:ascii="Times New Roman" w:hAnsi="Times New Roman" w:cs="Times New Roman"/>
          <w:sz w:val="24"/>
          <w:szCs w:val="24"/>
        </w:rPr>
        <w:t>Ethnopharmnacology</w:t>
      </w:r>
      <w:proofErr w:type="spellEnd"/>
      <w:r w:rsidR="00D70B39">
        <w:rPr>
          <w:rFonts w:ascii="Times New Roman" w:hAnsi="Times New Roman" w:cs="Times New Roman"/>
          <w:sz w:val="24"/>
          <w:szCs w:val="24"/>
        </w:rPr>
        <w:t>, 205, 69-102.</w:t>
      </w:r>
    </w:p>
    <w:p w14:paraId="26586EA1" w14:textId="77777777" w:rsidR="00EC756E" w:rsidRDefault="00EC756E" w:rsidP="00065ED7">
      <w:pPr>
        <w:spacing w:after="0" w:line="240" w:lineRule="auto"/>
        <w:jc w:val="both"/>
        <w:rPr>
          <w:rFonts w:ascii="Times New Roman" w:hAnsi="Times New Roman" w:cs="Times New Roman"/>
          <w:sz w:val="24"/>
          <w:szCs w:val="24"/>
        </w:rPr>
      </w:pPr>
    </w:p>
    <w:p w14:paraId="2998E2D8" w14:textId="77777777"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Robby. (2024). Demystifying lemongrass watering: Your complet</w:t>
      </w:r>
      <w:r w:rsidR="00EC756E">
        <w:rPr>
          <w:rFonts w:ascii="Times New Roman" w:hAnsi="Times New Roman" w:cs="Times New Roman"/>
          <w:sz w:val="24"/>
          <w:szCs w:val="24"/>
        </w:rPr>
        <w:t>e guide to hydrating</w:t>
      </w:r>
    </w:p>
    <w:p w14:paraId="69432F77" w14:textId="77777777"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this thirsty herb. Stone Post Gardens.</w:t>
      </w:r>
    </w:p>
    <w:p w14:paraId="5180CE82" w14:textId="77777777" w:rsidR="00EC756E" w:rsidRDefault="00EC756E" w:rsidP="00065ED7">
      <w:pPr>
        <w:spacing w:after="0" w:line="240" w:lineRule="auto"/>
        <w:jc w:val="both"/>
        <w:rPr>
          <w:rFonts w:ascii="Times New Roman" w:hAnsi="Times New Roman" w:cs="Times New Roman"/>
          <w:sz w:val="24"/>
          <w:szCs w:val="24"/>
        </w:rPr>
      </w:pPr>
    </w:p>
    <w:p w14:paraId="557F28BE" w14:textId="77777777" w:rsidR="00EC756E" w:rsidRDefault="00D70B39"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Shah, G., Shri, R., Panchal, V., Sharma, N., Singh, B., &amp;</w:t>
      </w:r>
      <w:r w:rsidR="00EC756E">
        <w:rPr>
          <w:rFonts w:ascii="Times New Roman" w:hAnsi="Times New Roman" w:cs="Times New Roman"/>
          <w:sz w:val="24"/>
          <w:szCs w:val="24"/>
        </w:rPr>
        <w:t xml:space="preserve"> Mann, A. S. (2011). Scientific</w:t>
      </w:r>
    </w:p>
    <w:p w14:paraId="0A4AE0DC" w14:textId="77777777"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 xml:space="preserve">basis for the therapeutic use of Cymbopogon </w:t>
      </w:r>
      <w:proofErr w:type="spellStart"/>
      <w:r w:rsidR="00D70B39">
        <w:rPr>
          <w:rFonts w:ascii="Times New Roman" w:hAnsi="Times New Roman" w:cs="Times New Roman"/>
          <w:sz w:val="24"/>
          <w:szCs w:val="24"/>
        </w:rPr>
        <w:t>citratus</w:t>
      </w:r>
      <w:proofErr w:type="spellEnd"/>
      <w:r w:rsidR="00D70B39">
        <w:rPr>
          <w:rFonts w:ascii="Times New Roman" w:hAnsi="Times New Roman" w:cs="Times New Roman"/>
          <w:sz w:val="24"/>
          <w:szCs w:val="24"/>
        </w:rPr>
        <w:t xml:space="preserve">, </w:t>
      </w:r>
      <w:proofErr w:type="spellStart"/>
      <w:r>
        <w:rPr>
          <w:rFonts w:ascii="Times New Roman" w:hAnsi="Times New Roman" w:cs="Times New Roman"/>
          <w:sz w:val="24"/>
          <w:szCs w:val="24"/>
        </w:rPr>
        <w:t>stapf</w:t>
      </w:r>
      <w:proofErr w:type="spellEnd"/>
      <w:r>
        <w:rPr>
          <w:rFonts w:ascii="Times New Roman" w:hAnsi="Times New Roman" w:cs="Times New Roman"/>
          <w:sz w:val="24"/>
          <w:szCs w:val="24"/>
        </w:rPr>
        <w:t xml:space="preserve"> (Lemon grass). Journal of</w:t>
      </w:r>
    </w:p>
    <w:p w14:paraId="75A1179C" w14:textId="77777777" w:rsidR="00EC756E"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Advanced Pharmaceutical Technology &amp; Researc</w:t>
      </w:r>
      <w:r>
        <w:rPr>
          <w:rFonts w:ascii="Times New Roman" w:hAnsi="Times New Roman" w:cs="Times New Roman"/>
          <w:sz w:val="24"/>
          <w:szCs w:val="24"/>
        </w:rPr>
        <w:t xml:space="preserve">h, 2(1), 3-8.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10.4103/2231</w:t>
      </w:r>
    </w:p>
    <w:p w14:paraId="4013A4A6" w14:textId="77777777" w:rsidR="00CB7884" w:rsidRDefault="00EC756E" w:rsidP="00065E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B39">
        <w:rPr>
          <w:rFonts w:ascii="Times New Roman" w:hAnsi="Times New Roman" w:cs="Times New Roman"/>
          <w:sz w:val="24"/>
          <w:szCs w:val="24"/>
        </w:rPr>
        <w:t>4040.79796.</w:t>
      </w:r>
    </w:p>
    <w:p w14:paraId="4CA03A36" w14:textId="77777777" w:rsidR="009E146D" w:rsidRDefault="00D70B39" w:rsidP="00065ED7">
      <w:pPr>
        <w:spacing w:after="0" w:line="240" w:lineRule="auto"/>
        <w:jc w:val="both"/>
        <w:rPr>
          <w:sz w:val="24"/>
          <w:szCs w:val="24"/>
        </w:rPr>
      </w:pPr>
      <w:proofErr w:type="spellStart"/>
      <w:r w:rsidRPr="0068307B">
        <w:rPr>
          <w:sz w:val="24"/>
          <w:szCs w:val="24"/>
        </w:rPr>
        <w:t>Shendurse</w:t>
      </w:r>
      <w:proofErr w:type="spellEnd"/>
      <w:r w:rsidRPr="0068307B">
        <w:rPr>
          <w:sz w:val="24"/>
          <w:szCs w:val="24"/>
        </w:rPr>
        <w:t>, A. M., Sangwan, R. B., Kumar, A., Ramesh, V., Patel, A.</w:t>
      </w:r>
      <w:r w:rsidR="009E146D">
        <w:rPr>
          <w:sz w:val="24"/>
          <w:szCs w:val="24"/>
        </w:rPr>
        <w:t xml:space="preserve"> C., Gopikrishna, G., &amp;</w:t>
      </w:r>
    </w:p>
    <w:p w14:paraId="39E61584" w14:textId="77777777"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 xml:space="preserve">Roy, S. </w:t>
      </w:r>
      <w:r w:rsidR="00D70B39" w:rsidRPr="0068307B">
        <w:rPr>
          <w:sz w:val="24"/>
          <w:szCs w:val="24"/>
        </w:rPr>
        <w:t>K. (2021). Phytochemical screening and antibacterial act</w:t>
      </w:r>
      <w:r>
        <w:rPr>
          <w:sz w:val="24"/>
          <w:szCs w:val="24"/>
        </w:rPr>
        <w:t>ivity of lemongrass</w:t>
      </w:r>
    </w:p>
    <w:p w14:paraId="4AD43202" w14:textId="77777777"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w:t>
      </w:r>
      <w:proofErr w:type="gramStart"/>
      <w:r w:rsidR="00476168" w:rsidRPr="0068307B">
        <w:rPr>
          <w:sz w:val="24"/>
          <w:szCs w:val="24"/>
        </w:rPr>
        <w:t xml:space="preserve">Cymbopogon  </w:t>
      </w:r>
      <w:proofErr w:type="spellStart"/>
      <w:r w:rsidR="00D70B39" w:rsidRPr="0068307B">
        <w:rPr>
          <w:sz w:val="24"/>
          <w:szCs w:val="24"/>
        </w:rPr>
        <w:t>citratus</w:t>
      </w:r>
      <w:proofErr w:type="spellEnd"/>
      <w:proofErr w:type="gramEnd"/>
      <w:r w:rsidR="00D70B39" w:rsidRPr="0068307B">
        <w:rPr>
          <w:sz w:val="24"/>
          <w:szCs w:val="24"/>
        </w:rPr>
        <w:t>) leaves essential oi</w:t>
      </w:r>
      <w:r>
        <w:rPr>
          <w:sz w:val="24"/>
          <w:szCs w:val="24"/>
        </w:rPr>
        <w:t>l. Journal of Pharmacognosy and</w:t>
      </w:r>
    </w:p>
    <w:p w14:paraId="498F5463" w14:textId="77777777" w:rsidR="00CB7884" w:rsidRPr="0068307B" w:rsidRDefault="009E146D" w:rsidP="00065ED7">
      <w:pPr>
        <w:spacing w:after="0" w:line="240" w:lineRule="auto"/>
        <w:jc w:val="both"/>
        <w:rPr>
          <w:sz w:val="24"/>
          <w:szCs w:val="24"/>
        </w:rPr>
      </w:pPr>
      <w:r>
        <w:rPr>
          <w:sz w:val="24"/>
          <w:szCs w:val="24"/>
        </w:rPr>
        <w:t xml:space="preserve">     </w:t>
      </w:r>
      <w:r w:rsidR="00D70B39" w:rsidRPr="0068307B">
        <w:rPr>
          <w:sz w:val="24"/>
          <w:szCs w:val="24"/>
        </w:rPr>
        <w:t xml:space="preserve">Phytochemistry, 10(2), 445–449. </w:t>
      </w:r>
    </w:p>
    <w:p w14:paraId="1AA535C1" w14:textId="77777777" w:rsidR="00476168" w:rsidRPr="0068307B" w:rsidRDefault="00476168" w:rsidP="00065ED7">
      <w:pPr>
        <w:spacing w:after="0" w:line="240" w:lineRule="auto"/>
        <w:jc w:val="both"/>
        <w:rPr>
          <w:sz w:val="24"/>
          <w:szCs w:val="24"/>
        </w:rPr>
      </w:pPr>
    </w:p>
    <w:p w14:paraId="4F0BF425" w14:textId="77777777" w:rsidR="009E146D" w:rsidRDefault="00D70B39" w:rsidP="00065ED7">
      <w:pPr>
        <w:spacing w:after="0" w:line="240" w:lineRule="auto"/>
        <w:jc w:val="both"/>
        <w:rPr>
          <w:sz w:val="24"/>
          <w:szCs w:val="24"/>
        </w:rPr>
      </w:pPr>
      <w:r w:rsidRPr="0068307B">
        <w:rPr>
          <w:sz w:val="24"/>
          <w:szCs w:val="24"/>
        </w:rPr>
        <w:t xml:space="preserve">Sinha, S., </w:t>
      </w:r>
      <w:proofErr w:type="spellStart"/>
      <w:r w:rsidRPr="0068307B">
        <w:rPr>
          <w:sz w:val="24"/>
          <w:szCs w:val="24"/>
        </w:rPr>
        <w:t>Jothiramajayam</w:t>
      </w:r>
      <w:proofErr w:type="spellEnd"/>
      <w:r w:rsidRPr="0068307B">
        <w:rPr>
          <w:sz w:val="24"/>
          <w:szCs w:val="24"/>
        </w:rPr>
        <w:t>, M., Ghosh, M., &amp; Mukherjee, A. (2</w:t>
      </w:r>
      <w:r w:rsidR="009E146D">
        <w:rPr>
          <w:sz w:val="24"/>
          <w:szCs w:val="24"/>
        </w:rPr>
        <w:t>014). Evaluation of toxicity</w:t>
      </w:r>
    </w:p>
    <w:p w14:paraId="18A210C7" w14:textId="77777777" w:rsidR="009E146D" w:rsidRDefault="009E146D" w:rsidP="00065ED7">
      <w:pPr>
        <w:spacing w:after="0" w:line="240" w:lineRule="auto"/>
        <w:jc w:val="both"/>
        <w:rPr>
          <w:sz w:val="24"/>
          <w:szCs w:val="24"/>
        </w:rPr>
      </w:pPr>
      <w:r>
        <w:rPr>
          <w:sz w:val="24"/>
          <w:szCs w:val="24"/>
        </w:rPr>
        <w:t xml:space="preserve">    </w:t>
      </w:r>
      <w:r w:rsidR="00476168" w:rsidRPr="0068307B">
        <w:rPr>
          <w:sz w:val="24"/>
          <w:szCs w:val="24"/>
        </w:rPr>
        <w:t>of</w:t>
      </w:r>
      <w:r>
        <w:rPr>
          <w:sz w:val="24"/>
          <w:szCs w:val="24"/>
        </w:rPr>
        <w:t xml:space="preserve"> </w:t>
      </w:r>
      <w:r w:rsidR="00D70B39" w:rsidRPr="0068307B">
        <w:rPr>
          <w:sz w:val="24"/>
          <w:szCs w:val="24"/>
        </w:rPr>
        <w:t xml:space="preserve">essential oils </w:t>
      </w:r>
      <w:proofErr w:type="spellStart"/>
      <w:r w:rsidR="00D70B39" w:rsidRPr="0068307B">
        <w:rPr>
          <w:sz w:val="24"/>
          <w:szCs w:val="24"/>
        </w:rPr>
        <w:t>palmarosa</w:t>
      </w:r>
      <w:proofErr w:type="spellEnd"/>
      <w:r w:rsidR="00D70B39" w:rsidRPr="0068307B">
        <w:rPr>
          <w:sz w:val="24"/>
          <w:szCs w:val="24"/>
        </w:rPr>
        <w:t>, citronella, lemongrass and vetiver in human lym</w:t>
      </w:r>
      <w:r>
        <w:rPr>
          <w:sz w:val="24"/>
          <w:szCs w:val="24"/>
        </w:rPr>
        <w:t>phocytes.</w:t>
      </w:r>
    </w:p>
    <w:p w14:paraId="1C6A53E6" w14:textId="77777777"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Food an</w:t>
      </w:r>
      <w:r>
        <w:rPr>
          <w:sz w:val="24"/>
          <w:szCs w:val="24"/>
        </w:rPr>
        <w:t xml:space="preserve">d </w:t>
      </w:r>
      <w:r w:rsidR="00D70B39" w:rsidRPr="0068307B">
        <w:rPr>
          <w:sz w:val="24"/>
          <w:szCs w:val="24"/>
        </w:rPr>
        <w:t xml:space="preserve">Chemical Toxicology, 68, 71-77. </w:t>
      </w:r>
    </w:p>
    <w:p w14:paraId="36215B79" w14:textId="77777777" w:rsidR="00476168" w:rsidRPr="0068307B" w:rsidRDefault="00476168" w:rsidP="00065ED7">
      <w:pPr>
        <w:spacing w:after="0" w:line="240" w:lineRule="auto"/>
        <w:jc w:val="both"/>
        <w:rPr>
          <w:sz w:val="24"/>
          <w:szCs w:val="24"/>
        </w:rPr>
      </w:pPr>
    </w:p>
    <w:p w14:paraId="38BEFE49" w14:textId="77777777" w:rsidR="009E146D" w:rsidRDefault="00D70B39" w:rsidP="00065ED7">
      <w:pPr>
        <w:spacing w:after="0" w:line="240" w:lineRule="auto"/>
        <w:jc w:val="both"/>
        <w:rPr>
          <w:sz w:val="24"/>
          <w:szCs w:val="24"/>
        </w:rPr>
      </w:pPr>
      <w:r w:rsidRPr="0068307B">
        <w:rPr>
          <w:sz w:val="24"/>
          <w:szCs w:val="24"/>
        </w:rPr>
        <w:t xml:space="preserve">Smith, R. L., Cohen, S. M., &amp; Doull, J. (2005). GRAS </w:t>
      </w:r>
      <w:proofErr w:type="spellStart"/>
      <w:r w:rsidRPr="0068307B">
        <w:rPr>
          <w:sz w:val="24"/>
          <w:szCs w:val="24"/>
        </w:rPr>
        <w:t>flavouring</w:t>
      </w:r>
      <w:proofErr w:type="spellEnd"/>
      <w:r w:rsidRPr="0068307B">
        <w:rPr>
          <w:sz w:val="24"/>
          <w:szCs w:val="24"/>
        </w:rPr>
        <w:t xml:space="preserve"> </w:t>
      </w:r>
      <w:r w:rsidR="009E146D">
        <w:rPr>
          <w:sz w:val="24"/>
          <w:szCs w:val="24"/>
        </w:rPr>
        <w:t>substances 22. Food</w:t>
      </w:r>
    </w:p>
    <w:p w14:paraId="122DFB62" w14:textId="77777777" w:rsidR="00CB7884" w:rsidRPr="0068307B" w:rsidRDefault="009E146D" w:rsidP="00065ED7">
      <w:pPr>
        <w:spacing w:after="0" w:line="240" w:lineRule="auto"/>
        <w:jc w:val="both"/>
        <w:rPr>
          <w:sz w:val="24"/>
          <w:szCs w:val="24"/>
        </w:rPr>
      </w:pPr>
      <w:r>
        <w:rPr>
          <w:sz w:val="24"/>
          <w:szCs w:val="24"/>
        </w:rPr>
        <w:t xml:space="preserve">   </w:t>
      </w:r>
      <w:r w:rsidR="00476168" w:rsidRPr="0068307B">
        <w:rPr>
          <w:sz w:val="24"/>
          <w:szCs w:val="24"/>
        </w:rPr>
        <w:t>Technology</w:t>
      </w:r>
      <w:r>
        <w:rPr>
          <w:sz w:val="24"/>
          <w:szCs w:val="24"/>
        </w:rPr>
        <w:t xml:space="preserve">, </w:t>
      </w:r>
      <w:r w:rsidR="00D70B39" w:rsidRPr="0068307B">
        <w:rPr>
          <w:sz w:val="24"/>
          <w:szCs w:val="24"/>
        </w:rPr>
        <w:t>59(8), 24-62.</w:t>
      </w:r>
    </w:p>
    <w:p w14:paraId="09118F4F" w14:textId="77777777" w:rsidR="00476168" w:rsidRPr="0068307B" w:rsidRDefault="00476168" w:rsidP="00065ED7">
      <w:pPr>
        <w:spacing w:after="0" w:line="240" w:lineRule="auto"/>
        <w:jc w:val="both"/>
        <w:rPr>
          <w:sz w:val="24"/>
          <w:szCs w:val="24"/>
        </w:rPr>
      </w:pPr>
    </w:p>
    <w:p w14:paraId="01B37FBA" w14:textId="77777777" w:rsidR="00476168" w:rsidRPr="0068307B" w:rsidRDefault="00D70B39" w:rsidP="00065ED7">
      <w:pPr>
        <w:spacing w:after="0" w:line="240" w:lineRule="auto"/>
        <w:jc w:val="both"/>
        <w:rPr>
          <w:sz w:val="24"/>
          <w:szCs w:val="24"/>
        </w:rPr>
      </w:pPr>
      <w:r w:rsidRPr="0068307B">
        <w:rPr>
          <w:sz w:val="24"/>
          <w:szCs w:val="24"/>
        </w:rPr>
        <w:t>Solomon, O., Enitan, F., Temitope, D., &amp; Abraham</w:t>
      </w:r>
      <w:r w:rsidR="00476168" w:rsidRPr="0068307B">
        <w:rPr>
          <w:sz w:val="24"/>
          <w:szCs w:val="24"/>
        </w:rPr>
        <w:t>, K. (2019). Phytochemistry and</w:t>
      </w:r>
    </w:p>
    <w:p w14:paraId="5E37B49F" w14:textId="77777777" w:rsidR="003A7054" w:rsidRDefault="00476168" w:rsidP="00065ED7">
      <w:pPr>
        <w:spacing w:after="0" w:line="240" w:lineRule="auto"/>
        <w:jc w:val="both"/>
        <w:rPr>
          <w:sz w:val="24"/>
          <w:szCs w:val="24"/>
        </w:rPr>
      </w:pPr>
      <w:r w:rsidRPr="0068307B">
        <w:rPr>
          <w:sz w:val="24"/>
          <w:szCs w:val="24"/>
        </w:rPr>
        <w:t xml:space="preserve">    </w:t>
      </w:r>
      <w:r w:rsidR="00D70B39" w:rsidRPr="0068307B">
        <w:rPr>
          <w:sz w:val="24"/>
          <w:szCs w:val="24"/>
        </w:rPr>
        <w:t xml:space="preserve">pharmacological activities of Cymbopogon </w:t>
      </w:r>
      <w:proofErr w:type="spellStart"/>
      <w:r w:rsidR="00D70B39" w:rsidRPr="0068307B">
        <w:rPr>
          <w:sz w:val="24"/>
          <w:szCs w:val="24"/>
        </w:rPr>
        <w:t>citratus</w:t>
      </w:r>
      <w:proofErr w:type="spellEnd"/>
      <w:r w:rsidR="00D70B39" w:rsidRPr="0068307B">
        <w:rPr>
          <w:sz w:val="24"/>
          <w:szCs w:val="24"/>
        </w:rPr>
        <w:t>: A</w:t>
      </w:r>
      <w:r w:rsidR="003A7054">
        <w:rPr>
          <w:sz w:val="24"/>
          <w:szCs w:val="24"/>
        </w:rPr>
        <w:t xml:space="preserve"> review. Scientific African,</w:t>
      </w:r>
    </w:p>
    <w:p w14:paraId="1A191E7E" w14:textId="77777777" w:rsidR="00476168" w:rsidRPr="0068307B" w:rsidRDefault="003A7054" w:rsidP="00065ED7">
      <w:pPr>
        <w:spacing w:after="0" w:line="240" w:lineRule="auto"/>
        <w:jc w:val="both"/>
        <w:rPr>
          <w:sz w:val="24"/>
          <w:szCs w:val="24"/>
        </w:rPr>
      </w:pPr>
      <w:r>
        <w:rPr>
          <w:sz w:val="24"/>
          <w:szCs w:val="24"/>
        </w:rPr>
        <w:t xml:space="preserve">    6</w:t>
      </w:r>
      <w:r w:rsidR="00D70B39" w:rsidRPr="0068307B">
        <w:rPr>
          <w:sz w:val="24"/>
          <w:szCs w:val="24"/>
        </w:rPr>
        <w:t xml:space="preserve">e00137. </w:t>
      </w:r>
    </w:p>
    <w:p w14:paraId="50B39360" w14:textId="77777777" w:rsidR="003A7054" w:rsidRDefault="003A7054" w:rsidP="00065ED7">
      <w:pPr>
        <w:spacing w:after="0" w:line="240" w:lineRule="auto"/>
        <w:jc w:val="both"/>
        <w:rPr>
          <w:sz w:val="24"/>
          <w:szCs w:val="24"/>
        </w:rPr>
      </w:pPr>
    </w:p>
    <w:p w14:paraId="1429AE48" w14:textId="77777777" w:rsidR="003A7054" w:rsidRDefault="00D70B39" w:rsidP="00065ED7">
      <w:pPr>
        <w:spacing w:after="0" w:line="240" w:lineRule="auto"/>
        <w:jc w:val="both"/>
        <w:rPr>
          <w:sz w:val="24"/>
          <w:szCs w:val="24"/>
        </w:rPr>
      </w:pPr>
      <w:r w:rsidRPr="0068307B">
        <w:rPr>
          <w:sz w:val="24"/>
          <w:szCs w:val="24"/>
        </w:rPr>
        <w:t xml:space="preserve">Sousa, S. M., Silva, P. S., &amp; </w:t>
      </w:r>
      <w:proofErr w:type="spellStart"/>
      <w:r w:rsidRPr="0068307B">
        <w:rPr>
          <w:sz w:val="24"/>
          <w:szCs w:val="24"/>
        </w:rPr>
        <w:t>Viccini</w:t>
      </w:r>
      <w:proofErr w:type="spellEnd"/>
      <w:r w:rsidRPr="0068307B">
        <w:rPr>
          <w:sz w:val="24"/>
          <w:szCs w:val="24"/>
        </w:rPr>
        <w:t xml:space="preserve">, L. F. (2010). </w:t>
      </w:r>
      <w:proofErr w:type="spellStart"/>
      <w:r w:rsidRPr="0068307B">
        <w:rPr>
          <w:sz w:val="24"/>
          <w:szCs w:val="24"/>
        </w:rPr>
        <w:t>Cytogeno</w:t>
      </w:r>
      <w:r w:rsidR="003A7054">
        <w:rPr>
          <w:sz w:val="24"/>
          <w:szCs w:val="24"/>
        </w:rPr>
        <w:t>toxicity</w:t>
      </w:r>
      <w:proofErr w:type="spellEnd"/>
      <w:r w:rsidR="003A7054">
        <w:rPr>
          <w:sz w:val="24"/>
          <w:szCs w:val="24"/>
        </w:rPr>
        <w:t xml:space="preserve"> of Cymbopogon citrates</w:t>
      </w:r>
    </w:p>
    <w:p w14:paraId="1E0FC2EB" w14:textId="77777777" w:rsidR="003A7054" w:rsidRDefault="003A7054" w:rsidP="00065ED7">
      <w:pPr>
        <w:spacing w:after="0" w:line="240" w:lineRule="auto"/>
        <w:jc w:val="both"/>
        <w:rPr>
          <w:sz w:val="24"/>
          <w:szCs w:val="24"/>
        </w:rPr>
      </w:pPr>
      <w:r>
        <w:rPr>
          <w:sz w:val="24"/>
          <w:szCs w:val="24"/>
        </w:rPr>
        <w:t xml:space="preserve">  </w:t>
      </w:r>
      <w:r w:rsidR="00D70B39" w:rsidRPr="0068307B">
        <w:rPr>
          <w:sz w:val="24"/>
          <w:szCs w:val="24"/>
        </w:rPr>
        <w:t>(DC</w:t>
      </w:r>
      <w:proofErr w:type="gramStart"/>
      <w:r w:rsidR="00D70B39" w:rsidRPr="0068307B">
        <w:rPr>
          <w:sz w:val="24"/>
          <w:szCs w:val="24"/>
        </w:rPr>
        <w:t xml:space="preserve">) </w:t>
      </w:r>
      <w:r w:rsidR="00476168" w:rsidRPr="0068307B">
        <w:rPr>
          <w:sz w:val="24"/>
          <w:szCs w:val="24"/>
        </w:rPr>
        <w:t xml:space="preserve"> </w:t>
      </w:r>
      <w:r w:rsidR="00D70B39" w:rsidRPr="0068307B">
        <w:rPr>
          <w:sz w:val="24"/>
          <w:szCs w:val="24"/>
        </w:rPr>
        <w:t>Stapf</w:t>
      </w:r>
      <w:proofErr w:type="gramEnd"/>
      <w:r w:rsidR="00D70B39" w:rsidRPr="0068307B">
        <w:rPr>
          <w:sz w:val="24"/>
          <w:szCs w:val="24"/>
        </w:rPr>
        <w:t xml:space="preserve"> (lemon grass) aqueous extracts in vegetal test systems. Anais da Academia</w:t>
      </w:r>
    </w:p>
    <w:p w14:paraId="5DB58524" w14:textId="77777777" w:rsidR="00CB7884" w:rsidRPr="0068307B" w:rsidRDefault="003A7054" w:rsidP="00065ED7">
      <w:pPr>
        <w:spacing w:after="0" w:line="240" w:lineRule="auto"/>
        <w:jc w:val="both"/>
        <w:rPr>
          <w:sz w:val="24"/>
          <w:szCs w:val="24"/>
        </w:rPr>
      </w:pPr>
      <w:r>
        <w:rPr>
          <w:sz w:val="24"/>
          <w:szCs w:val="24"/>
        </w:rPr>
        <w:t xml:space="preserve">   </w:t>
      </w:r>
      <w:r w:rsidR="00476168" w:rsidRPr="0068307B">
        <w:rPr>
          <w:sz w:val="24"/>
          <w:szCs w:val="24"/>
        </w:rPr>
        <w:t>Brasileira de</w:t>
      </w:r>
      <w:r>
        <w:rPr>
          <w:sz w:val="24"/>
          <w:szCs w:val="24"/>
        </w:rPr>
        <w:t xml:space="preserve"> </w:t>
      </w:r>
      <w:proofErr w:type="spellStart"/>
      <w:r w:rsidR="00D70B39" w:rsidRPr="0068307B">
        <w:rPr>
          <w:sz w:val="24"/>
          <w:szCs w:val="24"/>
        </w:rPr>
        <w:t>Ciências</w:t>
      </w:r>
      <w:proofErr w:type="spellEnd"/>
      <w:r w:rsidR="00D70B39" w:rsidRPr="0068307B">
        <w:rPr>
          <w:sz w:val="24"/>
          <w:szCs w:val="24"/>
        </w:rPr>
        <w:t xml:space="preserve">, 82(2), 305-311. </w:t>
      </w:r>
    </w:p>
    <w:p w14:paraId="17C192C4" w14:textId="77777777" w:rsidR="00476168" w:rsidRPr="0068307B" w:rsidRDefault="00476168" w:rsidP="00065ED7">
      <w:pPr>
        <w:spacing w:after="0" w:line="240" w:lineRule="auto"/>
        <w:jc w:val="both"/>
        <w:rPr>
          <w:sz w:val="24"/>
          <w:szCs w:val="24"/>
        </w:rPr>
      </w:pPr>
    </w:p>
    <w:p w14:paraId="78283720" w14:textId="77777777" w:rsidR="00BE1D72" w:rsidRDefault="00D70B39" w:rsidP="00065ED7">
      <w:pPr>
        <w:spacing w:after="0" w:line="240" w:lineRule="auto"/>
        <w:jc w:val="both"/>
        <w:rPr>
          <w:sz w:val="24"/>
          <w:szCs w:val="24"/>
        </w:rPr>
      </w:pPr>
      <w:r w:rsidRPr="0068307B">
        <w:rPr>
          <w:sz w:val="24"/>
          <w:szCs w:val="24"/>
        </w:rPr>
        <w:t>Srivastava, N., &amp; Akhila, A. (2010). Biosynthesis of andrographol</w:t>
      </w:r>
      <w:r w:rsidR="00BE1D72">
        <w:rPr>
          <w:sz w:val="24"/>
          <w:szCs w:val="24"/>
        </w:rPr>
        <w:t>ide in Andrographis</w:t>
      </w:r>
    </w:p>
    <w:p w14:paraId="39D7C33B" w14:textId="77777777" w:rsidR="00D75880" w:rsidRPr="0068307B" w:rsidRDefault="00BE1D72" w:rsidP="00065ED7">
      <w:pPr>
        <w:spacing w:after="0" w:line="240" w:lineRule="auto"/>
        <w:jc w:val="both"/>
        <w:rPr>
          <w:sz w:val="24"/>
          <w:szCs w:val="24"/>
        </w:rPr>
      </w:pPr>
      <w:r>
        <w:rPr>
          <w:sz w:val="24"/>
          <w:szCs w:val="24"/>
        </w:rPr>
        <w:t xml:space="preserve">      </w:t>
      </w:r>
      <w:proofErr w:type="spellStart"/>
      <w:proofErr w:type="gramStart"/>
      <w:r w:rsidR="00D75880" w:rsidRPr="0068307B">
        <w:rPr>
          <w:sz w:val="24"/>
          <w:szCs w:val="24"/>
        </w:rPr>
        <w:t>paniculata.</w:t>
      </w:r>
      <w:r w:rsidR="00D70B39" w:rsidRPr="0068307B">
        <w:rPr>
          <w:sz w:val="24"/>
          <w:szCs w:val="24"/>
        </w:rPr>
        <w:t>Phytochemistry</w:t>
      </w:r>
      <w:proofErr w:type="spellEnd"/>
      <w:proofErr w:type="gramEnd"/>
      <w:r w:rsidR="00D70B39" w:rsidRPr="0068307B">
        <w:rPr>
          <w:sz w:val="24"/>
          <w:szCs w:val="24"/>
        </w:rPr>
        <w:t>, 71(11), 1298-1304.</w:t>
      </w:r>
    </w:p>
    <w:p w14:paraId="25698AF9" w14:textId="77777777" w:rsidR="00D75880" w:rsidRPr="0068307B" w:rsidRDefault="00D75880" w:rsidP="00065ED7">
      <w:pPr>
        <w:spacing w:after="0" w:line="240" w:lineRule="auto"/>
        <w:jc w:val="both"/>
        <w:rPr>
          <w:sz w:val="24"/>
          <w:szCs w:val="24"/>
        </w:rPr>
      </w:pPr>
    </w:p>
    <w:p w14:paraId="5D053272" w14:textId="77777777" w:rsidR="00BE1D72" w:rsidRDefault="00D70B39" w:rsidP="00065ED7">
      <w:pPr>
        <w:spacing w:after="0" w:line="240" w:lineRule="auto"/>
        <w:jc w:val="both"/>
        <w:rPr>
          <w:sz w:val="24"/>
          <w:szCs w:val="24"/>
        </w:rPr>
      </w:pPr>
      <w:proofErr w:type="spellStart"/>
      <w:r w:rsidRPr="0068307B">
        <w:rPr>
          <w:sz w:val="24"/>
          <w:szCs w:val="24"/>
        </w:rPr>
        <w:t>Swargiary</w:t>
      </w:r>
      <w:proofErr w:type="spellEnd"/>
      <w:r w:rsidRPr="0068307B">
        <w:rPr>
          <w:sz w:val="24"/>
          <w:szCs w:val="24"/>
        </w:rPr>
        <w:t>, A. (2017). Recent trends in traditionally used medicinal plants and dru</w:t>
      </w:r>
      <w:r w:rsidR="00BE1D72">
        <w:rPr>
          <w:sz w:val="24"/>
          <w:szCs w:val="24"/>
        </w:rPr>
        <w:t>g</w:t>
      </w:r>
    </w:p>
    <w:p w14:paraId="2B6D1DE6" w14:textId="77777777" w:rsidR="00D75880" w:rsidRPr="0068307B" w:rsidRDefault="00BE1D72" w:rsidP="00065ED7">
      <w:pPr>
        <w:spacing w:after="0" w:line="240" w:lineRule="auto"/>
        <w:jc w:val="both"/>
        <w:rPr>
          <w:sz w:val="24"/>
          <w:szCs w:val="24"/>
        </w:rPr>
      </w:pPr>
      <w:r>
        <w:rPr>
          <w:sz w:val="24"/>
          <w:szCs w:val="24"/>
        </w:rPr>
        <w:t xml:space="preserve">     </w:t>
      </w:r>
      <w:r w:rsidR="00D75880" w:rsidRPr="0068307B">
        <w:rPr>
          <w:sz w:val="24"/>
          <w:szCs w:val="24"/>
        </w:rPr>
        <w:t xml:space="preserve">discovery. </w:t>
      </w:r>
      <w:r w:rsidR="00D70B39" w:rsidRPr="0068307B">
        <w:rPr>
          <w:sz w:val="24"/>
          <w:szCs w:val="24"/>
        </w:rPr>
        <w:t>Asian Journal of Pharmac</w:t>
      </w:r>
      <w:r w:rsidR="00D75880" w:rsidRPr="0068307B">
        <w:rPr>
          <w:sz w:val="24"/>
          <w:szCs w:val="24"/>
        </w:rPr>
        <w:t>y and Pharmacology, 3, 111–120.</w:t>
      </w:r>
    </w:p>
    <w:p w14:paraId="1420DC45" w14:textId="77777777" w:rsidR="00D75880" w:rsidRPr="0068307B" w:rsidRDefault="00D75880" w:rsidP="00065ED7">
      <w:pPr>
        <w:spacing w:after="0" w:line="240" w:lineRule="auto"/>
        <w:jc w:val="both"/>
        <w:rPr>
          <w:sz w:val="24"/>
          <w:szCs w:val="24"/>
        </w:rPr>
      </w:pPr>
    </w:p>
    <w:p w14:paraId="4BAF0321" w14:textId="77777777" w:rsidR="00D75880" w:rsidRPr="0068307B" w:rsidRDefault="00D75880" w:rsidP="00065ED7">
      <w:pPr>
        <w:spacing w:after="0" w:line="240" w:lineRule="auto"/>
        <w:jc w:val="both"/>
        <w:rPr>
          <w:sz w:val="24"/>
          <w:szCs w:val="24"/>
        </w:rPr>
      </w:pPr>
      <w:r w:rsidRPr="0068307B">
        <w:rPr>
          <w:sz w:val="24"/>
          <w:szCs w:val="24"/>
        </w:rPr>
        <w:t xml:space="preserve"> </w:t>
      </w:r>
      <w:proofErr w:type="spellStart"/>
      <w:r w:rsidR="00D70B39" w:rsidRPr="0068307B">
        <w:rPr>
          <w:sz w:val="24"/>
          <w:szCs w:val="24"/>
        </w:rPr>
        <w:t>Syarif</w:t>
      </w:r>
      <w:proofErr w:type="spellEnd"/>
      <w:r w:rsidR="00D70B39" w:rsidRPr="0068307B">
        <w:rPr>
          <w:sz w:val="24"/>
          <w:szCs w:val="24"/>
        </w:rPr>
        <w:t xml:space="preserve">, L. I., Junita, A. R., Hatta, M., </w:t>
      </w:r>
      <w:proofErr w:type="spellStart"/>
      <w:r w:rsidR="00D70B39" w:rsidRPr="0068307B">
        <w:rPr>
          <w:sz w:val="24"/>
          <w:szCs w:val="24"/>
        </w:rPr>
        <w:t>Dwiyanti</w:t>
      </w:r>
      <w:proofErr w:type="spellEnd"/>
      <w:r w:rsidR="00D70B39" w:rsidRPr="0068307B">
        <w:rPr>
          <w:sz w:val="24"/>
          <w:szCs w:val="24"/>
        </w:rPr>
        <w:t>, R., Kaelan, C.</w:t>
      </w:r>
      <w:r w:rsidRPr="0068307B">
        <w:rPr>
          <w:sz w:val="24"/>
          <w:szCs w:val="24"/>
        </w:rPr>
        <w:t xml:space="preserve">, Sabir, M., </w:t>
      </w:r>
      <w:proofErr w:type="spellStart"/>
      <w:r w:rsidRPr="0068307B">
        <w:rPr>
          <w:sz w:val="24"/>
          <w:szCs w:val="24"/>
        </w:rPr>
        <w:t>Noviyanthi</w:t>
      </w:r>
      <w:proofErr w:type="spellEnd"/>
      <w:r w:rsidRPr="0068307B">
        <w:rPr>
          <w:sz w:val="24"/>
          <w:szCs w:val="24"/>
        </w:rPr>
        <w:t>, R. A.,</w:t>
      </w:r>
    </w:p>
    <w:p w14:paraId="1417EE72" w14:textId="77777777" w:rsidR="0022029C" w:rsidRDefault="00D75880" w:rsidP="00065ED7">
      <w:pPr>
        <w:spacing w:after="0" w:line="240" w:lineRule="auto"/>
        <w:jc w:val="both"/>
        <w:rPr>
          <w:sz w:val="24"/>
          <w:szCs w:val="24"/>
        </w:rPr>
      </w:pPr>
      <w:r w:rsidRPr="0068307B">
        <w:rPr>
          <w:sz w:val="24"/>
          <w:szCs w:val="24"/>
        </w:rPr>
        <w:t xml:space="preserve">       </w:t>
      </w:r>
      <w:proofErr w:type="spellStart"/>
      <w:r w:rsidR="00D70B39" w:rsidRPr="0068307B">
        <w:rPr>
          <w:sz w:val="24"/>
          <w:szCs w:val="24"/>
        </w:rPr>
        <w:t>Primaguna</w:t>
      </w:r>
      <w:proofErr w:type="spellEnd"/>
      <w:r w:rsidR="00D70B39" w:rsidRPr="0068307B">
        <w:rPr>
          <w:sz w:val="24"/>
          <w:szCs w:val="24"/>
        </w:rPr>
        <w:t xml:space="preserve">, M. R., &amp; </w:t>
      </w:r>
      <w:proofErr w:type="spellStart"/>
      <w:r w:rsidR="00D70B39" w:rsidRPr="0068307B">
        <w:rPr>
          <w:sz w:val="24"/>
          <w:szCs w:val="24"/>
        </w:rPr>
        <w:t>Purnamasari</w:t>
      </w:r>
      <w:proofErr w:type="spellEnd"/>
      <w:r w:rsidR="00D70B39" w:rsidRPr="0068307B">
        <w:rPr>
          <w:sz w:val="24"/>
          <w:szCs w:val="24"/>
        </w:rPr>
        <w:t>, N. I. (2020). A mi</w:t>
      </w:r>
      <w:r w:rsidR="0022029C">
        <w:rPr>
          <w:sz w:val="24"/>
          <w:szCs w:val="24"/>
        </w:rPr>
        <w:t>ni review: Medicinal plants for</w:t>
      </w:r>
    </w:p>
    <w:p w14:paraId="75233CA4" w14:textId="77777777" w:rsidR="00CB7884" w:rsidRPr="0068307B" w:rsidRDefault="0022029C" w:rsidP="00065ED7">
      <w:pPr>
        <w:spacing w:after="0" w:line="240" w:lineRule="auto"/>
        <w:jc w:val="both"/>
        <w:rPr>
          <w:sz w:val="24"/>
          <w:szCs w:val="24"/>
        </w:rPr>
      </w:pPr>
      <w:r>
        <w:rPr>
          <w:sz w:val="24"/>
          <w:szCs w:val="24"/>
        </w:rPr>
        <w:t xml:space="preserve">       </w:t>
      </w:r>
      <w:r w:rsidR="00D70B39" w:rsidRPr="0068307B">
        <w:rPr>
          <w:sz w:val="24"/>
          <w:szCs w:val="24"/>
        </w:rPr>
        <w:t>typhoid</w:t>
      </w:r>
      <w:r>
        <w:rPr>
          <w:sz w:val="24"/>
          <w:szCs w:val="24"/>
        </w:rPr>
        <w:t xml:space="preserve"> </w:t>
      </w:r>
      <w:r w:rsidR="00D70B39" w:rsidRPr="0068307B">
        <w:rPr>
          <w:sz w:val="24"/>
          <w:szCs w:val="24"/>
        </w:rPr>
        <w:t>fever in Indonesia. Systematic Reviews in Pharmacy, 11, 1171-1180.</w:t>
      </w:r>
    </w:p>
    <w:p w14:paraId="63DA4661" w14:textId="77777777" w:rsidR="00D75880" w:rsidRPr="0068307B" w:rsidRDefault="00D75880" w:rsidP="00065ED7">
      <w:pPr>
        <w:spacing w:after="0" w:line="240" w:lineRule="auto"/>
        <w:jc w:val="both"/>
        <w:rPr>
          <w:sz w:val="24"/>
          <w:szCs w:val="24"/>
        </w:rPr>
      </w:pPr>
    </w:p>
    <w:p w14:paraId="47CAD92B" w14:textId="77777777" w:rsidR="00D75880" w:rsidRPr="0068307B" w:rsidRDefault="00D70B39" w:rsidP="00065ED7">
      <w:pPr>
        <w:spacing w:after="0" w:line="240" w:lineRule="auto"/>
        <w:jc w:val="both"/>
        <w:rPr>
          <w:sz w:val="24"/>
          <w:szCs w:val="24"/>
        </w:rPr>
      </w:pPr>
      <w:proofErr w:type="spellStart"/>
      <w:r w:rsidRPr="0068307B">
        <w:rPr>
          <w:sz w:val="24"/>
          <w:szCs w:val="24"/>
        </w:rPr>
        <w:t>Tajidin</w:t>
      </w:r>
      <w:proofErr w:type="spellEnd"/>
      <w:r w:rsidRPr="0068307B">
        <w:rPr>
          <w:sz w:val="24"/>
          <w:szCs w:val="24"/>
        </w:rPr>
        <w:t xml:space="preserve">, N. E., Ahmad, S. H., </w:t>
      </w:r>
      <w:proofErr w:type="spellStart"/>
      <w:r w:rsidRPr="0068307B">
        <w:rPr>
          <w:sz w:val="24"/>
          <w:szCs w:val="24"/>
        </w:rPr>
        <w:t>Rosenani</w:t>
      </w:r>
      <w:proofErr w:type="spellEnd"/>
      <w:r w:rsidRPr="0068307B">
        <w:rPr>
          <w:sz w:val="24"/>
          <w:szCs w:val="24"/>
        </w:rPr>
        <w:t>, A. B., Azimah, H.,</w:t>
      </w:r>
      <w:r w:rsidR="00D75880" w:rsidRPr="0068307B">
        <w:rPr>
          <w:sz w:val="24"/>
          <w:szCs w:val="24"/>
        </w:rPr>
        <w:t xml:space="preserve"> &amp; Munirah, M. (2012). Chemical</w:t>
      </w:r>
    </w:p>
    <w:p w14:paraId="4BFA2FF8" w14:textId="77777777" w:rsidR="0022029C" w:rsidRDefault="0022029C" w:rsidP="00065ED7">
      <w:pPr>
        <w:spacing w:after="0" w:line="240" w:lineRule="auto"/>
        <w:jc w:val="both"/>
        <w:rPr>
          <w:sz w:val="24"/>
          <w:szCs w:val="24"/>
        </w:rPr>
      </w:pPr>
      <w:r>
        <w:rPr>
          <w:sz w:val="24"/>
          <w:szCs w:val="24"/>
        </w:rPr>
        <w:t xml:space="preserve">    </w:t>
      </w:r>
      <w:r w:rsidR="00D75880" w:rsidRPr="0068307B">
        <w:rPr>
          <w:sz w:val="24"/>
          <w:szCs w:val="24"/>
        </w:rPr>
        <w:t xml:space="preserve"> </w:t>
      </w:r>
      <w:r w:rsidR="00D70B39" w:rsidRPr="0068307B">
        <w:rPr>
          <w:sz w:val="24"/>
          <w:szCs w:val="24"/>
        </w:rPr>
        <w:t xml:space="preserve">composition and </w:t>
      </w:r>
      <w:proofErr w:type="spellStart"/>
      <w:r w:rsidR="00D70B39" w:rsidRPr="0068307B">
        <w:rPr>
          <w:sz w:val="24"/>
          <w:szCs w:val="24"/>
        </w:rPr>
        <w:t>citral</w:t>
      </w:r>
      <w:proofErr w:type="spellEnd"/>
      <w:r w:rsidR="00D70B39" w:rsidRPr="0068307B">
        <w:rPr>
          <w:sz w:val="24"/>
          <w:szCs w:val="24"/>
        </w:rPr>
        <w:t xml:space="preserve"> content in lemongrass (Cymbopogon </w:t>
      </w:r>
      <w:proofErr w:type="spellStart"/>
      <w:r w:rsidR="00D70B39" w:rsidRPr="0068307B">
        <w:rPr>
          <w:sz w:val="24"/>
          <w:szCs w:val="24"/>
        </w:rPr>
        <w:t>c</w:t>
      </w:r>
      <w:r w:rsidR="00D75880" w:rsidRPr="0068307B">
        <w:rPr>
          <w:sz w:val="24"/>
          <w:szCs w:val="24"/>
        </w:rPr>
        <w:t>itratus</w:t>
      </w:r>
      <w:proofErr w:type="spellEnd"/>
      <w:r w:rsidR="00D75880" w:rsidRPr="0068307B">
        <w:rPr>
          <w:sz w:val="24"/>
          <w:szCs w:val="24"/>
        </w:rPr>
        <w:t xml:space="preserve">) essential oil at </w:t>
      </w:r>
    </w:p>
    <w:p w14:paraId="580F25C4" w14:textId="77777777" w:rsidR="00CB7884" w:rsidRPr="0068307B" w:rsidRDefault="0022029C" w:rsidP="00065ED7">
      <w:pPr>
        <w:spacing w:after="0" w:line="240" w:lineRule="auto"/>
        <w:jc w:val="both"/>
        <w:rPr>
          <w:sz w:val="24"/>
          <w:szCs w:val="24"/>
        </w:rPr>
      </w:pPr>
      <w:r>
        <w:rPr>
          <w:sz w:val="24"/>
          <w:szCs w:val="24"/>
        </w:rPr>
        <w:t xml:space="preserve">     </w:t>
      </w:r>
      <w:r w:rsidR="00D75880" w:rsidRPr="0068307B">
        <w:rPr>
          <w:sz w:val="24"/>
          <w:szCs w:val="24"/>
        </w:rPr>
        <w:t>thre</w:t>
      </w:r>
      <w:r>
        <w:rPr>
          <w:sz w:val="24"/>
          <w:szCs w:val="24"/>
        </w:rPr>
        <w:t xml:space="preserve">e </w:t>
      </w:r>
      <w:r w:rsidR="00D70B39" w:rsidRPr="0068307B">
        <w:rPr>
          <w:sz w:val="24"/>
          <w:szCs w:val="24"/>
        </w:rPr>
        <w:t>maturity stages. African Journal of Biotechnology, 11(11), 2685-2693.</w:t>
      </w:r>
    </w:p>
    <w:p w14:paraId="5828C6E3" w14:textId="77777777" w:rsidR="00D75880" w:rsidRPr="0068307B" w:rsidRDefault="00D75880" w:rsidP="00065ED7">
      <w:pPr>
        <w:spacing w:after="0" w:line="240" w:lineRule="auto"/>
        <w:jc w:val="both"/>
        <w:rPr>
          <w:sz w:val="24"/>
          <w:szCs w:val="24"/>
        </w:rPr>
      </w:pPr>
    </w:p>
    <w:p w14:paraId="2F62E7E1" w14:textId="77777777" w:rsidR="000546B0" w:rsidRDefault="000546B0" w:rsidP="00065ED7">
      <w:pPr>
        <w:spacing w:after="0" w:line="240" w:lineRule="auto"/>
        <w:jc w:val="both"/>
        <w:rPr>
          <w:sz w:val="24"/>
          <w:szCs w:val="24"/>
        </w:rPr>
      </w:pPr>
    </w:p>
    <w:p w14:paraId="00666E6C" w14:textId="77777777" w:rsidR="0022029C" w:rsidRDefault="0022029C" w:rsidP="00065ED7">
      <w:pPr>
        <w:spacing w:after="0" w:line="240" w:lineRule="auto"/>
        <w:jc w:val="both"/>
        <w:rPr>
          <w:sz w:val="24"/>
          <w:szCs w:val="24"/>
        </w:rPr>
      </w:pPr>
    </w:p>
    <w:p w14:paraId="74A6C3E1" w14:textId="77777777" w:rsidR="000546B0" w:rsidRDefault="00D70B39" w:rsidP="00065ED7">
      <w:pPr>
        <w:spacing w:after="0" w:line="240" w:lineRule="auto"/>
        <w:jc w:val="both"/>
        <w:rPr>
          <w:sz w:val="24"/>
          <w:szCs w:val="24"/>
        </w:rPr>
      </w:pPr>
      <w:proofErr w:type="spellStart"/>
      <w:r w:rsidRPr="0068307B">
        <w:rPr>
          <w:sz w:val="24"/>
          <w:szCs w:val="24"/>
        </w:rPr>
        <w:t>Telangi</w:t>
      </w:r>
      <w:proofErr w:type="spellEnd"/>
      <w:r w:rsidRPr="0068307B">
        <w:rPr>
          <w:sz w:val="24"/>
          <w:szCs w:val="24"/>
        </w:rPr>
        <w:t xml:space="preserve">, M. G. M., </w:t>
      </w:r>
      <w:proofErr w:type="spellStart"/>
      <w:r w:rsidRPr="0068307B">
        <w:rPr>
          <w:sz w:val="24"/>
          <w:szCs w:val="24"/>
        </w:rPr>
        <w:t>Varpe</w:t>
      </w:r>
      <w:proofErr w:type="spellEnd"/>
      <w:r w:rsidRPr="0068307B">
        <w:rPr>
          <w:sz w:val="24"/>
          <w:szCs w:val="24"/>
        </w:rPr>
        <w:t xml:space="preserve">, M. P. V., Jadhav, M. A. P., </w:t>
      </w:r>
      <w:proofErr w:type="spellStart"/>
      <w:r w:rsidRPr="0068307B">
        <w:rPr>
          <w:sz w:val="24"/>
          <w:szCs w:val="24"/>
        </w:rPr>
        <w:t>Wakale</w:t>
      </w:r>
      <w:proofErr w:type="spellEnd"/>
      <w:r w:rsidRPr="0068307B">
        <w:rPr>
          <w:sz w:val="24"/>
          <w:szCs w:val="24"/>
        </w:rPr>
        <w:t>, M. M</w:t>
      </w:r>
      <w:r w:rsidR="000546B0">
        <w:rPr>
          <w:sz w:val="24"/>
          <w:szCs w:val="24"/>
        </w:rPr>
        <w:t>. T., Lokhande, M. R., &amp;</w:t>
      </w:r>
    </w:p>
    <w:p w14:paraId="3CB573BE" w14:textId="77777777" w:rsidR="000546B0" w:rsidRDefault="000546B0" w:rsidP="00065ED7">
      <w:pPr>
        <w:spacing w:after="0" w:line="240" w:lineRule="auto"/>
        <w:jc w:val="both"/>
        <w:rPr>
          <w:sz w:val="24"/>
          <w:szCs w:val="24"/>
        </w:rPr>
      </w:pPr>
      <w:r>
        <w:rPr>
          <w:sz w:val="24"/>
          <w:szCs w:val="24"/>
        </w:rPr>
        <w:t xml:space="preserve">     </w:t>
      </w:r>
      <w:r w:rsidR="00D75880" w:rsidRPr="0068307B">
        <w:rPr>
          <w:sz w:val="24"/>
          <w:szCs w:val="24"/>
        </w:rPr>
        <w:t>Tambe,</w:t>
      </w:r>
      <w:r>
        <w:rPr>
          <w:sz w:val="24"/>
          <w:szCs w:val="24"/>
        </w:rPr>
        <w:t xml:space="preserve"> </w:t>
      </w:r>
      <w:r w:rsidR="00D70B39" w:rsidRPr="0068307B">
        <w:rPr>
          <w:sz w:val="24"/>
          <w:szCs w:val="24"/>
        </w:rPr>
        <w:t xml:space="preserve">M. S. (2022). Pharmacological and </w:t>
      </w:r>
      <w:proofErr w:type="spellStart"/>
      <w:r w:rsidR="00D70B39" w:rsidRPr="0068307B">
        <w:rPr>
          <w:sz w:val="24"/>
          <w:szCs w:val="24"/>
        </w:rPr>
        <w:t>Pharm</w:t>
      </w:r>
      <w:r>
        <w:rPr>
          <w:sz w:val="24"/>
          <w:szCs w:val="24"/>
        </w:rPr>
        <w:t>acognostic</w:t>
      </w:r>
      <w:proofErr w:type="spellEnd"/>
      <w:r>
        <w:rPr>
          <w:sz w:val="24"/>
          <w:szCs w:val="24"/>
        </w:rPr>
        <w:t xml:space="preserve"> review on Cymbopogon</w:t>
      </w:r>
    </w:p>
    <w:p w14:paraId="1826228F" w14:textId="77777777" w:rsidR="00CB7884" w:rsidRPr="0068307B" w:rsidRDefault="000546B0" w:rsidP="00065ED7">
      <w:pPr>
        <w:spacing w:after="0" w:line="240" w:lineRule="auto"/>
        <w:jc w:val="both"/>
        <w:rPr>
          <w:sz w:val="24"/>
          <w:szCs w:val="24"/>
        </w:rPr>
      </w:pPr>
      <w:r>
        <w:rPr>
          <w:sz w:val="24"/>
          <w:szCs w:val="24"/>
        </w:rPr>
        <w:t xml:space="preserve">     </w:t>
      </w:r>
      <w:proofErr w:type="spellStart"/>
      <w:r w:rsidR="0022029C">
        <w:rPr>
          <w:sz w:val="24"/>
          <w:szCs w:val="24"/>
        </w:rPr>
        <w:t>s</w:t>
      </w:r>
      <w:r w:rsidR="00D70B39" w:rsidRPr="0068307B">
        <w:rPr>
          <w:sz w:val="24"/>
          <w:szCs w:val="24"/>
        </w:rPr>
        <w:t>citrus</w:t>
      </w:r>
      <w:proofErr w:type="spellEnd"/>
      <w:r w:rsidR="00D70B39" w:rsidRPr="0068307B">
        <w:rPr>
          <w:sz w:val="24"/>
          <w:szCs w:val="24"/>
        </w:rPr>
        <w:t xml:space="preserve">. </w:t>
      </w:r>
    </w:p>
    <w:p w14:paraId="0A0875F5" w14:textId="77777777" w:rsidR="00D75880" w:rsidRPr="0068307B" w:rsidRDefault="00D75880" w:rsidP="00065ED7">
      <w:pPr>
        <w:spacing w:after="0" w:line="240" w:lineRule="auto"/>
        <w:jc w:val="both"/>
        <w:rPr>
          <w:sz w:val="24"/>
          <w:szCs w:val="24"/>
        </w:rPr>
      </w:pPr>
    </w:p>
    <w:p w14:paraId="01A1FFB7" w14:textId="77777777" w:rsidR="00B315D8" w:rsidRDefault="00D70B39" w:rsidP="00065ED7">
      <w:pPr>
        <w:spacing w:after="0" w:line="240" w:lineRule="auto"/>
        <w:jc w:val="both"/>
        <w:rPr>
          <w:sz w:val="24"/>
          <w:szCs w:val="24"/>
        </w:rPr>
      </w:pPr>
      <w:proofErr w:type="spellStart"/>
      <w:r w:rsidRPr="0068307B">
        <w:rPr>
          <w:sz w:val="24"/>
          <w:szCs w:val="24"/>
        </w:rPr>
        <w:t>Tibenda</w:t>
      </w:r>
      <w:proofErr w:type="spellEnd"/>
      <w:r w:rsidRPr="0068307B">
        <w:rPr>
          <w:sz w:val="24"/>
          <w:szCs w:val="24"/>
        </w:rPr>
        <w:t>, J. J., Yi, Q., Wang, X., &amp; Zhao, Q. (2022). Review of</w:t>
      </w:r>
      <w:r w:rsidR="00B315D8">
        <w:rPr>
          <w:sz w:val="24"/>
          <w:szCs w:val="24"/>
        </w:rPr>
        <w:t xml:space="preserve"> phytomedicine,</w:t>
      </w:r>
    </w:p>
    <w:p w14:paraId="3EDBBC70" w14:textId="77777777" w:rsidR="00B315D8" w:rsidRDefault="00B315D8" w:rsidP="00065ED7">
      <w:pPr>
        <w:spacing w:after="0" w:line="240" w:lineRule="auto"/>
        <w:jc w:val="both"/>
        <w:rPr>
          <w:sz w:val="24"/>
          <w:szCs w:val="24"/>
        </w:rPr>
      </w:pPr>
      <w:r>
        <w:rPr>
          <w:sz w:val="24"/>
          <w:szCs w:val="24"/>
        </w:rPr>
        <w:t xml:space="preserve">    </w:t>
      </w:r>
      <w:r w:rsidR="00D75880" w:rsidRPr="0068307B">
        <w:rPr>
          <w:sz w:val="24"/>
          <w:szCs w:val="24"/>
        </w:rPr>
        <w:t>phytochemistry,</w:t>
      </w:r>
      <w:r>
        <w:rPr>
          <w:sz w:val="24"/>
          <w:szCs w:val="24"/>
        </w:rPr>
        <w:t xml:space="preserve"> </w:t>
      </w:r>
      <w:r w:rsidR="00D70B39" w:rsidRPr="0068307B">
        <w:rPr>
          <w:sz w:val="24"/>
          <w:szCs w:val="24"/>
        </w:rPr>
        <w:t xml:space="preserve">ethnopharmacology, toxicology, and pharmacological </w:t>
      </w:r>
      <w:r>
        <w:rPr>
          <w:sz w:val="24"/>
          <w:szCs w:val="24"/>
        </w:rPr>
        <w:t>activities of</w:t>
      </w:r>
    </w:p>
    <w:p w14:paraId="0ED8EDEE" w14:textId="77777777" w:rsidR="00CB7884" w:rsidRPr="0068307B" w:rsidRDefault="00B315D8" w:rsidP="00065ED7">
      <w:pPr>
        <w:spacing w:after="0" w:line="240" w:lineRule="auto"/>
        <w:jc w:val="both"/>
        <w:rPr>
          <w:sz w:val="24"/>
          <w:szCs w:val="24"/>
        </w:rPr>
      </w:pPr>
      <w:r>
        <w:rPr>
          <w:sz w:val="24"/>
          <w:szCs w:val="24"/>
        </w:rPr>
        <w:t xml:space="preserve">    </w:t>
      </w:r>
      <w:r w:rsidR="00D75880" w:rsidRPr="0068307B">
        <w:rPr>
          <w:sz w:val="24"/>
          <w:szCs w:val="24"/>
        </w:rPr>
        <w:t>Cymbopogon genus.</w:t>
      </w:r>
      <w:r>
        <w:rPr>
          <w:sz w:val="24"/>
          <w:szCs w:val="24"/>
        </w:rPr>
        <w:t xml:space="preserve"> </w:t>
      </w:r>
      <w:r w:rsidR="00D70B39" w:rsidRPr="0068307B">
        <w:rPr>
          <w:sz w:val="24"/>
          <w:szCs w:val="24"/>
        </w:rPr>
        <w:t>Frontiers in Pharmacology, 13, 997918.</w:t>
      </w:r>
    </w:p>
    <w:p w14:paraId="332C8F37" w14:textId="77777777" w:rsidR="00D75880" w:rsidRPr="0068307B" w:rsidRDefault="00D75880" w:rsidP="00065ED7">
      <w:pPr>
        <w:spacing w:after="0" w:line="240" w:lineRule="auto"/>
        <w:jc w:val="both"/>
        <w:rPr>
          <w:sz w:val="24"/>
          <w:szCs w:val="24"/>
        </w:rPr>
      </w:pPr>
    </w:p>
    <w:p w14:paraId="4F7EFCF5" w14:textId="77777777" w:rsidR="00CB7884" w:rsidRPr="0068307B" w:rsidRDefault="00D70B39" w:rsidP="00065ED7">
      <w:pPr>
        <w:spacing w:after="0" w:line="240" w:lineRule="auto"/>
        <w:jc w:val="both"/>
        <w:rPr>
          <w:sz w:val="24"/>
          <w:szCs w:val="24"/>
        </w:rPr>
      </w:pPr>
      <w:r w:rsidRPr="0068307B">
        <w:rPr>
          <w:sz w:val="24"/>
          <w:szCs w:val="24"/>
        </w:rPr>
        <w:t xml:space="preserve">Tiwari, P., Kaur, M., &amp; Kaur, H. (2011). Phytochemical screening and Extraction: A Review. </w:t>
      </w:r>
    </w:p>
    <w:p w14:paraId="55BB23E3" w14:textId="77777777" w:rsidR="006456E6" w:rsidRPr="0068307B" w:rsidRDefault="006456E6" w:rsidP="00065ED7">
      <w:pPr>
        <w:spacing w:after="0" w:line="240" w:lineRule="auto"/>
        <w:jc w:val="both"/>
        <w:rPr>
          <w:sz w:val="24"/>
          <w:szCs w:val="24"/>
        </w:rPr>
      </w:pPr>
    </w:p>
    <w:p w14:paraId="075C8FFD" w14:textId="77777777" w:rsidR="00B315D8" w:rsidRDefault="00D70B39" w:rsidP="00065ED7">
      <w:pPr>
        <w:spacing w:after="0" w:line="240" w:lineRule="auto"/>
        <w:jc w:val="both"/>
        <w:rPr>
          <w:sz w:val="24"/>
          <w:szCs w:val="24"/>
        </w:rPr>
      </w:pPr>
      <w:r w:rsidRPr="0068307B">
        <w:rPr>
          <w:sz w:val="24"/>
          <w:szCs w:val="24"/>
        </w:rPr>
        <w:t xml:space="preserve">Tovar, L. P., Pinto, G. M. F., Wolf-Maciel, M. R., </w:t>
      </w:r>
      <w:proofErr w:type="spellStart"/>
      <w:r w:rsidRPr="0068307B">
        <w:rPr>
          <w:sz w:val="24"/>
          <w:szCs w:val="24"/>
        </w:rPr>
        <w:t>Batistella</w:t>
      </w:r>
      <w:proofErr w:type="spellEnd"/>
      <w:r w:rsidRPr="0068307B">
        <w:rPr>
          <w:sz w:val="24"/>
          <w:szCs w:val="24"/>
        </w:rPr>
        <w:t>, C. B., &amp;</w:t>
      </w:r>
      <w:r w:rsidR="00B315D8">
        <w:rPr>
          <w:sz w:val="24"/>
          <w:szCs w:val="24"/>
        </w:rPr>
        <w:t xml:space="preserve"> Maciel-Filho, R. (2011).</w:t>
      </w:r>
    </w:p>
    <w:p w14:paraId="050C8C32" w14:textId="77777777"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Sho</w:t>
      </w:r>
      <w:r w:rsidR="00077274">
        <w:rPr>
          <w:sz w:val="24"/>
          <w:szCs w:val="24"/>
        </w:rPr>
        <w:t>rt</w:t>
      </w:r>
      <w:r w:rsidR="001671F9" w:rsidRPr="0068307B">
        <w:rPr>
          <w:sz w:val="24"/>
          <w:szCs w:val="24"/>
        </w:rPr>
        <w:t xml:space="preserve"> </w:t>
      </w:r>
      <w:r w:rsidR="00D70B39" w:rsidRPr="0068307B">
        <w:rPr>
          <w:sz w:val="24"/>
          <w:szCs w:val="24"/>
        </w:rPr>
        <w:t>path-distillation process of lemongrass essential oil: Physi</w:t>
      </w:r>
      <w:r>
        <w:rPr>
          <w:sz w:val="24"/>
          <w:szCs w:val="24"/>
        </w:rPr>
        <w:t>cochemical</w:t>
      </w:r>
    </w:p>
    <w:p w14:paraId="4D6AFEE1" w14:textId="77777777" w:rsidR="00B315D8" w:rsidRDefault="00B315D8" w:rsidP="00065ED7">
      <w:pPr>
        <w:spacing w:after="0" w:line="240" w:lineRule="auto"/>
        <w:jc w:val="both"/>
        <w:rPr>
          <w:sz w:val="24"/>
          <w:szCs w:val="24"/>
        </w:rPr>
      </w:pPr>
      <w:r>
        <w:rPr>
          <w:sz w:val="24"/>
          <w:szCs w:val="24"/>
        </w:rPr>
        <w:t xml:space="preserve">   </w:t>
      </w:r>
      <w:r w:rsidR="001671F9" w:rsidRPr="0068307B">
        <w:rPr>
          <w:sz w:val="24"/>
          <w:szCs w:val="24"/>
        </w:rPr>
        <w:t>characterization an</w:t>
      </w:r>
      <w:r w:rsidR="00077274">
        <w:rPr>
          <w:sz w:val="24"/>
          <w:szCs w:val="24"/>
        </w:rPr>
        <w:t>d</w:t>
      </w:r>
      <w:r w:rsidR="001671F9" w:rsidRPr="0068307B">
        <w:rPr>
          <w:sz w:val="24"/>
          <w:szCs w:val="24"/>
        </w:rPr>
        <w:t xml:space="preserve"> </w:t>
      </w:r>
      <w:r w:rsidR="00D70B39" w:rsidRPr="0068307B">
        <w:rPr>
          <w:sz w:val="24"/>
          <w:szCs w:val="24"/>
        </w:rPr>
        <w:t>assessment quality of the distillate and the residue pro</w:t>
      </w:r>
      <w:r>
        <w:rPr>
          <w:sz w:val="24"/>
          <w:szCs w:val="24"/>
        </w:rPr>
        <w:t>ducts.</w:t>
      </w:r>
    </w:p>
    <w:p w14:paraId="1CC0D7BB" w14:textId="77777777" w:rsidR="001671F9" w:rsidRPr="0068307B" w:rsidRDefault="00B315D8" w:rsidP="00065ED7">
      <w:pPr>
        <w:spacing w:after="0" w:line="240" w:lineRule="auto"/>
        <w:jc w:val="both"/>
        <w:rPr>
          <w:sz w:val="24"/>
          <w:szCs w:val="24"/>
        </w:rPr>
      </w:pPr>
      <w:r>
        <w:rPr>
          <w:sz w:val="24"/>
          <w:szCs w:val="24"/>
        </w:rPr>
        <w:t xml:space="preserve">   </w:t>
      </w:r>
      <w:r w:rsidR="001671F9" w:rsidRPr="0068307B">
        <w:rPr>
          <w:sz w:val="24"/>
          <w:szCs w:val="24"/>
        </w:rPr>
        <w:t>Industrial &amp; Engineering</w:t>
      </w:r>
      <w:r w:rsidR="00077274">
        <w:rPr>
          <w:sz w:val="24"/>
          <w:szCs w:val="24"/>
        </w:rPr>
        <w:t xml:space="preserve"> </w:t>
      </w:r>
      <w:r w:rsidR="00D70B39" w:rsidRPr="0068307B">
        <w:rPr>
          <w:sz w:val="24"/>
          <w:szCs w:val="24"/>
        </w:rPr>
        <w:t>Chemistry Research, 50(13), 8185-8194.</w:t>
      </w:r>
    </w:p>
    <w:p w14:paraId="2D20DA2E" w14:textId="77777777" w:rsidR="001671F9" w:rsidRPr="0068307B" w:rsidRDefault="001671F9" w:rsidP="00065ED7">
      <w:pPr>
        <w:spacing w:after="0" w:line="240" w:lineRule="auto"/>
        <w:jc w:val="both"/>
        <w:rPr>
          <w:sz w:val="24"/>
          <w:szCs w:val="24"/>
        </w:rPr>
      </w:pPr>
    </w:p>
    <w:p w14:paraId="605EE7DB" w14:textId="77777777" w:rsidR="00B315D8" w:rsidRDefault="00D70B39" w:rsidP="00065ED7">
      <w:pPr>
        <w:spacing w:after="0" w:line="240" w:lineRule="auto"/>
        <w:jc w:val="both"/>
        <w:rPr>
          <w:sz w:val="24"/>
          <w:szCs w:val="24"/>
        </w:rPr>
      </w:pPr>
      <w:r w:rsidRPr="0068307B">
        <w:rPr>
          <w:sz w:val="24"/>
          <w:szCs w:val="24"/>
        </w:rPr>
        <w:t>USDA Plants Database. (n.d.</w:t>
      </w:r>
      <w:r w:rsidR="001671F9" w:rsidRPr="0068307B">
        <w:rPr>
          <w:sz w:val="24"/>
          <w:szCs w:val="24"/>
        </w:rPr>
        <w:t>). Retrieved May 28, 2025, from</w:t>
      </w:r>
    </w:p>
    <w:p w14:paraId="33F1B1E6" w14:textId="77777777" w:rsidR="00CB7884" w:rsidRPr="0068307B" w:rsidRDefault="00B315D8" w:rsidP="00065ED7">
      <w:pPr>
        <w:spacing w:after="0" w:line="240" w:lineRule="auto"/>
        <w:jc w:val="both"/>
        <w:rPr>
          <w:sz w:val="24"/>
          <w:szCs w:val="24"/>
        </w:rPr>
      </w:pPr>
      <w:r>
        <w:rPr>
          <w:sz w:val="24"/>
          <w:szCs w:val="24"/>
        </w:rPr>
        <w:t xml:space="preserve">   </w:t>
      </w:r>
      <w:r w:rsidR="00D70B39" w:rsidRPr="0068307B">
        <w:rPr>
          <w:sz w:val="24"/>
          <w:szCs w:val="24"/>
        </w:rPr>
        <w:t>https://plants.sc.egov.usda.gov/home/plantProfile?symbol=CYCI</w:t>
      </w:r>
    </w:p>
    <w:p w14:paraId="5A428943" w14:textId="77777777" w:rsidR="001671F9" w:rsidRPr="0068307B" w:rsidRDefault="001671F9" w:rsidP="00065ED7">
      <w:pPr>
        <w:spacing w:after="0" w:line="240" w:lineRule="auto"/>
        <w:jc w:val="both"/>
        <w:rPr>
          <w:sz w:val="24"/>
          <w:szCs w:val="24"/>
        </w:rPr>
      </w:pPr>
    </w:p>
    <w:p w14:paraId="4598BED5" w14:textId="77777777" w:rsidR="00BD7958" w:rsidRDefault="00D70B39" w:rsidP="00065ED7">
      <w:pPr>
        <w:spacing w:after="0" w:line="240" w:lineRule="auto"/>
        <w:jc w:val="both"/>
        <w:rPr>
          <w:sz w:val="24"/>
          <w:szCs w:val="24"/>
        </w:rPr>
      </w:pPr>
      <w:proofErr w:type="spellStart"/>
      <w:r w:rsidRPr="0068307B">
        <w:rPr>
          <w:sz w:val="24"/>
          <w:szCs w:val="24"/>
        </w:rPr>
        <w:t>Vaou</w:t>
      </w:r>
      <w:proofErr w:type="spellEnd"/>
      <w:r w:rsidRPr="0068307B">
        <w:rPr>
          <w:sz w:val="24"/>
          <w:szCs w:val="24"/>
        </w:rPr>
        <w:t xml:space="preserve">, N., Stavropoulou, E., </w:t>
      </w:r>
      <w:proofErr w:type="spellStart"/>
      <w:r w:rsidRPr="0068307B">
        <w:rPr>
          <w:sz w:val="24"/>
          <w:szCs w:val="24"/>
        </w:rPr>
        <w:t>Voidarou</w:t>
      </w:r>
      <w:proofErr w:type="spellEnd"/>
      <w:r w:rsidRPr="0068307B">
        <w:rPr>
          <w:sz w:val="24"/>
          <w:szCs w:val="24"/>
        </w:rPr>
        <w:t xml:space="preserve">, C., </w:t>
      </w:r>
      <w:proofErr w:type="spellStart"/>
      <w:r w:rsidRPr="0068307B">
        <w:rPr>
          <w:sz w:val="24"/>
          <w:szCs w:val="24"/>
        </w:rPr>
        <w:t>Tsigalou</w:t>
      </w:r>
      <w:proofErr w:type="spellEnd"/>
      <w:r w:rsidRPr="0068307B">
        <w:rPr>
          <w:sz w:val="24"/>
          <w:szCs w:val="24"/>
        </w:rPr>
        <w:t xml:space="preserve">, C., &amp; </w:t>
      </w:r>
      <w:proofErr w:type="spellStart"/>
      <w:r w:rsidRPr="0068307B">
        <w:rPr>
          <w:sz w:val="24"/>
          <w:szCs w:val="24"/>
        </w:rPr>
        <w:t>B</w:t>
      </w:r>
      <w:r w:rsidR="001671F9" w:rsidRPr="0068307B">
        <w:rPr>
          <w:sz w:val="24"/>
          <w:szCs w:val="24"/>
        </w:rPr>
        <w:t>ezirtzoglou</w:t>
      </w:r>
      <w:proofErr w:type="spellEnd"/>
      <w:r w:rsidR="001671F9" w:rsidRPr="0068307B">
        <w:rPr>
          <w:sz w:val="24"/>
          <w:szCs w:val="24"/>
        </w:rPr>
        <w:t>, E. (2021). Towards</w:t>
      </w:r>
    </w:p>
    <w:p w14:paraId="0FDDD603" w14:textId="77777777"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advances in medicinal plant antimicrobial activity: A review</w:t>
      </w:r>
      <w:r w:rsidR="001671F9" w:rsidRPr="0068307B">
        <w:rPr>
          <w:sz w:val="24"/>
          <w:szCs w:val="24"/>
        </w:rPr>
        <w:t xml:space="preserve"> study on </w:t>
      </w:r>
      <w:r>
        <w:rPr>
          <w:sz w:val="24"/>
          <w:szCs w:val="24"/>
        </w:rPr>
        <w:t>challenges and</w:t>
      </w:r>
    </w:p>
    <w:p w14:paraId="4C67E264" w14:textId="77777777"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futur</w:t>
      </w:r>
      <w:r>
        <w:rPr>
          <w:sz w:val="24"/>
          <w:szCs w:val="24"/>
        </w:rPr>
        <w:t>e</w:t>
      </w:r>
      <w:r w:rsidR="001671F9" w:rsidRPr="0068307B">
        <w:rPr>
          <w:sz w:val="24"/>
          <w:szCs w:val="24"/>
        </w:rPr>
        <w:t xml:space="preserve"> </w:t>
      </w:r>
      <w:r w:rsidR="00D70B39" w:rsidRPr="0068307B">
        <w:rPr>
          <w:sz w:val="24"/>
          <w:szCs w:val="24"/>
        </w:rPr>
        <w:t>perspective</w:t>
      </w:r>
      <w:r>
        <w:rPr>
          <w:sz w:val="24"/>
          <w:szCs w:val="24"/>
        </w:rPr>
        <w:t>s. Microorganisms, 9(10), 2041.</w:t>
      </w:r>
    </w:p>
    <w:p w14:paraId="48650419" w14:textId="77777777" w:rsidR="00CB7884"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https://doi.org/10.3390/microorganisms9102041</w:t>
      </w:r>
    </w:p>
    <w:p w14:paraId="665B10E4" w14:textId="77777777" w:rsidR="001671F9" w:rsidRPr="0068307B" w:rsidRDefault="001671F9" w:rsidP="00065ED7">
      <w:pPr>
        <w:spacing w:after="0" w:line="240" w:lineRule="auto"/>
        <w:jc w:val="both"/>
        <w:rPr>
          <w:sz w:val="24"/>
          <w:szCs w:val="24"/>
        </w:rPr>
      </w:pPr>
    </w:p>
    <w:p w14:paraId="4EA3E48D" w14:textId="77777777" w:rsidR="00BD7958" w:rsidRDefault="00D70B39" w:rsidP="00065ED7">
      <w:pPr>
        <w:spacing w:after="0" w:line="240" w:lineRule="auto"/>
        <w:jc w:val="both"/>
        <w:rPr>
          <w:sz w:val="24"/>
          <w:szCs w:val="24"/>
        </w:rPr>
      </w:pPr>
      <w:r w:rsidRPr="0068307B">
        <w:rPr>
          <w:sz w:val="24"/>
          <w:szCs w:val="24"/>
        </w:rPr>
        <w:t>Vyshali, P., Suchetha, M., &amp; Saraswathi, K. (2016)</w:t>
      </w:r>
      <w:r w:rsidR="00BD7958">
        <w:rPr>
          <w:sz w:val="24"/>
          <w:szCs w:val="24"/>
        </w:rPr>
        <w:t>. Evaluation of antioxidant and</w:t>
      </w:r>
    </w:p>
    <w:p w14:paraId="0083DA61" w14:textId="77777777" w:rsidR="00BD7958"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antimicrobial properties in Cymbopogon </w:t>
      </w:r>
      <w:proofErr w:type="spellStart"/>
      <w:r w:rsidR="00D70B39" w:rsidRPr="0068307B">
        <w:rPr>
          <w:sz w:val="24"/>
          <w:szCs w:val="24"/>
        </w:rPr>
        <w:t>citratus</w:t>
      </w:r>
      <w:proofErr w:type="spellEnd"/>
      <w:r w:rsidR="00D70B39" w:rsidRPr="0068307B">
        <w:rPr>
          <w:sz w:val="24"/>
          <w:szCs w:val="24"/>
        </w:rPr>
        <w:t xml:space="preserve"> (DC.) </w:t>
      </w:r>
      <w:r>
        <w:rPr>
          <w:sz w:val="24"/>
          <w:szCs w:val="24"/>
        </w:rPr>
        <w:t>Stapf. International Journal of</w:t>
      </w:r>
    </w:p>
    <w:p w14:paraId="5D5D76F4" w14:textId="77777777" w:rsidR="001671F9" w:rsidRPr="0068307B" w:rsidRDefault="00BD7958" w:rsidP="00065ED7">
      <w:pPr>
        <w:spacing w:after="0" w:line="240" w:lineRule="auto"/>
        <w:jc w:val="both"/>
        <w:rPr>
          <w:sz w:val="24"/>
          <w:szCs w:val="24"/>
        </w:rPr>
      </w:pPr>
      <w:r>
        <w:rPr>
          <w:sz w:val="24"/>
          <w:szCs w:val="24"/>
        </w:rPr>
        <w:t xml:space="preserve">   </w:t>
      </w:r>
      <w:r w:rsidR="00D70B39" w:rsidRPr="0068307B">
        <w:rPr>
          <w:sz w:val="24"/>
          <w:szCs w:val="24"/>
        </w:rPr>
        <w:t xml:space="preserve">Botany Studies. </w:t>
      </w:r>
      <w:r w:rsidR="00D70B39" w:rsidRPr="0068307B">
        <w:rPr>
          <w:sz w:val="24"/>
          <w:szCs w:val="24"/>
        </w:rPr>
        <w:cr/>
      </w:r>
    </w:p>
    <w:p w14:paraId="65A965ED" w14:textId="77777777" w:rsidR="00BD7958" w:rsidRDefault="00D70B39" w:rsidP="00065ED7">
      <w:pPr>
        <w:spacing w:after="0" w:line="240" w:lineRule="auto"/>
        <w:jc w:val="both"/>
        <w:rPr>
          <w:sz w:val="24"/>
          <w:szCs w:val="24"/>
        </w:rPr>
      </w:pPr>
      <w:proofErr w:type="spellStart"/>
      <w:r w:rsidRPr="0068307B">
        <w:rPr>
          <w:sz w:val="24"/>
          <w:szCs w:val="24"/>
        </w:rPr>
        <w:t>Wifek</w:t>
      </w:r>
      <w:proofErr w:type="spellEnd"/>
      <w:r w:rsidRPr="0068307B">
        <w:rPr>
          <w:sz w:val="24"/>
          <w:szCs w:val="24"/>
        </w:rPr>
        <w:t>, M.</w:t>
      </w:r>
      <w:proofErr w:type="gramStart"/>
      <w:r w:rsidRPr="0068307B">
        <w:rPr>
          <w:sz w:val="24"/>
          <w:szCs w:val="24"/>
        </w:rPr>
        <w:t>,  Nisar</w:t>
      </w:r>
      <w:proofErr w:type="gramEnd"/>
      <w:r w:rsidRPr="0068307B">
        <w:rPr>
          <w:sz w:val="24"/>
          <w:szCs w:val="24"/>
        </w:rPr>
        <w:t>, Saeed, A., Rehman, R., &amp; Nisar, S. (2016). Lemongrass: A review on it</w:t>
      </w:r>
      <w:r w:rsidR="00BD7958">
        <w:rPr>
          <w:sz w:val="24"/>
          <w:szCs w:val="24"/>
        </w:rPr>
        <w:t>s</w:t>
      </w:r>
    </w:p>
    <w:p w14:paraId="2EB820FF" w14:textId="77777777"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 xml:space="preserve">botany, </w:t>
      </w:r>
      <w:r w:rsidR="00D70B39" w:rsidRPr="0068307B">
        <w:rPr>
          <w:sz w:val="24"/>
          <w:szCs w:val="24"/>
        </w:rPr>
        <w:t>properties, applications and active components. Intern</w:t>
      </w:r>
      <w:r>
        <w:rPr>
          <w:sz w:val="24"/>
          <w:szCs w:val="24"/>
        </w:rPr>
        <w:t>ational Journal of</w:t>
      </w:r>
    </w:p>
    <w:p w14:paraId="68D69FB1" w14:textId="77777777" w:rsidR="00BD7958" w:rsidRDefault="00BD7958" w:rsidP="00065ED7">
      <w:pPr>
        <w:spacing w:after="0" w:line="240" w:lineRule="auto"/>
        <w:jc w:val="both"/>
        <w:rPr>
          <w:sz w:val="24"/>
          <w:szCs w:val="24"/>
        </w:rPr>
      </w:pPr>
      <w:r>
        <w:rPr>
          <w:sz w:val="24"/>
          <w:szCs w:val="24"/>
        </w:rPr>
        <w:t xml:space="preserve">   </w:t>
      </w:r>
      <w:r w:rsidR="001671F9" w:rsidRPr="0068307B">
        <w:rPr>
          <w:sz w:val="24"/>
          <w:szCs w:val="24"/>
        </w:rPr>
        <w:t>Chemical and</w:t>
      </w:r>
      <w:r>
        <w:rPr>
          <w:sz w:val="24"/>
          <w:szCs w:val="24"/>
        </w:rPr>
        <w:t xml:space="preserve"> </w:t>
      </w:r>
      <w:r w:rsidR="00D70B39" w:rsidRPr="0068307B">
        <w:rPr>
          <w:sz w:val="24"/>
          <w:szCs w:val="24"/>
        </w:rPr>
        <w:t>Biochemical Sciences, 9, 79-84</w:t>
      </w:r>
    </w:p>
    <w:p w14:paraId="0CB926F7" w14:textId="77777777" w:rsidR="00BD7958" w:rsidRDefault="00BD7958" w:rsidP="00065ED7">
      <w:pPr>
        <w:spacing w:after="0" w:line="240" w:lineRule="auto"/>
        <w:jc w:val="both"/>
        <w:rPr>
          <w:sz w:val="24"/>
          <w:szCs w:val="24"/>
        </w:rPr>
      </w:pPr>
    </w:p>
    <w:p w14:paraId="36188728" w14:textId="77777777" w:rsidR="00BD7958" w:rsidRDefault="00BD7958" w:rsidP="00065ED7">
      <w:pPr>
        <w:spacing w:after="0" w:line="240" w:lineRule="auto"/>
        <w:jc w:val="both"/>
        <w:rPr>
          <w:sz w:val="24"/>
          <w:szCs w:val="24"/>
        </w:rPr>
      </w:pPr>
    </w:p>
    <w:p w14:paraId="6605D090" w14:textId="77777777" w:rsidR="00077274" w:rsidRDefault="00077274" w:rsidP="00065ED7">
      <w:pPr>
        <w:spacing w:after="0" w:line="240" w:lineRule="auto"/>
        <w:jc w:val="both"/>
        <w:rPr>
          <w:sz w:val="24"/>
          <w:szCs w:val="24"/>
        </w:rPr>
      </w:pPr>
    </w:p>
    <w:p w14:paraId="081F05A6" w14:textId="77777777" w:rsidR="001671F9" w:rsidRPr="0068307B" w:rsidRDefault="00D70B39" w:rsidP="00065ED7">
      <w:pPr>
        <w:spacing w:after="0" w:line="240" w:lineRule="auto"/>
        <w:jc w:val="both"/>
        <w:rPr>
          <w:sz w:val="24"/>
          <w:szCs w:val="24"/>
        </w:rPr>
      </w:pPr>
      <w:r w:rsidRPr="0068307B">
        <w:rPr>
          <w:sz w:val="24"/>
          <w:szCs w:val="24"/>
        </w:rPr>
        <w:t xml:space="preserve">Zahra, A. A., Hartati, R., &amp; </w:t>
      </w:r>
      <w:proofErr w:type="spellStart"/>
      <w:r w:rsidRPr="0068307B">
        <w:rPr>
          <w:sz w:val="24"/>
          <w:szCs w:val="24"/>
        </w:rPr>
        <w:t>Fidrianny</w:t>
      </w:r>
      <w:proofErr w:type="spellEnd"/>
      <w:r w:rsidRPr="0068307B">
        <w:rPr>
          <w:sz w:val="24"/>
          <w:szCs w:val="24"/>
        </w:rPr>
        <w:t>, I. (2020). Review of the c</w:t>
      </w:r>
      <w:r w:rsidR="001671F9" w:rsidRPr="0068307B">
        <w:rPr>
          <w:sz w:val="24"/>
          <w:szCs w:val="24"/>
        </w:rPr>
        <w:t>hemical properties,</w:t>
      </w:r>
    </w:p>
    <w:p w14:paraId="292862E9" w14:textId="77777777" w:rsidR="00BD7958" w:rsidRDefault="001671F9" w:rsidP="00065ED7">
      <w:pPr>
        <w:spacing w:after="0" w:line="240" w:lineRule="auto"/>
        <w:jc w:val="both"/>
        <w:rPr>
          <w:sz w:val="24"/>
          <w:szCs w:val="24"/>
        </w:rPr>
      </w:pPr>
      <w:r w:rsidRPr="0068307B">
        <w:rPr>
          <w:sz w:val="24"/>
          <w:szCs w:val="24"/>
        </w:rPr>
        <w:t xml:space="preserve">    </w:t>
      </w:r>
      <w:r w:rsidR="00D70B39" w:rsidRPr="0068307B">
        <w:rPr>
          <w:sz w:val="24"/>
          <w:szCs w:val="24"/>
        </w:rPr>
        <w:t>pharmacological properties, and development studies</w:t>
      </w:r>
      <w:r w:rsidR="00BD7958">
        <w:rPr>
          <w:sz w:val="24"/>
          <w:szCs w:val="24"/>
        </w:rPr>
        <w:t xml:space="preserve"> of Cymbopogon sp.</w:t>
      </w:r>
    </w:p>
    <w:p w14:paraId="0D674191" w14:textId="77777777" w:rsidR="00CB7884" w:rsidRPr="0068307B" w:rsidRDefault="00BD7958" w:rsidP="00065ED7">
      <w:pPr>
        <w:spacing w:after="0" w:line="240" w:lineRule="auto"/>
        <w:jc w:val="both"/>
        <w:rPr>
          <w:sz w:val="24"/>
          <w:szCs w:val="24"/>
        </w:rPr>
      </w:pPr>
      <w:r>
        <w:rPr>
          <w:sz w:val="24"/>
          <w:szCs w:val="24"/>
        </w:rPr>
        <w:t xml:space="preserve">     </w:t>
      </w:r>
      <w:proofErr w:type="spellStart"/>
      <w:r w:rsidR="001671F9" w:rsidRPr="0068307B">
        <w:rPr>
          <w:sz w:val="24"/>
          <w:szCs w:val="24"/>
        </w:rPr>
        <w:t>Biointerface</w:t>
      </w:r>
      <w:proofErr w:type="spellEnd"/>
      <w:r w:rsidR="001671F9" w:rsidRPr="0068307B">
        <w:rPr>
          <w:sz w:val="24"/>
          <w:szCs w:val="24"/>
        </w:rPr>
        <w:t xml:space="preserve"> </w:t>
      </w:r>
      <w:r w:rsidR="00D70B39" w:rsidRPr="0068307B">
        <w:rPr>
          <w:sz w:val="24"/>
          <w:szCs w:val="24"/>
        </w:rPr>
        <w:t>Research in Applied Chemistry, 11, 10341-10350.</w:t>
      </w:r>
    </w:p>
    <w:p w14:paraId="4D4AFEA3" w14:textId="77777777" w:rsidR="00CB7884" w:rsidRPr="0068307B" w:rsidRDefault="00CB7884" w:rsidP="00065ED7">
      <w:pPr>
        <w:spacing w:line="240" w:lineRule="auto"/>
        <w:jc w:val="both"/>
        <w:rPr>
          <w:sz w:val="24"/>
          <w:szCs w:val="24"/>
        </w:rPr>
      </w:pPr>
    </w:p>
    <w:p w14:paraId="51179E70" w14:textId="77777777" w:rsidR="00CB7884" w:rsidRPr="0068307B" w:rsidRDefault="00CB7884" w:rsidP="00065ED7">
      <w:pPr>
        <w:spacing w:line="240" w:lineRule="auto"/>
        <w:jc w:val="both"/>
        <w:rPr>
          <w:sz w:val="24"/>
          <w:szCs w:val="24"/>
        </w:rPr>
      </w:pPr>
    </w:p>
    <w:p w14:paraId="122605C2" w14:textId="77777777" w:rsidR="00CB7884" w:rsidRPr="0068307B" w:rsidRDefault="00CB7884" w:rsidP="00065ED7">
      <w:pPr>
        <w:spacing w:line="240" w:lineRule="auto"/>
        <w:jc w:val="both"/>
        <w:rPr>
          <w:sz w:val="24"/>
          <w:szCs w:val="24"/>
        </w:rPr>
      </w:pPr>
    </w:p>
    <w:sectPr w:rsidR="00CB7884" w:rsidRPr="0068307B" w:rsidSect="00CB788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7753" w14:textId="77777777" w:rsidR="00343581" w:rsidRDefault="00343581" w:rsidP="00CB7884">
      <w:pPr>
        <w:spacing w:after="0" w:line="240" w:lineRule="auto"/>
      </w:pPr>
      <w:r>
        <w:separator/>
      </w:r>
    </w:p>
  </w:endnote>
  <w:endnote w:type="continuationSeparator" w:id="0">
    <w:p w14:paraId="5CB6355B" w14:textId="77777777" w:rsidR="00343581" w:rsidRDefault="00343581" w:rsidP="00CB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60D3" w14:textId="77777777" w:rsidR="001E2D42" w:rsidRDefault="00E14871">
    <w:pPr>
      <w:pStyle w:val="Footer"/>
      <w:jc w:val="center"/>
    </w:pPr>
    <w:r>
      <w:fldChar w:fldCharType="begin"/>
    </w:r>
    <w:r>
      <w:instrText xml:space="preserve"> PAGE   \* MERGEFORMAT </w:instrText>
    </w:r>
    <w:r>
      <w:fldChar w:fldCharType="separate"/>
    </w:r>
    <w:r w:rsidR="00820A59">
      <w:rPr>
        <w:noProof/>
      </w:rPr>
      <w:t>34</w:t>
    </w:r>
    <w:r>
      <w:rPr>
        <w:noProof/>
      </w:rPr>
      <w:fldChar w:fldCharType="end"/>
    </w:r>
  </w:p>
  <w:p w14:paraId="4C5D36A0" w14:textId="77777777" w:rsidR="001E2D42" w:rsidRDefault="001E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B81B" w14:textId="77777777" w:rsidR="00343581" w:rsidRDefault="00343581" w:rsidP="00CB7884">
      <w:pPr>
        <w:spacing w:after="0" w:line="240" w:lineRule="auto"/>
      </w:pPr>
      <w:r>
        <w:separator/>
      </w:r>
    </w:p>
  </w:footnote>
  <w:footnote w:type="continuationSeparator" w:id="0">
    <w:p w14:paraId="4FB1A068" w14:textId="77777777" w:rsidR="00343581" w:rsidRDefault="00343581" w:rsidP="00CB7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5479BA"/>
    <w:lvl w:ilvl="0" w:tplc="75C804DE">
      <w:start w:val="1"/>
      <w:numFmt w:val="bullet"/>
      <w:lvlText w:val=""/>
      <w:lvlJc w:val="left"/>
      <w:pPr>
        <w:ind w:left="1505" w:hanging="339"/>
      </w:pPr>
      <w:rPr>
        <w:rFonts w:ascii="Symbol" w:eastAsia="Symbol" w:hAnsi="Symbol" w:cs="Symbol" w:hint="default"/>
        <w:w w:val="103"/>
        <w:sz w:val="20"/>
        <w:szCs w:val="20"/>
        <w:lang w:val="en-US" w:eastAsia="en-US" w:bidi="ar-SA"/>
      </w:rPr>
    </w:lvl>
    <w:lvl w:ilvl="1" w:tplc="F2C41168">
      <w:start w:val="1"/>
      <w:numFmt w:val="bullet"/>
      <w:lvlText w:val="•"/>
      <w:lvlJc w:val="left"/>
      <w:pPr>
        <w:ind w:left="2230" w:hanging="339"/>
      </w:pPr>
      <w:rPr>
        <w:rFonts w:hint="default"/>
        <w:lang w:val="en-US" w:eastAsia="en-US" w:bidi="ar-SA"/>
      </w:rPr>
    </w:lvl>
    <w:lvl w:ilvl="2" w:tplc="2BDE5A64">
      <w:start w:val="1"/>
      <w:numFmt w:val="bullet"/>
      <w:lvlText w:val="•"/>
      <w:lvlJc w:val="left"/>
      <w:pPr>
        <w:ind w:left="2960" w:hanging="339"/>
      </w:pPr>
      <w:rPr>
        <w:rFonts w:hint="default"/>
        <w:lang w:val="en-US" w:eastAsia="en-US" w:bidi="ar-SA"/>
      </w:rPr>
    </w:lvl>
    <w:lvl w:ilvl="3" w:tplc="3600E8A0">
      <w:start w:val="1"/>
      <w:numFmt w:val="bullet"/>
      <w:lvlText w:val="•"/>
      <w:lvlJc w:val="left"/>
      <w:pPr>
        <w:ind w:left="3690" w:hanging="339"/>
      </w:pPr>
      <w:rPr>
        <w:rFonts w:hint="default"/>
        <w:lang w:val="en-US" w:eastAsia="en-US" w:bidi="ar-SA"/>
      </w:rPr>
    </w:lvl>
    <w:lvl w:ilvl="4" w:tplc="EDE6587E">
      <w:start w:val="1"/>
      <w:numFmt w:val="bullet"/>
      <w:lvlText w:val="•"/>
      <w:lvlJc w:val="left"/>
      <w:pPr>
        <w:ind w:left="4420" w:hanging="339"/>
      </w:pPr>
      <w:rPr>
        <w:rFonts w:hint="default"/>
        <w:lang w:val="en-US" w:eastAsia="en-US" w:bidi="ar-SA"/>
      </w:rPr>
    </w:lvl>
    <w:lvl w:ilvl="5" w:tplc="410CF406">
      <w:start w:val="1"/>
      <w:numFmt w:val="bullet"/>
      <w:lvlText w:val="•"/>
      <w:lvlJc w:val="left"/>
      <w:pPr>
        <w:ind w:left="5150" w:hanging="339"/>
      </w:pPr>
      <w:rPr>
        <w:rFonts w:hint="default"/>
        <w:lang w:val="en-US" w:eastAsia="en-US" w:bidi="ar-SA"/>
      </w:rPr>
    </w:lvl>
    <w:lvl w:ilvl="6" w:tplc="36E2E3CC">
      <w:start w:val="1"/>
      <w:numFmt w:val="bullet"/>
      <w:lvlText w:val="•"/>
      <w:lvlJc w:val="left"/>
      <w:pPr>
        <w:ind w:left="5880" w:hanging="339"/>
      </w:pPr>
      <w:rPr>
        <w:rFonts w:hint="default"/>
        <w:lang w:val="en-US" w:eastAsia="en-US" w:bidi="ar-SA"/>
      </w:rPr>
    </w:lvl>
    <w:lvl w:ilvl="7" w:tplc="9864DC9C">
      <w:start w:val="1"/>
      <w:numFmt w:val="bullet"/>
      <w:lvlText w:val="•"/>
      <w:lvlJc w:val="left"/>
      <w:pPr>
        <w:ind w:left="6610" w:hanging="339"/>
      </w:pPr>
      <w:rPr>
        <w:rFonts w:hint="default"/>
        <w:lang w:val="en-US" w:eastAsia="en-US" w:bidi="ar-SA"/>
      </w:rPr>
    </w:lvl>
    <w:lvl w:ilvl="8" w:tplc="CA5E2784">
      <w:start w:val="1"/>
      <w:numFmt w:val="bullet"/>
      <w:lvlText w:val="•"/>
      <w:lvlJc w:val="left"/>
      <w:pPr>
        <w:ind w:left="7340" w:hanging="339"/>
      </w:pPr>
      <w:rPr>
        <w:rFonts w:hint="default"/>
        <w:lang w:val="en-US" w:eastAsia="en-US" w:bidi="ar-SA"/>
      </w:rPr>
    </w:lvl>
  </w:abstractNum>
  <w:abstractNum w:abstractNumId="1" w15:restartNumberingAfterBreak="0">
    <w:nsid w:val="00000002"/>
    <w:multiLevelType w:val="hybridMultilevel"/>
    <w:tmpl w:val="27CDC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0000005"/>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5" w15:restartNumberingAfterBreak="0">
    <w:nsid w:val="00000010"/>
    <w:multiLevelType w:val="multilevel"/>
    <w:tmpl w:val="4D492C2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40" w:hanging="360"/>
      </w:pPr>
      <w:rPr>
        <w:rFonts w:ascii="Wingdings" w:hAnsi="Wingdings" w:hint="default"/>
      </w:rPr>
    </w:lvl>
    <w:lvl w:ilvl="6">
      <w:start w:val="1"/>
      <w:numFmt w:val="bullet"/>
      <w:lvlText w:val=""/>
      <w:lvlJc w:val="left"/>
      <w:pPr>
        <w:ind w:left="2500" w:hanging="360"/>
      </w:pPr>
      <w:rPr>
        <w:rFonts w:ascii="Wingdings" w:hAnsi="Wingdings" w:hint="default"/>
      </w:rPr>
    </w:lvl>
    <w:lvl w:ilvl="7">
      <w:start w:val="1"/>
      <w:numFmt w:val="bullet"/>
      <w:lvlText w:val=""/>
      <w:lvlJc w:val="left"/>
      <w:pPr>
        <w:ind w:left="286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0000001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5AC4A6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0000018"/>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0000019"/>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000001A"/>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0000001B"/>
    <w:multiLevelType w:val="hybridMultilevel"/>
    <w:tmpl w:val="00000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0000001C"/>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0000001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0000000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0" w15:restartNumberingAfterBreak="0">
    <w:nsid w:val="0000001F"/>
    <w:multiLevelType w:val="hybridMultilevel"/>
    <w:tmpl w:val="0000000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1" w15:restartNumberingAfterBreak="0">
    <w:nsid w:val="00000020"/>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2" w15:restartNumberingAfterBreak="0">
    <w:nsid w:val="00000021"/>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3" w15:restartNumberingAfterBreak="0">
    <w:nsid w:val="00000022"/>
    <w:multiLevelType w:val="hybridMultilevel"/>
    <w:tmpl w:val="00000000"/>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4" w15:restartNumberingAfterBreak="0">
    <w:nsid w:val="00000023"/>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5" w15:restartNumberingAfterBreak="0">
    <w:nsid w:val="00000024"/>
    <w:multiLevelType w:val="hybridMultilevel"/>
    <w:tmpl w:val="00000000"/>
    <w:lvl w:ilvl="0" w:tplc="0409000B">
      <w:start w:val="1"/>
      <w:numFmt w:val="bullet"/>
      <w:lvlText w:val=""/>
      <w:lvlJc w:val="left"/>
      <w:pPr>
        <w:ind w:left="2190" w:hanging="360"/>
      </w:pPr>
      <w:rPr>
        <w:rFonts w:ascii="Wingdings" w:hAnsi="Wingdings"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6" w15:restartNumberingAfterBreak="0">
    <w:nsid w:val="00000025"/>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7" w15:restartNumberingAfterBreak="0">
    <w:nsid w:val="00000026"/>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8" w15:restartNumberingAfterBreak="0">
    <w:nsid w:val="00000027"/>
    <w:multiLevelType w:val="hybridMultilevel"/>
    <w:tmpl w:val="0000000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9" w15:restartNumberingAfterBreak="0">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hybridMultilevel"/>
    <w:tmpl w:val="F467A06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000002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15:restartNumberingAfterBreak="0">
    <w:nsid w:val="0000002C"/>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E27953"/>
    <w:multiLevelType w:val="hybridMultilevel"/>
    <w:tmpl w:val="541B13CD"/>
    <w:lvl w:ilvl="0" w:tplc="04090001">
      <w:start w:val="1"/>
      <w:numFmt w:val="bullet"/>
      <w:lvlText w:val=""/>
      <w:lvlJc w:val="left"/>
      <w:pPr>
        <w:ind w:left="828" w:hanging="339"/>
      </w:pPr>
      <w:rPr>
        <w:rFonts w:ascii="Symbol" w:hAnsi="Symbol" w:hint="default"/>
      </w:rPr>
    </w:lvl>
    <w:lvl w:ilvl="1" w:tplc="FFF61D6C">
      <w:start w:val="1"/>
      <w:numFmt w:val="decimal"/>
      <w:lvlText w:val="%2."/>
      <w:lvlJc w:val="left"/>
      <w:pPr>
        <w:ind w:left="1844" w:hanging="339"/>
      </w:pPr>
      <w:rPr>
        <w:rFonts w:ascii="Calibri" w:eastAsia="Calibri" w:hAnsi="Calibri" w:cs="Calibri" w:hint="default"/>
        <w:w w:val="103"/>
        <w:sz w:val="20"/>
        <w:szCs w:val="20"/>
        <w:lang w:val="en-US" w:eastAsia="en-US" w:bidi="ar-SA"/>
      </w:rPr>
    </w:lvl>
    <w:lvl w:ilvl="2" w:tplc="237E087E">
      <w:start w:val="1"/>
      <w:numFmt w:val="bullet"/>
      <w:lvlText w:val="o"/>
      <w:lvlJc w:val="left"/>
      <w:pPr>
        <w:ind w:left="2520" w:hanging="339"/>
      </w:pPr>
      <w:rPr>
        <w:rFonts w:ascii="Courier New" w:eastAsia="Courier New" w:hAnsi="Courier New" w:cs="Courier New" w:hint="default"/>
        <w:w w:val="103"/>
        <w:sz w:val="20"/>
        <w:szCs w:val="20"/>
        <w:lang w:val="en-US" w:eastAsia="en-US" w:bidi="ar-SA"/>
      </w:rPr>
    </w:lvl>
    <w:lvl w:ilvl="3" w:tplc="315292B4">
      <w:start w:val="1"/>
      <w:numFmt w:val="bullet"/>
      <w:lvlText w:val="•"/>
      <w:lvlJc w:val="left"/>
      <w:pPr>
        <w:ind w:left="3305" w:hanging="339"/>
      </w:pPr>
      <w:rPr>
        <w:rFonts w:hint="default"/>
        <w:lang w:val="en-US" w:eastAsia="en-US" w:bidi="ar-SA"/>
      </w:rPr>
    </w:lvl>
    <w:lvl w:ilvl="4" w:tplc="83C0D200">
      <w:start w:val="1"/>
      <w:numFmt w:val="bullet"/>
      <w:lvlText w:val="•"/>
      <w:lvlJc w:val="left"/>
      <w:pPr>
        <w:ind w:left="4090" w:hanging="339"/>
      </w:pPr>
      <w:rPr>
        <w:rFonts w:hint="default"/>
        <w:lang w:val="en-US" w:eastAsia="en-US" w:bidi="ar-SA"/>
      </w:rPr>
    </w:lvl>
    <w:lvl w:ilvl="5" w:tplc="D5001272">
      <w:start w:val="1"/>
      <w:numFmt w:val="bullet"/>
      <w:lvlText w:val="•"/>
      <w:lvlJc w:val="left"/>
      <w:pPr>
        <w:ind w:left="4875" w:hanging="339"/>
      </w:pPr>
      <w:rPr>
        <w:rFonts w:hint="default"/>
        <w:lang w:val="en-US" w:eastAsia="en-US" w:bidi="ar-SA"/>
      </w:rPr>
    </w:lvl>
    <w:lvl w:ilvl="6" w:tplc="0AFEFD24">
      <w:start w:val="1"/>
      <w:numFmt w:val="bullet"/>
      <w:lvlText w:val="•"/>
      <w:lvlJc w:val="left"/>
      <w:pPr>
        <w:ind w:left="5660" w:hanging="339"/>
      </w:pPr>
      <w:rPr>
        <w:rFonts w:hint="default"/>
        <w:lang w:val="en-US" w:eastAsia="en-US" w:bidi="ar-SA"/>
      </w:rPr>
    </w:lvl>
    <w:lvl w:ilvl="7" w:tplc="07302032">
      <w:start w:val="1"/>
      <w:numFmt w:val="bullet"/>
      <w:lvlText w:val="•"/>
      <w:lvlJc w:val="left"/>
      <w:pPr>
        <w:ind w:left="6445" w:hanging="339"/>
      </w:pPr>
      <w:rPr>
        <w:rFonts w:hint="default"/>
        <w:lang w:val="en-US" w:eastAsia="en-US" w:bidi="ar-SA"/>
      </w:rPr>
    </w:lvl>
    <w:lvl w:ilvl="8" w:tplc="AA3A0630">
      <w:start w:val="1"/>
      <w:numFmt w:val="bullet"/>
      <w:lvlText w:val="•"/>
      <w:lvlJc w:val="left"/>
      <w:pPr>
        <w:ind w:left="7230" w:hanging="339"/>
      </w:pPr>
      <w:rPr>
        <w:rFonts w:hint="default"/>
        <w:lang w:val="en-US" w:eastAsia="en-US" w:bidi="ar-SA"/>
      </w:rPr>
    </w:lvl>
  </w:abstractNum>
  <w:abstractNum w:abstractNumId="45" w15:restartNumberingAfterBreak="0">
    <w:nsid w:val="769F72BC"/>
    <w:multiLevelType w:val="hybridMultilevel"/>
    <w:tmpl w:val="E0D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985395">
    <w:abstractNumId w:val="42"/>
  </w:num>
  <w:num w:numId="2" w16cid:durableId="911428344">
    <w:abstractNumId w:val="28"/>
  </w:num>
  <w:num w:numId="3" w16cid:durableId="1513908058">
    <w:abstractNumId w:val="44"/>
  </w:num>
  <w:num w:numId="4" w16cid:durableId="2034190442">
    <w:abstractNumId w:val="0"/>
  </w:num>
  <w:num w:numId="5" w16cid:durableId="893394653">
    <w:abstractNumId w:val="1"/>
  </w:num>
  <w:num w:numId="6" w16cid:durableId="1935892571">
    <w:abstractNumId w:val="2"/>
  </w:num>
  <w:num w:numId="7" w16cid:durableId="440877677">
    <w:abstractNumId w:val="3"/>
  </w:num>
  <w:num w:numId="8" w16cid:durableId="275913904">
    <w:abstractNumId w:val="4"/>
  </w:num>
  <w:num w:numId="9" w16cid:durableId="350959433">
    <w:abstractNumId w:val="5"/>
  </w:num>
  <w:num w:numId="10" w16cid:durableId="1013537406">
    <w:abstractNumId w:val="6"/>
  </w:num>
  <w:num w:numId="11" w16cid:durableId="1495687357">
    <w:abstractNumId w:val="7"/>
  </w:num>
  <w:num w:numId="12" w16cid:durableId="426313976">
    <w:abstractNumId w:val="8"/>
  </w:num>
  <w:num w:numId="13" w16cid:durableId="1086149481">
    <w:abstractNumId w:val="9"/>
  </w:num>
  <w:num w:numId="14" w16cid:durableId="1563247238">
    <w:abstractNumId w:val="10"/>
  </w:num>
  <w:num w:numId="15" w16cid:durableId="1916890468">
    <w:abstractNumId w:val="11"/>
  </w:num>
  <w:num w:numId="16" w16cid:durableId="2056082574">
    <w:abstractNumId w:val="12"/>
  </w:num>
  <w:num w:numId="17" w16cid:durableId="796991202">
    <w:abstractNumId w:val="13"/>
  </w:num>
  <w:num w:numId="18" w16cid:durableId="404769667">
    <w:abstractNumId w:val="14"/>
  </w:num>
  <w:num w:numId="19" w16cid:durableId="1400011804">
    <w:abstractNumId w:val="15"/>
  </w:num>
  <w:num w:numId="20" w16cid:durableId="1639724463">
    <w:abstractNumId w:val="16"/>
  </w:num>
  <w:num w:numId="21" w16cid:durableId="973565792">
    <w:abstractNumId w:val="17"/>
  </w:num>
  <w:num w:numId="22" w16cid:durableId="2043938311">
    <w:abstractNumId w:val="18"/>
  </w:num>
  <w:num w:numId="23" w16cid:durableId="1830365129">
    <w:abstractNumId w:val="19"/>
  </w:num>
  <w:num w:numId="24" w16cid:durableId="2002463009">
    <w:abstractNumId w:val="20"/>
  </w:num>
  <w:num w:numId="25" w16cid:durableId="1120688026">
    <w:abstractNumId w:val="21"/>
  </w:num>
  <w:num w:numId="26" w16cid:durableId="260531632">
    <w:abstractNumId w:val="22"/>
  </w:num>
  <w:num w:numId="27" w16cid:durableId="76830529">
    <w:abstractNumId w:val="23"/>
  </w:num>
  <w:num w:numId="28" w16cid:durableId="934482626">
    <w:abstractNumId w:val="24"/>
  </w:num>
  <w:num w:numId="29" w16cid:durableId="1454985628">
    <w:abstractNumId w:val="25"/>
  </w:num>
  <w:num w:numId="30" w16cid:durableId="1122385908">
    <w:abstractNumId w:val="26"/>
  </w:num>
  <w:num w:numId="31" w16cid:durableId="1034036346">
    <w:abstractNumId w:val="27"/>
  </w:num>
  <w:num w:numId="32" w16cid:durableId="1933464258">
    <w:abstractNumId w:val="29"/>
  </w:num>
  <w:num w:numId="33" w16cid:durableId="651519930">
    <w:abstractNumId w:val="30"/>
  </w:num>
  <w:num w:numId="34" w16cid:durableId="1361932937">
    <w:abstractNumId w:val="31"/>
  </w:num>
  <w:num w:numId="35" w16cid:durableId="767702308">
    <w:abstractNumId w:val="32"/>
  </w:num>
  <w:num w:numId="36" w16cid:durableId="2082949817">
    <w:abstractNumId w:val="33"/>
  </w:num>
  <w:num w:numId="37" w16cid:durableId="410464641">
    <w:abstractNumId w:val="34"/>
  </w:num>
  <w:num w:numId="38" w16cid:durableId="518395060">
    <w:abstractNumId w:val="35"/>
  </w:num>
  <w:num w:numId="39" w16cid:durableId="1727533375">
    <w:abstractNumId w:val="36"/>
  </w:num>
  <w:num w:numId="40" w16cid:durableId="2064012807">
    <w:abstractNumId w:val="37"/>
  </w:num>
  <w:num w:numId="41" w16cid:durableId="1774863037">
    <w:abstractNumId w:val="38"/>
  </w:num>
  <w:num w:numId="42" w16cid:durableId="396124092">
    <w:abstractNumId w:val="39"/>
  </w:num>
  <w:num w:numId="43" w16cid:durableId="1331758428">
    <w:abstractNumId w:val="40"/>
  </w:num>
  <w:num w:numId="44" w16cid:durableId="227769570">
    <w:abstractNumId w:val="41"/>
  </w:num>
  <w:num w:numId="45" w16cid:durableId="1164052467">
    <w:abstractNumId w:val="43"/>
  </w:num>
  <w:num w:numId="46" w16cid:durableId="135260916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84"/>
    <w:rsid w:val="0002302C"/>
    <w:rsid w:val="000546B0"/>
    <w:rsid w:val="00055C67"/>
    <w:rsid w:val="00065ED7"/>
    <w:rsid w:val="00077274"/>
    <w:rsid w:val="0009189A"/>
    <w:rsid w:val="0016342A"/>
    <w:rsid w:val="001671F9"/>
    <w:rsid w:val="0017032B"/>
    <w:rsid w:val="001E2D42"/>
    <w:rsid w:val="00217DA3"/>
    <w:rsid w:val="0022029C"/>
    <w:rsid w:val="00273084"/>
    <w:rsid w:val="00287337"/>
    <w:rsid w:val="00325828"/>
    <w:rsid w:val="00343581"/>
    <w:rsid w:val="00357E22"/>
    <w:rsid w:val="003877B5"/>
    <w:rsid w:val="003A7054"/>
    <w:rsid w:val="004659C3"/>
    <w:rsid w:val="00476168"/>
    <w:rsid w:val="00591E81"/>
    <w:rsid w:val="006456E6"/>
    <w:rsid w:val="0065753F"/>
    <w:rsid w:val="0068307B"/>
    <w:rsid w:val="006979F7"/>
    <w:rsid w:val="006B0359"/>
    <w:rsid w:val="00746BCB"/>
    <w:rsid w:val="007D51CA"/>
    <w:rsid w:val="00820A59"/>
    <w:rsid w:val="00885442"/>
    <w:rsid w:val="00890990"/>
    <w:rsid w:val="009E146D"/>
    <w:rsid w:val="00A400E8"/>
    <w:rsid w:val="00A553A0"/>
    <w:rsid w:val="00A60089"/>
    <w:rsid w:val="00AE5D45"/>
    <w:rsid w:val="00B11481"/>
    <w:rsid w:val="00B315D8"/>
    <w:rsid w:val="00B55008"/>
    <w:rsid w:val="00BC4871"/>
    <w:rsid w:val="00BD7958"/>
    <w:rsid w:val="00BE1D72"/>
    <w:rsid w:val="00BE721A"/>
    <w:rsid w:val="00C019C1"/>
    <w:rsid w:val="00C14BED"/>
    <w:rsid w:val="00CB7884"/>
    <w:rsid w:val="00D07D94"/>
    <w:rsid w:val="00D70B39"/>
    <w:rsid w:val="00D75880"/>
    <w:rsid w:val="00E14871"/>
    <w:rsid w:val="00E30776"/>
    <w:rsid w:val="00EC756E"/>
    <w:rsid w:val="00F00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FCC7"/>
  <w15:docId w15:val="{627E4B8E-6A8A-4387-82CC-370EAAF2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884"/>
  </w:style>
  <w:style w:type="paragraph" w:styleId="Heading1">
    <w:name w:val="heading 1"/>
    <w:basedOn w:val="Normal"/>
    <w:link w:val="Heading1Char"/>
    <w:uiPriority w:val="9"/>
    <w:qFormat/>
    <w:rsid w:val="00CB7884"/>
    <w:pPr>
      <w:widowControl w:val="0"/>
      <w:autoSpaceDE w:val="0"/>
      <w:autoSpaceDN w:val="0"/>
      <w:spacing w:before="153" w:after="0" w:line="240" w:lineRule="auto"/>
      <w:ind w:left="152"/>
      <w:outlineLvl w:val="0"/>
    </w:pPr>
    <w:rPr>
      <w:rFonts w:cs="Calibri"/>
      <w:b/>
      <w:bCs/>
      <w:sz w:val="26"/>
      <w:szCs w:val="26"/>
    </w:rPr>
  </w:style>
  <w:style w:type="paragraph" w:styleId="Heading2">
    <w:name w:val="heading 2"/>
    <w:basedOn w:val="Normal"/>
    <w:link w:val="Heading2Char"/>
    <w:uiPriority w:val="9"/>
    <w:qFormat/>
    <w:rsid w:val="00CB7884"/>
    <w:pPr>
      <w:widowControl w:val="0"/>
      <w:autoSpaceDE w:val="0"/>
      <w:autoSpaceDN w:val="0"/>
      <w:spacing w:after="0" w:line="240" w:lineRule="auto"/>
      <w:ind w:left="152"/>
      <w:outlineLvl w:val="1"/>
    </w:pPr>
    <w:rPr>
      <w:rFonts w:ascii="Times New Roman" w:eastAsia="Times New Roman" w:hAnsi="Times New Roman" w:cs="Times New Roman"/>
      <w:b/>
      <w:bCs/>
    </w:rPr>
  </w:style>
  <w:style w:type="paragraph" w:styleId="Heading3">
    <w:name w:val="heading 3"/>
    <w:basedOn w:val="Normal"/>
    <w:link w:val="Heading3Char"/>
    <w:uiPriority w:val="9"/>
    <w:qFormat/>
    <w:rsid w:val="00CB7884"/>
    <w:pPr>
      <w:widowControl w:val="0"/>
      <w:autoSpaceDE w:val="0"/>
      <w:autoSpaceDN w:val="0"/>
      <w:spacing w:after="0" w:line="240" w:lineRule="auto"/>
      <w:ind w:left="828"/>
      <w:outlineLvl w:val="2"/>
    </w:pPr>
    <w:rPr>
      <w:rFonts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884"/>
    <w:rPr>
      <w:rFonts w:ascii="Calibri" w:eastAsia="Calibri" w:hAnsi="Calibri" w:cs="Calibri"/>
      <w:b/>
      <w:bCs/>
      <w:sz w:val="26"/>
      <w:szCs w:val="26"/>
    </w:rPr>
  </w:style>
  <w:style w:type="character" w:customStyle="1" w:styleId="Heading2Char">
    <w:name w:val="Heading 2 Char"/>
    <w:basedOn w:val="DefaultParagraphFont"/>
    <w:link w:val="Heading2"/>
    <w:uiPriority w:val="9"/>
    <w:rsid w:val="00CB7884"/>
    <w:rPr>
      <w:rFonts w:ascii="Times New Roman" w:eastAsia="Times New Roman" w:hAnsi="Times New Roman" w:cs="Times New Roman"/>
      <w:b/>
      <w:bCs/>
    </w:rPr>
  </w:style>
  <w:style w:type="character" w:customStyle="1" w:styleId="Heading3Char">
    <w:name w:val="Heading 3 Char"/>
    <w:basedOn w:val="DefaultParagraphFont"/>
    <w:link w:val="Heading3"/>
    <w:uiPriority w:val="9"/>
    <w:rsid w:val="00CB7884"/>
    <w:rPr>
      <w:rFonts w:ascii="Calibri" w:eastAsia="Calibri" w:hAnsi="Calibri" w:cs="Calibri"/>
      <w:b/>
      <w:bCs/>
      <w:sz w:val="20"/>
      <w:szCs w:val="20"/>
    </w:rPr>
  </w:style>
  <w:style w:type="paragraph" w:styleId="ListParagraph">
    <w:name w:val="List Paragraph"/>
    <w:basedOn w:val="Normal"/>
    <w:uiPriority w:val="34"/>
    <w:qFormat/>
    <w:rsid w:val="00CB7884"/>
    <w:pPr>
      <w:ind w:left="720"/>
      <w:contextualSpacing/>
    </w:pPr>
  </w:style>
  <w:style w:type="paragraph" w:styleId="BodyText">
    <w:name w:val="Body Text"/>
    <w:basedOn w:val="Normal"/>
    <w:link w:val="BodyTextChar"/>
    <w:uiPriority w:val="1"/>
    <w:qFormat/>
    <w:rsid w:val="00CB7884"/>
    <w:pPr>
      <w:widowControl w:val="0"/>
      <w:autoSpaceDE w:val="0"/>
      <w:autoSpaceDN w:val="0"/>
      <w:spacing w:after="0" w:line="240" w:lineRule="auto"/>
      <w:ind w:left="152"/>
    </w:pPr>
    <w:rPr>
      <w:rFonts w:cs="Calibri"/>
      <w:sz w:val="20"/>
      <w:szCs w:val="20"/>
    </w:rPr>
  </w:style>
  <w:style w:type="character" w:customStyle="1" w:styleId="BodyTextChar">
    <w:name w:val="Body Text Char"/>
    <w:basedOn w:val="DefaultParagraphFont"/>
    <w:link w:val="BodyText"/>
    <w:uiPriority w:val="1"/>
    <w:rsid w:val="00CB7884"/>
    <w:rPr>
      <w:rFonts w:ascii="Calibri" w:eastAsia="Calibri" w:hAnsi="Calibri" w:cs="Calibri"/>
      <w:sz w:val="20"/>
      <w:szCs w:val="20"/>
    </w:rPr>
  </w:style>
  <w:style w:type="paragraph" w:customStyle="1" w:styleId="TableParagraph">
    <w:name w:val="Table Paragraph"/>
    <w:basedOn w:val="Normal"/>
    <w:uiPriority w:val="1"/>
    <w:qFormat/>
    <w:rsid w:val="00CB7884"/>
    <w:pPr>
      <w:widowControl w:val="0"/>
      <w:autoSpaceDE w:val="0"/>
      <w:autoSpaceDN w:val="0"/>
      <w:spacing w:after="0" w:line="240" w:lineRule="auto"/>
    </w:pPr>
    <w:rPr>
      <w:rFonts w:cs="Calibri"/>
    </w:rPr>
  </w:style>
  <w:style w:type="paragraph" w:styleId="BalloonText">
    <w:name w:val="Balloon Text"/>
    <w:basedOn w:val="Normal"/>
    <w:link w:val="BalloonTextChar"/>
    <w:uiPriority w:val="99"/>
    <w:rsid w:val="00CB7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7884"/>
    <w:rPr>
      <w:rFonts w:ascii="Tahoma" w:eastAsia="Calibri" w:hAnsi="Tahoma" w:cs="Tahoma"/>
      <w:sz w:val="16"/>
      <w:szCs w:val="16"/>
    </w:rPr>
  </w:style>
  <w:style w:type="paragraph" w:styleId="Header">
    <w:name w:val="header"/>
    <w:basedOn w:val="Normal"/>
    <w:link w:val="HeaderChar"/>
    <w:uiPriority w:val="99"/>
    <w:rsid w:val="00CB7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884"/>
    <w:rPr>
      <w:rFonts w:ascii="Calibri" w:eastAsia="Calibri" w:hAnsi="Calibri" w:cs="SimSun"/>
    </w:rPr>
  </w:style>
  <w:style w:type="paragraph" w:styleId="Footer">
    <w:name w:val="footer"/>
    <w:basedOn w:val="Normal"/>
    <w:link w:val="FooterChar"/>
    <w:uiPriority w:val="99"/>
    <w:rsid w:val="00CB7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884"/>
    <w:rPr>
      <w:rFonts w:ascii="Calibri" w:eastAsia="Calibri" w:hAnsi="Calibri" w:cs="SimSun"/>
    </w:rPr>
  </w:style>
  <w:style w:type="table" w:styleId="TableGrid">
    <w:name w:val="Table Grid"/>
    <w:basedOn w:val="TableNormal"/>
    <w:uiPriority w:val="59"/>
    <w:rsid w:val="00CB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CB7884"/>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D70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ppliedchem2040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doi.org/10.5772/intechopen.7613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S0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06B3-D3C4-42A2-AEFC-F00C9E71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8760</Words>
  <Characters>49937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abdulrauf ilyas</cp:lastModifiedBy>
  <cp:revision>4</cp:revision>
  <cp:lastPrinted>2025-07-29T10:50:00Z</cp:lastPrinted>
  <dcterms:created xsi:type="dcterms:W3CDTF">2025-07-04T07:52:00Z</dcterms:created>
  <dcterms:modified xsi:type="dcterms:W3CDTF">2025-07-31T08:20:00Z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fda8f0bb6c824b659a641674c0be93ba</vt:lpwstr>
  </property>
</Properties>
</file>