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69C1" w:rsidRPr="001B1307" w:rsidRDefault="005769C1" w:rsidP="005769C1">
      <w:pPr>
        <w:pStyle w:val="NormalWeb"/>
        <w:spacing w:line="480" w:lineRule="auto"/>
        <w:jc w:val="center"/>
        <w:rPr>
          <w:rFonts w:ascii="Bookman Old Style" w:hAnsi="Bookman Old Style"/>
          <w:b/>
          <w:sz w:val="32"/>
          <w:szCs w:val="32"/>
        </w:rPr>
      </w:pPr>
      <w:r w:rsidRPr="001B1307">
        <w:rPr>
          <w:rFonts w:ascii="Bookman Old Style" w:hAnsi="Bookman Old Style"/>
          <w:b/>
          <w:sz w:val="32"/>
          <w:szCs w:val="32"/>
        </w:rPr>
        <w:t>IMPACT OF CONTINGENCY FUND ON PROJECT RISK TOWARDS BUILDING PROJECT DELIVERY</w:t>
      </w:r>
    </w:p>
    <w:p w:rsidR="005769C1" w:rsidRPr="001B1307" w:rsidRDefault="005769C1" w:rsidP="005769C1">
      <w:pPr>
        <w:pStyle w:val="NormalWeb"/>
        <w:spacing w:line="480" w:lineRule="auto"/>
        <w:jc w:val="center"/>
        <w:rPr>
          <w:rFonts w:ascii="Bookman Old Style" w:hAnsi="Bookman Old Style"/>
          <w:b/>
          <w:sz w:val="48"/>
          <w:szCs w:val="48"/>
        </w:rPr>
      </w:pPr>
      <w:r w:rsidRPr="001B1307">
        <w:rPr>
          <w:rFonts w:ascii="Bookman Old Style" w:hAnsi="Bookman Old Style"/>
          <w:b/>
          <w:sz w:val="48"/>
          <w:szCs w:val="48"/>
        </w:rPr>
        <w:t>BY</w:t>
      </w:r>
    </w:p>
    <w:p w:rsidR="005769C1" w:rsidRPr="001B1307" w:rsidRDefault="005769C1" w:rsidP="005769C1">
      <w:pPr>
        <w:pStyle w:val="NormalWeb"/>
        <w:spacing w:before="0" w:beforeAutospacing="0" w:after="0" w:afterAutospacing="0"/>
        <w:jc w:val="center"/>
        <w:rPr>
          <w:rFonts w:ascii="Bookman Old Style" w:hAnsi="Bookman Old Style"/>
          <w:b/>
          <w:sz w:val="40"/>
          <w:szCs w:val="40"/>
        </w:rPr>
      </w:pPr>
      <w:r w:rsidRPr="001B1307">
        <w:rPr>
          <w:rFonts w:ascii="Bookman Old Style" w:hAnsi="Bookman Old Style"/>
          <w:b/>
        </w:rPr>
        <w:t xml:space="preserve"> </w:t>
      </w:r>
      <w:r w:rsidRPr="001B1307">
        <w:rPr>
          <w:rFonts w:ascii="Bookman Old Style" w:hAnsi="Bookman Old Style"/>
          <w:b/>
          <w:sz w:val="40"/>
          <w:szCs w:val="40"/>
        </w:rPr>
        <w:t>KAZEEM BAOEE OPEYEMI</w:t>
      </w:r>
    </w:p>
    <w:p w:rsidR="005769C1" w:rsidRDefault="005769C1" w:rsidP="005769C1">
      <w:pPr>
        <w:pStyle w:val="NormalWeb"/>
        <w:spacing w:before="0" w:beforeAutospacing="0" w:after="0" w:afterAutospacing="0"/>
        <w:jc w:val="center"/>
        <w:rPr>
          <w:rFonts w:ascii="Bookman Old Style" w:hAnsi="Bookman Old Style"/>
          <w:b/>
          <w:sz w:val="40"/>
          <w:szCs w:val="40"/>
        </w:rPr>
      </w:pPr>
      <w:r w:rsidRPr="001B1307">
        <w:rPr>
          <w:rFonts w:ascii="Bookman Old Style" w:hAnsi="Bookman Old Style"/>
          <w:b/>
          <w:sz w:val="40"/>
          <w:szCs w:val="40"/>
        </w:rPr>
        <w:t xml:space="preserve"> HND/23/BLD/FT/0059</w:t>
      </w:r>
    </w:p>
    <w:p w:rsidR="005769C1" w:rsidRPr="001B1307" w:rsidRDefault="005769C1" w:rsidP="005769C1">
      <w:pPr>
        <w:pStyle w:val="NormalWeb"/>
        <w:spacing w:before="0" w:beforeAutospacing="0" w:after="0" w:afterAutospacing="0"/>
        <w:jc w:val="center"/>
        <w:rPr>
          <w:rFonts w:ascii="Bookman Old Style" w:hAnsi="Bookman Old Style"/>
          <w:b/>
          <w:sz w:val="40"/>
          <w:szCs w:val="40"/>
        </w:rPr>
      </w:pPr>
    </w:p>
    <w:p w:rsidR="005769C1" w:rsidRPr="001B1307" w:rsidRDefault="005769C1" w:rsidP="005769C1">
      <w:pPr>
        <w:pStyle w:val="NormalWeb"/>
        <w:spacing w:before="0" w:beforeAutospacing="0" w:after="0" w:afterAutospacing="0" w:line="480" w:lineRule="auto"/>
        <w:jc w:val="center"/>
        <w:rPr>
          <w:rFonts w:ascii="Bookman Old Style" w:hAnsi="Bookman Old Style"/>
          <w:b/>
          <w:sz w:val="32"/>
          <w:szCs w:val="32"/>
        </w:rPr>
      </w:pPr>
      <w:r w:rsidRPr="001B1307">
        <w:rPr>
          <w:rFonts w:ascii="Bookman Old Style" w:hAnsi="Bookman Old Style"/>
          <w:b/>
          <w:sz w:val="32"/>
          <w:szCs w:val="32"/>
        </w:rPr>
        <w:t>A PROJECT SUBMITTED TO THE DEPARTMENT OF BUILDING TECHNOLOGY, INSTITUTE OF ENVIRONMENTAL STUDIES, KWARA STATE POLYTECHNIC</w:t>
      </w:r>
    </w:p>
    <w:p w:rsidR="005769C1" w:rsidRPr="001B1307" w:rsidRDefault="005769C1" w:rsidP="005769C1">
      <w:pPr>
        <w:pStyle w:val="NormalWeb"/>
        <w:spacing w:line="480" w:lineRule="auto"/>
        <w:jc w:val="center"/>
        <w:rPr>
          <w:rFonts w:ascii="Bookman Old Style" w:hAnsi="Bookman Old Style"/>
          <w:b/>
          <w:sz w:val="32"/>
          <w:szCs w:val="32"/>
        </w:rPr>
      </w:pPr>
      <w:r w:rsidRPr="001B1307">
        <w:rPr>
          <w:rFonts w:ascii="Bookman Old Style" w:hAnsi="Bookman Old Style"/>
          <w:b/>
          <w:sz w:val="32"/>
          <w:szCs w:val="32"/>
        </w:rPr>
        <w:t>IN PARTIAL FULFILMENT OF THE REQUIREMENT FOR THE AWARD OF HIGHER NATIONAL DIPLOMA (HND) IN BUILDING TECHNOLOGY</w:t>
      </w:r>
    </w:p>
    <w:p w:rsidR="005769C1" w:rsidRDefault="005769C1" w:rsidP="005769C1">
      <w:pPr>
        <w:pStyle w:val="NormalWeb"/>
        <w:spacing w:line="480" w:lineRule="auto"/>
        <w:ind w:left="3600" w:firstLine="720"/>
        <w:jc w:val="center"/>
        <w:rPr>
          <w:rFonts w:ascii="Bookman Old Style" w:hAnsi="Bookman Old Style"/>
          <w:b/>
          <w:sz w:val="44"/>
          <w:szCs w:val="44"/>
        </w:rPr>
      </w:pPr>
    </w:p>
    <w:p w:rsidR="005769C1" w:rsidRDefault="005769C1" w:rsidP="005769C1">
      <w:pPr>
        <w:pStyle w:val="NormalWeb"/>
        <w:spacing w:line="480" w:lineRule="auto"/>
        <w:ind w:left="3600" w:firstLine="720"/>
        <w:jc w:val="center"/>
        <w:rPr>
          <w:rFonts w:ascii="Bookman Old Style" w:hAnsi="Bookman Old Style"/>
          <w:b/>
          <w:sz w:val="44"/>
          <w:szCs w:val="44"/>
        </w:rPr>
      </w:pPr>
    </w:p>
    <w:p w:rsidR="005769C1" w:rsidRPr="001B1307" w:rsidRDefault="005769C1" w:rsidP="005769C1">
      <w:pPr>
        <w:pStyle w:val="NormalWeb"/>
        <w:spacing w:line="480" w:lineRule="auto"/>
        <w:ind w:left="3600" w:firstLine="720"/>
        <w:jc w:val="center"/>
        <w:rPr>
          <w:rFonts w:ascii="Bookman Old Style" w:hAnsi="Bookman Old Style"/>
          <w:b/>
          <w:sz w:val="44"/>
          <w:szCs w:val="44"/>
        </w:rPr>
      </w:pPr>
      <w:r w:rsidRPr="001B1307">
        <w:rPr>
          <w:rFonts w:ascii="Bookman Old Style" w:hAnsi="Bookman Old Style"/>
          <w:b/>
          <w:sz w:val="44"/>
          <w:szCs w:val="44"/>
        </w:rPr>
        <w:t>JULY, 2025</w:t>
      </w:r>
    </w:p>
    <w:p w:rsidR="005769C1" w:rsidRDefault="005769C1" w:rsidP="005769C1">
      <w:pPr>
        <w:pStyle w:val="NormalWeb"/>
        <w:jc w:val="center"/>
        <w:rPr>
          <w:b/>
        </w:rPr>
      </w:pPr>
    </w:p>
    <w:p w:rsidR="005769C1" w:rsidRPr="0057192F" w:rsidRDefault="005769C1" w:rsidP="005769C1">
      <w:pPr>
        <w:pStyle w:val="NormalWeb"/>
        <w:jc w:val="center"/>
        <w:rPr>
          <w:b/>
        </w:rPr>
      </w:pPr>
      <w:r w:rsidRPr="0057192F">
        <w:rPr>
          <w:b/>
        </w:rPr>
        <w:lastRenderedPageBreak/>
        <w:t>CERTIFICATION</w:t>
      </w:r>
    </w:p>
    <w:p w:rsidR="005769C1" w:rsidRPr="0057192F" w:rsidRDefault="005769C1" w:rsidP="005769C1">
      <w:pPr>
        <w:pStyle w:val="NormalWeb"/>
        <w:ind w:firstLine="720"/>
      </w:pPr>
      <w:r w:rsidRPr="0057192F">
        <w:t>This is to certify that this project has been supervised, read and approved by the undersigned on behalf of Building Technology Department.</w:t>
      </w:r>
    </w:p>
    <w:p w:rsidR="005769C1" w:rsidRPr="0057192F" w:rsidRDefault="005769C1" w:rsidP="005769C1">
      <w:pPr>
        <w:pStyle w:val="NormalWeb"/>
        <w:ind w:firstLine="720"/>
      </w:pPr>
      <w:r w:rsidRPr="0057192F">
        <w:t xml:space="preserve">In Partial Fulfillment of </w:t>
      </w:r>
      <w:proofErr w:type="gramStart"/>
      <w:r w:rsidRPr="0057192F">
        <w:t>The</w:t>
      </w:r>
      <w:proofErr w:type="gramEnd"/>
      <w:r w:rsidRPr="0057192F">
        <w:t xml:space="preserve"> Requirement For The Award of Higher National Diploma (HND) In Building Technology Department</w:t>
      </w:r>
    </w:p>
    <w:p w:rsidR="005769C1" w:rsidRDefault="005769C1" w:rsidP="005769C1">
      <w:pPr>
        <w:pStyle w:val="NormalWeb"/>
        <w:jc w:val="center"/>
      </w:pPr>
    </w:p>
    <w:p w:rsidR="005769C1" w:rsidRDefault="005769C1" w:rsidP="005769C1">
      <w:pPr>
        <w:pStyle w:val="NormalWeb"/>
        <w:spacing w:before="0" w:beforeAutospacing="0" w:after="0" w:afterAutospacing="0"/>
      </w:pPr>
      <w:r>
        <w:t>_________________________________</w:t>
      </w:r>
      <w:r>
        <w:tab/>
      </w:r>
      <w:r>
        <w:tab/>
      </w:r>
      <w:r>
        <w:tab/>
      </w:r>
      <w:r>
        <w:tab/>
      </w:r>
      <w:r>
        <w:rPr>
          <w:b/>
        </w:rPr>
        <w:t>_________________</w:t>
      </w:r>
    </w:p>
    <w:p w:rsidR="005769C1" w:rsidRPr="0057192F" w:rsidRDefault="005769C1" w:rsidP="005769C1">
      <w:pPr>
        <w:pStyle w:val="NormalWeb"/>
        <w:spacing w:before="0" w:beforeAutospacing="0" w:after="0" w:afterAutospacing="0"/>
        <w:rPr>
          <w:b/>
        </w:rPr>
      </w:pPr>
      <w:r>
        <w:rPr>
          <w:b/>
        </w:rPr>
        <w:t>BLDR. OLOMOKO MARTINS (MNI</w:t>
      </w:r>
      <w:r w:rsidRPr="0057192F">
        <w:rPr>
          <w:b/>
        </w:rPr>
        <w:t>OB)</w:t>
      </w:r>
      <w:r w:rsidRPr="0057192F">
        <w:rPr>
          <w:b/>
        </w:rPr>
        <w:tab/>
      </w:r>
      <w:r w:rsidRPr="0057192F">
        <w:rPr>
          <w:b/>
        </w:rPr>
        <w:tab/>
      </w:r>
      <w:r>
        <w:rPr>
          <w:b/>
        </w:rPr>
        <w:t xml:space="preserve">          </w:t>
      </w:r>
      <w:r w:rsidRPr="0057192F">
        <w:rPr>
          <w:b/>
        </w:rPr>
        <w:t>DATE</w:t>
      </w:r>
    </w:p>
    <w:p w:rsidR="005769C1" w:rsidRDefault="005769C1" w:rsidP="005769C1">
      <w:pPr>
        <w:pStyle w:val="NormalWeb"/>
        <w:spacing w:before="0" w:beforeAutospacing="0" w:after="0" w:afterAutospacing="0"/>
      </w:pPr>
      <w:r>
        <w:t xml:space="preserve"> (Project Supervisor)</w:t>
      </w: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Pr="0057192F" w:rsidRDefault="005769C1" w:rsidP="005769C1">
      <w:pPr>
        <w:pStyle w:val="NormalWeb"/>
        <w:spacing w:before="0" w:beforeAutospacing="0" w:after="0" w:afterAutospacing="0"/>
        <w:rPr>
          <w:b/>
        </w:rPr>
      </w:pPr>
      <w:r w:rsidRPr="0057192F">
        <w:rPr>
          <w:b/>
        </w:rPr>
        <w:t>_________________________________</w:t>
      </w:r>
      <w:r w:rsidRPr="0057192F">
        <w:rPr>
          <w:b/>
        </w:rPr>
        <w:tab/>
      </w:r>
      <w:r w:rsidRPr="0057192F">
        <w:rPr>
          <w:b/>
        </w:rPr>
        <w:tab/>
      </w:r>
      <w:r w:rsidRPr="0057192F">
        <w:rPr>
          <w:b/>
        </w:rPr>
        <w:tab/>
      </w:r>
      <w:r w:rsidRPr="0057192F">
        <w:rPr>
          <w:b/>
        </w:rPr>
        <w:tab/>
      </w:r>
      <w:r>
        <w:rPr>
          <w:b/>
        </w:rPr>
        <w:t>_________________</w:t>
      </w:r>
    </w:p>
    <w:p w:rsidR="005769C1" w:rsidRPr="0057192F" w:rsidRDefault="005769C1" w:rsidP="005769C1">
      <w:pPr>
        <w:pStyle w:val="NormalWeb"/>
        <w:spacing w:before="0" w:beforeAutospacing="0" w:after="0" w:afterAutospacing="0"/>
        <w:rPr>
          <w:b/>
        </w:rPr>
      </w:pPr>
      <w:r w:rsidRPr="0057192F">
        <w:rPr>
          <w:b/>
        </w:rPr>
        <w:t>BLDR. ABD</w:t>
      </w:r>
      <w:r>
        <w:rPr>
          <w:b/>
        </w:rPr>
        <w:t>ULGANIU ALEGE (MNI</w:t>
      </w:r>
      <w:r w:rsidRPr="0057192F">
        <w:rPr>
          <w:b/>
        </w:rPr>
        <w:t xml:space="preserve">OB)   </w:t>
      </w:r>
      <w:r>
        <w:rPr>
          <w:b/>
        </w:rPr>
        <w:t xml:space="preserve">             </w:t>
      </w:r>
      <w:r w:rsidRPr="0057192F">
        <w:rPr>
          <w:b/>
        </w:rPr>
        <w:t xml:space="preserve"> DATE</w:t>
      </w:r>
    </w:p>
    <w:p w:rsidR="005769C1" w:rsidRDefault="005769C1" w:rsidP="005769C1">
      <w:pPr>
        <w:pStyle w:val="NormalWeb"/>
        <w:spacing w:before="0" w:beforeAutospacing="0" w:after="0" w:afterAutospacing="0"/>
      </w:pPr>
      <w:r>
        <w:t xml:space="preserve"> (Project Co-</w:t>
      </w:r>
      <w:proofErr w:type="spellStart"/>
      <w:r>
        <w:t>ordinator</w:t>
      </w:r>
      <w:proofErr w:type="spellEnd"/>
      <w:r>
        <w:t>)</w:t>
      </w: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Pr="00B469E0" w:rsidRDefault="005769C1" w:rsidP="005769C1">
      <w:pPr>
        <w:pStyle w:val="NormalWeb"/>
        <w:spacing w:before="0" w:beforeAutospacing="0" w:after="0" w:afterAutospacing="0"/>
        <w:rPr>
          <w:b/>
        </w:rPr>
      </w:pPr>
      <w:r w:rsidRPr="00B469E0">
        <w:rPr>
          <w:b/>
        </w:rPr>
        <w:t>_________________________________</w:t>
      </w:r>
      <w:r w:rsidRPr="00B469E0">
        <w:rPr>
          <w:b/>
        </w:rPr>
        <w:tab/>
      </w:r>
      <w:r w:rsidRPr="00B469E0">
        <w:rPr>
          <w:b/>
        </w:rPr>
        <w:tab/>
      </w:r>
      <w:r w:rsidRPr="00B469E0">
        <w:rPr>
          <w:b/>
        </w:rPr>
        <w:tab/>
      </w:r>
      <w:r w:rsidRPr="00B469E0">
        <w:rPr>
          <w:b/>
        </w:rPr>
        <w:tab/>
      </w:r>
      <w:r>
        <w:rPr>
          <w:b/>
        </w:rPr>
        <w:t>_________________</w:t>
      </w:r>
    </w:p>
    <w:p w:rsidR="005769C1" w:rsidRPr="00B469E0" w:rsidRDefault="005769C1" w:rsidP="005769C1">
      <w:pPr>
        <w:pStyle w:val="NormalWeb"/>
        <w:spacing w:before="0" w:beforeAutospacing="0" w:after="0" w:afterAutospacing="0"/>
        <w:rPr>
          <w:b/>
        </w:rPr>
      </w:pPr>
      <w:r>
        <w:rPr>
          <w:b/>
        </w:rPr>
        <w:t xml:space="preserve">BLDR. ABDULGANIU ALEGE (MNIOB) </w:t>
      </w:r>
      <w:r>
        <w:rPr>
          <w:b/>
        </w:rPr>
        <w:tab/>
      </w:r>
      <w:r>
        <w:rPr>
          <w:b/>
        </w:rPr>
        <w:tab/>
      </w:r>
      <w:r w:rsidRPr="00B469E0">
        <w:rPr>
          <w:b/>
        </w:rPr>
        <w:tab/>
      </w:r>
      <w:r>
        <w:rPr>
          <w:b/>
        </w:rPr>
        <w:t xml:space="preserve">       </w:t>
      </w:r>
      <w:r w:rsidRPr="00B469E0">
        <w:rPr>
          <w:b/>
        </w:rPr>
        <w:t xml:space="preserve">DATE </w:t>
      </w:r>
    </w:p>
    <w:p w:rsidR="005769C1" w:rsidRDefault="005769C1" w:rsidP="005769C1">
      <w:pPr>
        <w:pStyle w:val="NormalWeb"/>
        <w:spacing w:before="0" w:beforeAutospacing="0" w:after="0" w:afterAutospacing="0"/>
      </w:pPr>
      <w:r>
        <w:t>(Head of Department (H.O.D))</w:t>
      </w: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Default="005769C1" w:rsidP="005769C1">
      <w:pPr>
        <w:pStyle w:val="NormalWeb"/>
        <w:spacing w:before="0" w:beforeAutospacing="0" w:after="0" w:afterAutospacing="0"/>
      </w:pPr>
    </w:p>
    <w:p w:rsidR="005769C1" w:rsidRPr="00B469E0" w:rsidRDefault="005769C1" w:rsidP="005769C1">
      <w:pPr>
        <w:pStyle w:val="NormalWeb"/>
        <w:spacing w:before="0" w:beforeAutospacing="0" w:after="0" w:afterAutospacing="0"/>
        <w:rPr>
          <w:b/>
        </w:rPr>
      </w:pPr>
      <w:r w:rsidRPr="00B469E0">
        <w:rPr>
          <w:b/>
        </w:rPr>
        <w:t>_____</w:t>
      </w:r>
      <w:r>
        <w:rPr>
          <w:b/>
        </w:rPr>
        <w:t>_____________________________</w:t>
      </w:r>
      <w:r>
        <w:rPr>
          <w:b/>
        </w:rPr>
        <w:tab/>
      </w:r>
      <w:r>
        <w:rPr>
          <w:b/>
        </w:rPr>
        <w:tab/>
      </w:r>
      <w:r w:rsidRPr="00B469E0">
        <w:rPr>
          <w:b/>
        </w:rPr>
        <w:tab/>
      </w:r>
      <w:r w:rsidRPr="00B469E0">
        <w:rPr>
          <w:b/>
        </w:rPr>
        <w:tab/>
      </w:r>
      <w:r>
        <w:rPr>
          <w:b/>
        </w:rPr>
        <w:t xml:space="preserve">      ____________</w:t>
      </w:r>
    </w:p>
    <w:p w:rsidR="005769C1" w:rsidRPr="00B469E0" w:rsidRDefault="005769C1" w:rsidP="005769C1">
      <w:pPr>
        <w:pStyle w:val="NormalWeb"/>
        <w:spacing w:before="0" w:beforeAutospacing="0" w:after="0" w:afterAutospacing="0"/>
        <w:rPr>
          <w:b/>
        </w:rPr>
      </w:pPr>
      <w:r w:rsidRPr="00B469E0">
        <w:rPr>
          <w:b/>
        </w:rPr>
        <w:t>BLDR.</w:t>
      </w:r>
      <w:r>
        <w:rPr>
          <w:b/>
        </w:rPr>
        <w:t xml:space="preserve"> </w:t>
      </w:r>
      <w:r w:rsidRPr="00B469E0">
        <w:rPr>
          <w:b/>
        </w:rPr>
        <w:t xml:space="preserve">ALIYU </w:t>
      </w:r>
      <w:r>
        <w:rPr>
          <w:b/>
        </w:rPr>
        <w:t>SULAIMAN FUNSHO ALIYU (MN I</w:t>
      </w:r>
      <w:r w:rsidRPr="00B469E0">
        <w:rPr>
          <w:b/>
        </w:rPr>
        <w:t xml:space="preserve">OB) </w:t>
      </w:r>
      <w:r>
        <w:rPr>
          <w:b/>
        </w:rPr>
        <w:tab/>
        <w:t xml:space="preserve"> </w:t>
      </w:r>
      <w:r w:rsidRPr="00B469E0">
        <w:rPr>
          <w:b/>
        </w:rPr>
        <w:t xml:space="preserve">DATE </w:t>
      </w:r>
    </w:p>
    <w:p w:rsidR="005769C1" w:rsidRPr="00B469E0" w:rsidRDefault="005769C1" w:rsidP="005769C1">
      <w:pPr>
        <w:pStyle w:val="NormalWeb"/>
        <w:spacing w:before="0" w:beforeAutospacing="0" w:after="0" w:afterAutospacing="0"/>
        <w:rPr>
          <w:sz w:val="32"/>
          <w:szCs w:val="32"/>
        </w:rPr>
      </w:pPr>
      <w:r w:rsidRPr="00B469E0">
        <w:rPr>
          <w:sz w:val="32"/>
          <w:szCs w:val="32"/>
        </w:rPr>
        <w:t xml:space="preserve">(External Examiner) </w:t>
      </w: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Pr="00D80ECB" w:rsidRDefault="005769C1" w:rsidP="005769C1">
      <w:pPr>
        <w:pStyle w:val="NormalWeb"/>
        <w:jc w:val="center"/>
        <w:rPr>
          <w:b/>
        </w:rPr>
      </w:pPr>
      <w:r w:rsidRPr="00D80ECB">
        <w:rPr>
          <w:b/>
        </w:rPr>
        <w:lastRenderedPageBreak/>
        <w:t>DEDICATION</w:t>
      </w:r>
    </w:p>
    <w:p w:rsidR="005769C1" w:rsidRDefault="005769C1" w:rsidP="005769C1">
      <w:pPr>
        <w:pStyle w:val="NormalWeb"/>
        <w:ind w:firstLine="720"/>
      </w:pPr>
      <w:r>
        <w:t>I would like to extend my sincere gratitude to Al-mighty Allah for this well done project and for guiding me through my High National Diploma (HND).</w:t>
      </w:r>
    </w:p>
    <w:p w:rsidR="005769C1" w:rsidRDefault="005769C1" w:rsidP="005769C1">
      <w:pPr>
        <w:pStyle w:val="NormalWeb"/>
        <w:ind w:firstLine="720"/>
      </w:pPr>
      <w:r>
        <w:t>I would also like to dedicate this project to my loving, caring and supportive parents (</w:t>
      </w:r>
      <w:proofErr w:type="spellStart"/>
      <w:r>
        <w:t>Mr</w:t>
      </w:r>
      <w:proofErr w:type="spellEnd"/>
      <w:r>
        <w:t xml:space="preserve"> </w:t>
      </w:r>
      <w:proofErr w:type="spellStart"/>
      <w:r>
        <w:t>Kazeem</w:t>
      </w:r>
      <w:proofErr w:type="spellEnd"/>
      <w:r>
        <w:t xml:space="preserve"> </w:t>
      </w:r>
      <w:proofErr w:type="spellStart"/>
      <w:r>
        <w:t>Adewale</w:t>
      </w:r>
      <w:proofErr w:type="spellEnd"/>
      <w:r>
        <w:t xml:space="preserve"> &amp; </w:t>
      </w:r>
      <w:proofErr w:type="spellStart"/>
      <w:r>
        <w:t>Mrs</w:t>
      </w:r>
      <w:proofErr w:type="spellEnd"/>
      <w:r>
        <w:t xml:space="preserve"> </w:t>
      </w:r>
      <w:proofErr w:type="spellStart"/>
      <w:r>
        <w:t>Kazeem</w:t>
      </w:r>
      <w:proofErr w:type="spellEnd"/>
      <w:r>
        <w:t xml:space="preserve"> </w:t>
      </w:r>
      <w:proofErr w:type="spellStart"/>
      <w:r>
        <w:t>Adewunmi</w:t>
      </w:r>
      <w:proofErr w:type="spellEnd"/>
      <w:r>
        <w:t xml:space="preserve">) for </w:t>
      </w:r>
      <w:proofErr w:type="spellStart"/>
      <w:r>
        <w:t>there</w:t>
      </w:r>
      <w:proofErr w:type="spellEnd"/>
      <w:r>
        <w:t xml:space="preserve"> love care and support.</w:t>
      </w: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p>
    <w:p w:rsidR="005769C1" w:rsidRDefault="005769C1" w:rsidP="005769C1">
      <w:pPr>
        <w:pStyle w:val="Heading1"/>
        <w:jc w:val="center"/>
      </w:pPr>
      <w:r>
        <w:lastRenderedPageBreak/>
        <w:t>Abstract</w:t>
      </w:r>
    </w:p>
    <w:p w:rsidR="005769C1" w:rsidRDefault="005769C1" w:rsidP="005769C1">
      <w:pPr>
        <w:pStyle w:val="NormalWeb"/>
        <w:spacing w:before="0" w:beforeAutospacing="0" w:after="0" w:afterAutospacing="0"/>
        <w:jc w:val="both"/>
      </w:pPr>
      <w:r>
        <w:t xml:space="preserve">The construction industry is characterized by inherent risks and uncertainties due to its fragmented and competitive nature, making accurate cost estimation for construction projects challenging. This study evaluates project risks to determine adequate contingency funds to enhance project performance. A quantitative approach was employed, utilizing structured questionnaires administered to construction professionals practicing in </w:t>
      </w:r>
      <w:proofErr w:type="spellStart"/>
      <w:r>
        <w:t>Kwara</w:t>
      </w:r>
      <w:proofErr w:type="spellEnd"/>
      <w:r>
        <w:t xml:space="preserve"> State, alongside survey </w:t>
      </w:r>
      <w:proofErr w:type="spellStart"/>
      <w:r>
        <w:t>proforma</w:t>
      </w:r>
      <w:proofErr w:type="spellEnd"/>
      <w:r>
        <w:t xml:space="preserve"> to collect archival data on completed building projects. Out of the distributed questionnaires, 45 were returned (90% response rate) and deemed suitable for further analysis, with 47 projects also considered appropriate for the study.</w:t>
      </w:r>
    </w:p>
    <w:p w:rsidR="005769C1" w:rsidRDefault="005769C1" w:rsidP="005769C1">
      <w:pPr>
        <w:pStyle w:val="NormalWeb"/>
        <w:spacing w:before="0" w:beforeAutospacing="0" w:after="0" w:afterAutospacing="0"/>
        <w:jc w:val="both"/>
      </w:pPr>
      <w:r>
        <w:t xml:space="preserve"> Data were analyzed using the Relative Importance Index (RII), Severity Index (SI), correlation, and regression analysis. The findings indicate that the deterministic method (percentage addition to base estimates) is the most commonly used approach for contingency allocation. </w:t>
      </w:r>
    </w:p>
    <w:p w:rsidR="005769C1" w:rsidRDefault="005769C1" w:rsidP="005769C1">
      <w:pPr>
        <w:pStyle w:val="NormalWeb"/>
        <w:spacing w:before="0" w:beforeAutospacing="0" w:after="0" w:afterAutospacing="0"/>
        <w:jc w:val="both"/>
      </w:pPr>
      <w:r>
        <w:t xml:space="preserve">However, the contingency sums allocated to construction projects are often inadequate, and other risk factors are not sufficiently considered in their allocation. The study concludes that the determination of contingency sums is insignificantly related to the perceived level of inherent risk (R² = 7%) in construction projects and exhibits a weak relationship with cost overruns. Consequently, a more scientific approach to estimating contingency sums is recommended over the experiential approach, which frequently leads to under- or overestimation of construction costs. </w:t>
      </w:r>
    </w:p>
    <w:p w:rsidR="005769C1" w:rsidRDefault="005769C1" w:rsidP="005769C1">
      <w:pPr>
        <w:pStyle w:val="NormalWeb"/>
        <w:spacing w:before="0" w:beforeAutospacing="0" w:after="0" w:afterAutospacing="0"/>
        <w:jc w:val="both"/>
      </w:pPr>
      <w:r>
        <w:t>Estimating professionals should also pay greater attention to the impacts of economic and environmental risk factors when allocating contingency sums.</w:t>
      </w:r>
    </w:p>
    <w:p w:rsidR="005769C1" w:rsidRPr="001A3734" w:rsidRDefault="005769C1" w:rsidP="005769C1"/>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Default="005769C1" w:rsidP="005769C1">
      <w:pPr>
        <w:spacing w:line="480" w:lineRule="auto"/>
        <w:jc w:val="center"/>
        <w:rPr>
          <w:rFonts w:ascii="Bookman Old Style" w:eastAsia="Times New Roman" w:hAnsi="Bookman Old Style"/>
          <w:b/>
          <w:bCs/>
          <w:color w:val="000000"/>
          <w:sz w:val="24"/>
          <w:szCs w:val="24"/>
        </w:rPr>
      </w:pPr>
    </w:p>
    <w:p w:rsidR="005769C1" w:rsidRPr="00874131" w:rsidRDefault="005769C1" w:rsidP="005769C1">
      <w:pPr>
        <w:spacing w:line="480" w:lineRule="auto"/>
        <w:jc w:val="center"/>
        <w:rPr>
          <w:rFonts w:ascii="Bookman Old Style" w:eastAsia="Times New Roman" w:hAnsi="Bookman Old Style"/>
          <w:b/>
          <w:bCs/>
          <w:color w:val="000000"/>
          <w:sz w:val="24"/>
          <w:szCs w:val="24"/>
        </w:rPr>
      </w:pPr>
      <w:r w:rsidRPr="00874131">
        <w:rPr>
          <w:rFonts w:ascii="Bookman Old Style" w:eastAsia="Times New Roman" w:hAnsi="Bookman Old Style"/>
          <w:b/>
          <w:bCs/>
          <w:color w:val="000000"/>
          <w:sz w:val="24"/>
          <w:szCs w:val="24"/>
        </w:rPr>
        <w:lastRenderedPageBreak/>
        <w:t>TABLE OF CONTENTS</w:t>
      </w:r>
    </w:p>
    <w:p w:rsidR="005769C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 xml:space="preserve">Content </w:t>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t>page</w:t>
      </w:r>
    </w:p>
    <w:p w:rsidR="005769C1" w:rsidRPr="00F25031" w:rsidRDefault="005769C1" w:rsidP="005769C1">
      <w:pPr>
        <w:spacing w:line="480" w:lineRule="auto"/>
        <w:rPr>
          <w:rFonts w:ascii="Bookman Old Style" w:eastAsia="Times New Roman" w:hAnsi="Bookman Old Style"/>
          <w:bCs/>
          <w:color w:val="000000"/>
          <w:sz w:val="24"/>
          <w:szCs w:val="24"/>
        </w:rPr>
      </w:pPr>
      <w:r>
        <w:rPr>
          <w:rFonts w:ascii="Bookman Old Style" w:eastAsia="Times New Roman" w:hAnsi="Bookman Old Style"/>
          <w:bCs/>
          <w:color w:val="000000"/>
          <w:sz w:val="24"/>
          <w:szCs w:val="24"/>
        </w:rPr>
        <w:t>Front page……………………………………………………………………</w:t>
      </w:r>
      <w:proofErr w:type="spellStart"/>
      <w:r>
        <w:rPr>
          <w:rFonts w:ascii="Bookman Old Style" w:eastAsia="Times New Roman" w:hAnsi="Bookman Old Style"/>
          <w:bCs/>
          <w:color w:val="000000"/>
          <w:sz w:val="24"/>
          <w:szCs w:val="24"/>
        </w:rPr>
        <w:t>i</w:t>
      </w:r>
      <w:proofErr w:type="spellEnd"/>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Certification</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ii</w:t>
      </w:r>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D</w:t>
      </w:r>
      <w:r>
        <w:rPr>
          <w:rFonts w:ascii="Bookman Old Style" w:eastAsia="Times New Roman" w:hAnsi="Bookman Old Style"/>
          <w:bCs/>
          <w:color w:val="000000"/>
          <w:sz w:val="24"/>
          <w:szCs w:val="24"/>
        </w:rPr>
        <w:t>edication…………………………………</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iii</w:t>
      </w:r>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Acknowledg</w:t>
      </w:r>
      <w:r>
        <w:rPr>
          <w:rFonts w:ascii="Bookman Old Style" w:eastAsia="Times New Roman" w:hAnsi="Bookman Old Style"/>
          <w:bCs/>
          <w:color w:val="000000"/>
          <w:sz w:val="24"/>
          <w:szCs w:val="24"/>
        </w:rPr>
        <w:t>ement………...</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proofErr w:type="gramStart"/>
      <w:r w:rsidRPr="00F25031">
        <w:rPr>
          <w:rFonts w:ascii="Bookman Old Style" w:eastAsia="Times New Roman" w:hAnsi="Bookman Old Style"/>
          <w:bCs/>
          <w:color w:val="000000"/>
          <w:sz w:val="24"/>
          <w:szCs w:val="24"/>
        </w:rPr>
        <w:t>iv</w:t>
      </w:r>
      <w:proofErr w:type="gramEnd"/>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A</w:t>
      </w:r>
      <w:r>
        <w:rPr>
          <w:rFonts w:ascii="Bookman Old Style" w:eastAsia="Times New Roman" w:hAnsi="Bookman Old Style"/>
          <w:bCs/>
          <w:color w:val="000000"/>
          <w:sz w:val="24"/>
          <w:szCs w:val="24"/>
        </w:rPr>
        <w:t>bstract………….</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w:t>
      </w:r>
      <w:r w:rsidRPr="00F25031">
        <w:rPr>
          <w:rFonts w:ascii="Bookman Old Style" w:eastAsia="Times New Roman" w:hAnsi="Bookman Old Style"/>
          <w:bCs/>
          <w:color w:val="000000"/>
          <w:sz w:val="24"/>
          <w:szCs w:val="24"/>
        </w:rPr>
        <w:t>v</w:t>
      </w:r>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Table of Cont</w:t>
      </w:r>
      <w:r>
        <w:rPr>
          <w:rFonts w:ascii="Bookman Old Style" w:eastAsia="Times New Roman" w:hAnsi="Bookman Old Style"/>
          <w:bCs/>
          <w:color w:val="000000"/>
          <w:sz w:val="24"/>
          <w:szCs w:val="24"/>
        </w:rPr>
        <w:t>ents……………</w:t>
      </w:r>
      <w:r w:rsidRPr="00F25031">
        <w:rPr>
          <w:rFonts w:ascii="Bookman Old Style" w:eastAsia="Times New Roman" w:hAnsi="Bookman Old Style"/>
          <w:bCs/>
          <w:color w:val="000000"/>
          <w:sz w:val="24"/>
          <w:szCs w:val="24"/>
        </w:rPr>
        <w:t>………………………………………</w:t>
      </w:r>
      <w:r>
        <w:rPr>
          <w:rFonts w:ascii="Bookman Old Style" w:eastAsia="Times New Roman" w:hAnsi="Bookman Old Style"/>
          <w:bCs/>
          <w:color w:val="000000"/>
          <w:sz w:val="24"/>
          <w:szCs w:val="24"/>
        </w:rPr>
        <w:t>..v</w:t>
      </w:r>
      <w:r w:rsidRPr="00F25031">
        <w:rPr>
          <w:rFonts w:ascii="Bookman Old Style" w:eastAsia="Times New Roman" w:hAnsi="Bookman Old Style"/>
          <w:bCs/>
          <w:color w:val="000000"/>
          <w:sz w:val="24"/>
          <w:szCs w:val="24"/>
        </w:rPr>
        <w:t>i</w:t>
      </w:r>
      <w:r>
        <w:rPr>
          <w:rFonts w:ascii="Bookman Old Style" w:eastAsia="Times New Roman" w:hAnsi="Bookman Old Style"/>
          <w:bCs/>
          <w:color w:val="000000"/>
          <w:sz w:val="24"/>
          <w:szCs w:val="24"/>
        </w:rPr>
        <w:t>-vii</w:t>
      </w:r>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CHAPTER ONE: INTRODUCTION</w:t>
      </w:r>
    </w:p>
    <w:p w:rsidR="005769C1" w:rsidRDefault="005769C1" w:rsidP="005769C1">
      <w:pPr>
        <w:tabs>
          <w:tab w:val="left" w:pos="900"/>
        </w:tabs>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1.1 Background of the Study</w:t>
      </w:r>
      <w:r>
        <w:rPr>
          <w:rFonts w:ascii="Bookman Old Style" w:eastAsia="Times New Roman" w:hAnsi="Bookman Old Style"/>
          <w:bCs/>
          <w:color w:val="000000"/>
          <w:sz w:val="24"/>
          <w:szCs w:val="24"/>
        </w:rPr>
        <w:tab/>
        <w:t xml:space="preserve">                       </w:t>
      </w:r>
      <w:r>
        <w:rPr>
          <w:rFonts w:ascii="Bookman Old Style" w:eastAsia="Times New Roman" w:hAnsi="Bookman Old Style"/>
          <w:bCs/>
          <w:color w:val="000000"/>
          <w:sz w:val="24"/>
          <w:szCs w:val="24"/>
        </w:rPr>
        <w:tab/>
        <w:t xml:space="preserve">   </w:t>
      </w:r>
      <w:r>
        <w:rPr>
          <w:rFonts w:ascii="Bookman Old Style" w:eastAsia="Times New Roman" w:hAnsi="Bookman Old Style"/>
          <w:bCs/>
          <w:color w:val="000000"/>
          <w:sz w:val="24"/>
          <w:szCs w:val="24"/>
        </w:rPr>
        <w:tab/>
        <w:t>1-3</w:t>
      </w:r>
    </w:p>
    <w:p w:rsidR="005769C1" w:rsidRPr="00F25031" w:rsidRDefault="005769C1" w:rsidP="005769C1">
      <w:pPr>
        <w:tabs>
          <w:tab w:val="left" w:pos="900"/>
        </w:tabs>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1.2 Statement of the Problem</w:t>
      </w:r>
      <w:r>
        <w:rPr>
          <w:rFonts w:ascii="Bookman Old Style" w:eastAsia="Times New Roman" w:hAnsi="Bookman Old Style"/>
          <w:bCs/>
          <w:color w:val="000000"/>
          <w:sz w:val="24"/>
          <w:szCs w:val="24"/>
        </w:rPr>
        <w:t xml:space="preserve"> </w:t>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4.6</w:t>
      </w:r>
      <w:r>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br/>
      </w:r>
      <w:r w:rsidRPr="00F25031">
        <w:rPr>
          <w:rFonts w:ascii="Bookman Old Style" w:eastAsia="Times New Roman" w:hAnsi="Bookman Old Style"/>
          <w:color w:val="000000"/>
          <w:sz w:val="24"/>
          <w:szCs w:val="24"/>
        </w:rPr>
        <w:t>1</w:t>
      </w:r>
      <w:r w:rsidRPr="00F25031">
        <w:rPr>
          <w:rFonts w:ascii="Bookman Old Style" w:eastAsia="Times New Roman" w:hAnsi="Bookman Old Style"/>
          <w:bCs/>
          <w:color w:val="000000"/>
          <w:sz w:val="24"/>
          <w:szCs w:val="24"/>
        </w:rPr>
        <w:t>.3 Aim and Objectives</w:t>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7</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1.4 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5769C1" w:rsidRPr="00F25031" w:rsidRDefault="005769C1" w:rsidP="005769C1">
      <w:pPr>
        <w:spacing w:line="480" w:lineRule="auto"/>
        <w:rPr>
          <w:rFonts w:ascii="Bookman Old Style" w:hAnsi="Bookman Old Style"/>
          <w:sz w:val="24"/>
          <w:szCs w:val="24"/>
        </w:rPr>
      </w:pPr>
      <w:r w:rsidRPr="00F25031">
        <w:rPr>
          <w:rFonts w:ascii="Bookman Old Style" w:eastAsia="Times New Roman" w:hAnsi="Bookman Old Style"/>
          <w:bCs/>
          <w:color w:val="000000"/>
          <w:sz w:val="24"/>
          <w:szCs w:val="24"/>
        </w:rPr>
        <w:t xml:space="preserve">1.5 Significance </w:t>
      </w:r>
      <w:proofErr w:type="gramStart"/>
      <w:r w:rsidRPr="00F25031">
        <w:rPr>
          <w:rFonts w:ascii="Bookman Old Style" w:eastAsia="Times New Roman" w:hAnsi="Bookman Old Style"/>
          <w:bCs/>
          <w:color w:val="000000"/>
          <w:sz w:val="24"/>
          <w:szCs w:val="24"/>
        </w:rPr>
        <w:t>Of</w:t>
      </w:r>
      <w:proofErr w:type="gramEnd"/>
      <w:r w:rsidRPr="00F25031">
        <w:rPr>
          <w:rFonts w:ascii="Bookman Old Style" w:eastAsia="Times New Roman" w:hAnsi="Bookman Old Style"/>
          <w:bCs/>
          <w:color w:val="000000"/>
          <w:sz w:val="24"/>
          <w:szCs w:val="24"/>
        </w:rPr>
        <w:t xml:space="preserve"> The Study</w:t>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7</w:t>
      </w:r>
      <w:r w:rsidRPr="00F25031">
        <w:rPr>
          <w:rFonts w:ascii="Bookman Old Style" w:eastAsia="Times New Roman" w:hAnsi="Bookman Old Style"/>
          <w:bCs/>
          <w:color w:val="000000"/>
          <w:sz w:val="24"/>
          <w:szCs w:val="24"/>
        </w:rPr>
        <w:br/>
      </w:r>
      <w:r w:rsidRPr="00F25031">
        <w:rPr>
          <w:rFonts w:ascii="Bookman Old Style" w:hAnsi="Bookman Old Style"/>
          <w:sz w:val="24"/>
          <w:szCs w:val="24"/>
        </w:rPr>
        <w:t>1.6 Scope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5769C1" w:rsidRPr="00F25031" w:rsidRDefault="005769C1" w:rsidP="005769C1">
      <w:pPr>
        <w:tabs>
          <w:tab w:val="left" w:pos="2070"/>
        </w:tabs>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1.7 Limitation of the Study</w:t>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7</w:t>
      </w:r>
    </w:p>
    <w:p w:rsidR="005769C1" w:rsidRPr="00F25031" w:rsidRDefault="005769C1" w:rsidP="005769C1">
      <w:pPr>
        <w:tabs>
          <w:tab w:val="left" w:pos="540"/>
        </w:tabs>
        <w:spacing w:line="480" w:lineRule="auto"/>
        <w:rPr>
          <w:rFonts w:ascii="Bookman Old Style" w:eastAsia="Times New Roman" w:hAnsi="Bookman Old Style"/>
          <w:color w:val="000000"/>
          <w:sz w:val="24"/>
          <w:szCs w:val="24"/>
        </w:rPr>
      </w:pPr>
      <w:r w:rsidRPr="00F25031">
        <w:rPr>
          <w:rFonts w:ascii="Bookman Old Style" w:eastAsia="Times New Roman" w:hAnsi="Bookman Old Style"/>
          <w:color w:val="000000"/>
          <w:sz w:val="24"/>
          <w:szCs w:val="24"/>
        </w:rPr>
        <w:t>1.8</w:t>
      </w:r>
      <w:r w:rsidRPr="00F25031">
        <w:rPr>
          <w:rFonts w:ascii="Bookman Old Style" w:eastAsia="Times New Roman" w:hAnsi="Bookman Old Style"/>
          <w:color w:val="000000"/>
          <w:sz w:val="24"/>
          <w:szCs w:val="24"/>
        </w:rPr>
        <w:tab/>
      </w:r>
      <w:r w:rsidRPr="00F25031">
        <w:rPr>
          <w:rFonts w:ascii="Bookman Old Style" w:hAnsi="Bookman Old Style"/>
          <w:sz w:val="24"/>
          <w:szCs w:val="24"/>
        </w:rPr>
        <w:t>Definition of Terms</w:t>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8-10</w:t>
      </w:r>
    </w:p>
    <w:p w:rsidR="005769C1" w:rsidRPr="00F25031" w:rsidRDefault="005769C1" w:rsidP="005769C1">
      <w:pPr>
        <w:tabs>
          <w:tab w:val="left" w:pos="2880"/>
        </w:tabs>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CHAPTER TWO: LITERATURE REVIEW</w:t>
      </w:r>
    </w:p>
    <w:p w:rsidR="005769C1" w:rsidRPr="00F25031" w:rsidRDefault="005769C1" w:rsidP="005769C1">
      <w:pPr>
        <w:tabs>
          <w:tab w:val="left" w:pos="2880"/>
        </w:tabs>
        <w:spacing w:line="480" w:lineRule="auto"/>
        <w:rPr>
          <w:rFonts w:ascii="Bookman Old Style" w:eastAsia="Times New Roman" w:hAnsi="Bookman Old Style"/>
          <w:color w:val="000000"/>
          <w:sz w:val="24"/>
          <w:szCs w:val="24"/>
        </w:rPr>
      </w:pPr>
      <w:r w:rsidRPr="00F25031">
        <w:rPr>
          <w:rFonts w:ascii="Bookman Old Style" w:eastAsia="Times New Roman" w:hAnsi="Bookman Old Style"/>
          <w:bCs/>
          <w:color w:val="000000"/>
          <w:sz w:val="24"/>
          <w:szCs w:val="24"/>
        </w:rPr>
        <w:t>2.1. The Concept of Project Cost Estimation</w:t>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11</w:t>
      </w:r>
    </w:p>
    <w:p w:rsidR="005769C1" w:rsidRPr="00F25031" w:rsidRDefault="005769C1" w:rsidP="005769C1">
      <w:pPr>
        <w:spacing w:line="48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2.2.1 The Nature of Risk</w:t>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12</w:t>
      </w:r>
    </w:p>
    <w:p w:rsidR="005769C1" w:rsidRPr="00F25031" w:rsidRDefault="005769C1" w:rsidP="005769C1">
      <w:pPr>
        <w:spacing w:line="480" w:lineRule="auto"/>
        <w:rPr>
          <w:rFonts w:ascii="Bookman Old Style" w:eastAsia="Times New Roman" w:hAnsi="Bookman Old Style"/>
          <w:color w:val="000000"/>
          <w:sz w:val="24"/>
          <w:szCs w:val="24"/>
        </w:rPr>
      </w:pPr>
      <w:r w:rsidRPr="00F25031">
        <w:rPr>
          <w:rFonts w:ascii="Bookman Old Style" w:eastAsia="Times New Roman" w:hAnsi="Bookman Old Style"/>
          <w:bCs/>
          <w:color w:val="000000"/>
          <w:sz w:val="24"/>
          <w:szCs w:val="24"/>
        </w:rPr>
        <w:t>2.2.3 Work Breakdown Structure</w:t>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17-18</w:t>
      </w:r>
      <w:r w:rsidRPr="00F25031">
        <w:rPr>
          <w:rFonts w:ascii="Bookman Old Style" w:eastAsia="Times New Roman" w:hAnsi="Bookman Old Style"/>
          <w:bCs/>
          <w:color w:val="000000"/>
          <w:sz w:val="24"/>
          <w:szCs w:val="24"/>
        </w:rPr>
        <w:br/>
        <w:t>2.2.6 Risk Management</w:t>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21</w:t>
      </w:r>
    </w:p>
    <w:p w:rsidR="005769C1" w:rsidRPr="00F25031" w:rsidRDefault="005769C1" w:rsidP="005769C1">
      <w:pPr>
        <w:spacing w:line="36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lastRenderedPageBreak/>
        <w:t>2.2.6.1 Risk Identification</w:t>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22</w:t>
      </w:r>
      <w:r w:rsidRPr="00F25031">
        <w:rPr>
          <w:rFonts w:ascii="Bookman Old Style" w:eastAsia="Times New Roman" w:hAnsi="Bookman Old Style"/>
          <w:bCs/>
          <w:color w:val="000000"/>
          <w:sz w:val="24"/>
          <w:szCs w:val="24"/>
        </w:rPr>
        <w:br/>
        <w:t>2.2.6.2 Risk Analysis</w:t>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23</w:t>
      </w:r>
      <w:r w:rsidRPr="00F25031">
        <w:rPr>
          <w:rFonts w:ascii="Bookman Old Style" w:eastAsia="Times New Roman" w:hAnsi="Bookman Old Style"/>
          <w:bCs/>
          <w:color w:val="000000"/>
          <w:sz w:val="24"/>
          <w:szCs w:val="24"/>
        </w:rPr>
        <w:br/>
        <w:t>2.2.6.3 Risk Response</w:t>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 xml:space="preserve"> 24-26</w:t>
      </w:r>
    </w:p>
    <w:p w:rsidR="005769C1" w:rsidRPr="00F25031" w:rsidRDefault="005769C1" w:rsidP="005769C1">
      <w:pPr>
        <w:spacing w:line="36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 xml:space="preserve">2.3 Concept of Cost Contingency </w:t>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 xml:space="preserve"> 27-28</w:t>
      </w:r>
    </w:p>
    <w:p w:rsidR="005769C1" w:rsidRPr="00F25031" w:rsidRDefault="005769C1" w:rsidP="005769C1">
      <w:pPr>
        <w:spacing w:line="360" w:lineRule="auto"/>
        <w:rPr>
          <w:rFonts w:ascii="Bookman Old Style" w:eastAsia="Times New Roman" w:hAnsi="Bookman Old Style"/>
          <w:bCs/>
          <w:color w:val="000000"/>
          <w:sz w:val="24"/>
          <w:szCs w:val="24"/>
        </w:rPr>
      </w:pPr>
      <w:r w:rsidRPr="00F25031">
        <w:rPr>
          <w:rFonts w:ascii="Bookman Old Style" w:eastAsia="Times New Roman" w:hAnsi="Bookman Old Style"/>
          <w:bCs/>
          <w:color w:val="000000"/>
          <w:sz w:val="24"/>
          <w:szCs w:val="24"/>
        </w:rPr>
        <w:t>2.3.1 Estimating Methods for Cost Contingency</w:t>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 xml:space="preserve"> 29-35</w:t>
      </w:r>
    </w:p>
    <w:p w:rsidR="005769C1" w:rsidRPr="00F25031" w:rsidRDefault="005769C1" w:rsidP="005769C1">
      <w:pPr>
        <w:spacing w:line="360" w:lineRule="auto"/>
        <w:rPr>
          <w:rFonts w:ascii="Bookman Old Style" w:eastAsia="Times New Roman" w:hAnsi="Bookman Old Style"/>
          <w:color w:val="000000"/>
          <w:sz w:val="24"/>
          <w:szCs w:val="24"/>
        </w:rPr>
      </w:pPr>
      <w:r w:rsidRPr="00F25031">
        <w:rPr>
          <w:rFonts w:ascii="Bookman Old Style" w:eastAsia="Times New Roman" w:hAnsi="Bookman Old Style"/>
          <w:bCs/>
          <w:color w:val="000000"/>
          <w:sz w:val="24"/>
          <w:szCs w:val="24"/>
        </w:rPr>
        <w:t xml:space="preserve">2.3.2 Limitation of Cost Contingency </w:t>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sidRPr="00F25031">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r>
      <w:r>
        <w:rPr>
          <w:rFonts w:ascii="Bookman Old Style" w:eastAsia="Times New Roman" w:hAnsi="Bookman Old Style"/>
          <w:bCs/>
          <w:color w:val="000000"/>
          <w:sz w:val="24"/>
          <w:szCs w:val="24"/>
        </w:rPr>
        <w:tab/>
        <w:t xml:space="preserve"> </w:t>
      </w:r>
      <w:r w:rsidRPr="00F25031">
        <w:rPr>
          <w:rFonts w:ascii="Bookman Old Style" w:eastAsia="Times New Roman" w:hAnsi="Bookman Old Style"/>
          <w:bCs/>
          <w:color w:val="000000"/>
          <w:sz w:val="24"/>
          <w:szCs w:val="24"/>
        </w:rPr>
        <w:t>36</w:t>
      </w:r>
      <w:r>
        <w:rPr>
          <w:rFonts w:ascii="Bookman Old Style" w:eastAsia="Times New Roman" w:hAnsi="Bookman Old Style"/>
          <w:bCs/>
          <w:color w:val="000000"/>
          <w:sz w:val="24"/>
          <w:szCs w:val="24"/>
        </w:rPr>
        <w:t>-37</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CHAPTER THREE: RESEARCH METHODOLOGY</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3.1 Research Design</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38</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3.2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38</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 xml:space="preserve">3.3 Sample and Sampling Techniques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38</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 xml:space="preserve">3.4 Method of Data Collection </w:t>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F25031">
        <w:rPr>
          <w:rFonts w:ascii="Bookman Old Style" w:hAnsi="Bookman Old Style"/>
          <w:sz w:val="24"/>
          <w:szCs w:val="24"/>
        </w:rPr>
        <w:t>39</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 xml:space="preserve">3.4.1 Primary Data Collection </w:t>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F25031">
        <w:rPr>
          <w:rFonts w:ascii="Bookman Old Style" w:hAnsi="Bookman Old Style"/>
          <w:sz w:val="24"/>
          <w:szCs w:val="24"/>
        </w:rPr>
        <w:t>39</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 xml:space="preserve">3.4.2 </w:t>
      </w:r>
      <w:r w:rsidRPr="00F25031">
        <w:rPr>
          <w:rFonts w:ascii="Bookman Old Style" w:hAnsi="Bookman Old Style"/>
          <w:sz w:val="24"/>
          <w:szCs w:val="24"/>
        </w:rPr>
        <w:tab/>
        <w:t xml:space="preserve">Secondary Data Collection </w:t>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F25031">
        <w:rPr>
          <w:rFonts w:ascii="Bookman Old Style" w:hAnsi="Bookman Old Style"/>
          <w:sz w:val="24"/>
          <w:szCs w:val="24"/>
        </w:rPr>
        <w:t>39</w:t>
      </w:r>
    </w:p>
    <w:p w:rsidR="005769C1" w:rsidRPr="00F25031" w:rsidRDefault="005769C1" w:rsidP="005769C1">
      <w:pPr>
        <w:spacing w:line="480" w:lineRule="auto"/>
        <w:rPr>
          <w:rFonts w:ascii="Bookman Old Style" w:hAnsi="Bookman Old Style"/>
          <w:sz w:val="24"/>
          <w:szCs w:val="24"/>
        </w:rPr>
      </w:pPr>
      <w:r w:rsidRPr="00F25031">
        <w:rPr>
          <w:rFonts w:ascii="Bookman Old Style" w:hAnsi="Bookman Old Style"/>
          <w:sz w:val="24"/>
          <w:szCs w:val="24"/>
        </w:rPr>
        <w:t>3.5   Method of Data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40</w:t>
      </w:r>
    </w:p>
    <w:p w:rsidR="005769C1" w:rsidRPr="00F25031" w:rsidRDefault="005769C1" w:rsidP="005769C1">
      <w:pPr>
        <w:pStyle w:val="Default"/>
        <w:spacing w:line="360" w:lineRule="auto"/>
        <w:jc w:val="both"/>
        <w:rPr>
          <w:rFonts w:ascii="Bookman Old Style" w:hAnsi="Bookman Old Style"/>
          <w:bCs/>
        </w:rPr>
      </w:pPr>
      <w:r w:rsidRPr="00F25031">
        <w:rPr>
          <w:rFonts w:ascii="Bookman Old Style" w:hAnsi="Bookman Old Style"/>
          <w:bCs/>
        </w:rPr>
        <w:t>CHAPTER FOUR</w:t>
      </w:r>
      <w:r w:rsidRPr="00F25031">
        <w:rPr>
          <w:rFonts w:ascii="Bookman Old Style" w:hAnsi="Bookman Old Style"/>
        </w:rPr>
        <w:t>:</w:t>
      </w:r>
      <w:r w:rsidRPr="00F25031">
        <w:rPr>
          <w:rFonts w:ascii="Bookman Old Style" w:hAnsi="Bookman Old Style"/>
          <w:bCs/>
        </w:rPr>
        <w:t xml:space="preserve"> DATA PRESENTATION AND ANALYSIS</w:t>
      </w:r>
    </w:p>
    <w:p w:rsidR="005769C1" w:rsidRPr="00F25031" w:rsidRDefault="005769C1" w:rsidP="005769C1">
      <w:pPr>
        <w:pStyle w:val="Default"/>
        <w:spacing w:line="360" w:lineRule="auto"/>
        <w:jc w:val="both"/>
        <w:rPr>
          <w:rFonts w:ascii="Bookman Old Style" w:hAnsi="Bookman Old Style"/>
          <w:bCs/>
        </w:rPr>
      </w:pPr>
      <w:r w:rsidRPr="00F25031">
        <w:rPr>
          <w:rFonts w:ascii="Bookman Old Style" w:hAnsi="Bookman Old Style"/>
          <w:bCs/>
        </w:rPr>
        <w:t>4.1 Data P</w:t>
      </w:r>
      <w:r>
        <w:rPr>
          <w:rFonts w:ascii="Bookman Old Style" w:hAnsi="Bookman Old Style"/>
          <w:bCs/>
        </w:rPr>
        <w:t xml:space="preserve">resentation and Analysis </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 xml:space="preserve"> 41</w:t>
      </w:r>
    </w:p>
    <w:p w:rsidR="005769C1" w:rsidRPr="00F25031" w:rsidRDefault="005769C1" w:rsidP="005769C1">
      <w:pPr>
        <w:pStyle w:val="Default"/>
        <w:spacing w:line="360" w:lineRule="auto"/>
        <w:jc w:val="both"/>
        <w:rPr>
          <w:rFonts w:ascii="Bookman Old Style" w:hAnsi="Bookman Old Style"/>
          <w:bCs/>
        </w:rPr>
      </w:pPr>
      <w:r w:rsidRPr="00F25031">
        <w:rPr>
          <w:rFonts w:ascii="Bookman Old Style" w:hAnsi="Bookman Old Style"/>
          <w:bCs/>
        </w:rPr>
        <w:t>4.2 Data Collect</w:t>
      </w:r>
      <w:r>
        <w:rPr>
          <w:rFonts w:ascii="Bookman Old Style" w:hAnsi="Bookman Old Style"/>
          <w:bCs/>
        </w:rPr>
        <w:t xml:space="preserve">ion, Analysis and Results </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 xml:space="preserve"> 42</w:t>
      </w:r>
    </w:p>
    <w:p w:rsidR="005769C1" w:rsidRPr="00F25031" w:rsidRDefault="005769C1" w:rsidP="005769C1">
      <w:pPr>
        <w:pStyle w:val="Default"/>
        <w:spacing w:line="360" w:lineRule="auto"/>
        <w:jc w:val="both"/>
        <w:rPr>
          <w:rFonts w:ascii="Bookman Old Style" w:hAnsi="Bookman Old Style"/>
          <w:bCs/>
        </w:rPr>
      </w:pPr>
      <w:r w:rsidRPr="00F25031">
        <w:rPr>
          <w:rFonts w:ascii="Bookman Old Style" w:hAnsi="Bookman Old Style"/>
          <w:bCs/>
        </w:rPr>
        <w:t>4.2.1 Pr</w:t>
      </w:r>
      <w:r>
        <w:rPr>
          <w:rFonts w:ascii="Bookman Old Style" w:hAnsi="Bookman Old Style"/>
          <w:bCs/>
        </w:rPr>
        <w:t>ofessional of Respondents</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 xml:space="preserve"> 42</w:t>
      </w:r>
    </w:p>
    <w:p w:rsidR="005769C1" w:rsidRPr="00F25031" w:rsidRDefault="005769C1" w:rsidP="005769C1">
      <w:pPr>
        <w:pStyle w:val="Default"/>
        <w:spacing w:line="360" w:lineRule="auto"/>
        <w:jc w:val="both"/>
        <w:rPr>
          <w:rFonts w:ascii="Bookman Old Style" w:hAnsi="Bookman Old Style"/>
        </w:rPr>
      </w:pPr>
      <w:r w:rsidRPr="00F25031">
        <w:rPr>
          <w:rFonts w:ascii="Bookman Old Style" w:hAnsi="Bookman Old Style"/>
          <w:bCs/>
        </w:rPr>
        <w:t>4.2.2 Qua</w:t>
      </w:r>
      <w:r>
        <w:rPr>
          <w:rFonts w:ascii="Bookman Old Style" w:hAnsi="Bookman Old Style"/>
          <w:bCs/>
        </w:rPr>
        <w:t>lification of Respondents</w:t>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r>
      <w:r>
        <w:rPr>
          <w:rFonts w:ascii="Bookman Old Style" w:hAnsi="Bookman Old Style"/>
          <w:bCs/>
        </w:rPr>
        <w:tab/>
        <w:t xml:space="preserve"> 42</w:t>
      </w:r>
    </w:p>
    <w:p w:rsidR="005769C1" w:rsidRPr="00F25031" w:rsidRDefault="005769C1" w:rsidP="005769C1">
      <w:pPr>
        <w:spacing w:line="360" w:lineRule="auto"/>
        <w:rPr>
          <w:rFonts w:ascii="Bookman Old Style" w:hAnsi="Bookman Old Style"/>
          <w:sz w:val="24"/>
          <w:szCs w:val="24"/>
        </w:rPr>
      </w:pPr>
      <w:r w:rsidRPr="00F25031">
        <w:rPr>
          <w:rFonts w:ascii="Bookman Old Style" w:hAnsi="Bookman Old Style"/>
          <w:sz w:val="24"/>
          <w:szCs w:val="24"/>
        </w:rPr>
        <w:t xml:space="preserve">Table   4.2.3: Years of Experience </w:t>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sidRPr="00F25031">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43</w:t>
      </w:r>
    </w:p>
    <w:p w:rsidR="005769C1" w:rsidRPr="00F25031" w:rsidRDefault="005769C1" w:rsidP="005769C1">
      <w:pPr>
        <w:spacing w:line="360" w:lineRule="auto"/>
        <w:rPr>
          <w:rFonts w:ascii="Bookman Old Style" w:hAnsi="Bookman Old Style"/>
          <w:sz w:val="24"/>
          <w:szCs w:val="24"/>
        </w:rPr>
      </w:pPr>
      <w:r w:rsidRPr="00F25031">
        <w:rPr>
          <w:rFonts w:ascii="Bookman Old Style" w:eastAsia="Calibri" w:hAnsi="Bookman Old Style"/>
          <w:bCs/>
          <w:color w:val="000000"/>
          <w:sz w:val="24"/>
          <w:szCs w:val="24"/>
        </w:rPr>
        <w:t>Table 4.3: Methods of Determining Contingency Sums according To Frequency of use by respondent methods of determining contingency sums</w:t>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t xml:space="preserve"> </w:t>
      </w:r>
      <w:r w:rsidRPr="00F25031">
        <w:rPr>
          <w:rFonts w:ascii="Bookman Old Style" w:eastAsia="Calibri" w:hAnsi="Bookman Old Style"/>
          <w:bCs/>
          <w:color w:val="000000"/>
          <w:sz w:val="24"/>
          <w:szCs w:val="24"/>
        </w:rPr>
        <w:t>4</w:t>
      </w:r>
      <w:r>
        <w:rPr>
          <w:rFonts w:ascii="Bookman Old Style" w:eastAsia="Calibri" w:hAnsi="Bookman Old Style"/>
          <w:bCs/>
          <w:color w:val="000000"/>
          <w:sz w:val="24"/>
          <w:szCs w:val="24"/>
        </w:rPr>
        <w:t>4</w:t>
      </w:r>
    </w:p>
    <w:p w:rsidR="005769C1" w:rsidRPr="00F25031" w:rsidRDefault="005769C1" w:rsidP="005769C1">
      <w:pPr>
        <w:spacing w:line="360" w:lineRule="auto"/>
        <w:rPr>
          <w:rFonts w:ascii="Bookman Old Style" w:hAnsi="Bookman Old Style"/>
          <w:sz w:val="24"/>
          <w:szCs w:val="24"/>
        </w:rPr>
      </w:pPr>
      <w:r w:rsidRPr="00F25031">
        <w:rPr>
          <w:rFonts w:ascii="Bookman Old Style" w:eastAsia="Calibri" w:hAnsi="Bookman Old Style"/>
          <w:bCs/>
          <w:color w:val="000000"/>
          <w:sz w:val="24"/>
          <w:szCs w:val="24"/>
        </w:rPr>
        <w:t xml:space="preserve">Table   4.3.1: Percentage Addition as Contingency </w:t>
      </w:r>
      <w:r w:rsidRPr="00F25031">
        <w:rPr>
          <w:rFonts w:ascii="Bookman Old Style" w:eastAsia="Calibri" w:hAnsi="Bookman Old Style"/>
          <w:bCs/>
          <w:color w:val="000000"/>
          <w:sz w:val="24"/>
          <w:szCs w:val="24"/>
        </w:rPr>
        <w:tab/>
      </w:r>
      <w:r w:rsidRPr="00F25031">
        <w:rPr>
          <w:rFonts w:ascii="Bookman Old Style" w:eastAsia="Calibri" w:hAnsi="Bookman Old Style"/>
          <w:bCs/>
          <w:color w:val="000000"/>
          <w:sz w:val="24"/>
          <w:szCs w:val="24"/>
        </w:rPr>
        <w:tab/>
      </w:r>
      <w:r>
        <w:rPr>
          <w:rFonts w:ascii="Bookman Old Style" w:eastAsia="Calibri" w:hAnsi="Bookman Old Style"/>
          <w:bCs/>
          <w:color w:val="000000"/>
          <w:sz w:val="24"/>
          <w:szCs w:val="24"/>
        </w:rPr>
        <w:tab/>
        <w:t xml:space="preserve"> </w:t>
      </w:r>
      <w:r w:rsidRPr="00F25031">
        <w:rPr>
          <w:rFonts w:ascii="Bookman Old Style" w:eastAsia="Calibri" w:hAnsi="Bookman Old Style"/>
          <w:bCs/>
          <w:color w:val="000000"/>
          <w:sz w:val="24"/>
          <w:szCs w:val="24"/>
        </w:rPr>
        <w:t>4</w:t>
      </w:r>
      <w:r>
        <w:rPr>
          <w:rFonts w:ascii="Bookman Old Style" w:eastAsia="Calibri" w:hAnsi="Bookman Old Style"/>
          <w:bCs/>
          <w:color w:val="000000"/>
          <w:sz w:val="24"/>
          <w:szCs w:val="24"/>
        </w:rPr>
        <w:t>4</w:t>
      </w:r>
    </w:p>
    <w:p w:rsidR="005769C1" w:rsidRPr="00F25031" w:rsidRDefault="005769C1" w:rsidP="005769C1">
      <w:pPr>
        <w:spacing w:line="360" w:lineRule="auto"/>
        <w:rPr>
          <w:rFonts w:ascii="Bookman Old Style" w:eastAsia="Calibri" w:hAnsi="Bookman Old Style"/>
          <w:color w:val="000000"/>
          <w:sz w:val="24"/>
          <w:szCs w:val="24"/>
        </w:rPr>
      </w:pPr>
      <w:r w:rsidRPr="00F25031">
        <w:rPr>
          <w:rFonts w:ascii="Bookman Old Style" w:hAnsi="Bookman Old Style"/>
          <w:bCs/>
          <w:sz w:val="24"/>
          <w:szCs w:val="24"/>
        </w:rPr>
        <w:t xml:space="preserve">Table   4.4: Ranking of Risk Factors Considered During Determination of Contingency Sums </w:t>
      </w:r>
      <w:proofErr w:type="gramStart"/>
      <w:r w:rsidRPr="00F25031">
        <w:rPr>
          <w:rFonts w:ascii="Bookman Old Style" w:hAnsi="Bookman Old Style"/>
          <w:bCs/>
          <w:sz w:val="24"/>
          <w:szCs w:val="24"/>
        </w:rPr>
        <w:t>For</w:t>
      </w:r>
      <w:proofErr w:type="gramEnd"/>
      <w:r w:rsidRPr="00F25031">
        <w:rPr>
          <w:rFonts w:ascii="Bookman Old Style" w:hAnsi="Bookman Old Style"/>
          <w:bCs/>
          <w:sz w:val="24"/>
          <w:szCs w:val="24"/>
        </w:rPr>
        <w:t xml:space="preserve"> Construction Project</w:t>
      </w:r>
      <w:r w:rsidRPr="00F25031">
        <w:rPr>
          <w:rFonts w:ascii="Bookman Old Style" w:hAnsi="Bookman Old Style"/>
          <w:bCs/>
          <w:sz w:val="24"/>
          <w:szCs w:val="24"/>
        </w:rPr>
        <w:tab/>
      </w:r>
      <w:r w:rsidRPr="00F25031">
        <w:rPr>
          <w:rFonts w:ascii="Bookman Old Style" w:hAnsi="Bookman Old Style"/>
          <w:bCs/>
          <w:sz w:val="24"/>
          <w:szCs w:val="24"/>
        </w:rPr>
        <w:tab/>
      </w:r>
      <w:r w:rsidRPr="00F25031">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sidRPr="00F25031">
        <w:rPr>
          <w:rFonts w:ascii="Bookman Old Style" w:hAnsi="Bookman Old Style"/>
          <w:bCs/>
          <w:sz w:val="24"/>
          <w:szCs w:val="24"/>
        </w:rPr>
        <w:t>4</w:t>
      </w:r>
      <w:r>
        <w:rPr>
          <w:rFonts w:ascii="Bookman Old Style" w:hAnsi="Bookman Old Style"/>
          <w:bCs/>
          <w:sz w:val="24"/>
          <w:szCs w:val="24"/>
        </w:rPr>
        <w:t>4</w:t>
      </w:r>
    </w:p>
    <w:p w:rsidR="005769C1" w:rsidRPr="00F25031" w:rsidRDefault="005769C1" w:rsidP="005769C1">
      <w:pPr>
        <w:autoSpaceDE w:val="0"/>
        <w:autoSpaceDN w:val="0"/>
        <w:adjustRightInd w:val="0"/>
        <w:spacing w:line="360" w:lineRule="auto"/>
        <w:rPr>
          <w:rFonts w:ascii="Bookman Old Style" w:eastAsia="Calibri" w:hAnsi="Bookman Old Style"/>
          <w:color w:val="000000"/>
          <w:sz w:val="24"/>
          <w:szCs w:val="24"/>
        </w:rPr>
      </w:pPr>
      <w:r w:rsidRPr="00F25031">
        <w:rPr>
          <w:rFonts w:ascii="Bookman Old Style" w:eastAsia="Calibri" w:hAnsi="Bookman Old Style"/>
          <w:color w:val="000000"/>
          <w:sz w:val="24"/>
          <w:szCs w:val="24"/>
        </w:rPr>
        <w:lastRenderedPageBreak/>
        <w:t>4.5</w:t>
      </w:r>
      <w:r w:rsidRPr="00F25031">
        <w:rPr>
          <w:rFonts w:ascii="Bookman Old Style" w:eastAsia="Calibri" w:hAnsi="Bookman Old Style"/>
          <w:color w:val="000000"/>
          <w:sz w:val="24"/>
          <w:szCs w:val="24"/>
        </w:rPr>
        <w:tab/>
        <w:t>Testing of Hypothesis</w:t>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t xml:space="preserve">  </w:t>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r>
      <w:r>
        <w:rPr>
          <w:rFonts w:ascii="Bookman Old Style" w:eastAsia="Calibri" w:hAnsi="Bookman Old Style"/>
          <w:color w:val="000000"/>
          <w:sz w:val="24"/>
          <w:szCs w:val="24"/>
        </w:rPr>
        <w:tab/>
        <w:t>45</w:t>
      </w:r>
    </w:p>
    <w:p w:rsidR="005769C1" w:rsidRPr="00F25031" w:rsidRDefault="005769C1" w:rsidP="005769C1">
      <w:pPr>
        <w:autoSpaceDE w:val="0"/>
        <w:autoSpaceDN w:val="0"/>
        <w:adjustRightInd w:val="0"/>
        <w:spacing w:line="480" w:lineRule="auto"/>
        <w:rPr>
          <w:rFonts w:ascii="Bookman Old Style" w:hAnsi="Bookman Old Style"/>
          <w:bCs/>
          <w:sz w:val="24"/>
          <w:szCs w:val="24"/>
        </w:rPr>
      </w:pPr>
      <w:r w:rsidRPr="00F25031">
        <w:rPr>
          <w:rFonts w:ascii="Bookman Old Style" w:hAnsi="Bookman Old Style"/>
          <w:bCs/>
          <w:sz w:val="24"/>
          <w:szCs w:val="24"/>
        </w:rPr>
        <w:t>4.5.1   Hypotheses</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 xml:space="preserve">   </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t>46-48</w:t>
      </w:r>
    </w:p>
    <w:p w:rsidR="005769C1" w:rsidRPr="00F25031" w:rsidRDefault="005769C1" w:rsidP="005769C1">
      <w:pPr>
        <w:autoSpaceDE w:val="0"/>
        <w:autoSpaceDN w:val="0"/>
        <w:adjustRightInd w:val="0"/>
        <w:spacing w:after="304" w:line="360" w:lineRule="auto"/>
        <w:rPr>
          <w:rFonts w:ascii="Bookman Old Style" w:hAnsi="Bookman Old Style"/>
          <w:sz w:val="24"/>
          <w:szCs w:val="24"/>
        </w:rPr>
      </w:pPr>
      <w:r w:rsidRPr="00F25031">
        <w:rPr>
          <w:rFonts w:ascii="Bookman Old Style" w:hAnsi="Bookman Old Style"/>
          <w:sz w:val="24"/>
          <w:szCs w:val="24"/>
        </w:rPr>
        <w:t xml:space="preserve">CHAPTER FIVE: SUMMARY, </w:t>
      </w:r>
      <w:r w:rsidRPr="00F25031">
        <w:rPr>
          <w:rFonts w:ascii="Bookman Old Style" w:eastAsia="Calibri" w:hAnsi="Bookman Old Style"/>
          <w:bCs/>
          <w:color w:val="000000"/>
          <w:sz w:val="24"/>
          <w:szCs w:val="24"/>
        </w:rPr>
        <w:t>CONCLUSIONS AND RECOMMENDATIONS</w:t>
      </w:r>
    </w:p>
    <w:p w:rsidR="005769C1" w:rsidRPr="00F25031" w:rsidRDefault="005769C1" w:rsidP="005769C1">
      <w:pPr>
        <w:autoSpaceDE w:val="0"/>
        <w:autoSpaceDN w:val="0"/>
        <w:adjustRightInd w:val="0"/>
        <w:rPr>
          <w:rFonts w:ascii="Bookman Old Style" w:hAnsi="Bookman Old Style"/>
          <w:sz w:val="24"/>
          <w:szCs w:val="24"/>
        </w:rPr>
      </w:pPr>
      <w:r w:rsidRPr="00F25031">
        <w:rPr>
          <w:rFonts w:ascii="Bookman Old Style" w:eastAsia="Calibri" w:hAnsi="Bookman Old Style"/>
          <w:bCs/>
          <w:color w:val="000000"/>
          <w:sz w:val="24"/>
          <w:szCs w:val="24"/>
        </w:rPr>
        <w:t>5.1 Summary</w:t>
      </w:r>
      <w:r w:rsidRPr="00F25031">
        <w:rPr>
          <w:rFonts w:ascii="Bookman Old Style" w:hAnsi="Bookman Old Style"/>
          <w:sz w:val="24"/>
          <w:szCs w:val="24"/>
        </w:rPr>
        <w:t xml:space="preserve"> of Findings</w: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49</w:t>
      </w:r>
    </w:p>
    <w:p w:rsidR="005769C1" w:rsidRPr="00F25031" w:rsidRDefault="005769C1" w:rsidP="005769C1">
      <w:pPr>
        <w:autoSpaceDE w:val="0"/>
        <w:autoSpaceDN w:val="0"/>
        <w:adjustRightInd w:val="0"/>
        <w:rPr>
          <w:rFonts w:ascii="Bookman Old Style" w:hAnsi="Bookman Old Style"/>
          <w:sz w:val="24"/>
          <w:szCs w:val="24"/>
        </w:rPr>
      </w:pPr>
      <w:r w:rsidRPr="00F25031">
        <w:rPr>
          <w:rFonts w:ascii="Bookman Old Style" w:hAnsi="Bookman Old Style"/>
          <w:sz w:val="24"/>
          <w:szCs w:val="24"/>
        </w:rPr>
        <w:t>5.2 Conclusions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50</w:t>
      </w:r>
    </w:p>
    <w:p w:rsidR="005769C1" w:rsidRPr="00F25031" w:rsidRDefault="005769C1" w:rsidP="005769C1">
      <w:pPr>
        <w:autoSpaceDE w:val="0"/>
        <w:autoSpaceDN w:val="0"/>
        <w:adjustRightInd w:val="0"/>
        <w:rPr>
          <w:rFonts w:ascii="Bookman Old Style" w:eastAsia="Calibri" w:hAnsi="Bookman Old Style"/>
          <w:bCs/>
          <w:color w:val="000000"/>
          <w:sz w:val="24"/>
          <w:szCs w:val="24"/>
        </w:rPr>
      </w:pPr>
      <w:r w:rsidRPr="00F25031">
        <w:rPr>
          <w:rFonts w:ascii="Bookman Old Style" w:hAnsi="Bookman Old Style"/>
          <w:sz w:val="24"/>
          <w:szCs w:val="24"/>
        </w:rPr>
        <w:t xml:space="preserve">5.3 </w:t>
      </w:r>
      <w:r w:rsidRPr="00F25031">
        <w:rPr>
          <w:rFonts w:ascii="Bookman Old Style" w:eastAsia="Calibri" w:hAnsi="Bookman Old Style"/>
          <w:bCs/>
          <w:color w:val="000000"/>
          <w:sz w:val="24"/>
          <w:szCs w:val="24"/>
        </w:rPr>
        <w:t>Recommendations</w:t>
      </w:r>
      <w:r w:rsidRPr="00F25031">
        <w:rPr>
          <w:rFonts w:ascii="Bookman Old Style" w:hAnsi="Bookman Old Style"/>
          <w:sz w:val="24"/>
          <w:szCs w:val="24"/>
        </w:rPr>
        <w:tab/>
      </w:r>
      <w:r w:rsidRPr="00F25031">
        <w:rPr>
          <w:rFonts w:ascii="Bookman Old Style" w:eastAsia="Calibri" w:hAnsi="Bookman Old Style"/>
          <w:bCs/>
          <w:color w:val="000000"/>
          <w:sz w:val="24"/>
          <w:szCs w:val="24"/>
        </w:rPr>
        <w:t xml:space="preserve"> </w:t>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t xml:space="preserve"> 51-52</w:t>
      </w:r>
    </w:p>
    <w:p w:rsidR="005769C1" w:rsidRPr="00F25031" w:rsidRDefault="005769C1" w:rsidP="005769C1">
      <w:pPr>
        <w:autoSpaceDE w:val="0"/>
        <w:autoSpaceDN w:val="0"/>
        <w:adjustRightInd w:val="0"/>
        <w:rPr>
          <w:rFonts w:ascii="Bookman Old Style" w:eastAsia="Calibri" w:hAnsi="Bookman Old Style"/>
          <w:bCs/>
          <w:color w:val="000000"/>
          <w:sz w:val="24"/>
          <w:szCs w:val="24"/>
        </w:rPr>
      </w:pPr>
      <w:r w:rsidRPr="00F25031">
        <w:rPr>
          <w:rFonts w:ascii="Bookman Old Style" w:eastAsia="Calibri" w:hAnsi="Bookman Old Style"/>
          <w:bCs/>
          <w:color w:val="000000"/>
          <w:sz w:val="24"/>
          <w:szCs w:val="24"/>
        </w:rPr>
        <w:t>References</w:t>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r>
      <w:r>
        <w:rPr>
          <w:rFonts w:ascii="Bookman Old Style" w:eastAsia="Calibri" w:hAnsi="Bookman Old Style"/>
          <w:bCs/>
          <w:color w:val="000000"/>
          <w:sz w:val="24"/>
          <w:szCs w:val="24"/>
        </w:rPr>
        <w:tab/>
        <w:t xml:space="preserve"> 53-55</w:t>
      </w:r>
    </w:p>
    <w:p w:rsidR="005769C1" w:rsidRDefault="005769C1">
      <w:pPr>
        <w:spacing w:line="480" w:lineRule="auto"/>
        <w:jc w:val="center"/>
        <w:rPr>
          <w:rFonts w:eastAsia="Times New Roman"/>
          <w:b/>
          <w:bCs/>
          <w:color w:val="000000"/>
          <w:sz w:val="24"/>
          <w:szCs w:val="24"/>
        </w:rPr>
      </w:pPr>
      <w:r>
        <w:rPr>
          <w:rFonts w:eastAsia="Times New Roman"/>
          <w:b/>
          <w:bCs/>
          <w:color w:val="000000"/>
          <w:sz w:val="24"/>
          <w:szCs w:val="24"/>
        </w:rPr>
        <w:t xml:space="preserve"> </w:t>
      </w: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sectPr w:rsidR="005769C1" w:rsidSect="005769C1">
          <w:footerReference w:type="default" r:id="rId7"/>
          <w:pgSz w:w="11906" w:h="16838"/>
          <w:pgMar w:top="1440" w:right="2160" w:bottom="1440" w:left="2160" w:header="720" w:footer="720" w:gutter="0"/>
          <w:pgNumType w:fmt="lowerRoman" w:start="1"/>
          <w:cols w:space="720"/>
          <w:docGrid w:type="lines" w:linePitch="312"/>
        </w:sectPr>
      </w:pP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pPr>
    </w:p>
    <w:p w:rsidR="005769C1" w:rsidRDefault="005769C1">
      <w:pPr>
        <w:spacing w:line="480" w:lineRule="auto"/>
        <w:jc w:val="center"/>
        <w:rPr>
          <w:rFonts w:eastAsia="Times New Roman"/>
          <w:b/>
          <w:bCs/>
          <w:color w:val="000000"/>
          <w:sz w:val="24"/>
          <w:szCs w:val="24"/>
        </w:rPr>
        <w:sectPr w:rsidR="005769C1" w:rsidSect="005769C1">
          <w:pgSz w:w="11906" w:h="16838"/>
          <w:pgMar w:top="1440" w:right="2160" w:bottom="1440" w:left="2160" w:header="720" w:footer="720" w:gutter="0"/>
          <w:pgNumType w:fmt="lowerRoman" w:start="7"/>
          <w:cols w:space="720"/>
          <w:docGrid w:type="lines" w:linePitch="312"/>
        </w:sectPr>
      </w:pPr>
    </w:p>
    <w:p w:rsidR="00A42907" w:rsidRPr="00CD1F4F" w:rsidRDefault="00581CDE">
      <w:pPr>
        <w:spacing w:line="480" w:lineRule="auto"/>
        <w:jc w:val="center"/>
        <w:rPr>
          <w:rFonts w:eastAsia="Times New Roman"/>
          <w:b/>
          <w:bCs/>
          <w:color w:val="000000"/>
          <w:sz w:val="24"/>
          <w:szCs w:val="24"/>
        </w:rPr>
      </w:pPr>
      <w:r w:rsidRPr="00CD1F4F">
        <w:rPr>
          <w:rFonts w:eastAsia="Times New Roman"/>
          <w:b/>
          <w:bCs/>
          <w:color w:val="000000"/>
          <w:sz w:val="24"/>
          <w:szCs w:val="24"/>
        </w:rPr>
        <w:lastRenderedPageBreak/>
        <w:t>CHAPTER ONE</w:t>
      </w:r>
    </w:p>
    <w:p w:rsidR="00A42907" w:rsidRPr="00CD1F4F" w:rsidRDefault="00E60DEB">
      <w:pPr>
        <w:tabs>
          <w:tab w:val="left" w:pos="2160"/>
        </w:tabs>
        <w:spacing w:line="480" w:lineRule="auto"/>
        <w:rPr>
          <w:rFonts w:eastAsia="Times New Roman"/>
          <w:b/>
          <w:bCs/>
          <w:color w:val="000000"/>
          <w:sz w:val="24"/>
          <w:szCs w:val="24"/>
        </w:rPr>
      </w:pPr>
      <w:r w:rsidRPr="00CD1F4F">
        <w:rPr>
          <w:rFonts w:eastAsia="Times New Roman"/>
          <w:b/>
          <w:bCs/>
          <w:color w:val="000000"/>
          <w:sz w:val="24"/>
          <w:szCs w:val="24"/>
        </w:rPr>
        <w:t>1.0 INTRODUCTION</w:t>
      </w:r>
    </w:p>
    <w:p w:rsidR="00A42907" w:rsidRPr="00CD1F4F" w:rsidRDefault="00581CDE">
      <w:pPr>
        <w:tabs>
          <w:tab w:val="left" w:pos="900"/>
        </w:tabs>
        <w:spacing w:line="480" w:lineRule="auto"/>
        <w:rPr>
          <w:rFonts w:eastAsia="Times New Roman"/>
          <w:b/>
          <w:bCs/>
          <w:color w:val="000000"/>
          <w:sz w:val="24"/>
          <w:szCs w:val="24"/>
        </w:rPr>
      </w:pPr>
      <w:r w:rsidRPr="00CD1F4F">
        <w:rPr>
          <w:rFonts w:eastAsia="Times New Roman"/>
          <w:b/>
          <w:bCs/>
          <w:color w:val="000000"/>
          <w:sz w:val="24"/>
          <w:szCs w:val="24"/>
        </w:rPr>
        <w:t>1.1 BACKGROUND OF THE STUDY</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r>
      <w:r w:rsidRPr="00CD1F4F">
        <w:rPr>
          <w:rFonts w:eastAsia="Times New Roman"/>
          <w:color w:val="000000"/>
          <w:sz w:val="24"/>
          <w:szCs w:val="24"/>
        </w:rPr>
        <w:tab/>
        <w:t>Construction by its nature involves certain unavoidable risks. There are many variables affecting the outcome of a building project especially its final cost. Contractors are required to accept a certain level of risk due to unforeseen costs that are incurred during construction.</w:t>
      </w:r>
      <w:r w:rsidRPr="00CD1F4F">
        <w:rPr>
          <w:rFonts w:eastAsia="Times New Roman"/>
          <w:color w:val="000000"/>
          <w:sz w:val="24"/>
          <w:szCs w:val="24"/>
        </w:rPr>
        <w:tab/>
      </w:r>
      <w:r w:rsidRPr="00CD1F4F">
        <w:rPr>
          <w:rFonts w:eastAsia="Times New Roman"/>
          <w:color w:val="000000"/>
          <w:sz w:val="24"/>
          <w:szCs w:val="24"/>
        </w:rPr>
        <w:br/>
        <w:t xml:space="preserve">       Risk is also a thing of concern for clients (</w:t>
      </w:r>
      <w:proofErr w:type="spellStart"/>
      <w:r w:rsidRPr="00CD1F4F">
        <w:rPr>
          <w:rFonts w:eastAsia="Times New Roman"/>
          <w:color w:val="000000"/>
          <w:sz w:val="24"/>
          <w:szCs w:val="24"/>
        </w:rPr>
        <w:t>Mak</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xml:space="preserve">, 2004). To account for the various risk that lead to cost increase, many owners and contractors allocate contingency amount to each projects.  Project owners allocate contingency fund to the budgets for proposed projects, while contractors attach a contingency amount to all their submitted bids. Ford (2002) postulates that, project budgets are one of the most important and widely used project management tools. Project complexity and the inherent uncertainty of the financial performance of constructed facilities, development funding, and the control of costs and schedule makes exact budget needs impossible to forecast accurately. These characteristics also cause projects to deviate from plans. In the same vein, </w:t>
      </w:r>
      <w:proofErr w:type="spellStart"/>
      <w:r w:rsidRPr="00CD1F4F">
        <w:rPr>
          <w:rFonts w:eastAsia="Times New Roman"/>
          <w:color w:val="000000"/>
          <w:sz w:val="24"/>
          <w:szCs w:val="24"/>
        </w:rPr>
        <w:t>Akintoye</w:t>
      </w:r>
      <w:proofErr w:type="spellEnd"/>
      <w:r w:rsidRPr="00CD1F4F">
        <w:rPr>
          <w:rFonts w:eastAsia="Times New Roman"/>
          <w:color w:val="000000"/>
          <w:sz w:val="24"/>
          <w:szCs w:val="24"/>
        </w:rPr>
        <w:t xml:space="preserve"> and Fitzgerald (2003) identified the causes of inaccuracy in cost estimation, as lack of practical knowledge of construction process by those responsible for estimating function, insufficient time to prepare cost estimates, poor tender documentation, wide variability of sub-contractors price, change in </w:t>
      </w:r>
      <w:proofErr w:type="gramStart"/>
      <w:r w:rsidRPr="00CD1F4F">
        <w:rPr>
          <w:rFonts w:eastAsia="Times New Roman"/>
          <w:color w:val="000000"/>
          <w:sz w:val="24"/>
          <w:szCs w:val="24"/>
        </w:rPr>
        <w:t>owners</w:t>
      </w:r>
      <w:proofErr w:type="gramEnd"/>
      <w:r w:rsidRPr="00CD1F4F">
        <w:rPr>
          <w:rFonts w:eastAsia="Times New Roman"/>
          <w:color w:val="000000"/>
          <w:sz w:val="24"/>
          <w:szCs w:val="24"/>
        </w:rPr>
        <w:t xml:space="preserve"> requirements, poor communication </w:t>
      </w:r>
      <w:r w:rsidRPr="00CD1F4F">
        <w:rPr>
          <w:rFonts w:eastAsia="Times New Roman"/>
          <w:color w:val="000000"/>
          <w:sz w:val="24"/>
          <w:szCs w:val="24"/>
        </w:rPr>
        <w:lastRenderedPageBreak/>
        <w:t xml:space="preserve">between the estimating team and construction team. </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Cost estimation is particularly difficult in the construction industry, often leading to considerable cost overruns that are explained by large uncertainties and uniqueness of projects (</w:t>
      </w:r>
      <w:proofErr w:type="spellStart"/>
      <w:r w:rsidRPr="00CD1F4F">
        <w:rPr>
          <w:rFonts w:eastAsia="Times New Roman"/>
          <w:color w:val="000000"/>
          <w:sz w:val="24"/>
          <w:szCs w:val="24"/>
        </w:rPr>
        <w:t>Buker</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w:t>
      </w:r>
      <w:proofErr w:type="gramStart"/>
      <w:r w:rsidRPr="00CD1F4F">
        <w:rPr>
          <w:rFonts w:eastAsia="Times New Roman"/>
          <w:i/>
          <w:iCs/>
          <w:color w:val="000000"/>
          <w:sz w:val="24"/>
          <w:szCs w:val="24"/>
        </w:rPr>
        <w:t>at ,</w:t>
      </w:r>
      <w:r w:rsidRPr="00CD1F4F">
        <w:rPr>
          <w:rFonts w:eastAsia="Times New Roman"/>
          <w:color w:val="000000"/>
          <w:sz w:val="24"/>
          <w:szCs w:val="24"/>
        </w:rPr>
        <w:t>2008</w:t>
      </w:r>
      <w:proofErr w:type="gramEnd"/>
      <w:r w:rsidRPr="00CD1F4F">
        <w:rPr>
          <w:rFonts w:eastAsia="Times New Roman"/>
          <w:color w:val="000000"/>
          <w:sz w:val="24"/>
          <w:szCs w:val="24"/>
        </w:rPr>
        <w:t>). When an inaccurate original estimate is prepared for a project and is used to compare the actual cost of that project, then there can be a noticeable difference, referred to as a cost change (</w:t>
      </w:r>
      <w:proofErr w:type="spellStart"/>
      <w:r w:rsidRPr="00CD1F4F">
        <w:rPr>
          <w:rFonts w:eastAsia="Times New Roman"/>
          <w:color w:val="000000"/>
          <w:sz w:val="24"/>
          <w:szCs w:val="24"/>
        </w:rPr>
        <w:t>Flyvbejerg</w:t>
      </w:r>
      <w:proofErr w:type="spellEnd"/>
      <w:r w:rsidRPr="00CD1F4F">
        <w:rPr>
          <w:rFonts w:eastAsia="Times New Roman"/>
          <w:color w:val="000000"/>
          <w:sz w:val="24"/>
          <w:szCs w:val="24"/>
        </w:rPr>
        <w:t>, Holm and Buhl</w:t>
      </w:r>
      <w:proofErr w:type="gramStart"/>
      <w:r w:rsidRPr="00CD1F4F">
        <w:rPr>
          <w:rFonts w:eastAsia="Times New Roman"/>
          <w:color w:val="000000"/>
          <w:sz w:val="24"/>
          <w:szCs w:val="24"/>
        </w:rPr>
        <w:t>,2002</w:t>
      </w:r>
      <w:proofErr w:type="gramEnd"/>
      <w:r w:rsidRPr="00CD1F4F">
        <w:rPr>
          <w:rFonts w:eastAsia="Times New Roman"/>
          <w:color w:val="000000"/>
          <w:sz w:val="24"/>
          <w:szCs w:val="24"/>
        </w:rPr>
        <w:t xml:space="preserve">). It is often expected that cost overrun has the </w:t>
      </w:r>
      <w:proofErr w:type="spellStart"/>
      <w:r w:rsidRPr="00CD1F4F">
        <w:rPr>
          <w:rFonts w:eastAsia="Times New Roman"/>
          <w:color w:val="000000"/>
          <w:sz w:val="24"/>
          <w:szCs w:val="24"/>
        </w:rPr>
        <w:t>sameprobability</w:t>
      </w:r>
      <w:proofErr w:type="spellEnd"/>
      <w:r w:rsidRPr="00CD1F4F">
        <w:rPr>
          <w:rFonts w:eastAsia="Times New Roman"/>
          <w:color w:val="000000"/>
          <w:sz w:val="24"/>
          <w:szCs w:val="24"/>
        </w:rPr>
        <w:t xml:space="preserve"> as completing the project below the cost estimate. However, observations clearly indicate an over-representation of cost overrun (</w:t>
      </w:r>
      <w:proofErr w:type="spellStart"/>
      <w:r w:rsidRPr="00CD1F4F">
        <w:rPr>
          <w:rFonts w:eastAsia="Times New Roman"/>
          <w:color w:val="000000"/>
          <w:sz w:val="24"/>
          <w:szCs w:val="24"/>
        </w:rPr>
        <w:t>Emhjellen</w:t>
      </w:r>
      <w:proofErr w:type="spellEnd"/>
      <w:r w:rsidRPr="00CD1F4F">
        <w:rPr>
          <w:rFonts w:eastAsia="Times New Roman"/>
          <w:color w:val="000000"/>
          <w:sz w:val="24"/>
          <w:szCs w:val="24"/>
        </w:rPr>
        <w:t>, 2003). Project cost overrun can be caused by rising cost from inflation and inadequate analysis of information (</w:t>
      </w:r>
      <w:proofErr w:type="spellStart"/>
      <w:r w:rsidRPr="00CD1F4F">
        <w:rPr>
          <w:rFonts w:eastAsia="Times New Roman"/>
          <w:color w:val="000000"/>
          <w:sz w:val="24"/>
          <w:szCs w:val="24"/>
        </w:rPr>
        <w:t>Kayode</w:t>
      </w:r>
      <w:proofErr w:type="spellEnd"/>
      <w:r w:rsidRPr="00CD1F4F">
        <w:rPr>
          <w:rFonts w:eastAsia="Times New Roman"/>
          <w:color w:val="000000"/>
          <w:sz w:val="24"/>
          <w:szCs w:val="24"/>
        </w:rPr>
        <w:t>, 2004) and by costing methods (</w:t>
      </w:r>
      <w:proofErr w:type="spellStart"/>
      <w:r w:rsidRPr="00CD1F4F">
        <w:rPr>
          <w:rFonts w:eastAsia="Times New Roman"/>
          <w:color w:val="000000"/>
          <w:sz w:val="24"/>
          <w:szCs w:val="24"/>
        </w:rPr>
        <w:t>Akpan</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Igwe</w:t>
      </w:r>
      <w:proofErr w:type="spellEnd"/>
      <w:r w:rsidRPr="00CD1F4F">
        <w:rPr>
          <w:rFonts w:eastAsia="Times New Roman"/>
          <w:color w:val="000000"/>
          <w:sz w:val="24"/>
          <w:szCs w:val="24"/>
        </w:rPr>
        <w:t>, 2001). Design and project specific factors such as vagueness in scope, design, complexity and project size affect the cost estimate of a project (</w:t>
      </w:r>
      <w:proofErr w:type="spellStart"/>
      <w:r w:rsidRPr="00CD1F4F">
        <w:rPr>
          <w:rFonts w:eastAsia="Times New Roman"/>
          <w:color w:val="000000"/>
          <w:sz w:val="24"/>
          <w:szCs w:val="24"/>
        </w:rPr>
        <w:t>Akinci</w:t>
      </w:r>
      <w:proofErr w:type="spellEnd"/>
      <w:r w:rsidRPr="00CD1F4F">
        <w:rPr>
          <w:rFonts w:eastAsia="Times New Roman"/>
          <w:color w:val="000000"/>
          <w:sz w:val="24"/>
          <w:szCs w:val="24"/>
        </w:rPr>
        <w:t xml:space="preserve"> and Fischer, 2008). Therefore, contingency sums are included in development budgets to address uncertainties and deviations that threaten achieving set objectives.</w:t>
      </w:r>
      <w:r w:rsidRPr="00CD1F4F">
        <w:rPr>
          <w:rFonts w:eastAsia="Times New Roman"/>
          <w:color w:val="000000"/>
          <w:sz w:val="24"/>
          <w:szCs w:val="24"/>
        </w:rPr>
        <w:tab/>
      </w:r>
      <w:r w:rsidRPr="00CD1F4F">
        <w:rPr>
          <w:rFonts w:eastAsia="Times New Roman"/>
          <w:color w:val="000000"/>
          <w:sz w:val="24"/>
          <w:szCs w:val="24"/>
        </w:rPr>
        <w:br/>
        <w:t xml:space="preserve">      Contingency Sum is an integral part of the total estimated costs of projects. It has been defined as additional funds to cater for unforeseeable elements of cost within the defined project scope (Ford, 2002), Contingency Sum may be derived either through statistical analysis of past project costs or by applying experience gained on similar projects. This usually does not include changes in scope or scheduled events such as Industrial Action and Force </w:t>
      </w:r>
      <w:r w:rsidRPr="00CD1F4F">
        <w:rPr>
          <w:rFonts w:eastAsia="Times New Roman"/>
          <w:color w:val="000000"/>
          <w:sz w:val="24"/>
          <w:szCs w:val="24"/>
        </w:rPr>
        <w:lastRenderedPageBreak/>
        <w:t xml:space="preserve">Majeure (Parsons, 2002). </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The purpose of Contingency Sum therefore is to provide a reserve fund, sufficient to manage the inherent risk within the project completion time and within the project total budget. Its establishment eliminates the adverse impact of unforeseen</w:t>
      </w:r>
      <w:r w:rsidRPr="00CD1F4F">
        <w:rPr>
          <w:rFonts w:eastAsia="Times New Roman"/>
          <w:color w:val="000000"/>
          <w:sz w:val="24"/>
          <w:szCs w:val="24"/>
        </w:rPr>
        <w:br/>
      </w:r>
      <w:proofErr w:type="spellStart"/>
      <w:r w:rsidRPr="00CD1F4F">
        <w:rPr>
          <w:rFonts w:eastAsia="Times New Roman"/>
          <w:color w:val="000000"/>
          <w:sz w:val="24"/>
          <w:szCs w:val="24"/>
        </w:rPr>
        <w:t>events.Risk</w:t>
      </w:r>
      <w:proofErr w:type="spellEnd"/>
      <w:r w:rsidRPr="00CD1F4F">
        <w:rPr>
          <w:rFonts w:eastAsia="Times New Roman"/>
          <w:color w:val="000000"/>
          <w:sz w:val="24"/>
          <w:szCs w:val="24"/>
        </w:rPr>
        <w:t xml:space="preserve"> is inherent in all human activities including construction work(s) and risk elements </w:t>
      </w:r>
      <w:proofErr w:type="spellStart"/>
      <w:r w:rsidRPr="00CD1F4F">
        <w:rPr>
          <w:rFonts w:eastAsia="Times New Roman"/>
          <w:color w:val="000000"/>
          <w:sz w:val="24"/>
          <w:szCs w:val="24"/>
        </w:rPr>
        <w:t>arediverse</w:t>
      </w:r>
      <w:proofErr w:type="spellEnd"/>
      <w:r w:rsidRPr="00CD1F4F">
        <w:rPr>
          <w:rFonts w:eastAsia="Times New Roman"/>
          <w:color w:val="000000"/>
          <w:sz w:val="24"/>
          <w:szCs w:val="24"/>
        </w:rPr>
        <w:t xml:space="preserve"> and varied (</w:t>
      </w:r>
      <w:proofErr w:type="spellStart"/>
      <w:r w:rsidRPr="00CD1F4F">
        <w:rPr>
          <w:rFonts w:eastAsia="Times New Roman"/>
          <w:color w:val="000000"/>
          <w:sz w:val="24"/>
          <w:szCs w:val="24"/>
        </w:rPr>
        <w:t>Odeyinka</w:t>
      </w:r>
      <w:proofErr w:type="spellEnd"/>
      <w:r w:rsidRPr="00CD1F4F">
        <w:rPr>
          <w:rFonts w:eastAsia="Times New Roman"/>
          <w:color w:val="000000"/>
          <w:sz w:val="24"/>
          <w:szCs w:val="24"/>
        </w:rPr>
        <w:t>, 2000). Risk and uncertainties are some of the inherent difficulties which arise during the construction process. The degree of risk in a project may result from a combination of factors and these factors differ from one project to another.</w:t>
      </w:r>
      <w:r w:rsidRPr="00CD1F4F">
        <w:rPr>
          <w:rFonts w:eastAsia="Times New Roman"/>
          <w:color w:val="000000"/>
          <w:sz w:val="24"/>
          <w:szCs w:val="24"/>
        </w:rPr>
        <w:tab/>
      </w:r>
      <w:r w:rsidRPr="00CD1F4F">
        <w:rPr>
          <w:rFonts w:eastAsia="Times New Roman"/>
          <w:color w:val="000000"/>
          <w:sz w:val="24"/>
          <w:szCs w:val="24"/>
        </w:rPr>
        <w:br/>
        <w:t xml:space="preserve">According to </w:t>
      </w:r>
      <w:proofErr w:type="spellStart"/>
      <w:r w:rsidRPr="00CD1F4F">
        <w:rPr>
          <w:rFonts w:eastAsia="Times New Roman"/>
          <w:color w:val="000000"/>
          <w:sz w:val="24"/>
          <w:szCs w:val="24"/>
        </w:rPr>
        <w:t>Kwakye</w:t>
      </w:r>
      <w:proofErr w:type="spellEnd"/>
      <w:r w:rsidRPr="00CD1F4F">
        <w:rPr>
          <w:rFonts w:eastAsia="Times New Roman"/>
          <w:color w:val="000000"/>
          <w:sz w:val="24"/>
          <w:szCs w:val="24"/>
        </w:rPr>
        <w:t xml:space="preserve"> (2003), there is no construction project that can be undertaken without an element of risk. In the construction industry, risk is defined as an exposure to economic loss or gain arising from involvement in the construction process. Some </w:t>
      </w:r>
      <w:proofErr w:type="gramStart"/>
      <w:r w:rsidRPr="00CD1F4F">
        <w:rPr>
          <w:rFonts w:eastAsia="Times New Roman"/>
          <w:color w:val="000000"/>
          <w:sz w:val="24"/>
          <w:szCs w:val="24"/>
        </w:rPr>
        <w:t>of  the</w:t>
      </w:r>
      <w:proofErr w:type="gramEnd"/>
      <w:r w:rsidRPr="00CD1F4F">
        <w:rPr>
          <w:rFonts w:eastAsia="Times New Roman"/>
          <w:color w:val="000000"/>
          <w:sz w:val="24"/>
          <w:szCs w:val="24"/>
        </w:rPr>
        <w:t xml:space="preserve"> major risks in construction at project level include physical risk, environmental risk, logistic risk, legal risk, political risk and financial risk, among others (</w:t>
      </w:r>
      <w:proofErr w:type="spellStart"/>
      <w:r w:rsidRPr="00CD1F4F">
        <w:rPr>
          <w:rFonts w:eastAsia="Times New Roman"/>
          <w:color w:val="000000"/>
          <w:sz w:val="24"/>
          <w:szCs w:val="24"/>
        </w:rPr>
        <w:t>Odeyinka</w:t>
      </w:r>
      <w:proofErr w:type="spellEnd"/>
      <w:r w:rsidRPr="00CD1F4F">
        <w:rPr>
          <w:rFonts w:eastAsia="Times New Roman"/>
          <w:color w:val="000000"/>
          <w:sz w:val="24"/>
          <w:szCs w:val="24"/>
        </w:rPr>
        <w:t>, 2000).</w:t>
      </w:r>
      <w:r w:rsidRPr="00CD1F4F">
        <w:rPr>
          <w:rFonts w:eastAsia="Times New Roman"/>
          <w:color w:val="000000"/>
          <w:sz w:val="24"/>
          <w:szCs w:val="24"/>
        </w:rPr>
        <w:tab/>
      </w:r>
      <w:r w:rsidRPr="00CD1F4F">
        <w:rPr>
          <w:rFonts w:eastAsia="Times New Roman"/>
          <w:sz w:val="24"/>
          <w:szCs w:val="24"/>
        </w:rPr>
        <w:br/>
      </w:r>
      <w:r w:rsidRPr="00CD1F4F">
        <w:rPr>
          <w:rFonts w:eastAsia="Times New Roman"/>
          <w:color w:val="000000"/>
          <w:sz w:val="24"/>
          <w:szCs w:val="24"/>
        </w:rPr>
        <w:t xml:space="preserve">In recent times, risk in construction has received a lot of attention because of time and cost overruns. Unforeseen conditions could exist but other considerations that can affect and influence risk factors include construction restraints due to continuity of operation, security, environmental complexity and other unique factors of a project. Regardless of the complexity of factors, the degree of detailed design to produce an accurate estimate is an important </w:t>
      </w:r>
      <w:r w:rsidRPr="00CD1F4F">
        <w:rPr>
          <w:rFonts w:eastAsia="Times New Roman"/>
          <w:color w:val="000000"/>
          <w:sz w:val="24"/>
          <w:szCs w:val="24"/>
        </w:rPr>
        <w:lastRenderedPageBreak/>
        <w:t>factor (AACE, 2000). Projects which cannot be defined adequately require high contingency sum.</w:t>
      </w:r>
    </w:p>
    <w:p w:rsidR="00A42907" w:rsidRPr="00CD1F4F" w:rsidRDefault="00581CDE">
      <w:pPr>
        <w:spacing w:line="480" w:lineRule="auto"/>
        <w:ind w:firstLine="420"/>
        <w:rPr>
          <w:rFonts w:eastAsia="Times New Roman"/>
          <w:color w:val="000000"/>
          <w:sz w:val="24"/>
          <w:szCs w:val="24"/>
        </w:rPr>
      </w:pPr>
      <w:proofErr w:type="gramStart"/>
      <w:r w:rsidRPr="00CD1F4F">
        <w:rPr>
          <w:rFonts w:eastAsia="Times New Roman"/>
          <w:color w:val="000000"/>
          <w:sz w:val="24"/>
          <w:szCs w:val="24"/>
        </w:rPr>
        <w:t>As the project progresses, the amount of contingency decreases.</w:t>
      </w:r>
      <w:proofErr w:type="gramEnd"/>
      <w:r w:rsidRPr="00CD1F4F">
        <w:rPr>
          <w:rFonts w:eastAsia="Times New Roman"/>
          <w:color w:val="000000"/>
          <w:sz w:val="24"/>
          <w:szCs w:val="24"/>
        </w:rPr>
        <w:t xml:space="preserve"> The cost performance of building construction projects is a key success criterion for clients. Projects require </w:t>
      </w:r>
      <w:proofErr w:type="gramStart"/>
      <w:r w:rsidRPr="00CD1F4F">
        <w:rPr>
          <w:rFonts w:eastAsia="Times New Roman"/>
          <w:color w:val="000000"/>
          <w:sz w:val="24"/>
          <w:szCs w:val="24"/>
        </w:rPr>
        <w:t>that  budgets</w:t>
      </w:r>
      <w:proofErr w:type="gramEnd"/>
      <w:r w:rsidRPr="00CD1F4F">
        <w:rPr>
          <w:rFonts w:eastAsia="Times New Roman"/>
          <w:color w:val="000000"/>
          <w:sz w:val="24"/>
          <w:szCs w:val="24"/>
        </w:rPr>
        <w:t xml:space="preserve"> are set for the </w:t>
      </w:r>
      <w:proofErr w:type="spellStart"/>
      <w:r w:rsidRPr="00CD1F4F">
        <w:rPr>
          <w:rFonts w:eastAsia="Times New Roman"/>
          <w:color w:val="000000"/>
          <w:sz w:val="24"/>
          <w:szCs w:val="24"/>
        </w:rPr>
        <w:t>client‟s</w:t>
      </w:r>
      <w:proofErr w:type="spellEnd"/>
      <w:r w:rsidRPr="00CD1F4F">
        <w:rPr>
          <w:rFonts w:eastAsia="Times New Roman"/>
          <w:color w:val="000000"/>
          <w:sz w:val="24"/>
          <w:szCs w:val="24"/>
        </w:rPr>
        <w:t xml:space="preserve"> financial commitment to provide the basis for cost control and measurement of performance. A key component of a project budget is Contingency Sum. Project cost contingency has been part of projects and project management for at least fifty years, therefore the accuracy of an estimated price has a major impact on the cost of a project (</w:t>
      </w:r>
      <w:proofErr w:type="spellStart"/>
      <w:r w:rsidRPr="00CD1F4F">
        <w:rPr>
          <w:rFonts w:eastAsia="Times New Roman"/>
          <w:color w:val="000000"/>
          <w:sz w:val="24"/>
          <w:szCs w:val="24"/>
        </w:rPr>
        <w:t>Baccarini</w:t>
      </w:r>
      <w:proofErr w:type="spellEnd"/>
      <w:r w:rsidRPr="00CD1F4F">
        <w:rPr>
          <w:rFonts w:eastAsia="Times New Roman"/>
          <w:color w:val="000000"/>
          <w:sz w:val="24"/>
          <w:szCs w:val="24"/>
        </w:rPr>
        <w:t>, 2005).</w:t>
      </w:r>
      <w:r w:rsidRPr="00CD1F4F">
        <w:rPr>
          <w:rFonts w:eastAsia="Times New Roman"/>
          <w:color w:val="000000"/>
          <w:sz w:val="24"/>
          <w:szCs w:val="24"/>
        </w:rPr>
        <w:tab/>
      </w:r>
      <w:r w:rsidRPr="00CD1F4F">
        <w:rPr>
          <w:rFonts w:eastAsia="Times New Roman"/>
          <w:color w:val="000000"/>
          <w:sz w:val="24"/>
          <w:szCs w:val="24"/>
        </w:rPr>
        <w:br/>
        <w:t>In Nigeria, it is characteristic to undertake construction works without any risk appraisal. High contingency sums which often do not occur are rather included in the mark –ups, to address future problems (Badu, 2004).</w:t>
      </w:r>
      <w:r w:rsidRPr="00CD1F4F">
        <w:rPr>
          <w:rFonts w:eastAsia="Times New Roman"/>
          <w:color w:val="000000"/>
          <w:sz w:val="24"/>
          <w:szCs w:val="24"/>
        </w:rPr>
        <w:tab/>
      </w:r>
      <w:r w:rsidRPr="00CD1F4F">
        <w:rPr>
          <w:rFonts w:eastAsia="Times New Roman"/>
          <w:color w:val="000000"/>
          <w:sz w:val="24"/>
          <w:szCs w:val="24"/>
        </w:rPr>
        <w:br/>
        <w:t xml:space="preserve">According to </w:t>
      </w:r>
      <w:proofErr w:type="spellStart"/>
      <w:r w:rsidRPr="00CD1F4F">
        <w:rPr>
          <w:rFonts w:eastAsia="Times New Roman"/>
          <w:color w:val="000000"/>
          <w:sz w:val="24"/>
          <w:szCs w:val="24"/>
        </w:rPr>
        <w:t>Owusu</w:t>
      </w:r>
      <w:proofErr w:type="spellEnd"/>
      <w:r w:rsidRPr="00CD1F4F">
        <w:rPr>
          <w:rFonts w:eastAsia="Times New Roman"/>
          <w:color w:val="000000"/>
          <w:sz w:val="24"/>
          <w:szCs w:val="24"/>
        </w:rPr>
        <w:t xml:space="preserve"> (2005), the construction industry in Nigeria is </w:t>
      </w:r>
      <w:proofErr w:type="spellStart"/>
      <w:r w:rsidRPr="00CD1F4F">
        <w:rPr>
          <w:rFonts w:eastAsia="Times New Roman"/>
          <w:color w:val="000000"/>
          <w:sz w:val="24"/>
          <w:szCs w:val="24"/>
        </w:rPr>
        <w:t>bedevilled</w:t>
      </w:r>
      <w:proofErr w:type="spellEnd"/>
      <w:r w:rsidRPr="00CD1F4F">
        <w:rPr>
          <w:rFonts w:eastAsia="Times New Roman"/>
          <w:color w:val="000000"/>
          <w:sz w:val="24"/>
          <w:szCs w:val="24"/>
        </w:rPr>
        <w:t xml:space="preserve"> with time overrun. This may be associated with many factors which include the following; lack of access to finance; weak cash flow; lack of collateral and high bank interest rates. These factors have their associate risk thereby influencing the determination of project cost contingency sum. It is against the background that the evaluation of project risk with a view to determining adequate contingency fund to help project performance is important.</w:t>
      </w:r>
    </w:p>
    <w:p w:rsidR="00A42907" w:rsidRPr="00CD1F4F" w:rsidRDefault="00581CDE">
      <w:pPr>
        <w:tabs>
          <w:tab w:val="left" w:pos="630"/>
        </w:tabs>
        <w:spacing w:line="480" w:lineRule="auto"/>
        <w:rPr>
          <w:rFonts w:eastAsia="Times New Roman"/>
          <w:color w:val="000000"/>
          <w:sz w:val="24"/>
          <w:szCs w:val="24"/>
        </w:rPr>
      </w:pPr>
      <w:r w:rsidRPr="00CD1F4F">
        <w:rPr>
          <w:rFonts w:eastAsia="Times New Roman"/>
          <w:b/>
          <w:bCs/>
          <w:color w:val="000000"/>
          <w:sz w:val="24"/>
          <w:szCs w:val="24"/>
        </w:rPr>
        <w:t xml:space="preserve">1.2 </w:t>
      </w:r>
      <w:r w:rsidRPr="00CD1F4F">
        <w:rPr>
          <w:rFonts w:eastAsia="Times New Roman"/>
          <w:b/>
          <w:bCs/>
          <w:color w:val="000000"/>
          <w:sz w:val="24"/>
          <w:szCs w:val="24"/>
        </w:rPr>
        <w:tab/>
        <w:t>STATEMENT OF THE PROBLEM</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In construction contract, the chief objective of all the parties is to have the </w:t>
      </w:r>
      <w:r w:rsidRPr="00CD1F4F">
        <w:rPr>
          <w:rFonts w:eastAsia="Times New Roman"/>
          <w:color w:val="000000"/>
          <w:sz w:val="24"/>
          <w:szCs w:val="24"/>
        </w:rPr>
        <w:lastRenderedPageBreak/>
        <w:t xml:space="preserve">construction project realize within cost and time without compromising the quality of the work. However, construction projects are often typified with various and inherent uncertainties due to the fragmented and competitive nature of the industry, where a contractor is selected based on competitive tendering (Harris and </w:t>
      </w:r>
      <w:proofErr w:type="spellStart"/>
      <w:r w:rsidRPr="00CD1F4F">
        <w:rPr>
          <w:rFonts w:eastAsia="Times New Roman"/>
          <w:color w:val="000000"/>
          <w:sz w:val="24"/>
          <w:szCs w:val="24"/>
        </w:rPr>
        <w:t>McCaffer</w:t>
      </w:r>
      <w:proofErr w:type="spellEnd"/>
      <w:r w:rsidRPr="00CD1F4F">
        <w:rPr>
          <w:rFonts w:eastAsia="Times New Roman"/>
          <w:color w:val="000000"/>
          <w:sz w:val="24"/>
          <w:szCs w:val="24"/>
        </w:rPr>
        <w:t xml:space="preserve">, 2007). </w:t>
      </w:r>
    </w:p>
    <w:p w:rsidR="00A42907" w:rsidRPr="00CD1F4F" w:rsidRDefault="00581CDE">
      <w:pPr>
        <w:tabs>
          <w:tab w:val="left" w:pos="450"/>
        </w:tabs>
        <w:spacing w:line="480" w:lineRule="auto"/>
        <w:rPr>
          <w:rFonts w:eastAsia="Times New Roman"/>
          <w:color w:val="000000"/>
          <w:sz w:val="24"/>
          <w:szCs w:val="24"/>
        </w:rPr>
      </w:pPr>
      <w:r w:rsidRPr="00CD1F4F">
        <w:rPr>
          <w:rFonts w:eastAsia="Times New Roman"/>
          <w:color w:val="000000"/>
          <w:sz w:val="24"/>
          <w:szCs w:val="24"/>
        </w:rPr>
        <w:tab/>
        <w:t>In executing construction projects, some unforeseen items of work are unavoidable and this constitutes risks in construction (</w:t>
      </w:r>
      <w:proofErr w:type="spellStart"/>
      <w:r w:rsidRPr="00CD1F4F">
        <w:rPr>
          <w:rFonts w:eastAsia="Times New Roman"/>
          <w:color w:val="000000"/>
          <w:sz w:val="24"/>
          <w:szCs w:val="24"/>
        </w:rPr>
        <w:t>Jimoh</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Adama</w:t>
      </w:r>
      <w:proofErr w:type="spellEnd"/>
      <w:r w:rsidRPr="00CD1F4F">
        <w:rPr>
          <w:rFonts w:eastAsia="Times New Roman"/>
          <w:color w:val="000000"/>
          <w:sz w:val="24"/>
          <w:szCs w:val="24"/>
        </w:rPr>
        <w:t>, 2014). Management of these inherent risks is the ability required of all the construction parties throughout the process of the construction, this is very key and essential to avoid undesirable consequences (</w:t>
      </w:r>
      <w:proofErr w:type="spellStart"/>
      <w:r w:rsidRPr="00CD1F4F">
        <w:rPr>
          <w:rFonts w:eastAsia="Times New Roman"/>
          <w:color w:val="000000"/>
          <w:sz w:val="24"/>
          <w:szCs w:val="24"/>
        </w:rPr>
        <w:t>Buertey</w:t>
      </w:r>
      <w:proofErr w:type="spellEnd"/>
      <w:r w:rsidRPr="00CD1F4F">
        <w:rPr>
          <w:rFonts w:eastAsia="Times New Roman"/>
          <w:color w:val="000000"/>
          <w:sz w:val="24"/>
          <w:szCs w:val="24"/>
        </w:rPr>
        <w:t>, 2014).</w:t>
      </w:r>
    </w:p>
    <w:p w:rsidR="00A42907" w:rsidRPr="00CD1F4F" w:rsidRDefault="00581CDE">
      <w:pPr>
        <w:tabs>
          <w:tab w:val="left" w:pos="450"/>
        </w:tabs>
        <w:spacing w:line="480" w:lineRule="auto"/>
        <w:rPr>
          <w:rFonts w:eastAsia="Times New Roman"/>
          <w:color w:val="000000"/>
          <w:sz w:val="24"/>
          <w:szCs w:val="24"/>
        </w:rPr>
      </w:pPr>
      <w:r w:rsidRPr="00CD1F4F">
        <w:rPr>
          <w:rFonts w:eastAsia="Times New Roman"/>
          <w:color w:val="000000"/>
          <w:sz w:val="24"/>
          <w:szCs w:val="24"/>
        </w:rPr>
        <w:tab/>
        <w:t>This is because the success of any construction project is evaluated based on three major elements of schedule, cost and quality performance that constitute the inherent risks (</w:t>
      </w:r>
      <w:proofErr w:type="spellStart"/>
      <w:r w:rsidRPr="00CD1F4F">
        <w:rPr>
          <w:rFonts w:eastAsia="Times New Roman"/>
          <w:color w:val="000000"/>
          <w:sz w:val="24"/>
          <w:szCs w:val="24"/>
        </w:rPr>
        <w:t>Jimoh</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Adama</w:t>
      </w:r>
      <w:proofErr w:type="spellEnd"/>
      <w:r w:rsidRPr="00CD1F4F">
        <w:rPr>
          <w:rFonts w:eastAsia="Times New Roman"/>
          <w:color w:val="000000"/>
          <w:sz w:val="24"/>
          <w:szCs w:val="24"/>
        </w:rPr>
        <w:t xml:space="preserve">, 2014; </w:t>
      </w:r>
      <w:proofErr w:type="spellStart"/>
      <w:r w:rsidRPr="00CD1F4F">
        <w:rPr>
          <w:rFonts w:eastAsia="Times New Roman"/>
          <w:color w:val="000000"/>
          <w:sz w:val="24"/>
          <w:szCs w:val="24"/>
        </w:rPr>
        <w:t>Addo</w:t>
      </w:r>
      <w:proofErr w:type="spellEnd"/>
      <w:r w:rsidRPr="00CD1F4F">
        <w:rPr>
          <w:rFonts w:eastAsia="Times New Roman"/>
          <w:color w:val="000000"/>
          <w:sz w:val="24"/>
          <w:szCs w:val="24"/>
        </w:rPr>
        <w:t>, 2015). Smith (2012) regarded these parameters (time, cost and quality performance) as the three types of contingencies. In most cases, these risks are</w:t>
      </w:r>
      <w:r w:rsidRPr="00CD1F4F">
        <w:rPr>
          <w:rFonts w:eastAsia="Times New Roman"/>
          <w:color w:val="000000"/>
          <w:sz w:val="24"/>
          <w:szCs w:val="24"/>
        </w:rPr>
        <w:tab/>
        <w:t xml:space="preserve"> frequently being ignored or superficially dealt with through an addition of certain percentage in a form of contingency sum onto the estimated cost of construction project (</w:t>
      </w:r>
      <w:proofErr w:type="spellStart"/>
      <w:r w:rsidRPr="00CD1F4F">
        <w:rPr>
          <w:rFonts w:eastAsia="Times New Roman"/>
          <w:color w:val="000000"/>
          <w:sz w:val="24"/>
          <w:szCs w:val="24"/>
        </w:rPr>
        <w:t>Buertey</w:t>
      </w:r>
      <w:proofErr w:type="spellEnd"/>
      <w:r w:rsidRPr="00CD1F4F">
        <w:rPr>
          <w:rFonts w:eastAsia="Times New Roman"/>
          <w:color w:val="000000"/>
          <w:sz w:val="24"/>
          <w:szCs w:val="24"/>
        </w:rPr>
        <w:t>, 2014).</w:t>
      </w:r>
    </w:p>
    <w:p w:rsidR="00A42907" w:rsidRPr="00CD1F4F" w:rsidRDefault="00581CDE">
      <w:pPr>
        <w:tabs>
          <w:tab w:val="left" w:pos="450"/>
        </w:tabs>
        <w:spacing w:line="480" w:lineRule="auto"/>
        <w:rPr>
          <w:rFonts w:eastAsia="Times New Roman"/>
          <w:color w:val="000000"/>
          <w:sz w:val="24"/>
          <w:szCs w:val="24"/>
        </w:rPr>
      </w:pPr>
      <w:r w:rsidRPr="00CD1F4F">
        <w:rPr>
          <w:rFonts w:eastAsia="Times New Roman"/>
          <w:color w:val="000000"/>
          <w:sz w:val="24"/>
          <w:szCs w:val="24"/>
        </w:rPr>
        <w:t xml:space="preserve">This addition are provided to take into account the likely changes that may be experienced or occurred during course of executing the work without considering the distinctive nature of the project variables (Thompson and Perry, 2010). Musa, </w:t>
      </w:r>
      <w:proofErr w:type="spellStart"/>
      <w:r w:rsidRPr="00CD1F4F">
        <w:rPr>
          <w:rFonts w:eastAsia="Times New Roman"/>
          <w:color w:val="000000"/>
          <w:sz w:val="24"/>
          <w:szCs w:val="24"/>
        </w:rPr>
        <w:t>Zubairu</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Bala</w:t>
      </w:r>
      <w:proofErr w:type="spellEnd"/>
      <w:r w:rsidRPr="00CD1F4F">
        <w:rPr>
          <w:rFonts w:eastAsia="Times New Roman"/>
          <w:color w:val="000000"/>
          <w:sz w:val="24"/>
          <w:szCs w:val="24"/>
        </w:rPr>
        <w:t xml:space="preserve"> (2011) posited that contingency sums are </w:t>
      </w:r>
      <w:r w:rsidRPr="00CD1F4F">
        <w:rPr>
          <w:rFonts w:eastAsia="Times New Roman"/>
          <w:color w:val="000000"/>
          <w:sz w:val="24"/>
          <w:szCs w:val="24"/>
        </w:rPr>
        <w:lastRenderedPageBreak/>
        <w:t>monies added to a development budgets to address uncertainties and deviation that may hinder achievement of set objectives. Such approach is referred to as deterministic method which is considered unscientific by Hartman and Chen (2000). As a result of this, several approaches of calculating and allocating contingency sum has been the subject of various researches (</w:t>
      </w:r>
      <w:proofErr w:type="spellStart"/>
      <w:r w:rsidRPr="00CD1F4F">
        <w:rPr>
          <w:rFonts w:eastAsia="Times New Roman"/>
          <w:color w:val="000000"/>
          <w:sz w:val="24"/>
          <w:szCs w:val="24"/>
        </w:rPr>
        <w:t>Addo</w:t>
      </w:r>
      <w:proofErr w:type="spellEnd"/>
      <w:r w:rsidRPr="00CD1F4F">
        <w:rPr>
          <w:rFonts w:eastAsia="Times New Roman"/>
          <w:color w:val="000000"/>
          <w:sz w:val="24"/>
          <w:szCs w:val="24"/>
        </w:rPr>
        <w:t>, 2015). For example, Contingency Sum could be determined or calculated using either statistical analysis method or budgeting involving</w:t>
      </w:r>
      <w:r w:rsidRPr="00CD1F4F">
        <w:rPr>
          <w:rFonts w:eastAsia="Times New Roman"/>
          <w:color w:val="000000"/>
          <w:sz w:val="24"/>
          <w:szCs w:val="24"/>
        </w:rPr>
        <w:tab/>
        <w:t xml:space="preserve"> previously executed project cost or by using past experience gained on similar projects (Thompson and Perry, 2005; </w:t>
      </w:r>
      <w:proofErr w:type="spellStart"/>
      <w:r w:rsidRPr="00CD1F4F">
        <w:rPr>
          <w:rFonts w:eastAsia="Times New Roman"/>
          <w:color w:val="000000"/>
          <w:sz w:val="24"/>
          <w:szCs w:val="24"/>
        </w:rPr>
        <w:t>Addo</w:t>
      </w:r>
      <w:proofErr w:type="spellEnd"/>
      <w:r w:rsidRPr="00CD1F4F">
        <w:rPr>
          <w:rFonts w:eastAsia="Times New Roman"/>
          <w:color w:val="000000"/>
          <w:sz w:val="24"/>
          <w:szCs w:val="24"/>
        </w:rPr>
        <w:t xml:space="preserve">, 2015). In spite of the popularity of this approach, which considers a certain percent of estimated cost as contingency sum based on </w:t>
      </w:r>
      <w:r w:rsidR="00CD1F4F" w:rsidRPr="00CD1F4F">
        <w:rPr>
          <w:rFonts w:eastAsia="Times New Roman"/>
          <w:color w:val="000000"/>
          <w:sz w:val="24"/>
          <w:szCs w:val="24"/>
        </w:rPr>
        <w:t>previous experience</w:t>
      </w:r>
      <w:r w:rsidRPr="00CD1F4F">
        <w:rPr>
          <w:rFonts w:eastAsia="Times New Roman"/>
          <w:color w:val="000000"/>
          <w:sz w:val="24"/>
          <w:szCs w:val="24"/>
        </w:rPr>
        <w:t xml:space="preserve"> of similar projects; the method has been </w:t>
      </w:r>
      <w:r w:rsidR="00CD1F4F" w:rsidRPr="00CD1F4F">
        <w:rPr>
          <w:rFonts w:eastAsia="Times New Roman"/>
          <w:color w:val="000000"/>
          <w:sz w:val="24"/>
          <w:szCs w:val="24"/>
        </w:rPr>
        <w:t>criticized</w:t>
      </w:r>
      <w:r w:rsidRPr="00CD1F4F">
        <w:rPr>
          <w:rFonts w:eastAsia="Times New Roman"/>
          <w:color w:val="000000"/>
          <w:sz w:val="24"/>
          <w:szCs w:val="24"/>
        </w:rPr>
        <w:t xml:space="preserve"> not to be appropriate as it gives an arbitrary value based on only project cost which often results into many projects being over or under-budgeted for (Hartman and Chen, 2000; Lee, Park and Shin, 2009).</w:t>
      </w:r>
      <w:r w:rsidRPr="00CD1F4F">
        <w:rPr>
          <w:rFonts w:eastAsia="Times New Roman"/>
          <w:color w:val="000000"/>
          <w:sz w:val="24"/>
          <w:szCs w:val="24"/>
        </w:rPr>
        <w:tab/>
      </w:r>
      <w:r w:rsidRPr="00CD1F4F">
        <w:rPr>
          <w:rFonts w:eastAsia="Times New Roman"/>
          <w:color w:val="000000"/>
          <w:sz w:val="24"/>
          <w:szCs w:val="24"/>
        </w:rPr>
        <w:br/>
        <w:t xml:space="preserve">   In support of these assertions, a recent research has shown that circa 40 percent of all major construction projects with contingency sums estimated through the deterministic method run longer than planned and incur significant cost overrun (</w:t>
      </w:r>
      <w:proofErr w:type="spellStart"/>
      <w:r w:rsidRPr="00CD1F4F">
        <w:rPr>
          <w:rFonts w:eastAsia="Times New Roman"/>
          <w:color w:val="000000"/>
          <w:sz w:val="24"/>
          <w:szCs w:val="24"/>
        </w:rPr>
        <w:t>Protiviti</w:t>
      </w:r>
      <w:proofErr w:type="spellEnd"/>
      <w:r w:rsidRPr="00CD1F4F">
        <w:rPr>
          <w:rFonts w:eastAsia="Times New Roman"/>
          <w:color w:val="000000"/>
          <w:sz w:val="24"/>
          <w:szCs w:val="24"/>
        </w:rPr>
        <w:t xml:space="preserve">, 2008). Little research appears to exist that examine the risk impact of contingency sum in building construction and their correlation to the actual completed cost of a project. </w:t>
      </w:r>
    </w:p>
    <w:p w:rsidR="00A42907" w:rsidRPr="00CD1F4F" w:rsidRDefault="00581CDE">
      <w:pPr>
        <w:tabs>
          <w:tab w:val="left" w:pos="450"/>
        </w:tabs>
        <w:spacing w:line="480" w:lineRule="auto"/>
        <w:rPr>
          <w:rFonts w:eastAsia="Times New Roman"/>
          <w:color w:val="000000"/>
          <w:sz w:val="24"/>
          <w:szCs w:val="24"/>
        </w:rPr>
      </w:pPr>
      <w:r w:rsidRPr="00CD1F4F">
        <w:rPr>
          <w:rFonts w:eastAsia="Times New Roman"/>
          <w:color w:val="000000"/>
          <w:sz w:val="24"/>
          <w:szCs w:val="24"/>
        </w:rPr>
        <w:t xml:space="preserve">There also appears to be little research that identifies risk factors in specific building types and their relationships to budget cost overrun (Williams, 2003). </w:t>
      </w:r>
      <w:r w:rsidRPr="00CD1F4F">
        <w:rPr>
          <w:rFonts w:eastAsia="Times New Roman"/>
          <w:color w:val="000000"/>
          <w:sz w:val="24"/>
          <w:szCs w:val="24"/>
        </w:rPr>
        <w:lastRenderedPageBreak/>
        <w:t>It is against this background that it has become necessary to evaluate project risks to determine their contingency sums which will help projects performance and quality as well as lead to more realistic project budget estimate.</w:t>
      </w:r>
    </w:p>
    <w:p w:rsidR="00A42907" w:rsidRPr="00CD1F4F" w:rsidRDefault="00581CDE">
      <w:pPr>
        <w:tabs>
          <w:tab w:val="left" w:pos="2160"/>
        </w:tabs>
        <w:spacing w:line="480" w:lineRule="auto"/>
        <w:rPr>
          <w:rFonts w:eastAsia="Times New Roman"/>
          <w:b/>
          <w:bCs/>
          <w:color w:val="000000"/>
          <w:sz w:val="24"/>
          <w:szCs w:val="24"/>
        </w:rPr>
      </w:pPr>
      <w:r w:rsidRPr="00CD1F4F">
        <w:rPr>
          <w:rFonts w:eastAsia="Times New Roman"/>
          <w:b/>
          <w:color w:val="000000"/>
          <w:sz w:val="24"/>
          <w:szCs w:val="24"/>
        </w:rPr>
        <w:t>1</w:t>
      </w:r>
      <w:r w:rsidRPr="00CD1F4F">
        <w:rPr>
          <w:rFonts w:eastAsia="Times New Roman"/>
          <w:b/>
          <w:bCs/>
          <w:color w:val="000000"/>
          <w:sz w:val="24"/>
          <w:szCs w:val="24"/>
        </w:rPr>
        <w:t>.3 AIM AND OBJECTIVES</w:t>
      </w:r>
    </w:p>
    <w:p w:rsidR="00A42907" w:rsidRPr="00CD1F4F" w:rsidRDefault="00581CDE">
      <w:pPr>
        <w:tabs>
          <w:tab w:val="left" w:pos="2160"/>
        </w:tabs>
        <w:spacing w:line="480" w:lineRule="auto"/>
        <w:rPr>
          <w:rFonts w:eastAsia="Times New Roman"/>
          <w:color w:val="000000"/>
          <w:sz w:val="24"/>
          <w:szCs w:val="24"/>
        </w:rPr>
      </w:pPr>
      <w:r w:rsidRPr="00CD1F4F">
        <w:rPr>
          <w:rFonts w:eastAsia="Times New Roman"/>
          <w:color w:val="000000"/>
          <w:sz w:val="24"/>
          <w:szCs w:val="24"/>
        </w:rPr>
        <w:t>The aim of this research is to evaluate project risks with a view to determining adequate contingency funds to improve project performance. This aim is hoped to be achieved through the following objectives</w:t>
      </w:r>
      <w:r w:rsidRPr="00CD1F4F">
        <w:rPr>
          <w:rFonts w:eastAsia="Times New Roman"/>
          <w:color w:val="000000"/>
          <w:sz w:val="24"/>
          <w:szCs w:val="24"/>
        </w:rPr>
        <w:tab/>
      </w:r>
      <w:r w:rsidRPr="00CD1F4F">
        <w:rPr>
          <w:rFonts w:eastAsia="Times New Roman"/>
          <w:color w:val="000000"/>
          <w:sz w:val="24"/>
          <w:szCs w:val="24"/>
        </w:rPr>
        <w:br/>
        <w:t>1. To evaluate the risk factors associated with construction projects in Nigeria.</w:t>
      </w:r>
      <w:r w:rsidRPr="00CD1F4F">
        <w:rPr>
          <w:rFonts w:eastAsia="Times New Roman"/>
          <w:color w:val="000000"/>
          <w:sz w:val="24"/>
          <w:szCs w:val="24"/>
        </w:rPr>
        <w:br/>
        <w:t>2. To determine the relationship between the risk factors and contingency sum</w:t>
      </w:r>
      <w:r w:rsidRPr="00CD1F4F">
        <w:rPr>
          <w:rFonts w:eastAsia="Times New Roman"/>
          <w:color w:val="000000"/>
          <w:sz w:val="24"/>
          <w:szCs w:val="24"/>
        </w:rPr>
        <w:br/>
        <w:t>3. To determine the relationship between contingency sum and cost overrun in public procured projects.</w:t>
      </w:r>
    </w:p>
    <w:p w:rsidR="00A42907" w:rsidRPr="00CD1F4F" w:rsidRDefault="00581CDE">
      <w:pPr>
        <w:spacing w:line="480" w:lineRule="auto"/>
        <w:rPr>
          <w:b/>
          <w:sz w:val="24"/>
          <w:szCs w:val="24"/>
        </w:rPr>
      </w:pPr>
      <w:r w:rsidRPr="00CD1F4F">
        <w:rPr>
          <w:b/>
          <w:sz w:val="24"/>
          <w:szCs w:val="24"/>
        </w:rPr>
        <w:t>1.4</w:t>
      </w:r>
      <w:r w:rsidRPr="00CD1F4F">
        <w:rPr>
          <w:b/>
          <w:sz w:val="24"/>
          <w:szCs w:val="24"/>
        </w:rPr>
        <w:tab/>
        <w:t>RESEARCH QUESTIONS</w:t>
      </w:r>
    </w:p>
    <w:p w:rsidR="00A42907" w:rsidRPr="00CD1F4F" w:rsidRDefault="00581CDE">
      <w:pPr>
        <w:spacing w:line="480" w:lineRule="auto"/>
        <w:rPr>
          <w:sz w:val="24"/>
          <w:szCs w:val="24"/>
        </w:rPr>
      </w:pPr>
      <w:r w:rsidRPr="00CD1F4F">
        <w:rPr>
          <w:sz w:val="24"/>
          <w:szCs w:val="24"/>
        </w:rPr>
        <w:t>1. What are the risk factors associated with construction projects in Nigeria.</w:t>
      </w:r>
    </w:p>
    <w:p w:rsidR="00A42907" w:rsidRPr="00CD1F4F" w:rsidRDefault="00581CDE">
      <w:pPr>
        <w:spacing w:line="480" w:lineRule="auto"/>
        <w:rPr>
          <w:sz w:val="24"/>
          <w:szCs w:val="24"/>
        </w:rPr>
      </w:pPr>
      <w:r w:rsidRPr="00CD1F4F">
        <w:rPr>
          <w:sz w:val="24"/>
          <w:szCs w:val="24"/>
        </w:rPr>
        <w:t xml:space="preserve">2. What are the relationship between the risk factors and contingency </w:t>
      </w:r>
      <w:proofErr w:type="gramStart"/>
      <w:r w:rsidRPr="00CD1F4F">
        <w:rPr>
          <w:sz w:val="24"/>
          <w:szCs w:val="24"/>
        </w:rPr>
        <w:t>sum</w:t>
      </w:r>
      <w:proofErr w:type="gramEnd"/>
    </w:p>
    <w:p w:rsidR="00A42907" w:rsidRPr="00CD1F4F" w:rsidRDefault="00581CDE">
      <w:pPr>
        <w:spacing w:line="480" w:lineRule="auto"/>
        <w:rPr>
          <w:sz w:val="24"/>
          <w:szCs w:val="24"/>
        </w:rPr>
      </w:pPr>
      <w:r w:rsidRPr="00CD1F4F">
        <w:rPr>
          <w:sz w:val="24"/>
          <w:szCs w:val="24"/>
        </w:rPr>
        <w:t xml:space="preserve">3. What are the relationship between contingency sum and cost overrun in public procured </w:t>
      </w:r>
      <w:r w:rsidR="00CD1F4F" w:rsidRPr="00CD1F4F">
        <w:rPr>
          <w:sz w:val="24"/>
          <w:szCs w:val="24"/>
        </w:rPr>
        <w:t>projects?</w:t>
      </w:r>
    </w:p>
    <w:p w:rsidR="00CD1F4F" w:rsidRDefault="00581CDE">
      <w:pPr>
        <w:spacing w:line="480" w:lineRule="auto"/>
        <w:rPr>
          <w:rFonts w:eastAsia="Times New Roman"/>
          <w:color w:val="000000"/>
          <w:sz w:val="24"/>
          <w:szCs w:val="24"/>
        </w:rPr>
      </w:pPr>
      <w:r w:rsidRPr="00CD1F4F">
        <w:rPr>
          <w:rFonts w:eastAsia="Times New Roman"/>
          <w:b/>
          <w:bCs/>
          <w:color w:val="000000"/>
          <w:sz w:val="24"/>
          <w:szCs w:val="24"/>
        </w:rPr>
        <w:t>1.5</w:t>
      </w:r>
      <w:r w:rsidRPr="00CD1F4F">
        <w:rPr>
          <w:rFonts w:eastAsia="Times New Roman"/>
          <w:b/>
          <w:bCs/>
          <w:color w:val="000000"/>
          <w:sz w:val="24"/>
          <w:szCs w:val="24"/>
        </w:rPr>
        <w:tab/>
        <w:t xml:space="preserve"> SIGNIFICANCE OF THE STUDY</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Based on the objectives stated in section 1.3 of this thesis, the study hypothesized that</w:t>
      </w:r>
      <w:proofErr w:type="gramStart"/>
      <w:r w:rsidRPr="00CD1F4F">
        <w:rPr>
          <w:rFonts w:eastAsia="Times New Roman"/>
          <w:color w:val="000000"/>
          <w:sz w:val="24"/>
          <w:szCs w:val="24"/>
        </w:rPr>
        <w:t>:</w:t>
      </w:r>
      <w:proofErr w:type="gramEnd"/>
      <w:r w:rsidRPr="00CD1F4F">
        <w:rPr>
          <w:rFonts w:eastAsia="Times New Roman"/>
          <w:color w:val="000000"/>
          <w:sz w:val="24"/>
          <w:szCs w:val="24"/>
        </w:rPr>
        <w:br/>
      </w:r>
      <w:r w:rsidRPr="00CD1F4F">
        <w:rPr>
          <w:rFonts w:eastAsia="Times New Roman"/>
          <w:b/>
          <w:bCs/>
          <w:color w:val="000000"/>
          <w:sz w:val="24"/>
          <w:szCs w:val="24"/>
        </w:rPr>
        <w:t>Null Hypothesis H0</w:t>
      </w:r>
      <w:r w:rsidRPr="00CD1F4F">
        <w:rPr>
          <w:rFonts w:eastAsia="Times New Roman"/>
          <w:color w:val="000000"/>
          <w:sz w:val="24"/>
          <w:szCs w:val="24"/>
        </w:rPr>
        <w:t>1: There is no significant difference between the project risk factors and contingency sum</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r>
      <w:r w:rsidRPr="00CD1F4F">
        <w:rPr>
          <w:rFonts w:eastAsia="Times New Roman"/>
          <w:color w:val="000000"/>
          <w:sz w:val="24"/>
          <w:szCs w:val="24"/>
        </w:rPr>
        <w:br/>
      </w:r>
      <w:r w:rsidRPr="00CD1F4F">
        <w:rPr>
          <w:rFonts w:eastAsia="Times New Roman"/>
          <w:b/>
          <w:bCs/>
          <w:color w:val="000000"/>
          <w:sz w:val="24"/>
          <w:szCs w:val="24"/>
        </w:rPr>
        <w:lastRenderedPageBreak/>
        <w:t>Alternate Hypothesis H1</w:t>
      </w:r>
      <w:r w:rsidRPr="00CD1F4F">
        <w:rPr>
          <w:rFonts w:eastAsia="Times New Roman"/>
          <w:color w:val="000000"/>
          <w:sz w:val="24"/>
          <w:szCs w:val="24"/>
        </w:rPr>
        <w:t>: There is significant difference between the project risk factors and contingency sum.</w:t>
      </w:r>
      <w:r w:rsidRPr="00CD1F4F">
        <w:rPr>
          <w:rFonts w:eastAsia="Times New Roman"/>
          <w:color w:val="000000"/>
          <w:sz w:val="24"/>
          <w:szCs w:val="24"/>
        </w:rPr>
        <w:tab/>
      </w:r>
      <w:r w:rsidRPr="00CD1F4F">
        <w:rPr>
          <w:rFonts w:eastAsia="Times New Roman"/>
          <w:color w:val="000000"/>
          <w:sz w:val="24"/>
          <w:szCs w:val="24"/>
        </w:rPr>
        <w:br/>
      </w:r>
      <w:r w:rsidRPr="00CD1F4F">
        <w:rPr>
          <w:rFonts w:eastAsia="Times New Roman"/>
          <w:b/>
          <w:bCs/>
          <w:color w:val="000000"/>
          <w:sz w:val="24"/>
          <w:szCs w:val="24"/>
        </w:rPr>
        <w:t>Null Hypothesis H02</w:t>
      </w:r>
      <w:r w:rsidRPr="00CD1F4F">
        <w:rPr>
          <w:rFonts w:eastAsia="Times New Roman"/>
          <w:color w:val="000000"/>
          <w:sz w:val="24"/>
          <w:szCs w:val="24"/>
        </w:rPr>
        <w:t>: There is no significant difference between contingency sum and cost overrun in projects procured by traditional contract method</w:t>
      </w:r>
      <w:r w:rsidRPr="00CD1F4F">
        <w:rPr>
          <w:rFonts w:eastAsia="Times New Roman"/>
          <w:color w:val="000000"/>
          <w:sz w:val="24"/>
          <w:szCs w:val="24"/>
        </w:rPr>
        <w:br/>
      </w:r>
      <w:r w:rsidRPr="00CD1F4F">
        <w:rPr>
          <w:rFonts w:eastAsia="Times New Roman"/>
          <w:b/>
          <w:bCs/>
          <w:color w:val="000000"/>
          <w:sz w:val="24"/>
          <w:szCs w:val="24"/>
        </w:rPr>
        <w:t>Alternate Hypothesis H2</w:t>
      </w:r>
      <w:proofErr w:type="gramStart"/>
      <w:r w:rsidRPr="00CD1F4F">
        <w:rPr>
          <w:rFonts w:eastAsia="Times New Roman"/>
          <w:b/>
          <w:bCs/>
          <w:color w:val="000000"/>
          <w:sz w:val="24"/>
          <w:szCs w:val="24"/>
        </w:rPr>
        <w:t>:</w:t>
      </w:r>
      <w:r w:rsidRPr="00CD1F4F">
        <w:rPr>
          <w:rFonts w:eastAsia="Times New Roman"/>
          <w:color w:val="000000"/>
          <w:sz w:val="24"/>
          <w:szCs w:val="24"/>
        </w:rPr>
        <w:t>There</w:t>
      </w:r>
      <w:proofErr w:type="gramEnd"/>
      <w:r w:rsidRPr="00CD1F4F">
        <w:rPr>
          <w:rFonts w:eastAsia="Times New Roman"/>
          <w:color w:val="000000"/>
          <w:sz w:val="24"/>
          <w:szCs w:val="24"/>
        </w:rPr>
        <w:t xml:space="preserve"> is significant difference between contingency sum and cost overrun in projects procured by traditional contract method</w:t>
      </w:r>
    </w:p>
    <w:p w:rsidR="00A42907" w:rsidRPr="00CD1F4F" w:rsidRDefault="00581CDE">
      <w:pPr>
        <w:spacing w:line="480" w:lineRule="auto"/>
        <w:rPr>
          <w:b/>
          <w:sz w:val="24"/>
          <w:szCs w:val="24"/>
        </w:rPr>
      </w:pPr>
      <w:r w:rsidRPr="00CD1F4F">
        <w:rPr>
          <w:b/>
          <w:sz w:val="24"/>
          <w:szCs w:val="24"/>
        </w:rPr>
        <w:t xml:space="preserve">1.6 </w:t>
      </w:r>
      <w:r w:rsidRPr="00CD1F4F">
        <w:rPr>
          <w:b/>
          <w:sz w:val="24"/>
          <w:szCs w:val="24"/>
        </w:rPr>
        <w:tab/>
        <w:t>SCOPE OF THE STUDY</w:t>
      </w:r>
    </w:p>
    <w:p w:rsidR="00A42907" w:rsidRPr="00CD1F4F" w:rsidRDefault="00581CDE">
      <w:pPr>
        <w:spacing w:line="480" w:lineRule="auto"/>
        <w:rPr>
          <w:sz w:val="24"/>
          <w:szCs w:val="24"/>
        </w:rPr>
      </w:pPr>
      <w:r w:rsidRPr="00CD1F4F">
        <w:rPr>
          <w:sz w:val="24"/>
          <w:szCs w:val="24"/>
        </w:rPr>
        <w:t xml:space="preserve">The scope of this study covers projects executed within Ilorin and the municipal area council for which data were available for this research </w:t>
      </w:r>
    </w:p>
    <w:p w:rsidR="00A42907" w:rsidRPr="00CD1F4F" w:rsidRDefault="00581CDE">
      <w:pPr>
        <w:tabs>
          <w:tab w:val="left" w:pos="2070"/>
        </w:tabs>
        <w:spacing w:line="480" w:lineRule="auto"/>
        <w:rPr>
          <w:rFonts w:eastAsia="Times New Roman"/>
          <w:b/>
          <w:bCs/>
          <w:color w:val="000000"/>
          <w:sz w:val="24"/>
          <w:szCs w:val="24"/>
        </w:rPr>
      </w:pPr>
      <w:r w:rsidRPr="00CD1F4F">
        <w:rPr>
          <w:rFonts w:eastAsia="Times New Roman"/>
          <w:b/>
          <w:bCs/>
          <w:color w:val="000000"/>
          <w:sz w:val="24"/>
          <w:szCs w:val="24"/>
        </w:rPr>
        <w:t>1.7 LIMITATION OF THE STUDY</w:t>
      </w:r>
    </w:p>
    <w:p w:rsidR="00A42907" w:rsidRPr="00CD1F4F" w:rsidRDefault="00581CDE">
      <w:pPr>
        <w:tabs>
          <w:tab w:val="left" w:pos="2160"/>
        </w:tabs>
        <w:spacing w:line="360" w:lineRule="auto"/>
        <w:rPr>
          <w:rFonts w:eastAsia="Times New Roman"/>
          <w:color w:val="000000"/>
          <w:sz w:val="24"/>
          <w:szCs w:val="24"/>
        </w:rPr>
      </w:pPr>
      <w:r w:rsidRPr="00CD1F4F">
        <w:rPr>
          <w:rFonts w:eastAsia="Times New Roman"/>
          <w:color w:val="000000"/>
          <w:sz w:val="24"/>
          <w:szCs w:val="24"/>
        </w:rPr>
        <w:t xml:space="preserve">The research only addressed public building construction projects executed between 2000 and 2013, which is the period the </w:t>
      </w:r>
      <w:r w:rsidR="00CD1F4F" w:rsidRPr="00CD1F4F">
        <w:rPr>
          <w:rFonts w:eastAsia="Times New Roman"/>
          <w:color w:val="000000"/>
          <w:sz w:val="24"/>
          <w:szCs w:val="24"/>
        </w:rPr>
        <w:t>researcher believed</w:t>
      </w:r>
      <w:r w:rsidRPr="00CD1F4F">
        <w:rPr>
          <w:rFonts w:eastAsia="Times New Roman"/>
          <w:color w:val="000000"/>
          <w:sz w:val="24"/>
          <w:szCs w:val="24"/>
        </w:rPr>
        <w:t xml:space="preserve"> the construction industry experienced most construction developments. The study also sampled the opinion of building professionals such as Architects, Builders, Civil/Structural Engineers, Electrical Engineers and most preferably Quantity Surveyors in </w:t>
      </w:r>
      <w:proofErr w:type="spellStart"/>
      <w:r w:rsidRPr="00CD1F4F">
        <w:rPr>
          <w:rFonts w:eastAsia="Times New Roman"/>
          <w:color w:val="000000"/>
          <w:sz w:val="24"/>
          <w:szCs w:val="24"/>
        </w:rPr>
        <w:t>Kwara</w:t>
      </w:r>
      <w:proofErr w:type="spellEnd"/>
      <w:r w:rsidRPr="00CD1F4F">
        <w:rPr>
          <w:rFonts w:eastAsia="Times New Roman"/>
          <w:color w:val="000000"/>
          <w:sz w:val="24"/>
          <w:szCs w:val="24"/>
        </w:rPr>
        <w:t xml:space="preserve"> state .However, the study is limited to the period stated and those projects executed within the timeframe of which the data available. Also, the quality of the data is hinged on the level of honest opinions provided by the respondents to this work because some respondent may not want to disclose information that may reflect badly on their organizational risk management preparedness.</w:t>
      </w:r>
    </w:p>
    <w:p w:rsidR="00A42907" w:rsidRPr="00CD1F4F" w:rsidRDefault="00581CDE">
      <w:pPr>
        <w:tabs>
          <w:tab w:val="left" w:pos="540"/>
        </w:tabs>
        <w:spacing w:line="480" w:lineRule="auto"/>
        <w:rPr>
          <w:rFonts w:eastAsia="Times New Roman"/>
          <w:b/>
          <w:color w:val="000000"/>
          <w:sz w:val="24"/>
          <w:szCs w:val="24"/>
        </w:rPr>
      </w:pPr>
      <w:r w:rsidRPr="00CD1F4F">
        <w:rPr>
          <w:rFonts w:eastAsia="Times New Roman"/>
          <w:b/>
          <w:color w:val="000000"/>
          <w:sz w:val="24"/>
          <w:szCs w:val="24"/>
        </w:rPr>
        <w:t>1.8</w:t>
      </w:r>
      <w:r w:rsidRPr="00CD1F4F">
        <w:rPr>
          <w:rFonts w:eastAsia="Times New Roman"/>
          <w:b/>
          <w:color w:val="000000"/>
          <w:sz w:val="24"/>
          <w:szCs w:val="24"/>
        </w:rPr>
        <w:tab/>
      </w:r>
      <w:r w:rsidRPr="00CD1F4F">
        <w:rPr>
          <w:b/>
          <w:sz w:val="24"/>
          <w:szCs w:val="24"/>
        </w:rPr>
        <w:t>DEFINITION OF TERMS</w:t>
      </w:r>
      <w:r w:rsidRPr="00CD1F4F">
        <w:rPr>
          <w:b/>
          <w:sz w:val="24"/>
          <w:szCs w:val="24"/>
        </w:rPr>
        <w:tab/>
      </w:r>
    </w:p>
    <w:p w:rsidR="00A42907" w:rsidRPr="00CD1F4F" w:rsidRDefault="00581CDE">
      <w:pPr>
        <w:pStyle w:val="ListParagraph"/>
        <w:numPr>
          <w:ilvl w:val="0"/>
          <w:numId w:val="1"/>
        </w:numPr>
        <w:spacing w:line="480" w:lineRule="auto"/>
        <w:ind w:left="270"/>
        <w:rPr>
          <w:sz w:val="24"/>
          <w:szCs w:val="24"/>
        </w:rPr>
      </w:pPr>
      <w:r w:rsidRPr="00CD1F4F">
        <w:rPr>
          <w:sz w:val="24"/>
          <w:szCs w:val="24"/>
        </w:rPr>
        <w:t xml:space="preserve">Pure risk that exist when there is the possibility of financial loss but </w:t>
      </w:r>
      <w:proofErr w:type="gramStart"/>
      <w:r w:rsidRPr="00CD1F4F">
        <w:rPr>
          <w:sz w:val="24"/>
          <w:szCs w:val="24"/>
        </w:rPr>
        <w:t>no  possibility</w:t>
      </w:r>
      <w:proofErr w:type="gramEnd"/>
      <w:r w:rsidRPr="00CD1F4F">
        <w:rPr>
          <w:sz w:val="24"/>
          <w:szCs w:val="24"/>
        </w:rPr>
        <w:t xml:space="preserve"> of financial gain (</w:t>
      </w:r>
      <w:proofErr w:type="spellStart"/>
      <w:r w:rsidRPr="00CD1F4F">
        <w:rPr>
          <w:sz w:val="24"/>
          <w:szCs w:val="24"/>
        </w:rPr>
        <w:t>e.g</w:t>
      </w:r>
      <w:proofErr w:type="spellEnd"/>
      <w:r w:rsidRPr="00CD1F4F">
        <w:rPr>
          <w:sz w:val="24"/>
          <w:szCs w:val="24"/>
        </w:rPr>
        <w:t xml:space="preserve"> physical damages).Pure risk is generally prevalent in situations such as natural disasters ,fires, or death. These </w:t>
      </w:r>
      <w:r w:rsidRPr="00CD1F4F">
        <w:rPr>
          <w:sz w:val="24"/>
          <w:szCs w:val="24"/>
        </w:rPr>
        <w:lastRenderedPageBreak/>
        <w:t xml:space="preserve">situations cannot be predicted and are beyond anyone’s control. </w:t>
      </w:r>
      <w:proofErr w:type="gramStart"/>
      <w:r w:rsidRPr="00CD1F4F">
        <w:rPr>
          <w:sz w:val="24"/>
          <w:szCs w:val="24"/>
        </w:rPr>
        <w:t>pure</w:t>
      </w:r>
      <w:proofErr w:type="gramEnd"/>
      <w:r w:rsidRPr="00CD1F4F">
        <w:rPr>
          <w:sz w:val="24"/>
          <w:szCs w:val="24"/>
        </w:rPr>
        <w:t xml:space="preserve"> risk is also referred to as absolute risk.(Williams 2006).  </w:t>
      </w:r>
    </w:p>
    <w:p w:rsidR="00A42907" w:rsidRPr="00CD1F4F" w:rsidRDefault="00581CDE">
      <w:pPr>
        <w:pStyle w:val="ListParagraph"/>
        <w:numPr>
          <w:ilvl w:val="0"/>
          <w:numId w:val="1"/>
        </w:numPr>
        <w:spacing w:line="480" w:lineRule="auto"/>
        <w:ind w:left="270"/>
        <w:rPr>
          <w:sz w:val="24"/>
          <w:szCs w:val="24"/>
        </w:rPr>
      </w:pPr>
      <w:r w:rsidRPr="00CD1F4F">
        <w:rPr>
          <w:rFonts w:eastAsia="Times New Roman"/>
          <w:color w:val="000000"/>
          <w:sz w:val="24"/>
          <w:szCs w:val="24"/>
        </w:rPr>
        <w:t>Speculative risk that involves the possibility of both gains and losses (</w:t>
      </w:r>
      <w:proofErr w:type="spellStart"/>
      <w:r w:rsidRPr="00CD1F4F">
        <w:rPr>
          <w:rFonts w:eastAsia="Times New Roman"/>
          <w:color w:val="000000"/>
          <w:sz w:val="24"/>
          <w:szCs w:val="24"/>
        </w:rPr>
        <w:t>i.e</w:t>
      </w:r>
      <w:proofErr w:type="spellEnd"/>
      <w:r w:rsidRPr="00CD1F4F">
        <w:rPr>
          <w:rFonts w:eastAsia="Times New Roman"/>
          <w:color w:val="000000"/>
          <w:sz w:val="24"/>
          <w:szCs w:val="24"/>
        </w:rPr>
        <w:t xml:space="preserve"> financial and production risk) Royer (2000) describes risk management as deciding what is acceptable risk, how the level of the risk can be brought down to a level that is acceptable and monitoring the reduction in risk after exposure control actions has been taken.</w:t>
      </w:r>
    </w:p>
    <w:p w:rsidR="00A42907" w:rsidRPr="00CD1F4F" w:rsidRDefault="00CD1F4F">
      <w:pPr>
        <w:pStyle w:val="ListParagraph"/>
        <w:numPr>
          <w:ilvl w:val="0"/>
          <w:numId w:val="1"/>
        </w:numPr>
        <w:spacing w:line="480" w:lineRule="auto"/>
        <w:ind w:left="270"/>
        <w:rPr>
          <w:sz w:val="24"/>
          <w:szCs w:val="24"/>
        </w:rPr>
      </w:pPr>
      <w:r w:rsidRPr="00CD1F4F">
        <w:rPr>
          <w:rFonts w:eastAsia="Times New Roman"/>
          <w:color w:val="000000"/>
          <w:sz w:val="24"/>
          <w:szCs w:val="24"/>
        </w:rPr>
        <w:t>Contingency Sum</w:t>
      </w:r>
      <w:r w:rsidR="00581CDE" w:rsidRPr="00CD1F4F">
        <w:rPr>
          <w:rFonts w:eastAsia="Times New Roman"/>
          <w:color w:val="000000"/>
          <w:sz w:val="24"/>
          <w:szCs w:val="24"/>
        </w:rPr>
        <w:t xml:space="preserve"> is an integral part of the total estimated cost of a project. It has been defined by the American Association of Cost Engineers (AACE, 2000) as specific Provision for Unforeseeable element of cost within the defined project scope. It is particularly important where previous experiences relating to actual cost have shown that unforeseeable events such as industrial action, fire outbreak, incremental weather, etc. will increase costs. The Department of Energy of Los Angeles in the United States of America also defines Contingency Sum as provision which covers cost that may result from incomplete design, unforeseen and uncertainties within the defined project scope (Parsons, 2006)</w:t>
      </w:r>
      <w:r w:rsidR="00581CDE" w:rsidRPr="00CD1F4F">
        <w:rPr>
          <w:rFonts w:eastAsia="Times New Roman"/>
          <w:color w:val="000000"/>
          <w:sz w:val="24"/>
          <w:szCs w:val="24"/>
        </w:rPr>
        <w:tab/>
        <w:t>.</w:t>
      </w:r>
    </w:p>
    <w:p w:rsidR="00A42907" w:rsidRPr="00CD1F4F" w:rsidRDefault="00581CDE">
      <w:pPr>
        <w:pStyle w:val="ListParagraph"/>
        <w:numPr>
          <w:ilvl w:val="0"/>
          <w:numId w:val="1"/>
        </w:numPr>
        <w:spacing w:line="480" w:lineRule="auto"/>
        <w:ind w:left="270"/>
        <w:rPr>
          <w:sz w:val="24"/>
          <w:szCs w:val="24"/>
        </w:rPr>
      </w:pPr>
      <w:r w:rsidRPr="00CD1F4F">
        <w:rPr>
          <w:rFonts w:eastAsia="Times New Roman"/>
          <w:color w:val="000000"/>
          <w:sz w:val="24"/>
          <w:szCs w:val="24"/>
        </w:rPr>
        <w:t xml:space="preserve"> Project management course is appropriate for newer and experienced project professionals affording students both fundamental and</w:t>
      </w:r>
      <w:r w:rsidRPr="00CD1F4F">
        <w:rPr>
          <w:rFonts w:eastAsia="Times New Roman"/>
          <w:color w:val="000000"/>
          <w:sz w:val="24"/>
          <w:szCs w:val="24"/>
        </w:rPr>
        <w:tab/>
        <w:t xml:space="preserve"> intermediate training. (Bennett, F, Lawrence</w:t>
      </w:r>
      <w:proofErr w:type="gramStart"/>
      <w:r w:rsidRPr="00CD1F4F">
        <w:rPr>
          <w:rFonts w:eastAsia="Times New Roman"/>
          <w:color w:val="000000"/>
          <w:sz w:val="24"/>
          <w:szCs w:val="24"/>
        </w:rPr>
        <w:t>,2004</w:t>
      </w:r>
      <w:proofErr w:type="gramEnd"/>
      <w:r w:rsidRPr="00CD1F4F">
        <w:rPr>
          <w:rFonts w:eastAsia="Times New Roman"/>
          <w:color w:val="000000"/>
          <w:sz w:val="24"/>
          <w:szCs w:val="24"/>
        </w:rPr>
        <w:t>).</w:t>
      </w:r>
      <w:r w:rsidRPr="00CD1F4F">
        <w:rPr>
          <w:rFonts w:eastAsia="Times New Roman"/>
          <w:color w:val="000000"/>
          <w:sz w:val="24"/>
          <w:szCs w:val="24"/>
        </w:rPr>
        <w:tab/>
      </w:r>
    </w:p>
    <w:p w:rsidR="00A42907" w:rsidRPr="00CD1F4F" w:rsidRDefault="00581CDE">
      <w:pPr>
        <w:pStyle w:val="ListParagraph"/>
        <w:numPr>
          <w:ilvl w:val="0"/>
          <w:numId w:val="1"/>
        </w:numPr>
        <w:spacing w:line="480" w:lineRule="auto"/>
        <w:ind w:left="270"/>
        <w:rPr>
          <w:sz w:val="24"/>
          <w:szCs w:val="24"/>
        </w:rPr>
      </w:pPr>
      <w:r w:rsidRPr="00CD1F4F">
        <w:rPr>
          <w:rFonts w:eastAsia="Times New Roman"/>
          <w:bCs/>
          <w:color w:val="000000"/>
          <w:sz w:val="24"/>
          <w:szCs w:val="24"/>
        </w:rPr>
        <w:t xml:space="preserve">Risk management is the process of indentifying, assessing and controlling threats, or risk, could stem from a whole a wide variety of </w:t>
      </w:r>
      <w:proofErr w:type="spellStart"/>
      <w:r w:rsidRPr="00CD1F4F">
        <w:rPr>
          <w:rFonts w:eastAsia="Times New Roman"/>
          <w:bCs/>
          <w:color w:val="000000"/>
          <w:sz w:val="24"/>
          <w:szCs w:val="24"/>
        </w:rPr>
        <w:t>sources</w:t>
      </w:r>
      <w:proofErr w:type="gramStart"/>
      <w:r w:rsidRPr="00CD1F4F">
        <w:rPr>
          <w:rFonts w:eastAsia="Times New Roman"/>
          <w:bCs/>
          <w:color w:val="000000"/>
          <w:sz w:val="24"/>
          <w:szCs w:val="24"/>
        </w:rPr>
        <w:t>,including</w:t>
      </w:r>
      <w:proofErr w:type="spellEnd"/>
      <w:proofErr w:type="gramEnd"/>
      <w:r w:rsidRPr="00CD1F4F">
        <w:rPr>
          <w:rFonts w:eastAsia="Times New Roman"/>
          <w:bCs/>
          <w:color w:val="000000"/>
          <w:sz w:val="24"/>
          <w:szCs w:val="24"/>
        </w:rPr>
        <w:t xml:space="preserve"> </w:t>
      </w:r>
      <w:r w:rsidRPr="00CD1F4F">
        <w:rPr>
          <w:rFonts w:eastAsia="Times New Roman"/>
          <w:bCs/>
          <w:color w:val="000000"/>
          <w:sz w:val="24"/>
          <w:szCs w:val="24"/>
        </w:rPr>
        <w:lastRenderedPageBreak/>
        <w:t xml:space="preserve">financial uncertainty.(John Wiley, 2006). </w:t>
      </w:r>
    </w:p>
    <w:p w:rsidR="00A42907" w:rsidRPr="00CD1F4F" w:rsidRDefault="00581CDE">
      <w:pPr>
        <w:pStyle w:val="ListParagraph"/>
        <w:numPr>
          <w:ilvl w:val="0"/>
          <w:numId w:val="1"/>
        </w:numPr>
        <w:spacing w:line="480" w:lineRule="auto"/>
        <w:ind w:left="270"/>
        <w:rPr>
          <w:sz w:val="24"/>
          <w:szCs w:val="24"/>
        </w:rPr>
      </w:pPr>
      <w:r w:rsidRPr="00CD1F4F">
        <w:rPr>
          <w:rFonts w:eastAsia="Times New Roman"/>
          <w:bCs/>
          <w:color w:val="000000"/>
          <w:sz w:val="24"/>
          <w:szCs w:val="24"/>
        </w:rPr>
        <w:t>Cost risk is the typically escalation of project cost due to poor cost estimating accuracy and scope creep</w:t>
      </w:r>
      <w:proofErr w:type="gramStart"/>
      <w:r w:rsidRPr="00CD1F4F">
        <w:rPr>
          <w:rFonts w:eastAsia="Times New Roman"/>
          <w:bCs/>
          <w:color w:val="000000"/>
          <w:sz w:val="24"/>
          <w:szCs w:val="24"/>
        </w:rPr>
        <w:t>.(</w:t>
      </w:r>
      <w:proofErr w:type="spellStart"/>
      <w:proofErr w:type="gramEnd"/>
      <w:r w:rsidRPr="00CD1F4F">
        <w:rPr>
          <w:rFonts w:eastAsia="Times New Roman"/>
          <w:bCs/>
          <w:color w:val="000000"/>
          <w:sz w:val="24"/>
          <w:szCs w:val="24"/>
        </w:rPr>
        <w:t>Aj</w:t>
      </w:r>
      <w:proofErr w:type="spellEnd"/>
      <w:r w:rsidRPr="00CD1F4F">
        <w:rPr>
          <w:rFonts w:eastAsia="Times New Roman"/>
          <w:bCs/>
          <w:color w:val="000000"/>
          <w:sz w:val="24"/>
          <w:szCs w:val="24"/>
        </w:rPr>
        <w:t xml:space="preserve"> Williams, 2003). </w:t>
      </w:r>
    </w:p>
    <w:p w:rsidR="00A42907" w:rsidRPr="00CD1F4F" w:rsidRDefault="00581CDE">
      <w:pPr>
        <w:pStyle w:val="ListParagraph"/>
        <w:numPr>
          <w:ilvl w:val="0"/>
          <w:numId w:val="1"/>
        </w:numPr>
        <w:spacing w:line="480" w:lineRule="auto"/>
        <w:ind w:left="270"/>
        <w:rPr>
          <w:sz w:val="24"/>
          <w:szCs w:val="24"/>
        </w:rPr>
      </w:pPr>
      <w:r w:rsidRPr="00CD1F4F">
        <w:rPr>
          <w:rFonts w:eastAsia="Times New Roman"/>
          <w:bCs/>
          <w:color w:val="000000"/>
          <w:sz w:val="24"/>
          <w:szCs w:val="24"/>
        </w:rPr>
        <w:t>Performance risk is that the project will fail to produce result consistent with project specification</w:t>
      </w:r>
      <w:proofErr w:type="gramStart"/>
      <w:r w:rsidRPr="00CD1F4F">
        <w:rPr>
          <w:rFonts w:eastAsia="Times New Roman"/>
          <w:bCs/>
          <w:color w:val="000000"/>
          <w:sz w:val="24"/>
          <w:szCs w:val="24"/>
        </w:rPr>
        <w:t>.(</w:t>
      </w:r>
      <w:proofErr w:type="gramEnd"/>
      <w:r w:rsidRPr="00CD1F4F">
        <w:rPr>
          <w:rFonts w:eastAsia="Times New Roman"/>
          <w:bCs/>
          <w:color w:val="000000"/>
          <w:sz w:val="24"/>
          <w:szCs w:val="24"/>
        </w:rPr>
        <w:t>Stephen, 2001).</w:t>
      </w:r>
    </w:p>
    <w:p w:rsidR="00A42907" w:rsidRPr="00CD1F4F" w:rsidRDefault="00581CDE">
      <w:pPr>
        <w:spacing w:line="480" w:lineRule="auto"/>
        <w:ind w:left="270"/>
        <w:rPr>
          <w:rFonts w:eastAsia="Times New Roman"/>
          <w:b/>
          <w:bCs/>
          <w:color w:val="000000"/>
          <w:sz w:val="24"/>
          <w:szCs w:val="24"/>
        </w:rPr>
      </w:pPr>
      <w:r w:rsidRPr="00CD1F4F">
        <w:rPr>
          <w:rFonts w:eastAsia="Times New Roman"/>
          <w:b/>
          <w:bCs/>
          <w:color w:val="000000"/>
          <w:sz w:val="24"/>
          <w:szCs w:val="24"/>
        </w:rPr>
        <w:br w:type="page"/>
      </w:r>
    </w:p>
    <w:p w:rsidR="00A42907" w:rsidRPr="00CD1F4F" w:rsidRDefault="00581CDE">
      <w:pPr>
        <w:tabs>
          <w:tab w:val="left" w:pos="3435"/>
        </w:tabs>
        <w:spacing w:line="480" w:lineRule="auto"/>
        <w:jc w:val="center"/>
        <w:rPr>
          <w:rFonts w:eastAsia="Times New Roman"/>
          <w:b/>
          <w:bCs/>
          <w:color w:val="000000"/>
          <w:sz w:val="24"/>
          <w:szCs w:val="24"/>
        </w:rPr>
      </w:pPr>
      <w:r w:rsidRPr="00CD1F4F">
        <w:rPr>
          <w:rFonts w:eastAsia="Times New Roman"/>
          <w:b/>
          <w:bCs/>
          <w:color w:val="000000"/>
          <w:sz w:val="24"/>
          <w:szCs w:val="24"/>
        </w:rPr>
        <w:lastRenderedPageBreak/>
        <w:t>CHAPTER TWO</w:t>
      </w:r>
    </w:p>
    <w:p w:rsidR="00A42907" w:rsidRPr="00CD1F4F" w:rsidRDefault="00581CDE">
      <w:pPr>
        <w:tabs>
          <w:tab w:val="left" w:pos="2880"/>
        </w:tabs>
        <w:spacing w:line="480" w:lineRule="auto"/>
        <w:jc w:val="center"/>
        <w:rPr>
          <w:rFonts w:eastAsia="Times New Roman"/>
          <w:b/>
          <w:bCs/>
          <w:color w:val="000000"/>
          <w:sz w:val="24"/>
          <w:szCs w:val="24"/>
        </w:rPr>
      </w:pPr>
      <w:r w:rsidRPr="00CD1F4F">
        <w:rPr>
          <w:rFonts w:eastAsia="Times New Roman"/>
          <w:b/>
          <w:bCs/>
          <w:color w:val="000000"/>
          <w:sz w:val="24"/>
          <w:szCs w:val="24"/>
        </w:rPr>
        <w:t>LITERATURE REVIEW</w:t>
      </w:r>
    </w:p>
    <w:p w:rsidR="00A42907" w:rsidRPr="00CD1F4F" w:rsidRDefault="00581CDE">
      <w:pPr>
        <w:tabs>
          <w:tab w:val="left" w:pos="2880"/>
        </w:tabs>
        <w:spacing w:line="480" w:lineRule="auto"/>
        <w:rPr>
          <w:rFonts w:eastAsia="Times New Roman"/>
          <w:color w:val="000000"/>
          <w:sz w:val="24"/>
          <w:szCs w:val="24"/>
        </w:rPr>
      </w:pPr>
      <w:r w:rsidRPr="00CD1F4F">
        <w:rPr>
          <w:rFonts w:eastAsia="Times New Roman"/>
          <w:b/>
          <w:bCs/>
          <w:color w:val="000000"/>
          <w:sz w:val="24"/>
          <w:szCs w:val="24"/>
        </w:rPr>
        <w:t>2.1</w:t>
      </w:r>
      <w:r w:rsidR="00CD1F4F" w:rsidRPr="00CD1F4F">
        <w:rPr>
          <w:rFonts w:eastAsia="Times New Roman"/>
          <w:b/>
          <w:bCs/>
          <w:color w:val="000000"/>
          <w:sz w:val="24"/>
          <w:szCs w:val="24"/>
        </w:rPr>
        <w:t>. The</w:t>
      </w:r>
      <w:r w:rsidRPr="00CD1F4F">
        <w:rPr>
          <w:rFonts w:eastAsia="Times New Roman"/>
          <w:b/>
          <w:bCs/>
          <w:color w:val="000000"/>
          <w:sz w:val="24"/>
          <w:szCs w:val="24"/>
        </w:rPr>
        <w:t xml:space="preserve"> Concept of Project Cost Estimation</w:t>
      </w:r>
      <w:r w:rsidRPr="00CD1F4F">
        <w:rPr>
          <w:rFonts w:eastAsia="Times New Roman"/>
          <w:b/>
          <w:bCs/>
          <w:color w:val="000000"/>
          <w:sz w:val="24"/>
          <w:szCs w:val="24"/>
        </w:rPr>
        <w:tab/>
      </w:r>
      <w:r w:rsidRPr="00CD1F4F">
        <w:rPr>
          <w:rFonts w:eastAsia="Times New Roman"/>
          <w:b/>
          <w:bCs/>
          <w:color w:val="000000"/>
          <w:sz w:val="24"/>
          <w:szCs w:val="24"/>
        </w:rPr>
        <w:tab/>
      </w:r>
      <w:r w:rsidRPr="00CD1F4F">
        <w:rPr>
          <w:rFonts w:eastAsia="Times New Roman"/>
          <w:b/>
          <w:bCs/>
          <w:color w:val="000000"/>
          <w:sz w:val="24"/>
          <w:szCs w:val="24"/>
        </w:rPr>
        <w:tab/>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r>
      <w:r w:rsidRPr="00CD1F4F">
        <w:rPr>
          <w:rFonts w:eastAsia="Times New Roman"/>
          <w:color w:val="000000"/>
          <w:sz w:val="24"/>
          <w:szCs w:val="24"/>
        </w:rPr>
        <w:tab/>
        <w:t>Cost estimating is the technical process of predicting costs of construction (CIOB, 2002). Generally, cost estimating is carried out in the process of pricing Bill of Quantities that is prepared in accordance with the Standard Method of Measurement the construction industry in most countries is one of highly competiveness, with high risks and low margins of profit when compared with other key industries. Consequently, pricing is one of the most important aspects of marketing in construction (</w:t>
      </w:r>
      <w:proofErr w:type="spellStart"/>
      <w:r w:rsidRPr="00CD1F4F">
        <w:rPr>
          <w:rFonts w:eastAsia="Times New Roman"/>
          <w:color w:val="000000"/>
          <w:sz w:val="24"/>
          <w:szCs w:val="24"/>
        </w:rPr>
        <w:t>Mochtar</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Arditi</w:t>
      </w:r>
      <w:proofErr w:type="spellEnd"/>
      <w:r w:rsidRPr="00CD1F4F">
        <w:rPr>
          <w:rFonts w:eastAsia="Times New Roman"/>
          <w:color w:val="000000"/>
          <w:sz w:val="24"/>
          <w:szCs w:val="24"/>
        </w:rPr>
        <w:t xml:space="preserve">, 2001). According to </w:t>
      </w:r>
      <w:proofErr w:type="spellStart"/>
      <w:r w:rsidRPr="00CD1F4F">
        <w:rPr>
          <w:rFonts w:eastAsia="Times New Roman"/>
          <w:color w:val="000000"/>
          <w:sz w:val="24"/>
          <w:szCs w:val="24"/>
        </w:rPr>
        <w:t>Enshassi</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(2005), the success or failure of a project is dependent on the accuracy of several estimates throughout the course of the project. </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Therefore, cost estimation for building projects is extremely important to both clients and contractors. It allows the parties to know their respective commitment at the early stage of a project. It is used predominantly by contractors for construction planning during the execution stage and assessing project success (</w:t>
      </w:r>
      <w:proofErr w:type="spellStart"/>
      <w:r w:rsidRPr="00CD1F4F">
        <w:rPr>
          <w:rFonts w:eastAsia="Times New Roman"/>
          <w:color w:val="000000"/>
          <w:sz w:val="24"/>
          <w:szCs w:val="24"/>
        </w:rPr>
        <w:t>Akintoye</w:t>
      </w:r>
      <w:proofErr w:type="spellEnd"/>
      <w:r w:rsidRPr="00CD1F4F">
        <w:rPr>
          <w:rFonts w:eastAsia="Times New Roman"/>
          <w:color w:val="000000"/>
          <w:sz w:val="24"/>
          <w:szCs w:val="24"/>
        </w:rPr>
        <w:t xml:space="preserve"> and Fitzgerald, 2000). Before an estimator begins, the actual process of pricing each individual bill item, a </w:t>
      </w:r>
      <w:proofErr w:type="gramStart"/>
      <w:r w:rsidRPr="00CD1F4F">
        <w:rPr>
          <w:rFonts w:eastAsia="Times New Roman"/>
          <w:color w:val="000000"/>
          <w:sz w:val="24"/>
          <w:szCs w:val="24"/>
        </w:rPr>
        <w:t>great  deal</w:t>
      </w:r>
      <w:proofErr w:type="gramEnd"/>
      <w:r w:rsidRPr="00CD1F4F">
        <w:rPr>
          <w:rFonts w:eastAsia="Times New Roman"/>
          <w:color w:val="000000"/>
          <w:sz w:val="24"/>
          <w:szCs w:val="24"/>
        </w:rPr>
        <w:t xml:space="preserve"> of information needs to be gathered to enable him price the work accurately. According to </w:t>
      </w:r>
      <w:proofErr w:type="spellStart"/>
      <w:r w:rsidRPr="00CD1F4F">
        <w:rPr>
          <w:rFonts w:eastAsia="Times New Roman"/>
          <w:color w:val="000000"/>
          <w:sz w:val="24"/>
          <w:szCs w:val="24"/>
        </w:rPr>
        <w:t>Akintoye</w:t>
      </w:r>
      <w:proofErr w:type="spellEnd"/>
      <w:r w:rsidRPr="00CD1F4F">
        <w:rPr>
          <w:rFonts w:eastAsia="Times New Roman"/>
          <w:color w:val="000000"/>
          <w:sz w:val="24"/>
          <w:szCs w:val="24"/>
        </w:rPr>
        <w:t xml:space="preserve"> (2004), the cost estimator, in the course of preparing a cost estimate is expected to carry out tasks such as thorough examination of </w:t>
      </w:r>
      <w:r w:rsidRPr="00CD1F4F">
        <w:rPr>
          <w:rFonts w:eastAsia="Times New Roman"/>
          <w:color w:val="000000"/>
          <w:sz w:val="24"/>
          <w:szCs w:val="24"/>
        </w:rPr>
        <w:lastRenderedPageBreak/>
        <w:t xml:space="preserve">tender documents, a site visit, the preparation of methods statement and tender program, a visit to the project consultants, and make inquiries and receive quotations for materials, plant and sub-contractors. </w:t>
      </w:r>
    </w:p>
    <w:p w:rsidR="00A42907" w:rsidRPr="00CD1F4F" w:rsidRDefault="00581CDE">
      <w:pPr>
        <w:spacing w:line="480" w:lineRule="auto"/>
        <w:ind w:firstLine="420"/>
        <w:rPr>
          <w:rFonts w:eastAsia="Times New Roman"/>
          <w:b/>
          <w:bCs/>
          <w:color w:val="000000"/>
          <w:sz w:val="24"/>
          <w:szCs w:val="24"/>
        </w:rPr>
      </w:pPr>
      <w:r w:rsidRPr="00CD1F4F">
        <w:rPr>
          <w:rFonts w:eastAsia="Times New Roman"/>
          <w:color w:val="000000"/>
          <w:sz w:val="24"/>
          <w:szCs w:val="24"/>
        </w:rPr>
        <w:t>The estimator, having completed these preliminary tasks, and collected all the necessary information, can then start preparation of the estimate.</w:t>
      </w:r>
      <w:r w:rsidRPr="00CD1F4F">
        <w:rPr>
          <w:rFonts w:eastAsia="Times New Roman"/>
          <w:color w:val="000000"/>
          <w:sz w:val="24"/>
          <w:szCs w:val="24"/>
        </w:rPr>
        <w:br/>
        <w:t xml:space="preserve">The traditional techniques for cost estimation entail pricing of direct and indirect costs for site facilities, </w:t>
      </w:r>
      <w:proofErr w:type="spellStart"/>
      <w:r w:rsidRPr="00CD1F4F">
        <w:rPr>
          <w:rFonts w:eastAsia="Times New Roman"/>
          <w:color w:val="000000"/>
          <w:sz w:val="24"/>
          <w:szCs w:val="24"/>
        </w:rPr>
        <w:t>labour</w:t>
      </w:r>
      <w:proofErr w:type="spellEnd"/>
      <w:r w:rsidRPr="00CD1F4F">
        <w:rPr>
          <w:rFonts w:eastAsia="Times New Roman"/>
          <w:color w:val="000000"/>
          <w:sz w:val="24"/>
          <w:szCs w:val="24"/>
        </w:rPr>
        <w:t>, materials, plant and sub-contractors that will be used in the projects.</w:t>
      </w:r>
      <w:r w:rsidRPr="00CD1F4F">
        <w:rPr>
          <w:rFonts w:eastAsia="Times New Roman"/>
          <w:color w:val="000000"/>
          <w:sz w:val="24"/>
          <w:szCs w:val="24"/>
        </w:rPr>
        <w:tab/>
      </w:r>
      <w:r w:rsidRPr="00CD1F4F">
        <w:rPr>
          <w:rFonts w:eastAsia="Times New Roman"/>
          <w:color w:val="000000"/>
          <w:sz w:val="24"/>
          <w:szCs w:val="24"/>
        </w:rPr>
        <w:br/>
        <w:t xml:space="preserve">A percentage of estimated cost is then added to cover overheads cost contingency and profit. </w:t>
      </w:r>
      <w:proofErr w:type="gramStart"/>
      <w:r w:rsidRPr="00CD1F4F">
        <w:rPr>
          <w:rFonts w:eastAsia="Times New Roman"/>
          <w:color w:val="000000"/>
          <w:sz w:val="24"/>
          <w:szCs w:val="24"/>
        </w:rPr>
        <w:t>(</w:t>
      </w:r>
      <w:proofErr w:type="spellStart"/>
      <w:r w:rsidRPr="00CD1F4F">
        <w:rPr>
          <w:rFonts w:eastAsia="Times New Roman"/>
          <w:color w:val="000000"/>
          <w:sz w:val="24"/>
          <w:szCs w:val="24"/>
        </w:rPr>
        <w:t>Akintoye</w:t>
      </w:r>
      <w:proofErr w:type="spellEnd"/>
      <w:r w:rsidRPr="00CD1F4F">
        <w:rPr>
          <w:rFonts w:eastAsia="Times New Roman"/>
          <w:color w:val="000000"/>
          <w:sz w:val="24"/>
          <w:szCs w:val="24"/>
        </w:rPr>
        <w:t xml:space="preserve"> and Fitzgerald 2000).</w:t>
      </w:r>
      <w:proofErr w:type="gramEnd"/>
    </w:p>
    <w:p w:rsidR="00A42907" w:rsidRPr="00CD1F4F" w:rsidRDefault="00581CDE">
      <w:pPr>
        <w:pStyle w:val="ListParagraph"/>
        <w:numPr>
          <w:ilvl w:val="2"/>
          <w:numId w:val="5"/>
        </w:numPr>
        <w:tabs>
          <w:tab w:val="left" w:pos="2160"/>
        </w:tabs>
        <w:spacing w:line="480" w:lineRule="auto"/>
        <w:rPr>
          <w:rFonts w:eastAsia="Times New Roman"/>
          <w:b/>
          <w:bCs/>
          <w:color w:val="000000"/>
          <w:sz w:val="24"/>
          <w:szCs w:val="24"/>
        </w:rPr>
      </w:pPr>
      <w:r w:rsidRPr="00CD1F4F">
        <w:rPr>
          <w:rFonts w:eastAsia="Times New Roman"/>
          <w:b/>
          <w:bCs/>
          <w:color w:val="000000"/>
          <w:sz w:val="24"/>
          <w:szCs w:val="24"/>
        </w:rPr>
        <w:t>The Concept of Risk in Construction Industry</w:t>
      </w:r>
      <w:r w:rsidRPr="00CD1F4F">
        <w:rPr>
          <w:rFonts w:eastAsia="Times New Roman"/>
          <w:b/>
          <w:bCs/>
          <w:color w:val="000000"/>
          <w:sz w:val="24"/>
          <w:szCs w:val="24"/>
        </w:rPr>
        <w:tab/>
      </w:r>
    </w:p>
    <w:p w:rsidR="00A42907" w:rsidRPr="00CD1F4F" w:rsidRDefault="00581CDE">
      <w:pPr>
        <w:tabs>
          <w:tab w:val="left" w:pos="450"/>
        </w:tabs>
        <w:spacing w:line="480" w:lineRule="auto"/>
        <w:rPr>
          <w:rFonts w:eastAsia="Times New Roman"/>
          <w:color w:val="000000"/>
          <w:sz w:val="24"/>
          <w:szCs w:val="24"/>
        </w:rPr>
      </w:pPr>
      <w:r w:rsidRPr="00CD1F4F">
        <w:rPr>
          <w:rFonts w:eastAsia="Times New Roman"/>
          <w:color w:val="000000"/>
          <w:sz w:val="24"/>
          <w:szCs w:val="24"/>
        </w:rPr>
        <w:tab/>
        <w:t xml:space="preserve">The performance of cost contingency in a project depends on the method used in its estimation combined with the management process applied. Since the fund is provided to address risks and uncertainties in a project, the understanding of the concept of risk and uncertainties in construction industry is necessary. Virtually all authors and researchers acknowledge the fact that construction contract delivery is a complex undertaking, which is characterized with uncertainties and risk. </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t xml:space="preserve">According to </w:t>
      </w:r>
      <w:proofErr w:type="spellStart"/>
      <w:r w:rsidRPr="00CD1F4F">
        <w:rPr>
          <w:rFonts w:eastAsia="Times New Roman"/>
          <w:color w:val="000000"/>
          <w:sz w:val="24"/>
          <w:szCs w:val="24"/>
        </w:rPr>
        <w:t>Odeyinka</w:t>
      </w:r>
      <w:proofErr w:type="spellEnd"/>
      <w:r w:rsidRPr="00CD1F4F">
        <w:rPr>
          <w:rFonts w:eastAsia="Times New Roman"/>
          <w:color w:val="000000"/>
          <w:sz w:val="24"/>
          <w:szCs w:val="24"/>
        </w:rPr>
        <w:t xml:space="preserve"> (2001), risk is inherent in any construction project right from inception through its completion. Ashworth (2006) posited that risk can be mathematically predicted, whereas uncertainty cannot. Different authors and researchers including </w:t>
      </w:r>
      <w:proofErr w:type="spellStart"/>
      <w:r w:rsidRPr="00CD1F4F">
        <w:rPr>
          <w:rFonts w:eastAsia="Times New Roman"/>
          <w:color w:val="000000"/>
          <w:sz w:val="24"/>
          <w:szCs w:val="24"/>
        </w:rPr>
        <w:t>Odeyinka</w:t>
      </w:r>
      <w:proofErr w:type="spellEnd"/>
      <w:r w:rsidRPr="00CD1F4F">
        <w:rPr>
          <w:rFonts w:eastAsia="Times New Roman"/>
          <w:color w:val="000000"/>
          <w:sz w:val="24"/>
          <w:szCs w:val="24"/>
        </w:rPr>
        <w:t xml:space="preserve"> (2003); </w:t>
      </w:r>
      <w:proofErr w:type="spellStart"/>
      <w:r w:rsidRPr="00CD1F4F">
        <w:rPr>
          <w:rFonts w:eastAsia="Times New Roman"/>
          <w:color w:val="000000"/>
          <w:sz w:val="24"/>
          <w:szCs w:val="24"/>
        </w:rPr>
        <w:t>Yeo</w:t>
      </w:r>
      <w:proofErr w:type="spellEnd"/>
      <w:r w:rsidRPr="00CD1F4F">
        <w:rPr>
          <w:rFonts w:eastAsia="Times New Roman"/>
          <w:color w:val="000000"/>
          <w:sz w:val="24"/>
          <w:szCs w:val="24"/>
        </w:rPr>
        <w:t xml:space="preserve"> (2006); </w:t>
      </w:r>
      <w:proofErr w:type="spellStart"/>
      <w:r w:rsidRPr="00CD1F4F">
        <w:rPr>
          <w:rFonts w:eastAsia="Times New Roman"/>
          <w:color w:val="000000"/>
          <w:sz w:val="24"/>
          <w:szCs w:val="24"/>
        </w:rPr>
        <w:t>Ramus</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Birchall</w:t>
      </w:r>
      <w:proofErr w:type="spellEnd"/>
      <w:r w:rsidRPr="00CD1F4F">
        <w:rPr>
          <w:rFonts w:eastAsia="Times New Roman"/>
          <w:color w:val="000000"/>
          <w:sz w:val="24"/>
          <w:szCs w:val="24"/>
        </w:rPr>
        <w:t xml:space="preserve"> </w:t>
      </w:r>
      <w:r w:rsidRPr="00CD1F4F">
        <w:rPr>
          <w:rFonts w:eastAsia="Times New Roman"/>
          <w:color w:val="000000"/>
          <w:sz w:val="24"/>
          <w:szCs w:val="24"/>
        </w:rPr>
        <w:lastRenderedPageBreak/>
        <w:t xml:space="preserve">(2004); </w:t>
      </w:r>
      <w:proofErr w:type="spellStart"/>
      <w:r w:rsidRPr="00CD1F4F">
        <w:rPr>
          <w:rFonts w:eastAsia="Times New Roman"/>
          <w:color w:val="000000"/>
          <w:sz w:val="24"/>
          <w:szCs w:val="24"/>
        </w:rPr>
        <w:t>Mak</w:t>
      </w:r>
      <w:proofErr w:type="spellEnd"/>
      <w:r w:rsidRPr="00CD1F4F">
        <w:rPr>
          <w:rFonts w:eastAsia="Times New Roman"/>
          <w:color w:val="000000"/>
          <w:sz w:val="24"/>
          <w:szCs w:val="24"/>
        </w:rPr>
        <w:t xml:space="preserve">, Wong and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xml:space="preserve"> (2004); Ashworth (2003); Smith (2003); Harris and </w:t>
      </w:r>
      <w:proofErr w:type="spellStart"/>
      <w:r w:rsidRPr="00CD1F4F">
        <w:rPr>
          <w:rFonts w:eastAsia="Times New Roman"/>
          <w:color w:val="000000"/>
          <w:sz w:val="24"/>
          <w:szCs w:val="24"/>
        </w:rPr>
        <w:t>McCaffer</w:t>
      </w:r>
      <w:proofErr w:type="spellEnd"/>
      <w:r w:rsidRPr="00CD1F4F">
        <w:rPr>
          <w:rFonts w:eastAsia="Times New Roman"/>
          <w:color w:val="000000"/>
          <w:sz w:val="24"/>
          <w:szCs w:val="24"/>
        </w:rPr>
        <w:t xml:space="preserve"> (2001);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xml:space="preserve"> and Stephen (2001) and </w:t>
      </w:r>
      <w:proofErr w:type="spellStart"/>
      <w:r w:rsidRPr="00CD1F4F">
        <w:rPr>
          <w:rFonts w:eastAsia="Times New Roman"/>
          <w:color w:val="000000"/>
          <w:sz w:val="24"/>
          <w:szCs w:val="24"/>
        </w:rPr>
        <w:t>Andi</w:t>
      </w:r>
      <w:proofErr w:type="spellEnd"/>
      <w:r w:rsidRPr="00CD1F4F">
        <w:rPr>
          <w:rFonts w:eastAsia="Times New Roman"/>
          <w:color w:val="000000"/>
          <w:sz w:val="24"/>
          <w:szCs w:val="24"/>
        </w:rPr>
        <w:t xml:space="preserve"> (2004) have written on construction risks and its management. </w:t>
      </w:r>
    </w:p>
    <w:p w:rsidR="00A42907" w:rsidRPr="00CD1F4F" w:rsidRDefault="00581CDE">
      <w:pPr>
        <w:spacing w:line="480" w:lineRule="auto"/>
        <w:ind w:left="-90"/>
        <w:rPr>
          <w:rFonts w:eastAsia="Times New Roman"/>
          <w:b/>
          <w:bCs/>
          <w:color w:val="000000"/>
          <w:sz w:val="24"/>
          <w:szCs w:val="24"/>
        </w:rPr>
      </w:pPr>
      <w:r w:rsidRPr="00CD1F4F">
        <w:rPr>
          <w:rFonts w:eastAsia="Times New Roman"/>
          <w:color w:val="000000"/>
          <w:sz w:val="24"/>
          <w:szCs w:val="24"/>
        </w:rPr>
        <w:t xml:space="preserve">Thus, changes and risks are inevitable in construction contract and these are the major cause of disruption, delay </w:t>
      </w:r>
      <w:proofErr w:type="spellStart"/>
      <w:r w:rsidRPr="00CD1F4F">
        <w:rPr>
          <w:rFonts w:eastAsia="Times New Roman"/>
          <w:color w:val="000000"/>
          <w:sz w:val="24"/>
          <w:szCs w:val="24"/>
        </w:rPr>
        <w:t>anddispute</w:t>
      </w:r>
      <w:proofErr w:type="spellEnd"/>
      <w:r w:rsidRPr="00CD1F4F">
        <w:rPr>
          <w:rFonts w:eastAsia="Times New Roman"/>
          <w:color w:val="000000"/>
          <w:sz w:val="24"/>
          <w:szCs w:val="24"/>
        </w:rPr>
        <w:t xml:space="preserve"> on construction contracts. </w:t>
      </w:r>
      <w:proofErr w:type="spellStart"/>
      <w:r w:rsidRPr="00CD1F4F">
        <w:rPr>
          <w:rFonts w:eastAsia="Times New Roman"/>
          <w:color w:val="000000"/>
          <w:sz w:val="24"/>
          <w:szCs w:val="24"/>
        </w:rPr>
        <w:t>Nworuh</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Nwachukwu</w:t>
      </w:r>
      <w:proofErr w:type="spellEnd"/>
      <w:r w:rsidRPr="00CD1F4F">
        <w:rPr>
          <w:rFonts w:eastAsia="Times New Roman"/>
          <w:color w:val="000000"/>
          <w:sz w:val="24"/>
          <w:szCs w:val="24"/>
        </w:rPr>
        <w:t xml:space="preserve"> (2004), asserted that experience on many projects indicate poor performance in terms of achieving time and cost targets, thus many cost and time overruns are attributable to unforeseen events for which uncertainties was not appropriately estimated. An amount of money used to provide for uncertainties </w:t>
      </w:r>
      <w:proofErr w:type="gramStart"/>
      <w:r w:rsidRPr="00CD1F4F">
        <w:rPr>
          <w:rFonts w:eastAsia="Times New Roman"/>
          <w:color w:val="000000"/>
          <w:sz w:val="24"/>
          <w:szCs w:val="24"/>
        </w:rPr>
        <w:t>associated  with</w:t>
      </w:r>
      <w:proofErr w:type="gramEnd"/>
      <w:r w:rsidRPr="00CD1F4F">
        <w:rPr>
          <w:rFonts w:eastAsia="Times New Roman"/>
          <w:color w:val="000000"/>
          <w:sz w:val="24"/>
          <w:szCs w:val="24"/>
        </w:rPr>
        <w:t xml:space="preserve"> a construction project is referred to as contingency allowance (</w:t>
      </w:r>
      <w:proofErr w:type="spellStart"/>
      <w:r w:rsidRPr="00CD1F4F">
        <w:rPr>
          <w:rFonts w:eastAsia="Times New Roman"/>
          <w:color w:val="000000"/>
          <w:sz w:val="24"/>
          <w:szCs w:val="24"/>
        </w:rPr>
        <w:t>Mak</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2000).</w:t>
      </w:r>
    </w:p>
    <w:p w:rsidR="00A42907" w:rsidRPr="00CD1F4F" w:rsidRDefault="00581CDE">
      <w:pPr>
        <w:pStyle w:val="ListParagraph"/>
        <w:tabs>
          <w:tab w:val="left" w:pos="2160"/>
        </w:tabs>
        <w:spacing w:line="480" w:lineRule="auto"/>
        <w:ind w:left="-180"/>
        <w:rPr>
          <w:rFonts w:eastAsia="Times New Roman"/>
          <w:b/>
          <w:bCs/>
          <w:color w:val="000000"/>
          <w:sz w:val="24"/>
          <w:szCs w:val="24"/>
        </w:rPr>
      </w:pPr>
      <w:r w:rsidRPr="00CD1F4F">
        <w:rPr>
          <w:rFonts w:eastAsia="Times New Roman"/>
          <w:b/>
          <w:bCs/>
          <w:color w:val="000000"/>
          <w:sz w:val="24"/>
          <w:szCs w:val="24"/>
        </w:rPr>
        <w:t>2.2.1 The Nature of risk</w:t>
      </w:r>
      <w:r w:rsidRPr="00CD1F4F">
        <w:rPr>
          <w:rFonts w:eastAsia="Times New Roman"/>
          <w:b/>
          <w:bCs/>
          <w:color w:val="000000"/>
          <w:sz w:val="24"/>
          <w:szCs w:val="24"/>
        </w:rPr>
        <w:tab/>
      </w:r>
    </w:p>
    <w:p w:rsidR="00CD1F4F" w:rsidRDefault="00581CDE" w:rsidP="00CD1F4F">
      <w:pPr>
        <w:pStyle w:val="ListParagraph"/>
        <w:tabs>
          <w:tab w:val="left" w:pos="2160"/>
        </w:tabs>
        <w:spacing w:line="480" w:lineRule="auto"/>
        <w:ind w:left="-180"/>
        <w:rPr>
          <w:rFonts w:eastAsia="Times New Roman"/>
          <w:b/>
          <w:bCs/>
          <w:color w:val="000000"/>
          <w:sz w:val="24"/>
          <w:szCs w:val="24"/>
        </w:rPr>
      </w:pPr>
      <w:r w:rsidRPr="00CD1F4F">
        <w:rPr>
          <w:rFonts w:eastAsia="Times New Roman"/>
          <w:color w:val="000000"/>
          <w:sz w:val="24"/>
          <w:szCs w:val="24"/>
        </w:rPr>
        <w:t>While risk is fairly well documented in the literature, the terminology is not consistently applied across construction, project management, engineering, health and safety, environment, business and other industries (</w:t>
      </w:r>
      <w:proofErr w:type="gramStart"/>
      <w:r w:rsidRPr="00CD1F4F">
        <w:rPr>
          <w:rFonts w:eastAsia="Times New Roman"/>
          <w:color w:val="000000"/>
          <w:sz w:val="24"/>
          <w:szCs w:val="24"/>
        </w:rPr>
        <w:t>del</w:t>
      </w:r>
      <w:proofErr w:type="gramEnd"/>
      <w:r w:rsidRPr="00CD1F4F">
        <w:rPr>
          <w:rFonts w:eastAsia="Times New Roman"/>
          <w:color w:val="000000"/>
          <w:sz w:val="24"/>
          <w:szCs w:val="24"/>
        </w:rPr>
        <w:t xml:space="preserve"> Cano and de la Cruz, 2002). Risk can </w:t>
      </w:r>
      <w:proofErr w:type="spellStart"/>
      <w:r w:rsidRPr="00CD1F4F">
        <w:rPr>
          <w:rFonts w:eastAsia="Times New Roman"/>
          <w:color w:val="000000"/>
          <w:sz w:val="24"/>
          <w:szCs w:val="24"/>
        </w:rPr>
        <w:t>beclassified</w:t>
      </w:r>
      <w:proofErr w:type="spellEnd"/>
      <w:r w:rsidRPr="00CD1F4F">
        <w:rPr>
          <w:rFonts w:eastAsia="Times New Roman"/>
          <w:color w:val="000000"/>
          <w:sz w:val="24"/>
          <w:szCs w:val="24"/>
        </w:rPr>
        <w:t xml:space="preserve"> as voluntary or involuntary, depending on whether or not the events leading to the risk are under the control of the persons at risk or not (</w:t>
      </w:r>
      <w:proofErr w:type="gramStart"/>
      <w:r w:rsidRPr="00CD1F4F">
        <w:rPr>
          <w:rFonts w:eastAsia="Times New Roman"/>
          <w:color w:val="000000"/>
          <w:sz w:val="24"/>
          <w:szCs w:val="24"/>
        </w:rPr>
        <w:t>del</w:t>
      </w:r>
      <w:proofErr w:type="gramEnd"/>
      <w:r w:rsidRPr="00CD1F4F">
        <w:rPr>
          <w:rFonts w:eastAsia="Times New Roman"/>
          <w:color w:val="000000"/>
          <w:sz w:val="24"/>
          <w:szCs w:val="24"/>
        </w:rPr>
        <w:t xml:space="preserve"> Cano and de la Cruz, 2002). In the theoretical sense, </w:t>
      </w:r>
      <w:proofErr w:type="spellStart"/>
      <w:r w:rsidRPr="00CD1F4F">
        <w:rPr>
          <w:rFonts w:eastAsia="Times New Roman"/>
          <w:color w:val="000000"/>
          <w:sz w:val="24"/>
          <w:szCs w:val="24"/>
        </w:rPr>
        <w:t>Cvethovich</w:t>
      </w:r>
      <w:proofErr w:type="spellEnd"/>
      <w:r w:rsidRPr="00CD1F4F">
        <w:rPr>
          <w:rFonts w:eastAsia="Times New Roman"/>
          <w:color w:val="000000"/>
          <w:sz w:val="24"/>
          <w:szCs w:val="24"/>
        </w:rPr>
        <w:t xml:space="preserve"> and Earle (2002) view risk not as an inherent quality of the physical world but as a representation of the interaction between physical and psychosocial characteristics with the assessment of risk involving judgments about what is valued. Kumamoto and Henley (2003) identify five attributes of risk. These are: </w:t>
      </w:r>
      <w:r w:rsidR="00CD1F4F">
        <w:rPr>
          <w:rFonts w:eastAsia="Times New Roman"/>
          <w:color w:val="000000"/>
          <w:sz w:val="24"/>
          <w:szCs w:val="24"/>
        </w:rPr>
        <w:t xml:space="preserve"> </w:t>
      </w:r>
      <w:r w:rsidRPr="00CD1F4F">
        <w:rPr>
          <w:rFonts w:eastAsia="Times New Roman"/>
          <w:color w:val="000000"/>
          <w:sz w:val="24"/>
          <w:szCs w:val="24"/>
        </w:rPr>
        <w:lastRenderedPageBreak/>
        <w:t xml:space="preserve">likelihood, </w:t>
      </w:r>
      <w:r w:rsidR="00CD1F4F" w:rsidRPr="00CD1F4F">
        <w:rPr>
          <w:rFonts w:eastAsia="Times New Roman"/>
          <w:color w:val="000000"/>
          <w:sz w:val="24"/>
          <w:szCs w:val="24"/>
        </w:rPr>
        <w:t>outcome, significance</w:t>
      </w:r>
      <w:r w:rsidRPr="00CD1F4F">
        <w:rPr>
          <w:rFonts w:eastAsia="Times New Roman"/>
          <w:color w:val="000000"/>
          <w:sz w:val="24"/>
          <w:szCs w:val="24"/>
        </w:rPr>
        <w:t>, causal scenario and population.</w:t>
      </w:r>
      <w:r w:rsidR="00CD1F4F">
        <w:rPr>
          <w:rFonts w:eastAsia="Times New Roman"/>
          <w:color w:val="000000"/>
          <w:sz w:val="24"/>
          <w:szCs w:val="24"/>
        </w:rPr>
        <w:t xml:space="preserve"> </w:t>
      </w:r>
      <w:proofErr w:type="spellStart"/>
      <w:r w:rsidRPr="00CD1F4F">
        <w:rPr>
          <w:rFonts w:eastAsia="Times New Roman"/>
          <w:color w:val="000000"/>
          <w:sz w:val="24"/>
          <w:szCs w:val="24"/>
        </w:rPr>
        <w:t>Uher</w:t>
      </w:r>
      <w:proofErr w:type="spellEnd"/>
      <w:r w:rsidRPr="00CD1F4F">
        <w:rPr>
          <w:rFonts w:eastAsia="Times New Roman"/>
          <w:color w:val="000000"/>
          <w:sz w:val="24"/>
          <w:szCs w:val="24"/>
        </w:rPr>
        <w:t xml:space="preserve"> (2006) identifies 34 individual risks and categorizes them into a single model, referring to some as </w:t>
      </w:r>
      <w:r w:rsidR="00CD1F4F" w:rsidRPr="00CD1F4F">
        <w:rPr>
          <w:rFonts w:eastAsia="Times New Roman"/>
          <w:color w:val="000000"/>
          <w:sz w:val="24"/>
          <w:szCs w:val="24"/>
        </w:rPr>
        <w:t>activity risks</w:t>
      </w:r>
      <w:r w:rsidRPr="00CD1F4F">
        <w:rPr>
          <w:rFonts w:eastAsia="Times New Roman"/>
          <w:color w:val="000000"/>
          <w:sz w:val="24"/>
          <w:szCs w:val="24"/>
        </w:rPr>
        <w:t xml:space="preserve"> that may affect individual activities, while others were </w:t>
      </w:r>
      <w:r w:rsidR="00CD1F4F" w:rsidRPr="00CD1F4F">
        <w:rPr>
          <w:rFonts w:eastAsia="Times New Roman"/>
          <w:color w:val="000000"/>
          <w:sz w:val="24"/>
          <w:szCs w:val="24"/>
        </w:rPr>
        <w:t>global risks</w:t>
      </w:r>
      <w:r w:rsidRPr="00CD1F4F">
        <w:rPr>
          <w:rFonts w:eastAsia="Times New Roman"/>
          <w:color w:val="000000"/>
          <w:sz w:val="24"/>
          <w:szCs w:val="24"/>
        </w:rPr>
        <w:t xml:space="preserve"> that were common to all activities. The majority of risks </w:t>
      </w:r>
      <w:proofErr w:type="spellStart"/>
      <w:r w:rsidRPr="00CD1F4F">
        <w:rPr>
          <w:rFonts w:eastAsia="Times New Roman"/>
          <w:color w:val="000000"/>
          <w:sz w:val="24"/>
          <w:szCs w:val="24"/>
        </w:rPr>
        <w:t>Uher</w:t>
      </w:r>
      <w:proofErr w:type="spellEnd"/>
      <w:r w:rsidRPr="00CD1F4F">
        <w:rPr>
          <w:rFonts w:eastAsia="Times New Roman"/>
          <w:color w:val="000000"/>
          <w:sz w:val="24"/>
          <w:szCs w:val="24"/>
        </w:rPr>
        <w:t xml:space="preserve"> (2002) identifies are global risks. Rutgers and Haley (2008) develop a model that identifies phases of risks in a project:</w:t>
      </w:r>
      <w:r w:rsidRPr="00CD1F4F">
        <w:rPr>
          <w:rFonts w:eastAsia="Times New Roman"/>
          <w:color w:val="000000"/>
          <w:sz w:val="24"/>
          <w:szCs w:val="24"/>
        </w:rPr>
        <w:tab/>
      </w:r>
      <w:r w:rsidRPr="00CD1F4F">
        <w:rPr>
          <w:rFonts w:eastAsia="Times New Roman"/>
          <w:color w:val="000000"/>
          <w:sz w:val="24"/>
          <w:szCs w:val="24"/>
        </w:rPr>
        <w:br/>
        <w:t>1. Developmental risks– technical, commercial/financial feasibility</w:t>
      </w:r>
      <w:r w:rsidRPr="00CD1F4F">
        <w:rPr>
          <w:rFonts w:eastAsia="Times New Roman"/>
          <w:color w:val="000000"/>
          <w:sz w:val="24"/>
          <w:szCs w:val="24"/>
        </w:rPr>
        <w:br/>
        <w:t xml:space="preserve">2. </w:t>
      </w:r>
      <w:proofErr w:type="gramStart"/>
      <w:r w:rsidRPr="00CD1F4F">
        <w:rPr>
          <w:rFonts w:eastAsia="Times New Roman"/>
          <w:color w:val="000000"/>
          <w:sz w:val="24"/>
          <w:szCs w:val="24"/>
        </w:rPr>
        <w:t>Project economics</w:t>
      </w:r>
      <w:r w:rsidRPr="00CD1F4F">
        <w:rPr>
          <w:rFonts w:eastAsia="Times New Roman"/>
          <w:b/>
          <w:bCs/>
          <w:color w:val="000000"/>
          <w:sz w:val="24"/>
          <w:szCs w:val="24"/>
        </w:rPr>
        <w:t xml:space="preserve">, </w:t>
      </w:r>
      <w:r w:rsidRPr="00CD1F4F">
        <w:rPr>
          <w:rFonts w:eastAsia="Times New Roman"/>
          <w:color w:val="000000"/>
          <w:sz w:val="24"/>
          <w:szCs w:val="24"/>
        </w:rPr>
        <w:t>permits/authorization, third-party intervention and political</w:t>
      </w:r>
      <w:r w:rsidRPr="00CD1F4F">
        <w:rPr>
          <w:rFonts w:eastAsia="Times New Roman"/>
          <w:color w:val="000000"/>
          <w:sz w:val="24"/>
          <w:szCs w:val="24"/>
        </w:rPr>
        <w:br/>
        <w:t>change</w:t>
      </w:r>
      <w:r w:rsidRPr="00CD1F4F">
        <w:rPr>
          <w:rFonts w:eastAsia="Times New Roman"/>
          <w:b/>
          <w:bCs/>
          <w:color w:val="000000"/>
          <w:sz w:val="24"/>
          <w:szCs w:val="24"/>
        </w:rPr>
        <w:t>.</w:t>
      </w:r>
      <w:proofErr w:type="gramEnd"/>
    </w:p>
    <w:p w:rsidR="00CD1F4F" w:rsidRDefault="00581CDE" w:rsidP="00CD1F4F">
      <w:pPr>
        <w:pStyle w:val="ListParagraph"/>
        <w:tabs>
          <w:tab w:val="left" w:pos="2160"/>
        </w:tabs>
        <w:spacing w:line="480" w:lineRule="auto"/>
        <w:ind w:left="-180"/>
        <w:rPr>
          <w:rFonts w:eastAsia="Times New Roman"/>
          <w:color w:val="000000"/>
          <w:sz w:val="24"/>
          <w:szCs w:val="24"/>
        </w:rPr>
      </w:pPr>
      <w:r w:rsidRPr="00CD1F4F">
        <w:rPr>
          <w:rFonts w:eastAsia="Times New Roman"/>
          <w:color w:val="000000"/>
          <w:sz w:val="24"/>
          <w:szCs w:val="24"/>
        </w:rPr>
        <w:t>3. Construction risks</w:t>
      </w:r>
      <w:r w:rsidRPr="00CD1F4F">
        <w:rPr>
          <w:rFonts w:eastAsia="Times New Roman"/>
          <w:i/>
          <w:iCs/>
          <w:color w:val="000000"/>
          <w:sz w:val="24"/>
          <w:szCs w:val="24"/>
        </w:rPr>
        <w:t xml:space="preserve">– </w:t>
      </w:r>
      <w:r w:rsidRPr="00CD1F4F">
        <w:rPr>
          <w:rFonts w:eastAsia="Times New Roman"/>
          <w:color w:val="000000"/>
          <w:sz w:val="24"/>
          <w:szCs w:val="24"/>
        </w:rPr>
        <w:t>schedule, cost, performance, design changes, interest rate</w:t>
      </w:r>
      <w:r w:rsidRPr="00CD1F4F">
        <w:rPr>
          <w:rFonts w:eastAsia="Times New Roman"/>
          <w:color w:val="000000"/>
          <w:sz w:val="24"/>
          <w:szCs w:val="24"/>
        </w:rPr>
        <w:br/>
        <w:t>escalation, consequential damage, force majeure/country risk, currency changes</w:t>
      </w:r>
      <w:r w:rsidRPr="00CD1F4F">
        <w:rPr>
          <w:rFonts w:eastAsia="Times New Roman"/>
          <w:b/>
          <w:bCs/>
          <w:color w:val="000000"/>
          <w:sz w:val="24"/>
          <w:szCs w:val="24"/>
        </w:rPr>
        <w:t>.</w:t>
      </w:r>
      <w:r w:rsidRPr="00CD1F4F">
        <w:rPr>
          <w:rFonts w:eastAsia="Times New Roman"/>
          <w:color w:val="000000"/>
          <w:sz w:val="24"/>
          <w:szCs w:val="24"/>
        </w:rPr>
        <w:br/>
        <w:t xml:space="preserve">4. Operational risks </w:t>
      </w:r>
      <w:r w:rsidRPr="00CD1F4F">
        <w:rPr>
          <w:rFonts w:eastAsia="Times New Roman"/>
          <w:i/>
          <w:iCs/>
          <w:color w:val="000000"/>
          <w:sz w:val="24"/>
          <w:szCs w:val="24"/>
        </w:rPr>
        <w:t xml:space="preserve">– </w:t>
      </w:r>
      <w:r w:rsidRPr="00CD1F4F">
        <w:rPr>
          <w:rFonts w:eastAsia="Times New Roman"/>
          <w:color w:val="000000"/>
          <w:sz w:val="24"/>
          <w:szCs w:val="24"/>
        </w:rPr>
        <w:t>market changes, statutory changes, unrest/strikes, acts of God, third-party liability etc.</w:t>
      </w:r>
    </w:p>
    <w:p w:rsidR="00CD1F4F" w:rsidRDefault="00581CDE" w:rsidP="00CD1F4F">
      <w:pPr>
        <w:pStyle w:val="ListParagraph"/>
        <w:tabs>
          <w:tab w:val="left" w:pos="2160"/>
        </w:tabs>
        <w:spacing w:line="480" w:lineRule="auto"/>
        <w:ind w:left="-180"/>
        <w:rPr>
          <w:rFonts w:eastAsia="Times New Roman"/>
          <w:color w:val="000000"/>
          <w:sz w:val="24"/>
          <w:szCs w:val="24"/>
        </w:rPr>
      </w:pPr>
      <w:r w:rsidRPr="00CD1F4F">
        <w:rPr>
          <w:rFonts w:eastAsia="Times New Roman"/>
          <w:b/>
          <w:bCs/>
          <w:color w:val="000000"/>
          <w:sz w:val="24"/>
          <w:szCs w:val="24"/>
        </w:rPr>
        <w:t>2.2.2 Risk and Uncertainty</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Decisions are concerned with variables which are normally classified as risks or uncertainties. Risks are unknowns, the probability of the occurrence of which can be assessed. Risks are usually insurable. Uncertainties are uninsurable (Chapman and Ward, 2003). It is possible, however, for a decision-maker to assign a subjective probability to an uncertainty. As knowledge increases in conjunction with the amount and detail of statistical data, areas of uncertainty are progressively converted to areas of risk (</w:t>
      </w:r>
      <w:proofErr w:type="gramStart"/>
      <w:r w:rsidRPr="00CD1F4F">
        <w:rPr>
          <w:rFonts w:eastAsia="Times New Roman"/>
          <w:color w:val="000000"/>
          <w:sz w:val="24"/>
          <w:szCs w:val="24"/>
        </w:rPr>
        <w:t>del</w:t>
      </w:r>
      <w:proofErr w:type="gramEnd"/>
      <w:r w:rsidRPr="00CD1F4F">
        <w:rPr>
          <w:rFonts w:eastAsia="Times New Roman"/>
          <w:color w:val="000000"/>
          <w:sz w:val="24"/>
          <w:szCs w:val="24"/>
        </w:rPr>
        <w:t xml:space="preserve"> Cano and de la Cruz, 2002). Risk links strongly with the uncertainty of the probability and consequence of a risk </w:t>
      </w:r>
      <w:r w:rsidRPr="00CD1F4F">
        <w:rPr>
          <w:rFonts w:eastAsia="Times New Roman"/>
          <w:color w:val="000000"/>
          <w:sz w:val="24"/>
          <w:szCs w:val="24"/>
        </w:rPr>
        <w:lastRenderedPageBreak/>
        <w:t xml:space="preserve">event, </w:t>
      </w:r>
      <w:proofErr w:type="spellStart"/>
      <w:r w:rsidRPr="00CD1F4F">
        <w:rPr>
          <w:rFonts w:eastAsia="Times New Roman"/>
          <w:color w:val="000000"/>
          <w:sz w:val="24"/>
          <w:szCs w:val="24"/>
        </w:rPr>
        <w:t>Ayyub</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McCuen</w:t>
      </w:r>
      <w:proofErr w:type="spellEnd"/>
      <w:r w:rsidRPr="00CD1F4F">
        <w:rPr>
          <w:rFonts w:eastAsia="Times New Roman"/>
          <w:color w:val="000000"/>
          <w:sz w:val="24"/>
          <w:szCs w:val="24"/>
        </w:rPr>
        <w:t xml:space="preserve"> (2005) point out that, uncertainty has two types of origins namely: </w:t>
      </w:r>
      <w:r w:rsidR="00CD1F4F" w:rsidRPr="00CD1F4F">
        <w:rPr>
          <w:rFonts w:eastAsia="Times New Roman"/>
          <w:color w:val="000000"/>
          <w:sz w:val="24"/>
          <w:szCs w:val="24"/>
        </w:rPr>
        <w:t>no cognitive</w:t>
      </w:r>
      <w:r w:rsidRPr="00CD1F4F">
        <w:rPr>
          <w:rFonts w:eastAsia="Times New Roman"/>
          <w:color w:val="000000"/>
          <w:sz w:val="24"/>
          <w:szCs w:val="24"/>
        </w:rPr>
        <w:t xml:space="preserve"> and cognitive. </w:t>
      </w:r>
    </w:p>
    <w:p w:rsidR="00A42907" w:rsidRPr="00CD1F4F" w:rsidRDefault="00581CDE" w:rsidP="00CD1F4F">
      <w:pPr>
        <w:pStyle w:val="ListParagraph"/>
        <w:tabs>
          <w:tab w:val="left" w:pos="2160"/>
        </w:tabs>
        <w:spacing w:line="480" w:lineRule="auto"/>
        <w:ind w:left="-180"/>
        <w:rPr>
          <w:rFonts w:eastAsia="Times New Roman"/>
          <w:b/>
          <w:bCs/>
          <w:color w:val="000000"/>
          <w:sz w:val="24"/>
          <w:szCs w:val="24"/>
        </w:rPr>
      </w:pPr>
      <w:r w:rsidRPr="00CD1F4F">
        <w:rPr>
          <w:rFonts w:eastAsia="Times New Roman"/>
          <w:color w:val="000000"/>
          <w:sz w:val="24"/>
          <w:szCs w:val="24"/>
        </w:rPr>
        <w:t>Non-cognitive uncertainty results from physical randomness. This type of uncertainty is normally dealt with by employing current statistical and probabilistic science (Chapman and Ward, 2006). Cognitive types of uncertainty result from humans expressing subjective judgments. Blair (2004) uses a fuzzy set theory approach for the development of costs and schedules for complex engineering systems. Uncertainty always exists in the modeling and project management of complex construction projects and this uncertainty is due to the model representing real systems and is also attributed to humans who express risk in subjective terms.</w:t>
      </w:r>
      <w:r w:rsidRPr="00CD1F4F">
        <w:rPr>
          <w:rFonts w:eastAsia="Times New Roman"/>
          <w:color w:val="000000"/>
          <w:sz w:val="24"/>
          <w:szCs w:val="24"/>
        </w:rPr>
        <w:tab/>
      </w:r>
      <w:r w:rsidRPr="00CD1F4F">
        <w:rPr>
          <w:rFonts w:eastAsia="Times New Roman"/>
          <w:color w:val="000000"/>
          <w:sz w:val="24"/>
          <w:szCs w:val="24"/>
        </w:rPr>
        <w:tab/>
      </w:r>
    </w:p>
    <w:p w:rsidR="00A42907" w:rsidRPr="00CD1F4F" w:rsidRDefault="00581CDE">
      <w:pPr>
        <w:tabs>
          <w:tab w:val="left" w:pos="540"/>
        </w:tabs>
        <w:spacing w:line="480" w:lineRule="auto"/>
        <w:rPr>
          <w:rFonts w:eastAsia="Times New Roman"/>
          <w:b/>
          <w:bCs/>
          <w:color w:val="000000"/>
          <w:sz w:val="24"/>
          <w:szCs w:val="24"/>
        </w:rPr>
      </w:pPr>
      <w:r w:rsidRPr="00CD1F4F">
        <w:rPr>
          <w:rFonts w:eastAsia="Times New Roman"/>
          <w:color w:val="000000"/>
          <w:sz w:val="24"/>
          <w:szCs w:val="24"/>
        </w:rPr>
        <w:tab/>
        <w:t xml:space="preserve">Rafter (2001) points out that, risk and uncertainty characterize situations where the actual outcome for a particular event or activity is likely to deviate from the estimate or forecast value. As well, risks exist in projects because of their uniqueness and temporary nature and can impact on the project contractor and sub-contractors, stakeholders and project owner in a variety of ways. </w:t>
      </w:r>
      <w:proofErr w:type="spellStart"/>
      <w:r w:rsidRPr="00CD1F4F">
        <w:rPr>
          <w:rFonts w:eastAsia="Times New Roman"/>
          <w:color w:val="000000"/>
          <w:sz w:val="24"/>
          <w:szCs w:val="24"/>
        </w:rPr>
        <w:t>Leu</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(2001) point out that during project implementation, many uncertain variables dynamically affect the project duration and the costs can thus change accordingly (</w:t>
      </w:r>
      <w:proofErr w:type="gramStart"/>
      <w:r w:rsidRPr="00CD1F4F">
        <w:rPr>
          <w:rFonts w:eastAsia="Times New Roman"/>
          <w:color w:val="000000"/>
          <w:sz w:val="24"/>
          <w:szCs w:val="24"/>
        </w:rPr>
        <w:t>del</w:t>
      </w:r>
      <w:proofErr w:type="gramEnd"/>
      <w:r w:rsidRPr="00CD1F4F">
        <w:rPr>
          <w:rFonts w:eastAsia="Times New Roman"/>
          <w:color w:val="000000"/>
          <w:sz w:val="24"/>
          <w:szCs w:val="24"/>
        </w:rPr>
        <w:t xml:space="preserve"> Cano and de la Cruz, 2002). </w:t>
      </w:r>
      <w:proofErr w:type="gramStart"/>
      <w:r w:rsidRPr="00CD1F4F">
        <w:rPr>
          <w:rFonts w:eastAsia="Times New Roman"/>
          <w:color w:val="000000"/>
          <w:sz w:val="24"/>
          <w:szCs w:val="24"/>
        </w:rPr>
        <w:t xml:space="preserve">Edwards (2003), Smith and Bohn (2002), and Kim and </w:t>
      </w:r>
      <w:proofErr w:type="spellStart"/>
      <w:r w:rsidRPr="00CD1F4F">
        <w:rPr>
          <w:rFonts w:eastAsia="Times New Roman"/>
          <w:color w:val="000000"/>
          <w:sz w:val="24"/>
          <w:szCs w:val="24"/>
        </w:rPr>
        <w:t>Bajaja</w:t>
      </w:r>
      <w:proofErr w:type="spellEnd"/>
      <w:r w:rsidRPr="00CD1F4F">
        <w:rPr>
          <w:rFonts w:eastAsia="Times New Roman"/>
          <w:color w:val="000000"/>
          <w:sz w:val="24"/>
          <w:szCs w:val="24"/>
        </w:rPr>
        <w:t xml:space="preserve"> (2</w:t>
      </w:r>
      <w:r w:rsidR="00CD1F4F">
        <w:rPr>
          <w:rFonts w:eastAsia="Times New Roman"/>
          <w:color w:val="000000"/>
          <w:sz w:val="24"/>
          <w:szCs w:val="24"/>
        </w:rPr>
        <w:t xml:space="preserve">000) list potential </w:t>
      </w:r>
      <w:r w:rsidRPr="00CD1F4F">
        <w:rPr>
          <w:rFonts w:eastAsia="Times New Roman"/>
          <w:color w:val="000000"/>
          <w:sz w:val="24"/>
          <w:szCs w:val="24"/>
        </w:rPr>
        <w:t>construction risks.</w:t>
      </w:r>
      <w:proofErr w:type="gramEnd"/>
    </w:p>
    <w:p w:rsidR="00A42907" w:rsidRPr="00CD1F4F" w:rsidRDefault="00A42907">
      <w:pPr>
        <w:tabs>
          <w:tab w:val="left" w:pos="2160"/>
        </w:tabs>
        <w:spacing w:line="480" w:lineRule="auto"/>
        <w:ind w:firstLine="1890"/>
        <w:rPr>
          <w:rFonts w:eastAsia="Times New Roman"/>
          <w:color w:val="000000"/>
          <w:sz w:val="24"/>
          <w:szCs w:val="24"/>
        </w:rPr>
      </w:pPr>
    </w:p>
    <w:p w:rsidR="00A42907" w:rsidRPr="00CD1F4F" w:rsidRDefault="00581CDE">
      <w:pPr>
        <w:tabs>
          <w:tab w:val="left" w:pos="2160"/>
        </w:tabs>
        <w:spacing w:line="480" w:lineRule="auto"/>
        <w:ind w:firstLine="1890"/>
        <w:rPr>
          <w:rFonts w:eastAsia="Times New Roman"/>
          <w:b/>
          <w:bCs/>
          <w:color w:val="000000"/>
          <w:sz w:val="24"/>
          <w:szCs w:val="24"/>
        </w:rPr>
      </w:pPr>
      <w:r w:rsidRPr="00CD1F4F">
        <w:rPr>
          <w:rFonts w:eastAsia="Times New Roman"/>
          <w:color w:val="000000"/>
          <w:sz w:val="24"/>
          <w:szCs w:val="24"/>
        </w:rPr>
        <w:br/>
      </w:r>
      <w:r w:rsidRPr="00CD1F4F">
        <w:rPr>
          <w:rFonts w:eastAsia="Times New Roman"/>
          <w:b/>
          <w:bCs/>
          <w:color w:val="000000"/>
          <w:sz w:val="24"/>
          <w:szCs w:val="24"/>
        </w:rPr>
        <w:lastRenderedPageBreak/>
        <w:t>Table 2.1: Some of the Most Common Risk Sources in Construction Projects</w:t>
      </w:r>
    </w:p>
    <w:tbl>
      <w:tblPr>
        <w:tblStyle w:val="TableGrid"/>
        <w:tblW w:w="9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8"/>
        <w:gridCol w:w="6667"/>
      </w:tblGrid>
      <w:tr w:rsidR="00A42907" w:rsidRPr="00CD1F4F" w:rsidTr="00C1167A">
        <w:trPr>
          <w:trHeight w:val="345"/>
        </w:trPr>
        <w:tc>
          <w:tcPr>
            <w:tcW w:w="2818" w:type="dxa"/>
            <w:tcBorders>
              <w:top w:val="single" w:sz="4" w:space="0" w:color="auto"/>
              <w:bottom w:val="single" w:sz="4" w:space="0" w:color="auto"/>
            </w:tcBorders>
          </w:tcPr>
          <w:p w:rsidR="00A42907" w:rsidRPr="00CD1F4F" w:rsidRDefault="00581CDE">
            <w:pPr>
              <w:rPr>
                <w:rFonts w:ascii="Times New Roman" w:hAnsi="Times New Roman" w:cs="Times New Roman"/>
                <w:b/>
                <w:sz w:val="24"/>
                <w:szCs w:val="24"/>
              </w:rPr>
            </w:pPr>
            <w:r w:rsidRPr="00CD1F4F">
              <w:rPr>
                <w:rFonts w:ascii="Times New Roman" w:hAnsi="Times New Roman" w:cs="Times New Roman"/>
                <w:b/>
                <w:sz w:val="24"/>
                <w:szCs w:val="24"/>
              </w:rPr>
              <w:t>Risk source</w:t>
            </w:r>
          </w:p>
        </w:tc>
        <w:tc>
          <w:tcPr>
            <w:tcW w:w="6667" w:type="dxa"/>
            <w:tcBorders>
              <w:top w:val="single" w:sz="4" w:space="0" w:color="auto"/>
              <w:bottom w:val="single" w:sz="4" w:space="0" w:color="auto"/>
            </w:tcBorders>
          </w:tcPr>
          <w:p w:rsidR="00A42907" w:rsidRPr="00CD1F4F" w:rsidRDefault="00581CDE">
            <w:pPr>
              <w:jc w:val="center"/>
              <w:rPr>
                <w:rFonts w:ascii="Times New Roman" w:hAnsi="Times New Roman" w:cs="Times New Roman"/>
                <w:b/>
                <w:sz w:val="24"/>
                <w:szCs w:val="24"/>
              </w:rPr>
            </w:pPr>
            <w:r w:rsidRPr="00CD1F4F">
              <w:rPr>
                <w:rFonts w:ascii="Times New Roman" w:hAnsi="Times New Roman" w:cs="Times New Roman"/>
                <w:b/>
                <w:sz w:val="24"/>
                <w:szCs w:val="24"/>
              </w:rPr>
              <w:t>Description of rick source</w:t>
            </w:r>
          </w:p>
        </w:tc>
      </w:tr>
      <w:tr w:rsidR="00A42907" w:rsidRPr="00CD1F4F" w:rsidTr="00C1167A">
        <w:trPr>
          <w:trHeight w:val="649"/>
        </w:trPr>
        <w:tc>
          <w:tcPr>
            <w:tcW w:w="2818" w:type="dxa"/>
            <w:tcBorders>
              <w:top w:val="single" w:sz="4" w:space="0" w:color="auto"/>
            </w:tcBorders>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Cost </w:t>
            </w:r>
          </w:p>
        </w:tc>
        <w:tc>
          <w:tcPr>
            <w:tcW w:w="6667" w:type="dxa"/>
            <w:tcBorders>
              <w:top w:val="single" w:sz="4" w:space="0" w:color="auto"/>
            </w:tcBorders>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Estimate is uncertain because it is based on past and project costs</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Schedule</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Schedule is uncertain because it is based on past and predicted performance </w:t>
            </w:r>
          </w:p>
        </w:tc>
      </w:tr>
      <w:tr w:rsidR="00A42907" w:rsidRPr="00CD1F4F" w:rsidTr="00C1167A">
        <w:trPr>
          <w:trHeight w:val="345"/>
        </w:trPr>
        <w:tc>
          <w:tcPr>
            <w:tcW w:w="2818" w:type="dxa"/>
          </w:tcPr>
          <w:p w:rsidR="00A42907" w:rsidRPr="00CD1F4F" w:rsidRDefault="00581CDE">
            <w:pPr>
              <w:rPr>
                <w:rFonts w:ascii="Times New Roman" w:hAnsi="Times New Roman" w:cs="Times New Roman"/>
                <w:sz w:val="24"/>
                <w:szCs w:val="24"/>
              </w:rPr>
            </w:pPr>
            <w:proofErr w:type="spellStart"/>
            <w:r w:rsidRPr="00CD1F4F">
              <w:rPr>
                <w:rFonts w:ascii="Times New Roman" w:hAnsi="Times New Roman" w:cs="Times New Roman"/>
                <w:sz w:val="24"/>
                <w:szCs w:val="24"/>
              </w:rPr>
              <w:t>Labour</w:t>
            </w:r>
            <w:proofErr w:type="spellEnd"/>
            <w:r w:rsidRPr="00CD1F4F">
              <w:rPr>
                <w:rFonts w:ascii="Times New Roman" w:hAnsi="Times New Roman" w:cs="Times New Roman"/>
                <w:sz w:val="24"/>
                <w:szCs w:val="24"/>
              </w:rPr>
              <w:t xml:space="preserve"> </w:t>
            </w:r>
          </w:p>
        </w:tc>
        <w:tc>
          <w:tcPr>
            <w:tcW w:w="6667" w:type="dxa"/>
          </w:tcPr>
          <w:p w:rsidR="00A42907" w:rsidRPr="00CD1F4F" w:rsidRDefault="00581CDE">
            <w:pPr>
              <w:rPr>
                <w:rFonts w:ascii="Times New Roman" w:hAnsi="Times New Roman" w:cs="Times New Roman"/>
                <w:sz w:val="24"/>
                <w:szCs w:val="24"/>
              </w:rPr>
            </w:pPr>
            <w:proofErr w:type="spellStart"/>
            <w:r w:rsidRPr="00CD1F4F">
              <w:rPr>
                <w:rFonts w:ascii="Times New Roman" w:hAnsi="Times New Roman" w:cs="Times New Roman"/>
                <w:sz w:val="24"/>
                <w:szCs w:val="24"/>
              </w:rPr>
              <w:t>Labour</w:t>
            </w:r>
            <w:proofErr w:type="spellEnd"/>
            <w:r w:rsidRPr="00CD1F4F">
              <w:rPr>
                <w:rFonts w:ascii="Times New Roman" w:hAnsi="Times New Roman" w:cs="Times New Roman"/>
                <w:sz w:val="24"/>
                <w:szCs w:val="24"/>
              </w:rPr>
              <w:t xml:space="preserve"> strength and productivity uncertainties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Project management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Uncertain experiences levels, team cohesiveness and composition </w:t>
            </w:r>
          </w:p>
        </w:tc>
      </w:tr>
      <w:tr w:rsidR="00A42907" w:rsidRPr="00CD1F4F" w:rsidTr="00C1167A">
        <w:trPr>
          <w:trHeight w:val="649"/>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Safety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Potential for accidents and consequences of injuries or higher costs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Change orders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Potential increased cost, schedule delay, and poor technical performance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Unforeseen conditions</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Undefined underground or hidden site conditions that can cause cost and schedule growth</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Environmental concerns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Regulatory approvals and mitigation of environmental concerns  may cause time delay or cost escalation  </w:t>
            </w:r>
          </w:p>
        </w:tc>
      </w:tr>
      <w:tr w:rsidR="00A42907" w:rsidRPr="00CD1F4F" w:rsidTr="00C1167A">
        <w:trPr>
          <w:trHeight w:val="325"/>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Inflation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Potential for material and </w:t>
            </w:r>
            <w:proofErr w:type="spellStart"/>
            <w:r w:rsidRPr="00CD1F4F">
              <w:rPr>
                <w:rFonts w:ascii="Times New Roman" w:hAnsi="Times New Roman" w:cs="Times New Roman"/>
                <w:sz w:val="24"/>
                <w:szCs w:val="24"/>
              </w:rPr>
              <w:t>labour</w:t>
            </w:r>
            <w:proofErr w:type="spellEnd"/>
            <w:r w:rsidRPr="00CD1F4F">
              <w:rPr>
                <w:rFonts w:ascii="Times New Roman" w:hAnsi="Times New Roman" w:cs="Times New Roman"/>
                <w:sz w:val="24"/>
                <w:szCs w:val="24"/>
              </w:rPr>
              <w:t xml:space="preserve"> price increase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Weather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Delay causing costs and technical non-performance from adverse weather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Construction complexity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Level of difficulty increase the potential for cost and schedule growth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Fire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Probability of fire hazard from work operations, vandalism or lightning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Suppliers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Non-performances from vendors, sub-contractors or suppliers that  can cause impacts to cost and schedule</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Property loss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Potential for loss due to flood, fire, theft, sabotage or vandalism</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Design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Incomplete or lack of design elements that considers construction aspects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Quality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Potential for consequence of poor quality and technical non performances </w:t>
            </w:r>
          </w:p>
        </w:tc>
      </w:tr>
      <w:tr w:rsidR="00A42907" w:rsidRPr="00CD1F4F" w:rsidTr="00C1167A">
        <w:trPr>
          <w:trHeight w:val="670"/>
        </w:trPr>
        <w:tc>
          <w:tcPr>
            <w:tcW w:w="2818"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Political </w:t>
            </w:r>
          </w:p>
        </w:tc>
        <w:tc>
          <w:tcPr>
            <w:tcW w:w="6667" w:type="dxa"/>
          </w:tcPr>
          <w:p w:rsidR="00A42907" w:rsidRPr="00CD1F4F" w:rsidRDefault="00581CDE">
            <w:pPr>
              <w:rPr>
                <w:rFonts w:ascii="Times New Roman" w:hAnsi="Times New Roman" w:cs="Times New Roman"/>
                <w:sz w:val="24"/>
                <w:szCs w:val="24"/>
              </w:rPr>
            </w:pPr>
            <w:r w:rsidRPr="00CD1F4F">
              <w:rPr>
                <w:rFonts w:ascii="Times New Roman" w:hAnsi="Times New Roman" w:cs="Times New Roman"/>
                <w:sz w:val="24"/>
                <w:szCs w:val="24"/>
              </w:rPr>
              <w:t xml:space="preserve">Potential loss of support leading to less opportunity to acquire new project </w:t>
            </w:r>
          </w:p>
        </w:tc>
      </w:tr>
    </w:tbl>
    <w:p w:rsidR="00C1167A" w:rsidRPr="00CD1F4F" w:rsidRDefault="00C1167A">
      <w:pPr>
        <w:rPr>
          <w:b/>
          <w:i/>
          <w:sz w:val="24"/>
          <w:szCs w:val="24"/>
        </w:rPr>
      </w:pPr>
    </w:p>
    <w:tbl>
      <w:tblPr>
        <w:tblW w:w="9316" w:type="dxa"/>
        <w:tblInd w:w="90" w:type="dxa"/>
        <w:tblBorders>
          <w:top w:val="single" w:sz="4" w:space="0" w:color="auto"/>
        </w:tblBorders>
        <w:tblLook w:val="0000"/>
      </w:tblPr>
      <w:tblGrid>
        <w:gridCol w:w="9316"/>
      </w:tblGrid>
      <w:tr w:rsidR="00C1167A" w:rsidRPr="00CD1F4F" w:rsidTr="00C1167A">
        <w:trPr>
          <w:trHeight w:val="100"/>
        </w:trPr>
        <w:tc>
          <w:tcPr>
            <w:tcW w:w="9316" w:type="dxa"/>
          </w:tcPr>
          <w:p w:rsidR="00C1167A" w:rsidRPr="00CD1F4F" w:rsidRDefault="00C1167A">
            <w:pPr>
              <w:rPr>
                <w:b/>
                <w:i/>
                <w:sz w:val="24"/>
                <w:szCs w:val="24"/>
              </w:rPr>
            </w:pPr>
          </w:p>
        </w:tc>
      </w:tr>
    </w:tbl>
    <w:p w:rsidR="00A42907" w:rsidRPr="00CD1F4F" w:rsidRDefault="00581CDE">
      <w:pPr>
        <w:rPr>
          <w:b/>
          <w:i/>
          <w:sz w:val="24"/>
          <w:szCs w:val="24"/>
        </w:rPr>
      </w:pPr>
      <w:r w:rsidRPr="00CD1F4F">
        <w:rPr>
          <w:b/>
          <w:i/>
          <w:sz w:val="24"/>
          <w:szCs w:val="24"/>
        </w:rPr>
        <w:t xml:space="preserve">Source: Edwards (2005), Smith and Bohn (2009), and Kim and </w:t>
      </w:r>
      <w:proofErr w:type="spellStart"/>
      <w:r w:rsidRPr="00CD1F4F">
        <w:rPr>
          <w:b/>
          <w:i/>
          <w:sz w:val="24"/>
          <w:szCs w:val="24"/>
        </w:rPr>
        <w:t>Bajaja</w:t>
      </w:r>
      <w:proofErr w:type="spellEnd"/>
      <w:r w:rsidRPr="00CD1F4F">
        <w:rPr>
          <w:b/>
          <w:i/>
          <w:sz w:val="24"/>
          <w:szCs w:val="24"/>
        </w:rPr>
        <w:t xml:space="preserve"> (2010)</w:t>
      </w:r>
    </w:p>
    <w:p w:rsidR="00A42907" w:rsidRPr="00CD1F4F" w:rsidRDefault="00581CDE">
      <w:pPr>
        <w:spacing w:line="480" w:lineRule="auto"/>
        <w:rPr>
          <w:rFonts w:eastAsia="Times New Roman"/>
          <w:color w:val="000000"/>
          <w:sz w:val="24"/>
          <w:szCs w:val="24"/>
        </w:rPr>
      </w:pPr>
      <w:r w:rsidRPr="00CD1F4F">
        <w:rPr>
          <w:rFonts w:eastAsia="Times New Roman"/>
          <w:b/>
          <w:bCs/>
          <w:color w:val="000000"/>
          <w:sz w:val="24"/>
          <w:szCs w:val="24"/>
        </w:rPr>
        <w:lastRenderedPageBreak/>
        <w:t>2.2.3 Work Breakdown Structure</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This technique makes it possible for risk to be identified that can contribute primarily to cost overrun of the project. We do not have a definition of the work that has to be done to complete the project. Without knowing the work that has to be done we cannot possibly determine the cost of the project or determine the schedule of the project. Without knowing the cost or schedule of the project how will it be possible to control the project or determine how much should be spent to complete it? The amount of resources that must be used on the project and when they must be made available cannot be determined without knowing the schedule. Funding to do the project cannot be scheduled to be in place when the project needs it without a time-phased budget for the project. Without knowing the work to be performed on the project, risk management cannot be done in a satisfactory way.</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t xml:space="preserve">These things cannot be done without the work breakdown structure. According to the </w:t>
      </w:r>
      <w:r w:rsidRPr="00CD1F4F">
        <w:rPr>
          <w:rFonts w:eastAsia="Times New Roman"/>
          <w:i/>
          <w:iCs/>
          <w:color w:val="000000"/>
          <w:sz w:val="24"/>
          <w:szCs w:val="24"/>
        </w:rPr>
        <w:t xml:space="preserve">Guide to the PMBOK, </w:t>
      </w:r>
      <w:r w:rsidRPr="00CD1F4F">
        <w:rPr>
          <w:rFonts w:eastAsia="Times New Roman"/>
          <w:color w:val="000000"/>
          <w:sz w:val="24"/>
          <w:szCs w:val="24"/>
        </w:rPr>
        <w:t>the definition of a work breakdown structure is: A deliverable oriented grouping of project components that organizes and defines the total scope of the project. Each descending level represents an increasing detailed definition of the project work</w:t>
      </w:r>
      <w:r w:rsidRPr="00CD1F4F">
        <w:rPr>
          <w:rFonts w:eastAsia="Times New Roman"/>
          <w:i/>
          <w:iCs/>
          <w:color w:val="000000"/>
          <w:sz w:val="24"/>
          <w:szCs w:val="24"/>
        </w:rPr>
        <w:t>.</w:t>
      </w:r>
      <w:r w:rsidRPr="00CD1F4F">
        <w:rPr>
          <w:rFonts w:eastAsia="Times New Roman"/>
          <w:i/>
          <w:iCs/>
          <w:color w:val="000000"/>
          <w:sz w:val="24"/>
          <w:szCs w:val="24"/>
        </w:rPr>
        <w:br/>
      </w:r>
      <w:r w:rsidRPr="00CD1F4F">
        <w:rPr>
          <w:rFonts w:eastAsia="Times New Roman"/>
          <w:color w:val="000000"/>
          <w:sz w:val="24"/>
          <w:szCs w:val="24"/>
        </w:rPr>
        <w:tab/>
        <w:t>The WBS is decomposed into work packages. The deliverable orientation of the hierarchy includes both internal and external deliverables. Work outside the WBS is outside the scope of the project. In this definition of the WBS, we are striving for a method to identify the work that is required to produce all of</w:t>
      </w:r>
      <w:r w:rsidR="00CD1F4F">
        <w:rPr>
          <w:rFonts w:eastAsia="Times New Roman"/>
          <w:color w:val="000000"/>
          <w:sz w:val="24"/>
          <w:szCs w:val="24"/>
        </w:rPr>
        <w:t xml:space="preserve"> </w:t>
      </w:r>
      <w:r w:rsidRPr="00CD1F4F">
        <w:rPr>
          <w:rFonts w:eastAsia="Times New Roman"/>
          <w:color w:val="000000"/>
          <w:sz w:val="24"/>
          <w:szCs w:val="24"/>
        </w:rPr>
        <w:lastRenderedPageBreak/>
        <w:t xml:space="preserve">the deliverables of the project. </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As we will see, with many projects it will be possible to identify close to 95 percent of the work that must be done in the project. To create a WBS is a simple task: The project is first broken down into a group of subprojects. Each of these subprojects can be broken down to sub-subprojects. The sub-subprojects can be broken down again and again until the desired level of detail is reached. The level of detail is termed the work package level. The work package is the lowest level of management that the project manager needs to manage. Below the work package other project team members may break down their parts of the project into additional levels.</w:t>
      </w:r>
      <w:r w:rsidRPr="00CD1F4F">
        <w:rPr>
          <w:rFonts w:eastAsia="Times New Roman"/>
          <w:color w:val="000000"/>
          <w:sz w:val="24"/>
          <w:szCs w:val="24"/>
        </w:rPr>
        <w:tab/>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The reason this technique is so effective is tha</w:t>
      </w:r>
      <w:r w:rsidR="00CD1F4F">
        <w:rPr>
          <w:rFonts w:eastAsia="Times New Roman"/>
          <w:color w:val="000000"/>
          <w:sz w:val="24"/>
          <w:szCs w:val="24"/>
        </w:rPr>
        <w:t xml:space="preserve">t it follows the principle of </w:t>
      </w:r>
      <w:r w:rsidRPr="00CD1F4F">
        <w:rPr>
          <w:rFonts w:eastAsia="Times New Roman"/>
          <w:color w:val="000000"/>
          <w:sz w:val="24"/>
          <w:szCs w:val="24"/>
        </w:rPr>
        <w:t xml:space="preserve">divide and conquer.‟‟ </w:t>
      </w:r>
      <w:proofErr w:type="gramStart"/>
      <w:r w:rsidRPr="00CD1F4F">
        <w:rPr>
          <w:rFonts w:eastAsia="Times New Roman"/>
          <w:color w:val="000000"/>
          <w:sz w:val="24"/>
          <w:szCs w:val="24"/>
        </w:rPr>
        <w:t>If</w:t>
      </w:r>
      <w:proofErr w:type="gramEnd"/>
      <w:r w:rsidRPr="00CD1F4F">
        <w:rPr>
          <w:rFonts w:eastAsia="Times New Roman"/>
          <w:color w:val="000000"/>
          <w:sz w:val="24"/>
          <w:szCs w:val="24"/>
        </w:rPr>
        <w:t xml:space="preserve"> we were to hold a meeting and write down a list of all the things that had to be done to complete the project, the meeting would not produce a very good list. meeting of this type where there is little focus, attention will drift into one area and do a pretty good job of</w:t>
      </w:r>
      <w:r w:rsidRPr="00CD1F4F">
        <w:rPr>
          <w:rFonts w:eastAsia="Times New Roman"/>
          <w:color w:val="000000"/>
          <w:sz w:val="24"/>
          <w:szCs w:val="24"/>
        </w:rPr>
        <w:tab/>
        <w:t xml:space="preserve"> listing the work needed in that area and ignore other areas of the project. A better way to do this is to break the project into smaller projects or products of the project. When we do this we can think of each one of these subprojects as producing one or more of the deliverables of the whole project. In this way we can also think of the WBS as a product-oriented breakdown as well. This allows project management to become a methodology that will work well on the largest of projects or programs as well as the smallest. At the top levels of the project, </w:t>
      </w:r>
      <w:r w:rsidRPr="00CD1F4F">
        <w:rPr>
          <w:rFonts w:eastAsia="Times New Roman"/>
          <w:color w:val="000000"/>
          <w:sz w:val="24"/>
          <w:szCs w:val="24"/>
        </w:rPr>
        <w:lastRenderedPageBreak/>
        <w:t>particularly large projects, think of these early levels of breakdown as product breakdowns.</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 xml:space="preserve"> This is because on larger projects there can be a grouping of deliverables into large deliverables that might be called products so, initially the project is broken up into a group of subprojects. These subprojects are further broken down into sub-subprojects, and so on. In this way the largest project we can imagine could be broken down into subprojects. Since each of these subprojects could be considered to be a project in its own right, any large project can be thought of as a family of smaller projects that are interrelated.</w:t>
      </w:r>
    </w:p>
    <w:p w:rsidR="00A42907" w:rsidRPr="00CD1F4F" w:rsidRDefault="00581CDE">
      <w:pPr>
        <w:spacing w:line="480" w:lineRule="auto"/>
        <w:rPr>
          <w:rFonts w:eastAsia="Times New Roman"/>
          <w:b/>
          <w:bCs/>
          <w:color w:val="000000"/>
          <w:sz w:val="24"/>
          <w:szCs w:val="24"/>
        </w:rPr>
      </w:pPr>
      <w:r w:rsidRPr="00CD1F4F">
        <w:rPr>
          <w:rFonts w:eastAsia="Times New Roman"/>
          <w:b/>
          <w:bCs/>
          <w:color w:val="000000"/>
          <w:sz w:val="24"/>
          <w:szCs w:val="24"/>
        </w:rPr>
        <w:t>2.2.4</w:t>
      </w:r>
      <w:r w:rsidRPr="00CD1F4F">
        <w:rPr>
          <w:rFonts w:eastAsia="Times New Roman"/>
          <w:b/>
          <w:bCs/>
          <w:color w:val="000000"/>
          <w:sz w:val="24"/>
          <w:szCs w:val="24"/>
        </w:rPr>
        <w:tab/>
        <w:t xml:space="preserve"> Risk Breakdown Structure</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Much like the work breakdown structure that is the basis for so much of good project management, the Risk Breakdown Structure (RBS) can be considered in much the same way. Starting at the highest level we have the project risks. From there we have a hierarchical Structure organized by risk causes. As we move down this structure the description of the risk causes and the risks themselves becomes more and more detailed. For example, a projects risks might first be divided into technical risks, business risks, project management </w:t>
      </w:r>
      <w:proofErr w:type="spellStart"/>
      <w:r w:rsidRPr="00CD1F4F">
        <w:rPr>
          <w:rFonts w:eastAsia="Times New Roman"/>
          <w:color w:val="000000"/>
          <w:sz w:val="24"/>
          <w:szCs w:val="24"/>
        </w:rPr>
        <w:t>risks</w:t>
      </w:r>
      <w:proofErr w:type="gramStart"/>
      <w:r w:rsidRPr="00CD1F4F">
        <w:rPr>
          <w:rFonts w:eastAsia="Times New Roman"/>
          <w:color w:val="000000"/>
          <w:sz w:val="24"/>
          <w:szCs w:val="24"/>
        </w:rPr>
        <w:t>,customer</w:t>
      </w:r>
      <w:proofErr w:type="spellEnd"/>
      <w:proofErr w:type="gramEnd"/>
      <w:r w:rsidRPr="00CD1F4F">
        <w:rPr>
          <w:rFonts w:eastAsia="Times New Roman"/>
          <w:color w:val="000000"/>
          <w:sz w:val="24"/>
          <w:szCs w:val="24"/>
        </w:rPr>
        <w:t xml:space="preserve"> risks, and environmental risks. The RBS should continue until all of the </w:t>
      </w:r>
      <w:r w:rsidR="00CD1F4F" w:rsidRPr="00CD1F4F">
        <w:rPr>
          <w:rFonts w:eastAsia="Times New Roman"/>
          <w:color w:val="000000"/>
          <w:sz w:val="24"/>
          <w:szCs w:val="24"/>
        </w:rPr>
        <w:t>detailed risks</w:t>
      </w:r>
      <w:r w:rsidRPr="00CD1F4F">
        <w:rPr>
          <w:rFonts w:eastAsia="Times New Roman"/>
          <w:color w:val="000000"/>
          <w:sz w:val="24"/>
          <w:szCs w:val="24"/>
        </w:rPr>
        <w:t xml:space="preserve"> have been detailed enough that they can be acted on and have one and only one person responsible for them.</w:t>
      </w:r>
    </w:p>
    <w:p w:rsidR="00A42907" w:rsidRPr="00CD1F4F" w:rsidRDefault="00581CDE">
      <w:pPr>
        <w:spacing w:line="480" w:lineRule="auto"/>
        <w:rPr>
          <w:rFonts w:eastAsia="Times New Roman"/>
          <w:color w:val="000000"/>
          <w:sz w:val="24"/>
          <w:szCs w:val="24"/>
        </w:rPr>
      </w:pPr>
      <w:r w:rsidRPr="00CD1F4F">
        <w:rPr>
          <w:rFonts w:eastAsia="Times New Roman"/>
          <w:b/>
          <w:bCs/>
          <w:color w:val="000000"/>
          <w:sz w:val="24"/>
          <w:szCs w:val="24"/>
        </w:rPr>
        <w:t>2.2.5 Types of Risks in Construction Contracts</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A construction project by its nature involves certain unavoidable risk. These </w:t>
      </w:r>
      <w:r w:rsidRPr="00CD1F4F">
        <w:rPr>
          <w:rFonts w:eastAsia="Times New Roman"/>
          <w:color w:val="000000"/>
          <w:sz w:val="24"/>
          <w:szCs w:val="24"/>
        </w:rPr>
        <w:lastRenderedPageBreak/>
        <w:t xml:space="preserve">have been classified in various ways. </w:t>
      </w:r>
      <w:proofErr w:type="spellStart"/>
      <w:r w:rsidRPr="00CD1F4F">
        <w:rPr>
          <w:rFonts w:eastAsia="Times New Roman"/>
          <w:color w:val="000000"/>
          <w:sz w:val="24"/>
          <w:szCs w:val="24"/>
        </w:rPr>
        <w:t>Murdorch</w:t>
      </w:r>
      <w:proofErr w:type="spellEnd"/>
      <w:r w:rsidRPr="00CD1F4F">
        <w:rPr>
          <w:rFonts w:eastAsia="Times New Roman"/>
          <w:color w:val="000000"/>
          <w:sz w:val="24"/>
          <w:szCs w:val="24"/>
        </w:rPr>
        <w:t xml:space="preserve"> and Hughes (2002) identify seven types of risk in the construction industry as follows:</w:t>
      </w:r>
      <w:r w:rsidRPr="00CD1F4F">
        <w:rPr>
          <w:rFonts w:eastAsia="Times New Roman"/>
          <w:color w:val="000000"/>
          <w:sz w:val="24"/>
          <w:szCs w:val="24"/>
        </w:rPr>
        <w:tab/>
      </w:r>
      <w:r w:rsidRPr="00CD1F4F">
        <w:rPr>
          <w:rFonts w:eastAsia="Times New Roman"/>
          <w:color w:val="000000"/>
          <w:sz w:val="24"/>
          <w:szCs w:val="24"/>
        </w:rPr>
        <w:br/>
        <w:t>1. Physical works:- Physical conditions of th</w:t>
      </w:r>
      <w:r w:rsidR="00CD1F4F">
        <w:rPr>
          <w:rFonts w:eastAsia="Times New Roman"/>
          <w:color w:val="000000"/>
          <w:sz w:val="24"/>
          <w:szCs w:val="24"/>
        </w:rPr>
        <w:t xml:space="preserve">e ground; artificial conditions </w:t>
      </w:r>
      <w:r w:rsidRPr="00CD1F4F">
        <w:rPr>
          <w:rFonts w:eastAsia="Times New Roman"/>
          <w:color w:val="000000"/>
          <w:sz w:val="24"/>
          <w:szCs w:val="24"/>
        </w:rPr>
        <w:t>causing</w:t>
      </w:r>
      <w:r w:rsidRPr="00CD1F4F">
        <w:rPr>
          <w:rFonts w:eastAsia="Times New Roman"/>
          <w:color w:val="000000"/>
          <w:sz w:val="24"/>
          <w:szCs w:val="24"/>
        </w:rPr>
        <w:br/>
        <w:t xml:space="preserve">obstruction; site preparation; inadequacy of staff, </w:t>
      </w:r>
      <w:proofErr w:type="spellStart"/>
      <w:r w:rsidRPr="00CD1F4F">
        <w:rPr>
          <w:rFonts w:eastAsia="Times New Roman"/>
          <w:color w:val="000000"/>
          <w:sz w:val="24"/>
          <w:szCs w:val="24"/>
        </w:rPr>
        <w:t>labour</w:t>
      </w:r>
      <w:proofErr w:type="spellEnd"/>
      <w:r w:rsidRPr="00CD1F4F">
        <w:rPr>
          <w:rFonts w:eastAsia="Times New Roman"/>
          <w:color w:val="000000"/>
          <w:sz w:val="24"/>
          <w:szCs w:val="24"/>
        </w:rPr>
        <w:t>, plant, materi</w:t>
      </w:r>
      <w:r w:rsidR="00CD1F4F">
        <w:rPr>
          <w:rFonts w:eastAsia="Times New Roman"/>
          <w:color w:val="000000"/>
          <w:sz w:val="24"/>
          <w:szCs w:val="24"/>
        </w:rPr>
        <w:t xml:space="preserve">als, time </w:t>
      </w:r>
      <w:r w:rsidRPr="00CD1F4F">
        <w:rPr>
          <w:rFonts w:eastAsia="Times New Roman"/>
          <w:color w:val="000000"/>
          <w:sz w:val="24"/>
          <w:szCs w:val="24"/>
        </w:rPr>
        <w:t>or</w:t>
      </w:r>
      <w:r w:rsidRPr="00CD1F4F">
        <w:rPr>
          <w:rFonts w:eastAsia="Times New Roman"/>
          <w:color w:val="000000"/>
          <w:sz w:val="24"/>
          <w:szCs w:val="24"/>
        </w:rPr>
        <w:br/>
        <w:t>finance; weather; defective materials or workmanship; costs of tests and samples . (Querns, 2005)</w:t>
      </w:r>
      <w:r w:rsidRPr="00CD1F4F">
        <w:rPr>
          <w:rFonts w:eastAsia="Times New Roman"/>
          <w:color w:val="000000"/>
          <w:sz w:val="24"/>
          <w:szCs w:val="24"/>
        </w:rPr>
        <w:tab/>
      </w:r>
      <w:r w:rsidRPr="00CD1F4F">
        <w:rPr>
          <w:rFonts w:eastAsia="Times New Roman"/>
          <w:color w:val="000000"/>
          <w:sz w:val="24"/>
          <w:szCs w:val="24"/>
        </w:rPr>
        <w:br/>
        <w:t>2. Delay and disputes</w:t>
      </w:r>
      <w:proofErr w:type="gramStart"/>
      <w:r w:rsidRPr="00CD1F4F">
        <w:rPr>
          <w:rFonts w:eastAsia="Times New Roman"/>
          <w:color w:val="000000"/>
          <w:sz w:val="24"/>
          <w:szCs w:val="24"/>
        </w:rPr>
        <w:t>:-</w:t>
      </w:r>
      <w:proofErr w:type="gramEnd"/>
      <w:r w:rsidRPr="00CD1F4F">
        <w:rPr>
          <w:rFonts w:eastAsia="Times New Roman"/>
          <w:color w:val="000000"/>
          <w:sz w:val="24"/>
          <w:szCs w:val="24"/>
        </w:rPr>
        <w:t xml:space="preserve"> possession of site; lateness in the supply of information</w:t>
      </w:r>
      <w:r w:rsidRPr="00CD1F4F">
        <w:rPr>
          <w:rFonts w:eastAsia="Times New Roman"/>
          <w:color w:val="000000"/>
          <w:sz w:val="24"/>
          <w:szCs w:val="24"/>
        </w:rPr>
        <w:br/>
        <w:t>inefficient execution of work; delay outside both parties‟ control; control; layout</w:t>
      </w:r>
      <w:r w:rsidRPr="00CD1F4F">
        <w:rPr>
          <w:rFonts w:eastAsia="Times New Roman"/>
          <w:color w:val="000000"/>
          <w:sz w:val="24"/>
          <w:szCs w:val="24"/>
        </w:rPr>
        <w:br/>
        <w:t xml:space="preserve">dispute. </w:t>
      </w:r>
      <w:proofErr w:type="gramStart"/>
      <w:r w:rsidRPr="00CD1F4F">
        <w:rPr>
          <w:rFonts w:eastAsia="Times New Roman"/>
          <w:color w:val="000000"/>
          <w:sz w:val="24"/>
          <w:szCs w:val="24"/>
        </w:rPr>
        <w:t>(Persons, 2008)</w:t>
      </w:r>
      <w:r w:rsidRPr="00CD1F4F">
        <w:rPr>
          <w:rFonts w:eastAsia="Times New Roman"/>
          <w:color w:val="000000"/>
          <w:sz w:val="24"/>
          <w:szCs w:val="24"/>
        </w:rPr>
        <w:tab/>
        <w:t>.</w:t>
      </w:r>
      <w:proofErr w:type="gramEnd"/>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3. Direction and Supervision:- Greed; incompetence; inefficiency; unreasonableness; partiality; lack of communication; mistakes in the documentation; defective designs; ensuring compliance with requirements; lack of clarity in specifying requirements; inappropriate choice of consultancies or contractors; changes in requirements. (Ford, 2001)</w:t>
      </w:r>
      <w:r w:rsidRPr="00CD1F4F">
        <w:rPr>
          <w:rFonts w:eastAsia="Times New Roman"/>
          <w:color w:val="000000"/>
          <w:sz w:val="24"/>
          <w:szCs w:val="24"/>
        </w:rPr>
        <w:tab/>
      </w:r>
      <w:r w:rsidRPr="00CD1F4F">
        <w:rPr>
          <w:rFonts w:eastAsia="Times New Roman"/>
          <w:color w:val="000000"/>
          <w:sz w:val="24"/>
          <w:szCs w:val="24"/>
        </w:rPr>
        <w:br/>
        <w:t>4. Damage and Injury to persons and property:- Negligence or breach of warranty;</w:t>
      </w:r>
      <w:r w:rsidRPr="00CD1F4F">
        <w:rPr>
          <w:rFonts w:eastAsia="Times New Roman"/>
          <w:color w:val="000000"/>
          <w:sz w:val="24"/>
          <w:szCs w:val="24"/>
        </w:rPr>
        <w:br/>
        <w:t xml:space="preserve">uninsurable matters outside the parties control; accidents; uninsurable risks such as war, usurped power, consequential losses arising from the above; exclusions, gaps and time limits in insurance cover. </w:t>
      </w:r>
      <w:proofErr w:type="gramStart"/>
      <w:r w:rsidRPr="00CD1F4F">
        <w:rPr>
          <w:rFonts w:eastAsia="Times New Roman"/>
          <w:color w:val="000000"/>
          <w:sz w:val="24"/>
          <w:szCs w:val="24"/>
        </w:rPr>
        <w:t>(</w:t>
      </w:r>
      <w:proofErr w:type="spellStart"/>
      <w:r w:rsidRPr="00CD1F4F">
        <w:rPr>
          <w:rFonts w:eastAsia="Times New Roman"/>
          <w:color w:val="000000"/>
          <w:sz w:val="24"/>
          <w:szCs w:val="24"/>
        </w:rPr>
        <w:t>Mak</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2003).</w:t>
      </w:r>
      <w:proofErr w:type="gramEnd"/>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lastRenderedPageBreak/>
        <w:t xml:space="preserve">5. External Factors:- Government policy on taxes, </w:t>
      </w:r>
      <w:proofErr w:type="spellStart"/>
      <w:r w:rsidRPr="00CD1F4F">
        <w:rPr>
          <w:rFonts w:eastAsia="Times New Roman"/>
          <w:color w:val="000000"/>
          <w:sz w:val="24"/>
          <w:szCs w:val="24"/>
        </w:rPr>
        <w:t>labour</w:t>
      </w:r>
      <w:proofErr w:type="spellEnd"/>
      <w:r w:rsidRPr="00CD1F4F">
        <w:rPr>
          <w:rFonts w:eastAsia="Times New Roman"/>
          <w:color w:val="000000"/>
          <w:sz w:val="24"/>
          <w:szCs w:val="24"/>
        </w:rPr>
        <w:t xml:space="preserve">, safety or other laws; delay or refusal of planning approval; financial constraints; energy and pay restraints; cost of war or civil commotion; malicious damage; intimidation; </w:t>
      </w:r>
      <w:proofErr w:type="spellStart"/>
      <w:r w:rsidRPr="00CD1F4F">
        <w:rPr>
          <w:rFonts w:eastAsia="Times New Roman"/>
          <w:color w:val="000000"/>
          <w:sz w:val="24"/>
          <w:szCs w:val="24"/>
        </w:rPr>
        <w:t>labour</w:t>
      </w:r>
      <w:proofErr w:type="spellEnd"/>
      <w:r w:rsidRPr="00CD1F4F">
        <w:rPr>
          <w:rFonts w:eastAsia="Times New Roman"/>
          <w:color w:val="000000"/>
          <w:sz w:val="24"/>
          <w:szCs w:val="24"/>
        </w:rPr>
        <w:t xml:space="preserve"> demands and unrest; strikes; lockouts; pickets. (Thomson and Fryer, 2006)</w:t>
      </w:r>
      <w:r w:rsidRPr="00CD1F4F">
        <w:rPr>
          <w:rFonts w:eastAsia="Times New Roman"/>
          <w:color w:val="000000"/>
          <w:sz w:val="24"/>
          <w:szCs w:val="24"/>
        </w:rPr>
        <w:br/>
        <w:t>6. Payment:- Devaluation; delay in certifying and settling claims; delay in honoring  (payment) of valuation certificates; legal limits in recovery of interest; insolvency of contractor, subcontractor or employer; funding constraints; shortcomings in the measure and value process; exchange rate fluctuations; inflation; anything not covered by fluctuation clause; replacement cost of plant and equipment. (Levine, 2002)</w:t>
      </w:r>
      <w:r w:rsidRPr="00CD1F4F">
        <w:rPr>
          <w:rFonts w:eastAsia="Times New Roman"/>
          <w:color w:val="000000"/>
          <w:sz w:val="24"/>
          <w:szCs w:val="24"/>
        </w:rPr>
        <w:tab/>
      </w:r>
      <w:r w:rsidRPr="00CD1F4F">
        <w:rPr>
          <w:rFonts w:eastAsia="Times New Roman"/>
          <w:color w:val="000000"/>
          <w:sz w:val="24"/>
          <w:szCs w:val="24"/>
        </w:rPr>
        <w:br/>
        <w:t>7. Law and Arbitration:- Delay in resolving disputes; injustice; uncertainty due to lack of records or ambiguity of contract; cost of obtaining decision; enforcing decisions; changes in statutes; new interpretations of common law.</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t>In considering this list of items, it is important to think about the extent to which they can be priced for at tender stage and indeed the extent to which they can be predicted at all</w:t>
      </w:r>
      <w:proofErr w:type="gramStart"/>
      <w:r w:rsidRPr="00CD1F4F">
        <w:rPr>
          <w:rFonts w:eastAsia="Times New Roman"/>
          <w:color w:val="000000"/>
          <w:sz w:val="24"/>
          <w:szCs w:val="24"/>
        </w:rPr>
        <w:t>.(</w:t>
      </w:r>
      <w:proofErr w:type="gramEnd"/>
      <w:r w:rsidRPr="00CD1F4F">
        <w:rPr>
          <w:rFonts w:eastAsia="Times New Roman"/>
          <w:color w:val="000000"/>
          <w:sz w:val="24"/>
          <w:szCs w:val="24"/>
        </w:rPr>
        <w:t xml:space="preserve">Harris and Mc </w:t>
      </w:r>
      <w:proofErr w:type="spellStart"/>
      <w:r w:rsidRPr="00CD1F4F">
        <w:rPr>
          <w:rFonts w:eastAsia="Times New Roman"/>
          <w:color w:val="000000"/>
          <w:sz w:val="24"/>
          <w:szCs w:val="24"/>
        </w:rPr>
        <w:t>caffer</w:t>
      </w:r>
      <w:proofErr w:type="spellEnd"/>
      <w:r w:rsidRPr="00CD1F4F">
        <w:rPr>
          <w:rFonts w:eastAsia="Times New Roman"/>
          <w:color w:val="000000"/>
          <w:sz w:val="24"/>
          <w:szCs w:val="24"/>
        </w:rPr>
        <w:t>, 2007)</w:t>
      </w:r>
    </w:p>
    <w:p w:rsidR="00A42907" w:rsidRPr="00CD1F4F" w:rsidRDefault="00581CDE">
      <w:pPr>
        <w:spacing w:line="480" w:lineRule="auto"/>
        <w:rPr>
          <w:rFonts w:eastAsia="Times New Roman"/>
          <w:color w:val="000000"/>
          <w:sz w:val="24"/>
          <w:szCs w:val="24"/>
        </w:rPr>
      </w:pPr>
      <w:r w:rsidRPr="00CD1F4F">
        <w:rPr>
          <w:rFonts w:eastAsia="Times New Roman"/>
          <w:b/>
          <w:bCs/>
          <w:color w:val="000000"/>
          <w:sz w:val="24"/>
          <w:szCs w:val="24"/>
        </w:rPr>
        <w:t>2.2.6 Risk Management</w:t>
      </w:r>
      <w:r w:rsidRPr="00CD1F4F">
        <w:rPr>
          <w:rFonts w:eastAsia="Times New Roman"/>
          <w:b/>
          <w:bCs/>
          <w:color w:val="000000"/>
          <w:sz w:val="24"/>
          <w:szCs w:val="24"/>
        </w:rPr>
        <w:tab/>
      </w:r>
      <w:r w:rsidRPr="00CD1F4F">
        <w:rPr>
          <w:rFonts w:eastAsia="Times New Roman"/>
          <w:b/>
          <w:bCs/>
          <w:color w:val="000000"/>
          <w:sz w:val="24"/>
          <w:szCs w:val="24"/>
        </w:rPr>
        <w:tab/>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ab/>
        <w:t>Risk management is the process by which clients and their project managers make decisions based on data generated in risk assessments. Risk management involves making educated decisions about different configurations, construction scenarios and operational parameters, Garry (2007).</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lastRenderedPageBreak/>
        <w:t xml:space="preserve"> The management of risks concerns dealing with events, the likelihoods of the occurrence of which are variable, either of quantifiable (known) variability, or probability risk, or of unquantifiable variability only through subjective estimation at best </w:t>
      </w:r>
      <w:proofErr w:type="spellStart"/>
      <w:r w:rsidRPr="00CD1F4F">
        <w:rPr>
          <w:rFonts w:eastAsia="Times New Roman"/>
          <w:color w:val="000000"/>
          <w:sz w:val="24"/>
          <w:szCs w:val="24"/>
        </w:rPr>
        <w:t>i.e</w:t>
      </w:r>
      <w:proofErr w:type="spellEnd"/>
      <w:r w:rsidRPr="00CD1F4F">
        <w:rPr>
          <w:rFonts w:eastAsia="Times New Roman"/>
          <w:color w:val="000000"/>
          <w:sz w:val="24"/>
          <w:szCs w:val="24"/>
        </w:rPr>
        <w:t xml:space="preserve"> uncertainties. Often risks and uncertainties are associated with negative (undesirable) outcomes exclusively which is a biased view and is termed “down side risk”. (Fellows </w:t>
      </w:r>
      <w:r w:rsidRPr="00CD1F4F">
        <w:rPr>
          <w:rFonts w:eastAsia="Times New Roman"/>
          <w:i/>
          <w:iCs/>
          <w:color w:val="000000"/>
          <w:sz w:val="24"/>
          <w:szCs w:val="24"/>
        </w:rPr>
        <w:t xml:space="preserve">et al, </w:t>
      </w:r>
      <w:r w:rsidRPr="00CD1F4F">
        <w:rPr>
          <w:rFonts w:eastAsia="Times New Roman"/>
          <w:color w:val="000000"/>
          <w:sz w:val="24"/>
          <w:szCs w:val="24"/>
        </w:rPr>
        <w:t>2002). Perry and Hayes (2005</w:t>
      </w:r>
      <w:proofErr w:type="gramStart"/>
      <w:r w:rsidRPr="00CD1F4F">
        <w:rPr>
          <w:rFonts w:eastAsia="Times New Roman"/>
          <w:color w:val="000000"/>
          <w:sz w:val="24"/>
          <w:szCs w:val="24"/>
        </w:rPr>
        <w:t>),</w:t>
      </w:r>
      <w:proofErr w:type="gramEnd"/>
      <w:r w:rsidRPr="00CD1F4F">
        <w:rPr>
          <w:rFonts w:eastAsia="Times New Roman"/>
          <w:color w:val="000000"/>
          <w:sz w:val="24"/>
          <w:szCs w:val="24"/>
        </w:rPr>
        <w:t xml:space="preserve"> classified the process of dealing with risks into three main stages. These are:</w:t>
      </w:r>
      <w:r w:rsidRPr="00CD1F4F">
        <w:rPr>
          <w:rFonts w:eastAsia="Times New Roman"/>
          <w:color w:val="000000"/>
          <w:sz w:val="24"/>
          <w:szCs w:val="24"/>
        </w:rPr>
        <w:tab/>
      </w:r>
      <w:r w:rsidRPr="00CD1F4F">
        <w:rPr>
          <w:rFonts w:eastAsia="Times New Roman"/>
          <w:color w:val="000000"/>
          <w:sz w:val="24"/>
          <w:szCs w:val="24"/>
        </w:rPr>
        <w:br/>
        <w:t>a. Risk Identification</w:t>
      </w:r>
      <w:r w:rsidRPr="00CD1F4F">
        <w:rPr>
          <w:rFonts w:eastAsia="Times New Roman"/>
          <w:color w:val="000000"/>
          <w:sz w:val="24"/>
          <w:szCs w:val="24"/>
        </w:rPr>
        <w:tab/>
      </w:r>
      <w:r w:rsidRPr="00CD1F4F">
        <w:rPr>
          <w:rFonts w:eastAsia="Times New Roman"/>
          <w:color w:val="000000"/>
          <w:sz w:val="24"/>
          <w:szCs w:val="24"/>
        </w:rPr>
        <w:br/>
        <w:t>b. Risk analysis</w:t>
      </w:r>
      <w:r w:rsidRPr="00CD1F4F">
        <w:rPr>
          <w:rFonts w:eastAsia="Times New Roman"/>
          <w:color w:val="000000"/>
          <w:sz w:val="24"/>
          <w:szCs w:val="24"/>
        </w:rPr>
        <w:tab/>
      </w:r>
      <w:r w:rsidRPr="00CD1F4F">
        <w:rPr>
          <w:rFonts w:eastAsia="Times New Roman"/>
          <w:color w:val="000000"/>
          <w:sz w:val="24"/>
          <w:szCs w:val="24"/>
        </w:rPr>
        <w:br/>
        <w:t>c. Risk Response</w:t>
      </w:r>
    </w:p>
    <w:p w:rsidR="00A42907" w:rsidRPr="00CD1F4F" w:rsidRDefault="00581CDE">
      <w:pPr>
        <w:spacing w:line="360" w:lineRule="auto"/>
        <w:rPr>
          <w:rFonts w:eastAsia="Times New Roman"/>
          <w:color w:val="000000"/>
          <w:sz w:val="24"/>
          <w:szCs w:val="24"/>
        </w:rPr>
      </w:pPr>
      <w:r w:rsidRPr="00CD1F4F">
        <w:rPr>
          <w:rFonts w:eastAsia="Times New Roman"/>
          <w:b/>
          <w:bCs/>
          <w:color w:val="000000"/>
          <w:sz w:val="24"/>
          <w:szCs w:val="24"/>
        </w:rPr>
        <w:t>2.2.6.1 Risk Identification</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This is the process of defining a risk event. The information to be sought includes the type of risk and effects on the project. The primary basis for identifying risks is historical data, experience and insight (</w:t>
      </w:r>
      <w:proofErr w:type="spellStart"/>
      <w:r w:rsidRPr="00CD1F4F">
        <w:rPr>
          <w:rFonts w:eastAsia="Times New Roman"/>
          <w:color w:val="000000"/>
          <w:sz w:val="24"/>
          <w:szCs w:val="24"/>
        </w:rPr>
        <w:t>Oduro</w:t>
      </w:r>
      <w:proofErr w:type="spellEnd"/>
      <w:r w:rsidRPr="00CD1F4F">
        <w:rPr>
          <w:rFonts w:eastAsia="Times New Roman"/>
          <w:color w:val="000000"/>
          <w:sz w:val="24"/>
          <w:szCs w:val="24"/>
        </w:rPr>
        <w:t>, 2008). The identification of risks is very important. Each must be described in detail so that it will not be confused with any other risk or project task that must be done. Each risk should be given an identification number. During the course of the project, as more information is gathered about the risk, all of this information can be consolidated about the particular risk. Risks which are due to variables outside the control of the project should be separated from those which lie within the boundaries of the project. Those outside must be accepted and dealt with as part of the project environment, while those within the project and subject to the control (influence) of the project management may be employed as performance incentives.</w:t>
      </w:r>
      <w:r w:rsidRPr="00CD1F4F">
        <w:rPr>
          <w:rFonts w:eastAsia="Times New Roman"/>
          <w:color w:val="000000"/>
          <w:sz w:val="24"/>
          <w:szCs w:val="24"/>
        </w:rPr>
        <w:br/>
        <w:t xml:space="preserve">(Fellows </w:t>
      </w:r>
      <w:r w:rsidRPr="00CD1F4F">
        <w:rPr>
          <w:rFonts w:eastAsia="Times New Roman"/>
          <w:i/>
          <w:iCs/>
          <w:color w:val="000000"/>
          <w:sz w:val="24"/>
          <w:szCs w:val="24"/>
        </w:rPr>
        <w:t xml:space="preserve">et al, </w:t>
      </w:r>
      <w:r w:rsidRPr="00CD1F4F">
        <w:rPr>
          <w:rFonts w:eastAsia="Times New Roman"/>
          <w:color w:val="000000"/>
          <w:sz w:val="24"/>
          <w:szCs w:val="24"/>
        </w:rPr>
        <w:t>2002).</w:t>
      </w:r>
    </w:p>
    <w:p w:rsidR="00A42907" w:rsidRPr="00CD1F4F" w:rsidRDefault="00A42907">
      <w:pPr>
        <w:spacing w:line="360" w:lineRule="auto"/>
        <w:rPr>
          <w:rFonts w:eastAsia="Times New Roman"/>
          <w:color w:val="000000"/>
          <w:sz w:val="24"/>
          <w:szCs w:val="24"/>
        </w:rPr>
      </w:pPr>
    </w:p>
    <w:p w:rsidR="00A42907" w:rsidRPr="00CD1F4F" w:rsidRDefault="00581CDE">
      <w:pPr>
        <w:spacing w:line="480" w:lineRule="auto"/>
        <w:rPr>
          <w:rFonts w:eastAsia="Times New Roman"/>
          <w:color w:val="000000"/>
          <w:sz w:val="24"/>
          <w:szCs w:val="24"/>
        </w:rPr>
      </w:pPr>
      <w:r w:rsidRPr="00CD1F4F">
        <w:rPr>
          <w:rFonts w:eastAsia="Times New Roman"/>
          <w:b/>
          <w:bCs/>
          <w:color w:val="000000"/>
          <w:sz w:val="24"/>
          <w:szCs w:val="24"/>
        </w:rPr>
        <w:lastRenderedPageBreak/>
        <w:t>2.2.6.2 Risk Analysis</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The second step in the process is to </w:t>
      </w:r>
      <w:r w:rsidR="00CD1F4F" w:rsidRPr="00CD1F4F">
        <w:rPr>
          <w:rFonts w:eastAsia="Times New Roman"/>
          <w:color w:val="000000"/>
          <w:sz w:val="24"/>
          <w:szCs w:val="24"/>
        </w:rPr>
        <w:t>analyze</w:t>
      </w:r>
      <w:r w:rsidRPr="00CD1F4F">
        <w:rPr>
          <w:rFonts w:eastAsia="Times New Roman"/>
          <w:color w:val="000000"/>
          <w:sz w:val="24"/>
          <w:szCs w:val="24"/>
        </w:rPr>
        <w:t xml:space="preserve"> each of the risks in terms of the likely frequency of occurrence, the likely severity when they do occur and the range of possible values in terms of minima, maxima and medians for each of these aspects (Murdoch and Hughes 2002). Some risks may be deemed to be so critical that they need detailed quantitative analysis, but most risks will be dealt with more subjectively because they are lower in priority. According to Fellows </w:t>
      </w:r>
      <w:r w:rsidRPr="00CD1F4F">
        <w:rPr>
          <w:rFonts w:eastAsia="Times New Roman"/>
          <w:i/>
          <w:iCs/>
          <w:color w:val="000000"/>
          <w:sz w:val="24"/>
          <w:szCs w:val="24"/>
        </w:rPr>
        <w:t xml:space="preserve">et al </w:t>
      </w:r>
      <w:r w:rsidRPr="00CD1F4F">
        <w:rPr>
          <w:rFonts w:eastAsia="Times New Roman"/>
          <w:color w:val="000000"/>
          <w:sz w:val="24"/>
          <w:szCs w:val="24"/>
        </w:rPr>
        <w:t>(2002), quantification can only be applied to risks.</w:t>
      </w:r>
    </w:p>
    <w:p w:rsidR="00A42907" w:rsidRPr="00CD1F4F" w:rsidRDefault="00581CDE">
      <w:pPr>
        <w:spacing w:line="480" w:lineRule="auto"/>
        <w:rPr>
          <w:rFonts w:eastAsia="Times New Roman"/>
          <w:b/>
          <w:bCs/>
          <w:color w:val="000000"/>
          <w:sz w:val="24"/>
          <w:szCs w:val="24"/>
        </w:rPr>
      </w:pPr>
      <w:r w:rsidRPr="00CD1F4F">
        <w:rPr>
          <w:rFonts w:eastAsia="Times New Roman"/>
          <w:color w:val="000000"/>
          <w:sz w:val="24"/>
          <w:szCs w:val="24"/>
        </w:rPr>
        <w:t xml:space="preserve"> However, subjective assessment can be applied to uncertainties. Risk assessment is the stage in our risk management process where the importance of each risk is evaluated. This evaluation will also serve as the guideline for determining the risk strategy. Here we use the list of identified risks that were made as inputs. The list of risks will constantly change as well, since the time of the risk and the progress toward completion of</w:t>
      </w:r>
      <w:r w:rsidR="00CD1F4F">
        <w:rPr>
          <w:rFonts w:eastAsia="Times New Roman"/>
          <w:color w:val="000000"/>
          <w:sz w:val="24"/>
          <w:szCs w:val="24"/>
        </w:rPr>
        <w:t xml:space="preserve"> </w:t>
      </w:r>
      <w:r w:rsidRPr="00CD1F4F">
        <w:rPr>
          <w:rFonts w:eastAsia="Times New Roman"/>
          <w:color w:val="000000"/>
          <w:sz w:val="24"/>
          <w:szCs w:val="24"/>
        </w:rPr>
        <w:t>the project will affect the risks that will be on the list of identified risks. It is critical that the risks be evaluated, since, because of risk tolerance of the stakeholders, some risks will be ignored while others will have rather elaborate monitoring and mitigation plans associated with them. The evaluation or assessment process is necessary to itemize these risks into a ranking that will place them in the order of importance. In the evaluation process we will be concerned with determining the impact and probability of the risk</w:t>
      </w:r>
      <w:r w:rsidRPr="00CD1F4F">
        <w:rPr>
          <w:rFonts w:eastAsia="Times New Roman"/>
          <w:b/>
          <w:bCs/>
          <w:color w:val="000000"/>
          <w:sz w:val="24"/>
          <w:szCs w:val="24"/>
        </w:rPr>
        <w:t>.</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br/>
      </w:r>
      <w:r w:rsidRPr="00CD1F4F">
        <w:rPr>
          <w:rFonts w:eastAsia="Times New Roman"/>
          <w:b/>
          <w:bCs/>
          <w:color w:val="000000"/>
          <w:sz w:val="24"/>
          <w:szCs w:val="24"/>
        </w:rPr>
        <w:lastRenderedPageBreak/>
        <w:t xml:space="preserve">2.2.6.3 </w:t>
      </w:r>
      <w:r w:rsidRPr="00CD1F4F">
        <w:rPr>
          <w:rFonts w:eastAsia="Times New Roman"/>
          <w:b/>
          <w:bCs/>
          <w:color w:val="000000"/>
          <w:sz w:val="24"/>
          <w:szCs w:val="24"/>
        </w:rPr>
        <w:tab/>
        <w:t>Risk Response</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The next task that must be done in our risk management system is risk response planning. At this stage we have discovered all of the risks known to date and have an iterative process for discovering new risks as the project progresses. We have evaluated the risks and assessed their impact and probability of occurrence. We have prioritized the risks in their order of importance. We now must decide what to do about them. This is risk response planning. Risk response planning is the process of developing the procedures and techniques to enhance opportunities and reduce threats to the </w:t>
      </w:r>
      <w:r w:rsidR="00CD1F4F" w:rsidRPr="00CD1F4F">
        <w:rPr>
          <w:rFonts w:eastAsia="Times New Roman"/>
          <w:color w:val="000000"/>
          <w:sz w:val="24"/>
          <w:szCs w:val="24"/>
        </w:rPr>
        <w:t>project’s</w:t>
      </w:r>
      <w:r w:rsidRPr="00CD1F4F">
        <w:rPr>
          <w:rFonts w:eastAsia="Times New Roman"/>
          <w:color w:val="000000"/>
          <w:sz w:val="24"/>
          <w:szCs w:val="24"/>
        </w:rPr>
        <w:t xml:space="preserve"> objectives.</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 xml:space="preserve"> In this process it will be necessary to assign individuals who will be responsible for each risk and generate a response that can be used for each risk. It is important to consider the extent to which the risk can be controlled by certain parties. </w:t>
      </w:r>
      <w:r w:rsidR="00CD1F4F" w:rsidRPr="00CD1F4F">
        <w:rPr>
          <w:rFonts w:eastAsia="Times New Roman"/>
          <w:color w:val="000000"/>
          <w:sz w:val="24"/>
          <w:szCs w:val="24"/>
        </w:rPr>
        <w:t>E.g.</w:t>
      </w:r>
      <w:r w:rsidRPr="00CD1F4F">
        <w:rPr>
          <w:rFonts w:eastAsia="Times New Roman"/>
          <w:color w:val="000000"/>
          <w:sz w:val="24"/>
          <w:szCs w:val="24"/>
        </w:rPr>
        <w:t xml:space="preserve"> risks connected with the design of the project are best controlled by the </w:t>
      </w:r>
      <w:r w:rsidR="00CD1F4F" w:rsidRPr="00CD1F4F">
        <w:rPr>
          <w:rFonts w:eastAsia="Times New Roman"/>
          <w:color w:val="000000"/>
          <w:sz w:val="24"/>
          <w:szCs w:val="24"/>
        </w:rPr>
        <w:t>designers;</w:t>
      </w:r>
      <w:r w:rsidRPr="00CD1F4F">
        <w:rPr>
          <w:rFonts w:eastAsia="Times New Roman"/>
          <w:color w:val="000000"/>
          <w:sz w:val="24"/>
          <w:szCs w:val="24"/>
        </w:rPr>
        <w:t xml:space="preserve"> hence it makes sense to leave liability for defective design to them. Risks</w:t>
      </w:r>
      <w:r w:rsidRPr="00CD1F4F">
        <w:rPr>
          <w:rFonts w:eastAsia="Times New Roman"/>
          <w:color w:val="000000"/>
          <w:sz w:val="24"/>
          <w:szCs w:val="24"/>
        </w:rPr>
        <w:br/>
        <w:t>connected with the management of sub-contractors are best controlled by the contractor. Fryer (2004), presented a model suggesting that response may take the form of: Risk Removal, Risk Reduction, Risk Avoidance, Risk Transfer and Risk Acceptance</w:t>
      </w:r>
      <w:r w:rsidRPr="00CD1F4F">
        <w:rPr>
          <w:rFonts w:eastAsia="Times New Roman"/>
          <w:color w:val="000000"/>
          <w:sz w:val="24"/>
          <w:szCs w:val="24"/>
        </w:rPr>
        <w:br/>
      </w:r>
      <w:proofErr w:type="spellStart"/>
      <w:r w:rsidRPr="00CD1F4F">
        <w:rPr>
          <w:rFonts w:eastAsia="Times New Roman"/>
          <w:color w:val="000000"/>
          <w:sz w:val="24"/>
          <w:szCs w:val="24"/>
        </w:rPr>
        <w:t>i</w:t>
      </w:r>
      <w:proofErr w:type="spellEnd"/>
      <w:r w:rsidRPr="00CD1F4F">
        <w:rPr>
          <w:rFonts w:eastAsia="Times New Roman"/>
          <w:color w:val="000000"/>
          <w:sz w:val="24"/>
          <w:szCs w:val="24"/>
        </w:rPr>
        <w:t>. Removal or Reduction of risk is likely to involve redesign and/or significant changes to the project e.g. relocation to a different site with better ground condition.</w:t>
      </w:r>
      <w:r w:rsidRPr="00CD1F4F">
        <w:rPr>
          <w:rFonts w:eastAsia="Times New Roman"/>
          <w:color w:val="000000"/>
          <w:sz w:val="24"/>
          <w:szCs w:val="24"/>
        </w:rPr>
        <w:br/>
      </w:r>
      <w:r w:rsidRPr="00CD1F4F">
        <w:rPr>
          <w:rFonts w:eastAsia="Times New Roman"/>
          <w:color w:val="000000"/>
          <w:sz w:val="24"/>
          <w:szCs w:val="24"/>
        </w:rPr>
        <w:lastRenderedPageBreak/>
        <w:t xml:space="preserve">ii. Avoidance: Risk avoidance means just what it says. </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 xml:space="preserve">The strategy is to avoid the risk completely. The project plan or the nature of the project is actually changed to make it impossible for the risk to occur. Some risks, such as the risk of not having a clearly defined set of user requirements, can be avoided by expending the effort to more clearly define the requirements. This may increase the time and effort previously allowed for this activity, but it will have the result of eliminating the risk. For example, suppose our project is to design a bicycle. </w:t>
      </w:r>
      <w:r w:rsidR="00CD1F4F" w:rsidRPr="00CD1F4F">
        <w:rPr>
          <w:rFonts w:eastAsia="Times New Roman"/>
          <w:color w:val="000000"/>
          <w:sz w:val="24"/>
          <w:szCs w:val="24"/>
        </w:rPr>
        <w:t>Let’s</w:t>
      </w:r>
      <w:r w:rsidRPr="00CD1F4F">
        <w:rPr>
          <w:rFonts w:eastAsia="Times New Roman"/>
          <w:color w:val="000000"/>
          <w:sz w:val="24"/>
          <w:szCs w:val="24"/>
        </w:rPr>
        <w:t xml:space="preserve"> say that during the design phase someone identified a risk of corrosion in the frame of the bicycle. If this corrosion were severe enough, it could cause a failure in the bicycle frame. This failure could cause serious injury to the person riding the bicycle at the time of failure. The strategy exercised by the project team on this project is to redesign the components that are corrosion problems and use a corrosion resistant material such as stainless steel.</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 xml:space="preserve"> This avoids the problem of corrosion in the bicycle frame identified as risky. The avoidance strategy cannot completely eliminate the risk. In this example, even though the bicycle is redesigned in stainless steel, if the bicycle were left outdoors by the ocean for nineteen years, it might </w:t>
      </w:r>
      <w:r w:rsidR="00CD1F4F" w:rsidRPr="00CD1F4F">
        <w:rPr>
          <w:rFonts w:eastAsia="Times New Roman"/>
          <w:color w:val="000000"/>
          <w:sz w:val="24"/>
          <w:szCs w:val="24"/>
        </w:rPr>
        <w:t>still corrode</w:t>
      </w:r>
      <w:r w:rsidRPr="00CD1F4F">
        <w:rPr>
          <w:rFonts w:eastAsia="Times New Roman"/>
          <w:color w:val="000000"/>
          <w:sz w:val="24"/>
          <w:szCs w:val="24"/>
        </w:rPr>
        <w:t xml:space="preserve"> enough to fail, but the probability becomes so small that the risk is, for all practical purposes, eliminated.</w:t>
      </w:r>
      <w:r w:rsidRPr="00CD1F4F">
        <w:rPr>
          <w:rFonts w:eastAsia="Times New Roman"/>
          <w:color w:val="000000"/>
          <w:sz w:val="24"/>
          <w:szCs w:val="24"/>
        </w:rPr>
        <w:br/>
        <w:t xml:space="preserve">iii. Transfer: Transferring a risk also eliminates the risk from impacting the project. When we transfer a risk, we move the impact of the risk to some other </w:t>
      </w:r>
      <w:r w:rsidRPr="00CD1F4F">
        <w:rPr>
          <w:rFonts w:eastAsia="Times New Roman"/>
          <w:color w:val="000000"/>
          <w:sz w:val="24"/>
          <w:szCs w:val="24"/>
        </w:rPr>
        <w:lastRenderedPageBreak/>
        <w:t>party. When risks are transferred to another party, there is usually some sort of payment involved to induce the third party to take on the risk. Insurance is a method for transferring risk. In terms of risk management, what we are doing is hiring some third party to take over the impact of the risk. In return for this we pay a premium. For example, in 2002, PMI held its annual meeting in the city of New Orleans. Six months prior to this meeting, the PMI Board of Directors held their quarterly board meeting in New Orleans. The chapter hosted the board for a chapter meeting, and for the program they invited a panel of disaster and emergency management people to discuss hurricane effects on the city. The discussion at the meeting concerned itself with the possible results of a hurricane hitting New Orleans.</w:t>
      </w:r>
      <w:r w:rsidRPr="00CD1F4F">
        <w:rPr>
          <w:rFonts w:eastAsia="Times New Roman"/>
          <w:color w:val="000000"/>
          <w:sz w:val="24"/>
          <w:szCs w:val="24"/>
        </w:rPr>
        <w:tab/>
      </w:r>
      <w:r w:rsidRPr="00CD1F4F">
        <w:rPr>
          <w:rFonts w:eastAsia="Times New Roman"/>
          <w:color w:val="000000"/>
          <w:sz w:val="24"/>
          <w:szCs w:val="24"/>
        </w:rPr>
        <w:br/>
        <w:t>The PMI board became somewhat nervous about their meeting, since it would be held in prime hurricane season. PMI recognized that the revenue from their annual meeting was a significant part of their operating budget, and they could not afford to take this loss. The result of this nervousness was that PMI purchased event insurance for the first time, paying a premium to an insurance company to take the risk. The insurance company agreed to pay PMI in the event of some disaster occurring that would force PMI to cancel their meeting. This was indeed a real risk. Just three years later, a hurricane caused the last-minute cancellation of a similar meeting by the Petroleum Engineers Association, after food and other supplies had already been ordered.</w:t>
      </w:r>
      <w:r w:rsidRPr="00CD1F4F">
        <w:rPr>
          <w:rFonts w:eastAsia="Times New Roman"/>
          <w:color w:val="000000"/>
          <w:sz w:val="24"/>
          <w:szCs w:val="24"/>
        </w:rPr>
        <w:tab/>
      </w:r>
      <w:r w:rsidRPr="00CD1F4F">
        <w:rPr>
          <w:rFonts w:eastAsia="Times New Roman"/>
          <w:color w:val="000000"/>
          <w:sz w:val="24"/>
          <w:szCs w:val="24"/>
        </w:rPr>
        <w:br/>
        <w:t xml:space="preserve">iv. Acceptance: The acceptance of a risk means that the project team has </w:t>
      </w:r>
      <w:r w:rsidRPr="00CD1F4F">
        <w:rPr>
          <w:rFonts w:eastAsia="Times New Roman"/>
          <w:color w:val="000000"/>
          <w:sz w:val="24"/>
          <w:szCs w:val="24"/>
        </w:rPr>
        <w:lastRenderedPageBreak/>
        <w:t>decided not to change the project in any way to compensate for the risk. The risk will be dealt with if and when it occurs. One way to think of acceptance is to visualize the list of risks that was made. The risks were about the risk. If the risk actually occurs, the project team will develop a way to work gotten rid of the risk entirely, transferred it to someone else, or accepted the risk, either passively or actively. Risk mitigations an effort to reduce the probability or impact of the risk to a point where the risk can be accepted.</w:t>
      </w:r>
      <w:r w:rsidRPr="00CD1F4F">
        <w:rPr>
          <w:rFonts w:eastAsia="Times New Roman"/>
          <w:color w:val="000000"/>
          <w:sz w:val="24"/>
          <w:szCs w:val="24"/>
        </w:rPr>
        <w:tab/>
      </w:r>
      <w:r w:rsidRPr="00CD1F4F">
        <w:rPr>
          <w:rFonts w:eastAsia="Times New Roman"/>
          <w:color w:val="000000"/>
          <w:sz w:val="24"/>
          <w:szCs w:val="24"/>
        </w:rPr>
        <w:tab/>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Adding additional tests, hiring duplicate suppliers, adding more expert personnel</w:t>
      </w:r>
      <w:proofErr w:type="gramStart"/>
      <w:r w:rsidRPr="00CD1F4F">
        <w:rPr>
          <w:rFonts w:eastAsia="Times New Roman"/>
          <w:color w:val="000000"/>
          <w:sz w:val="24"/>
          <w:szCs w:val="24"/>
        </w:rPr>
        <w:t>,</w:t>
      </w:r>
      <w:proofErr w:type="gramEnd"/>
      <w:r w:rsidRPr="00CD1F4F">
        <w:rPr>
          <w:rFonts w:eastAsia="Times New Roman"/>
          <w:color w:val="000000"/>
          <w:sz w:val="24"/>
          <w:szCs w:val="24"/>
        </w:rPr>
        <w:br/>
        <w:t xml:space="preserve">designing prototypes, or in other ways changing the conditions under which the risk can occur are ways of mitigating risk. The important difference in risk mitigation is that it reduces the risk to a level where we can accept it and its consequences. Adding specific work to the project plan employs the mitigation strategy. </w:t>
      </w:r>
    </w:p>
    <w:p w:rsidR="00A42907" w:rsidRPr="00CD1F4F" w:rsidRDefault="00581CDE">
      <w:pPr>
        <w:spacing w:line="480" w:lineRule="auto"/>
        <w:ind w:firstLine="420"/>
        <w:rPr>
          <w:rFonts w:eastAsia="Times New Roman"/>
          <w:b/>
          <w:bCs/>
          <w:color w:val="000000"/>
          <w:sz w:val="24"/>
          <w:szCs w:val="24"/>
        </w:rPr>
      </w:pPr>
      <w:r w:rsidRPr="00CD1F4F">
        <w:rPr>
          <w:rFonts w:eastAsia="Times New Roman"/>
          <w:color w:val="000000"/>
          <w:sz w:val="24"/>
          <w:szCs w:val="24"/>
        </w:rPr>
        <w:t>This work will</w:t>
      </w:r>
      <w:r w:rsidRPr="00CD1F4F">
        <w:rPr>
          <w:rFonts w:eastAsia="Times New Roman"/>
          <w:color w:val="000000"/>
          <w:sz w:val="24"/>
          <w:szCs w:val="24"/>
        </w:rPr>
        <w:tab/>
        <w:t xml:space="preserve">always be done regardless of whether the risk occurs. The mitigation tasks are specific project tasks that are added to the project plan to reduce the impact or probability of the risk. It should be clear </w:t>
      </w:r>
      <w:r w:rsidR="00CD1F4F" w:rsidRPr="00CD1F4F">
        <w:rPr>
          <w:rFonts w:eastAsia="Times New Roman"/>
          <w:color w:val="000000"/>
          <w:sz w:val="24"/>
          <w:szCs w:val="24"/>
        </w:rPr>
        <w:t>those overall indicators</w:t>
      </w:r>
      <w:r w:rsidRPr="00CD1F4F">
        <w:rPr>
          <w:rFonts w:eastAsia="Times New Roman"/>
          <w:color w:val="000000"/>
          <w:sz w:val="24"/>
          <w:szCs w:val="24"/>
        </w:rPr>
        <w:t xml:space="preserve"> </w:t>
      </w:r>
    </w:p>
    <w:p w:rsidR="00A42907" w:rsidRPr="00CD1F4F" w:rsidRDefault="00581CDE">
      <w:pPr>
        <w:spacing w:line="480" w:lineRule="auto"/>
        <w:rPr>
          <w:rFonts w:eastAsia="Times New Roman"/>
          <w:color w:val="000000"/>
          <w:sz w:val="24"/>
          <w:szCs w:val="24"/>
        </w:rPr>
      </w:pPr>
      <w:r w:rsidRPr="00CD1F4F">
        <w:rPr>
          <w:rFonts w:eastAsia="Times New Roman"/>
          <w:b/>
          <w:bCs/>
          <w:color w:val="000000"/>
          <w:sz w:val="24"/>
          <w:szCs w:val="24"/>
        </w:rPr>
        <w:t>2.3 Concept of Cost Contingency</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The cost performance of construction projects is a key criterion for project owners. Construction and development is fraught with difficulty and the basic principle of risk analysis is that an attempt should be made to at least identify </w:t>
      </w:r>
      <w:r w:rsidRPr="00CD1F4F">
        <w:rPr>
          <w:rFonts w:eastAsia="Times New Roman"/>
          <w:color w:val="000000"/>
          <w:sz w:val="24"/>
          <w:szCs w:val="24"/>
        </w:rPr>
        <w:lastRenderedPageBreak/>
        <w:t xml:space="preserve">these risky project items and attach some financial value to them. These amounts can then be added to a project budget </w:t>
      </w:r>
      <w:proofErr w:type="gramStart"/>
      <w:r w:rsidRPr="00CD1F4F">
        <w:rPr>
          <w:rFonts w:eastAsia="Times New Roman"/>
          <w:color w:val="000000"/>
          <w:sz w:val="24"/>
          <w:szCs w:val="24"/>
        </w:rPr>
        <w:t>as  items</w:t>
      </w:r>
      <w:proofErr w:type="gramEnd"/>
      <w:r w:rsidRPr="00CD1F4F">
        <w:rPr>
          <w:rFonts w:eastAsia="Times New Roman"/>
          <w:color w:val="000000"/>
          <w:sz w:val="24"/>
          <w:szCs w:val="24"/>
        </w:rPr>
        <w:t xml:space="preserve"> of possible expenditure. The intention of this notion is that the project budget becomes a more realistic representation of the </w:t>
      </w:r>
      <w:proofErr w:type="gramStart"/>
      <w:r w:rsidRPr="00CD1F4F">
        <w:rPr>
          <w:rFonts w:eastAsia="Times New Roman"/>
          <w:color w:val="000000"/>
          <w:sz w:val="24"/>
          <w:szCs w:val="24"/>
        </w:rPr>
        <w:t>clients</w:t>
      </w:r>
      <w:proofErr w:type="gramEnd"/>
      <w:r w:rsidRPr="00CD1F4F">
        <w:rPr>
          <w:rFonts w:eastAsia="Times New Roman"/>
          <w:color w:val="000000"/>
          <w:sz w:val="24"/>
          <w:szCs w:val="24"/>
        </w:rPr>
        <w:t xml:space="preserve"> likely outlay. Some of the project uncertainties will be eliminated or clarified as the planning of the project matures, however some uncertainties will be carried forward to project tender stage. The use of risk premium money is regarded as standard practice in construction. Despite the fact that most project construction owners transfer most risks to other parties in different forms, in </w:t>
      </w:r>
      <w:r w:rsidR="00CD1F4F" w:rsidRPr="00CD1F4F">
        <w:rPr>
          <w:rFonts w:eastAsia="Times New Roman"/>
          <w:color w:val="000000"/>
          <w:sz w:val="24"/>
          <w:szCs w:val="24"/>
        </w:rPr>
        <w:t>many construction</w:t>
      </w:r>
      <w:r w:rsidRPr="00CD1F4F">
        <w:rPr>
          <w:rFonts w:eastAsia="Times New Roman"/>
          <w:color w:val="000000"/>
          <w:sz w:val="24"/>
          <w:szCs w:val="24"/>
        </w:rPr>
        <w:t xml:space="preserve"> projects the owner adds a contingency allowance to the estimated cost in order to avoid project overrun arising from unexpected events.</w:t>
      </w:r>
      <w:r w:rsidRPr="00CD1F4F">
        <w:rPr>
          <w:rFonts w:eastAsia="Times New Roman"/>
          <w:color w:val="000000"/>
          <w:sz w:val="24"/>
          <w:szCs w:val="24"/>
        </w:rPr>
        <w:tab/>
      </w:r>
      <w:r w:rsidRPr="00CD1F4F">
        <w:rPr>
          <w:rFonts w:eastAsia="Times New Roman"/>
          <w:color w:val="000000"/>
          <w:sz w:val="24"/>
          <w:szCs w:val="24"/>
        </w:rPr>
        <w:br/>
        <w:t xml:space="preserve">In terms of managing risk on a project, contingency can take many forms. It may be a time allowance in the program of work for delay such as wet weather, a cost allowance in the project cost estimate to account for the resident risk accepted by the project manager or a contingency process in case an event happens. Cost contingency is included within a budget to represent the total financial commitment for a project client and the quantum of </w:t>
      </w:r>
      <w:r w:rsidR="00CD1F4F" w:rsidRPr="00CD1F4F">
        <w:rPr>
          <w:rFonts w:eastAsia="Times New Roman"/>
          <w:color w:val="000000"/>
          <w:sz w:val="24"/>
          <w:szCs w:val="24"/>
        </w:rPr>
        <w:t>such contingency</w:t>
      </w:r>
      <w:r w:rsidRPr="00CD1F4F">
        <w:rPr>
          <w:rFonts w:eastAsia="Times New Roman"/>
          <w:color w:val="000000"/>
          <w:sz w:val="24"/>
          <w:szCs w:val="24"/>
        </w:rPr>
        <w:t xml:space="preserve"> is of critical importance to projects. There appears to be no standard definition of contingency. </w:t>
      </w:r>
      <w:r w:rsidR="00CD1F4F" w:rsidRPr="00CD1F4F">
        <w:rPr>
          <w:rFonts w:eastAsia="Times New Roman"/>
          <w:color w:val="000000"/>
          <w:sz w:val="24"/>
          <w:szCs w:val="24"/>
        </w:rPr>
        <w:t>Parasol</w:t>
      </w:r>
      <w:r w:rsidRPr="00CD1F4F">
        <w:rPr>
          <w:rFonts w:eastAsia="Times New Roman"/>
          <w:color w:val="000000"/>
          <w:sz w:val="24"/>
          <w:szCs w:val="24"/>
        </w:rPr>
        <w:t xml:space="preserve"> (2008) observes that Contingency is probably the most misunderstood misinterpreted and misapplied word in project execution. Contingency can and does mean different things to different people.</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 xml:space="preserve">More recently, the Association for the Advancement of Cost Engineers </w:t>
      </w:r>
      <w:r w:rsidRPr="00CD1F4F">
        <w:rPr>
          <w:rFonts w:eastAsia="Times New Roman"/>
          <w:color w:val="000000"/>
          <w:sz w:val="24"/>
          <w:szCs w:val="24"/>
        </w:rPr>
        <w:lastRenderedPageBreak/>
        <w:t xml:space="preserve">(AACE 2000:28) defines contingency as: An amount of money or time (or other resources) added to the base estimated amount to achieve a specific confidence level, or to allow for changes that experience shows will likely be required. Musa (2008), summarized that, Contingency is an amount of money added to an estimate </w:t>
      </w:r>
      <w:r w:rsidR="00CD1F4F" w:rsidRPr="00CD1F4F">
        <w:rPr>
          <w:rFonts w:eastAsia="Times New Roman"/>
          <w:color w:val="000000"/>
          <w:sz w:val="24"/>
          <w:szCs w:val="24"/>
        </w:rPr>
        <w:t>to cater</w:t>
      </w:r>
      <w:r w:rsidRPr="00CD1F4F">
        <w:rPr>
          <w:rFonts w:eastAsia="Times New Roman"/>
          <w:color w:val="000000"/>
          <w:sz w:val="24"/>
          <w:szCs w:val="24"/>
        </w:rPr>
        <w:t xml:space="preserve"> for events within the defined project scope that are unforeseen or </w:t>
      </w:r>
      <w:r w:rsidR="00CD1F4F" w:rsidRPr="00CD1F4F">
        <w:rPr>
          <w:rFonts w:eastAsia="Times New Roman"/>
          <w:color w:val="000000"/>
          <w:sz w:val="24"/>
          <w:szCs w:val="24"/>
        </w:rPr>
        <w:t>undefined. The</w:t>
      </w:r>
      <w:r w:rsidRPr="00CD1F4F">
        <w:rPr>
          <w:rFonts w:eastAsia="Times New Roman"/>
          <w:color w:val="000000"/>
          <w:sz w:val="24"/>
          <w:szCs w:val="24"/>
        </w:rPr>
        <w:t xml:space="preserve"> key attributes of the concept of project cost contingency are</w:t>
      </w:r>
      <w:proofErr w:type="gramStart"/>
      <w:r w:rsidRPr="00CD1F4F">
        <w:rPr>
          <w:rFonts w:eastAsia="Times New Roman"/>
          <w:color w:val="000000"/>
          <w:sz w:val="24"/>
          <w:szCs w:val="24"/>
        </w:rPr>
        <w:t>:</w:t>
      </w:r>
      <w:proofErr w:type="gramEnd"/>
      <w:r w:rsidRPr="00CD1F4F">
        <w:rPr>
          <w:rFonts w:eastAsia="Times New Roman"/>
          <w:color w:val="000000"/>
          <w:sz w:val="24"/>
          <w:szCs w:val="24"/>
        </w:rPr>
        <w:br/>
        <w:t>1. Reserve – cost contingency is a reserve of money (AACE, 2000)</w:t>
      </w:r>
      <w:r w:rsidRPr="00CD1F4F">
        <w:rPr>
          <w:rFonts w:eastAsia="Times New Roman"/>
          <w:color w:val="000000"/>
          <w:sz w:val="24"/>
          <w:szCs w:val="24"/>
        </w:rPr>
        <w:br/>
        <w:t>2. Risk – the need and amount for contingency reflects the existence of risk in projects (Thompson and Perry, 2004).</w:t>
      </w:r>
      <w:r w:rsidRPr="00CD1F4F">
        <w:rPr>
          <w:rFonts w:eastAsia="Times New Roman"/>
          <w:color w:val="000000"/>
          <w:sz w:val="24"/>
          <w:szCs w:val="24"/>
        </w:rPr>
        <w:tab/>
      </w:r>
    </w:p>
    <w:p w:rsidR="00A42907" w:rsidRPr="00CD1F4F" w:rsidRDefault="00581CDE">
      <w:pPr>
        <w:spacing w:line="480" w:lineRule="auto"/>
        <w:ind w:firstLine="420"/>
        <w:rPr>
          <w:rFonts w:eastAsia="Times New Roman"/>
          <w:b/>
          <w:bCs/>
          <w:color w:val="000000"/>
          <w:sz w:val="24"/>
          <w:szCs w:val="24"/>
        </w:rPr>
      </w:pPr>
      <w:r w:rsidRPr="00CD1F4F">
        <w:rPr>
          <w:rFonts w:eastAsia="Times New Roman"/>
          <w:color w:val="000000"/>
          <w:sz w:val="24"/>
          <w:szCs w:val="24"/>
        </w:rPr>
        <w:t>Contingency can be divided into two categories of risk – known unknowns and unknown unknowns (</w:t>
      </w:r>
      <w:proofErr w:type="spellStart"/>
      <w:r w:rsidRPr="00CD1F4F">
        <w:rPr>
          <w:rFonts w:eastAsia="Times New Roman"/>
          <w:color w:val="000000"/>
          <w:sz w:val="24"/>
          <w:szCs w:val="24"/>
        </w:rPr>
        <w:t>Hillson</w:t>
      </w:r>
      <w:proofErr w:type="spellEnd"/>
      <w:r w:rsidRPr="00CD1F4F">
        <w:rPr>
          <w:rFonts w:eastAsia="Times New Roman"/>
          <w:color w:val="000000"/>
          <w:sz w:val="24"/>
          <w:szCs w:val="24"/>
        </w:rPr>
        <w:t xml:space="preserve">, 2002; Project Management Institute, 2000) and can be invoked for </w:t>
      </w:r>
      <w:r w:rsidR="00CD1F4F" w:rsidRPr="00CD1F4F">
        <w:rPr>
          <w:rFonts w:eastAsia="Times New Roman"/>
          <w:color w:val="000000"/>
          <w:sz w:val="24"/>
          <w:szCs w:val="24"/>
        </w:rPr>
        <w:t>events within</w:t>
      </w:r>
      <w:r w:rsidRPr="00CD1F4F">
        <w:rPr>
          <w:rFonts w:eastAsia="Times New Roman"/>
          <w:color w:val="000000"/>
          <w:sz w:val="24"/>
          <w:szCs w:val="24"/>
        </w:rPr>
        <w:t xml:space="preserve"> the defined project scope that are: unforeseen (</w:t>
      </w:r>
      <w:proofErr w:type="spellStart"/>
      <w:r w:rsidRPr="00CD1F4F">
        <w:rPr>
          <w:rFonts w:eastAsia="Times New Roman"/>
          <w:color w:val="000000"/>
          <w:sz w:val="24"/>
          <w:szCs w:val="24"/>
        </w:rPr>
        <w:t>Moselhi</w:t>
      </w:r>
      <w:proofErr w:type="spellEnd"/>
      <w:r w:rsidRPr="00CD1F4F">
        <w:rPr>
          <w:rFonts w:eastAsia="Times New Roman"/>
          <w:color w:val="000000"/>
          <w:sz w:val="24"/>
          <w:szCs w:val="24"/>
        </w:rPr>
        <w:t xml:space="preserve">, 2001; </w:t>
      </w:r>
      <w:proofErr w:type="spellStart"/>
      <w:r w:rsidRPr="00CD1F4F">
        <w:rPr>
          <w:rFonts w:eastAsia="Times New Roman"/>
          <w:color w:val="000000"/>
          <w:sz w:val="24"/>
          <w:szCs w:val="24"/>
        </w:rPr>
        <w:t>Yeo</w:t>
      </w:r>
      <w:proofErr w:type="spellEnd"/>
      <w:r w:rsidRPr="00CD1F4F">
        <w:rPr>
          <w:rFonts w:eastAsia="Times New Roman"/>
          <w:color w:val="000000"/>
          <w:sz w:val="24"/>
          <w:szCs w:val="24"/>
        </w:rPr>
        <w:t>, 2004), unexpected (</w:t>
      </w:r>
      <w:proofErr w:type="spellStart"/>
      <w:r w:rsidRPr="00CD1F4F">
        <w:rPr>
          <w:rFonts w:eastAsia="Times New Roman"/>
          <w:color w:val="000000"/>
          <w:sz w:val="24"/>
          <w:szCs w:val="24"/>
        </w:rPr>
        <w:t>Mak</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2003), unidentified (Levine, 2006), Undefined (Clark and </w:t>
      </w:r>
      <w:proofErr w:type="spellStart"/>
      <w:r w:rsidRPr="00CD1F4F">
        <w:rPr>
          <w:rFonts w:eastAsia="Times New Roman"/>
          <w:color w:val="000000"/>
          <w:sz w:val="24"/>
          <w:szCs w:val="24"/>
        </w:rPr>
        <w:t>Lorenzoni</w:t>
      </w:r>
      <w:proofErr w:type="spellEnd"/>
      <w:r w:rsidRPr="00CD1F4F">
        <w:rPr>
          <w:rFonts w:eastAsia="Times New Roman"/>
          <w:color w:val="000000"/>
          <w:sz w:val="24"/>
          <w:szCs w:val="24"/>
        </w:rPr>
        <w:t>, 2001; Thompson and Perry, 2002).</w:t>
      </w:r>
      <w:r w:rsidRPr="00CD1F4F">
        <w:rPr>
          <w:rFonts w:eastAsia="Times New Roman"/>
          <w:color w:val="000000"/>
          <w:sz w:val="24"/>
          <w:szCs w:val="24"/>
        </w:rPr>
        <w:br/>
      </w:r>
      <w:r w:rsidRPr="00CD1F4F">
        <w:rPr>
          <w:rFonts w:eastAsia="Times New Roman"/>
          <w:b/>
          <w:bCs/>
          <w:color w:val="000000"/>
          <w:sz w:val="24"/>
          <w:szCs w:val="24"/>
        </w:rPr>
        <w:t>2.3.1 Estimating Methods for Cost Contingency</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The practice of presenting project cost estimates as a determining figure comprising a base estimate and the addition of a single contingency amount (usually as a percentage addition) has been adopted in the construction industry for a long time for budgeting purposes. Usual practice is for this amount to be a single lump sum with no attempt made to identify, describe, and value various categories and possible areas of uncertainty and risk. Cost contingency is </w:t>
      </w:r>
      <w:r w:rsidRPr="00CD1F4F">
        <w:rPr>
          <w:rFonts w:eastAsia="Times New Roman"/>
          <w:color w:val="000000"/>
          <w:sz w:val="24"/>
          <w:szCs w:val="24"/>
        </w:rPr>
        <w:lastRenderedPageBreak/>
        <w:t xml:space="preserve">included within a budget to represent the total financial commitment for the project owner. Therefore the estimation of cost contingency and its ultimate adequacy is of critical importance to project owners </w:t>
      </w:r>
      <w:proofErr w:type="spellStart"/>
      <w:r w:rsidRPr="00CD1F4F">
        <w:rPr>
          <w:rFonts w:eastAsia="Times New Roman"/>
          <w:color w:val="000000"/>
          <w:sz w:val="24"/>
          <w:szCs w:val="24"/>
        </w:rPr>
        <w:t>Baccarini</w:t>
      </w:r>
      <w:proofErr w:type="spellEnd"/>
      <w:r w:rsidRPr="00CD1F4F">
        <w:rPr>
          <w:rFonts w:eastAsia="Times New Roman"/>
          <w:color w:val="000000"/>
          <w:sz w:val="24"/>
          <w:szCs w:val="24"/>
        </w:rPr>
        <w:t xml:space="preserve"> (2004) details numerous estimating methods available for project cost contingency</w:t>
      </w:r>
      <w:r w:rsidRPr="00CD1F4F">
        <w:rPr>
          <w:rFonts w:eastAsia="Times New Roman"/>
          <w:color w:val="000000"/>
          <w:sz w:val="24"/>
          <w:szCs w:val="24"/>
        </w:rPr>
        <w:tab/>
        <w:t xml:space="preserve"> as shown below:</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Traditional percentages</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Method of moments</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Monte Carlo Simulation</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 xml:space="preserve"> Factor rating</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 xml:space="preserve"> Individual risks – expected value</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Range estimating</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Regression</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Artificial neural networks</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 xml:space="preserve"> Fuzzy sets</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Controlled interval memory</w:t>
      </w:r>
      <w:r w:rsidRPr="00CD1F4F">
        <w:rPr>
          <w:rFonts w:eastAsia="Times New Roman"/>
          <w:color w:val="000000"/>
          <w:sz w:val="24"/>
          <w:szCs w:val="24"/>
        </w:rPr>
        <w:tab/>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Influence diagrams</w:t>
      </w:r>
    </w:p>
    <w:p w:rsidR="00A42907" w:rsidRPr="00CD1F4F" w:rsidRDefault="00581CDE">
      <w:pPr>
        <w:pStyle w:val="ListParagraph"/>
        <w:numPr>
          <w:ilvl w:val="0"/>
          <w:numId w:val="9"/>
        </w:numPr>
        <w:spacing w:line="480" w:lineRule="auto"/>
        <w:ind w:left="360"/>
        <w:rPr>
          <w:rFonts w:eastAsia="Times New Roman"/>
          <w:color w:val="000000"/>
          <w:sz w:val="24"/>
          <w:szCs w:val="24"/>
        </w:rPr>
      </w:pPr>
      <w:r w:rsidRPr="00CD1F4F">
        <w:rPr>
          <w:rFonts w:eastAsia="Times New Roman"/>
          <w:color w:val="000000"/>
          <w:sz w:val="24"/>
          <w:szCs w:val="24"/>
        </w:rPr>
        <w:t>Analytical hierarchy process.</w:t>
      </w:r>
      <w:r w:rsidRPr="00CD1F4F">
        <w:rPr>
          <w:rFonts w:eastAsia="Times New Roman"/>
          <w:color w:val="000000"/>
          <w:sz w:val="24"/>
          <w:szCs w:val="24"/>
        </w:rPr>
        <w:tab/>
      </w:r>
    </w:p>
    <w:p w:rsidR="00A42907" w:rsidRPr="00CD1F4F" w:rsidRDefault="00581CDE">
      <w:pPr>
        <w:spacing w:line="480" w:lineRule="auto"/>
        <w:ind w:firstLine="360"/>
        <w:rPr>
          <w:rFonts w:eastAsia="Times New Roman"/>
          <w:color w:val="000000"/>
          <w:sz w:val="24"/>
          <w:szCs w:val="24"/>
        </w:rPr>
      </w:pPr>
      <w:r w:rsidRPr="00CD1F4F">
        <w:rPr>
          <w:rFonts w:eastAsia="Times New Roman"/>
          <w:color w:val="000000"/>
          <w:sz w:val="24"/>
          <w:szCs w:val="24"/>
        </w:rPr>
        <w:t xml:space="preserve">When estimating, the most common method of allowing for uncertainty is the addition of a percentage contingency figure to the most likely estimate of the final cost of the known works. Although this contingency can be calculated in various ways as detailed previously, the most common way is to consider around 10% of the estimated project cost (Burger, 2003). Hartman (2000) </w:t>
      </w:r>
      <w:r w:rsidRPr="00CD1F4F">
        <w:rPr>
          <w:rFonts w:eastAsia="Times New Roman"/>
          <w:color w:val="000000"/>
          <w:sz w:val="24"/>
          <w:szCs w:val="24"/>
        </w:rPr>
        <w:lastRenderedPageBreak/>
        <w:t>argues that this is an unscientific approach and thus a reason why so many projects finish over budget.</w:t>
      </w:r>
    </w:p>
    <w:p w:rsidR="00A42907" w:rsidRPr="00CD1F4F" w:rsidRDefault="00581CDE">
      <w:pPr>
        <w:spacing w:line="480" w:lineRule="auto"/>
        <w:ind w:firstLine="360"/>
        <w:rPr>
          <w:rFonts w:eastAsia="Times New Roman"/>
          <w:color w:val="000000"/>
          <w:sz w:val="24"/>
          <w:szCs w:val="24"/>
        </w:rPr>
      </w:pPr>
      <w:r w:rsidRPr="00CD1F4F">
        <w:rPr>
          <w:rFonts w:eastAsia="Times New Roman"/>
          <w:color w:val="000000"/>
          <w:sz w:val="24"/>
          <w:szCs w:val="24"/>
        </w:rPr>
        <w:t xml:space="preserve">As </w:t>
      </w:r>
      <w:proofErr w:type="gramStart"/>
      <w:r w:rsidR="00CD1F4F" w:rsidRPr="00CD1F4F">
        <w:rPr>
          <w:rFonts w:eastAsia="Times New Roman"/>
          <w:color w:val="000000"/>
          <w:sz w:val="24"/>
          <w:szCs w:val="24"/>
        </w:rPr>
        <w:t>Yes</w:t>
      </w:r>
      <w:proofErr w:type="gramEnd"/>
      <w:r w:rsidRPr="00CD1F4F">
        <w:rPr>
          <w:rFonts w:eastAsia="Times New Roman"/>
          <w:color w:val="000000"/>
          <w:sz w:val="24"/>
          <w:szCs w:val="24"/>
        </w:rPr>
        <w:t xml:space="preserve"> (2002) also points out, the most common method of contingency allocation could be regarded as overly simplistic and heavily dependent on an estimators faith in their own experience. Quantification of contingency allowances for cost estimating items can also be achieved by applying the risk management processes detailed in AS/NZS 4360 (Standards, 2001). Historical events may be used as a guide; however estimators and project managers need to use their experience and professional judgment to weigh the competing factors to arrive at the most likely value. Where risks are significant and complex, a statistical evaluation such as the Monte Carlo method can be used. The objective of contingency allocation is to ensure that the estimated project cost is realistic and sufficient to contain any cost incurred by risks and uncertainties.</w:t>
      </w:r>
      <w:r w:rsidRPr="00CD1F4F">
        <w:rPr>
          <w:rFonts w:eastAsia="Times New Roman"/>
          <w:color w:val="000000"/>
          <w:sz w:val="24"/>
          <w:szCs w:val="24"/>
        </w:rPr>
        <w:br/>
        <w:t>This contingency is often calculated as an across-the-board percentage addition on the base estimate, typically derived from intuition, past experience and historical data. This approach is considered arbitrary, as Thompson and Perry (2002) observe: All too often risk is either ignored or dealt with in an arbitrary way: simply adding a 10% contingency onto the estimated cost of a project is typical.</w:t>
      </w:r>
      <w:r w:rsidRPr="00CD1F4F">
        <w:rPr>
          <w:rFonts w:eastAsia="Times New Roman"/>
          <w:color w:val="000000"/>
          <w:sz w:val="24"/>
          <w:szCs w:val="24"/>
        </w:rPr>
        <w:br/>
        <w:t>However, Thompson and Perry (2004) outline several weaknesses of using a contingency amount as follows:</w:t>
      </w:r>
      <w:r w:rsidRPr="00CD1F4F">
        <w:rPr>
          <w:rFonts w:eastAsia="Times New Roman"/>
          <w:color w:val="000000"/>
          <w:sz w:val="24"/>
          <w:szCs w:val="24"/>
        </w:rPr>
        <w:tab/>
      </w:r>
      <w:r w:rsidRPr="00CD1F4F">
        <w:rPr>
          <w:rFonts w:eastAsia="Times New Roman"/>
          <w:color w:val="000000"/>
          <w:sz w:val="24"/>
          <w:szCs w:val="24"/>
        </w:rPr>
        <w:br/>
      </w:r>
      <w:r w:rsidRPr="00CD1F4F">
        <w:rPr>
          <w:rFonts w:eastAsia="Times New Roman"/>
          <w:color w:val="000000"/>
          <w:sz w:val="24"/>
          <w:szCs w:val="24"/>
        </w:rPr>
        <w:lastRenderedPageBreak/>
        <w:t xml:space="preserve">1. </w:t>
      </w:r>
      <w:proofErr w:type="gramStart"/>
      <w:r w:rsidRPr="00CD1F4F">
        <w:rPr>
          <w:rFonts w:eastAsia="Times New Roman"/>
          <w:color w:val="000000"/>
          <w:sz w:val="24"/>
          <w:szCs w:val="24"/>
        </w:rPr>
        <w:t>The</w:t>
      </w:r>
      <w:proofErr w:type="gramEnd"/>
      <w:r w:rsidRPr="00CD1F4F">
        <w:rPr>
          <w:rFonts w:eastAsia="Times New Roman"/>
          <w:color w:val="000000"/>
          <w:sz w:val="24"/>
          <w:szCs w:val="24"/>
        </w:rPr>
        <w:t xml:space="preserve"> percentage figure is most likely arbitrarily arrived at and not appropriate for the specific project</w:t>
      </w:r>
      <w:r w:rsidRPr="00CD1F4F">
        <w:rPr>
          <w:rFonts w:eastAsia="Times New Roman"/>
          <w:color w:val="000000"/>
          <w:sz w:val="24"/>
          <w:szCs w:val="24"/>
        </w:rPr>
        <w:tab/>
      </w:r>
      <w:r w:rsidRPr="00CD1F4F">
        <w:rPr>
          <w:rFonts w:eastAsia="Times New Roman"/>
          <w:color w:val="000000"/>
          <w:sz w:val="24"/>
          <w:szCs w:val="24"/>
        </w:rPr>
        <w:br/>
        <w:t>2. There is a tendency to double count risk because some estimators are inclined to include contingencies in their best estimate</w:t>
      </w:r>
      <w:r w:rsidRPr="00CD1F4F">
        <w:rPr>
          <w:rFonts w:eastAsia="Times New Roman"/>
          <w:color w:val="000000"/>
          <w:sz w:val="24"/>
          <w:szCs w:val="24"/>
        </w:rPr>
        <w:tab/>
      </w:r>
      <w:r w:rsidRPr="00CD1F4F">
        <w:rPr>
          <w:rFonts w:eastAsia="Times New Roman"/>
          <w:color w:val="000000"/>
          <w:sz w:val="24"/>
          <w:szCs w:val="24"/>
        </w:rPr>
        <w:br/>
        <w:t>3. A percentage addition still results in a single-figure prediction of estimated cost</w:t>
      </w:r>
      <w:proofErr w:type="gramStart"/>
      <w:r w:rsidRPr="00CD1F4F">
        <w:rPr>
          <w:rFonts w:eastAsia="Times New Roman"/>
          <w:color w:val="000000"/>
          <w:sz w:val="24"/>
          <w:szCs w:val="24"/>
        </w:rPr>
        <w:t>,</w:t>
      </w:r>
      <w:proofErr w:type="gramEnd"/>
      <w:r w:rsidRPr="00CD1F4F">
        <w:rPr>
          <w:rFonts w:eastAsia="Times New Roman"/>
          <w:color w:val="000000"/>
          <w:sz w:val="24"/>
          <w:szCs w:val="24"/>
        </w:rPr>
        <w:br/>
        <w:t>implying a degree of certainty that is simply not justified</w:t>
      </w:r>
      <w:r w:rsidRPr="00CD1F4F">
        <w:rPr>
          <w:rFonts w:eastAsia="Times New Roman"/>
          <w:color w:val="000000"/>
          <w:sz w:val="24"/>
          <w:szCs w:val="24"/>
        </w:rPr>
        <w:tab/>
      </w:r>
      <w:r w:rsidRPr="00CD1F4F">
        <w:rPr>
          <w:rFonts w:eastAsia="Times New Roman"/>
          <w:color w:val="000000"/>
          <w:sz w:val="24"/>
          <w:szCs w:val="24"/>
        </w:rPr>
        <w:br/>
        <w:t>4. The percentage added indicates the potential for detrimental or downside risk; it does not indicate any potential for cost reduction and may therefore hide poor management of the execution of the project</w:t>
      </w:r>
      <w:r w:rsidRPr="00CD1F4F">
        <w:rPr>
          <w:rFonts w:eastAsia="Times New Roman"/>
          <w:color w:val="000000"/>
          <w:sz w:val="24"/>
          <w:szCs w:val="24"/>
        </w:rPr>
        <w:tab/>
      </w:r>
      <w:r w:rsidRPr="00CD1F4F">
        <w:rPr>
          <w:rFonts w:eastAsia="Times New Roman"/>
          <w:color w:val="000000"/>
          <w:sz w:val="24"/>
          <w:szCs w:val="24"/>
        </w:rPr>
        <w:br/>
        <w:t>5. Because the percentage allows for all risk in terms of a cost contingency, it tends to direct attention away from time, performance and quality risks</w:t>
      </w:r>
      <w:r w:rsidRPr="00CD1F4F">
        <w:rPr>
          <w:rFonts w:eastAsia="Times New Roman"/>
          <w:color w:val="000000"/>
          <w:sz w:val="24"/>
          <w:szCs w:val="24"/>
        </w:rPr>
        <w:br/>
        <w:t>6. It does not encourage creativity in estimating practice, allowing it to become routine and mundane, which can propagate oversights.</w:t>
      </w:r>
      <w:r w:rsidRPr="00CD1F4F">
        <w:rPr>
          <w:rFonts w:eastAsia="Times New Roman"/>
          <w:color w:val="000000"/>
          <w:sz w:val="24"/>
          <w:szCs w:val="24"/>
        </w:rPr>
        <w:tab/>
      </w:r>
      <w:r w:rsidRPr="00CD1F4F">
        <w:rPr>
          <w:rFonts w:eastAsia="Times New Roman"/>
          <w:color w:val="000000"/>
          <w:sz w:val="24"/>
          <w:szCs w:val="24"/>
        </w:rPr>
        <w:br/>
        <w:t xml:space="preserve">Eden </w:t>
      </w:r>
      <w:r w:rsidRPr="00CD1F4F">
        <w:rPr>
          <w:rFonts w:eastAsia="Times New Roman"/>
          <w:i/>
          <w:iCs/>
          <w:color w:val="000000"/>
          <w:sz w:val="24"/>
          <w:szCs w:val="24"/>
        </w:rPr>
        <w:t>et al</w:t>
      </w:r>
      <w:r w:rsidRPr="00CD1F4F">
        <w:rPr>
          <w:rFonts w:eastAsia="Times New Roman"/>
          <w:color w:val="000000"/>
          <w:sz w:val="24"/>
          <w:szCs w:val="24"/>
        </w:rPr>
        <w:t>. (2005) point out that it may be important to require different contingencies for different elements of a project. However, the establishment of a range of contingencies can require a considerable amount of work by estimators, so they simply add on a 10% contingency across the board for example in order to acknowledge the difficulty of pinning down project uncertainty.</w:t>
      </w:r>
      <w:r w:rsidRPr="00CD1F4F">
        <w:rPr>
          <w:rFonts w:eastAsia="Times New Roman"/>
          <w:color w:val="000000"/>
          <w:sz w:val="24"/>
          <w:szCs w:val="24"/>
        </w:rPr>
        <w:tab/>
      </w:r>
      <w:r w:rsidRPr="00CD1F4F">
        <w:rPr>
          <w:rFonts w:eastAsia="Times New Roman"/>
          <w:color w:val="000000"/>
          <w:sz w:val="24"/>
          <w:szCs w:val="24"/>
        </w:rPr>
        <w:br/>
      </w:r>
      <w:r w:rsidRPr="00CD1F4F">
        <w:rPr>
          <w:rFonts w:eastAsia="Times New Roman"/>
          <w:color w:val="000000"/>
          <w:sz w:val="24"/>
          <w:szCs w:val="24"/>
        </w:rPr>
        <w:tab/>
        <w:t xml:space="preserve">When Euro Tunnel (the private company that owns the tunnel under the English Channel) went public in 2004 to raise funds for the project, investors </w:t>
      </w:r>
      <w:r w:rsidRPr="00CD1F4F">
        <w:rPr>
          <w:rFonts w:eastAsia="Times New Roman"/>
          <w:color w:val="000000"/>
          <w:sz w:val="24"/>
          <w:szCs w:val="24"/>
        </w:rPr>
        <w:lastRenderedPageBreak/>
        <w:t xml:space="preserve">were told that building the tunnel would be relatively straightforward. Under water Cooper </w:t>
      </w:r>
      <w:r w:rsidRPr="00CD1F4F">
        <w:rPr>
          <w:rFonts w:eastAsia="Times New Roman"/>
          <w:i/>
          <w:iCs/>
          <w:color w:val="000000"/>
          <w:sz w:val="24"/>
          <w:szCs w:val="24"/>
        </w:rPr>
        <w:t xml:space="preserve">et al. </w:t>
      </w:r>
      <w:r w:rsidRPr="00CD1F4F">
        <w:rPr>
          <w:rFonts w:eastAsia="Times New Roman"/>
          <w:color w:val="000000"/>
          <w:sz w:val="24"/>
          <w:szCs w:val="24"/>
        </w:rPr>
        <w:t>(2006) reported that, in respect</w:t>
      </w:r>
      <w:r w:rsidRPr="00CD1F4F">
        <w:rPr>
          <w:rFonts w:eastAsia="Times New Roman"/>
          <w:color w:val="000000"/>
          <w:sz w:val="24"/>
          <w:szCs w:val="24"/>
        </w:rPr>
        <w:tab/>
        <w:t xml:space="preserve"> to cost escalation, the prospectus read: Whilst the undertaking of a tunneling project of this nature necessarily involves certain construction risks, the techniques to be used are well proven The Directors, having consulted the </w:t>
      </w:r>
      <w:proofErr w:type="spellStart"/>
      <w:r w:rsidRPr="00CD1F4F">
        <w:rPr>
          <w:rFonts w:eastAsia="Times New Roman"/>
          <w:color w:val="000000"/>
          <w:sz w:val="24"/>
          <w:szCs w:val="24"/>
        </w:rPr>
        <w:t>Mitred</w:t>
      </w:r>
      <w:proofErr w:type="spellEnd"/>
      <w:r w:rsidRPr="00CD1F4F">
        <w:rPr>
          <w:rFonts w:eastAsia="Times New Roman"/>
          <w:color w:val="000000"/>
          <w:sz w:val="24"/>
          <w:szCs w:val="24"/>
        </w:rPr>
        <w:t xml:space="preserve"> ‟Oeuvre, believe that 10% would be a reasonable allowance for the possible impact of unforeseen circumstances on construction costs.</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 xml:space="preserve">Cooper </w:t>
      </w:r>
      <w:r w:rsidRPr="00CD1F4F">
        <w:rPr>
          <w:rFonts w:eastAsia="Times New Roman"/>
          <w:i/>
          <w:iCs/>
          <w:color w:val="000000"/>
          <w:sz w:val="24"/>
          <w:szCs w:val="24"/>
        </w:rPr>
        <w:t xml:space="preserve">et al. </w:t>
      </w:r>
      <w:r w:rsidRPr="00CD1F4F">
        <w:rPr>
          <w:rFonts w:eastAsia="Times New Roman"/>
          <w:color w:val="000000"/>
          <w:sz w:val="24"/>
          <w:szCs w:val="24"/>
        </w:rPr>
        <w:t>(2001) points out that, in estimating the cost of a large hydroelectric</w:t>
      </w:r>
      <w:r w:rsidRPr="00CD1F4F">
        <w:rPr>
          <w:rFonts w:eastAsia="Times New Roman"/>
          <w:color w:val="000000"/>
          <w:sz w:val="24"/>
          <w:szCs w:val="24"/>
        </w:rPr>
        <w:br/>
        <w:t>development, the cost variability and uncertainty was acknowledged by incorporating a contingency allowance in the estimate of 10%. This was calculated as a proportion of the total construction cost after subtracting engineering, management and owners costs. In this case, the contingency proportion reflects past experience industry practice and the feel of the cost estimating team.</w:t>
      </w:r>
      <w:r w:rsidRPr="00CD1F4F">
        <w:rPr>
          <w:rFonts w:eastAsia="Times New Roman"/>
          <w:color w:val="000000"/>
          <w:sz w:val="24"/>
          <w:szCs w:val="24"/>
        </w:rPr>
        <w:tab/>
      </w:r>
      <w:r w:rsidRPr="00CD1F4F">
        <w:rPr>
          <w:rFonts w:eastAsia="Times New Roman"/>
          <w:color w:val="000000"/>
          <w:sz w:val="24"/>
          <w:szCs w:val="24"/>
        </w:rPr>
        <w:br/>
      </w:r>
      <w:proofErr w:type="spellStart"/>
      <w:r w:rsidRPr="00CD1F4F">
        <w:rPr>
          <w:rFonts w:eastAsia="Times New Roman"/>
          <w:color w:val="000000"/>
          <w:sz w:val="24"/>
          <w:szCs w:val="24"/>
        </w:rPr>
        <w:t>Touran</w:t>
      </w:r>
      <w:proofErr w:type="spellEnd"/>
      <w:r w:rsidRPr="00CD1F4F">
        <w:rPr>
          <w:rFonts w:eastAsia="Times New Roman"/>
          <w:color w:val="000000"/>
          <w:sz w:val="24"/>
          <w:szCs w:val="24"/>
        </w:rPr>
        <w:t xml:space="preserve"> (2003) proposed a probabilistic model for the calculation of project cost contingency to counter initial project cost estimates by considering the expected number of changes and the average cost of change. The model assumed a Poisson arrival pattern for change orders and independent random variables for various change orders. From these elements, </w:t>
      </w:r>
      <w:proofErr w:type="spellStart"/>
      <w:r w:rsidRPr="00CD1F4F">
        <w:rPr>
          <w:rFonts w:eastAsia="Times New Roman"/>
          <w:color w:val="000000"/>
          <w:sz w:val="24"/>
          <w:szCs w:val="24"/>
        </w:rPr>
        <w:t>Touran</w:t>
      </w:r>
      <w:proofErr w:type="spellEnd"/>
      <w:r w:rsidR="00CD1F4F">
        <w:rPr>
          <w:rFonts w:eastAsia="Times New Roman"/>
          <w:color w:val="000000"/>
          <w:sz w:val="24"/>
          <w:szCs w:val="24"/>
        </w:rPr>
        <w:t xml:space="preserve"> </w:t>
      </w:r>
      <w:r w:rsidRPr="00CD1F4F">
        <w:rPr>
          <w:rFonts w:eastAsia="Times New Roman"/>
          <w:color w:val="000000"/>
          <w:sz w:val="24"/>
          <w:szCs w:val="24"/>
        </w:rPr>
        <w:t xml:space="preserve">(2003) calculates the probability of cost overrun for a given contingency level. </w:t>
      </w:r>
      <w:proofErr w:type="spellStart"/>
      <w:r w:rsidRPr="00CD1F4F">
        <w:rPr>
          <w:rFonts w:eastAsia="Times New Roman"/>
          <w:color w:val="000000"/>
          <w:sz w:val="24"/>
          <w:szCs w:val="24"/>
        </w:rPr>
        <w:t>Touran</w:t>
      </w:r>
      <w:proofErr w:type="spellEnd"/>
      <w:r w:rsidRPr="00CD1F4F">
        <w:rPr>
          <w:rFonts w:eastAsia="Times New Roman"/>
          <w:color w:val="000000"/>
          <w:sz w:val="24"/>
          <w:szCs w:val="24"/>
        </w:rPr>
        <w:t xml:space="preserve"> (2003)</w:t>
      </w:r>
      <w:r w:rsidR="00CD1F4F">
        <w:rPr>
          <w:rFonts w:eastAsia="Times New Roman"/>
          <w:color w:val="000000"/>
          <w:sz w:val="24"/>
          <w:szCs w:val="24"/>
        </w:rPr>
        <w:t xml:space="preserve"> </w:t>
      </w:r>
      <w:r w:rsidRPr="00CD1F4F">
        <w:rPr>
          <w:rFonts w:eastAsia="Times New Roman"/>
          <w:color w:val="000000"/>
          <w:sz w:val="24"/>
          <w:szCs w:val="24"/>
        </w:rPr>
        <w:t xml:space="preserve">also asserts that project owners, such as transportation agencies, who are usually </w:t>
      </w:r>
      <w:r w:rsidRPr="00CD1F4F">
        <w:rPr>
          <w:rFonts w:eastAsia="Times New Roman"/>
          <w:color w:val="000000"/>
          <w:sz w:val="24"/>
          <w:szCs w:val="24"/>
        </w:rPr>
        <w:lastRenderedPageBreak/>
        <w:t xml:space="preserve">engaged in specific types of construction projects can, by reviewing historical data of a specific transit agency, calculate rates of change, size and distribution of changes and prepare risk profiles or cumulative probability curves for various values of contingency. </w:t>
      </w:r>
      <w:proofErr w:type="spellStart"/>
      <w:r w:rsidRPr="00CD1F4F">
        <w:rPr>
          <w:rFonts w:eastAsia="Times New Roman"/>
          <w:color w:val="000000"/>
          <w:sz w:val="24"/>
          <w:szCs w:val="24"/>
        </w:rPr>
        <w:t>Touran</w:t>
      </w:r>
      <w:proofErr w:type="spellEnd"/>
      <w:r w:rsidRPr="00CD1F4F">
        <w:rPr>
          <w:rFonts w:eastAsia="Times New Roman"/>
          <w:color w:val="000000"/>
          <w:sz w:val="24"/>
          <w:szCs w:val="24"/>
        </w:rPr>
        <w:t xml:space="preserve"> (2003) also suggests that such outcomes can be used at the budgeting phase of new projects to ensure consideration is given to potential cost overrun after projects commence. </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In some areas of the public sector, there is a tendency to remove contingency provisions in budget submission, as contingencies are often seen as fats</w:t>
      </w:r>
      <w:r w:rsidR="00CD1F4F">
        <w:rPr>
          <w:rFonts w:eastAsia="Times New Roman"/>
          <w:color w:val="000000"/>
          <w:sz w:val="24"/>
          <w:szCs w:val="24"/>
        </w:rPr>
        <w:t xml:space="preserve"> (Yes</w:t>
      </w:r>
      <w:r w:rsidRPr="00CD1F4F">
        <w:rPr>
          <w:rFonts w:eastAsia="Times New Roman"/>
          <w:color w:val="000000"/>
          <w:sz w:val="24"/>
          <w:szCs w:val="24"/>
        </w:rPr>
        <w:t>, 2000). Consequently there is no allowance to express the anticipation of risk or for the lack of confidence in project estimates. As well, the engineering and construction complexities of projects are often overshadowed by economic, societal and political challenges. In addition to these challenges, a number of observers suggest that project estimates are purposely misrepresented in quantum in an effort to secure project approval (</w:t>
      </w:r>
      <w:proofErr w:type="spellStart"/>
      <w:r w:rsidRPr="00CD1F4F">
        <w:rPr>
          <w:rFonts w:eastAsia="Times New Roman"/>
          <w:color w:val="000000"/>
          <w:sz w:val="24"/>
          <w:szCs w:val="24"/>
        </w:rPr>
        <w:t>Flyvbjer</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2002). Contingency can have a major impact on project outcome for a project owner. If contingency is too high it might encourage poor cost management, cause the project to be uneconomical and so aborted. </w:t>
      </w:r>
    </w:p>
    <w:p w:rsidR="00A42907" w:rsidRPr="00CD1F4F" w:rsidRDefault="00581CDE">
      <w:pPr>
        <w:spacing w:line="480" w:lineRule="auto"/>
        <w:ind w:firstLine="420"/>
        <w:rPr>
          <w:rFonts w:eastAsia="Times New Roman"/>
          <w:color w:val="000000"/>
          <w:sz w:val="24"/>
          <w:szCs w:val="24"/>
        </w:rPr>
      </w:pPr>
      <w:r w:rsidRPr="00CD1F4F">
        <w:rPr>
          <w:rFonts w:eastAsia="Times New Roman"/>
          <w:color w:val="000000"/>
          <w:sz w:val="24"/>
          <w:szCs w:val="24"/>
        </w:rPr>
        <w:t>It may also lock up funds not available for other projects or activities (</w:t>
      </w:r>
      <w:proofErr w:type="spellStart"/>
      <w:r w:rsidRPr="00CD1F4F">
        <w:rPr>
          <w:rFonts w:eastAsia="Times New Roman"/>
          <w:color w:val="000000"/>
          <w:sz w:val="24"/>
          <w:szCs w:val="24"/>
        </w:rPr>
        <w:t>Flyvbjerg</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2002). On the other hand, if the contingency allocation is too low, then </w:t>
      </w:r>
      <w:proofErr w:type="gramStart"/>
      <w:r w:rsidRPr="00CD1F4F">
        <w:rPr>
          <w:rFonts w:eastAsia="Times New Roman"/>
          <w:color w:val="000000"/>
          <w:sz w:val="24"/>
          <w:szCs w:val="24"/>
        </w:rPr>
        <w:t>It</w:t>
      </w:r>
      <w:proofErr w:type="gramEnd"/>
      <w:r w:rsidRPr="00CD1F4F">
        <w:rPr>
          <w:rFonts w:eastAsia="Times New Roman"/>
          <w:color w:val="000000"/>
          <w:sz w:val="24"/>
          <w:szCs w:val="24"/>
        </w:rPr>
        <w:t xml:space="preserve"> may be too rigid and set an unrealistic financial environment, resulting in unsatisfactory performance outcomes (</w:t>
      </w:r>
      <w:proofErr w:type="spellStart"/>
      <w:r w:rsidRPr="00CD1F4F">
        <w:rPr>
          <w:rFonts w:eastAsia="Times New Roman"/>
          <w:color w:val="000000"/>
          <w:sz w:val="24"/>
          <w:szCs w:val="24"/>
        </w:rPr>
        <w:t>Dey</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2000). Under many companies risk management strategies, risks are reviewed at intervals </w:t>
      </w:r>
      <w:r w:rsidRPr="00CD1F4F">
        <w:rPr>
          <w:rFonts w:eastAsia="Times New Roman"/>
          <w:color w:val="000000"/>
          <w:sz w:val="24"/>
          <w:szCs w:val="24"/>
        </w:rPr>
        <w:lastRenderedPageBreak/>
        <w:t>throughout the life cycle of the project and assessments updated to reflect the current level of uncertainty surrounding the project (</w:t>
      </w:r>
      <w:proofErr w:type="spellStart"/>
      <w:r w:rsidRPr="00CD1F4F">
        <w:rPr>
          <w:rFonts w:eastAsia="Times New Roman"/>
          <w:color w:val="000000"/>
          <w:sz w:val="24"/>
          <w:szCs w:val="24"/>
        </w:rPr>
        <w:t>Flyvbjerg</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 xml:space="preserve">2002). Risks for which </w:t>
      </w:r>
      <w:r w:rsidR="00CD1F4F" w:rsidRPr="00CD1F4F">
        <w:rPr>
          <w:rFonts w:eastAsia="Times New Roman"/>
          <w:color w:val="000000"/>
          <w:sz w:val="24"/>
          <w:szCs w:val="24"/>
        </w:rPr>
        <w:t>contingencies are</w:t>
      </w:r>
      <w:r w:rsidRPr="00CD1F4F">
        <w:rPr>
          <w:rFonts w:eastAsia="Times New Roman"/>
          <w:color w:val="000000"/>
          <w:sz w:val="24"/>
          <w:szCs w:val="24"/>
        </w:rPr>
        <w:t xml:space="preserve"> provided early in a project may some later time be overcome by further investigation or design modifications. For example, a contingency allowance for rock in cuttings early in the project may be replaced by specific quantities and costs following geotechnical investigations to minimize the specific risk exposure. The amount of contingency is reassessed at project review points to reflect current knowledge and level of uncertainty of the project with a view to forecasting the most likely outcome (</w:t>
      </w:r>
      <w:proofErr w:type="spellStart"/>
      <w:r w:rsidRPr="00CD1F4F">
        <w:rPr>
          <w:rFonts w:eastAsia="Times New Roman"/>
          <w:color w:val="000000"/>
          <w:sz w:val="24"/>
          <w:szCs w:val="24"/>
        </w:rPr>
        <w:t>Dey</w:t>
      </w:r>
      <w:r w:rsidRPr="00CD1F4F">
        <w:rPr>
          <w:rFonts w:eastAsia="Times New Roman"/>
          <w:i/>
          <w:iCs/>
          <w:color w:val="000000"/>
          <w:sz w:val="24"/>
          <w:szCs w:val="24"/>
        </w:rPr>
        <w:t>et</w:t>
      </w:r>
      <w:proofErr w:type="spellEnd"/>
      <w:r w:rsidRPr="00CD1F4F">
        <w:rPr>
          <w:rFonts w:eastAsia="Times New Roman"/>
          <w:i/>
          <w:iCs/>
          <w:color w:val="000000"/>
          <w:sz w:val="24"/>
          <w:szCs w:val="24"/>
        </w:rPr>
        <w:t xml:space="preserve"> al., </w:t>
      </w:r>
      <w:r w:rsidRPr="00CD1F4F">
        <w:rPr>
          <w:rFonts w:eastAsia="Times New Roman"/>
          <w:color w:val="000000"/>
          <w:sz w:val="24"/>
          <w:szCs w:val="24"/>
        </w:rPr>
        <w:t>2004).</w:t>
      </w:r>
      <w:r w:rsidRPr="00CD1F4F">
        <w:rPr>
          <w:rFonts w:eastAsia="Times New Roman"/>
          <w:color w:val="000000"/>
          <w:sz w:val="24"/>
          <w:szCs w:val="24"/>
        </w:rPr>
        <w:tab/>
        <w:t>HM Treasury (2002) identifies two major categories of contingency that can be in incorporated in to construction projects:</w:t>
      </w:r>
      <w:r w:rsidRPr="00CD1F4F">
        <w:rPr>
          <w:rFonts w:eastAsia="Times New Roman"/>
          <w:color w:val="000000"/>
          <w:sz w:val="24"/>
          <w:szCs w:val="24"/>
        </w:rPr>
        <w:tab/>
      </w:r>
      <w:r w:rsidRPr="00CD1F4F">
        <w:rPr>
          <w:rFonts w:eastAsia="Times New Roman"/>
          <w:color w:val="000000"/>
          <w:sz w:val="24"/>
          <w:szCs w:val="24"/>
        </w:rPr>
        <w:br/>
        <w:t>1. Design contingency – this allows for change during the design process for such</w:t>
      </w:r>
      <w:r w:rsidRPr="00CD1F4F">
        <w:rPr>
          <w:rFonts w:eastAsia="Times New Roman"/>
          <w:color w:val="000000"/>
          <w:sz w:val="24"/>
          <w:szCs w:val="24"/>
        </w:rPr>
        <w:br/>
        <w:t>factors as incomplete scope definition and inaccuracy of estimating methods and data</w:t>
      </w:r>
      <w:r w:rsidR="00CD1F4F">
        <w:rPr>
          <w:rFonts w:eastAsia="Times New Roman"/>
          <w:color w:val="000000"/>
          <w:sz w:val="24"/>
          <w:szCs w:val="24"/>
        </w:rPr>
        <w:t xml:space="preserve"> </w:t>
      </w:r>
      <w:r w:rsidRPr="00CD1F4F">
        <w:rPr>
          <w:rFonts w:eastAsia="Times New Roman"/>
          <w:color w:val="000000"/>
          <w:sz w:val="24"/>
          <w:szCs w:val="24"/>
        </w:rPr>
        <w:t xml:space="preserve">(Clark and </w:t>
      </w:r>
      <w:proofErr w:type="spellStart"/>
      <w:r w:rsidRPr="00CD1F4F">
        <w:rPr>
          <w:rFonts w:eastAsia="Times New Roman"/>
          <w:color w:val="000000"/>
          <w:sz w:val="24"/>
          <w:szCs w:val="24"/>
        </w:rPr>
        <w:t>Lorenzoni</w:t>
      </w:r>
      <w:proofErr w:type="spellEnd"/>
      <w:r w:rsidRPr="00CD1F4F">
        <w:rPr>
          <w:rFonts w:eastAsia="Times New Roman"/>
          <w:color w:val="000000"/>
          <w:sz w:val="24"/>
          <w:szCs w:val="24"/>
        </w:rPr>
        <w:t>, 2006).</w:t>
      </w:r>
    </w:p>
    <w:p w:rsidR="00CD1F4F" w:rsidRDefault="00581CDE">
      <w:pPr>
        <w:spacing w:line="480" w:lineRule="auto"/>
        <w:rPr>
          <w:rFonts w:eastAsia="Times New Roman"/>
          <w:color w:val="000000"/>
          <w:sz w:val="24"/>
          <w:szCs w:val="24"/>
        </w:rPr>
      </w:pPr>
      <w:r w:rsidRPr="00CD1F4F">
        <w:rPr>
          <w:rFonts w:eastAsia="Times New Roman"/>
          <w:color w:val="000000"/>
          <w:sz w:val="24"/>
          <w:szCs w:val="24"/>
        </w:rPr>
        <w:t xml:space="preserve">2. Construction contingency – this is for changes during the construction process. Under a traditional procurement arrangement, the project owner engages others to produce the design before competitively selecting the construction contractor. Subsequently a contract is signed between the project owner and the contractor, which typically contains a </w:t>
      </w:r>
      <w:r w:rsidRPr="00CD1F4F">
        <w:rPr>
          <w:rFonts w:eastAsia="Times New Roman"/>
          <w:i/>
          <w:iCs/>
          <w:color w:val="000000"/>
          <w:sz w:val="24"/>
          <w:szCs w:val="24"/>
        </w:rPr>
        <w:t xml:space="preserve">variations </w:t>
      </w:r>
      <w:r w:rsidRPr="00CD1F4F">
        <w:rPr>
          <w:rFonts w:eastAsia="Times New Roman"/>
          <w:color w:val="000000"/>
          <w:sz w:val="24"/>
          <w:szCs w:val="24"/>
        </w:rPr>
        <w:t xml:space="preserve">clause to allow for changes and provide a mechanism for determining and valuing variations. Construction contingency exists to cater for these variations allowable under the </w:t>
      </w:r>
      <w:r w:rsidRPr="00CD1F4F">
        <w:rPr>
          <w:rFonts w:eastAsia="Times New Roman"/>
          <w:color w:val="000000"/>
          <w:sz w:val="24"/>
          <w:szCs w:val="24"/>
        </w:rPr>
        <w:lastRenderedPageBreak/>
        <w:t>contract between the project owner and contra</w:t>
      </w:r>
      <w:r w:rsidR="00CD1F4F">
        <w:rPr>
          <w:rFonts w:eastAsia="Times New Roman"/>
          <w:color w:val="000000"/>
          <w:sz w:val="24"/>
          <w:szCs w:val="24"/>
        </w:rPr>
        <w:t>ctor (</w:t>
      </w:r>
      <w:proofErr w:type="spellStart"/>
      <w:r w:rsidR="00CD1F4F">
        <w:rPr>
          <w:rFonts w:eastAsia="Times New Roman"/>
          <w:color w:val="000000"/>
          <w:sz w:val="24"/>
          <w:szCs w:val="24"/>
        </w:rPr>
        <w:t>Staugas</w:t>
      </w:r>
      <w:proofErr w:type="spellEnd"/>
      <w:r w:rsidR="00CD1F4F">
        <w:rPr>
          <w:rFonts w:eastAsia="Times New Roman"/>
          <w:color w:val="000000"/>
          <w:sz w:val="24"/>
          <w:szCs w:val="24"/>
        </w:rPr>
        <w:t>, 2003).</w:t>
      </w:r>
      <w:r w:rsidRPr="00CD1F4F">
        <w:rPr>
          <w:rFonts w:eastAsia="Times New Roman"/>
          <w:color w:val="000000"/>
          <w:sz w:val="24"/>
          <w:szCs w:val="24"/>
        </w:rPr>
        <w:t xml:space="preserve"> </w:t>
      </w:r>
      <w:proofErr w:type="spellStart"/>
      <w:r w:rsidRPr="00CD1F4F">
        <w:rPr>
          <w:rFonts w:eastAsia="Times New Roman"/>
          <w:color w:val="000000"/>
          <w:sz w:val="24"/>
          <w:szCs w:val="24"/>
        </w:rPr>
        <w:t>Mak</w:t>
      </w:r>
      <w:proofErr w:type="spellEnd"/>
      <w:r w:rsidRPr="00CD1F4F">
        <w:rPr>
          <w:rFonts w:eastAsia="Times New Roman"/>
          <w:color w:val="000000"/>
          <w:sz w:val="24"/>
          <w:szCs w:val="24"/>
        </w:rPr>
        <w:t xml:space="preserve"> and </w:t>
      </w:r>
      <w:proofErr w:type="spellStart"/>
      <w:r w:rsidRPr="00CD1F4F">
        <w:rPr>
          <w:rFonts w:eastAsia="Times New Roman"/>
          <w:color w:val="000000"/>
          <w:sz w:val="24"/>
          <w:szCs w:val="24"/>
        </w:rPr>
        <w:t>Picken</w:t>
      </w:r>
      <w:proofErr w:type="spellEnd"/>
      <w:r w:rsidRPr="00CD1F4F">
        <w:rPr>
          <w:rFonts w:eastAsia="Times New Roman"/>
          <w:color w:val="000000"/>
          <w:sz w:val="24"/>
          <w:szCs w:val="24"/>
        </w:rPr>
        <w:t xml:space="preserve"> (2000) state that contingency can be compared with the total approved value of contract variations to assess the accuracy of the contingency. </w:t>
      </w:r>
      <w:proofErr w:type="spellStart"/>
      <w:r w:rsidRPr="00CD1F4F">
        <w:rPr>
          <w:rFonts w:eastAsia="Times New Roman"/>
          <w:color w:val="000000"/>
          <w:sz w:val="24"/>
          <w:szCs w:val="24"/>
        </w:rPr>
        <w:t>Baccarini</w:t>
      </w:r>
      <w:proofErr w:type="spellEnd"/>
      <w:r w:rsidRPr="00CD1F4F">
        <w:rPr>
          <w:rFonts w:eastAsia="Times New Roman"/>
          <w:color w:val="000000"/>
          <w:sz w:val="24"/>
          <w:szCs w:val="24"/>
        </w:rPr>
        <w:t xml:space="preserve"> (2004) </w:t>
      </w:r>
      <w:r w:rsidR="00CD1F4F" w:rsidRPr="00CD1F4F">
        <w:rPr>
          <w:rFonts w:eastAsia="Times New Roman"/>
          <w:color w:val="000000"/>
          <w:sz w:val="24"/>
          <w:szCs w:val="24"/>
        </w:rPr>
        <w:t>analyzed</w:t>
      </w:r>
      <w:r w:rsidRPr="00CD1F4F">
        <w:rPr>
          <w:rFonts w:eastAsia="Times New Roman"/>
          <w:color w:val="000000"/>
          <w:sz w:val="24"/>
          <w:szCs w:val="24"/>
        </w:rPr>
        <w:t xml:space="preserve"> project cost data of 48 road construction projects from an Australian government road authority for the estimation of construction contingency. He reports that the organization uses a traditional percentage approach for estimating conting</w:t>
      </w:r>
      <w:r w:rsidR="00CD1F4F">
        <w:rPr>
          <w:rFonts w:eastAsia="Times New Roman"/>
          <w:color w:val="000000"/>
          <w:sz w:val="24"/>
          <w:szCs w:val="24"/>
        </w:rPr>
        <w:t>ency. The main findings of his analysis include:</w:t>
      </w:r>
    </w:p>
    <w:p w:rsidR="00A42907" w:rsidRPr="00CD1F4F" w:rsidRDefault="00581CDE">
      <w:pPr>
        <w:spacing w:line="480" w:lineRule="auto"/>
        <w:rPr>
          <w:rFonts w:eastAsia="Times New Roman"/>
          <w:color w:val="000000"/>
          <w:sz w:val="24"/>
          <w:szCs w:val="24"/>
        </w:rPr>
      </w:pPr>
      <w:r w:rsidRPr="00CD1F4F">
        <w:rPr>
          <w:rFonts w:eastAsia="Times New Roman"/>
          <w:color w:val="000000"/>
          <w:sz w:val="24"/>
          <w:szCs w:val="24"/>
        </w:rPr>
        <w:t>1. Construction contingency is on average 5% of award contract value, whilst variations were 10% of award contract value. This shows a shortfall in contingency of 4.6%.</w:t>
      </w:r>
      <w:r w:rsidRPr="00CD1F4F">
        <w:rPr>
          <w:rFonts w:eastAsia="Times New Roman"/>
          <w:color w:val="000000"/>
          <w:sz w:val="24"/>
          <w:szCs w:val="24"/>
        </w:rPr>
        <w:tab/>
      </w:r>
      <w:r w:rsidRPr="00CD1F4F">
        <w:rPr>
          <w:rFonts w:eastAsia="Times New Roman"/>
          <w:color w:val="000000"/>
          <w:sz w:val="24"/>
          <w:szCs w:val="24"/>
        </w:rPr>
        <w:br/>
        <w:t>2. The amount of estimated contingency is significantly inadequate to cater for the total value of contact variations, by an average shortfall of 47%.</w:t>
      </w:r>
      <w:r w:rsidRPr="00CD1F4F">
        <w:rPr>
          <w:rFonts w:eastAsia="Times New Roman"/>
          <w:color w:val="000000"/>
          <w:sz w:val="24"/>
          <w:szCs w:val="24"/>
        </w:rPr>
        <w:tab/>
      </w:r>
      <w:r w:rsidRPr="00CD1F4F">
        <w:rPr>
          <w:rFonts w:eastAsia="Times New Roman"/>
          <w:color w:val="000000"/>
          <w:sz w:val="24"/>
          <w:szCs w:val="24"/>
        </w:rPr>
        <w:br/>
        <w:t>3. There are no significant correlations between project variables and cost contingency that might be used to predict cost contingency.</w:t>
      </w:r>
      <w:r w:rsidRPr="00CD1F4F">
        <w:rPr>
          <w:rFonts w:eastAsia="Times New Roman"/>
          <w:color w:val="000000"/>
          <w:sz w:val="24"/>
          <w:szCs w:val="24"/>
        </w:rPr>
        <w:br/>
      </w:r>
      <w:r w:rsidRPr="00CD1F4F">
        <w:rPr>
          <w:rFonts w:eastAsia="Times New Roman"/>
          <w:b/>
          <w:bCs/>
          <w:color w:val="000000"/>
          <w:sz w:val="24"/>
          <w:szCs w:val="24"/>
        </w:rPr>
        <w:t>2.3.2 Limitation of Cost Contingency</w:t>
      </w:r>
      <w:r w:rsidRPr="00CD1F4F">
        <w:rPr>
          <w:rFonts w:eastAsia="Times New Roman"/>
          <w:b/>
          <w:bCs/>
          <w:color w:val="000000"/>
          <w:sz w:val="24"/>
          <w:szCs w:val="24"/>
        </w:rPr>
        <w:tab/>
      </w:r>
      <w:r w:rsidRPr="00CD1F4F">
        <w:rPr>
          <w:rFonts w:eastAsia="Times New Roman"/>
          <w:b/>
          <w:bCs/>
          <w:color w:val="000000"/>
          <w:sz w:val="24"/>
          <w:szCs w:val="24"/>
        </w:rPr>
        <w:br/>
      </w:r>
      <w:r w:rsidRPr="00CD1F4F">
        <w:rPr>
          <w:rFonts w:eastAsia="Times New Roman"/>
          <w:color w:val="000000"/>
          <w:sz w:val="24"/>
          <w:szCs w:val="24"/>
        </w:rPr>
        <w:t xml:space="preserve">Project cost contingency should not be expected to cater for all events that cause the cost of a project to increase, for example, there is strong consensus that contingency should not cater for scope changes </w:t>
      </w:r>
      <w:proofErr w:type="spellStart"/>
      <w:r w:rsidRPr="00CD1F4F">
        <w:rPr>
          <w:rFonts w:eastAsia="Times New Roman"/>
          <w:color w:val="000000"/>
          <w:sz w:val="24"/>
          <w:szCs w:val="24"/>
        </w:rPr>
        <w:t>i.e</w:t>
      </w:r>
      <w:proofErr w:type="spellEnd"/>
      <w:r w:rsidRPr="00CD1F4F">
        <w:rPr>
          <w:rFonts w:eastAsia="Times New Roman"/>
          <w:color w:val="000000"/>
          <w:sz w:val="24"/>
          <w:szCs w:val="24"/>
        </w:rPr>
        <w:t xml:space="preserve"> what is expected is materially different from what was previously reasonably expected (Querns 2000, AACE 2002, </w:t>
      </w:r>
      <w:proofErr w:type="spellStart"/>
      <w:r w:rsidRPr="00CD1F4F">
        <w:rPr>
          <w:rFonts w:eastAsia="Times New Roman"/>
          <w:color w:val="000000"/>
          <w:sz w:val="24"/>
          <w:szCs w:val="24"/>
        </w:rPr>
        <w:t>Baccarini</w:t>
      </w:r>
      <w:proofErr w:type="spellEnd"/>
      <w:r w:rsidRPr="00CD1F4F">
        <w:rPr>
          <w:rFonts w:eastAsia="Times New Roman"/>
          <w:color w:val="000000"/>
          <w:sz w:val="24"/>
          <w:szCs w:val="24"/>
        </w:rPr>
        <w:t xml:space="preserve"> 2005). But, it can cover for scope development </w:t>
      </w:r>
      <w:proofErr w:type="spellStart"/>
      <w:r w:rsidRPr="00CD1F4F">
        <w:rPr>
          <w:rFonts w:eastAsia="Times New Roman"/>
          <w:color w:val="000000"/>
          <w:sz w:val="24"/>
          <w:szCs w:val="24"/>
        </w:rPr>
        <w:t>i.e</w:t>
      </w:r>
      <w:proofErr w:type="spellEnd"/>
      <w:r w:rsidRPr="00CD1F4F">
        <w:rPr>
          <w:rFonts w:eastAsia="Times New Roman"/>
          <w:color w:val="000000"/>
          <w:sz w:val="24"/>
          <w:szCs w:val="24"/>
        </w:rPr>
        <w:t xml:space="preserve"> scope remains constant even as the product characteristics are progressively</w:t>
      </w:r>
      <w:r w:rsidRPr="00CD1F4F">
        <w:rPr>
          <w:rFonts w:eastAsia="Times New Roman"/>
          <w:color w:val="000000"/>
          <w:sz w:val="24"/>
          <w:szCs w:val="24"/>
        </w:rPr>
        <w:tab/>
        <w:t xml:space="preserve"> elaborated (PMI 2004).According to Stevenson (2006), Contingency should not </w:t>
      </w:r>
      <w:r w:rsidRPr="00CD1F4F">
        <w:rPr>
          <w:rFonts w:eastAsia="Times New Roman"/>
          <w:color w:val="000000"/>
          <w:sz w:val="24"/>
          <w:szCs w:val="24"/>
        </w:rPr>
        <w:lastRenderedPageBreak/>
        <w:t xml:space="preserve">be used to cater for the following events; schedule changes, scope expansion and acts of God. </w:t>
      </w:r>
      <w:proofErr w:type="spellStart"/>
      <w:r w:rsidRPr="00CD1F4F">
        <w:rPr>
          <w:rFonts w:eastAsia="Times New Roman"/>
          <w:color w:val="000000"/>
          <w:sz w:val="24"/>
          <w:szCs w:val="24"/>
        </w:rPr>
        <w:t>Samid</w:t>
      </w:r>
      <w:proofErr w:type="spellEnd"/>
      <w:r w:rsidRPr="00CD1F4F">
        <w:rPr>
          <w:rFonts w:eastAsia="Times New Roman"/>
          <w:color w:val="000000"/>
          <w:sz w:val="24"/>
          <w:szCs w:val="24"/>
        </w:rPr>
        <w:t xml:space="preserve"> (2004) suggest that, contingency should not cater for human errors in estimating, due to negligence, unjustified conclusions from data, or miscalculations. The rational is that poor estimating processes might be promoted if estimators know that their errors will be compensated by the use of contingency.</w:t>
      </w: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A42907" w:rsidRPr="00CD1F4F" w:rsidRDefault="00A42907">
      <w:pPr>
        <w:spacing w:line="480" w:lineRule="auto"/>
        <w:rPr>
          <w:rFonts w:eastAsia="Times New Roman"/>
          <w:color w:val="000000"/>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CD1F4F" w:rsidRDefault="00CD1F4F">
      <w:pPr>
        <w:spacing w:line="480" w:lineRule="auto"/>
        <w:jc w:val="center"/>
        <w:rPr>
          <w:b/>
          <w:sz w:val="24"/>
          <w:szCs w:val="24"/>
        </w:rPr>
      </w:pPr>
    </w:p>
    <w:p w:rsidR="00A42907" w:rsidRPr="00CD1F4F" w:rsidRDefault="00581CDE">
      <w:pPr>
        <w:spacing w:line="480" w:lineRule="auto"/>
        <w:jc w:val="center"/>
        <w:rPr>
          <w:b/>
          <w:sz w:val="24"/>
          <w:szCs w:val="24"/>
        </w:rPr>
      </w:pPr>
      <w:r w:rsidRPr="00CD1F4F">
        <w:rPr>
          <w:b/>
          <w:sz w:val="24"/>
          <w:szCs w:val="24"/>
        </w:rPr>
        <w:lastRenderedPageBreak/>
        <w:t>CHAPTER THREE</w:t>
      </w:r>
    </w:p>
    <w:p w:rsidR="00A42907" w:rsidRPr="00CD1F4F" w:rsidRDefault="00581CDE">
      <w:pPr>
        <w:spacing w:line="480" w:lineRule="auto"/>
        <w:rPr>
          <w:b/>
          <w:sz w:val="24"/>
          <w:szCs w:val="24"/>
        </w:rPr>
      </w:pPr>
      <w:r w:rsidRPr="00CD1F4F">
        <w:rPr>
          <w:b/>
          <w:sz w:val="24"/>
          <w:szCs w:val="24"/>
        </w:rPr>
        <w:t xml:space="preserve">3.0 </w:t>
      </w:r>
      <w:r w:rsidRPr="00CD1F4F">
        <w:rPr>
          <w:b/>
          <w:sz w:val="24"/>
          <w:szCs w:val="24"/>
        </w:rPr>
        <w:tab/>
        <w:t>RESEARCH METHODOLOGY</w:t>
      </w:r>
    </w:p>
    <w:p w:rsidR="00A42907" w:rsidRPr="00CD1F4F" w:rsidRDefault="00581CDE">
      <w:pPr>
        <w:spacing w:line="480" w:lineRule="auto"/>
        <w:rPr>
          <w:b/>
          <w:sz w:val="24"/>
          <w:szCs w:val="24"/>
        </w:rPr>
      </w:pPr>
      <w:r w:rsidRPr="00CD1F4F">
        <w:rPr>
          <w:b/>
          <w:sz w:val="24"/>
          <w:szCs w:val="24"/>
        </w:rPr>
        <w:t xml:space="preserve">3.1 </w:t>
      </w:r>
      <w:r w:rsidRPr="00CD1F4F">
        <w:rPr>
          <w:b/>
          <w:sz w:val="24"/>
          <w:szCs w:val="24"/>
        </w:rPr>
        <w:tab/>
        <w:t>RESEARCH DESIGN</w:t>
      </w:r>
    </w:p>
    <w:p w:rsidR="00A42907" w:rsidRPr="00CD1F4F" w:rsidRDefault="00581CDE">
      <w:pPr>
        <w:spacing w:line="480" w:lineRule="auto"/>
        <w:rPr>
          <w:sz w:val="24"/>
          <w:szCs w:val="24"/>
        </w:rPr>
      </w:pPr>
      <w:r w:rsidRPr="00CD1F4F">
        <w:rPr>
          <w:sz w:val="24"/>
          <w:szCs w:val="24"/>
        </w:rPr>
        <w:t xml:space="preserve">This research was pursued through field survey. However, an intensive literature review was carried out from textbooks, magazine, professional and academic journals, published and unpublished articles and the internet to obtain an in depth knowledge in the subject area. The data for this study was obtained from primary source. The primary data constitutes data obtained from professionals in the building construction industry and Quantity </w:t>
      </w:r>
      <w:r w:rsidR="00CD1F4F" w:rsidRPr="00CD1F4F">
        <w:rPr>
          <w:sz w:val="24"/>
          <w:szCs w:val="24"/>
        </w:rPr>
        <w:t>Surveying Firms</w:t>
      </w:r>
      <w:r w:rsidRPr="00CD1F4F">
        <w:rPr>
          <w:sz w:val="24"/>
          <w:szCs w:val="24"/>
        </w:rPr>
        <w:t>, Government Ministries and Parastatals.</w:t>
      </w:r>
    </w:p>
    <w:p w:rsidR="00A42907" w:rsidRPr="00CD1F4F" w:rsidRDefault="00581CDE">
      <w:pPr>
        <w:spacing w:line="480" w:lineRule="auto"/>
        <w:rPr>
          <w:b/>
          <w:sz w:val="24"/>
          <w:szCs w:val="24"/>
        </w:rPr>
      </w:pPr>
      <w:r w:rsidRPr="00CD1F4F">
        <w:rPr>
          <w:b/>
          <w:sz w:val="24"/>
          <w:szCs w:val="24"/>
        </w:rPr>
        <w:t xml:space="preserve">3.2 </w:t>
      </w:r>
      <w:r w:rsidRPr="00CD1F4F">
        <w:rPr>
          <w:b/>
          <w:sz w:val="24"/>
          <w:szCs w:val="24"/>
        </w:rPr>
        <w:tab/>
        <w:t>POPULATION OF THE STUDY</w:t>
      </w:r>
    </w:p>
    <w:p w:rsidR="00A42907" w:rsidRPr="00CD1F4F" w:rsidRDefault="00581CDE">
      <w:pPr>
        <w:spacing w:line="480" w:lineRule="auto"/>
        <w:rPr>
          <w:sz w:val="24"/>
          <w:szCs w:val="24"/>
        </w:rPr>
      </w:pPr>
      <w:r w:rsidRPr="00CD1F4F">
        <w:rPr>
          <w:sz w:val="24"/>
          <w:szCs w:val="24"/>
        </w:rPr>
        <w:t xml:space="preserve">The study </w:t>
      </w:r>
      <w:r w:rsidR="00CD1F4F" w:rsidRPr="00CD1F4F">
        <w:rPr>
          <w:sz w:val="24"/>
          <w:szCs w:val="24"/>
        </w:rPr>
        <w:t>population is</w:t>
      </w:r>
      <w:r w:rsidRPr="00CD1F4F">
        <w:rPr>
          <w:sz w:val="24"/>
          <w:szCs w:val="24"/>
        </w:rPr>
        <w:t xml:space="preserve"> building projects executed by public sector clients. The project types are commercial and institutional buildings and only projects procured by traditional contract method were considered which were executed between 2000 and 2013</w:t>
      </w:r>
    </w:p>
    <w:p w:rsidR="00A42907" w:rsidRPr="00CD1F4F" w:rsidRDefault="00581CDE">
      <w:pPr>
        <w:spacing w:line="480" w:lineRule="auto"/>
        <w:rPr>
          <w:b/>
          <w:sz w:val="24"/>
          <w:szCs w:val="24"/>
        </w:rPr>
      </w:pPr>
      <w:r w:rsidRPr="00CD1F4F">
        <w:rPr>
          <w:b/>
          <w:sz w:val="24"/>
          <w:szCs w:val="24"/>
        </w:rPr>
        <w:t xml:space="preserve">3.3 </w:t>
      </w:r>
      <w:r w:rsidRPr="00CD1F4F">
        <w:rPr>
          <w:b/>
          <w:sz w:val="24"/>
          <w:szCs w:val="24"/>
        </w:rPr>
        <w:tab/>
        <w:t xml:space="preserve">SAMPLE AND SAMPLING TECHNIQUES </w:t>
      </w:r>
    </w:p>
    <w:p w:rsidR="00A42907" w:rsidRPr="00CD1F4F" w:rsidRDefault="00581CDE">
      <w:pPr>
        <w:spacing w:line="480" w:lineRule="auto"/>
        <w:rPr>
          <w:sz w:val="24"/>
          <w:szCs w:val="24"/>
        </w:rPr>
      </w:pPr>
      <w:proofErr w:type="gramStart"/>
      <w:r w:rsidRPr="00CD1F4F">
        <w:rPr>
          <w:sz w:val="24"/>
          <w:szCs w:val="24"/>
        </w:rPr>
        <w:t>When the elements of a population are difficult to locate.</w:t>
      </w:r>
      <w:proofErr w:type="gramEnd"/>
      <w:r w:rsidRPr="00CD1F4F">
        <w:rPr>
          <w:sz w:val="24"/>
          <w:szCs w:val="24"/>
        </w:rPr>
        <w:t xml:space="preserve"> In this case, the actual number of construction projects in these areas could not be ascertained, then a snowball sample is adopted which assists the researcher to obtain data from the few organizations which the researcher can locate, then make a request from those identified to provide information needed to locate other members of that population whom they know. </w:t>
      </w:r>
    </w:p>
    <w:p w:rsidR="00A42907" w:rsidRPr="00CD1F4F" w:rsidRDefault="00581CDE">
      <w:pPr>
        <w:spacing w:line="480" w:lineRule="auto"/>
        <w:rPr>
          <w:sz w:val="24"/>
          <w:szCs w:val="24"/>
        </w:rPr>
      </w:pPr>
      <w:r w:rsidRPr="00CD1F4F">
        <w:rPr>
          <w:sz w:val="24"/>
          <w:szCs w:val="24"/>
        </w:rPr>
        <w:lastRenderedPageBreak/>
        <w:t xml:space="preserve">Due to the inability of the researcher to identify the exact number of projects executed within the period under considerations in </w:t>
      </w:r>
      <w:proofErr w:type="spellStart"/>
      <w:r w:rsidRPr="00CD1F4F">
        <w:rPr>
          <w:sz w:val="24"/>
          <w:szCs w:val="24"/>
        </w:rPr>
        <w:t>Kwara</w:t>
      </w:r>
      <w:proofErr w:type="spellEnd"/>
      <w:r w:rsidRPr="00CD1F4F">
        <w:rPr>
          <w:sz w:val="24"/>
          <w:szCs w:val="24"/>
        </w:rPr>
        <w:t xml:space="preserve"> State, a combination of sampling techniques were used; non-bias sampling and snowballing techniques were adopted. A snowball sample is a non- probability sampling technique that is often being used in research</w:t>
      </w:r>
    </w:p>
    <w:p w:rsidR="00A42907" w:rsidRPr="00CD1F4F" w:rsidRDefault="00581CDE">
      <w:pPr>
        <w:spacing w:line="480" w:lineRule="auto"/>
        <w:rPr>
          <w:b/>
          <w:sz w:val="24"/>
          <w:szCs w:val="24"/>
        </w:rPr>
      </w:pPr>
      <w:r w:rsidRPr="00CD1F4F">
        <w:rPr>
          <w:b/>
          <w:sz w:val="24"/>
          <w:szCs w:val="24"/>
        </w:rPr>
        <w:t>3.4</w:t>
      </w:r>
      <w:r w:rsidRPr="00CD1F4F">
        <w:rPr>
          <w:b/>
          <w:sz w:val="24"/>
          <w:szCs w:val="24"/>
        </w:rPr>
        <w:tab/>
      </w:r>
      <w:r w:rsidRPr="00CD1F4F">
        <w:rPr>
          <w:b/>
          <w:sz w:val="24"/>
          <w:szCs w:val="24"/>
        </w:rPr>
        <w:tab/>
        <w:t>METHOD OF DATA COLLECTION</w:t>
      </w:r>
    </w:p>
    <w:p w:rsidR="00A42907" w:rsidRPr="00CD1F4F" w:rsidRDefault="00581CDE">
      <w:pPr>
        <w:spacing w:line="480" w:lineRule="auto"/>
        <w:rPr>
          <w:sz w:val="24"/>
          <w:szCs w:val="24"/>
        </w:rPr>
      </w:pPr>
      <w:r w:rsidRPr="00CD1F4F">
        <w:rPr>
          <w:sz w:val="24"/>
          <w:szCs w:val="24"/>
        </w:rPr>
        <w:t xml:space="preserve">This study used dual sources of primary data in order to achieve the aim of this study. </w:t>
      </w:r>
      <w:proofErr w:type="spellStart"/>
      <w:r w:rsidRPr="00CD1F4F">
        <w:rPr>
          <w:sz w:val="24"/>
          <w:szCs w:val="24"/>
        </w:rPr>
        <w:t>Scheurich</w:t>
      </w:r>
      <w:proofErr w:type="spellEnd"/>
      <w:r w:rsidRPr="00CD1F4F">
        <w:rPr>
          <w:sz w:val="24"/>
          <w:szCs w:val="24"/>
        </w:rPr>
        <w:t xml:space="preserve"> (2007) opined that collection of data is the most vital process in a research most especially in when the study seeks to obtain two types of data set: structured questionnaires and pro forma data.</w:t>
      </w:r>
    </w:p>
    <w:p w:rsidR="00A42907" w:rsidRPr="00CD1F4F" w:rsidRDefault="00581CDE">
      <w:pPr>
        <w:spacing w:line="480" w:lineRule="auto"/>
        <w:rPr>
          <w:b/>
          <w:sz w:val="24"/>
          <w:szCs w:val="24"/>
        </w:rPr>
      </w:pPr>
      <w:r w:rsidRPr="00CD1F4F">
        <w:rPr>
          <w:b/>
          <w:sz w:val="24"/>
          <w:szCs w:val="24"/>
        </w:rPr>
        <w:t xml:space="preserve">3.4.1 </w:t>
      </w:r>
      <w:r w:rsidRPr="00CD1F4F">
        <w:rPr>
          <w:b/>
          <w:sz w:val="24"/>
          <w:szCs w:val="24"/>
        </w:rPr>
        <w:tab/>
        <w:t xml:space="preserve">PRIMARY DATA COLLECTION </w:t>
      </w:r>
    </w:p>
    <w:p w:rsidR="00A42907" w:rsidRPr="00CD1F4F" w:rsidRDefault="00581CDE">
      <w:pPr>
        <w:spacing w:line="480" w:lineRule="auto"/>
        <w:rPr>
          <w:sz w:val="24"/>
          <w:szCs w:val="24"/>
        </w:rPr>
      </w:pPr>
      <w:r w:rsidRPr="00CD1F4F">
        <w:rPr>
          <w:sz w:val="24"/>
          <w:szCs w:val="24"/>
        </w:rPr>
        <w:t>This is hand information collected by means of personal interviews with construction industry principal actors in public and private sectors. The primary data collection method adopted includes the administration of questionnaire and direct interaction with site / office staff personal observations and inspections.</w:t>
      </w:r>
    </w:p>
    <w:p w:rsidR="00A42907" w:rsidRPr="00CD1F4F" w:rsidRDefault="00581CDE">
      <w:pPr>
        <w:spacing w:line="480" w:lineRule="auto"/>
        <w:rPr>
          <w:b/>
          <w:sz w:val="24"/>
          <w:szCs w:val="24"/>
        </w:rPr>
      </w:pPr>
      <w:r w:rsidRPr="00CD1F4F">
        <w:rPr>
          <w:b/>
          <w:sz w:val="24"/>
          <w:szCs w:val="24"/>
        </w:rPr>
        <w:t xml:space="preserve">3.4.2 </w:t>
      </w:r>
      <w:r w:rsidRPr="00CD1F4F">
        <w:rPr>
          <w:b/>
          <w:sz w:val="24"/>
          <w:szCs w:val="24"/>
        </w:rPr>
        <w:tab/>
        <w:t xml:space="preserve">SECONDARY DATA COLLECTION </w:t>
      </w:r>
    </w:p>
    <w:p w:rsidR="00A42907" w:rsidRPr="00CD1F4F" w:rsidRDefault="00581CDE">
      <w:pPr>
        <w:spacing w:line="480" w:lineRule="auto"/>
        <w:rPr>
          <w:sz w:val="24"/>
          <w:szCs w:val="24"/>
        </w:rPr>
      </w:pPr>
      <w:r w:rsidRPr="00CD1F4F">
        <w:rPr>
          <w:sz w:val="24"/>
          <w:szCs w:val="24"/>
        </w:rPr>
        <w:t xml:space="preserve">This is second hand data collection method, it is based mainly on the review of related hand out and test book on building production management which serve as a guide for builder’s detailed reference were made to books of related information in the library from lecture notes, conference / seminar papers and other forms of materials that were considered relevant in the research exercise. </w:t>
      </w:r>
    </w:p>
    <w:p w:rsidR="00A42907" w:rsidRPr="00CD1F4F" w:rsidRDefault="00581CDE">
      <w:pPr>
        <w:spacing w:line="480" w:lineRule="auto"/>
        <w:rPr>
          <w:b/>
          <w:sz w:val="24"/>
          <w:szCs w:val="24"/>
        </w:rPr>
      </w:pPr>
      <w:r w:rsidRPr="00CD1F4F">
        <w:rPr>
          <w:b/>
          <w:sz w:val="24"/>
          <w:szCs w:val="24"/>
        </w:rPr>
        <w:lastRenderedPageBreak/>
        <w:t>3.5</w:t>
      </w:r>
      <w:r w:rsidRPr="00CD1F4F">
        <w:rPr>
          <w:b/>
          <w:sz w:val="24"/>
          <w:szCs w:val="24"/>
        </w:rPr>
        <w:tab/>
        <w:t xml:space="preserve"> METHOD OF DATA ANALYSIS</w:t>
      </w:r>
    </w:p>
    <w:p w:rsidR="00A42907" w:rsidRPr="00CD1F4F" w:rsidRDefault="00581CDE">
      <w:pPr>
        <w:spacing w:line="480" w:lineRule="auto"/>
        <w:rPr>
          <w:sz w:val="24"/>
          <w:szCs w:val="24"/>
        </w:rPr>
      </w:pPr>
      <w:r w:rsidRPr="00CD1F4F">
        <w:rPr>
          <w:sz w:val="24"/>
          <w:szCs w:val="24"/>
        </w:rPr>
        <w:t>The data obtained from the questionnaire and research pro forma were analyzed with the aid of simple mathematical/statistical tools such as; percentages, T-test, Regression, correlation and Relative Importance/Severity Index.</w:t>
      </w:r>
    </w:p>
    <w:p w:rsidR="00A42907" w:rsidRDefault="00A42907">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CD1F4F" w:rsidRDefault="00CD1F4F">
      <w:pPr>
        <w:pStyle w:val="Default"/>
        <w:spacing w:line="360" w:lineRule="auto"/>
        <w:jc w:val="center"/>
        <w:rPr>
          <w:b/>
          <w:bCs/>
        </w:rPr>
      </w:pPr>
    </w:p>
    <w:p w:rsidR="00A42907" w:rsidRPr="00CD1F4F" w:rsidRDefault="00581CDE">
      <w:pPr>
        <w:pStyle w:val="Default"/>
        <w:spacing w:line="360" w:lineRule="auto"/>
        <w:jc w:val="center"/>
      </w:pPr>
      <w:r w:rsidRPr="00CD1F4F">
        <w:rPr>
          <w:b/>
          <w:bCs/>
        </w:rPr>
        <w:lastRenderedPageBreak/>
        <w:t>CHAPTER FOUR</w:t>
      </w:r>
    </w:p>
    <w:p w:rsidR="00A42907" w:rsidRPr="00CD1F4F" w:rsidRDefault="00581CDE" w:rsidP="00CD1F4F">
      <w:pPr>
        <w:pStyle w:val="Default"/>
        <w:spacing w:line="480" w:lineRule="auto"/>
        <w:rPr>
          <w:sz w:val="22"/>
          <w:szCs w:val="22"/>
        </w:rPr>
      </w:pPr>
      <w:r w:rsidRPr="00CD1F4F">
        <w:rPr>
          <w:b/>
          <w:bCs/>
          <w:sz w:val="22"/>
          <w:szCs w:val="22"/>
        </w:rPr>
        <w:t>DATA PRESENTAT</w:t>
      </w:r>
      <w:r w:rsidR="00CD1F4F" w:rsidRPr="00CD1F4F">
        <w:rPr>
          <w:b/>
          <w:bCs/>
          <w:sz w:val="22"/>
          <w:szCs w:val="22"/>
        </w:rPr>
        <w:t>ION, ANALYSIS AND DISCUSSION OF</w:t>
      </w:r>
      <w:r w:rsidR="00CD1F4F">
        <w:rPr>
          <w:b/>
          <w:bCs/>
          <w:sz w:val="22"/>
          <w:szCs w:val="22"/>
        </w:rPr>
        <w:t xml:space="preserve"> </w:t>
      </w:r>
      <w:r w:rsidRPr="00CD1F4F">
        <w:rPr>
          <w:b/>
          <w:bCs/>
          <w:sz w:val="22"/>
          <w:szCs w:val="22"/>
        </w:rPr>
        <w:t>RESULTS</w:t>
      </w:r>
    </w:p>
    <w:p w:rsidR="00A42907" w:rsidRPr="00CD1F4F" w:rsidRDefault="00581CDE">
      <w:pPr>
        <w:pStyle w:val="Default"/>
        <w:spacing w:line="480" w:lineRule="auto"/>
        <w:jc w:val="both"/>
      </w:pPr>
      <w:r w:rsidRPr="00CD1F4F">
        <w:rPr>
          <w:b/>
          <w:bCs/>
        </w:rPr>
        <w:t xml:space="preserve">4.1 </w:t>
      </w:r>
      <w:r w:rsidRPr="00CD1F4F">
        <w:rPr>
          <w:b/>
          <w:bCs/>
        </w:rPr>
        <w:tab/>
        <w:t xml:space="preserve">Data Presentation and Analysis </w:t>
      </w:r>
    </w:p>
    <w:p w:rsidR="00A42907" w:rsidRPr="00CD1F4F" w:rsidRDefault="00581CDE">
      <w:pPr>
        <w:pStyle w:val="Default"/>
        <w:spacing w:line="480" w:lineRule="auto"/>
        <w:ind w:firstLine="720"/>
        <w:jc w:val="both"/>
      </w:pPr>
      <w:r w:rsidRPr="00CD1F4F">
        <w:t xml:space="preserve">This chapter addresses presentation and interpretation of data obtained from the field survey, analysis of the data and discussion of findings. The data obtained for the research work is presented and analyzed in statistical form, showing the mean and their rank. </w:t>
      </w:r>
    </w:p>
    <w:p w:rsidR="00A42907" w:rsidRPr="00CD1F4F" w:rsidRDefault="00581CDE">
      <w:pPr>
        <w:pStyle w:val="Default"/>
        <w:spacing w:line="480" w:lineRule="auto"/>
        <w:jc w:val="both"/>
      </w:pPr>
      <w:r w:rsidRPr="00CD1F4F">
        <w:rPr>
          <w:b/>
          <w:bCs/>
        </w:rPr>
        <w:t xml:space="preserve">Questionnaire Response </w:t>
      </w:r>
    </w:p>
    <w:p w:rsidR="00A42907" w:rsidRPr="00CD1F4F" w:rsidRDefault="00581CDE">
      <w:pPr>
        <w:spacing w:line="480" w:lineRule="auto"/>
        <w:ind w:firstLine="720"/>
        <w:rPr>
          <w:sz w:val="24"/>
          <w:szCs w:val="24"/>
        </w:rPr>
      </w:pPr>
      <w:r w:rsidRPr="00CD1F4F">
        <w:rPr>
          <w:sz w:val="24"/>
          <w:szCs w:val="24"/>
        </w:rPr>
        <w:t xml:space="preserve">In order to achieve the objectives of this research, 50 questionnaires were administered to construction firms within </w:t>
      </w:r>
      <w:proofErr w:type="spellStart"/>
      <w:r w:rsidRPr="00CD1F4F">
        <w:rPr>
          <w:sz w:val="24"/>
          <w:szCs w:val="24"/>
        </w:rPr>
        <w:t>kwara</w:t>
      </w:r>
      <w:proofErr w:type="spellEnd"/>
      <w:r w:rsidRPr="00CD1F4F">
        <w:rPr>
          <w:sz w:val="24"/>
          <w:szCs w:val="24"/>
        </w:rPr>
        <w:t xml:space="preserve">. </w:t>
      </w:r>
    </w:p>
    <w:p w:rsidR="00A42907" w:rsidRPr="00CD1F4F" w:rsidRDefault="00581CDE">
      <w:pPr>
        <w:spacing w:line="480" w:lineRule="auto"/>
        <w:rPr>
          <w:sz w:val="24"/>
          <w:szCs w:val="24"/>
        </w:rPr>
      </w:pPr>
      <w:r w:rsidRPr="00CD1F4F">
        <w:rPr>
          <w:b/>
          <w:bCs/>
          <w:sz w:val="24"/>
          <w:szCs w:val="24"/>
        </w:rPr>
        <w:t xml:space="preserve">Table 4.1: </w:t>
      </w:r>
      <w:r w:rsidRPr="00CD1F4F">
        <w:rPr>
          <w:sz w:val="24"/>
          <w:szCs w:val="24"/>
        </w:rPr>
        <w:t>Distribution of Questionnaires and Background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95"/>
        <w:gridCol w:w="2597"/>
        <w:gridCol w:w="2610"/>
      </w:tblGrid>
      <w:tr w:rsidR="00A42907" w:rsidRPr="00CD1F4F" w:rsidTr="00C1167A">
        <w:tc>
          <w:tcPr>
            <w:tcW w:w="3192" w:type="dxa"/>
            <w:tcBorders>
              <w:top w:val="single" w:sz="4" w:space="0" w:color="auto"/>
              <w:bottom w:val="single" w:sz="4" w:space="0" w:color="auto"/>
            </w:tcBorders>
          </w:tcPr>
          <w:p w:rsidR="00A42907" w:rsidRPr="00CD1F4F" w:rsidRDefault="00581CDE">
            <w:pPr>
              <w:spacing w:line="480" w:lineRule="auto"/>
              <w:rPr>
                <w:rFonts w:ascii="Times New Roman" w:hAnsi="Times New Roman" w:cs="Times New Roman"/>
                <w:b/>
                <w:sz w:val="24"/>
                <w:szCs w:val="24"/>
              </w:rPr>
            </w:pPr>
            <w:r w:rsidRPr="00CD1F4F">
              <w:rPr>
                <w:rFonts w:ascii="Times New Roman" w:hAnsi="Times New Roman" w:cs="Times New Roman"/>
                <w:b/>
                <w:sz w:val="24"/>
                <w:szCs w:val="24"/>
              </w:rPr>
              <w:t>Type of Response</w:t>
            </w:r>
          </w:p>
        </w:tc>
        <w:tc>
          <w:tcPr>
            <w:tcW w:w="3192" w:type="dxa"/>
            <w:tcBorders>
              <w:top w:val="single" w:sz="4" w:space="0" w:color="auto"/>
              <w:bottom w:val="single" w:sz="4" w:space="0" w:color="auto"/>
            </w:tcBorders>
          </w:tcPr>
          <w:p w:rsidR="00A42907" w:rsidRPr="00CD1F4F" w:rsidRDefault="00581CDE">
            <w:pPr>
              <w:spacing w:line="480" w:lineRule="auto"/>
              <w:jc w:val="center"/>
              <w:rPr>
                <w:rFonts w:ascii="Times New Roman" w:hAnsi="Times New Roman" w:cs="Times New Roman"/>
                <w:b/>
                <w:sz w:val="24"/>
                <w:szCs w:val="24"/>
              </w:rPr>
            </w:pPr>
            <w:r w:rsidRPr="00CD1F4F">
              <w:rPr>
                <w:rFonts w:ascii="Times New Roman" w:hAnsi="Times New Roman" w:cs="Times New Roman"/>
                <w:b/>
                <w:sz w:val="24"/>
                <w:szCs w:val="24"/>
              </w:rPr>
              <w:t>Frequency (No)</w:t>
            </w:r>
          </w:p>
        </w:tc>
        <w:tc>
          <w:tcPr>
            <w:tcW w:w="3192" w:type="dxa"/>
            <w:tcBorders>
              <w:top w:val="single" w:sz="4" w:space="0" w:color="auto"/>
              <w:bottom w:val="single" w:sz="4" w:space="0" w:color="auto"/>
            </w:tcBorders>
          </w:tcPr>
          <w:p w:rsidR="00A42907" w:rsidRPr="00CD1F4F" w:rsidRDefault="00581CDE">
            <w:pPr>
              <w:spacing w:line="480" w:lineRule="auto"/>
              <w:jc w:val="center"/>
              <w:rPr>
                <w:rFonts w:ascii="Times New Roman" w:hAnsi="Times New Roman" w:cs="Times New Roman"/>
                <w:b/>
                <w:sz w:val="24"/>
                <w:szCs w:val="24"/>
              </w:rPr>
            </w:pPr>
            <w:r w:rsidRPr="00CD1F4F">
              <w:rPr>
                <w:rFonts w:ascii="Times New Roman" w:hAnsi="Times New Roman" w:cs="Times New Roman"/>
                <w:b/>
                <w:sz w:val="24"/>
                <w:szCs w:val="24"/>
              </w:rPr>
              <w:t>Percentage (%)</w:t>
            </w:r>
          </w:p>
        </w:tc>
      </w:tr>
      <w:tr w:rsidR="00A42907" w:rsidRPr="00CD1F4F" w:rsidTr="00C1167A">
        <w:tc>
          <w:tcPr>
            <w:tcW w:w="3192" w:type="dxa"/>
            <w:tcBorders>
              <w:top w:val="single" w:sz="4" w:space="0" w:color="auto"/>
            </w:tcBorders>
          </w:tcPr>
          <w:p w:rsidR="00A42907" w:rsidRPr="00CD1F4F" w:rsidRDefault="00581CDE">
            <w:pPr>
              <w:spacing w:line="480" w:lineRule="auto"/>
              <w:rPr>
                <w:rFonts w:ascii="Times New Roman" w:hAnsi="Times New Roman" w:cs="Times New Roman"/>
                <w:sz w:val="24"/>
                <w:szCs w:val="24"/>
              </w:rPr>
            </w:pPr>
            <w:r w:rsidRPr="00CD1F4F">
              <w:rPr>
                <w:rFonts w:ascii="Times New Roman" w:hAnsi="Times New Roman" w:cs="Times New Roman"/>
                <w:sz w:val="24"/>
                <w:szCs w:val="24"/>
              </w:rPr>
              <w:t xml:space="preserve">Number Distributed </w:t>
            </w:r>
          </w:p>
        </w:tc>
        <w:tc>
          <w:tcPr>
            <w:tcW w:w="3192" w:type="dxa"/>
            <w:tcBorders>
              <w:top w:val="single" w:sz="4" w:space="0" w:color="auto"/>
            </w:tcBorders>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50</w:t>
            </w:r>
          </w:p>
        </w:tc>
        <w:tc>
          <w:tcPr>
            <w:tcW w:w="3192" w:type="dxa"/>
            <w:tcBorders>
              <w:top w:val="single" w:sz="4" w:space="0" w:color="auto"/>
            </w:tcBorders>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100</w:t>
            </w:r>
          </w:p>
        </w:tc>
      </w:tr>
      <w:tr w:rsidR="00A42907" w:rsidRPr="00CD1F4F" w:rsidTr="00C1167A">
        <w:tc>
          <w:tcPr>
            <w:tcW w:w="3192" w:type="dxa"/>
          </w:tcPr>
          <w:p w:rsidR="00A42907" w:rsidRPr="00CD1F4F" w:rsidRDefault="00581CDE">
            <w:pPr>
              <w:spacing w:line="480" w:lineRule="auto"/>
              <w:rPr>
                <w:rFonts w:ascii="Times New Roman" w:hAnsi="Times New Roman" w:cs="Times New Roman"/>
                <w:sz w:val="24"/>
                <w:szCs w:val="24"/>
              </w:rPr>
            </w:pPr>
            <w:r w:rsidRPr="00CD1F4F">
              <w:rPr>
                <w:rFonts w:ascii="Times New Roman" w:hAnsi="Times New Roman" w:cs="Times New Roman"/>
                <w:sz w:val="24"/>
                <w:szCs w:val="24"/>
              </w:rPr>
              <w:t xml:space="preserve">Number properly completed and returned </w:t>
            </w:r>
          </w:p>
        </w:tc>
        <w:tc>
          <w:tcPr>
            <w:tcW w:w="3192" w:type="dxa"/>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45</w:t>
            </w:r>
          </w:p>
        </w:tc>
        <w:tc>
          <w:tcPr>
            <w:tcW w:w="3192" w:type="dxa"/>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90</w:t>
            </w:r>
          </w:p>
        </w:tc>
      </w:tr>
      <w:tr w:rsidR="00A42907" w:rsidRPr="00CD1F4F" w:rsidTr="00C1167A">
        <w:tc>
          <w:tcPr>
            <w:tcW w:w="3192" w:type="dxa"/>
            <w:tcBorders>
              <w:bottom w:val="single" w:sz="4" w:space="0" w:color="auto"/>
            </w:tcBorders>
          </w:tcPr>
          <w:p w:rsidR="00A42907" w:rsidRPr="00CD1F4F" w:rsidRDefault="00581CDE">
            <w:pPr>
              <w:spacing w:line="480" w:lineRule="auto"/>
              <w:rPr>
                <w:rFonts w:ascii="Times New Roman" w:hAnsi="Times New Roman" w:cs="Times New Roman"/>
                <w:sz w:val="24"/>
                <w:szCs w:val="24"/>
              </w:rPr>
            </w:pPr>
            <w:r w:rsidRPr="00CD1F4F">
              <w:rPr>
                <w:rFonts w:ascii="Times New Roman" w:hAnsi="Times New Roman" w:cs="Times New Roman"/>
                <w:sz w:val="24"/>
                <w:szCs w:val="24"/>
              </w:rPr>
              <w:t xml:space="preserve">Numbers not returned </w:t>
            </w:r>
          </w:p>
        </w:tc>
        <w:tc>
          <w:tcPr>
            <w:tcW w:w="3192" w:type="dxa"/>
            <w:tcBorders>
              <w:bottom w:val="single" w:sz="4" w:space="0" w:color="auto"/>
            </w:tcBorders>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5</w:t>
            </w:r>
          </w:p>
        </w:tc>
        <w:tc>
          <w:tcPr>
            <w:tcW w:w="3192" w:type="dxa"/>
            <w:tcBorders>
              <w:bottom w:val="single" w:sz="4" w:space="0" w:color="auto"/>
            </w:tcBorders>
          </w:tcPr>
          <w:p w:rsidR="00A42907" w:rsidRPr="00CD1F4F" w:rsidRDefault="00581CDE">
            <w:pPr>
              <w:spacing w:line="480" w:lineRule="auto"/>
              <w:jc w:val="center"/>
              <w:rPr>
                <w:rFonts w:ascii="Times New Roman" w:hAnsi="Times New Roman" w:cs="Times New Roman"/>
                <w:sz w:val="24"/>
                <w:szCs w:val="24"/>
              </w:rPr>
            </w:pPr>
            <w:r w:rsidRPr="00CD1F4F">
              <w:rPr>
                <w:rFonts w:ascii="Times New Roman" w:hAnsi="Times New Roman" w:cs="Times New Roman"/>
                <w:sz w:val="24"/>
                <w:szCs w:val="24"/>
              </w:rPr>
              <w:t>10</w:t>
            </w:r>
          </w:p>
        </w:tc>
      </w:tr>
    </w:tbl>
    <w:p w:rsidR="00A42907" w:rsidRPr="00CD1F4F" w:rsidRDefault="00581CDE">
      <w:pPr>
        <w:autoSpaceDE w:val="0"/>
        <w:autoSpaceDN w:val="0"/>
        <w:adjustRightInd w:val="0"/>
        <w:spacing w:line="480" w:lineRule="auto"/>
        <w:ind w:right="-63"/>
        <w:rPr>
          <w:b/>
          <w:sz w:val="24"/>
          <w:szCs w:val="24"/>
        </w:rPr>
      </w:pPr>
      <w:r w:rsidRPr="00CD1F4F">
        <w:rPr>
          <w:b/>
          <w:sz w:val="24"/>
          <w:szCs w:val="24"/>
        </w:rPr>
        <w:t>Data Field Survey (2025)</w:t>
      </w:r>
    </w:p>
    <w:p w:rsidR="00A42907" w:rsidRPr="00CD1F4F" w:rsidRDefault="00581CDE">
      <w:pPr>
        <w:spacing w:line="480" w:lineRule="auto"/>
        <w:rPr>
          <w:sz w:val="24"/>
          <w:szCs w:val="24"/>
        </w:rPr>
      </w:pPr>
      <w:r w:rsidRPr="00CD1F4F">
        <w:rPr>
          <w:b/>
          <w:sz w:val="24"/>
          <w:szCs w:val="24"/>
        </w:rPr>
        <w:t>Table 4.1</w:t>
      </w:r>
      <w:r w:rsidRPr="00CD1F4F">
        <w:rPr>
          <w:sz w:val="24"/>
          <w:szCs w:val="24"/>
        </w:rPr>
        <w:t xml:space="preserve"> shows that out of 50 questionnaires that were administered, only 45 were returned confirming approximate of 90% of the total questionnaire administered were returned.</w:t>
      </w:r>
    </w:p>
    <w:p w:rsidR="00A42907" w:rsidRPr="00CD1F4F" w:rsidRDefault="00A42907">
      <w:pPr>
        <w:spacing w:line="360" w:lineRule="auto"/>
        <w:rPr>
          <w:b/>
          <w:sz w:val="24"/>
          <w:szCs w:val="24"/>
        </w:rPr>
      </w:pPr>
    </w:p>
    <w:p w:rsidR="00A42907" w:rsidRPr="00CD1F4F" w:rsidRDefault="00A42907">
      <w:pPr>
        <w:spacing w:line="360" w:lineRule="auto"/>
        <w:rPr>
          <w:b/>
          <w:sz w:val="24"/>
          <w:szCs w:val="24"/>
        </w:rPr>
      </w:pPr>
    </w:p>
    <w:p w:rsidR="00A42907" w:rsidRPr="00CD1F4F" w:rsidRDefault="00A42907" w:rsidP="00C1167A">
      <w:pPr>
        <w:spacing w:line="360" w:lineRule="auto"/>
        <w:ind w:firstLine="420"/>
        <w:rPr>
          <w:b/>
          <w:sz w:val="24"/>
          <w:szCs w:val="24"/>
        </w:rPr>
      </w:pPr>
    </w:p>
    <w:p w:rsidR="00A42907" w:rsidRPr="00CD1F4F" w:rsidRDefault="00581CDE">
      <w:pPr>
        <w:spacing w:line="360" w:lineRule="auto"/>
        <w:rPr>
          <w:b/>
          <w:sz w:val="24"/>
          <w:szCs w:val="24"/>
        </w:rPr>
      </w:pPr>
      <w:r w:rsidRPr="00CD1F4F">
        <w:rPr>
          <w:b/>
          <w:sz w:val="24"/>
          <w:szCs w:val="24"/>
        </w:rPr>
        <w:lastRenderedPageBreak/>
        <w:t xml:space="preserve">Table 4.2 </w:t>
      </w:r>
      <w:r w:rsidRPr="00CD1F4F">
        <w:rPr>
          <w:b/>
          <w:sz w:val="24"/>
          <w:szCs w:val="24"/>
        </w:rPr>
        <w:tab/>
        <w:t>Data Collection, Analysis and Results</w:t>
      </w:r>
    </w:p>
    <w:p w:rsidR="00A42907" w:rsidRPr="00CD1F4F" w:rsidRDefault="00581CDE">
      <w:pPr>
        <w:spacing w:line="360" w:lineRule="auto"/>
        <w:rPr>
          <w:b/>
          <w:sz w:val="24"/>
          <w:szCs w:val="24"/>
        </w:rPr>
      </w:pPr>
      <w:r w:rsidRPr="00CD1F4F">
        <w:rPr>
          <w:b/>
          <w:sz w:val="24"/>
          <w:szCs w:val="24"/>
        </w:rPr>
        <w:t>Analysis of the Demographic Segment</w:t>
      </w:r>
    </w:p>
    <w:p w:rsidR="00A42907" w:rsidRPr="00CD1F4F" w:rsidRDefault="00581CDE">
      <w:pPr>
        <w:spacing w:line="360" w:lineRule="auto"/>
        <w:ind w:firstLine="720"/>
        <w:rPr>
          <w:sz w:val="24"/>
          <w:szCs w:val="24"/>
        </w:rPr>
      </w:pPr>
      <w:r w:rsidRPr="00CD1F4F">
        <w:rPr>
          <w:sz w:val="24"/>
          <w:szCs w:val="24"/>
        </w:rPr>
        <w:t>In studies like this it is important to analyze the background information of the respondents. The background information comprised of age of experiences, gender, educational level and professions of the respondent.</w:t>
      </w:r>
    </w:p>
    <w:p w:rsidR="00A42907" w:rsidRPr="00CD1F4F" w:rsidRDefault="00581CDE">
      <w:pPr>
        <w:spacing w:line="360" w:lineRule="auto"/>
        <w:rPr>
          <w:b/>
          <w:sz w:val="24"/>
          <w:szCs w:val="24"/>
        </w:rPr>
      </w:pPr>
      <w:r w:rsidRPr="00CD1F4F">
        <w:rPr>
          <w:rFonts w:eastAsia="Arial"/>
          <w:b/>
          <w:sz w:val="24"/>
          <w:szCs w:val="24"/>
        </w:rPr>
        <w:t>Table 4.2.1 Professional</w:t>
      </w:r>
      <w:r w:rsidRPr="00CD1F4F">
        <w:rPr>
          <w:b/>
          <w:bCs/>
          <w:sz w:val="24"/>
          <w:szCs w:val="24"/>
        </w:rPr>
        <w:t xml:space="preserv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91"/>
        <w:gridCol w:w="2599"/>
        <w:gridCol w:w="2612"/>
      </w:tblGrid>
      <w:tr w:rsidR="00A42907" w:rsidRPr="00CD1F4F" w:rsidTr="00C1167A">
        <w:tc>
          <w:tcPr>
            <w:tcW w:w="3192" w:type="dxa"/>
            <w:tcBorders>
              <w:top w:val="single" w:sz="4" w:space="0" w:color="auto"/>
              <w:bottom w:val="single" w:sz="4" w:space="0" w:color="auto"/>
            </w:tcBorders>
          </w:tcPr>
          <w:p w:rsidR="00A42907" w:rsidRPr="00CD1F4F" w:rsidRDefault="00581CDE">
            <w:pPr>
              <w:spacing w:line="360" w:lineRule="auto"/>
              <w:rPr>
                <w:rFonts w:ascii="Times New Roman" w:hAnsi="Times New Roman" w:cs="Times New Roman"/>
                <w:b/>
                <w:sz w:val="24"/>
                <w:szCs w:val="24"/>
              </w:rPr>
            </w:pPr>
            <w:r w:rsidRPr="00CD1F4F">
              <w:rPr>
                <w:rFonts w:ascii="Times New Roman" w:hAnsi="Times New Roman" w:cs="Times New Roman"/>
                <w:b/>
                <w:sz w:val="24"/>
                <w:szCs w:val="24"/>
              </w:rPr>
              <w:t>Profession</w:t>
            </w:r>
          </w:p>
        </w:tc>
        <w:tc>
          <w:tcPr>
            <w:tcW w:w="3192" w:type="dxa"/>
            <w:tcBorders>
              <w:top w:val="single" w:sz="4" w:space="0" w:color="auto"/>
              <w:bottom w:val="single" w:sz="4" w:space="0" w:color="auto"/>
            </w:tcBorders>
          </w:tcPr>
          <w:p w:rsidR="00A42907" w:rsidRPr="00CD1F4F" w:rsidRDefault="00581CDE">
            <w:pPr>
              <w:spacing w:line="360" w:lineRule="auto"/>
              <w:jc w:val="center"/>
              <w:rPr>
                <w:rFonts w:ascii="Times New Roman" w:hAnsi="Times New Roman" w:cs="Times New Roman"/>
                <w:b/>
                <w:sz w:val="24"/>
                <w:szCs w:val="24"/>
              </w:rPr>
            </w:pPr>
            <w:r w:rsidRPr="00CD1F4F">
              <w:rPr>
                <w:rFonts w:ascii="Times New Roman" w:hAnsi="Times New Roman" w:cs="Times New Roman"/>
                <w:b/>
                <w:sz w:val="24"/>
                <w:szCs w:val="24"/>
              </w:rPr>
              <w:t>Frequency (No)</w:t>
            </w:r>
          </w:p>
        </w:tc>
        <w:tc>
          <w:tcPr>
            <w:tcW w:w="3192" w:type="dxa"/>
            <w:tcBorders>
              <w:top w:val="single" w:sz="4" w:space="0" w:color="auto"/>
              <w:bottom w:val="single" w:sz="4" w:space="0" w:color="auto"/>
            </w:tcBorders>
          </w:tcPr>
          <w:p w:rsidR="00A42907" w:rsidRPr="00CD1F4F" w:rsidRDefault="00581CDE">
            <w:pPr>
              <w:spacing w:line="360" w:lineRule="auto"/>
              <w:jc w:val="center"/>
              <w:rPr>
                <w:rFonts w:ascii="Times New Roman" w:hAnsi="Times New Roman" w:cs="Times New Roman"/>
                <w:b/>
                <w:sz w:val="24"/>
                <w:szCs w:val="24"/>
              </w:rPr>
            </w:pPr>
            <w:r w:rsidRPr="00CD1F4F">
              <w:rPr>
                <w:rFonts w:ascii="Times New Roman" w:hAnsi="Times New Roman" w:cs="Times New Roman"/>
                <w:b/>
                <w:sz w:val="24"/>
                <w:szCs w:val="24"/>
              </w:rPr>
              <w:t>Percentage (%)</w:t>
            </w:r>
          </w:p>
        </w:tc>
      </w:tr>
      <w:tr w:rsidR="00A42907" w:rsidRPr="00CD1F4F" w:rsidTr="00C1167A">
        <w:tc>
          <w:tcPr>
            <w:tcW w:w="3192" w:type="dxa"/>
            <w:tcBorders>
              <w:top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Architect</w:t>
            </w:r>
          </w:p>
        </w:tc>
        <w:tc>
          <w:tcPr>
            <w:tcW w:w="3192" w:type="dxa"/>
            <w:tcBorders>
              <w:top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10</w:t>
            </w:r>
          </w:p>
        </w:tc>
        <w:tc>
          <w:tcPr>
            <w:tcW w:w="3192" w:type="dxa"/>
            <w:tcBorders>
              <w:top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22.2</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Builder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17</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38</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Engineer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11</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24.4</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Quantity Surveyor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5</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11.1</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Others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2</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4.44</w:t>
            </w:r>
          </w:p>
        </w:tc>
      </w:tr>
      <w:tr w:rsidR="00A42907" w:rsidRPr="00CD1F4F" w:rsidTr="00C1167A">
        <w:tc>
          <w:tcPr>
            <w:tcW w:w="3192" w:type="dxa"/>
            <w:tcBorders>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Total </w:t>
            </w:r>
          </w:p>
        </w:tc>
        <w:tc>
          <w:tcPr>
            <w:tcW w:w="3192" w:type="dxa"/>
            <w:tcBorders>
              <w:bottom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45</w:t>
            </w:r>
          </w:p>
        </w:tc>
        <w:tc>
          <w:tcPr>
            <w:tcW w:w="3192" w:type="dxa"/>
            <w:tcBorders>
              <w:bottom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100</w:t>
            </w:r>
          </w:p>
        </w:tc>
      </w:tr>
    </w:tbl>
    <w:p w:rsidR="00A42907" w:rsidRPr="00CD1F4F" w:rsidRDefault="00581CDE">
      <w:pPr>
        <w:spacing w:line="360" w:lineRule="auto"/>
        <w:rPr>
          <w:b/>
          <w:i/>
          <w:sz w:val="24"/>
          <w:szCs w:val="24"/>
        </w:rPr>
      </w:pPr>
      <w:r w:rsidRPr="00CD1F4F">
        <w:rPr>
          <w:b/>
          <w:i/>
          <w:sz w:val="24"/>
          <w:szCs w:val="24"/>
        </w:rPr>
        <w:t>Source: Research Survey 2025,</w:t>
      </w:r>
    </w:p>
    <w:p w:rsidR="00A42907" w:rsidRPr="00CD1F4F" w:rsidRDefault="00581CDE">
      <w:pPr>
        <w:spacing w:line="360" w:lineRule="auto"/>
        <w:rPr>
          <w:sz w:val="24"/>
          <w:szCs w:val="24"/>
        </w:rPr>
      </w:pPr>
      <w:r w:rsidRPr="00CD1F4F">
        <w:rPr>
          <w:sz w:val="24"/>
          <w:szCs w:val="24"/>
        </w:rPr>
        <w:t>The table above shows the distribution of respondents and profession within the study area, majority of the respondents were builder (38%), followed by respondent who engages Engineer (24.4%), Quantity surveyor (11.1%), Architect (22.2%) and others (4.44%).</w:t>
      </w:r>
    </w:p>
    <w:p w:rsidR="00A42907" w:rsidRPr="00CD1F4F" w:rsidRDefault="00581CDE">
      <w:pPr>
        <w:spacing w:line="360" w:lineRule="auto"/>
        <w:rPr>
          <w:b/>
          <w:sz w:val="24"/>
          <w:szCs w:val="24"/>
        </w:rPr>
      </w:pPr>
      <w:r w:rsidRPr="00CD1F4F">
        <w:rPr>
          <w:rFonts w:eastAsia="Arial"/>
          <w:b/>
          <w:sz w:val="24"/>
          <w:szCs w:val="24"/>
        </w:rPr>
        <w:t>Table 4.2.2</w:t>
      </w:r>
      <w:r w:rsidRPr="00CD1F4F">
        <w:rPr>
          <w:rFonts w:eastAsia="Arial"/>
          <w:b/>
          <w:sz w:val="24"/>
          <w:szCs w:val="24"/>
        </w:rPr>
        <w:tab/>
        <w:t xml:space="preserve">Qualification </w:t>
      </w:r>
      <w:r w:rsidRPr="00CD1F4F">
        <w:rPr>
          <w:b/>
          <w:bCs/>
          <w:sz w:val="24"/>
          <w:szCs w:val="24"/>
        </w:rPr>
        <w:t>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0"/>
        <w:gridCol w:w="2570"/>
        <w:gridCol w:w="2582"/>
      </w:tblGrid>
      <w:tr w:rsidR="00A42907" w:rsidRPr="00CD1F4F" w:rsidTr="00C1167A">
        <w:tc>
          <w:tcPr>
            <w:tcW w:w="3192" w:type="dxa"/>
            <w:tcBorders>
              <w:top w:val="single" w:sz="4" w:space="0" w:color="auto"/>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Qualification </w:t>
            </w:r>
          </w:p>
        </w:tc>
        <w:tc>
          <w:tcPr>
            <w:tcW w:w="3192" w:type="dxa"/>
            <w:tcBorders>
              <w:top w:val="single" w:sz="4" w:space="0" w:color="auto"/>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Frequency</w:t>
            </w:r>
          </w:p>
        </w:tc>
        <w:tc>
          <w:tcPr>
            <w:tcW w:w="3192" w:type="dxa"/>
            <w:tcBorders>
              <w:top w:val="single" w:sz="4" w:space="0" w:color="auto"/>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Percentage (%)</w:t>
            </w:r>
          </w:p>
        </w:tc>
      </w:tr>
      <w:tr w:rsidR="00A42907" w:rsidRPr="00CD1F4F" w:rsidTr="00C1167A">
        <w:tc>
          <w:tcPr>
            <w:tcW w:w="3192" w:type="dxa"/>
            <w:tcBorders>
              <w:top w:val="single" w:sz="4" w:space="0" w:color="auto"/>
            </w:tcBorders>
          </w:tcPr>
          <w:p w:rsidR="00A42907" w:rsidRPr="00CD1F4F" w:rsidRDefault="00581CDE">
            <w:pPr>
              <w:pStyle w:val="Default"/>
              <w:spacing w:line="360" w:lineRule="auto"/>
              <w:jc w:val="both"/>
              <w:rPr>
                <w:rFonts w:ascii="Times New Roman" w:hAnsi="Times New Roman" w:cs="Times New Roman"/>
              </w:rPr>
            </w:pPr>
            <w:r w:rsidRPr="00CD1F4F">
              <w:rPr>
                <w:rFonts w:ascii="Times New Roman" w:hAnsi="Times New Roman" w:cs="Times New Roman"/>
              </w:rPr>
              <w:t xml:space="preserve">OND/HND </w:t>
            </w:r>
          </w:p>
        </w:tc>
        <w:tc>
          <w:tcPr>
            <w:tcW w:w="3192" w:type="dxa"/>
            <w:tcBorders>
              <w:top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52</w:t>
            </w:r>
          </w:p>
        </w:tc>
        <w:tc>
          <w:tcPr>
            <w:tcW w:w="3192" w:type="dxa"/>
            <w:tcBorders>
              <w:top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13</w:t>
            </w:r>
          </w:p>
        </w:tc>
      </w:tr>
      <w:tr w:rsidR="00A42907" w:rsidRPr="00CD1F4F" w:rsidTr="00C1167A">
        <w:tc>
          <w:tcPr>
            <w:tcW w:w="3192" w:type="dxa"/>
          </w:tcPr>
          <w:p w:rsidR="00A42907" w:rsidRPr="00CD1F4F" w:rsidRDefault="00581CDE">
            <w:pPr>
              <w:pStyle w:val="Default"/>
              <w:spacing w:line="360" w:lineRule="auto"/>
              <w:jc w:val="both"/>
              <w:rPr>
                <w:rFonts w:ascii="Times New Roman" w:hAnsi="Times New Roman" w:cs="Times New Roman"/>
              </w:rPr>
            </w:pPr>
            <w:proofErr w:type="spellStart"/>
            <w:r w:rsidRPr="00CD1F4F">
              <w:rPr>
                <w:rFonts w:ascii="Times New Roman" w:hAnsi="Times New Roman" w:cs="Times New Roman"/>
              </w:rPr>
              <w:t>BSc</w:t>
            </w:r>
            <w:proofErr w:type="spellEnd"/>
            <w:r w:rsidRPr="00CD1F4F">
              <w:rPr>
                <w:rFonts w:ascii="Times New Roman" w:hAnsi="Times New Roman" w:cs="Times New Roman"/>
              </w:rPr>
              <w:t>/</w:t>
            </w:r>
            <w:proofErr w:type="spellStart"/>
            <w:r w:rsidRPr="00CD1F4F">
              <w:rPr>
                <w:rFonts w:ascii="Times New Roman" w:hAnsi="Times New Roman" w:cs="Times New Roman"/>
              </w:rPr>
              <w:t>BTech</w:t>
            </w:r>
            <w:proofErr w:type="spellEnd"/>
            <w:r w:rsidRPr="00CD1F4F">
              <w:rPr>
                <w:rFonts w:ascii="Times New Roman" w:hAnsi="Times New Roman" w:cs="Times New Roman"/>
              </w:rPr>
              <w:t xml:space="preserve"> </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177</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44</w:t>
            </w:r>
          </w:p>
        </w:tc>
      </w:tr>
      <w:tr w:rsidR="00A42907" w:rsidRPr="00CD1F4F" w:rsidTr="00C1167A">
        <w:tc>
          <w:tcPr>
            <w:tcW w:w="3192" w:type="dxa"/>
          </w:tcPr>
          <w:p w:rsidR="00A42907" w:rsidRPr="00CD1F4F" w:rsidRDefault="00581CDE">
            <w:pPr>
              <w:pStyle w:val="Default"/>
              <w:spacing w:line="360" w:lineRule="auto"/>
              <w:jc w:val="both"/>
              <w:rPr>
                <w:rFonts w:ascii="Times New Roman" w:hAnsi="Times New Roman" w:cs="Times New Roman"/>
              </w:rPr>
            </w:pPr>
            <w:r w:rsidRPr="00CD1F4F">
              <w:rPr>
                <w:rFonts w:ascii="Times New Roman" w:hAnsi="Times New Roman" w:cs="Times New Roman"/>
              </w:rPr>
              <w:t>PGD/</w:t>
            </w:r>
            <w:proofErr w:type="spellStart"/>
            <w:r w:rsidRPr="00CD1F4F">
              <w:rPr>
                <w:rFonts w:ascii="Times New Roman" w:hAnsi="Times New Roman" w:cs="Times New Roman"/>
              </w:rPr>
              <w:t>MSc</w:t>
            </w:r>
            <w:proofErr w:type="spellEnd"/>
            <w:r w:rsidRPr="00CD1F4F">
              <w:rPr>
                <w:rFonts w:ascii="Times New Roman" w:hAnsi="Times New Roman" w:cs="Times New Roman"/>
              </w:rPr>
              <w:t xml:space="preserve"> </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141</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35</w:t>
            </w:r>
          </w:p>
        </w:tc>
      </w:tr>
      <w:tr w:rsidR="00A42907" w:rsidRPr="00CD1F4F" w:rsidTr="00C1167A">
        <w:tc>
          <w:tcPr>
            <w:tcW w:w="3192" w:type="dxa"/>
          </w:tcPr>
          <w:p w:rsidR="00A42907" w:rsidRPr="00CD1F4F" w:rsidRDefault="00581CDE">
            <w:pPr>
              <w:pStyle w:val="Default"/>
              <w:spacing w:line="360" w:lineRule="auto"/>
              <w:jc w:val="both"/>
              <w:rPr>
                <w:rFonts w:ascii="Times New Roman" w:hAnsi="Times New Roman" w:cs="Times New Roman"/>
              </w:rPr>
            </w:pPr>
            <w:r w:rsidRPr="00CD1F4F">
              <w:rPr>
                <w:rFonts w:ascii="Times New Roman" w:hAnsi="Times New Roman" w:cs="Times New Roman"/>
              </w:rPr>
              <w:t xml:space="preserve">PhD </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32</w:t>
            </w:r>
          </w:p>
        </w:tc>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8</w:t>
            </w:r>
          </w:p>
        </w:tc>
      </w:tr>
      <w:tr w:rsidR="00A42907" w:rsidRPr="00CD1F4F" w:rsidTr="00C1167A">
        <w:tc>
          <w:tcPr>
            <w:tcW w:w="3192" w:type="dxa"/>
            <w:tcBorders>
              <w:bottom w:val="single" w:sz="4" w:space="0" w:color="auto"/>
            </w:tcBorders>
          </w:tcPr>
          <w:p w:rsidR="00A42907" w:rsidRPr="00CD1F4F" w:rsidRDefault="00581CDE">
            <w:pPr>
              <w:pStyle w:val="Default"/>
              <w:spacing w:line="360" w:lineRule="auto"/>
              <w:jc w:val="both"/>
              <w:rPr>
                <w:rFonts w:ascii="Times New Roman" w:hAnsi="Times New Roman" w:cs="Times New Roman"/>
              </w:rPr>
            </w:pPr>
            <w:r w:rsidRPr="00CD1F4F">
              <w:rPr>
                <w:rFonts w:ascii="Times New Roman" w:hAnsi="Times New Roman" w:cs="Times New Roman"/>
              </w:rPr>
              <w:t xml:space="preserve">Total </w:t>
            </w:r>
          </w:p>
        </w:tc>
        <w:tc>
          <w:tcPr>
            <w:tcW w:w="3192" w:type="dxa"/>
            <w:tcBorders>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402</w:t>
            </w:r>
          </w:p>
        </w:tc>
        <w:tc>
          <w:tcPr>
            <w:tcW w:w="3192" w:type="dxa"/>
            <w:tcBorders>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100</w:t>
            </w:r>
          </w:p>
        </w:tc>
      </w:tr>
    </w:tbl>
    <w:p w:rsidR="00A42907" w:rsidRPr="00CD1F4F" w:rsidRDefault="00581CDE">
      <w:pPr>
        <w:spacing w:line="360" w:lineRule="auto"/>
        <w:rPr>
          <w:b/>
          <w:i/>
          <w:sz w:val="24"/>
          <w:szCs w:val="24"/>
        </w:rPr>
      </w:pPr>
      <w:r w:rsidRPr="00CD1F4F">
        <w:rPr>
          <w:b/>
          <w:i/>
          <w:sz w:val="24"/>
          <w:szCs w:val="24"/>
        </w:rPr>
        <w:t>Source: Research Survey 2025</w:t>
      </w:r>
    </w:p>
    <w:p w:rsidR="00A42907" w:rsidRPr="00CD1F4F" w:rsidRDefault="00581CDE">
      <w:pPr>
        <w:spacing w:line="360" w:lineRule="auto"/>
        <w:rPr>
          <w:sz w:val="24"/>
          <w:szCs w:val="24"/>
        </w:rPr>
      </w:pPr>
      <w:r w:rsidRPr="00CD1F4F">
        <w:rPr>
          <w:sz w:val="24"/>
          <w:szCs w:val="24"/>
        </w:rPr>
        <w:t xml:space="preserve">The table above shows the distribution of respondents and qualification within the study area, majority of the respondents were </w:t>
      </w:r>
      <w:proofErr w:type="spellStart"/>
      <w:r w:rsidRPr="00CD1F4F">
        <w:rPr>
          <w:sz w:val="24"/>
          <w:szCs w:val="24"/>
        </w:rPr>
        <w:t>Bsc</w:t>
      </w:r>
      <w:proofErr w:type="spellEnd"/>
      <w:r w:rsidRPr="00CD1F4F">
        <w:rPr>
          <w:sz w:val="24"/>
          <w:szCs w:val="24"/>
        </w:rPr>
        <w:t>/</w:t>
      </w:r>
      <w:proofErr w:type="spellStart"/>
      <w:r w:rsidRPr="00CD1F4F">
        <w:rPr>
          <w:sz w:val="24"/>
          <w:szCs w:val="24"/>
        </w:rPr>
        <w:t>BTech</w:t>
      </w:r>
      <w:proofErr w:type="spellEnd"/>
      <w:r w:rsidRPr="00CD1F4F">
        <w:rPr>
          <w:sz w:val="24"/>
          <w:szCs w:val="24"/>
        </w:rPr>
        <w:t xml:space="preserve"> (44%), followed by respondent who engages PGD/</w:t>
      </w:r>
      <w:proofErr w:type="spellStart"/>
      <w:r w:rsidRPr="00CD1F4F">
        <w:rPr>
          <w:sz w:val="24"/>
          <w:szCs w:val="24"/>
        </w:rPr>
        <w:t>MSc</w:t>
      </w:r>
      <w:proofErr w:type="spellEnd"/>
      <w:r w:rsidRPr="00CD1F4F">
        <w:rPr>
          <w:sz w:val="24"/>
          <w:szCs w:val="24"/>
        </w:rPr>
        <w:t xml:space="preserve"> (35%), OND/HND (13%), </w:t>
      </w:r>
      <w:proofErr w:type="gramStart"/>
      <w:r w:rsidRPr="00CD1F4F">
        <w:rPr>
          <w:sz w:val="24"/>
          <w:szCs w:val="24"/>
        </w:rPr>
        <w:t>PhD</w:t>
      </w:r>
      <w:proofErr w:type="gramEnd"/>
      <w:r w:rsidRPr="00CD1F4F">
        <w:rPr>
          <w:sz w:val="24"/>
          <w:szCs w:val="24"/>
        </w:rPr>
        <w:t xml:space="preserve"> (8%).</w:t>
      </w:r>
    </w:p>
    <w:p w:rsidR="00A42907" w:rsidRPr="00CD1F4F" w:rsidRDefault="00581CDE">
      <w:pPr>
        <w:spacing w:line="360" w:lineRule="auto"/>
        <w:rPr>
          <w:b/>
          <w:sz w:val="24"/>
          <w:szCs w:val="24"/>
        </w:rPr>
      </w:pPr>
      <w:r w:rsidRPr="00CD1F4F">
        <w:rPr>
          <w:b/>
          <w:sz w:val="24"/>
          <w:szCs w:val="24"/>
        </w:rPr>
        <w:lastRenderedPageBreak/>
        <w:t xml:space="preserve">Table 4.2.3: Years of Experience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9"/>
        <w:gridCol w:w="2590"/>
        <w:gridCol w:w="2603"/>
      </w:tblGrid>
      <w:tr w:rsidR="00A42907" w:rsidRPr="00CD1F4F" w:rsidTr="00C1167A">
        <w:tc>
          <w:tcPr>
            <w:tcW w:w="3192" w:type="dxa"/>
            <w:tcBorders>
              <w:top w:val="single" w:sz="4" w:space="0" w:color="auto"/>
              <w:bottom w:val="single" w:sz="4" w:space="0" w:color="auto"/>
            </w:tcBorders>
          </w:tcPr>
          <w:p w:rsidR="00A42907" w:rsidRPr="00CD1F4F" w:rsidRDefault="00581CDE">
            <w:pPr>
              <w:spacing w:line="360" w:lineRule="auto"/>
              <w:rPr>
                <w:rFonts w:ascii="Times New Roman" w:hAnsi="Times New Roman" w:cs="Times New Roman"/>
                <w:b/>
                <w:sz w:val="24"/>
                <w:szCs w:val="24"/>
              </w:rPr>
            </w:pPr>
            <w:r w:rsidRPr="00CD1F4F">
              <w:rPr>
                <w:rFonts w:ascii="Times New Roman" w:hAnsi="Times New Roman" w:cs="Times New Roman"/>
                <w:b/>
                <w:sz w:val="24"/>
                <w:szCs w:val="24"/>
              </w:rPr>
              <w:t xml:space="preserve">Years of Experience </w:t>
            </w:r>
          </w:p>
        </w:tc>
        <w:tc>
          <w:tcPr>
            <w:tcW w:w="3192" w:type="dxa"/>
            <w:tcBorders>
              <w:top w:val="single" w:sz="4" w:space="0" w:color="auto"/>
              <w:bottom w:val="single" w:sz="4" w:space="0" w:color="auto"/>
            </w:tcBorders>
          </w:tcPr>
          <w:p w:rsidR="00A42907" w:rsidRPr="00CD1F4F" w:rsidRDefault="00581CDE">
            <w:pPr>
              <w:spacing w:line="360" w:lineRule="auto"/>
              <w:jc w:val="center"/>
              <w:rPr>
                <w:rFonts w:ascii="Times New Roman" w:hAnsi="Times New Roman" w:cs="Times New Roman"/>
                <w:b/>
                <w:sz w:val="24"/>
                <w:szCs w:val="24"/>
              </w:rPr>
            </w:pPr>
            <w:r w:rsidRPr="00CD1F4F">
              <w:rPr>
                <w:rFonts w:ascii="Times New Roman" w:hAnsi="Times New Roman" w:cs="Times New Roman"/>
                <w:b/>
                <w:sz w:val="24"/>
                <w:szCs w:val="24"/>
              </w:rPr>
              <w:t>Frequency (No)</w:t>
            </w:r>
          </w:p>
        </w:tc>
        <w:tc>
          <w:tcPr>
            <w:tcW w:w="3192" w:type="dxa"/>
            <w:tcBorders>
              <w:top w:val="single" w:sz="4" w:space="0" w:color="auto"/>
              <w:bottom w:val="single" w:sz="4" w:space="0" w:color="auto"/>
            </w:tcBorders>
          </w:tcPr>
          <w:p w:rsidR="00A42907" w:rsidRPr="00CD1F4F" w:rsidRDefault="00581CDE">
            <w:pPr>
              <w:spacing w:line="360" w:lineRule="auto"/>
              <w:jc w:val="center"/>
              <w:rPr>
                <w:rFonts w:ascii="Times New Roman" w:hAnsi="Times New Roman" w:cs="Times New Roman"/>
                <w:b/>
                <w:sz w:val="24"/>
                <w:szCs w:val="24"/>
              </w:rPr>
            </w:pPr>
            <w:r w:rsidRPr="00CD1F4F">
              <w:rPr>
                <w:rFonts w:ascii="Times New Roman" w:hAnsi="Times New Roman" w:cs="Times New Roman"/>
                <w:b/>
                <w:sz w:val="24"/>
                <w:szCs w:val="24"/>
              </w:rPr>
              <w:t>Percentage (%)</w:t>
            </w:r>
          </w:p>
        </w:tc>
      </w:tr>
      <w:tr w:rsidR="00A42907" w:rsidRPr="00CD1F4F" w:rsidTr="00C1167A">
        <w:tc>
          <w:tcPr>
            <w:tcW w:w="3192" w:type="dxa"/>
            <w:tcBorders>
              <w:top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1 – 5 years </w:t>
            </w:r>
          </w:p>
        </w:tc>
        <w:tc>
          <w:tcPr>
            <w:tcW w:w="3192" w:type="dxa"/>
            <w:tcBorders>
              <w:top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15</w:t>
            </w:r>
          </w:p>
        </w:tc>
        <w:tc>
          <w:tcPr>
            <w:tcW w:w="3192" w:type="dxa"/>
            <w:tcBorders>
              <w:top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33.3</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6 – 10 years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10</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22.2</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11 – 15 years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12</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26.6</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16 – 20 years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5</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11.1</w:t>
            </w:r>
          </w:p>
        </w:tc>
      </w:tr>
      <w:tr w:rsidR="00A42907" w:rsidRPr="00CD1F4F" w:rsidTr="00C1167A">
        <w:tc>
          <w:tcPr>
            <w:tcW w:w="3192" w:type="dxa"/>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21 Above </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3</w:t>
            </w:r>
          </w:p>
        </w:tc>
        <w:tc>
          <w:tcPr>
            <w:tcW w:w="3192" w:type="dxa"/>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6.7</w:t>
            </w:r>
          </w:p>
        </w:tc>
      </w:tr>
      <w:tr w:rsidR="00A42907" w:rsidRPr="00CD1F4F" w:rsidTr="00C1167A">
        <w:tc>
          <w:tcPr>
            <w:tcW w:w="3192" w:type="dxa"/>
            <w:tcBorders>
              <w:bottom w:val="single" w:sz="4" w:space="0" w:color="auto"/>
            </w:tcBorders>
          </w:tcPr>
          <w:p w:rsidR="00A42907" w:rsidRPr="00CD1F4F" w:rsidRDefault="00581CDE">
            <w:pPr>
              <w:spacing w:line="360" w:lineRule="auto"/>
              <w:rPr>
                <w:rFonts w:ascii="Times New Roman" w:hAnsi="Times New Roman" w:cs="Times New Roman"/>
                <w:sz w:val="24"/>
                <w:szCs w:val="24"/>
              </w:rPr>
            </w:pPr>
            <w:r w:rsidRPr="00CD1F4F">
              <w:rPr>
                <w:rFonts w:ascii="Times New Roman" w:hAnsi="Times New Roman" w:cs="Times New Roman"/>
                <w:sz w:val="24"/>
                <w:szCs w:val="24"/>
              </w:rPr>
              <w:t xml:space="preserve">Total </w:t>
            </w:r>
          </w:p>
        </w:tc>
        <w:tc>
          <w:tcPr>
            <w:tcW w:w="3192" w:type="dxa"/>
            <w:tcBorders>
              <w:bottom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45</w:t>
            </w:r>
          </w:p>
        </w:tc>
        <w:tc>
          <w:tcPr>
            <w:tcW w:w="3192" w:type="dxa"/>
            <w:tcBorders>
              <w:bottom w:val="single" w:sz="4" w:space="0" w:color="auto"/>
            </w:tcBorders>
          </w:tcPr>
          <w:p w:rsidR="00A42907" w:rsidRPr="00CD1F4F" w:rsidRDefault="00581CDE">
            <w:pPr>
              <w:spacing w:line="360" w:lineRule="auto"/>
              <w:jc w:val="center"/>
              <w:rPr>
                <w:rFonts w:ascii="Times New Roman" w:hAnsi="Times New Roman" w:cs="Times New Roman"/>
                <w:sz w:val="24"/>
                <w:szCs w:val="24"/>
              </w:rPr>
            </w:pPr>
            <w:r w:rsidRPr="00CD1F4F">
              <w:rPr>
                <w:rFonts w:ascii="Times New Roman" w:hAnsi="Times New Roman" w:cs="Times New Roman"/>
                <w:sz w:val="24"/>
                <w:szCs w:val="24"/>
              </w:rPr>
              <w:t>100</w:t>
            </w:r>
          </w:p>
        </w:tc>
      </w:tr>
    </w:tbl>
    <w:p w:rsidR="00A42907" w:rsidRPr="00CD1F4F" w:rsidRDefault="00581CDE">
      <w:pPr>
        <w:tabs>
          <w:tab w:val="left" w:pos="0"/>
        </w:tabs>
        <w:spacing w:line="360" w:lineRule="auto"/>
        <w:rPr>
          <w:b/>
          <w:i/>
          <w:sz w:val="24"/>
          <w:szCs w:val="24"/>
        </w:rPr>
      </w:pPr>
      <w:r w:rsidRPr="00CD1F4F">
        <w:rPr>
          <w:b/>
          <w:i/>
          <w:sz w:val="24"/>
          <w:szCs w:val="24"/>
        </w:rPr>
        <w:t>Source: Field Survey, 2025</w:t>
      </w:r>
    </w:p>
    <w:p w:rsidR="00A42907" w:rsidRPr="00CD1F4F" w:rsidRDefault="00581CDE">
      <w:pPr>
        <w:spacing w:line="360" w:lineRule="auto"/>
        <w:rPr>
          <w:sz w:val="24"/>
          <w:szCs w:val="24"/>
        </w:rPr>
      </w:pPr>
      <w:r w:rsidRPr="00CD1F4F">
        <w:rPr>
          <w:sz w:val="24"/>
          <w:szCs w:val="24"/>
        </w:rPr>
        <w:t>Table 4.2.3 shows that out of 100% respondent that responded to this question 33.3% had the working  experience of 1-5 years, 22.2% had a working experience of 6-10 years, 26.6% had a working experience of 11-15 years, 11.1% had a working experience of 16-20 years and  6.7% had a working experience of over 20 years. Therefore, 1-5years had a higher percentage of working years and over 20 years had the lowest working experience.</w:t>
      </w:r>
    </w:p>
    <w:p w:rsidR="00A42907" w:rsidRPr="00CD1F4F" w:rsidRDefault="00581CDE">
      <w:pPr>
        <w:spacing w:line="360" w:lineRule="auto"/>
        <w:rPr>
          <w:sz w:val="24"/>
          <w:szCs w:val="24"/>
        </w:rPr>
      </w:pPr>
      <w:r w:rsidRPr="00CD1F4F">
        <w:rPr>
          <w:rFonts w:eastAsia="Calibri"/>
          <w:b/>
          <w:bCs/>
          <w:color w:val="000000"/>
          <w:sz w:val="24"/>
          <w:szCs w:val="24"/>
        </w:rPr>
        <w:t>Table 4.3: Methods of Determining Contingency Sums According to Frequency of use by Respondents Methods of Determining Contingency Sums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014"/>
        <w:gridCol w:w="2896"/>
        <w:gridCol w:w="2490"/>
      </w:tblGrid>
      <w:tr w:rsidR="00A42907" w:rsidRPr="00CD1F4F" w:rsidTr="00C1167A">
        <w:trPr>
          <w:trHeight w:val="127"/>
        </w:trPr>
        <w:tc>
          <w:tcPr>
            <w:tcW w:w="4014" w:type="dxa"/>
            <w:tcBorders>
              <w:top w:val="single" w:sz="4" w:space="0" w:color="auto"/>
              <w:bottom w:val="single" w:sz="4" w:space="0" w:color="auto"/>
            </w:tcBorders>
          </w:tcPr>
          <w:p w:rsidR="00A42907" w:rsidRPr="00CD1F4F" w:rsidRDefault="00581CDE">
            <w:pPr>
              <w:pStyle w:val="Default"/>
              <w:spacing w:line="360" w:lineRule="auto"/>
              <w:rPr>
                <w:rFonts w:ascii="Times New Roman" w:hAnsi="Times New Roman" w:cs="Times New Roman"/>
              </w:rPr>
            </w:pPr>
            <w:r w:rsidRPr="00CD1F4F">
              <w:rPr>
                <w:rFonts w:ascii="Times New Roman" w:hAnsi="Times New Roman" w:cs="Times New Roman"/>
                <w:b/>
                <w:bCs/>
              </w:rPr>
              <w:t xml:space="preserve">Methods of Determining Contingency Sums </w:t>
            </w:r>
          </w:p>
        </w:tc>
        <w:tc>
          <w:tcPr>
            <w:tcW w:w="2896"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Frequency</w:t>
            </w:r>
          </w:p>
        </w:tc>
        <w:tc>
          <w:tcPr>
            <w:tcW w:w="2490"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Percentage </w:t>
            </w:r>
          </w:p>
        </w:tc>
      </w:tr>
      <w:tr w:rsidR="00A42907" w:rsidRPr="00CD1F4F" w:rsidTr="00C1167A">
        <w:trPr>
          <w:trHeight w:val="126"/>
        </w:trPr>
        <w:tc>
          <w:tcPr>
            <w:tcW w:w="4014"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Deterministic Methods </w:t>
            </w:r>
          </w:p>
        </w:tc>
        <w:tc>
          <w:tcPr>
            <w:tcW w:w="2896"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0.88 </w:t>
            </w:r>
          </w:p>
        </w:tc>
        <w:tc>
          <w:tcPr>
            <w:tcW w:w="2490"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 </w:t>
            </w:r>
          </w:p>
        </w:tc>
      </w:tr>
      <w:tr w:rsidR="00A42907" w:rsidRPr="00CD1F4F" w:rsidTr="00C1167A">
        <w:trPr>
          <w:trHeight w:val="129"/>
        </w:trPr>
        <w:tc>
          <w:tcPr>
            <w:tcW w:w="401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Probabilistic Estimating </w:t>
            </w:r>
          </w:p>
        </w:tc>
        <w:tc>
          <w:tcPr>
            <w:tcW w:w="2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0.55 </w:t>
            </w:r>
          </w:p>
        </w:tc>
        <w:tc>
          <w:tcPr>
            <w:tcW w:w="2490"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2 </w:t>
            </w:r>
          </w:p>
        </w:tc>
      </w:tr>
      <w:tr w:rsidR="00A42907" w:rsidRPr="00CD1F4F" w:rsidTr="00C1167A">
        <w:trPr>
          <w:trHeight w:val="129"/>
        </w:trPr>
        <w:tc>
          <w:tcPr>
            <w:tcW w:w="401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Range Estimating </w:t>
            </w:r>
          </w:p>
        </w:tc>
        <w:tc>
          <w:tcPr>
            <w:tcW w:w="2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0.49 </w:t>
            </w:r>
          </w:p>
        </w:tc>
        <w:tc>
          <w:tcPr>
            <w:tcW w:w="2490"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r>
      <w:tr w:rsidR="00A42907" w:rsidRPr="00CD1F4F" w:rsidTr="00C1167A">
        <w:trPr>
          <w:trHeight w:val="129"/>
        </w:trPr>
        <w:tc>
          <w:tcPr>
            <w:tcW w:w="4014"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Estimating using Risk Analysis </w:t>
            </w:r>
          </w:p>
        </w:tc>
        <w:tc>
          <w:tcPr>
            <w:tcW w:w="2896"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0.50 </w:t>
            </w:r>
          </w:p>
        </w:tc>
        <w:tc>
          <w:tcPr>
            <w:tcW w:w="2490"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3 </w:t>
            </w:r>
          </w:p>
        </w:tc>
      </w:tr>
    </w:tbl>
    <w:p w:rsidR="00A42907" w:rsidRPr="00CD1F4F" w:rsidRDefault="00581CDE">
      <w:pPr>
        <w:spacing w:line="360" w:lineRule="auto"/>
        <w:rPr>
          <w:b/>
          <w:i/>
          <w:sz w:val="24"/>
          <w:szCs w:val="24"/>
        </w:rPr>
      </w:pPr>
      <w:r w:rsidRPr="00CD1F4F">
        <w:rPr>
          <w:b/>
          <w:i/>
          <w:sz w:val="24"/>
          <w:szCs w:val="24"/>
        </w:rPr>
        <w:t>Source: Field Survey 2025</w:t>
      </w:r>
    </w:p>
    <w:p w:rsidR="00A42907" w:rsidRPr="00CD1F4F" w:rsidRDefault="00581CDE">
      <w:pPr>
        <w:spacing w:line="360" w:lineRule="auto"/>
        <w:rPr>
          <w:sz w:val="24"/>
          <w:szCs w:val="24"/>
        </w:rPr>
      </w:pPr>
      <w:r w:rsidRPr="00CD1F4F">
        <w:rPr>
          <w:sz w:val="24"/>
          <w:szCs w:val="24"/>
        </w:rPr>
        <w:t xml:space="preserve">Table 4.3 shows the Analysis of the methods adopted in deriving contingency sums was assessed using the relative importance index in table 4.2 and it revealed that deterministic methods which is the most simpler methods were preferred to more complex and scientific (and often more accurate) methods. </w:t>
      </w:r>
      <w:r w:rsidRPr="00CD1F4F">
        <w:rPr>
          <w:sz w:val="24"/>
          <w:szCs w:val="24"/>
        </w:rPr>
        <w:lastRenderedPageBreak/>
        <w:t>Probabilistic and Estimating using Risk Analysis (ERA) were also used to a much lesser extent. However, Range estimating was the least used method of estimating.</w:t>
      </w:r>
    </w:p>
    <w:p w:rsidR="00A42907" w:rsidRPr="00CD1F4F" w:rsidRDefault="00581CDE">
      <w:pPr>
        <w:spacing w:line="360" w:lineRule="auto"/>
        <w:rPr>
          <w:sz w:val="24"/>
          <w:szCs w:val="24"/>
        </w:rPr>
      </w:pPr>
      <w:r w:rsidRPr="00CD1F4F">
        <w:rPr>
          <w:rFonts w:eastAsia="Calibri"/>
          <w:b/>
          <w:bCs/>
          <w:color w:val="000000"/>
          <w:sz w:val="24"/>
          <w:szCs w:val="24"/>
        </w:rPr>
        <w:t>Table 4.3.1: Percentage Addition as Contingency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997"/>
        <w:gridCol w:w="3321"/>
        <w:gridCol w:w="2675"/>
      </w:tblGrid>
      <w:tr w:rsidR="00A42907" w:rsidRPr="00CD1F4F" w:rsidTr="00C1167A">
        <w:trPr>
          <w:trHeight w:val="108"/>
        </w:trPr>
        <w:tc>
          <w:tcPr>
            <w:tcW w:w="2997"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color w:val="000000"/>
                <w:sz w:val="24"/>
                <w:szCs w:val="24"/>
              </w:rPr>
            </w:pPr>
            <w:r w:rsidRPr="00CD1F4F">
              <w:rPr>
                <w:rFonts w:ascii="Times New Roman" w:eastAsia="Calibri" w:hAnsi="Times New Roman" w:cs="Times New Roman"/>
                <w:b/>
                <w:color w:val="000000"/>
                <w:sz w:val="24"/>
                <w:szCs w:val="24"/>
              </w:rPr>
              <w:t xml:space="preserve">CONTINGENCY PERCENT </w:t>
            </w:r>
          </w:p>
        </w:tc>
        <w:tc>
          <w:tcPr>
            <w:tcW w:w="3321"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color w:val="000000"/>
                <w:sz w:val="24"/>
                <w:szCs w:val="24"/>
              </w:rPr>
            </w:pPr>
            <w:r w:rsidRPr="00CD1F4F">
              <w:rPr>
                <w:rFonts w:ascii="Times New Roman" w:eastAsia="Calibri" w:hAnsi="Times New Roman" w:cs="Times New Roman"/>
                <w:b/>
                <w:color w:val="000000"/>
                <w:sz w:val="24"/>
                <w:szCs w:val="24"/>
              </w:rPr>
              <w:t xml:space="preserve">FREQUENCY </w:t>
            </w:r>
          </w:p>
        </w:tc>
        <w:tc>
          <w:tcPr>
            <w:tcW w:w="2675"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color w:val="000000"/>
                <w:sz w:val="24"/>
                <w:szCs w:val="24"/>
              </w:rPr>
            </w:pPr>
            <w:r w:rsidRPr="00CD1F4F">
              <w:rPr>
                <w:rFonts w:ascii="Times New Roman" w:eastAsia="Calibri" w:hAnsi="Times New Roman" w:cs="Times New Roman"/>
                <w:b/>
                <w:color w:val="000000"/>
                <w:sz w:val="24"/>
                <w:szCs w:val="24"/>
              </w:rPr>
              <w:t xml:space="preserve">PERCENT </w:t>
            </w:r>
          </w:p>
        </w:tc>
      </w:tr>
      <w:tr w:rsidR="00A42907" w:rsidRPr="00CD1F4F" w:rsidTr="00C1167A">
        <w:trPr>
          <w:trHeight w:val="104"/>
        </w:trPr>
        <w:tc>
          <w:tcPr>
            <w:tcW w:w="2997"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0-5% </w:t>
            </w:r>
          </w:p>
        </w:tc>
        <w:tc>
          <w:tcPr>
            <w:tcW w:w="3321"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177 </w:t>
            </w:r>
          </w:p>
        </w:tc>
        <w:tc>
          <w:tcPr>
            <w:tcW w:w="2675"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44.0 </w:t>
            </w:r>
          </w:p>
        </w:tc>
      </w:tr>
      <w:tr w:rsidR="00A42907" w:rsidRPr="00CD1F4F" w:rsidTr="00C1167A">
        <w:trPr>
          <w:trHeight w:val="104"/>
        </w:trPr>
        <w:tc>
          <w:tcPr>
            <w:tcW w:w="2997"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6-10% </w:t>
            </w:r>
          </w:p>
        </w:tc>
        <w:tc>
          <w:tcPr>
            <w:tcW w:w="3321"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181 </w:t>
            </w:r>
          </w:p>
        </w:tc>
        <w:tc>
          <w:tcPr>
            <w:tcW w:w="2675"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45.0 </w:t>
            </w:r>
          </w:p>
        </w:tc>
      </w:tr>
      <w:tr w:rsidR="00A42907" w:rsidRPr="00CD1F4F" w:rsidTr="00C1167A">
        <w:trPr>
          <w:trHeight w:val="104"/>
        </w:trPr>
        <w:tc>
          <w:tcPr>
            <w:tcW w:w="2997"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11-15% </w:t>
            </w:r>
          </w:p>
        </w:tc>
        <w:tc>
          <w:tcPr>
            <w:tcW w:w="3321"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36 </w:t>
            </w:r>
          </w:p>
        </w:tc>
        <w:tc>
          <w:tcPr>
            <w:tcW w:w="2675"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9.0 </w:t>
            </w:r>
          </w:p>
        </w:tc>
      </w:tr>
      <w:tr w:rsidR="00A42907" w:rsidRPr="00CD1F4F" w:rsidTr="00C1167A">
        <w:trPr>
          <w:trHeight w:val="104"/>
        </w:trPr>
        <w:tc>
          <w:tcPr>
            <w:tcW w:w="2997"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16-20% </w:t>
            </w:r>
          </w:p>
        </w:tc>
        <w:tc>
          <w:tcPr>
            <w:tcW w:w="3321"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c>
          <w:tcPr>
            <w:tcW w:w="2675"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1.2 </w:t>
            </w:r>
          </w:p>
        </w:tc>
      </w:tr>
      <w:tr w:rsidR="00A42907" w:rsidRPr="00CD1F4F" w:rsidTr="00C1167A">
        <w:trPr>
          <w:trHeight w:val="104"/>
        </w:trPr>
        <w:tc>
          <w:tcPr>
            <w:tcW w:w="2997"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Above 20% </w:t>
            </w:r>
          </w:p>
        </w:tc>
        <w:tc>
          <w:tcPr>
            <w:tcW w:w="3321"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3 </w:t>
            </w:r>
          </w:p>
        </w:tc>
        <w:tc>
          <w:tcPr>
            <w:tcW w:w="2675"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 </w:t>
            </w:r>
          </w:p>
        </w:tc>
      </w:tr>
    </w:tbl>
    <w:p w:rsidR="00A42907" w:rsidRPr="00CD1F4F" w:rsidRDefault="00581CDE">
      <w:pPr>
        <w:spacing w:line="360" w:lineRule="auto"/>
        <w:rPr>
          <w:b/>
          <w:i/>
          <w:sz w:val="24"/>
          <w:szCs w:val="24"/>
        </w:rPr>
      </w:pPr>
      <w:r w:rsidRPr="00CD1F4F">
        <w:rPr>
          <w:b/>
          <w:i/>
          <w:sz w:val="24"/>
          <w:szCs w:val="24"/>
        </w:rPr>
        <w:t>Source: Field Survey 2025</w:t>
      </w:r>
    </w:p>
    <w:p w:rsidR="00A42907" w:rsidRPr="00CD1F4F" w:rsidRDefault="00581CDE">
      <w:pPr>
        <w:spacing w:line="360" w:lineRule="auto"/>
        <w:rPr>
          <w:sz w:val="24"/>
          <w:szCs w:val="24"/>
        </w:rPr>
      </w:pPr>
      <w:r w:rsidRPr="00CD1F4F">
        <w:rPr>
          <w:sz w:val="24"/>
          <w:szCs w:val="24"/>
        </w:rPr>
        <w:t>Table 4.3.1 shows the range of percentage additions being used by the respondents to this research. Out of the 402 respondents to the survey, 89% of them apportion between 6-10% as contingency sum without any rationale for its allocation other than previous experience as indicated. This corroborated the assertion of earlier researchers that many estimators often used deterministic approach in allocating contingency sums for construction projects.</w:t>
      </w:r>
    </w:p>
    <w:p w:rsidR="00A42907" w:rsidRPr="00CD1F4F" w:rsidRDefault="00581CDE">
      <w:pPr>
        <w:spacing w:line="360" w:lineRule="auto"/>
        <w:rPr>
          <w:sz w:val="24"/>
          <w:szCs w:val="24"/>
        </w:rPr>
      </w:pPr>
      <w:r w:rsidRPr="00CD1F4F">
        <w:rPr>
          <w:b/>
          <w:bCs/>
          <w:sz w:val="24"/>
          <w:szCs w:val="24"/>
        </w:rPr>
        <w:t>Table 4.4: Ranking of Risk Factors Considered During Determination of Contingency Sums for Construction Projects</w:t>
      </w:r>
      <w:r w:rsidRPr="00CD1F4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686"/>
        <w:gridCol w:w="3964"/>
        <w:gridCol w:w="896"/>
        <w:gridCol w:w="953"/>
        <w:gridCol w:w="1288"/>
        <w:gridCol w:w="1513"/>
      </w:tblGrid>
      <w:tr w:rsidR="00A42907" w:rsidRPr="00CD1F4F" w:rsidTr="00C1167A">
        <w:trPr>
          <w:trHeight w:val="109"/>
        </w:trPr>
        <w:tc>
          <w:tcPr>
            <w:tcW w:w="686"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S/N</w:t>
            </w:r>
          </w:p>
        </w:tc>
        <w:tc>
          <w:tcPr>
            <w:tcW w:w="3964"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RISK FACTORS</w:t>
            </w:r>
          </w:p>
        </w:tc>
        <w:tc>
          <w:tcPr>
            <w:tcW w:w="896"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SI</w:t>
            </w:r>
          </w:p>
        </w:tc>
        <w:tc>
          <w:tcPr>
            <w:tcW w:w="953"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RANK</w:t>
            </w:r>
          </w:p>
        </w:tc>
        <w:tc>
          <w:tcPr>
            <w:tcW w:w="1288"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GROUP MEAN</w:t>
            </w:r>
          </w:p>
        </w:tc>
        <w:tc>
          <w:tcPr>
            <w:tcW w:w="1513" w:type="dxa"/>
            <w:tcBorders>
              <w:top w:val="single" w:sz="4" w:space="0" w:color="auto"/>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b/>
                <w:bCs/>
                <w:color w:val="000000"/>
                <w:sz w:val="24"/>
                <w:szCs w:val="24"/>
              </w:rPr>
            </w:pPr>
            <w:r w:rsidRPr="00CD1F4F">
              <w:rPr>
                <w:rFonts w:ascii="Times New Roman" w:eastAsia="Calibri" w:hAnsi="Times New Roman" w:cs="Times New Roman"/>
                <w:b/>
                <w:bCs/>
                <w:color w:val="000000"/>
                <w:sz w:val="24"/>
                <w:szCs w:val="24"/>
              </w:rPr>
              <w:t>RANK</w:t>
            </w:r>
          </w:p>
        </w:tc>
      </w:tr>
      <w:tr w:rsidR="00A42907" w:rsidRPr="00CD1F4F" w:rsidTr="00C1167A">
        <w:trPr>
          <w:trHeight w:val="109"/>
        </w:trPr>
        <w:tc>
          <w:tcPr>
            <w:tcW w:w="686"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A </w:t>
            </w:r>
          </w:p>
        </w:tc>
        <w:tc>
          <w:tcPr>
            <w:tcW w:w="3964"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Technical Factors </w:t>
            </w:r>
          </w:p>
        </w:tc>
        <w:tc>
          <w:tcPr>
            <w:tcW w:w="896" w:type="dxa"/>
            <w:tcBorders>
              <w:top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953" w:type="dxa"/>
            <w:tcBorders>
              <w:top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288"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0,77 </w:t>
            </w:r>
          </w:p>
        </w:tc>
        <w:tc>
          <w:tcPr>
            <w:tcW w:w="1513" w:type="dxa"/>
            <w:tcBorders>
              <w:top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1 </w:t>
            </w:r>
          </w:p>
        </w:tc>
      </w:tr>
      <w:tr w:rsidR="00A42907" w:rsidRPr="00CD1F4F" w:rsidTr="00C1167A">
        <w:trPr>
          <w:trHeight w:val="252"/>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Form of Procurement/Contract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0,81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252"/>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2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Unexpected Ground Conditions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0,80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2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3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Contract Period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0,79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3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4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Project Specification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0,75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4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Project Management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0,73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lastRenderedPageBreak/>
              <w:t xml:space="preserve">6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Design Consideration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0,73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409"/>
        </w:trPr>
        <w:tc>
          <w:tcPr>
            <w:tcW w:w="686"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B </w:t>
            </w:r>
          </w:p>
        </w:tc>
        <w:tc>
          <w:tcPr>
            <w:tcW w:w="3964"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Economic Factors </w:t>
            </w:r>
          </w:p>
        </w:tc>
        <w:tc>
          <w:tcPr>
            <w:tcW w:w="896" w:type="dxa"/>
            <w:tcBorders>
              <w:bottom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953" w:type="dxa"/>
            <w:tcBorders>
              <w:bottom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288"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0,67 </w:t>
            </w:r>
          </w:p>
        </w:tc>
        <w:tc>
          <w:tcPr>
            <w:tcW w:w="1513"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2 </w:t>
            </w:r>
          </w:p>
        </w:tc>
      </w:tr>
      <w:tr w:rsidR="00C1167A" w:rsidRPr="00CD1F4F" w:rsidTr="00C1167A">
        <w:trPr>
          <w:trHeight w:val="41"/>
        </w:trPr>
        <w:tc>
          <w:tcPr>
            <w:tcW w:w="686" w:type="dxa"/>
            <w:tcBorders>
              <w:top w:val="single" w:sz="4" w:space="0" w:color="auto"/>
            </w:tcBorders>
          </w:tcPr>
          <w:p w:rsidR="00C1167A" w:rsidRPr="00CD1F4F" w:rsidRDefault="00C1167A" w:rsidP="00C1167A">
            <w:pPr>
              <w:autoSpaceDE w:val="0"/>
              <w:autoSpaceDN w:val="0"/>
              <w:adjustRightInd w:val="0"/>
              <w:spacing w:line="360" w:lineRule="auto"/>
              <w:rPr>
                <w:rFonts w:ascii="Times New Roman" w:eastAsia="Calibri" w:hAnsi="Times New Roman" w:cs="Times New Roman"/>
                <w:b/>
                <w:bCs/>
                <w:color w:val="000000"/>
                <w:sz w:val="24"/>
                <w:szCs w:val="24"/>
              </w:rPr>
            </w:pPr>
          </w:p>
        </w:tc>
        <w:tc>
          <w:tcPr>
            <w:tcW w:w="3964" w:type="dxa"/>
            <w:tcBorders>
              <w:top w:val="single" w:sz="4" w:space="0" w:color="auto"/>
            </w:tcBorders>
          </w:tcPr>
          <w:p w:rsidR="00C1167A" w:rsidRPr="00CD1F4F" w:rsidRDefault="00C1167A" w:rsidP="00C1167A">
            <w:pPr>
              <w:autoSpaceDE w:val="0"/>
              <w:autoSpaceDN w:val="0"/>
              <w:adjustRightInd w:val="0"/>
              <w:spacing w:line="360" w:lineRule="auto"/>
              <w:rPr>
                <w:rFonts w:ascii="Times New Roman" w:eastAsia="Calibri" w:hAnsi="Times New Roman" w:cs="Times New Roman"/>
                <w:b/>
                <w:bCs/>
                <w:color w:val="000000"/>
                <w:sz w:val="24"/>
                <w:szCs w:val="24"/>
              </w:rPr>
            </w:pPr>
          </w:p>
        </w:tc>
        <w:tc>
          <w:tcPr>
            <w:tcW w:w="896" w:type="dxa"/>
            <w:tcBorders>
              <w:top w:val="single" w:sz="4" w:space="0" w:color="auto"/>
            </w:tcBorders>
          </w:tcPr>
          <w:p w:rsidR="00C1167A" w:rsidRPr="00CD1F4F" w:rsidRDefault="00C1167A">
            <w:pPr>
              <w:autoSpaceDE w:val="0"/>
              <w:autoSpaceDN w:val="0"/>
              <w:adjustRightInd w:val="0"/>
              <w:spacing w:line="360" w:lineRule="auto"/>
              <w:rPr>
                <w:rFonts w:ascii="Times New Roman" w:eastAsia="Calibri" w:hAnsi="Times New Roman" w:cs="Times New Roman"/>
                <w:color w:val="000000"/>
                <w:sz w:val="24"/>
                <w:szCs w:val="24"/>
              </w:rPr>
            </w:pPr>
          </w:p>
        </w:tc>
        <w:tc>
          <w:tcPr>
            <w:tcW w:w="953" w:type="dxa"/>
            <w:tcBorders>
              <w:top w:val="single" w:sz="4" w:space="0" w:color="auto"/>
            </w:tcBorders>
          </w:tcPr>
          <w:p w:rsidR="00C1167A" w:rsidRPr="00CD1F4F" w:rsidRDefault="00C1167A">
            <w:pPr>
              <w:autoSpaceDE w:val="0"/>
              <w:autoSpaceDN w:val="0"/>
              <w:adjustRightInd w:val="0"/>
              <w:spacing w:line="360" w:lineRule="auto"/>
              <w:rPr>
                <w:rFonts w:ascii="Times New Roman" w:eastAsia="Calibri" w:hAnsi="Times New Roman" w:cs="Times New Roman"/>
                <w:color w:val="000000"/>
                <w:sz w:val="24"/>
                <w:szCs w:val="24"/>
              </w:rPr>
            </w:pPr>
          </w:p>
        </w:tc>
        <w:tc>
          <w:tcPr>
            <w:tcW w:w="1288" w:type="dxa"/>
            <w:tcBorders>
              <w:top w:val="single" w:sz="4" w:space="0" w:color="auto"/>
            </w:tcBorders>
          </w:tcPr>
          <w:p w:rsidR="00C1167A" w:rsidRPr="00CD1F4F" w:rsidRDefault="00C1167A" w:rsidP="00C1167A">
            <w:pPr>
              <w:autoSpaceDE w:val="0"/>
              <w:autoSpaceDN w:val="0"/>
              <w:adjustRightInd w:val="0"/>
              <w:spacing w:line="360" w:lineRule="auto"/>
              <w:rPr>
                <w:rFonts w:ascii="Times New Roman" w:eastAsia="Calibri" w:hAnsi="Times New Roman" w:cs="Times New Roman"/>
                <w:b/>
                <w:bCs/>
                <w:color w:val="000000"/>
                <w:sz w:val="24"/>
                <w:szCs w:val="24"/>
              </w:rPr>
            </w:pPr>
          </w:p>
        </w:tc>
        <w:tc>
          <w:tcPr>
            <w:tcW w:w="1513" w:type="dxa"/>
            <w:tcBorders>
              <w:top w:val="single" w:sz="4" w:space="0" w:color="auto"/>
            </w:tcBorders>
          </w:tcPr>
          <w:p w:rsidR="00C1167A" w:rsidRPr="00CD1F4F" w:rsidRDefault="00C1167A" w:rsidP="00C1167A">
            <w:pPr>
              <w:autoSpaceDE w:val="0"/>
              <w:autoSpaceDN w:val="0"/>
              <w:adjustRightInd w:val="0"/>
              <w:spacing w:line="360" w:lineRule="auto"/>
              <w:rPr>
                <w:rFonts w:ascii="Times New Roman" w:eastAsia="Calibri" w:hAnsi="Times New Roman" w:cs="Times New Roman"/>
                <w:b/>
                <w:bCs/>
                <w:color w:val="000000"/>
                <w:sz w:val="24"/>
                <w:szCs w:val="24"/>
              </w:rPr>
            </w:pP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7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Inflation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0,73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5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252"/>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8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Global economic pressure (increase in demand for fuel)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0,61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8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109"/>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C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Environmental Factors </w:t>
            </w:r>
          </w:p>
        </w:tc>
        <w:tc>
          <w:tcPr>
            <w:tcW w:w="896"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95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288"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0,57 </w:t>
            </w:r>
          </w:p>
        </w:tc>
        <w:tc>
          <w:tcPr>
            <w:tcW w:w="151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b/>
                <w:bCs/>
                <w:color w:val="000000"/>
                <w:sz w:val="24"/>
                <w:szCs w:val="24"/>
              </w:rPr>
              <w:t xml:space="preserve">3 </w:t>
            </w:r>
          </w:p>
        </w:tc>
      </w:tr>
      <w:tr w:rsidR="00A42907" w:rsidRPr="00CD1F4F" w:rsidTr="00C1167A">
        <w:trPr>
          <w:trHeight w:val="111"/>
        </w:trPr>
        <w:tc>
          <w:tcPr>
            <w:tcW w:w="68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9 </w:t>
            </w:r>
          </w:p>
        </w:tc>
        <w:tc>
          <w:tcPr>
            <w:tcW w:w="3964"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Force Majeure </w:t>
            </w:r>
          </w:p>
        </w:tc>
        <w:tc>
          <w:tcPr>
            <w:tcW w:w="896"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0,58 </w:t>
            </w:r>
          </w:p>
        </w:tc>
        <w:tc>
          <w:tcPr>
            <w:tcW w:w="953" w:type="dxa"/>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9 </w:t>
            </w:r>
          </w:p>
        </w:tc>
        <w:tc>
          <w:tcPr>
            <w:tcW w:w="1288"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r w:rsidR="00A42907" w:rsidRPr="00CD1F4F" w:rsidTr="00C1167A">
        <w:trPr>
          <w:trHeight w:val="393"/>
        </w:trPr>
        <w:tc>
          <w:tcPr>
            <w:tcW w:w="686"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10 </w:t>
            </w:r>
          </w:p>
        </w:tc>
        <w:tc>
          <w:tcPr>
            <w:tcW w:w="3964"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Increase in demand for extractive materials (Timber, Steel etc.) </w:t>
            </w:r>
          </w:p>
        </w:tc>
        <w:tc>
          <w:tcPr>
            <w:tcW w:w="896"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0,56 </w:t>
            </w:r>
          </w:p>
        </w:tc>
        <w:tc>
          <w:tcPr>
            <w:tcW w:w="953" w:type="dxa"/>
            <w:tcBorders>
              <w:bottom w:val="single" w:sz="4" w:space="0" w:color="auto"/>
            </w:tcBorders>
          </w:tcPr>
          <w:p w:rsidR="00A42907" w:rsidRPr="00CD1F4F" w:rsidRDefault="00581CDE">
            <w:pPr>
              <w:autoSpaceDE w:val="0"/>
              <w:autoSpaceDN w:val="0"/>
              <w:adjustRightInd w:val="0"/>
              <w:spacing w:line="360" w:lineRule="auto"/>
              <w:rPr>
                <w:rFonts w:ascii="Times New Roman" w:eastAsia="Calibri" w:hAnsi="Times New Roman" w:cs="Times New Roman"/>
                <w:color w:val="000000"/>
                <w:sz w:val="24"/>
                <w:szCs w:val="24"/>
              </w:rPr>
            </w:pPr>
            <w:r w:rsidRPr="00CD1F4F">
              <w:rPr>
                <w:rFonts w:ascii="Times New Roman" w:eastAsia="Calibri" w:hAnsi="Times New Roman" w:cs="Times New Roman"/>
                <w:color w:val="000000"/>
                <w:sz w:val="24"/>
                <w:szCs w:val="24"/>
              </w:rPr>
              <w:t xml:space="preserve">10 </w:t>
            </w:r>
          </w:p>
        </w:tc>
        <w:tc>
          <w:tcPr>
            <w:tcW w:w="1288" w:type="dxa"/>
            <w:tcBorders>
              <w:bottom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c>
          <w:tcPr>
            <w:tcW w:w="1513" w:type="dxa"/>
            <w:tcBorders>
              <w:bottom w:val="single" w:sz="4" w:space="0" w:color="auto"/>
            </w:tcBorders>
          </w:tcPr>
          <w:p w:rsidR="00A42907" w:rsidRPr="00CD1F4F" w:rsidRDefault="00A42907">
            <w:pPr>
              <w:autoSpaceDE w:val="0"/>
              <w:autoSpaceDN w:val="0"/>
              <w:adjustRightInd w:val="0"/>
              <w:spacing w:line="360" w:lineRule="auto"/>
              <w:rPr>
                <w:rFonts w:ascii="Times New Roman" w:eastAsia="Calibri" w:hAnsi="Times New Roman" w:cs="Times New Roman"/>
                <w:color w:val="000000"/>
                <w:sz w:val="24"/>
                <w:szCs w:val="24"/>
              </w:rPr>
            </w:pPr>
          </w:p>
        </w:tc>
      </w:tr>
    </w:tbl>
    <w:p w:rsidR="00A42907" w:rsidRPr="00CD1F4F" w:rsidRDefault="00581CDE">
      <w:pPr>
        <w:spacing w:line="360" w:lineRule="auto"/>
        <w:rPr>
          <w:b/>
          <w:i/>
          <w:sz w:val="24"/>
          <w:szCs w:val="24"/>
        </w:rPr>
      </w:pPr>
      <w:r w:rsidRPr="00CD1F4F">
        <w:rPr>
          <w:b/>
          <w:i/>
          <w:sz w:val="24"/>
          <w:szCs w:val="24"/>
        </w:rPr>
        <w:t>Source: Field Survey 2025</w:t>
      </w:r>
    </w:p>
    <w:p w:rsidR="00A42907" w:rsidRPr="00CD1F4F" w:rsidRDefault="00581CDE">
      <w:pPr>
        <w:autoSpaceDE w:val="0"/>
        <w:autoSpaceDN w:val="0"/>
        <w:adjustRightInd w:val="0"/>
        <w:spacing w:line="360" w:lineRule="auto"/>
        <w:rPr>
          <w:rFonts w:eastAsia="Calibri"/>
          <w:color w:val="000000"/>
          <w:sz w:val="24"/>
          <w:szCs w:val="24"/>
        </w:rPr>
      </w:pPr>
      <w:proofErr w:type="gramStart"/>
      <w:r w:rsidRPr="00CD1F4F">
        <w:rPr>
          <w:rFonts w:eastAsia="Calibri"/>
          <w:color w:val="000000"/>
          <w:sz w:val="24"/>
          <w:szCs w:val="24"/>
        </w:rPr>
        <w:t>According to Table 4.4, „Inflation‟, „Project Management‟ and „Design consideration‟ (0.73) were ranked 5th out of ten factors, below „Project Specification‟ (0.75) but above „Global economic pressure‟ (0.61).</w:t>
      </w:r>
      <w:proofErr w:type="gramEnd"/>
      <w:r w:rsidRPr="00CD1F4F">
        <w:rPr>
          <w:rFonts w:eastAsia="Calibri"/>
          <w:color w:val="000000"/>
          <w:sz w:val="24"/>
          <w:szCs w:val="24"/>
        </w:rPr>
        <w:t xml:space="preserve"> Technical factors (mean rank = 0.77) were considered more significant than economic (0.67) or environmental factors (0.57). These results represent an important view of the mindset of the professionals that determine the amounts of contingency sums. </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t xml:space="preserve">The results also underscore the need for more research into the relative contributions of the three groups of factors to the costs of construction projects in Nigeria, in order to determine if adequate attention is being paid to the risk groups by construction professionals. </w:t>
      </w:r>
    </w:p>
    <w:p w:rsidR="00A42907" w:rsidRPr="00CD1F4F" w:rsidRDefault="00581CDE">
      <w:pPr>
        <w:autoSpaceDE w:val="0"/>
        <w:autoSpaceDN w:val="0"/>
        <w:adjustRightInd w:val="0"/>
        <w:spacing w:line="360" w:lineRule="auto"/>
        <w:rPr>
          <w:rFonts w:eastAsia="Calibri"/>
          <w:b/>
          <w:color w:val="000000"/>
          <w:sz w:val="24"/>
          <w:szCs w:val="24"/>
        </w:rPr>
      </w:pPr>
      <w:r w:rsidRPr="00CD1F4F">
        <w:rPr>
          <w:rFonts w:eastAsia="Calibri"/>
          <w:b/>
          <w:color w:val="000000"/>
          <w:sz w:val="24"/>
          <w:szCs w:val="24"/>
        </w:rPr>
        <w:t>4.5</w:t>
      </w:r>
      <w:r w:rsidRPr="00CD1F4F">
        <w:rPr>
          <w:rFonts w:eastAsia="Calibri"/>
          <w:b/>
          <w:color w:val="000000"/>
          <w:sz w:val="24"/>
          <w:szCs w:val="24"/>
        </w:rPr>
        <w:tab/>
        <w:t>TESTING OF HYPOTHESIS</w:t>
      </w:r>
    </w:p>
    <w:p w:rsidR="00A42907" w:rsidRPr="00CD1F4F" w:rsidRDefault="00581CDE">
      <w:pPr>
        <w:autoSpaceDE w:val="0"/>
        <w:autoSpaceDN w:val="0"/>
        <w:adjustRightInd w:val="0"/>
        <w:spacing w:line="360" w:lineRule="auto"/>
        <w:rPr>
          <w:sz w:val="24"/>
          <w:szCs w:val="24"/>
        </w:rPr>
      </w:pPr>
      <w:r w:rsidRPr="00CD1F4F">
        <w:rPr>
          <w:sz w:val="24"/>
          <w:szCs w:val="24"/>
        </w:rPr>
        <w:t xml:space="preserve">In testing the hypotheses, the study followed the approached used by </w:t>
      </w:r>
      <w:proofErr w:type="spellStart"/>
      <w:r w:rsidRPr="00CD1F4F">
        <w:rPr>
          <w:sz w:val="24"/>
          <w:szCs w:val="24"/>
        </w:rPr>
        <w:t>Aje</w:t>
      </w:r>
      <w:proofErr w:type="spellEnd"/>
      <w:r w:rsidRPr="00CD1F4F">
        <w:rPr>
          <w:sz w:val="24"/>
          <w:szCs w:val="24"/>
        </w:rPr>
        <w:t xml:space="preserve"> (2008) whereby the </w:t>
      </w:r>
      <w:proofErr w:type="gramStart"/>
      <w:r w:rsidRPr="00CD1F4F">
        <w:rPr>
          <w:sz w:val="24"/>
          <w:szCs w:val="24"/>
        </w:rPr>
        <w:t>variable were</w:t>
      </w:r>
      <w:proofErr w:type="gramEnd"/>
      <w:r w:rsidRPr="00CD1F4F">
        <w:rPr>
          <w:sz w:val="24"/>
          <w:szCs w:val="24"/>
        </w:rPr>
        <w:t xml:space="preserve"> also subjected to t-test using paired t-test. </w:t>
      </w:r>
      <w:proofErr w:type="gramStart"/>
      <w:r w:rsidRPr="00CD1F4F">
        <w:rPr>
          <w:sz w:val="24"/>
          <w:szCs w:val="24"/>
        </w:rPr>
        <w:t>The statistical level of significance for the acceptance of each hypothesis where appropriate was set at 0.05.</w:t>
      </w:r>
      <w:proofErr w:type="gramEnd"/>
      <w:r w:rsidRPr="00CD1F4F">
        <w:rPr>
          <w:sz w:val="24"/>
          <w:szCs w:val="24"/>
        </w:rPr>
        <w:t xml:space="preserve"> The decision rule therefore depends on whether the calculated values of t are greater than or less than the critical </w:t>
      </w:r>
      <w:r w:rsidRPr="00CD1F4F">
        <w:rPr>
          <w:sz w:val="24"/>
          <w:szCs w:val="24"/>
        </w:rPr>
        <w:lastRenderedPageBreak/>
        <w:t>values of t for (n-1) degree of freedom. Thus the null hypothesis H0 is rejected it value at a level of significance of 5% (Chan, 1996).</w:t>
      </w:r>
    </w:p>
    <w:p w:rsidR="00A42907" w:rsidRPr="00CD1F4F" w:rsidRDefault="00581CDE">
      <w:pPr>
        <w:autoSpaceDE w:val="0"/>
        <w:autoSpaceDN w:val="0"/>
        <w:adjustRightInd w:val="0"/>
        <w:spacing w:line="480" w:lineRule="auto"/>
        <w:rPr>
          <w:b/>
          <w:bCs/>
          <w:sz w:val="24"/>
          <w:szCs w:val="24"/>
        </w:rPr>
      </w:pPr>
      <w:r w:rsidRPr="00CD1F4F">
        <w:rPr>
          <w:b/>
          <w:bCs/>
          <w:sz w:val="24"/>
          <w:szCs w:val="24"/>
        </w:rPr>
        <w:t>4.5.1 Hypotheses</w:t>
      </w:r>
    </w:p>
    <w:p w:rsidR="00A42907" w:rsidRPr="00CD1F4F" w:rsidRDefault="00581CDE">
      <w:pPr>
        <w:autoSpaceDE w:val="0"/>
        <w:autoSpaceDN w:val="0"/>
        <w:adjustRightInd w:val="0"/>
        <w:spacing w:line="480" w:lineRule="auto"/>
        <w:rPr>
          <w:sz w:val="24"/>
          <w:szCs w:val="24"/>
        </w:rPr>
      </w:pPr>
      <w:r w:rsidRPr="00CD1F4F">
        <w:rPr>
          <w:sz w:val="24"/>
          <w:szCs w:val="24"/>
        </w:rPr>
        <w:t xml:space="preserve">Null Hypothesis H01: There is no significant difference between the project risk factors and contingency sum Alternate Hypothesis </w:t>
      </w:r>
    </w:p>
    <w:p w:rsidR="00A42907" w:rsidRPr="00CD1F4F" w:rsidRDefault="00581CDE">
      <w:pPr>
        <w:autoSpaceDE w:val="0"/>
        <w:autoSpaceDN w:val="0"/>
        <w:adjustRightInd w:val="0"/>
        <w:spacing w:line="480" w:lineRule="auto"/>
        <w:rPr>
          <w:sz w:val="24"/>
          <w:szCs w:val="24"/>
        </w:rPr>
      </w:pPr>
      <w:r w:rsidRPr="00CD1F4F">
        <w:rPr>
          <w:sz w:val="24"/>
          <w:szCs w:val="24"/>
        </w:rPr>
        <w:t>H1: There is significant difference between the project risk factors and contingency sum. Null Hypothesis H02: There is no significant difference between contingency sum and cost overrun in projects procured by traditional contract method Alternate.</w:t>
      </w:r>
    </w:p>
    <w:p w:rsidR="00A42907" w:rsidRPr="00CD1F4F" w:rsidRDefault="00581CDE">
      <w:pPr>
        <w:autoSpaceDE w:val="0"/>
        <w:autoSpaceDN w:val="0"/>
        <w:adjustRightInd w:val="0"/>
        <w:spacing w:line="480" w:lineRule="auto"/>
        <w:rPr>
          <w:sz w:val="24"/>
          <w:szCs w:val="24"/>
        </w:rPr>
      </w:pPr>
      <w:r w:rsidRPr="00CD1F4F">
        <w:rPr>
          <w:sz w:val="24"/>
          <w:szCs w:val="24"/>
        </w:rPr>
        <w:t xml:space="preserve"> Hypothesis H1: There is significant difference between contingency sum and cost overrunning projects procured by traditional contract method.</w:t>
      </w:r>
    </w:p>
    <w:p w:rsidR="00A42907" w:rsidRPr="00CD1F4F" w:rsidRDefault="00581CDE">
      <w:pPr>
        <w:autoSpaceDE w:val="0"/>
        <w:autoSpaceDN w:val="0"/>
        <w:adjustRightInd w:val="0"/>
        <w:spacing w:line="360" w:lineRule="auto"/>
        <w:rPr>
          <w:rFonts w:eastAsia="Calibri"/>
          <w:b/>
          <w:bCs/>
          <w:sz w:val="24"/>
          <w:szCs w:val="24"/>
        </w:rPr>
      </w:pPr>
      <w:r w:rsidRPr="00CD1F4F">
        <w:rPr>
          <w:rFonts w:eastAsia="Calibri"/>
          <w:b/>
          <w:bCs/>
          <w:sz w:val="24"/>
          <w:szCs w:val="24"/>
        </w:rPr>
        <w:t xml:space="preserve">DISCUSSION OF RESULTS </w:t>
      </w:r>
    </w:p>
    <w:p w:rsidR="00A42907" w:rsidRPr="00CD1F4F" w:rsidRDefault="00581CDE">
      <w:pPr>
        <w:autoSpaceDE w:val="0"/>
        <w:autoSpaceDN w:val="0"/>
        <w:adjustRightInd w:val="0"/>
        <w:spacing w:line="360" w:lineRule="auto"/>
        <w:rPr>
          <w:rFonts w:eastAsia="Calibri"/>
          <w:sz w:val="24"/>
          <w:szCs w:val="24"/>
        </w:rPr>
      </w:pPr>
      <w:r w:rsidRPr="00CD1F4F">
        <w:rPr>
          <w:rFonts w:eastAsia="Calibri"/>
          <w:sz w:val="24"/>
          <w:szCs w:val="24"/>
        </w:rPr>
        <w:t xml:space="preserve">The results obtained from analysis of data revealed that Quantity Surveyors formed less than 10% of the sample; other members of the design and construction team were better represented. This was as a result of </w:t>
      </w:r>
      <w:proofErr w:type="gramStart"/>
      <w:r w:rsidRPr="00CD1F4F">
        <w:rPr>
          <w:rFonts w:eastAsia="Calibri"/>
          <w:sz w:val="24"/>
          <w:szCs w:val="24"/>
        </w:rPr>
        <w:t>the stratify</w:t>
      </w:r>
      <w:proofErr w:type="gramEnd"/>
      <w:r w:rsidRPr="00CD1F4F">
        <w:rPr>
          <w:rFonts w:eastAsia="Calibri"/>
          <w:sz w:val="24"/>
          <w:szCs w:val="24"/>
        </w:rPr>
        <w:t xml:space="preserve"> random sampling method adopted vis-à-vis the population of the professionals within the study area. All of the respondents were trained professionals in the construction industry, with almost 50% having university </w:t>
      </w:r>
      <w:r w:rsidR="00CD1F4F" w:rsidRPr="00CD1F4F">
        <w:rPr>
          <w:rFonts w:eastAsia="Calibri"/>
          <w:sz w:val="24"/>
          <w:szCs w:val="24"/>
        </w:rPr>
        <w:t>bachelor’s</w:t>
      </w:r>
      <w:r w:rsidRPr="00CD1F4F">
        <w:rPr>
          <w:rFonts w:eastAsia="Calibri"/>
          <w:sz w:val="24"/>
          <w:szCs w:val="24"/>
        </w:rPr>
        <w:t xml:space="preserve"> degree. About two-thirds of the sample was registered with the various professional associations that exist in the construction industry. Over 74% of the research sample had worked for between 1 and 15 years. The perceptions of the respondents about contingency sums in line with the research objectives were discussed in details below.</w:t>
      </w:r>
    </w:p>
    <w:p w:rsidR="00A42907" w:rsidRPr="00CD1F4F" w:rsidRDefault="00581CDE">
      <w:pPr>
        <w:autoSpaceDE w:val="0"/>
        <w:autoSpaceDN w:val="0"/>
        <w:adjustRightInd w:val="0"/>
        <w:spacing w:line="360" w:lineRule="auto"/>
        <w:rPr>
          <w:rFonts w:eastAsia="Calibri"/>
          <w:sz w:val="24"/>
          <w:szCs w:val="24"/>
        </w:rPr>
      </w:pPr>
      <w:r w:rsidRPr="00CD1F4F">
        <w:rPr>
          <w:rFonts w:eastAsia="Calibri"/>
          <w:sz w:val="24"/>
          <w:szCs w:val="24"/>
        </w:rPr>
        <w:t xml:space="preserve">The study also revealed that deterministic methods with 44% were preferred to more complex (and often more accurate) methods in the derivation of contingency sums. Deterministic methods were often used by majority of the respondents. Probabilistic and Estimating using Risk Analysis (ERA) </w:t>
      </w:r>
      <w:r w:rsidRPr="00CD1F4F">
        <w:rPr>
          <w:rFonts w:eastAsia="Calibri"/>
          <w:sz w:val="24"/>
          <w:szCs w:val="24"/>
        </w:rPr>
        <w:lastRenderedPageBreak/>
        <w:t>representing 17% and 16% were also used to a much lesser extent. Range estimating with 10% was the least used method of estimating. This situation could be most conveniently explained using the competency levels of professionals involved in the derivation of contingency sums (</w:t>
      </w:r>
      <w:proofErr w:type="spellStart"/>
      <w:r w:rsidRPr="00CD1F4F">
        <w:rPr>
          <w:rFonts w:eastAsia="Calibri"/>
          <w:sz w:val="24"/>
          <w:szCs w:val="24"/>
        </w:rPr>
        <w:t>Akintoye</w:t>
      </w:r>
      <w:proofErr w:type="spellEnd"/>
      <w:r w:rsidRPr="00CD1F4F">
        <w:rPr>
          <w:rFonts w:eastAsia="Calibri"/>
          <w:sz w:val="24"/>
          <w:szCs w:val="24"/>
        </w:rPr>
        <w:t xml:space="preserve"> and Fitzgerald 2000). In-house traditions within construction firms are also another important influence, as is the perceived level of risk contained in a job (Badu, 2004). Attempt to examine the most often applied methods of allocating and determining contingency sum, percentage method was found to be the </w:t>
      </w:r>
      <w:r w:rsidR="00CD1F4F" w:rsidRPr="00CD1F4F">
        <w:rPr>
          <w:rFonts w:eastAsia="Calibri"/>
          <w:sz w:val="24"/>
          <w:szCs w:val="24"/>
        </w:rPr>
        <w:t>most prevalent</w:t>
      </w:r>
      <w:r w:rsidRPr="00CD1F4F">
        <w:rPr>
          <w:rFonts w:eastAsia="Calibri"/>
          <w:sz w:val="24"/>
          <w:szCs w:val="24"/>
        </w:rPr>
        <w:t xml:space="preserve"> system as almost 90% of the respondents were found to be using the method. </w:t>
      </w:r>
      <w:proofErr w:type="gramStart"/>
      <w:r w:rsidRPr="00CD1F4F">
        <w:rPr>
          <w:rFonts w:eastAsia="Calibri"/>
          <w:sz w:val="24"/>
          <w:szCs w:val="24"/>
        </w:rPr>
        <w:t>β</w:t>
      </w:r>
      <w:proofErr w:type="gramEnd"/>
    </w:p>
    <w:p w:rsidR="00A42907" w:rsidRPr="00CD1F4F" w:rsidRDefault="00581CDE">
      <w:pPr>
        <w:autoSpaceDE w:val="0"/>
        <w:autoSpaceDN w:val="0"/>
        <w:adjustRightInd w:val="0"/>
        <w:spacing w:line="360" w:lineRule="auto"/>
        <w:rPr>
          <w:rFonts w:eastAsia="Calibri"/>
          <w:sz w:val="24"/>
          <w:szCs w:val="24"/>
        </w:rPr>
      </w:pPr>
      <w:r w:rsidRPr="00CD1F4F">
        <w:rPr>
          <w:rFonts w:eastAsia="Calibri"/>
          <w:sz w:val="24"/>
          <w:szCs w:val="24"/>
        </w:rPr>
        <w:t xml:space="preserve">This compares well with the findings of </w:t>
      </w:r>
      <w:proofErr w:type="spellStart"/>
      <w:r w:rsidRPr="00CD1F4F">
        <w:rPr>
          <w:rFonts w:eastAsia="Calibri"/>
          <w:sz w:val="24"/>
          <w:szCs w:val="24"/>
        </w:rPr>
        <w:t>Asamoah</w:t>
      </w:r>
      <w:proofErr w:type="spellEnd"/>
      <w:r w:rsidRPr="00CD1F4F">
        <w:rPr>
          <w:rFonts w:eastAsia="Calibri"/>
          <w:sz w:val="24"/>
          <w:szCs w:val="24"/>
        </w:rPr>
        <w:t xml:space="preserve">, </w:t>
      </w:r>
      <w:proofErr w:type="spellStart"/>
      <w:r w:rsidRPr="00CD1F4F">
        <w:rPr>
          <w:rFonts w:eastAsia="Calibri"/>
          <w:sz w:val="24"/>
          <w:szCs w:val="24"/>
        </w:rPr>
        <w:t>Danku</w:t>
      </w:r>
      <w:proofErr w:type="spellEnd"/>
      <w:r w:rsidRPr="00CD1F4F">
        <w:rPr>
          <w:rFonts w:eastAsia="Calibri"/>
          <w:sz w:val="24"/>
          <w:szCs w:val="24"/>
        </w:rPr>
        <w:t xml:space="preserve"> and </w:t>
      </w:r>
      <w:proofErr w:type="spellStart"/>
      <w:r w:rsidRPr="00CD1F4F">
        <w:rPr>
          <w:rFonts w:eastAsia="Calibri"/>
          <w:sz w:val="24"/>
          <w:szCs w:val="24"/>
        </w:rPr>
        <w:t>Assimiah</w:t>
      </w:r>
      <w:proofErr w:type="spellEnd"/>
      <w:r w:rsidRPr="00CD1F4F">
        <w:rPr>
          <w:rFonts w:eastAsia="Calibri"/>
          <w:sz w:val="24"/>
          <w:szCs w:val="24"/>
        </w:rPr>
        <w:t xml:space="preserve"> (2013) who found that 77% of the building professionals surveyed in Ghana have been using the Percentage Approach and 23% have been using the Probabilistic Estimation Method. All of the ten risk factors tested for significance of influence on construction projects were perceived by respondents to be significant. This was because the relative importance index of all ten factors was higher than 0.50, which was the cut-off point for a 5 – point </w:t>
      </w:r>
      <w:proofErr w:type="spellStart"/>
      <w:r w:rsidRPr="00CD1F4F">
        <w:rPr>
          <w:rFonts w:eastAsia="Calibri"/>
          <w:sz w:val="24"/>
          <w:szCs w:val="24"/>
        </w:rPr>
        <w:t>Likert</w:t>
      </w:r>
      <w:proofErr w:type="spellEnd"/>
      <w:r w:rsidRPr="00CD1F4F">
        <w:rPr>
          <w:rFonts w:eastAsia="Calibri"/>
          <w:sz w:val="24"/>
          <w:szCs w:val="24"/>
        </w:rPr>
        <w:t xml:space="preserve"> scale. The most significant factors were „Form of Procurement/Contract‟ (RII = 0.81), „Unexpected ground conditions‟ (0.80) and „Contract period‟ (0.79). The three least significant factors were „Global economic pressure‟ (0.61),Force majeure‟ (0.58) and „Increase in demand for extractive materials‟ (0.56).These results are in line with what other researchers have established; the ranking of scale of significance is however an addition to existing knowledge (</w:t>
      </w:r>
      <w:proofErr w:type="spellStart"/>
      <w:r w:rsidRPr="00CD1F4F">
        <w:rPr>
          <w:rFonts w:eastAsia="Calibri"/>
          <w:sz w:val="24"/>
          <w:szCs w:val="24"/>
        </w:rPr>
        <w:t>Akinci</w:t>
      </w:r>
      <w:proofErr w:type="spellEnd"/>
      <w:r w:rsidRPr="00CD1F4F">
        <w:rPr>
          <w:rFonts w:eastAsia="Calibri"/>
          <w:sz w:val="24"/>
          <w:szCs w:val="24"/>
        </w:rPr>
        <w:t xml:space="preserve"> and Fischer, 1998; </w:t>
      </w:r>
      <w:proofErr w:type="spellStart"/>
      <w:r w:rsidRPr="00CD1F4F">
        <w:rPr>
          <w:rFonts w:eastAsia="Calibri"/>
          <w:sz w:val="24"/>
          <w:szCs w:val="24"/>
        </w:rPr>
        <w:t>Ahmed.,</w:t>
      </w:r>
      <w:r w:rsidRPr="00CD1F4F">
        <w:rPr>
          <w:rFonts w:eastAsia="Calibri"/>
          <w:i/>
          <w:iCs/>
          <w:sz w:val="24"/>
          <w:szCs w:val="24"/>
        </w:rPr>
        <w:t>et</w:t>
      </w:r>
      <w:proofErr w:type="spellEnd"/>
      <w:r w:rsidRPr="00CD1F4F">
        <w:rPr>
          <w:rFonts w:eastAsia="Calibri"/>
          <w:i/>
          <w:iCs/>
          <w:sz w:val="24"/>
          <w:szCs w:val="24"/>
        </w:rPr>
        <w:t xml:space="preserve"> al</w:t>
      </w:r>
      <w:r w:rsidRPr="00CD1F4F">
        <w:rPr>
          <w:rFonts w:eastAsia="Calibri"/>
          <w:sz w:val="24"/>
          <w:szCs w:val="24"/>
        </w:rPr>
        <w:t xml:space="preserve">, 1999). Technical factors (mean RII = 0.77) were considered more significant than economic (0.67) or environmental factors (0.57). This finding is not totally in consonance with </w:t>
      </w:r>
      <w:proofErr w:type="spellStart"/>
      <w:r w:rsidRPr="00CD1F4F">
        <w:rPr>
          <w:rFonts w:eastAsia="Calibri"/>
          <w:sz w:val="24"/>
          <w:szCs w:val="24"/>
        </w:rPr>
        <w:t>Asamoah</w:t>
      </w:r>
      <w:proofErr w:type="spellEnd"/>
      <w:r w:rsidRPr="00CD1F4F">
        <w:rPr>
          <w:rFonts w:eastAsia="Calibri"/>
          <w:sz w:val="24"/>
          <w:szCs w:val="24"/>
        </w:rPr>
        <w:t xml:space="preserve"> et al. (2013), where economic factor was rated higher than the technical factor. This represents an important view of the mindset of the professionals that determine the amounts of contingency sums and could be indicative of inadequate awareness of the influence of economic </w:t>
      </w:r>
      <w:r w:rsidRPr="00CD1F4F">
        <w:rPr>
          <w:rFonts w:eastAsia="Calibri"/>
          <w:sz w:val="24"/>
          <w:szCs w:val="24"/>
        </w:rPr>
        <w:lastRenderedPageBreak/>
        <w:t>and environmental factors (</w:t>
      </w:r>
      <w:proofErr w:type="spellStart"/>
      <w:r w:rsidRPr="00CD1F4F">
        <w:rPr>
          <w:rFonts w:eastAsia="Calibri"/>
          <w:sz w:val="24"/>
          <w:szCs w:val="24"/>
        </w:rPr>
        <w:t>Akintoye</w:t>
      </w:r>
      <w:proofErr w:type="spellEnd"/>
      <w:r w:rsidRPr="00CD1F4F">
        <w:rPr>
          <w:rFonts w:eastAsia="Calibri"/>
          <w:sz w:val="24"/>
          <w:szCs w:val="24"/>
        </w:rPr>
        <w:t xml:space="preserve"> and Fitzgerald 2000).</w:t>
      </w:r>
    </w:p>
    <w:p w:rsidR="00A42907" w:rsidRPr="00CD1F4F" w:rsidRDefault="00581CDE">
      <w:pPr>
        <w:autoSpaceDE w:val="0"/>
        <w:autoSpaceDN w:val="0"/>
        <w:adjustRightInd w:val="0"/>
        <w:spacing w:line="360" w:lineRule="auto"/>
        <w:ind w:firstLine="420"/>
        <w:rPr>
          <w:rFonts w:eastAsia="Calibri"/>
          <w:sz w:val="24"/>
          <w:szCs w:val="24"/>
        </w:rPr>
      </w:pPr>
      <w:r w:rsidRPr="00CD1F4F">
        <w:rPr>
          <w:rFonts w:eastAsia="Calibri"/>
          <w:sz w:val="24"/>
          <w:szCs w:val="24"/>
        </w:rPr>
        <w:t xml:space="preserve">Testing of the hypothesized statements stated earlier in this study revealed </w:t>
      </w:r>
      <w:proofErr w:type="gramStart"/>
      <w:r w:rsidRPr="00CD1F4F">
        <w:rPr>
          <w:rFonts w:eastAsia="Calibri"/>
          <w:sz w:val="24"/>
          <w:szCs w:val="24"/>
        </w:rPr>
        <w:t>that cost overrun are</w:t>
      </w:r>
      <w:proofErr w:type="gramEnd"/>
      <w:r w:rsidRPr="00CD1F4F">
        <w:rPr>
          <w:rFonts w:eastAsia="Calibri"/>
          <w:sz w:val="24"/>
          <w:szCs w:val="24"/>
        </w:rPr>
        <w:t xml:space="preserve"> always in excess of the contingency sum. In other words, contingency sums are often inadequate in catering for possible overruns that often characterized with construction project but can reduce its impact on construction cost. This is established by study conducted by Musa </w:t>
      </w:r>
      <w:r w:rsidRPr="00CD1F4F">
        <w:rPr>
          <w:rFonts w:eastAsia="Calibri"/>
          <w:i/>
          <w:iCs/>
          <w:sz w:val="24"/>
          <w:szCs w:val="24"/>
        </w:rPr>
        <w:t>et al</w:t>
      </w:r>
      <w:r w:rsidRPr="00CD1F4F">
        <w:rPr>
          <w:rFonts w:eastAsia="Calibri"/>
          <w:sz w:val="24"/>
          <w:szCs w:val="24"/>
        </w:rPr>
        <w:t xml:space="preserve">. (2011) which revealed that an inclusion of contingency allowance is capable of reducing the incidence of project cost overrun on construction projects. The results of the regression analysis employed to establish the relationship between cost overrun and contingency sum showed a very weak relationship which implies the allocated sum for contingency is inadequate. </w:t>
      </w:r>
    </w:p>
    <w:p w:rsidR="00A42907" w:rsidRPr="00CD1F4F" w:rsidRDefault="00581CDE">
      <w:pPr>
        <w:autoSpaceDE w:val="0"/>
        <w:autoSpaceDN w:val="0"/>
        <w:adjustRightInd w:val="0"/>
        <w:spacing w:line="360" w:lineRule="auto"/>
        <w:ind w:firstLine="420"/>
        <w:rPr>
          <w:rFonts w:eastAsia="Calibri"/>
          <w:sz w:val="24"/>
          <w:szCs w:val="24"/>
        </w:rPr>
      </w:pPr>
      <w:r w:rsidRPr="00CD1F4F">
        <w:rPr>
          <w:rFonts w:eastAsia="Calibri"/>
          <w:sz w:val="24"/>
          <w:szCs w:val="24"/>
        </w:rPr>
        <w:t xml:space="preserve">This was identified as a challenge by </w:t>
      </w:r>
      <w:proofErr w:type="spellStart"/>
      <w:r w:rsidRPr="00CD1F4F">
        <w:rPr>
          <w:rFonts w:eastAsia="Calibri"/>
          <w:sz w:val="24"/>
          <w:szCs w:val="24"/>
        </w:rPr>
        <w:t>Otali</w:t>
      </w:r>
      <w:proofErr w:type="spellEnd"/>
      <w:r w:rsidRPr="00CD1F4F">
        <w:rPr>
          <w:rFonts w:eastAsia="Calibri"/>
          <w:sz w:val="24"/>
          <w:szCs w:val="24"/>
        </w:rPr>
        <w:t xml:space="preserve"> and </w:t>
      </w:r>
      <w:proofErr w:type="spellStart"/>
      <w:r w:rsidRPr="00CD1F4F">
        <w:rPr>
          <w:rFonts w:eastAsia="Calibri"/>
          <w:sz w:val="24"/>
          <w:szCs w:val="24"/>
        </w:rPr>
        <w:t>Odesola</w:t>
      </w:r>
      <w:proofErr w:type="spellEnd"/>
      <w:r w:rsidRPr="00CD1F4F">
        <w:rPr>
          <w:rFonts w:eastAsia="Calibri"/>
          <w:sz w:val="24"/>
          <w:szCs w:val="24"/>
        </w:rPr>
        <w:t xml:space="preserve"> (2014) due to lack of basis for the determining and allocating adequate contingency results to reduce the occurrence of cost overruns in the project. </w:t>
      </w:r>
      <w:proofErr w:type="spellStart"/>
      <w:r w:rsidRPr="00CD1F4F">
        <w:rPr>
          <w:rFonts w:eastAsia="Calibri"/>
          <w:sz w:val="24"/>
          <w:szCs w:val="24"/>
        </w:rPr>
        <w:t>Lasty</w:t>
      </w:r>
      <w:proofErr w:type="spellEnd"/>
      <w:r w:rsidRPr="00CD1F4F">
        <w:rPr>
          <w:rFonts w:eastAsia="Calibri"/>
          <w:sz w:val="24"/>
          <w:szCs w:val="24"/>
        </w:rPr>
        <w:t xml:space="preserve">, in assessing the impact of risk factors in allocating and determining contingency sums, the null hypothesis that states there is no significant difference in risk factors and contingency sums was rejected. The regression results also showed that risks are not being factored into the estimation of contingency sums. This is supported by </w:t>
      </w:r>
      <w:proofErr w:type="spellStart"/>
      <w:r w:rsidRPr="00CD1F4F">
        <w:rPr>
          <w:rFonts w:eastAsia="Calibri"/>
          <w:sz w:val="24"/>
          <w:szCs w:val="24"/>
        </w:rPr>
        <w:t>Buertey</w:t>
      </w:r>
      <w:proofErr w:type="spellEnd"/>
      <w:r w:rsidRPr="00CD1F4F">
        <w:rPr>
          <w:rFonts w:eastAsia="Calibri"/>
          <w:sz w:val="24"/>
          <w:szCs w:val="24"/>
        </w:rPr>
        <w:t xml:space="preserve">, </w:t>
      </w:r>
      <w:proofErr w:type="spellStart"/>
      <w:r w:rsidRPr="00CD1F4F">
        <w:rPr>
          <w:rFonts w:eastAsia="Calibri"/>
          <w:sz w:val="24"/>
          <w:szCs w:val="24"/>
        </w:rPr>
        <w:t>Abeere</w:t>
      </w:r>
      <w:proofErr w:type="spellEnd"/>
      <w:r w:rsidRPr="00CD1F4F">
        <w:rPr>
          <w:rFonts w:eastAsia="Calibri"/>
          <w:sz w:val="24"/>
          <w:szCs w:val="24"/>
        </w:rPr>
        <w:t xml:space="preserve">-Inga and </w:t>
      </w:r>
      <w:proofErr w:type="spellStart"/>
      <w:r w:rsidRPr="00CD1F4F">
        <w:rPr>
          <w:rFonts w:eastAsia="Calibri"/>
          <w:sz w:val="24"/>
          <w:szCs w:val="24"/>
        </w:rPr>
        <w:t>Adjei</w:t>
      </w:r>
      <w:proofErr w:type="spellEnd"/>
      <w:r w:rsidRPr="00CD1F4F">
        <w:rPr>
          <w:rFonts w:eastAsia="Calibri"/>
          <w:sz w:val="24"/>
          <w:szCs w:val="24"/>
        </w:rPr>
        <w:t xml:space="preserve"> </w:t>
      </w:r>
      <w:proofErr w:type="spellStart"/>
      <w:r w:rsidRPr="00CD1F4F">
        <w:rPr>
          <w:rFonts w:eastAsia="Calibri"/>
          <w:sz w:val="24"/>
          <w:szCs w:val="24"/>
        </w:rPr>
        <w:t>Kumi</w:t>
      </w:r>
      <w:proofErr w:type="spellEnd"/>
      <w:r w:rsidRPr="00CD1F4F">
        <w:rPr>
          <w:rFonts w:eastAsia="Calibri"/>
          <w:sz w:val="24"/>
          <w:szCs w:val="24"/>
        </w:rPr>
        <w:t xml:space="preserve"> (2012) who argued that the level of knowledge and application of risk in professional work is limited, which is likely responsible for major risk factors affecting cost contingency determination and provision in construction projects (</w:t>
      </w:r>
      <w:proofErr w:type="spellStart"/>
      <w:r w:rsidRPr="00CD1F4F">
        <w:rPr>
          <w:rFonts w:eastAsia="Calibri"/>
          <w:sz w:val="24"/>
          <w:szCs w:val="24"/>
        </w:rPr>
        <w:t>Buertey</w:t>
      </w:r>
      <w:proofErr w:type="spellEnd"/>
      <w:r w:rsidRPr="00CD1F4F">
        <w:rPr>
          <w:rFonts w:eastAsia="Calibri"/>
          <w:sz w:val="24"/>
          <w:szCs w:val="24"/>
        </w:rPr>
        <w:t>, 2014).</w:t>
      </w: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Default="00A42907">
      <w:pPr>
        <w:autoSpaceDE w:val="0"/>
        <w:autoSpaceDN w:val="0"/>
        <w:adjustRightInd w:val="0"/>
        <w:spacing w:after="304" w:line="360" w:lineRule="auto"/>
        <w:jc w:val="center"/>
        <w:rPr>
          <w:b/>
          <w:sz w:val="24"/>
          <w:szCs w:val="24"/>
        </w:rPr>
      </w:pPr>
    </w:p>
    <w:p w:rsidR="00CD1F4F" w:rsidRPr="00CD1F4F" w:rsidRDefault="00CD1F4F">
      <w:pPr>
        <w:autoSpaceDE w:val="0"/>
        <w:autoSpaceDN w:val="0"/>
        <w:adjustRightInd w:val="0"/>
        <w:spacing w:after="304" w:line="360" w:lineRule="auto"/>
        <w:jc w:val="center"/>
        <w:rPr>
          <w:b/>
          <w:sz w:val="24"/>
          <w:szCs w:val="24"/>
        </w:rPr>
      </w:pPr>
    </w:p>
    <w:p w:rsidR="00A42907" w:rsidRPr="00CD1F4F" w:rsidRDefault="00A42907">
      <w:pPr>
        <w:autoSpaceDE w:val="0"/>
        <w:autoSpaceDN w:val="0"/>
        <w:adjustRightInd w:val="0"/>
        <w:spacing w:after="304" w:line="360" w:lineRule="auto"/>
        <w:jc w:val="center"/>
        <w:rPr>
          <w:b/>
          <w:sz w:val="24"/>
          <w:szCs w:val="24"/>
        </w:rPr>
      </w:pPr>
    </w:p>
    <w:p w:rsidR="000006FF" w:rsidRPr="00CD1F4F" w:rsidRDefault="000006FF">
      <w:pPr>
        <w:autoSpaceDE w:val="0"/>
        <w:autoSpaceDN w:val="0"/>
        <w:adjustRightInd w:val="0"/>
        <w:spacing w:after="304" w:line="360" w:lineRule="auto"/>
        <w:jc w:val="center"/>
        <w:rPr>
          <w:b/>
          <w:sz w:val="24"/>
          <w:szCs w:val="24"/>
        </w:rPr>
      </w:pPr>
    </w:p>
    <w:p w:rsidR="00A42907" w:rsidRPr="00CD1F4F" w:rsidRDefault="00581CDE">
      <w:pPr>
        <w:autoSpaceDE w:val="0"/>
        <w:autoSpaceDN w:val="0"/>
        <w:adjustRightInd w:val="0"/>
        <w:spacing w:after="304" w:line="360" w:lineRule="auto"/>
        <w:jc w:val="center"/>
        <w:rPr>
          <w:b/>
          <w:sz w:val="24"/>
          <w:szCs w:val="24"/>
        </w:rPr>
      </w:pPr>
      <w:r w:rsidRPr="00CD1F4F">
        <w:rPr>
          <w:b/>
          <w:sz w:val="24"/>
          <w:szCs w:val="24"/>
        </w:rPr>
        <w:lastRenderedPageBreak/>
        <w:t>CHAPTER FIVE</w:t>
      </w:r>
    </w:p>
    <w:p w:rsidR="00A42907" w:rsidRPr="00CD1F4F" w:rsidRDefault="00581CDE">
      <w:pPr>
        <w:autoSpaceDE w:val="0"/>
        <w:autoSpaceDN w:val="0"/>
        <w:adjustRightInd w:val="0"/>
        <w:spacing w:after="304" w:line="360" w:lineRule="auto"/>
        <w:rPr>
          <w:b/>
          <w:sz w:val="24"/>
          <w:szCs w:val="24"/>
        </w:rPr>
      </w:pPr>
      <w:r w:rsidRPr="00CD1F4F">
        <w:rPr>
          <w:b/>
          <w:sz w:val="24"/>
          <w:szCs w:val="24"/>
        </w:rPr>
        <w:t>5.1</w:t>
      </w:r>
      <w:r w:rsidRPr="00CD1F4F">
        <w:rPr>
          <w:b/>
          <w:sz w:val="24"/>
          <w:szCs w:val="24"/>
        </w:rPr>
        <w:tab/>
      </w:r>
      <w:r w:rsidRPr="00CD1F4F">
        <w:rPr>
          <w:b/>
          <w:sz w:val="24"/>
          <w:szCs w:val="24"/>
        </w:rPr>
        <w:tab/>
        <w:t>SUMMARY OF FINDINGS</w:t>
      </w:r>
    </w:p>
    <w:p w:rsidR="00A42907" w:rsidRPr="00CD1F4F" w:rsidRDefault="00581CDE">
      <w:pPr>
        <w:autoSpaceDE w:val="0"/>
        <w:autoSpaceDN w:val="0"/>
        <w:adjustRightInd w:val="0"/>
        <w:spacing w:after="304" w:line="360" w:lineRule="auto"/>
        <w:rPr>
          <w:sz w:val="24"/>
          <w:szCs w:val="24"/>
        </w:rPr>
      </w:pPr>
      <w:r w:rsidRPr="00CD1F4F">
        <w:rPr>
          <w:sz w:val="24"/>
          <w:szCs w:val="24"/>
        </w:rPr>
        <w:t xml:space="preserve">The findings of this study obtained from analysis of data collected from fieldwork are summarized below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1. The study revealed that deterministic methods (F= 44%) were preferred to more complex (and often more accurate) methods in the derivation of contingency sums.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2. It was also found that percentage method was the most prevalent system as almost 90% of the respondents were found to be using the method.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3. Contingency sums allocated to the entire project considered on average were found to be inadequate in catering for possible overruns that often characterized construction works but reduce its impact on construction cost.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4. The results of the regression analysis to establish the relationship between cost overrun and contingency sum showed a very weak relationship which implies the allocated sum for contingency is inadequate.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5. The regression results also showed that risks are not being factored into the estimation of contingency sums. </w:t>
      </w:r>
    </w:p>
    <w:p w:rsidR="00A42907" w:rsidRPr="00CD1F4F" w:rsidRDefault="00581CDE">
      <w:pPr>
        <w:autoSpaceDE w:val="0"/>
        <w:autoSpaceDN w:val="0"/>
        <w:adjustRightInd w:val="0"/>
        <w:spacing w:after="304" w:line="360" w:lineRule="auto"/>
        <w:rPr>
          <w:rFonts w:eastAsia="Calibri"/>
          <w:color w:val="000000"/>
          <w:sz w:val="24"/>
          <w:szCs w:val="24"/>
        </w:rPr>
      </w:pPr>
      <w:r w:rsidRPr="00CD1F4F">
        <w:rPr>
          <w:rFonts w:eastAsia="Calibri"/>
          <w:color w:val="000000"/>
          <w:sz w:val="24"/>
          <w:szCs w:val="24"/>
        </w:rPr>
        <w:t xml:space="preserve">6. The study revealed that a better method of estimating contingencies should be adopted as opposed to instinctive system of estimating at 5% or 10% as practiced in the study area. The model gives 7% as the coefficient of determination (R2) for construction projects to cater for variations and scope changes at 95% confidence level. </w:t>
      </w:r>
    </w:p>
    <w:p w:rsidR="00A42907" w:rsidRPr="00CD1F4F" w:rsidRDefault="00581CDE">
      <w:pPr>
        <w:autoSpaceDE w:val="0"/>
        <w:autoSpaceDN w:val="0"/>
        <w:adjustRightInd w:val="0"/>
        <w:spacing w:after="304" w:line="360" w:lineRule="auto"/>
        <w:rPr>
          <w:rFonts w:eastAsia="Calibri"/>
          <w:color w:val="000000"/>
          <w:sz w:val="22"/>
          <w:szCs w:val="22"/>
        </w:rPr>
      </w:pPr>
      <w:r w:rsidRPr="00CD1F4F">
        <w:rPr>
          <w:rFonts w:eastAsia="Calibri"/>
          <w:color w:val="000000"/>
          <w:sz w:val="24"/>
          <w:szCs w:val="24"/>
        </w:rPr>
        <w:t xml:space="preserve">7. All of the ten risk factors tested for significance of influence on construction </w:t>
      </w:r>
      <w:r w:rsidRPr="00CD1F4F">
        <w:rPr>
          <w:rFonts w:eastAsia="Calibri"/>
          <w:color w:val="000000"/>
          <w:sz w:val="22"/>
          <w:szCs w:val="22"/>
        </w:rPr>
        <w:t>projects were perceived by respondents to be significant with RII higher than</w:t>
      </w:r>
      <w:r w:rsidR="00CD1F4F" w:rsidRPr="00CD1F4F">
        <w:rPr>
          <w:rFonts w:eastAsia="Calibri"/>
          <w:color w:val="000000"/>
          <w:sz w:val="22"/>
          <w:szCs w:val="22"/>
        </w:rPr>
        <w:t xml:space="preserve"> </w:t>
      </w:r>
      <w:r w:rsidRPr="00CD1F4F">
        <w:rPr>
          <w:rFonts w:eastAsia="Calibri"/>
          <w:color w:val="000000"/>
          <w:sz w:val="22"/>
          <w:szCs w:val="22"/>
        </w:rPr>
        <w:t xml:space="preserve">0.50 </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lastRenderedPageBreak/>
        <w:t xml:space="preserve">8. The factors with the most significant influence/impact on construction projects </w:t>
      </w:r>
      <w:proofErr w:type="spellStart"/>
      <w:r w:rsidRPr="00CD1F4F">
        <w:rPr>
          <w:rFonts w:eastAsia="Calibri"/>
          <w:color w:val="000000"/>
          <w:sz w:val="24"/>
          <w:szCs w:val="24"/>
        </w:rPr>
        <w:t>were„Form</w:t>
      </w:r>
      <w:proofErr w:type="spellEnd"/>
      <w:r w:rsidRPr="00CD1F4F">
        <w:rPr>
          <w:rFonts w:eastAsia="Calibri"/>
          <w:color w:val="000000"/>
          <w:sz w:val="24"/>
          <w:szCs w:val="24"/>
        </w:rPr>
        <w:t xml:space="preserve"> of Procurement/Contract‟ (RII = 0.81), „Unexpected ground conditions‟ (0.80) and „Contract period‟ (0.79).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9. The three least significant factors were „Global economic pressure‟ (0.61), „Force majeure‟ (0.58) and „Increase in demand for extractive materials‟ (0.55).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10. Technical factors (mean RII = 0.77) were considered more significant than economic (0.67) and environmental factors (0.57).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11. Seven factors had significant impact on the adoption of contingency sums while </w:t>
      </w:r>
      <w:proofErr w:type="gramStart"/>
      <w:r w:rsidRPr="00CD1F4F">
        <w:rPr>
          <w:rFonts w:eastAsia="Calibri"/>
          <w:color w:val="000000"/>
          <w:sz w:val="24"/>
          <w:szCs w:val="24"/>
        </w:rPr>
        <w:t>Three</w:t>
      </w:r>
      <w:proofErr w:type="gramEnd"/>
      <w:r w:rsidRPr="00CD1F4F">
        <w:rPr>
          <w:rFonts w:eastAsia="Calibri"/>
          <w:color w:val="000000"/>
          <w:sz w:val="24"/>
          <w:szCs w:val="24"/>
        </w:rPr>
        <w:t xml:space="preserve"> factors were not significant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12. Project Specification and Project Management have significant impact on adoption of contingency sums range of 0 - 5% of project cost. </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t xml:space="preserve">13. Form of Procurement/Contract, Contract Period, Design Consideration, and Inflation have significant impact on contingency sums range of 6 - 10% of project cost. </w:t>
      </w:r>
    </w:p>
    <w:p w:rsidR="00A42907" w:rsidRPr="00CD1F4F" w:rsidRDefault="00581CDE">
      <w:pPr>
        <w:autoSpaceDE w:val="0"/>
        <w:autoSpaceDN w:val="0"/>
        <w:adjustRightInd w:val="0"/>
        <w:spacing w:line="360" w:lineRule="auto"/>
        <w:rPr>
          <w:rFonts w:eastAsia="Calibri"/>
          <w:b/>
          <w:bCs/>
          <w:color w:val="000000"/>
          <w:sz w:val="24"/>
          <w:szCs w:val="24"/>
        </w:rPr>
      </w:pPr>
      <w:r w:rsidRPr="00CD1F4F">
        <w:rPr>
          <w:rFonts w:eastAsia="Calibri"/>
          <w:b/>
          <w:bCs/>
          <w:color w:val="000000"/>
          <w:sz w:val="24"/>
          <w:szCs w:val="24"/>
        </w:rPr>
        <w:t xml:space="preserve">5.2 </w:t>
      </w:r>
      <w:r w:rsidRPr="00CD1F4F">
        <w:rPr>
          <w:rFonts w:eastAsia="Calibri"/>
          <w:b/>
          <w:bCs/>
          <w:color w:val="000000"/>
          <w:sz w:val="24"/>
          <w:szCs w:val="24"/>
        </w:rPr>
        <w:tab/>
        <w:t>CONCLUSIONS</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t xml:space="preserve">The following constitute the conclusions reached in this study after testing of the research objectives set earlier, using data derived from fieldwork. </w:t>
      </w:r>
    </w:p>
    <w:p w:rsidR="00A42907" w:rsidRPr="00CD1F4F" w:rsidRDefault="00581CDE">
      <w:pPr>
        <w:autoSpaceDE w:val="0"/>
        <w:autoSpaceDN w:val="0"/>
        <w:adjustRightInd w:val="0"/>
        <w:spacing w:line="360" w:lineRule="auto"/>
        <w:rPr>
          <w:rFonts w:eastAsia="Calibri"/>
          <w:color w:val="000000"/>
          <w:sz w:val="22"/>
          <w:szCs w:val="22"/>
        </w:rPr>
      </w:pPr>
      <w:r w:rsidRPr="00CD1F4F">
        <w:rPr>
          <w:rFonts w:eastAsia="Calibri"/>
          <w:color w:val="000000"/>
          <w:sz w:val="24"/>
          <w:szCs w:val="24"/>
        </w:rPr>
        <w:t xml:space="preserve">Deterministic (percentage addition to base estimates) methods (F=44%) were the most frequently employed for the derivation of contingency sums. Probabilistic and Estimating using Risk Analysis (ERA) representing 17% and 16% respectively were also used, but to a much lesser extent. Range estimating with 10% was the least used method of estimating. This showed that deterministic (simpler) methods were preferred to more complex (and often more accurate) methods in the derivation of contingency sums. This situation calls to question the competency levels of professionals involved in </w:t>
      </w:r>
      <w:r w:rsidRPr="00CD1F4F">
        <w:rPr>
          <w:rFonts w:eastAsia="Calibri"/>
          <w:color w:val="000000"/>
          <w:sz w:val="22"/>
          <w:szCs w:val="22"/>
        </w:rPr>
        <w:t>the derivation of contingency sums; this was however beyond the scope of this</w:t>
      </w:r>
      <w:r w:rsidR="00CD1F4F" w:rsidRPr="00CD1F4F">
        <w:rPr>
          <w:rFonts w:eastAsia="Calibri"/>
          <w:color w:val="000000"/>
          <w:sz w:val="22"/>
          <w:szCs w:val="22"/>
        </w:rPr>
        <w:t xml:space="preserve"> </w:t>
      </w:r>
      <w:r w:rsidRPr="00CD1F4F">
        <w:rPr>
          <w:rFonts w:eastAsia="Calibri"/>
          <w:color w:val="000000"/>
          <w:sz w:val="22"/>
          <w:szCs w:val="22"/>
        </w:rPr>
        <w:t xml:space="preserve">study. </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lastRenderedPageBreak/>
        <w:t>The study shows that although all ten risk factors were perceived to have significant influence on construction projects, the most significant factors were (1)„Form of Procurement/Contract‟ [RII = 0.81], (2) „Unexpected ground conditions‟ [0.80] and (3) „Contract period‟ [0.79]. Some factors that were ranked least in terms of significance of influence on construction projects were (</w:t>
      </w:r>
      <w:proofErr w:type="spellStart"/>
      <w:r w:rsidRPr="00CD1F4F">
        <w:rPr>
          <w:rFonts w:eastAsia="Calibri"/>
          <w:color w:val="000000"/>
          <w:sz w:val="24"/>
          <w:szCs w:val="24"/>
        </w:rPr>
        <w:t>i</w:t>
      </w:r>
      <w:proofErr w:type="spellEnd"/>
      <w:r w:rsidRPr="00CD1F4F">
        <w:rPr>
          <w:rFonts w:eastAsia="Calibri"/>
          <w:color w:val="000000"/>
          <w:sz w:val="24"/>
          <w:szCs w:val="24"/>
        </w:rPr>
        <w:t xml:space="preserve">) „Global economic pressure‟ (0.61), (ii) „Force majeure‟ (0.58) and (iii) „Increase in demand for extractive materials‟ (0.56). This study has introduced the ranking of scale of significance of risk factors‟ influence on construction projects into existing knowledge. </w:t>
      </w:r>
    </w:p>
    <w:p w:rsidR="00A42907" w:rsidRPr="00CD1F4F" w:rsidRDefault="00581CDE">
      <w:pPr>
        <w:autoSpaceDE w:val="0"/>
        <w:autoSpaceDN w:val="0"/>
        <w:adjustRightInd w:val="0"/>
        <w:spacing w:line="360" w:lineRule="auto"/>
        <w:ind w:firstLine="420"/>
        <w:rPr>
          <w:rFonts w:eastAsia="Calibri"/>
          <w:color w:val="000000"/>
          <w:sz w:val="24"/>
          <w:szCs w:val="24"/>
        </w:rPr>
      </w:pPr>
      <w:r w:rsidRPr="00CD1F4F">
        <w:rPr>
          <w:rFonts w:eastAsia="Calibri"/>
          <w:color w:val="000000"/>
          <w:sz w:val="24"/>
          <w:szCs w:val="24"/>
        </w:rPr>
        <w:t xml:space="preserve">Technical factors (mean RII = 0.77) have more significant influence on construction projects than economic (0.67) or environmental factors (0.57). Why this is so and whether it is indicative of inadequate awareness of the influence of economic and environmental factors was not examined, being beyond the scope of this study. </w:t>
      </w:r>
    </w:p>
    <w:p w:rsidR="00A42907" w:rsidRPr="00CD1F4F" w:rsidRDefault="00581CDE">
      <w:pPr>
        <w:autoSpaceDE w:val="0"/>
        <w:autoSpaceDN w:val="0"/>
        <w:adjustRightInd w:val="0"/>
        <w:spacing w:line="360" w:lineRule="auto"/>
        <w:ind w:firstLine="420"/>
        <w:rPr>
          <w:rFonts w:eastAsia="Calibri"/>
          <w:color w:val="000000"/>
          <w:sz w:val="24"/>
          <w:szCs w:val="24"/>
        </w:rPr>
      </w:pPr>
      <w:r w:rsidRPr="00CD1F4F">
        <w:rPr>
          <w:rFonts w:eastAsia="Calibri"/>
          <w:color w:val="000000"/>
          <w:sz w:val="24"/>
          <w:szCs w:val="24"/>
        </w:rPr>
        <w:t xml:space="preserve">The study established that Contingency sum determination was significantly influenced by seven risk factors. These include Project Specification, Project Management and Unexpected Ground Conditions which were significantly linked to adoption of contingency sums range of 0 - 5% of project cost. The adoption of higher proportions (6.0% - 10%) of project costs as contingency allowance was discovered to be significantly linked to the Form of Procurement/Contract, Contract Period, Design Consideration, and Inflation. These findings align directly with those of earlier researchers who postulated that design and project specific factors such as vagueness in scope, design, complexity and project size affect the cost estimate of construction projects. </w:t>
      </w:r>
    </w:p>
    <w:p w:rsidR="00A42907" w:rsidRPr="00CD1F4F" w:rsidRDefault="00581CDE">
      <w:pPr>
        <w:autoSpaceDE w:val="0"/>
        <w:autoSpaceDN w:val="0"/>
        <w:adjustRightInd w:val="0"/>
        <w:rPr>
          <w:rFonts w:eastAsia="Calibri"/>
          <w:b/>
          <w:bCs/>
          <w:color w:val="000000"/>
          <w:sz w:val="24"/>
          <w:szCs w:val="24"/>
        </w:rPr>
      </w:pPr>
      <w:r w:rsidRPr="00CD1F4F">
        <w:rPr>
          <w:rFonts w:eastAsia="Calibri"/>
          <w:b/>
          <w:bCs/>
          <w:color w:val="000000"/>
          <w:sz w:val="24"/>
          <w:szCs w:val="24"/>
        </w:rPr>
        <w:t xml:space="preserve">5.3 </w:t>
      </w:r>
      <w:r w:rsidRPr="00CD1F4F">
        <w:rPr>
          <w:rFonts w:eastAsia="Calibri"/>
          <w:b/>
          <w:bCs/>
          <w:color w:val="000000"/>
          <w:sz w:val="24"/>
          <w:szCs w:val="24"/>
        </w:rPr>
        <w:tab/>
        <w:t xml:space="preserve">RECOMMENDATIONS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1. Based on the result of the study, it was recommended that a more scientific approach to estimating contingency sum should be employed instead of experiential approach that often results into under or over estimation of construction cost.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lastRenderedPageBreak/>
        <w:t xml:space="preserve">2. In recognition of expanding globalization of construction, it was recommended that estimating professionals pay greater attention to the effects of economic and environmental risk factors. This is in line with best practices aimed at reducing waste in construction, and the carbon footprint of buildings. </w:t>
      </w:r>
    </w:p>
    <w:p w:rsidR="00A42907" w:rsidRPr="00CD1F4F" w:rsidRDefault="00581CDE">
      <w:pPr>
        <w:autoSpaceDE w:val="0"/>
        <w:autoSpaceDN w:val="0"/>
        <w:adjustRightInd w:val="0"/>
        <w:spacing w:after="303" w:line="360" w:lineRule="auto"/>
        <w:rPr>
          <w:rFonts w:eastAsia="Calibri"/>
          <w:color w:val="000000"/>
          <w:sz w:val="24"/>
          <w:szCs w:val="24"/>
        </w:rPr>
      </w:pPr>
      <w:r w:rsidRPr="00CD1F4F">
        <w:rPr>
          <w:rFonts w:eastAsia="Calibri"/>
          <w:color w:val="000000"/>
          <w:sz w:val="24"/>
          <w:szCs w:val="24"/>
        </w:rPr>
        <w:t xml:space="preserve">3. It was recommended that in the absence of other extenuating circumstances, between 6% - 10% of project costs could be set aside as contingency sum. This is for projects where the Form of Procurement/Contract, Contract Period, Design Consideration, Unexpected Ground Conditions and Inflation are evaluated present in the project. </w:t>
      </w:r>
    </w:p>
    <w:p w:rsidR="00A42907" w:rsidRPr="00CD1F4F" w:rsidRDefault="00581CDE">
      <w:pPr>
        <w:autoSpaceDE w:val="0"/>
        <w:autoSpaceDN w:val="0"/>
        <w:adjustRightInd w:val="0"/>
        <w:spacing w:line="360" w:lineRule="auto"/>
        <w:rPr>
          <w:rFonts w:eastAsia="Calibri"/>
          <w:color w:val="000000"/>
          <w:sz w:val="24"/>
          <w:szCs w:val="24"/>
        </w:rPr>
      </w:pPr>
      <w:r w:rsidRPr="00CD1F4F">
        <w:rPr>
          <w:rFonts w:eastAsia="Calibri"/>
          <w:color w:val="000000"/>
          <w:sz w:val="24"/>
          <w:szCs w:val="24"/>
        </w:rPr>
        <w:t xml:space="preserve">4. It was also recommended that cognizance should be taken on the level of risk that projects are exposed to in estimating contingency sum and should be adjusted in proportion to the level of risk. </w:t>
      </w: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A42907" w:rsidRPr="00CD1F4F" w:rsidRDefault="00A42907">
      <w:pPr>
        <w:autoSpaceDE w:val="0"/>
        <w:autoSpaceDN w:val="0"/>
        <w:adjustRightInd w:val="0"/>
        <w:spacing w:line="360" w:lineRule="auto"/>
        <w:rPr>
          <w:rFonts w:eastAsia="Calibri"/>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0006FF" w:rsidRPr="00CD1F4F" w:rsidRDefault="000006FF">
      <w:pPr>
        <w:autoSpaceDE w:val="0"/>
        <w:autoSpaceDN w:val="0"/>
        <w:adjustRightInd w:val="0"/>
        <w:jc w:val="center"/>
        <w:rPr>
          <w:rFonts w:eastAsia="Calibri"/>
          <w:b/>
          <w:bCs/>
          <w:color w:val="000000"/>
          <w:sz w:val="24"/>
          <w:szCs w:val="24"/>
        </w:rPr>
      </w:pPr>
    </w:p>
    <w:p w:rsidR="00A23142" w:rsidRPr="00CD1F4F" w:rsidRDefault="00A23142" w:rsidP="00A23142">
      <w:pPr>
        <w:spacing w:before="100" w:beforeAutospacing="1" w:after="100" w:afterAutospacing="1" w:line="480" w:lineRule="auto"/>
        <w:jc w:val="center"/>
        <w:outlineLvl w:val="0"/>
        <w:rPr>
          <w:rFonts w:eastAsia="Times New Roman"/>
          <w:b/>
          <w:bCs/>
          <w:kern w:val="36"/>
          <w:sz w:val="24"/>
          <w:szCs w:val="24"/>
        </w:rPr>
      </w:pPr>
      <w:r w:rsidRPr="00CD1F4F">
        <w:rPr>
          <w:rFonts w:eastAsia="Times New Roman"/>
          <w:b/>
          <w:bCs/>
          <w:kern w:val="36"/>
          <w:sz w:val="24"/>
          <w:szCs w:val="24"/>
        </w:rPr>
        <w:lastRenderedPageBreak/>
        <w:t>References</w:t>
      </w:r>
    </w:p>
    <w:p w:rsidR="00A23142" w:rsidRPr="00CD1F4F" w:rsidRDefault="00A23142" w:rsidP="0018168B">
      <w:pPr>
        <w:widowControl/>
        <w:jc w:val="center"/>
        <w:rPr>
          <w:rFonts w:eastAsia="Times New Roman"/>
          <w:sz w:val="24"/>
          <w:szCs w:val="24"/>
        </w:rPr>
      </w:pPr>
      <w:proofErr w:type="spellStart"/>
      <w:r w:rsidRPr="00CD1F4F">
        <w:rPr>
          <w:rFonts w:eastAsia="Times New Roman"/>
          <w:sz w:val="24"/>
          <w:szCs w:val="24"/>
        </w:rPr>
        <w:t>Addo</w:t>
      </w:r>
      <w:proofErr w:type="spellEnd"/>
      <w:r w:rsidRPr="00CD1F4F">
        <w:rPr>
          <w:rFonts w:eastAsia="Times New Roman"/>
          <w:sz w:val="24"/>
          <w:szCs w:val="24"/>
        </w:rPr>
        <w:t xml:space="preserve">, J. N. T. (2015). Determination of contingency sum for building projects in Ghana. </w:t>
      </w:r>
      <w:r w:rsidRPr="00CD1F4F">
        <w:rPr>
          <w:rFonts w:eastAsia="Times New Roman"/>
          <w:i/>
          <w:iCs/>
          <w:sz w:val="24"/>
          <w:szCs w:val="24"/>
        </w:rPr>
        <w:t>African Journal of Applied Research</w:t>
      </w:r>
      <w:r w:rsidRPr="00CD1F4F">
        <w:rPr>
          <w:rFonts w:eastAsia="Times New Roman"/>
          <w:sz w:val="24"/>
          <w:szCs w:val="24"/>
        </w:rPr>
        <w:t>, 1(1), 248-261.</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gramStart"/>
      <w:r w:rsidRPr="00CD1F4F">
        <w:rPr>
          <w:rFonts w:eastAsia="Times New Roman"/>
          <w:sz w:val="24"/>
          <w:szCs w:val="24"/>
        </w:rPr>
        <w:t xml:space="preserve">Ahmed, S. M., Ahmed, R., &amp; </w:t>
      </w:r>
      <w:proofErr w:type="spellStart"/>
      <w:r w:rsidRPr="00CD1F4F">
        <w:rPr>
          <w:rFonts w:eastAsia="Times New Roman"/>
          <w:sz w:val="24"/>
          <w:szCs w:val="24"/>
        </w:rPr>
        <w:t>Saram</w:t>
      </w:r>
      <w:proofErr w:type="spellEnd"/>
      <w:r w:rsidRPr="00CD1F4F">
        <w:rPr>
          <w:rFonts w:eastAsia="Times New Roman"/>
          <w:sz w:val="24"/>
          <w:szCs w:val="24"/>
        </w:rPr>
        <w:t>, D. E. (2005).</w:t>
      </w:r>
      <w:proofErr w:type="gramEnd"/>
      <w:r w:rsidRPr="00CD1F4F">
        <w:rPr>
          <w:rFonts w:eastAsia="Times New Roman"/>
          <w:sz w:val="24"/>
          <w:szCs w:val="24"/>
        </w:rPr>
        <w:t xml:space="preserve"> Risk management trends in</w:t>
      </w:r>
    </w:p>
    <w:p w:rsidR="0018168B" w:rsidRDefault="00A23142" w:rsidP="0018168B">
      <w:pPr>
        <w:widowControl/>
        <w:ind w:firstLine="420"/>
        <w:jc w:val="center"/>
        <w:rPr>
          <w:rFonts w:eastAsia="Times New Roman"/>
          <w:sz w:val="24"/>
          <w:szCs w:val="24"/>
        </w:rPr>
      </w:pPr>
      <w:proofErr w:type="gramStart"/>
      <w:r w:rsidRPr="00CD1F4F">
        <w:rPr>
          <w:rFonts w:eastAsia="Times New Roman"/>
          <w:sz w:val="24"/>
          <w:szCs w:val="24"/>
        </w:rPr>
        <w:t>the</w:t>
      </w:r>
      <w:proofErr w:type="gramEnd"/>
      <w:r w:rsidRPr="00CD1F4F">
        <w:rPr>
          <w:rFonts w:eastAsia="Times New Roman"/>
          <w:sz w:val="24"/>
          <w:szCs w:val="24"/>
        </w:rPr>
        <w:t xml:space="preserve"> Hong Kong construction industry: A compari</w:t>
      </w:r>
      <w:r w:rsidR="0018168B">
        <w:rPr>
          <w:rFonts w:eastAsia="Times New Roman"/>
          <w:sz w:val="24"/>
          <w:szCs w:val="24"/>
        </w:rPr>
        <w:t>son of contractor and</w:t>
      </w:r>
    </w:p>
    <w:p w:rsidR="00A23142" w:rsidRPr="00CD1F4F" w:rsidRDefault="0018168B" w:rsidP="0018168B">
      <w:pPr>
        <w:widowControl/>
        <w:ind w:left="420" w:firstLine="90"/>
        <w:rPr>
          <w:rFonts w:eastAsia="Times New Roman"/>
          <w:sz w:val="24"/>
          <w:szCs w:val="24"/>
        </w:rPr>
      </w:pPr>
      <w:proofErr w:type="gramStart"/>
      <w:r>
        <w:rPr>
          <w:rFonts w:eastAsia="Times New Roman"/>
          <w:sz w:val="24"/>
          <w:szCs w:val="24"/>
        </w:rPr>
        <w:t>owners</w:t>
      </w:r>
      <w:proofErr w:type="gramEnd"/>
      <w:r>
        <w:rPr>
          <w:rFonts w:eastAsia="Times New Roman"/>
          <w:sz w:val="24"/>
          <w:szCs w:val="24"/>
        </w:rPr>
        <w:t xml:space="preserve"> </w:t>
      </w:r>
      <w:r w:rsidR="00A23142" w:rsidRPr="00CD1F4F">
        <w:rPr>
          <w:rFonts w:eastAsia="Times New Roman"/>
          <w:sz w:val="24"/>
          <w:szCs w:val="24"/>
        </w:rPr>
        <w:t xml:space="preserve">perceptions. </w:t>
      </w:r>
      <w:proofErr w:type="gramStart"/>
      <w:r w:rsidR="00A23142" w:rsidRPr="00CD1F4F">
        <w:rPr>
          <w:rFonts w:eastAsia="Times New Roman"/>
          <w:i/>
          <w:iCs/>
          <w:sz w:val="24"/>
          <w:szCs w:val="24"/>
        </w:rPr>
        <w:t>Journal of Engineering,</w:t>
      </w:r>
      <w:r>
        <w:rPr>
          <w:rFonts w:eastAsia="Times New Roman"/>
          <w:i/>
          <w:iCs/>
          <w:sz w:val="24"/>
          <w:szCs w:val="24"/>
        </w:rPr>
        <w:t xml:space="preserve"> Construction and Architectural </w:t>
      </w:r>
      <w:r w:rsidR="00A23142" w:rsidRPr="00CD1F4F">
        <w:rPr>
          <w:rFonts w:eastAsia="Times New Roman"/>
          <w:i/>
          <w:iCs/>
          <w:sz w:val="24"/>
          <w:szCs w:val="24"/>
        </w:rPr>
        <w:t>Management</w:t>
      </w:r>
      <w:r w:rsidR="00A23142" w:rsidRPr="00CD1F4F">
        <w:rPr>
          <w:rFonts w:eastAsia="Times New Roman"/>
          <w:sz w:val="24"/>
          <w:szCs w:val="24"/>
        </w:rPr>
        <w:t>.</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i/>
          <w:iCs/>
          <w:sz w:val="24"/>
          <w:szCs w:val="24"/>
        </w:rPr>
      </w:pPr>
      <w:proofErr w:type="spellStart"/>
      <w:proofErr w:type="gramStart"/>
      <w:r w:rsidRPr="00CD1F4F">
        <w:rPr>
          <w:rFonts w:eastAsia="Times New Roman"/>
          <w:sz w:val="24"/>
          <w:szCs w:val="24"/>
        </w:rPr>
        <w:t>Aje</w:t>
      </w:r>
      <w:proofErr w:type="spellEnd"/>
      <w:r w:rsidRPr="00CD1F4F">
        <w:rPr>
          <w:rFonts w:eastAsia="Times New Roman"/>
          <w:sz w:val="24"/>
          <w:szCs w:val="24"/>
        </w:rPr>
        <w:t>, I. O. (2008).</w:t>
      </w:r>
      <w:proofErr w:type="gramEnd"/>
      <w:r w:rsidRPr="00CD1F4F">
        <w:rPr>
          <w:rFonts w:eastAsia="Times New Roman"/>
          <w:sz w:val="24"/>
          <w:szCs w:val="24"/>
        </w:rPr>
        <w:t xml:space="preserve"> </w:t>
      </w:r>
      <w:r w:rsidRPr="00CD1F4F">
        <w:rPr>
          <w:rFonts w:eastAsia="Times New Roman"/>
          <w:i/>
          <w:iCs/>
          <w:sz w:val="24"/>
          <w:szCs w:val="24"/>
        </w:rPr>
        <w:t>The impact of contractors’ prequalification and criteria of</w:t>
      </w:r>
    </w:p>
    <w:p w:rsidR="0018168B" w:rsidRDefault="00A23142" w:rsidP="0018168B">
      <w:pPr>
        <w:widowControl/>
        <w:ind w:firstLine="420"/>
        <w:jc w:val="center"/>
        <w:rPr>
          <w:rFonts w:eastAsia="Times New Roman"/>
          <w:i/>
          <w:iCs/>
          <w:sz w:val="24"/>
          <w:szCs w:val="24"/>
        </w:rPr>
      </w:pPr>
      <w:r w:rsidRPr="00CD1F4F">
        <w:rPr>
          <w:rFonts w:eastAsia="Times New Roman"/>
          <w:i/>
          <w:iCs/>
          <w:sz w:val="24"/>
          <w:szCs w:val="24"/>
        </w:rPr>
        <w:t xml:space="preserve"> </w:t>
      </w:r>
      <w:proofErr w:type="gramStart"/>
      <w:r w:rsidRPr="00CD1F4F">
        <w:rPr>
          <w:rFonts w:eastAsia="Times New Roman"/>
          <w:i/>
          <w:iCs/>
          <w:sz w:val="24"/>
          <w:szCs w:val="24"/>
        </w:rPr>
        <w:t>award</w:t>
      </w:r>
      <w:proofErr w:type="gramEnd"/>
      <w:r w:rsidRPr="00CD1F4F">
        <w:rPr>
          <w:rFonts w:eastAsia="Times New Roman"/>
          <w:i/>
          <w:iCs/>
          <w:sz w:val="24"/>
          <w:szCs w:val="24"/>
        </w:rPr>
        <w:t xml:space="preserve"> on construction project performance in Lagos and Abuja, Nigeria</w:t>
      </w:r>
    </w:p>
    <w:p w:rsidR="0018168B" w:rsidRDefault="00A23142" w:rsidP="0018168B">
      <w:pPr>
        <w:widowControl/>
        <w:ind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(Unpublished doctoral dissertation).</w:t>
      </w:r>
      <w:proofErr w:type="gramEnd"/>
      <w:r w:rsidRPr="00CD1F4F">
        <w:rPr>
          <w:rFonts w:eastAsia="Times New Roman"/>
          <w:sz w:val="24"/>
          <w:szCs w:val="24"/>
        </w:rPr>
        <w:t xml:space="preserve"> Federal University of Technology,</w:t>
      </w:r>
    </w:p>
    <w:p w:rsidR="00A23142" w:rsidRPr="00CD1F4F" w:rsidRDefault="00A23142" w:rsidP="0018168B">
      <w:pPr>
        <w:widowControl/>
        <w:ind w:firstLine="420"/>
        <w:rPr>
          <w:rFonts w:eastAsia="Times New Roman"/>
          <w:sz w:val="24"/>
          <w:szCs w:val="24"/>
        </w:rPr>
      </w:pPr>
      <w:r w:rsidRPr="00CD1F4F">
        <w:rPr>
          <w:rFonts w:eastAsia="Times New Roman"/>
          <w:sz w:val="24"/>
          <w:szCs w:val="24"/>
        </w:rPr>
        <w:t xml:space="preserve"> </w:t>
      </w:r>
      <w:proofErr w:type="spellStart"/>
      <w:r w:rsidRPr="00CD1F4F">
        <w:rPr>
          <w:rFonts w:eastAsia="Times New Roman"/>
          <w:sz w:val="24"/>
          <w:szCs w:val="24"/>
        </w:rPr>
        <w:t>Akure</w:t>
      </w:r>
      <w:proofErr w:type="spellEnd"/>
      <w:r w:rsidRPr="00CD1F4F">
        <w:rPr>
          <w:rFonts w:eastAsia="Times New Roman"/>
          <w:sz w:val="24"/>
          <w:szCs w:val="24"/>
        </w:rPr>
        <w:t>, Nigeria.</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proofErr w:type="gramStart"/>
      <w:r w:rsidRPr="00CD1F4F">
        <w:rPr>
          <w:rFonts w:eastAsia="Times New Roman"/>
          <w:sz w:val="24"/>
          <w:szCs w:val="24"/>
        </w:rPr>
        <w:t>Akinci</w:t>
      </w:r>
      <w:proofErr w:type="spellEnd"/>
      <w:r w:rsidRPr="00CD1F4F">
        <w:rPr>
          <w:rFonts w:eastAsia="Times New Roman"/>
          <w:sz w:val="24"/>
          <w:szCs w:val="24"/>
        </w:rPr>
        <w:t>, B., &amp; Fischer, M. (2008).</w:t>
      </w:r>
      <w:proofErr w:type="gramEnd"/>
      <w:r w:rsidRPr="00CD1F4F">
        <w:rPr>
          <w:rFonts w:eastAsia="Times New Roman"/>
          <w:sz w:val="24"/>
          <w:szCs w:val="24"/>
        </w:rPr>
        <w:t xml:space="preserve"> Factors affecting contractors' risk of cost</w:t>
      </w:r>
    </w:p>
    <w:p w:rsidR="00A23142" w:rsidRPr="00CD1F4F" w:rsidRDefault="00A23142" w:rsidP="0018168B">
      <w:pPr>
        <w:widowControl/>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overburden</w:t>
      </w:r>
      <w:proofErr w:type="gramEnd"/>
      <w:r w:rsidRPr="00CD1F4F">
        <w:rPr>
          <w:rFonts w:eastAsia="Times New Roman"/>
          <w:sz w:val="24"/>
          <w:szCs w:val="24"/>
        </w:rPr>
        <w:t xml:space="preserve">. </w:t>
      </w:r>
      <w:r w:rsidRPr="00CD1F4F">
        <w:rPr>
          <w:rFonts w:eastAsia="Times New Roman"/>
          <w:i/>
          <w:iCs/>
          <w:sz w:val="24"/>
          <w:szCs w:val="24"/>
        </w:rPr>
        <w:t>Journal of Management Engineering, 14</w:t>
      </w:r>
      <w:r w:rsidRPr="00CD1F4F">
        <w:rPr>
          <w:rFonts w:eastAsia="Times New Roman"/>
          <w:sz w:val="24"/>
          <w:szCs w:val="24"/>
        </w:rPr>
        <w:t>(1), 67-76.</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proofErr w:type="gramStart"/>
      <w:r w:rsidRPr="00CD1F4F">
        <w:rPr>
          <w:rFonts w:eastAsia="Times New Roman"/>
          <w:sz w:val="24"/>
          <w:szCs w:val="24"/>
        </w:rPr>
        <w:t>Akintoye</w:t>
      </w:r>
      <w:proofErr w:type="spellEnd"/>
      <w:r w:rsidRPr="00CD1F4F">
        <w:rPr>
          <w:rFonts w:eastAsia="Times New Roman"/>
          <w:sz w:val="24"/>
          <w:szCs w:val="24"/>
        </w:rPr>
        <w:t>, A., &amp; Fitzgerald, E. (2000).</w:t>
      </w:r>
      <w:proofErr w:type="gramEnd"/>
      <w:r w:rsidRPr="00CD1F4F">
        <w:rPr>
          <w:rFonts w:eastAsia="Times New Roman"/>
          <w:sz w:val="24"/>
          <w:szCs w:val="24"/>
        </w:rPr>
        <w:t xml:space="preserve"> A survey of current cost estimating </w:t>
      </w:r>
    </w:p>
    <w:p w:rsidR="0018168B" w:rsidRDefault="00A23142" w:rsidP="0018168B">
      <w:pPr>
        <w:widowControl/>
        <w:ind w:firstLine="420"/>
        <w:jc w:val="center"/>
        <w:rPr>
          <w:rFonts w:eastAsia="Times New Roman"/>
          <w:sz w:val="24"/>
          <w:szCs w:val="24"/>
        </w:rPr>
      </w:pPr>
      <w:proofErr w:type="gramStart"/>
      <w:r w:rsidRPr="00CD1F4F">
        <w:rPr>
          <w:rFonts w:eastAsia="Times New Roman"/>
          <w:sz w:val="24"/>
          <w:szCs w:val="24"/>
        </w:rPr>
        <w:t>practice</w:t>
      </w:r>
      <w:proofErr w:type="gramEnd"/>
      <w:r w:rsidRPr="00CD1F4F">
        <w:rPr>
          <w:rFonts w:eastAsia="Times New Roman"/>
          <w:sz w:val="24"/>
          <w:szCs w:val="24"/>
        </w:rPr>
        <w:t xml:space="preserve"> </w:t>
      </w:r>
      <w:r w:rsidR="00584E44" w:rsidRPr="00CD1F4F">
        <w:rPr>
          <w:rFonts w:eastAsia="Times New Roman"/>
          <w:sz w:val="24"/>
          <w:szCs w:val="24"/>
        </w:rPr>
        <w:t xml:space="preserve">in </w:t>
      </w:r>
      <w:r w:rsidRPr="00CD1F4F">
        <w:rPr>
          <w:rFonts w:eastAsia="Times New Roman"/>
          <w:sz w:val="24"/>
          <w:szCs w:val="24"/>
        </w:rPr>
        <w:t xml:space="preserve">the U.K. </w:t>
      </w:r>
      <w:r w:rsidRPr="00CD1F4F">
        <w:rPr>
          <w:rFonts w:eastAsia="Times New Roman"/>
          <w:i/>
          <w:iCs/>
          <w:sz w:val="24"/>
          <w:szCs w:val="24"/>
        </w:rPr>
        <w:t>Construction Management and Economics, 18</w:t>
      </w:r>
      <w:r w:rsidRPr="00CD1F4F">
        <w:rPr>
          <w:rFonts w:eastAsia="Times New Roman"/>
          <w:sz w:val="24"/>
          <w:szCs w:val="24"/>
        </w:rPr>
        <w:t>,</w:t>
      </w:r>
    </w:p>
    <w:p w:rsidR="00A23142" w:rsidRPr="00CD1F4F" w:rsidRDefault="00A23142" w:rsidP="0018168B">
      <w:pPr>
        <w:widowControl/>
        <w:ind w:firstLine="420"/>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161-172.</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proofErr w:type="gramStart"/>
      <w:r w:rsidRPr="00CD1F4F">
        <w:rPr>
          <w:rFonts w:eastAsia="Times New Roman"/>
          <w:sz w:val="24"/>
          <w:szCs w:val="24"/>
        </w:rPr>
        <w:t>Akpan</w:t>
      </w:r>
      <w:proofErr w:type="spellEnd"/>
      <w:r w:rsidRPr="00CD1F4F">
        <w:rPr>
          <w:rFonts w:eastAsia="Times New Roman"/>
          <w:sz w:val="24"/>
          <w:szCs w:val="24"/>
        </w:rPr>
        <w:t xml:space="preserve">, E. O. P., &amp; </w:t>
      </w:r>
      <w:proofErr w:type="spellStart"/>
      <w:r w:rsidRPr="00CD1F4F">
        <w:rPr>
          <w:rFonts w:eastAsia="Times New Roman"/>
          <w:sz w:val="24"/>
          <w:szCs w:val="24"/>
        </w:rPr>
        <w:t>Igwe</w:t>
      </w:r>
      <w:proofErr w:type="spellEnd"/>
      <w:r w:rsidRPr="00CD1F4F">
        <w:rPr>
          <w:rFonts w:eastAsia="Times New Roman"/>
          <w:sz w:val="24"/>
          <w:szCs w:val="24"/>
        </w:rPr>
        <w:t>, O. (2001).</w:t>
      </w:r>
      <w:proofErr w:type="gramEnd"/>
      <w:r w:rsidRPr="00CD1F4F">
        <w:rPr>
          <w:rFonts w:eastAsia="Times New Roman"/>
          <w:sz w:val="24"/>
          <w:szCs w:val="24"/>
        </w:rPr>
        <w:t xml:space="preserve"> Methodology for determining price </w:t>
      </w:r>
    </w:p>
    <w:p w:rsidR="0018168B" w:rsidRDefault="00A23142" w:rsidP="0018168B">
      <w:pPr>
        <w:widowControl/>
        <w:ind w:left="420" w:firstLine="420"/>
        <w:jc w:val="center"/>
        <w:rPr>
          <w:rFonts w:eastAsia="Times New Roman"/>
          <w:i/>
          <w:iCs/>
          <w:sz w:val="24"/>
          <w:szCs w:val="24"/>
        </w:rPr>
      </w:pPr>
      <w:proofErr w:type="gramStart"/>
      <w:r w:rsidRPr="00CD1F4F">
        <w:rPr>
          <w:rFonts w:eastAsia="Times New Roman"/>
          <w:sz w:val="24"/>
          <w:szCs w:val="24"/>
        </w:rPr>
        <w:t>variation</w:t>
      </w:r>
      <w:proofErr w:type="gramEnd"/>
      <w:r w:rsidRPr="00CD1F4F">
        <w:rPr>
          <w:rFonts w:eastAsia="Times New Roman"/>
          <w:sz w:val="24"/>
          <w:szCs w:val="24"/>
        </w:rPr>
        <w:t xml:space="preserve"> in project execution. </w:t>
      </w:r>
      <w:r w:rsidRPr="00CD1F4F">
        <w:rPr>
          <w:rFonts w:eastAsia="Times New Roman"/>
          <w:i/>
          <w:iCs/>
          <w:sz w:val="24"/>
          <w:szCs w:val="24"/>
        </w:rPr>
        <w:t>Journal of Construction Engineerin</w:t>
      </w:r>
      <w:r w:rsidR="0018168B">
        <w:rPr>
          <w:rFonts w:eastAsia="Times New Roman"/>
          <w:i/>
          <w:iCs/>
          <w:sz w:val="24"/>
          <w:szCs w:val="24"/>
        </w:rPr>
        <w:t>g</w:t>
      </w:r>
    </w:p>
    <w:p w:rsidR="00A23142" w:rsidRPr="00CD1F4F" w:rsidRDefault="0018168B" w:rsidP="0018168B">
      <w:pPr>
        <w:widowControl/>
        <w:ind w:left="420" w:firstLine="420"/>
        <w:rPr>
          <w:rFonts w:eastAsia="Times New Roman"/>
          <w:sz w:val="24"/>
          <w:szCs w:val="24"/>
        </w:rPr>
      </w:pPr>
      <w:r>
        <w:rPr>
          <w:rFonts w:eastAsia="Times New Roman"/>
          <w:i/>
          <w:iCs/>
          <w:sz w:val="24"/>
          <w:szCs w:val="24"/>
        </w:rPr>
        <w:t xml:space="preserve"> </w:t>
      </w:r>
      <w:proofErr w:type="gramStart"/>
      <w:r w:rsidR="00A23142" w:rsidRPr="00CD1F4F">
        <w:rPr>
          <w:rFonts w:eastAsia="Times New Roman"/>
          <w:i/>
          <w:iCs/>
          <w:sz w:val="24"/>
          <w:szCs w:val="24"/>
        </w:rPr>
        <w:t>and</w:t>
      </w:r>
      <w:proofErr w:type="gramEnd"/>
      <w:r w:rsidR="00A23142" w:rsidRPr="00CD1F4F">
        <w:rPr>
          <w:rFonts w:eastAsia="Times New Roman"/>
          <w:i/>
          <w:iCs/>
          <w:sz w:val="24"/>
          <w:szCs w:val="24"/>
        </w:rPr>
        <w:t xml:space="preserve"> Management, 116</w:t>
      </w:r>
      <w:r w:rsidR="00A23142" w:rsidRPr="00CD1F4F">
        <w:rPr>
          <w:rFonts w:eastAsia="Times New Roman"/>
          <w:sz w:val="24"/>
          <w:szCs w:val="24"/>
        </w:rPr>
        <w:t>(3), 533-546.</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gramStart"/>
      <w:r w:rsidRPr="00CD1F4F">
        <w:rPr>
          <w:rFonts w:eastAsia="Times New Roman"/>
          <w:sz w:val="24"/>
          <w:szCs w:val="24"/>
        </w:rPr>
        <w:t>American Association of Cost Engineers (AACE).</w:t>
      </w:r>
      <w:proofErr w:type="gramEnd"/>
      <w:r w:rsidRPr="00CD1F4F">
        <w:rPr>
          <w:rFonts w:eastAsia="Times New Roman"/>
          <w:sz w:val="24"/>
          <w:szCs w:val="24"/>
        </w:rPr>
        <w:t xml:space="preserve"> (2000). International risk</w:t>
      </w:r>
    </w:p>
    <w:p w:rsidR="00A23142" w:rsidRPr="00CD1F4F" w:rsidRDefault="00A23142" w:rsidP="0018168B">
      <w:pPr>
        <w:widowControl/>
        <w:ind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management</w:t>
      </w:r>
      <w:proofErr w:type="gramEnd"/>
      <w:r w:rsidRPr="00CD1F4F">
        <w:rPr>
          <w:rFonts w:eastAsia="Times New Roman"/>
          <w:sz w:val="24"/>
          <w:szCs w:val="24"/>
        </w:rPr>
        <w:t xml:space="preserve"> dictionary. </w:t>
      </w:r>
      <w:r w:rsidRPr="00CD1F4F">
        <w:rPr>
          <w:rFonts w:eastAsia="Times New Roman"/>
          <w:i/>
          <w:iCs/>
          <w:sz w:val="24"/>
          <w:szCs w:val="24"/>
        </w:rPr>
        <w:t>Journal of Cost Engineering, 42</w:t>
      </w:r>
      <w:r w:rsidRPr="00CD1F4F">
        <w:rPr>
          <w:rFonts w:eastAsia="Times New Roman"/>
          <w:sz w:val="24"/>
          <w:szCs w:val="24"/>
        </w:rPr>
        <w:t>(4), 28-31.</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gramStart"/>
      <w:r w:rsidRPr="00CD1F4F">
        <w:rPr>
          <w:rFonts w:eastAsia="Times New Roman"/>
          <w:sz w:val="24"/>
          <w:szCs w:val="24"/>
        </w:rPr>
        <w:t>Anderson, S. D., &amp; Tucker, R. L. (2007).</w:t>
      </w:r>
      <w:proofErr w:type="gramEnd"/>
      <w:r w:rsidRPr="00CD1F4F">
        <w:rPr>
          <w:rFonts w:eastAsia="Times New Roman"/>
          <w:sz w:val="24"/>
          <w:szCs w:val="24"/>
        </w:rPr>
        <w:t xml:space="preserve"> Improving project management of</w:t>
      </w:r>
    </w:p>
    <w:p w:rsidR="00A23142" w:rsidRPr="00CD1F4F" w:rsidRDefault="00A23142" w:rsidP="0018168B">
      <w:pPr>
        <w:widowControl/>
        <w:ind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design</w:t>
      </w:r>
      <w:proofErr w:type="gramEnd"/>
      <w:r w:rsidRPr="00CD1F4F">
        <w:rPr>
          <w:rFonts w:eastAsia="Times New Roman"/>
          <w:sz w:val="24"/>
          <w:szCs w:val="24"/>
        </w:rPr>
        <w:t xml:space="preserve">. </w:t>
      </w:r>
      <w:r w:rsidRPr="00CD1F4F">
        <w:rPr>
          <w:rFonts w:eastAsia="Times New Roman"/>
          <w:i/>
          <w:iCs/>
          <w:sz w:val="24"/>
          <w:szCs w:val="24"/>
        </w:rPr>
        <w:t>Journal of Management Engineering, 10</w:t>
      </w:r>
      <w:r w:rsidRPr="00CD1F4F">
        <w:rPr>
          <w:rFonts w:eastAsia="Times New Roman"/>
          <w:sz w:val="24"/>
          <w:szCs w:val="24"/>
        </w:rPr>
        <w:t>(10), 35-44.</w:t>
      </w:r>
    </w:p>
    <w:p w:rsidR="0018168B" w:rsidRDefault="0018168B" w:rsidP="0018168B">
      <w:pPr>
        <w:widowControl/>
        <w:jc w:val="center"/>
        <w:rPr>
          <w:rFonts w:eastAsia="Times New Roman"/>
          <w:sz w:val="24"/>
          <w:szCs w:val="24"/>
        </w:rPr>
      </w:pPr>
    </w:p>
    <w:p w:rsidR="0018168B" w:rsidRDefault="00A23142" w:rsidP="0018168B">
      <w:pPr>
        <w:widowControl/>
        <w:rPr>
          <w:rFonts w:eastAsia="Times New Roman"/>
          <w:i/>
          <w:iCs/>
          <w:sz w:val="24"/>
          <w:szCs w:val="24"/>
        </w:rPr>
      </w:pPr>
      <w:proofErr w:type="spellStart"/>
      <w:r w:rsidRPr="00CD1F4F">
        <w:rPr>
          <w:rFonts w:eastAsia="Times New Roman"/>
          <w:sz w:val="24"/>
          <w:szCs w:val="24"/>
        </w:rPr>
        <w:t>Ankrah</w:t>
      </w:r>
      <w:proofErr w:type="spellEnd"/>
      <w:r w:rsidRPr="00CD1F4F">
        <w:rPr>
          <w:rFonts w:eastAsia="Times New Roman"/>
          <w:sz w:val="24"/>
          <w:szCs w:val="24"/>
        </w:rPr>
        <w:t xml:space="preserve">, N. A. (2007). </w:t>
      </w:r>
      <w:r w:rsidRPr="00CD1F4F">
        <w:rPr>
          <w:rFonts w:eastAsia="Times New Roman"/>
          <w:i/>
          <w:iCs/>
          <w:sz w:val="24"/>
          <w:szCs w:val="24"/>
        </w:rPr>
        <w:t>An investigation into the impact of culture on</w:t>
      </w:r>
    </w:p>
    <w:p w:rsidR="0018168B" w:rsidRDefault="00A23142" w:rsidP="0018168B">
      <w:pPr>
        <w:widowControl/>
        <w:ind w:firstLine="420"/>
        <w:jc w:val="center"/>
        <w:rPr>
          <w:rFonts w:eastAsia="Times New Roman"/>
          <w:sz w:val="24"/>
          <w:szCs w:val="24"/>
        </w:rPr>
      </w:pPr>
      <w:r w:rsidRPr="00CD1F4F">
        <w:rPr>
          <w:rFonts w:eastAsia="Times New Roman"/>
          <w:i/>
          <w:iCs/>
          <w:sz w:val="24"/>
          <w:szCs w:val="24"/>
        </w:rPr>
        <w:t xml:space="preserve"> </w:t>
      </w:r>
      <w:proofErr w:type="gramStart"/>
      <w:r w:rsidRPr="00CD1F4F">
        <w:rPr>
          <w:rFonts w:eastAsia="Times New Roman"/>
          <w:i/>
          <w:iCs/>
          <w:sz w:val="24"/>
          <w:szCs w:val="24"/>
        </w:rPr>
        <w:t>construction</w:t>
      </w:r>
      <w:proofErr w:type="gramEnd"/>
      <w:r w:rsidRPr="00CD1F4F">
        <w:rPr>
          <w:rFonts w:eastAsia="Times New Roman"/>
          <w:i/>
          <w:iCs/>
          <w:sz w:val="24"/>
          <w:szCs w:val="24"/>
        </w:rPr>
        <w:t xml:space="preserve"> project performance</w:t>
      </w:r>
      <w:r w:rsidRPr="00CD1F4F">
        <w:rPr>
          <w:rFonts w:eastAsia="Times New Roman"/>
          <w:sz w:val="24"/>
          <w:szCs w:val="24"/>
        </w:rPr>
        <w:t xml:space="preserve"> (Unpublished doctoral dissertation).</w:t>
      </w:r>
    </w:p>
    <w:p w:rsidR="00A23142" w:rsidRPr="00CD1F4F" w:rsidRDefault="00A23142" w:rsidP="0018168B">
      <w:pPr>
        <w:widowControl/>
        <w:ind w:firstLine="420"/>
        <w:rPr>
          <w:rFonts w:eastAsia="Times New Roman"/>
          <w:sz w:val="24"/>
          <w:szCs w:val="24"/>
        </w:rPr>
      </w:pPr>
      <w:r w:rsidRPr="00CD1F4F">
        <w:rPr>
          <w:rFonts w:eastAsia="Times New Roman"/>
          <w:sz w:val="24"/>
          <w:szCs w:val="24"/>
        </w:rPr>
        <w:t xml:space="preserve"> University of </w:t>
      </w:r>
      <w:proofErr w:type="spellStart"/>
      <w:r w:rsidRPr="00CD1F4F">
        <w:rPr>
          <w:rFonts w:eastAsia="Times New Roman"/>
          <w:sz w:val="24"/>
          <w:szCs w:val="24"/>
        </w:rPr>
        <w:t>Wolverhampton</w:t>
      </w:r>
      <w:proofErr w:type="spellEnd"/>
      <w:r w:rsidRPr="00CD1F4F">
        <w:rPr>
          <w:rFonts w:eastAsia="Times New Roman"/>
          <w:sz w:val="24"/>
          <w:szCs w:val="24"/>
        </w:rPr>
        <w:t>, UK.</w:t>
      </w:r>
    </w:p>
    <w:p w:rsidR="0018168B" w:rsidRDefault="0018168B" w:rsidP="0018168B">
      <w:pPr>
        <w:widowControl/>
        <w:rPr>
          <w:rFonts w:eastAsia="Times New Roman"/>
          <w:sz w:val="24"/>
          <w:szCs w:val="24"/>
        </w:rPr>
      </w:pPr>
    </w:p>
    <w:p w:rsidR="0018168B" w:rsidRDefault="00A23142" w:rsidP="0018168B">
      <w:pPr>
        <w:widowControl/>
        <w:rPr>
          <w:rFonts w:eastAsia="Times New Roman"/>
          <w:sz w:val="24"/>
          <w:szCs w:val="24"/>
        </w:rPr>
      </w:pPr>
      <w:r w:rsidRPr="00CD1F4F">
        <w:rPr>
          <w:rFonts w:eastAsia="Times New Roman"/>
          <w:sz w:val="24"/>
          <w:szCs w:val="24"/>
        </w:rPr>
        <w:t xml:space="preserve">Ashworth, A. (2012). </w:t>
      </w:r>
      <w:r w:rsidRPr="00CD1F4F">
        <w:rPr>
          <w:rFonts w:eastAsia="Times New Roman"/>
          <w:i/>
          <w:iCs/>
          <w:sz w:val="24"/>
          <w:szCs w:val="24"/>
        </w:rPr>
        <w:t>Cost studies of building</w:t>
      </w:r>
      <w:r w:rsidRPr="00CD1F4F">
        <w:rPr>
          <w:rFonts w:eastAsia="Times New Roman"/>
          <w:sz w:val="24"/>
          <w:szCs w:val="24"/>
        </w:rPr>
        <w:t>. Longman Scientific and</w:t>
      </w:r>
    </w:p>
    <w:p w:rsidR="00A23142" w:rsidRPr="00CD1F4F" w:rsidRDefault="00A23142" w:rsidP="0018168B">
      <w:pPr>
        <w:widowControl/>
        <w:rPr>
          <w:rFonts w:eastAsia="Times New Roman"/>
          <w:sz w:val="24"/>
          <w:szCs w:val="24"/>
        </w:rPr>
      </w:pPr>
      <w:r w:rsidRPr="00CD1F4F">
        <w:rPr>
          <w:rFonts w:eastAsia="Times New Roman"/>
          <w:sz w:val="24"/>
          <w:szCs w:val="24"/>
        </w:rPr>
        <w:t xml:space="preserve"> </w:t>
      </w:r>
      <w:r w:rsidR="0018168B">
        <w:rPr>
          <w:rFonts w:eastAsia="Times New Roman"/>
          <w:sz w:val="24"/>
          <w:szCs w:val="24"/>
        </w:rPr>
        <w:tab/>
      </w:r>
      <w:r w:rsidR="0018168B">
        <w:rPr>
          <w:rFonts w:eastAsia="Times New Roman"/>
          <w:sz w:val="24"/>
          <w:szCs w:val="24"/>
        </w:rPr>
        <w:tab/>
      </w:r>
      <w:proofErr w:type="gramStart"/>
      <w:r w:rsidRPr="00CD1F4F">
        <w:rPr>
          <w:rFonts w:eastAsia="Times New Roman"/>
          <w:sz w:val="24"/>
          <w:szCs w:val="24"/>
        </w:rPr>
        <w:t>Technical.</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i/>
          <w:iCs/>
          <w:sz w:val="24"/>
          <w:szCs w:val="24"/>
        </w:rPr>
      </w:pPr>
      <w:proofErr w:type="gramStart"/>
      <w:r w:rsidRPr="00CD1F4F">
        <w:rPr>
          <w:rFonts w:eastAsia="Times New Roman"/>
          <w:sz w:val="24"/>
          <w:szCs w:val="24"/>
        </w:rPr>
        <w:t xml:space="preserve">Ashworth, A., &amp; </w:t>
      </w:r>
      <w:proofErr w:type="spellStart"/>
      <w:r w:rsidRPr="00CD1F4F">
        <w:rPr>
          <w:rFonts w:eastAsia="Times New Roman"/>
          <w:sz w:val="24"/>
          <w:szCs w:val="24"/>
        </w:rPr>
        <w:t>Skitmore</w:t>
      </w:r>
      <w:proofErr w:type="spellEnd"/>
      <w:r w:rsidRPr="00CD1F4F">
        <w:rPr>
          <w:rFonts w:eastAsia="Times New Roman"/>
          <w:sz w:val="24"/>
          <w:szCs w:val="24"/>
        </w:rPr>
        <w:t>, M. (2006).</w:t>
      </w:r>
      <w:proofErr w:type="gramEnd"/>
      <w:r w:rsidRPr="00CD1F4F">
        <w:rPr>
          <w:rFonts w:eastAsia="Times New Roman"/>
          <w:sz w:val="24"/>
          <w:szCs w:val="24"/>
        </w:rPr>
        <w:t xml:space="preserve"> </w:t>
      </w:r>
      <w:proofErr w:type="gramStart"/>
      <w:r w:rsidRPr="00CD1F4F">
        <w:rPr>
          <w:rFonts w:eastAsia="Times New Roman"/>
          <w:sz w:val="24"/>
          <w:szCs w:val="24"/>
        </w:rPr>
        <w:t>Accuracy in estimating.</w:t>
      </w:r>
      <w:proofErr w:type="gramEnd"/>
      <w:r w:rsidRPr="00CD1F4F">
        <w:rPr>
          <w:rFonts w:eastAsia="Times New Roman"/>
          <w:sz w:val="24"/>
          <w:szCs w:val="24"/>
        </w:rPr>
        <w:t xml:space="preserve"> </w:t>
      </w:r>
      <w:r w:rsidRPr="00CD1F4F">
        <w:rPr>
          <w:rFonts w:eastAsia="Times New Roman"/>
          <w:i/>
          <w:iCs/>
          <w:sz w:val="24"/>
          <w:szCs w:val="24"/>
        </w:rPr>
        <w:t>Chartered</w:t>
      </w:r>
    </w:p>
    <w:p w:rsidR="00A23142" w:rsidRPr="00CD1F4F" w:rsidRDefault="00A23142" w:rsidP="0018168B">
      <w:pPr>
        <w:widowControl/>
        <w:ind w:left="420" w:firstLine="420"/>
        <w:rPr>
          <w:rFonts w:eastAsia="Times New Roman"/>
          <w:sz w:val="24"/>
          <w:szCs w:val="24"/>
        </w:rPr>
      </w:pPr>
      <w:r w:rsidRPr="00CD1F4F">
        <w:rPr>
          <w:rFonts w:eastAsia="Times New Roman"/>
          <w:i/>
          <w:iCs/>
          <w:sz w:val="24"/>
          <w:szCs w:val="24"/>
        </w:rPr>
        <w:t xml:space="preserve"> </w:t>
      </w:r>
      <w:proofErr w:type="gramStart"/>
      <w:r w:rsidRPr="00CD1F4F">
        <w:rPr>
          <w:rFonts w:eastAsia="Times New Roman"/>
          <w:i/>
          <w:iCs/>
          <w:sz w:val="24"/>
          <w:szCs w:val="24"/>
        </w:rPr>
        <w:t>Institute of Building (Occasional paper no. 27)</w:t>
      </w:r>
      <w:r w:rsidRPr="00CD1F4F">
        <w:rPr>
          <w:rFonts w:eastAsia="Times New Roman"/>
          <w:sz w:val="24"/>
          <w:szCs w:val="24"/>
        </w:rPr>
        <w:t>.</w:t>
      </w:r>
      <w:proofErr w:type="gramEnd"/>
    </w:p>
    <w:p w:rsidR="0018168B" w:rsidRDefault="0018168B" w:rsidP="0018168B">
      <w:pPr>
        <w:widowControl/>
        <w:jc w:val="center"/>
        <w:rPr>
          <w:rFonts w:eastAsia="Times New Roman"/>
          <w:sz w:val="24"/>
          <w:szCs w:val="24"/>
        </w:rPr>
      </w:pPr>
    </w:p>
    <w:p w:rsidR="0018168B" w:rsidRDefault="0018168B" w:rsidP="0018168B">
      <w:pPr>
        <w:widowControl/>
        <w:jc w:val="center"/>
        <w:rPr>
          <w:rFonts w:eastAsia="Times New Roman"/>
          <w:sz w:val="24"/>
          <w:szCs w:val="24"/>
        </w:rPr>
      </w:pP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gramStart"/>
      <w:r w:rsidRPr="00CD1F4F">
        <w:rPr>
          <w:rFonts w:eastAsia="Times New Roman"/>
          <w:sz w:val="24"/>
          <w:szCs w:val="24"/>
        </w:rPr>
        <w:t>Association of America Cost Engineers International.</w:t>
      </w:r>
      <w:proofErr w:type="gramEnd"/>
      <w:r w:rsidRPr="00CD1F4F">
        <w:rPr>
          <w:rFonts w:eastAsia="Times New Roman"/>
          <w:sz w:val="24"/>
          <w:szCs w:val="24"/>
        </w:rPr>
        <w:t xml:space="preserve"> (2008). Risk analysis and </w:t>
      </w:r>
    </w:p>
    <w:p w:rsidR="00A23142" w:rsidRPr="00CD1F4F" w:rsidRDefault="00A23142" w:rsidP="0018168B">
      <w:pPr>
        <w:widowControl/>
        <w:ind w:left="420" w:firstLine="420"/>
        <w:rPr>
          <w:rFonts w:eastAsia="Times New Roman"/>
          <w:sz w:val="24"/>
          <w:szCs w:val="24"/>
        </w:rPr>
      </w:pPr>
      <w:proofErr w:type="gramStart"/>
      <w:r w:rsidRPr="00CD1F4F">
        <w:rPr>
          <w:rFonts w:eastAsia="Times New Roman"/>
          <w:sz w:val="24"/>
          <w:szCs w:val="24"/>
        </w:rPr>
        <w:t>contingency</w:t>
      </w:r>
      <w:proofErr w:type="gramEnd"/>
      <w:r w:rsidRPr="00CD1F4F">
        <w:rPr>
          <w:rFonts w:eastAsia="Times New Roman"/>
          <w:sz w:val="24"/>
          <w:szCs w:val="24"/>
        </w:rPr>
        <w:t xml:space="preserve"> using range estimation.</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proofErr w:type="gramStart"/>
      <w:r w:rsidRPr="00CD1F4F">
        <w:rPr>
          <w:rFonts w:eastAsia="Times New Roman"/>
          <w:sz w:val="24"/>
          <w:szCs w:val="24"/>
        </w:rPr>
        <w:t>Ayyub</w:t>
      </w:r>
      <w:proofErr w:type="spellEnd"/>
      <w:r w:rsidRPr="00CD1F4F">
        <w:rPr>
          <w:rFonts w:eastAsia="Times New Roman"/>
          <w:sz w:val="24"/>
          <w:szCs w:val="24"/>
        </w:rPr>
        <w:t>, B. M., &amp; Wilcox, R. (2000).</w:t>
      </w:r>
      <w:proofErr w:type="gramEnd"/>
      <w:r w:rsidRPr="00CD1F4F">
        <w:rPr>
          <w:rFonts w:eastAsia="Times New Roman"/>
          <w:sz w:val="24"/>
          <w:szCs w:val="24"/>
        </w:rPr>
        <w:t xml:space="preserve"> A risk-based compliance approval process </w:t>
      </w:r>
    </w:p>
    <w:p w:rsidR="00A23142" w:rsidRPr="00CD1F4F" w:rsidRDefault="00A23142" w:rsidP="0018168B">
      <w:pPr>
        <w:widowControl/>
        <w:ind w:firstLine="420"/>
        <w:jc w:val="center"/>
        <w:rPr>
          <w:rFonts w:eastAsia="Times New Roman"/>
          <w:sz w:val="24"/>
          <w:szCs w:val="24"/>
        </w:rPr>
      </w:pPr>
      <w:proofErr w:type="gramStart"/>
      <w:r w:rsidRPr="00CD1F4F">
        <w:rPr>
          <w:rFonts w:eastAsia="Times New Roman"/>
          <w:sz w:val="24"/>
          <w:szCs w:val="24"/>
        </w:rPr>
        <w:t>for</w:t>
      </w:r>
      <w:proofErr w:type="gramEnd"/>
      <w:r w:rsidRPr="00CD1F4F">
        <w:rPr>
          <w:rFonts w:eastAsia="Times New Roman"/>
          <w:sz w:val="24"/>
          <w:szCs w:val="24"/>
        </w:rPr>
        <w:t xml:space="preserve"> personal flotation devices. Potomac, MD: BMA Engineering.</w:t>
      </w:r>
    </w:p>
    <w:p w:rsidR="0018168B" w:rsidRDefault="0018168B" w:rsidP="0018168B">
      <w:pPr>
        <w:widowControl/>
        <w:rPr>
          <w:rFonts w:eastAsia="Times New Roman"/>
          <w:sz w:val="24"/>
          <w:szCs w:val="24"/>
        </w:rPr>
      </w:pPr>
    </w:p>
    <w:p w:rsidR="0018168B" w:rsidRPr="00CD1F4F" w:rsidRDefault="00A23142" w:rsidP="0018168B">
      <w:pPr>
        <w:widowControl/>
        <w:rPr>
          <w:rFonts w:eastAsia="Times New Roman"/>
          <w:sz w:val="24"/>
          <w:szCs w:val="24"/>
        </w:rPr>
      </w:pPr>
      <w:proofErr w:type="spellStart"/>
      <w:r w:rsidRPr="00CD1F4F">
        <w:rPr>
          <w:rFonts w:eastAsia="Times New Roman"/>
          <w:sz w:val="24"/>
          <w:szCs w:val="24"/>
        </w:rPr>
        <w:t>Babbie</w:t>
      </w:r>
      <w:proofErr w:type="spellEnd"/>
      <w:r w:rsidRPr="00CD1F4F">
        <w:rPr>
          <w:rFonts w:eastAsia="Times New Roman"/>
          <w:sz w:val="24"/>
          <w:szCs w:val="24"/>
        </w:rPr>
        <w:t xml:space="preserve">, E. (1990). </w:t>
      </w:r>
      <w:proofErr w:type="gramStart"/>
      <w:r w:rsidRPr="00CD1F4F">
        <w:rPr>
          <w:rFonts w:eastAsia="Times New Roman"/>
          <w:i/>
          <w:iCs/>
          <w:sz w:val="24"/>
          <w:szCs w:val="24"/>
        </w:rPr>
        <w:t>Survey research methods</w:t>
      </w:r>
      <w:r w:rsidRPr="00CD1F4F">
        <w:rPr>
          <w:rFonts w:eastAsia="Times New Roman"/>
          <w:sz w:val="24"/>
          <w:szCs w:val="24"/>
        </w:rPr>
        <w:t>.</w:t>
      </w:r>
      <w:proofErr w:type="gramEnd"/>
      <w:r w:rsidRPr="00CD1F4F">
        <w:rPr>
          <w:rFonts w:eastAsia="Times New Roman"/>
          <w:sz w:val="24"/>
          <w:szCs w:val="24"/>
        </w:rPr>
        <w:t xml:space="preserve"> </w:t>
      </w:r>
      <w:proofErr w:type="gramStart"/>
      <w:r w:rsidRPr="00CD1F4F">
        <w:rPr>
          <w:rFonts w:eastAsia="Times New Roman"/>
          <w:sz w:val="24"/>
          <w:szCs w:val="24"/>
        </w:rPr>
        <w:t>Wadsworth Publishing.</w:t>
      </w:r>
      <w:proofErr w:type="gramEnd"/>
    </w:p>
    <w:p w:rsidR="0018168B" w:rsidRDefault="0018168B" w:rsidP="0018168B">
      <w:pPr>
        <w:widowControl/>
        <w:rPr>
          <w:rFonts w:eastAsia="Times New Roman"/>
          <w:sz w:val="24"/>
          <w:szCs w:val="24"/>
        </w:rPr>
      </w:pPr>
    </w:p>
    <w:p w:rsidR="0018168B" w:rsidRDefault="00A23142" w:rsidP="0018168B">
      <w:pPr>
        <w:widowControl/>
        <w:rPr>
          <w:rFonts w:eastAsia="Times New Roman"/>
          <w:sz w:val="24"/>
          <w:szCs w:val="24"/>
        </w:rPr>
      </w:pPr>
      <w:proofErr w:type="spellStart"/>
      <w:r w:rsidRPr="00CD1F4F">
        <w:rPr>
          <w:rFonts w:eastAsia="Times New Roman"/>
          <w:sz w:val="24"/>
          <w:szCs w:val="24"/>
        </w:rPr>
        <w:t>Baccarini</w:t>
      </w:r>
      <w:proofErr w:type="spellEnd"/>
      <w:r w:rsidRPr="00CD1F4F">
        <w:rPr>
          <w:rFonts w:eastAsia="Times New Roman"/>
          <w:sz w:val="24"/>
          <w:szCs w:val="24"/>
        </w:rPr>
        <w:t>, D. (2004). Accuracy in estimating project cost construction</w:t>
      </w:r>
    </w:p>
    <w:p w:rsidR="0018168B" w:rsidRDefault="00A23142" w:rsidP="0018168B">
      <w:pPr>
        <w:widowControl/>
        <w:ind w:left="420" w:firstLine="420"/>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contingencies</w:t>
      </w:r>
      <w:proofErr w:type="gramEnd"/>
      <w:r w:rsidRPr="00CD1F4F">
        <w:rPr>
          <w:rFonts w:eastAsia="Times New Roman"/>
          <w:sz w:val="24"/>
          <w:szCs w:val="24"/>
        </w:rPr>
        <w:t xml:space="preserve"> – A statistical analysis. </w:t>
      </w:r>
      <w:proofErr w:type="gramStart"/>
      <w:r w:rsidRPr="00CD1F4F">
        <w:rPr>
          <w:rFonts w:eastAsia="Times New Roman"/>
          <w:sz w:val="24"/>
          <w:szCs w:val="24"/>
        </w:rPr>
        <w:t xml:space="preserve">In </w:t>
      </w:r>
      <w:r w:rsidRPr="00CD1F4F">
        <w:rPr>
          <w:rFonts w:eastAsia="Times New Roman"/>
          <w:i/>
          <w:iCs/>
          <w:sz w:val="24"/>
          <w:szCs w:val="24"/>
        </w:rPr>
        <w:t>COBRA 2004</w:t>
      </w:r>
      <w:r w:rsidRPr="00CD1F4F">
        <w:rPr>
          <w:rFonts w:eastAsia="Times New Roman"/>
          <w:sz w:val="24"/>
          <w:szCs w:val="24"/>
        </w:rPr>
        <w:t xml:space="preserve"> (pp. 55).</w:t>
      </w:r>
      <w:proofErr w:type="gramEnd"/>
      <w:r w:rsidRPr="00CD1F4F">
        <w:rPr>
          <w:rFonts w:eastAsia="Times New Roman"/>
          <w:sz w:val="24"/>
          <w:szCs w:val="24"/>
        </w:rPr>
        <w:t xml:space="preserve"> Leeds </w:t>
      </w:r>
    </w:p>
    <w:p w:rsidR="00A23142" w:rsidRPr="00CD1F4F" w:rsidRDefault="00A23142" w:rsidP="0018168B">
      <w:pPr>
        <w:widowControl/>
        <w:ind w:left="420" w:firstLine="420"/>
        <w:rPr>
          <w:rFonts w:eastAsia="Times New Roman"/>
          <w:sz w:val="24"/>
          <w:szCs w:val="24"/>
        </w:rPr>
      </w:pPr>
      <w:r w:rsidRPr="00CD1F4F">
        <w:rPr>
          <w:rFonts w:eastAsia="Times New Roman"/>
          <w:sz w:val="24"/>
          <w:szCs w:val="24"/>
        </w:rPr>
        <w:t>Metropolitan University: RICS.</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i/>
          <w:iCs/>
          <w:sz w:val="24"/>
          <w:szCs w:val="24"/>
        </w:rPr>
      </w:pPr>
      <w:proofErr w:type="spellStart"/>
      <w:r w:rsidRPr="00CD1F4F">
        <w:rPr>
          <w:rFonts w:eastAsia="Times New Roman"/>
          <w:sz w:val="24"/>
          <w:szCs w:val="24"/>
        </w:rPr>
        <w:t>Baccarini</w:t>
      </w:r>
      <w:proofErr w:type="spellEnd"/>
      <w:r w:rsidRPr="00CD1F4F">
        <w:rPr>
          <w:rFonts w:eastAsia="Times New Roman"/>
          <w:sz w:val="24"/>
          <w:szCs w:val="24"/>
        </w:rPr>
        <w:t xml:space="preserve">, D. (2005). Understanding project cost contingency. In </w:t>
      </w:r>
      <w:r w:rsidRPr="00CD1F4F">
        <w:rPr>
          <w:rFonts w:eastAsia="Times New Roman"/>
          <w:i/>
          <w:iCs/>
          <w:sz w:val="24"/>
          <w:szCs w:val="24"/>
        </w:rPr>
        <w:t>Proceedings</w:t>
      </w:r>
    </w:p>
    <w:p w:rsidR="00A23142" w:rsidRPr="00CD1F4F" w:rsidRDefault="00A23142" w:rsidP="0018168B">
      <w:pPr>
        <w:widowControl/>
        <w:ind w:left="420"/>
        <w:jc w:val="center"/>
        <w:rPr>
          <w:rFonts w:eastAsia="Times New Roman"/>
          <w:sz w:val="24"/>
          <w:szCs w:val="24"/>
        </w:rPr>
      </w:pPr>
      <w:r w:rsidRPr="00CD1F4F">
        <w:rPr>
          <w:rFonts w:eastAsia="Times New Roman"/>
          <w:i/>
          <w:iCs/>
          <w:sz w:val="24"/>
          <w:szCs w:val="24"/>
        </w:rPr>
        <w:t xml:space="preserve"> </w:t>
      </w:r>
      <w:proofErr w:type="gramStart"/>
      <w:r w:rsidRPr="00CD1F4F">
        <w:rPr>
          <w:rFonts w:eastAsia="Times New Roman"/>
          <w:i/>
          <w:iCs/>
          <w:sz w:val="24"/>
          <w:szCs w:val="24"/>
        </w:rPr>
        <w:t>of</w:t>
      </w:r>
      <w:proofErr w:type="gramEnd"/>
      <w:r w:rsidRPr="00CD1F4F">
        <w:rPr>
          <w:rFonts w:eastAsia="Times New Roman"/>
          <w:i/>
          <w:iCs/>
          <w:sz w:val="24"/>
          <w:szCs w:val="24"/>
        </w:rPr>
        <w:t xml:space="preserve"> Construction Research of the Royal Institute of Chartered Surveyors</w:t>
      </w:r>
      <w:r w:rsidRPr="00CD1F4F">
        <w:rPr>
          <w:rFonts w:eastAsia="Times New Roman"/>
          <w:sz w:val="24"/>
          <w:szCs w:val="24"/>
        </w:rPr>
        <w:t xml:space="preserve"> (pp. 4-8). </w:t>
      </w:r>
      <w:proofErr w:type="gramStart"/>
      <w:r w:rsidRPr="00CD1F4F">
        <w:rPr>
          <w:rFonts w:eastAsia="Times New Roman"/>
          <w:sz w:val="24"/>
          <w:szCs w:val="24"/>
        </w:rPr>
        <w:t>Queensland University of Technology, Brisbane, Australia.</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r w:rsidRPr="00CD1F4F">
        <w:rPr>
          <w:rFonts w:eastAsia="Times New Roman"/>
          <w:sz w:val="24"/>
          <w:szCs w:val="24"/>
        </w:rPr>
        <w:t xml:space="preserve">Bajaj, D. (2001). Risk response and contingency strategies among contractors </w:t>
      </w:r>
    </w:p>
    <w:p w:rsidR="0018168B" w:rsidRDefault="00A23142" w:rsidP="0018168B">
      <w:pPr>
        <w:widowControl/>
        <w:ind w:firstLine="420"/>
        <w:jc w:val="center"/>
        <w:rPr>
          <w:rFonts w:eastAsia="Times New Roman"/>
          <w:i/>
          <w:iCs/>
          <w:sz w:val="24"/>
          <w:szCs w:val="24"/>
        </w:rPr>
      </w:pPr>
      <w:proofErr w:type="gramStart"/>
      <w:r w:rsidRPr="00CD1F4F">
        <w:rPr>
          <w:rFonts w:eastAsia="Times New Roman"/>
          <w:sz w:val="24"/>
          <w:szCs w:val="24"/>
        </w:rPr>
        <w:t>in</w:t>
      </w:r>
      <w:proofErr w:type="gramEnd"/>
      <w:r w:rsidRPr="00CD1F4F">
        <w:rPr>
          <w:rFonts w:eastAsia="Times New Roman"/>
          <w:sz w:val="24"/>
          <w:szCs w:val="24"/>
        </w:rPr>
        <w:t xml:space="preserve"> Sydney, Australia. </w:t>
      </w:r>
      <w:r w:rsidRPr="00CD1F4F">
        <w:rPr>
          <w:rFonts w:eastAsia="Times New Roman"/>
          <w:i/>
          <w:iCs/>
          <w:sz w:val="24"/>
          <w:szCs w:val="24"/>
        </w:rPr>
        <w:t>A</w:t>
      </w:r>
      <w:r w:rsidR="0018168B">
        <w:rPr>
          <w:rFonts w:eastAsia="Times New Roman"/>
          <w:i/>
          <w:iCs/>
          <w:sz w:val="24"/>
          <w:szCs w:val="24"/>
        </w:rPr>
        <w:t>ACE International Transactions</w:t>
      </w:r>
    </w:p>
    <w:p w:rsidR="00A23142" w:rsidRPr="00CD1F4F" w:rsidRDefault="0018168B" w:rsidP="0018168B">
      <w:pPr>
        <w:widowControl/>
        <w:ind w:left="840" w:firstLine="420"/>
        <w:rPr>
          <w:rFonts w:eastAsia="Times New Roman"/>
          <w:sz w:val="24"/>
          <w:szCs w:val="24"/>
        </w:rPr>
      </w:pPr>
      <w:r>
        <w:rPr>
          <w:rFonts w:eastAsia="Times New Roman"/>
          <w:i/>
          <w:iCs/>
          <w:sz w:val="24"/>
          <w:szCs w:val="24"/>
        </w:rPr>
        <w:t xml:space="preserve">, </w:t>
      </w:r>
      <w:r w:rsidR="00A23142" w:rsidRPr="00CD1F4F">
        <w:rPr>
          <w:rFonts w:eastAsia="Times New Roman"/>
          <w:i/>
          <w:iCs/>
          <w:sz w:val="24"/>
          <w:szCs w:val="24"/>
        </w:rPr>
        <w:t>Risk.01.1-Risk.01.6</w:t>
      </w:r>
      <w:r w:rsidR="00A23142" w:rsidRPr="00CD1F4F">
        <w:rPr>
          <w:rFonts w:eastAsia="Times New Roman"/>
          <w:sz w:val="24"/>
          <w:szCs w:val="24"/>
        </w:rPr>
        <w:t>.</w:t>
      </w:r>
    </w:p>
    <w:p w:rsidR="0018168B" w:rsidRDefault="0018168B" w:rsidP="0018168B">
      <w:pPr>
        <w:widowControl/>
        <w:jc w:val="center"/>
        <w:rPr>
          <w:rFonts w:eastAsia="Times New Roman"/>
          <w:sz w:val="24"/>
          <w:szCs w:val="24"/>
        </w:rPr>
      </w:pPr>
    </w:p>
    <w:p w:rsidR="0018168B" w:rsidRDefault="00A23142" w:rsidP="0018168B">
      <w:pPr>
        <w:widowControl/>
        <w:rPr>
          <w:rFonts w:eastAsia="Times New Roman"/>
          <w:sz w:val="24"/>
          <w:szCs w:val="24"/>
        </w:rPr>
      </w:pPr>
      <w:proofErr w:type="spellStart"/>
      <w:r w:rsidRPr="00CD1F4F">
        <w:rPr>
          <w:rFonts w:eastAsia="Times New Roman"/>
          <w:sz w:val="24"/>
          <w:szCs w:val="24"/>
        </w:rPr>
        <w:t>Buertey</w:t>
      </w:r>
      <w:proofErr w:type="spellEnd"/>
      <w:r w:rsidRPr="00CD1F4F">
        <w:rPr>
          <w:rFonts w:eastAsia="Times New Roman"/>
          <w:sz w:val="24"/>
          <w:szCs w:val="24"/>
        </w:rPr>
        <w:t>, J. I. T. (2014). Project cost risk and uncertainties: Towards a</w:t>
      </w:r>
    </w:p>
    <w:p w:rsidR="00A23142" w:rsidRPr="00CD1F4F" w:rsidRDefault="00A23142" w:rsidP="0018168B">
      <w:pPr>
        <w:widowControl/>
        <w:ind w:left="420"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conceptual</w:t>
      </w:r>
      <w:proofErr w:type="gramEnd"/>
      <w:r w:rsidRPr="00CD1F4F">
        <w:rPr>
          <w:rFonts w:eastAsia="Times New Roman"/>
          <w:sz w:val="24"/>
          <w:szCs w:val="24"/>
        </w:rPr>
        <w:t xml:space="preserve"> cost contingency estimation model. </w:t>
      </w:r>
      <w:r w:rsidRPr="00CD1F4F">
        <w:rPr>
          <w:rFonts w:eastAsia="Times New Roman"/>
          <w:i/>
          <w:iCs/>
          <w:sz w:val="24"/>
          <w:szCs w:val="24"/>
        </w:rPr>
        <w:t>International Journal of Construction Engineering and Management, 3</w:t>
      </w:r>
      <w:r w:rsidRPr="00CD1F4F">
        <w:rPr>
          <w:rFonts w:eastAsia="Times New Roman"/>
          <w:sz w:val="24"/>
          <w:szCs w:val="24"/>
        </w:rPr>
        <w:t>(5), 144-155.</w:t>
      </w:r>
    </w:p>
    <w:p w:rsidR="0018168B" w:rsidRDefault="0018168B" w:rsidP="0018168B">
      <w:pPr>
        <w:widowControl/>
        <w:jc w:val="center"/>
        <w:rPr>
          <w:rFonts w:eastAsia="Times New Roman"/>
          <w:sz w:val="24"/>
          <w:szCs w:val="24"/>
        </w:rPr>
      </w:pPr>
    </w:p>
    <w:p w:rsidR="0018168B" w:rsidRDefault="00A23142" w:rsidP="0018168B">
      <w:pPr>
        <w:widowControl/>
        <w:rPr>
          <w:rFonts w:eastAsia="Times New Roman"/>
          <w:sz w:val="24"/>
          <w:szCs w:val="24"/>
        </w:rPr>
      </w:pPr>
      <w:proofErr w:type="spellStart"/>
      <w:proofErr w:type="gramStart"/>
      <w:r w:rsidRPr="00CD1F4F">
        <w:rPr>
          <w:rFonts w:eastAsia="Times New Roman"/>
          <w:sz w:val="24"/>
          <w:szCs w:val="24"/>
        </w:rPr>
        <w:t>Buertey</w:t>
      </w:r>
      <w:proofErr w:type="spellEnd"/>
      <w:r w:rsidRPr="00CD1F4F">
        <w:rPr>
          <w:rFonts w:eastAsia="Times New Roman"/>
          <w:sz w:val="24"/>
          <w:szCs w:val="24"/>
        </w:rPr>
        <w:t xml:space="preserve">, J. T. I., </w:t>
      </w:r>
      <w:proofErr w:type="spellStart"/>
      <w:r w:rsidRPr="00CD1F4F">
        <w:rPr>
          <w:rFonts w:eastAsia="Times New Roman"/>
          <w:sz w:val="24"/>
          <w:szCs w:val="24"/>
        </w:rPr>
        <w:t>Abeere</w:t>
      </w:r>
      <w:proofErr w:type="spellEnd"/>
      <w:r w:rsidRPr="00CD1F4F">
        <w:rPr>
          <w:rFonts w:eastAsia="Times New Roman"/>
          <w:sz w:val="24"/>
          <w:szCs w:val="24"/>
        </w:rPr>
        <w:t xml:space="preserve">-Inga, E., &amp; </w:t>
      </w:r>
      <w:proofErr w:type="spellStart"/>
      <w:r w:rsidRPr="00CD1F4F">
        <w:rPr>
          <w:rFonts w:eastAsia="Times New Roman"/>
          <w:sz w:val="24"/>
          <w:szCs w:val="24"/>
        </w:rPr>
        <w:t>Adjei-Kumi</w:t>
      </w:r>
      <w:proofErr w:type="spellEnd"/>
      <w:r w:rsidRPr="00CD1F4F">
        <w:rPr>
          <w:rFonts w:eastAsia="Times New Roman"/>
          <w:sz w:val="24"/>
          <w:szCs w:val="24"/>
        </w:rPr>
        <w:t>, T. (2012).</w:t>
      </w:r>
      <w:proofErr w:type="gramEnd"/>
      <w:r w:rsidRPr="00CD1F4F">
        <w:rPr>
          <w:rFonts w:eastAsia="Times New Roman"/>
          <w:sz w:val="24"/>
          <w:szCs w:val="24"/>
        </w:rPr>
        <w:t xml:space="preserve"> Practical</w:t>
      </w:r>
    </w:p>
    <w:p w:rsidR="00A23142" w:rsidRPr="00CD1F4F" w:rsidRDefault="00A23142" w:rsidP="0018168B">
      <w:pPr>
        <w:widowControl/>
        <w:ind w:left="840" w:firstLine="90"/>
        <w:rPr>
          <w:rFonts w:eastAsia="Times New Roman"/>
          <w:sz w:val="24"/>
          <w:szCs w:val="24"/>
        </w:rPr>
      </w:pPr>
      <w:proofErr w:type="gramStart"/>
      <w:r w:rsidRPr="00CD1F4F">
        <w:rPr>
          <w:rFonts w:eastAsia="Times New Roman"/>
          <w:sz w:val="24"/>
          <w:szCs w:val="24"/>
        </w:rPr>
        <w:t>application</w:t>
      </w:r>
      <w:proofErr w:type="gramEnd"/>
      <w:r w:rsidRPr="00CD1F4F">
        <w:rPr>
          <w:rFonts w:eastAsia="Times New Roman"/>
          <w:sz w:val="24"/>
          <w:szCs w:val="24"/>
        </w:rPr>
        <w:t xml:space="preserve"> of risk management techniques in infrastructural delivery. </w:t>
      </w:r>
      <w:proofErr w:type="gramStart"/>
      <w:r w:rsidRPr="00CD1F4F">
        <w:rPr>
          <w:rFonts w:eastAsia="Times New Roman"/>
          <w:sz w:val="24"/>
          <w:szCs w:val="24"/>
        </w:rPr>
        <w:t xml:space="preserve">In </w:t>
      </w:r>
      <w:r w:rsidRPr="00CD1F4F">
        <w:rPr>
          <w:rFonts w:eastAsia="Times New Roman"/>
          <w:i/>
          <w:iCs/>
          <w:sz w:val="24"/>
          <w:szCs w:val="24"/>
        </w:rPr>
        <w:t>Proceedings of 1st International Conference on Infrastructure Development in Africa</w:t>
      </w:r>
      <w:r w:rsidRPr="00CD1F4F">
        <w:rPr>
          <w:rFonts w:eastAsia="Times New Roman"/>
          <w:sz w:val="24"/>
          <w:szCs w:val="24"/>
        </w:rPr>
        <w:t xml:space="preserve"> (pp. 22-24).</w:t>
      </w:r>
      <w:proofErr w:type="gramEnd"/>
      <w:r w:rsidRPr="00CD1F4F">
        <w:rPr>
          <w:rFonts w:eastAsia="Times New Roman"/>
          <w:sz w:val="24"/>
          <w:szCs w:val="24"/>
        </w:rPr>
        <w:t xml:space="preserve"> KNUST, Kumasi.</w:t>
      </w:r>
    </w:p>
    <w:p w:rsidR="0018168B" w:rsidRDefault="0018168B" w:rsidP="0018168B">
      <w:pPr>
        <w:widowControl/>
        <w:jc w:val="center"/>
        <w:rPr>
          <w:rFonts w:eastAsia="Times New Roman"/>
          <w:sz w:val="24"/>
          <w:szCs w:val="24"/>
        </w:rPr>
      </w:pPr>
    </w:p>
    <w:p w:rsidR="0018168B" w:rsidRDefault="00A23142" w:rsidP="0018168B">
      <w:pPr>
        <w:widowControl/>
        <w:rPr>
          <w:rFonts w:eastAsia="Times New Roman"/>
          <w:sz w:val="24"/>
          <w:szCs w:val="24"/>
        </w:rPr>
      </w:pPr>
      <w:proofErr w:type="gramStart"/>
      <w:r w:rsidRPr="00CD1F4F">
        <w:rPr>
          <w:rFonts w:eastAsia="Times New Roman"/>
          <w:sz w:val="24"/>
          <w:szCs w:val="24"/>
        </w:rPr>
        <w:t xml:space="preserve">Chan, D. W. M., &amp; </w:t>
      </w:r>
      <w:proofErr w:type="spellStart"/>
      <w:r w:rsidRPr="00CD1F4F">
        <w:rPr>
          <w:rFonts w:eastAsia="Times New Roman"/>
          <w:sz w:val="24"/>
          <w:szCs w:val="24"/>
        </w:rPr>
        <w:t>Kummaraswamy</w:t>
      </w:r>
      <w:proofErr w:type="spellEnd"/>
      <w:r w:rsidRPr="00CD1F4F">
        <w:rPr>
          <w:rFonts w:eastAsia="Times New Roman"/>
          <w:sz w:val="24"/>
          <w:szCs w:val="24"/>
        </w:rPr>
        <w:t>, M. M. (2002).</w:t>
      </w:r>
      <w:proofErr w:type="gramEnd"/>
      <w:r w:rsidRPr="00CD1F4F">
        <w:rPr>
          <w:rFonts w:eastAsia="Times New Roman"/>
          <w:sz w:val="24"/>
          <w:szCs w:val="24"/>
        </w:rPr>
        <w:t xml:space="preserve"> An evaluation of </w:t>
      </w:r>
    </w:p>
    <w:p w:rsidR="0018168B" w:rsidRDefault="0018168B" w:rsidP="0018168B">
      <w:pPr>
        <w:widowControl/>
        <w:jc w:val="center"/>
        <w:rPr>
          <w:rFonts w:eastAsia="Times New Roman"/>
          <w:i/>
          <w:iCs/>
          <w:sz w:val="24"/>
          <w:szCs w:val="24"/>
        </w:rPr>
      </w:pPr>
      <w:r>
        <w:rPr>
          <w:rFonts w:eastAsia="Times New Roman"/>
          <w:sz w:val="24"/>
          <w:szCs w:val="24"/>
        </w:rPr>
        <w:tab/>
      </w:r>
      <w:r>
        <w:rPr>
          <w:rFonts w:eastAsia="Times New Roman"/>
          <w:sz w:val="24"/>
          <w:szCs w:val="24"/>
        </w:rPr>
        <w:tab/>
      </w:r>
      <w:proofErr w:type="gramStart"/>
      <w:r w:rsidR="00A23142" w:rsidRPr="00CD1F4F">
        <w:rPr>
          <w:rFonts w:eastAsia="Times New Roman"/>
          <w:sz w:val="24"/>
          <w:szCs w:val="24"/>
        </w:rPr>
        <w:t>construction</w:t>
      </w:r>
      <w:proofErr w:type="gramEnd"/>
      <w:r w:rsidR="00A23142" w:rsidRPr="00CD1F4F">
        <w:rPr>
          <w:rFonts w:eastAsia="Times New Roman"/>
          <w:sz w:val="24"/>
          <w:szCs w:val="24"/>
        </w:rPr>
        <w:t xml:space="preserve"> time performance in the building industry. </w:t>
      </w:r>
      <w:r w:rsidR="00A23142" w:rsidRPr="00CD1F4F">
        <w:rPr>
          <w:rFonts w:eastAsia="Times New Roman"/>
          <w:i/>
          <w:iCs/>
          <w:sz w:val="24"/>
          <w:szCs w:val="24"/>
        </w:rPr>
        <w:t>Building and</w:t>
      </w:r>
    </w:p>
    <w:p w:rsidR="00A23142" w:rsidRPr="00CD1F4F" w:rsidRDefault="00A23142" w:rsidP="0018168B">
      <w:pPr>
        <w:widowControl/>
        <w:ind w:left="420" w:firstLine="420"/>
        <w:rPr>
          <w:rFonts w:eastAsia="Times New Roman"/>
          <w:sz w:val="24"/>
          <w:szCs w:val="24"/>
        </w:rPr>
      </w:pPr>
      <w:r w:rsidRPr="00CD1F4F">
        <w:rPr>
          <w:rFonts w:eastAsia="Times New Roman"/>
          <w:i/>
          <w:iCs/>
          <w:sz w:val="24"/>
          <w:szCs w:val="24"/>
        </w:rPr>
        <w:t xml:space="preserve"> Environment, 31</w:t>
      </w:r>
      <w:r w:rsidRPr="00CD1F4F">
        <w:rPr>
          <w:rFonts w:eastAsia="Times New Roman"/>
          <w:sz w:val="24"/>
          <w:szCs w:val="24"/>
        </w:rPr>
        <w:t>(6), 569-578.</w:t>
      </w:r>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proofErr w:type="gramStart"/>
      <w:r w:rsidRPr="00CD1F4F">
        <w:rPr>
          <w:rFonts w:eastAsia="Times New Roman"/>
          <w:sz w:val="24"/>
          <w:szCs w:val="24"/>
        </w:rPr>
        <w:t>Emhjellen</w:t>
      </w:r>
      <w:proofErr w:type="spellEnd"/>
      <w:r w:rsidRPr="00CD1F4F">
        <w:rPr>
          <w:rFonts w:eastAsia="Times New Roman"/>
          <w:sz w:val="24"/>
          <w:szCs w:val="24"/>
        </w:rPr>
        <w:t xml:space="preserve">, M., </w:t>
      </w:r>
      <w:proofErr w:type="spellStart"/>
      <w:r w:rsidRPr="00CD1F4F">
        <w:rPr>
          <w:rFonts w:eastAsia="Times New Roman"/>
          <w:sz w:val="24"/>
          <w:szCs w:val="24"/>
        </w:rPr>
        <w:t>Emhjellen</w:t>
      </w:r>
      <w:proofErr w:type="spellEnd"/>
      <w:r w:rsidRPr="00CD1F4F">
        <w:rPr>
          <w:rFonts w:eastAsia="Times New Roman"/>
          <w:sz w:val="24"/>
          <w:szCs w:val="24"/>
        </w:rPr>
        <w:t xml:space="preserve">, K., &amp; </w:t>
      </w:r>
      <w:proofErr w:type="spellStart"/>
      <w:r w:rsidRPr="00CD1F4F">
        <w:rPr>
          <w:rFonts w:eastAsia="Times New Roman"/>
          <w:sz w:val="24"/>
          <w:szCs w:val="24"/>
        </w:rPr>
        <w:t>Osmundsen</w:t>
      </w:r>
      <w:proofErr w:type="spellEnd"/>
      <w:r w:rsidRPr="00CD1F4F">
        <w:rPr>
          <w:rFonts w:eastAsia="Times New Roman"/>
          <w:sz w:val="24"/>
          <w:szCs w:val="24"/>
        </w:rPr>
        <w:t>, P. (2003).</w:t>
      </w:r>
      <w:proofErr w:type="gramEnd"/>
      <w:r w:rsidRPr="00CD1F4F">
        <w:rPr>
          <w:rFonts w:eastAsia="Times New Roman"/>
          <w:sz w:val="24"/>
          <w:szCs w:val="24"/>
        </w:rPr>
        <w:t xml:space="preserve"> Cost estimation</w:t>
      </w:r>
    </w:p>
    <w:p w:rsidR="0018168B" w:rsidRDefault="00A23142" w:rsidP="0018168B">
      <w:pPr>
        <w:widowControl/>
        <w:ind w:left="420"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overruns</w:t>
      </w:r>
      <w:proofErr w:type="gramEnd"/>
      <w:r w:rsidRPr="00CD1F4F">
        <w:rPr>
          <w:rFonts w:eastAsia="Times New Roman"/>
          <w:sz w:val="24"/>
          <w:szCs w:val="24"/>
        </w:rPr>
        <w:t xml:space="preserve"> in the North Sea. </w:t>
      </w:r>
      <w:r w:rsidRPr="00CD1F4F">
        <w:rPr>
          <w:rFonts w:eastAsia="Times New Roman"/>
          <w:i/>
          <w:iCs/>
          <w:sz w:val="24"/>
          <w:szCs w:val="24"/>
        </w:rPr>
        <w:t>Project Management Journal, March</w:t>
      </w:r>
      <w:r w:rsidRPr="00CD1F4F">
        <w:rPr>
          <w:rFonts w:eastAsia="Times New Roman"/>
          <w:sz w:val="24"/>
          <w:szCs w:val="24"/>
        </w:rPr>
        <w:t>,</w:t>
      </w:r>
    </w:p>
    <w:p w:rsidR="00A23142" w:rsidRPr="00CD1F4F" w:rsidRDefault="0018168B" w:rsidP="0018168B">
      <w:pPr>
        <w:widowControl/>
        <w:ind w:left="840"/>
        <w:rPr>
          <w:rFonts w:eastAsia="Times New Roman"/>
          <w:sz w:val="24"/>
          <w:szCs w:val="24"/>
        </w:rPr>
      </w:pPr>
      <w:r>
        <w:rPr>
          <w:rFonts w:eastAsia="Times New Roman"/>
          <w:sz w:val="24"/>
          <w:szCs w:val="24"/>
        </w:rPr>
        <w:t xml:space="preserve">  </w:t>
      </w:r>
      <w:r w:rsidR="00A23142" w:rsidRPr="00CD1F4F">
        <w:rPr>
          <w:rFonts w:eastAsia="Times New Roman"/>
          <w:sz w:val="24"/>
          <w:szCs w:val="24"/>
        </w:rPr>
        <w:t xml:space="preserve"> </w:t>
      </w:r>
      <w:proofErr w:type="gramStart"/>
      <w:r w:rsidR="00A23142" w:rsidRPr="00CD1F4F">
        <w:rPr>
          <w:rFonts w:eastAsia="Times New Roman"/>
          <w:sz w:val="24"/>
          <w:szCs w:val="24"/>
        </w:rPr>
        <w:t>23-31.</w:t>
      </w:r>
      <w:proofErr w:type="gramEnd"/>
    </w:p>
    <w:p w:rsidR="0018168B" w:rsidRDefault="0018168B" w:rsidP="0018168B">
      <w:pPr>
        <w:widowControl/>
        <w:rPr>
          <w:rFonts w:eastAsia="Times New Roman"/>
          <w:sz w:val="24"/>
          <w:szCs w:val="24"/>
        </w:rPr>
      </w:pPr>
    </w:p>
    <w:p w:rsidR="0018168B" w:rsidRDefault="00A23142" w:rsidP="0018168B">
      <w:pPr>
        <w:widowControl/>
        <w:rPr>
          <w:rFonts w:eastAsia="Times New Roman"/>
          <w:sz w:val="24"/>
          <w:szCs w:val="24"/>
        </w:rPr>
      </w:pPr>
      <w:proofErr w:type="gramStart"/>
      <w:r w:rsidRPr="00CD1F4F">
        <w:rPr>
          <w:rFonts w:eastAsia="Times New Roman"/>
          <w:sz w:val="24"/>
          <w:szCs w:val="24"/>
        </w:rPr>
        <w:t>Fellows, R. F., &amp; Liu, A. (2013).</w:t>
      </w:r>
      <w:proofErr w:type="gramEnd"/>
      <w:r w:rsidRPr="00CD1F4F">
        <w:rPr>
          <w:rFonts w:eastAsia="Times New Roman"/>
          <w:sz w:val="24"/>
          <w:szCs w:val="24"/>
        </w:rPr>
        <w:t xml:space="preserve"> </w:t>
      </w:r>
      <w:proofErr w:type="gramStart"/>
      <w:r w:rsidRPr="00CD1F4F">
        <w:rPr>
          <w:rFonts w:eastAsia="Times New Roman"/>
          <w:i/>
          <w:iCs/>
          <w:sz w:val="24"/>
          <w:szCs w:val="24"/>
        </w:rPr>
        <w:t>Research methodology for construction</w:t>
      </w:r>
      <w:r w:rsidRPr="00CD1F4F">
        <w:rPr>
          <w:rFonts w:eastAsia="Times New Roman"/>
          <w:sz w:val="24"/>
          <w:szCs w:val="24"/>
        </w:rPr>
        <w:t>.</w:t>
      </w:r>
      <w:proofErr w:type="gramEnd"/>
    </w:p>
    <w:p w:rsidR="00A23142" w:rsidRPr="00CD1F4F" w:rsidRDefault="00A23142" w:rsidP="0018168B">
      <w:pPr>
        <w:widowControl/>
        <w:ind w:left="420" w:firstLine="420"/>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Blackwell Science.</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spellStart"/>
      <w:r w:rsidRPr="00CD1F4F">
        <w:rPr>
          <w:rFonts w:eastAsia="Times New Roman"/>
          <w:sz w:val="24"/>
          <w:szCs w:val="24"/>
        </w:rPr>
        <w:t>Flyvbjerg</w:t>
      </w:r>
      <w:proofErr w:type="spellEnd"/>
      <w:r w:rsidRPr="00CD1F4F">
        <w:rPr>
          <w:rFonts w:eastAsia="Times New Roman"/>
          <w:sz w:val="24"/>
          <w:szCs w:val="24"/>
        </w:rPr>
        <w:t>, B., Holm, S. M., &amp; Buhl, S. (2002). Underestimating cost in public</w:t>
      </w:r>
    </w:p>
    <w:p w:rsidR="0018168B" w:rsidRDefault="00A23142" w:rsidP="0018168B">
      <w:pPr>
        <w:widowControl/>
        <w:ind w:firstLine="420"/>
        <w:jc w:val="center"/>
        <w:rPr>
          <w:rFonts w:eastAsia="Times New Roman"/>
          <w:sz w:val="24"/>
          <w:szCs w:val="24"/>
        </w:rPr>
      </w:pPr>
      <w:r w:rsidRPr="00CD1F4F">
        <w:rPr>
          <w:rFonts w:eastAsia="Times New Roman"/>
          <w:sz w:val="24"/>
          <w:szCs w:val="24"/>
        </w:rPr>
        <w:t xml:space="preserve"> </w:t>
      </w:r>
      <w:proofErr w:type="gramStart"/>
      <w:r w:rsidRPr="00CD1F4F">
        <w:rPr>
          <w:rFonts w:eastAsia="Times New Roman"/>
          <w:sz w:val="24"/>
          <w:szCs w:val="24"/>
        </w:rPr>
        <w:t>works</w:t>
      </w:r>
      <w:proofErr w:type="gramEnd"/>
      <w:r w:rsidRPr="00CD1F4F">
        <w:rPr>
          <w:rFonts w:eastAsia="Times New Roman"/>
          <w:sz w:val="24"/>
          <w:szCs w:val="24"/>
        </w:rPr>
        <w:t xml:space="preserve"> projects. </w:t>
      </w:r>
      <w:r w:rsidRPr="00CD1F4F">
        <w:rPr>
          <w:rFonts w:eastAsia="Times New Roman"/>
          <w:i/>
          <w:iCs/>
          <w:sz w:val="24"/>
          <w:szCs w:val="24"/>
        </w:rPr>
        <w:t>Journal of the American Planning Association, 68</w:t>
      </w:r>
      <w:r w:rsidR="0018168B">
        <w:rPr>
          <w:rFonts w:eastAsia="Times New Roman"/>
          <w:sz w:val="24"/>
          <w:szCs w:val="24"/>
        </w:rPr>
        <w:t>,</w:t>
      </w:r>
    </w:p>
    <w:p w:rsidR="00A23142" w:rsidRPr="00CD1F4F" w:rsidRDefault="0018168B" w:rsidP="0018168B">
      <w:pPr>
        <w:widowControl/>
        <w:ind w:firstLine="420"/>
        <w:rPr>
          <w:rFonts w:eastAsia="Times New Roman"/>
          <w:sz w:val="24"/>
          <w:szCs w:val="24"/>
        </w:rPr>
      </w:pPr>
      <w:r>
        <w:rPr>
          <w:rFonts w:eastAsia="Times New Roman"/>
          <w:sz w:val="24"/>
          <w:szCs w:val="24"/>
        </w:rPr>
        <w:t xml:space="preserve">   </w:t>
      </w:r>
      <w:proofErr w:type="gramStart"/>
      <w:r w:rsidR="00A23142" w:rsidRPr="00CD1F4F">
        <w:rPr>
          <w:rFonts w:eastAsia="Times New Roman"/>
          <w:sz w:val="24"/>
          <w:szCs w:val="24"/>
        </w:rPr>
        <w:t>279-295.</w:t>
      </w:r>
      <w:proofErr w:type="gramEnd"/>
    </w:p>
    <w:p w:rsidR="0018168B" w:rsidRDefault="0018168B" w:rsidP="0018168B">
      <w:pPr>
        <w:widowControl/>
        <w:jc w:val="center"/>
        <w:rPr>
          <w:rFonts w:eastAsia="Times New Roman"/>
          <w:sz w:val="24"/>
          <w:szCs w:val="24"/>
        </w:rPr>
      </w:pPr>
    </w:p>
    <w:p w:rsidR="0018168B" w:rsidRDefault="00A23142" w:rsidP="0018168B">
      <w:pPr>
        <w:widowControl/>
        <w:jc w:val="center"/>
        <w:rPr>
          <w:rFonts w:eastAsia="Times New Roman"/>
          <w:sz w:val="24"/>
          <w:szCs w:val="24"/>
        </w:rPr>
      </w:pPr>
      <w:proofErr w:type="gramStart"/>
      <w:r w:rsidRPr="00CD1F4F">
        <w:rPr>
          <w:rFonts w:eastAsia="Times New Roman"/>
          <w:sz w:val="24"/>
          <w:szCs w:val="24"/>
        </w:rPr>
        <w:t>Ford, D. N. (2002).</w:t>
      </w:r>
      <w:proofErr w:type="gramEnd"/>
      <w:r w:rsidRPr="00CD1F4F">
        <w:rPr>
          <w:rFonts w:eastAsia="Times New Roman"/>
          <w:sz w:val="24"/>
          <w:szCs w:val="24"/>
        </w:rPr>
        <w:t xml:space="preserve"> Achieving multiple project objectives through contingency </w:t>
      </w:r>
    </w:p>
    <w:p w:rsidR="0018168B" w:rsidRDefault="0018168B" w:rsidP="0018168B">
      <w:pPr>
        <w:widowControl/>
        <w:jc w:val="center"/>
        <w:rPr>
          <w:rFonts w:eastAsia="Times New Roman"/>
          <w:i/>
          <w:iCs/>
          <w:sz w:val="24"/>
          <w:szCs w:val="24"/>
        </w:rPr>
      </w:pPr>
      <w:r>
        <w:rPr>
          <w:rFonts w:eastAsia="Times New Roman"/>
          <w:sz w:val="24"/>
          <w:szCs w:val="24"/>
        </w:rPr>
        <w:tab/>
      </w:r>
      <w:proofErr w:type="gramStart"/>
      <w:r w:rsidR="00A23142" w:rsidRPr="00CD1F4F">
        <w:rPr>
          <w:rFonts w:eastAsia="Times New Roman"/>
          <w:sz w:val="24"/>
          <w:szCs w:val="24"/>
        </w:rPr>
        <w:t>management</w:t>
      </w:r>
      <w:proofErr w:type="gramEnd"/>
      <w:r w:rsidR="00A23142" w:rsidRPr="00CD1F4F">
        <w:rPr>
          <w:rFonts w:eastAsia="Times New Roman"/>
          <w:sz w:val="24"/>
          <w:szCs w:val="24"/>
        </w:rPr>
        <w:t xml:space="preserve">. </w:t>
      </w:r>
      <w:r w:rsidR="00A23142" w:rsidRPr="00CD1F4F">
        <w:rPr>
          <w:rFonts w:eastAsia="Times New Roman"/>
          <w:i/>
          <w:iCs/>
          <w:sz w:val="24"/>
          <w:szCs w:val="24"/>
        </w:rPr>
        <w:t>Journal of Construct</w:t>
      </w:r>
      <w:r>
        <w:rPr>
          <w:rFonts w:eastAsia="Times New Roman"/>
          <w:i/>
          <w:iCs/>
          <w:sz w:val="24"/>
          <w:szCs w:val="24"/>
        </w:rPr>
        <w:t>ion Engineering and Management,</w:t>
      </w:r>
    </w:p>
    <w:p w:rsidR="00A23142" w:rsidRDefault="0018168B" w:rsidP="0018168B">
      <w:pPr>
        <w:widowControl/>
        <w:ind w:firstLine="420"/>
        <w:rPr>
          <w:rFonts w:eastAsia="Times New Roman"/>
          <w:sz w:val="24"/>
          <w:szCs w:val="24"/>
        </w:rPr>
      </w:pPr>
      <w:r>
        <w:rPr>
          <w:rFonts w:eastAsia="Times New Roman"/>
          <w:i/>
          <w:iCs/>
          <w:sz w:val="24"/>
          <w:szCs w:val="24"/>
        </w:rPr>
        <w:t xml:space="preserve"> </w:t>
      </w:r>
      <w:r w:rsidR="00A23142" w:rsidRPr="00CD1F4F">
        <w:rPr>
          <w:rFonts w:eastAsia="Times New Roman"/>
          <w:i/>
          <w:iCs/>
          <w:sz w:val="24"/>
          <w:szCs w:val="24"/>
        </w:rPr>
        <w:t>128</w:t>
      </w:r>
      <w:r w:rsidR="00A23142" w:rsidRPr="00CD1F4F">
        <w:rPr>
          <w:rFonts w:eastAsia="Times New Roman"/>
          <w:sz w:val="24"/>
          <w:szCs w:val="24"/>
        </w:rPr>
        <w:t>(1), 30-37.</w:t>
      </w:r>
    </w:p>
    <w:p w:rsidR="0018168B" w:rsidRPr="00CD1F4F" w:rsidRDefault="0018168B" w:rsidP="0018168B">
      <w:pPr>
        <w:widowControl/>
        <w:rPr>
          <w:rFonts w:eastAsia="Times New Roman"/>
          <w:sz w:val="24"/>
          <w:szCs w:val="24"/>
        </w:rPr>
      </w:pPr>
    </w:p>
    <w:p w:rsidR="0018168B" w:rsidRPr="00CD1F4F" w:rsidRDefault="00A23142" w:rsidP="0018168B">
      <w:pPr>
        <w:widowControl/>
        <w:jc w:val="center"/>
        <w:rPr>
          <w:rFonts w:eastAsia="Times New Roman"/>
          <w:sz w:val="24"/>
          <w:szCs w:val="24"/>
        </w:rPr>
      </w:pPr>
      <w:proofErr w:type="gramStart"/>
      <w:r w:rsidRPr="00CD1F4F">
        <w:rPr>
          <w:rFonts w:eastAsia="Times New Roman"/>
          <w:sz w:val="24"/>
          <w:szCs w:val="24"/>
        </w:rPr>
        <w:t>Gray, I. L. (2008).</w:t>
      </w:r>
      <w:proofErr w:type="gramEnd"/>
      <w:r w:rsidRPr="00CD1F4F">
        <w:rPr>
          <w:rFonts w:eastAsia="Times New Roman"/>
          <w:sz w:val="24"/>
          <w:szCs w:val="24"/>
        </w:rPr>
        <w:t xml:space="preserve"> </w:t>
      </w:r>
      <w:r w:rsidRPr="00CD1F4F">
        <w:rPr>
          <w:rFonts w:eastAsia="Times New Roman"/>
          <w:i/>
          <w:iCs/>
          <w:sz w:val="24"/>
          <w:szCs w:val="24"/>
        </w:rPr>
        <w:t>Project management: The management process</w:t>
      </w:r>
      <w:r w:rsidRPr="00CD1F4F">
        <w:rPr>
          <w:rFonts w:eastAsia="Times New Roman"/>
          <w:sz w:val="24"/>
          <w:szCs w:val="24"/>
        </w:rPr>
        <w:t xml:space="preserve"> (4th </w:t>
      </w:r>
      <w:proofErr w:type="gramStart"/>
      <w:r w:rsidRPr="00CD1F4F">
        <w:rPr>
          <w:rFonts w:eastAsia="Times New Roman"/>
          <w:sz w:val="24"/>
          <w:szCs w:val="24"/>
        </w:rPr>
        <w:t>ed</w:t>
      </w:r>
      <w:proofErr w:type="gramEnd"/>
      <w:r w:rsidRPr="00CD1F4F">
        <w:rPr>
          <w:rFonts w:eastAsia="Times New Roman"/>
          <w:sz w:val="24"/>
          <w:szCs w:val="24"/>
        </w:rPr>
        <w:t>.).</w:t>
      </w:r>
    </w:p>
    <w:p w:rsidR="0018168B" w:rsidRDefault="0018168B" w:rsidP="0018168B">
      <w:pPr>
        <w:widowControl/>
        <w:rPr>
          <w:rFonts w:eastAsia="Times New Roman"/>
          <w:sz w:val="24"/>
          <w:szCs w:val="24"/>
        </w:rPr>
      </w:pPr>
    </w:p>
    <w:p w:rsidR="0018168B" w:rsidRDefault="00A23142" w:rsidP="0018168B">
      <w:pPr>
        <w:widowControl/>
        <w:rPr>
          <w:rFonts w:eastAsia="Times New Roman"/>
          <w:i/>
          <w:iCs/>
          <w:sz w:val="24"/>
          <w:szCs w:val="24"/>
        </w:rPr>
      </w:pPr>
      <w:r w:rsidRPr="00CD1F4F">
        <w:rPr>
          <w:rFonts w:eastAsia="Times New Roman"/>
          <w:sz w:val="24"/>
          <w:szCs w:val="24"/>
        </w:rPr>
        <w:t xml:space="preserve">Harold, K. (2006). </w:t>
      </w:r>
      <w:r w:rsidRPr="00CD1F4F">
        <w:rPr>
          <w:rFonts w:eastAsia="Times New Roman"/>
          <w:i/>
          <w:iCs/>
          <w:sz w:val="24"/>
          <w:szCs w:val="24"/>
        </w:rPr>
        <w:t>Applied project management: Best practices on</w:t>
      </w:r>
    </w:p>
    <w:p w:rsidR="00A23142" w:rsidRPr="00CD1F4F" w:rsidRDefault="00A23142" w:rsidP="0018168B">
      <w:pPr>
        <w:widowControl/>
        <w:ind w:firstLine="420"/>
        <w:rPr>
          <w:rFonts w:eastAsia="Times New Roman"/>
          <w:sz w:val="24"/>
          <w:szCs w:val="24"/>
        </w:rPr>
      </w:pPr>
      <w:r w:rsidRPr="00CD1F4F">
        <w:rPr>
          <w:rFonts w:eastAsia="Times New Roman"/>
          <w:i/>
          <w:iCs/>
          <w:sz w:val="24"/>
          <w:szCs w:val="24"/>
        </w:rPr>
        <w:t xml:space="preserve"> </w:t>
      </w:r>
      <w:proofErr w:type="gramStart"/>
      <w:r w:rsidRPr="00CD1F4F">
        <w:rPr>
          <w:rFonts w:eastAsia="Times New Roman"/>
          <w:i/>
          <w:iCs/>
          <w:sz w:val="24"/>
          <w:szCs w:val="24"/>
        </w:rPr>
        <w:t>implementation</w:t>
      </w:r>
      <w:proofErr w:type="gramEnd"/>
      <w:r w:rsidRPr="00CD1F4F">
        <w:rPr>
          <w:rFonts w:eastAsia="Times New Roman"/>
          <w:sz w:val="24"/>
          <w:szCs w:val="24"/>
        </w:rPr>
        <w:t>.</w:t>
      </w:r>
    </w:p>
    <w:p w:rsidR="0018168B" w:rsidRDefault="0018168B" w:rsidP="0018168B">
      <w:pPr>
        <w:widowControl/>
        <w:rPr>
          <w:rFonts w:eastAsia="Times New Roman"/>
          <w:sz w:val="24"/>
          <w:szCs w:val="24"/>
        </w:rPr>
      </w:pPr>
    </w:p>
    <w:p w:rsidR="0018168B" w:rsidRDefault="00A23142" w:rsidP="0018168B">
      <w:pPr>
        <w:widowControl/>
        <w:rPr>
          <w:rFonts w:eastAsia="Times New Roman"/>
          <w:sz w:val="24"/>
          <w:szCs w:val="24"/>
        </w:rPr>
      </w:pPr>
      <w:proofErr w:type="gramStart"/>
      <w:r w:rsidRPr="00CD1F4F">
        <w:rPr>
          <w:rFonts w:eastAsia="Times New Roman"/>
          <w:sz w:val="24"/>
          <w:szCs w:val="24"/>
        </w:rPr>
        <w:t xml:space="preserve">Harris, F., &amp; </w:t>
      </w:r>
      <w:proofErr w:type="spellStart"/>
      <w:r w:rsidRPr="00CD1F4F">
        <w:rPr>
          <w:rFonts w:eastAsia="Times New Roman"/>
          <w:sz w:val="24"/>
          <w:szCs w:val="24"/>
        </w:rPr>
        <w:t>McCaffer</w:t>
      </w:r>
      <w:proofErr w:type="spellEnd"/>
      <w:r w:rsidRPr="00CD1F4F">
        <w:rPr>
          <w:rFonts w:eastAsia="Times New Roman"/>
          <w:sz w:val="24"/>
          <w:szCs w:val="24"/>
        </w:rPr>
        <w:t>, R. (2007).</w:t>
      </w:r>
      <w:proofErr w:type="gramEnd"/>
      <w:r w:rsidRPr="00CD1F4F">
        <w:rPr>
          <w:rFonts w:eastAsia="Times New Roman"/>
          <w:sz w:val="24"/>
          <w:szCs w:val="24"/>
        </w:rPr>
        <w:t xml:space="preserve"> </w:t>
      </w:r>
      <w:proofErr w:type="gramStart"/>
      <w:r w:rsidRPr="00CD1F4F">
        <w:rPr>
          <w:rFonts w:eastAsia="Times New Roman"/>
          <w:i/>
          <w:iCs/>
          <w:sz w:val="24"/>
          <w:szCs w:val="24"/>
        </w:rPr>
        <w:t>Modern construction management</w:t>
      </w:r>
      <w:r w:rsidRPr="00CD1F4F">
        <w:rPr>
          <w:rFonts w:eastAsia="Times New Roman"/>
          <w:sz w:val="24"/>
          <w:szCs w:val="24"/>
        </w:rPr>
        <w:t>.</w:t>
      </w:r>
      <w:proofErr w:type="gramEnd"/>
    </w:p>
    <w:p w:rsidR="00A23142" w:rsidRPr="00CD1F4F" w:rsidRDefault="0018168B" w:rsidP="0018168B">
      <w:pPr>
        <w:widowControl/>
        <w:ind w:firstLine="420"/>
        <w:rPr>
          <w:rFonts w:eastAsia="Times New Roman"/>
          <w:sz w:val="24"/>
          <w:szCs w:val="24"/>
        </w:rPr>
      </w:pPr>
      <w:r>
        <w:rPr>
          <w:rFonts w:eastAsia="Times New Roman"/>
          <w:sz w:val="24"/>
          <w:szCs w:val="24"/>
        </w:rPr>
        <w:t xml:space="preserve"> </w:t>
      </w:r>
      <w:r w:rsidR="00A23142" w:rsidRPr="00CD1F4F">
        <w:rPr>
          <w:rFonts w:eastAsia="Times New Roman"/>
          <w:sz w:val="24"/>
          <w:szCs w:val="24"/>
        </w:rPr>
        <w:t xml:space="preserve"> Blackwell Publishing Company.</w:t>
      </w:r>
    </w:p>
    <w:p w:rsidR="0018168B" w:rsidRDefault="0018168B" w:rsidP="0018168B">
      <w:pPr>
        <w:widowControl/>
        <w:rPr>
          <w:rFonts w:eastAsia="Times New Roman"/>
          <w:sz w:val="24"/>
          <w:szCs w:val="24"/>
        </w:rPr>
      </w:pPr>
    </w:p>
    <w:p w:rsidR="00A23142" w:rsidRPr="00CD1F4F" w:rsidRDefault="00A23142" w:rsidP="0018168B">
      <w:pPr>
        <w:widowControl/>
        <w:rPr>
          <w:rFonts w:eastAsia="Times New Roman"/>
          <w:sz w:val="24"/>
          <w:szCs w:val="24"/>
        </w:rPr>
      </w:pPr>
      <w:proofErr w:type="gramStart"/>
      <w:r w:rsidRPr="00CD1F4F">
        <w:rPr>
          <w:rFonts w:eastAsia="Times New Roman"/>
          <w:sz w:val="24"/>
          <w:szCs w:val="24"/>
        </w:rPr>
        <w:t>Hartman, F. T., &amp; Chen, D. (2000).</w:t>
      </w:r>
      <w:proofErr w:type="gramEnd"/>
    </w:p>
    <w:p w:rsidR="00A23142" w:rsidRPr="00CD1F4F" w:rsidRDefault="00A23142" w:rsidP="0018168B">
      <w:pPr>
        <w:jc w:val="center"/>
        <w:rPr>
          <w:sz w:val="24"/>
          <w:szCs w:val="24"/>
        </w:rPr>
      </w:pPr>
    </w:p>
    <w:p w:rsidR="00A42907" w:rsidRPr="00CD1F4F" w:rsidRDefault="00A23142" w:rsidP="0018168B">
      <w:pPr>
        <w:autoSpaceDE w:val="0"/>
        <w:autoSpaceDN w:val="0"/>
        <w:adjustRightInd w:val="0"/>
        <w:jc w:val="center"/>
        <w:rPr>
          <w:b/>
          <w:sz w:val="24"/>
          <w:szCs w:val="24"/>
        </w:rPr>
      </w:pPr>
      <w:r w:rsidRPr="00CD1F4F">
        <w:rPr>
          <w:b/>
          <w:sz w:val="24"/>
          <w:szCs w:val="24"/>
        </w:rPr>
        <w:t xml:space="preserve"> </w:t>
      </w:r>
    </w:p>
    <w:sectPr w:rsidR="00A42907" w:rsidRPr="00CD1F4F" w:rsidSect="005769C1">
      <w:pgSz w:w="11906" w:h="16838"/>
      <w:pgMar w:top="1440" w:right="2160" w:bottom="1440" w:left="2160" w:header="72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142" w:rsidRDefault="00A23142" w:rsidP="00A42907">
      <w:r>
        <w:separator/>
      </w:r>
    </w:p>
  </w:endnote>
  <w:endnote w:type="continuationSeparator" w:id="1">
    <w:p w:rsidR="00A23142" w:rsidRDefault="00A23142" w:rsidP="00A42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44372"/>
      <w:docPartObj>
        <w:docPartGallery w:val="Page Numbers (Bottom of Page)"/>
        <w:docPartUnique/>
      </w:docPartObj>
    </w:sdtPr>
    <w:sdtContent>
      <w:p w:rsidR="005769C1" w:rsidRDefault="005769C1">
        <w:pPr>
          <w:pStyle w:val="Footer"/>
          <w:jc w:val="center"/>
        </w:pPr>
        <w:fldSimple w:instr=" PAGE   \* MERGEFORMAT ">
          <w:r>
            <w:rPr>
              <w:noProof/>
            </w:rPr>
            <w:t>vi</w:t>
          </w:r>
        </w:fldSimple>
      </w:p>
    </w:sdtContent>
  </w:sdt>
  <w:p w:rsidR="00A23142" w:rsidRDefault="00A23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142" w:rsidRDefault="00A23142" w:rsidP="00A42907">
      <w:r>
        <w:separator/>
      </w:r>
    </w:p>
  </w:footnote>
  <w:footnote w:type="continuationSeparator" w:id="1">
    <w:p w:rsidR="00A23142" w:rsidRDefault="00A23142" w:rsidP="00A42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236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B7A2E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C988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350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9B6A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1B803C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4A002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2FF428AC"/>
    <w:lvl w:ilvl="0">
      <w:start w:val="1"/>
      <w:numFmt w:val="decimal"/>
      <w:lvlText w:val="%1........"/>
      <w:lvlJc w:val="left"/>
      <w:pPr>
        <w:ind w:left="2520" w:hanging="2520"/>
      </w:pPr>
      <w:rPr>
        <w:rFonts w:hint="default"/>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none"/>
      <w:lvlText w:val=""/>
      <w:lvlJc w:val="left"/>
      <w:pPr>
        <w:tabs>
          <w:tab w:val="left" w:pos="360"/>
        </w:tabs>
      </w:pPr>
    </w:lvl>
    <w:lvl w:ilvl="4">
      <w:start w:val="1"/>
      <w:numFmt w:val="none"/>
      <w:lvlText w:val=""/>
      <w:lvlJc w:val="left"/>
      <w:pPr>
        <w:tabs>
          <w:tab w:val="left" w:pos="360"/>
        </w:tabs>
      </w:pPr>
    </w:lvl>
    <w:lvl w:ilvl="5">
      <w:start w:val="1"/>
      <w:numFmt w:val="none"/>
      <w:lvlText w:val=""/>
      <w:lvlJc w:val="left"/>
      <w:pPr>
        <w:tabs>
          <w:tab w:val="left" w:pos="360"/>
        </w:tabs>
      </w:pPr>
    </w:lvl>
    <w:lvl w:ilvl="6">
      <w:start w:val="1"/>
      <w:numFmt w:val="none"/>
      <w:lvlText w:val=""/>
      <w:lvlJc w:val="left"/>
      <w:pPr>
        <w:tabs>
          <w:tab w:val="left" w:pos="360"/>
        </w:tabs>
      </w:pPr>
    </w:lvl>
    <w:lvl w:ilvl="7">
      <w:start w:val="1"/>
      <w:numFmt w:val="none"/>
      <w:lvlText w:val=""/>
      <w:lvlJc w:val="left"/>
      <w:pPr>
        <w:tabs>
          <w:tab w:val="left" w:pos="360"/>
        </w:tabs>
      </w:pPr>
    </w:lvl>
    <w:lvl w:ilvl="8">
      <w:start w:val="1"/>
      <w:numFmt w:val="decimal"/>
      <w:lvlText w:val="%1.%3.%4.%5.%6.%7.%8.%9."/>
      <w:lvlJc w:val="left"/>
      <w:pPr>
        <w:ind w:left="7560" w:hanging="1800"/>
      </w:pPr>
      <w:rPr>
        <w:rFonts w:hint="default"/>
      </w:rPr>
    </w:lvl>
  </w:abstractNum>
  <w:abstractNum w:abstractNumId="8">
    <w:nsid w:val="027165EA"/>
    <w:multiLevelType w:val="multilevel"/>
    <w:tmpl w:val="0CB6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28344F"/>
    <w:multiLevelType w:val="hybridMultilevel"/>
    <w:tmpl w:val="08169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7"/>
  </w:num>
  <w:num w:numId="4">
    <w:abstractNumId w:val="3"/>
  </w:num>
  <w:num w:numId="5">
    <w:abstractNumId w:val="5"/>
  </w:num>
  <w:num w:numId="6">
    <w:abstractNumId w:val="1"/>
  </w:num>
  <w:num w:numId="7">
    <w:abstractNumId w:val="0"/>
  </w:num>
  <w:num w:numId="8">
    <w:abstractNumId w:val="6"/>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proofState w:spelling="clean" w:grammar="clean"/>
  <w:stylePaneFormatFilter w:val="3F01"/>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2907"/>
    <w:rsid w:val="000006FF"/>
    <w:rsid w:val="0018168B"/>
    <w:rsid w:val="00381D83"/>
    <w:rsid w:val="004161F6"/>
    <w:rsid w:val="005769C1"/>
    <w:rsid w:val="00581CDE"/>
    <w:rsid w:val="00584E44"/>
    <w:rsid w:val="00A23142"/>
    <w:rsid w:val="00A42907"/>
    <w:rsid w:val="00A91781"/>
    <w:rsid w:val="00C1167A"/>
    <w:rsid w:val="00CD1F4F"/>
    <w:rsid w:val="00D332D4"/>
    <w:rsid w:val="00E60DEB"/>
    <w:rsid w:val="00EE5C40"/>
    <w:rsid w:val="00EE6EE8"/>
    <w:rsid w:val="00F46432"/>
    <w:rsid w:val="00FD1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907"/>
    <w:pPr>
      <w:widowControl w:val="0"/>
      <w:jc w:val="both"/>
    </w:pPr>
    <w:rPr>
      <w:kern w:val="2"/>
      <w:sz w:val="21"/>
      <w:lang w:eastAsia="zh-CN"/>
    </w:rPr>
  </w:style>
  <w:style w:type="paragraph" w:styleId="Heading1">
    <w:name w:val="heading 1"/>
    <w:basedOn w:val="Normal"/>
    <w:link w:val="Heading1Char"/>
    <w:uiPriority w:val="9"/>
    <w:qFormat/>
    <w:rsid w:val="005769C1"/>
    <w:pPr>
      <w:widowControl/>
      <w:spacing w:before="100" w:beforeAutospacing="1" w:after="100" w:afterAutospacing="1"/>
      <w:jc w:val="left"/>
      <w:outlineLvl w:val="0"/>
    </w:pPr>
    <w:rPr>
      <w:rFonts w:eastAsia="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907"/>
    <w:pPr>
      <w:ind w:left="720"/>
      <w:contextualSpacing/>
    </w:pPr>
  </w:style>
  <w:style w:type="paragraph" w:styleId="BalloonText">
    <w:name w:val="Balloon Text"/>
    <w:basedOn w:val="Normal"/>
    <w:link w:val="BalloonTextChar"/>
    <w:uiPriority w:val="99"/>
    <w:rsid w:val="00A42907"/>
    <w:rPr>
      <w:rFonts w:ascii="Tahoma" w:hAnsi="Tahoma" w:cs="Tahoma"/>
      <w:sz w:val="16"/>
      <w:szCs w:val="16"/>
    </w:rPr>
  </w:style>
  <w:style w:type="character" w:customStyle="1" w:styleId="BalloonTextChar">
    <w:name w:val="Balloon Text Char"/>
    <w:basedOn w:val="DefaultParagraphFont"/>
    <w:link w:val="BalloonText"/>
    <w:uiPriority w:val="99"/>
    <w:rsid w:val="00A42907"/>
    <w:rPr>
      <w:rFonts w:ascii="Tahoma" w:hAnsi="Tahoma" w:cs="Tahoma"/>
      <w:kern w:val="2"/>
      <w:sz w:val="16"/>
      <w:szCs w:val="16"/>
      <w:lang w:eastAsia="zh-CN"/>
    </w:rPr>
  </w:style>
  <w:style w:type="paragraph" w:customStyle="1" w:styleId="Default">
    <w:name w:val="Default"/>
    <w:rsid w:val="00A42907"/>
    <w:pPr>
      <w:autoSpaceDE w:val="0"/>
      <w:autoSpaceDN w:val="0"/>
      <w:adjustRightInd w:val="0"/>
    </w:pPr>
    <w:rPr>
      <w:color w:val="000000"/>
      <w:sz w:val="24"/>
      <w:szCs w:val="24"/>
    </w:rPr>
  </w:style>
  <w:style w:type="table" w:styleId="TableGrid">
    <w:name w:val="Table Grid"/>
    <w:basedOn w:val="TableNormal"/>
    <w:uiPriority w:val="59"/>
    <w:rsid w:val="00A42907"/>
    <w:rPr>
      <w:rFonts w:ascii="Calibri"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42907"/>
    <w:pPr>
      <w:tabs>
        <w:tab w:val="center" w:pos="4680"/>
        <w:tab w:val="right" w:pos="9360"/>
      </w:tabs>
    </w:pPr>
  </w:style>
  <w:style w:type="character" w:customStyle="1" w:styleId="HeaderChar">
    <w:name w:val="Header Char"/>
    <w:basedOn w:val="DefaultParagraphFont"/>
    <w:link w:val="Header"/>
    <w:uiPriority w:val="99"/>
    <w:rsid w:val="00A42907"/>
    <w:rPr>
      <w:kern w:val="2"/>
      <w:sz w:val="21"/>
      <w:lang w:eastAsia="zh-CN"/>
    </w:rPr>
  </w:style>
  <w:style w:type="paragraph" w:styleId="Footer">
    <w:name w:val="footer"/>
    <w:basedOn w:val="Normal"/>
    <w:link w:val="FooterChar"/>
    <w:uiPriority w:val="99"/>
    <w:rsid w:val="00A42907"/>
    <w:pPr>
      <w:tabs>
        <w:tab w:val="center" w:pos="4680"/>
        <w:tab w:val="right" w:pos="9360"/>
      </w:tabs>
    </w:pPr>
  </w:style>
  <w:style w:type="character" w:customStyle="1" w:styleId="FooterChar">
    <w:name w:val="Footer Char"/>
    <w:basedOn w:val="DefaultParagraphFont"/>
    <w:link w:val="Footer"/>
    <w:uiPriority w:val="99"/>
    <w:rsid w:val="00A42907"/>
    <w:rPr>
      <w:kern w:val="2"/>
      <w:sz w:val="21"/>
      <w:lang w:eastAsia="zh-CN"/>
    </w:rPr>
  </w:style>
  <w:style w:type="character" w:customStyle="1" w:styleId="Heading1Char">
    <w:name w:val="Heading 1 Char"/>
    <w:basedOn w:val="DefaultParagraphFont"/>
    <w:link w:val="Heading1"/>
    <w:uiPriority w:val="9"/>
    <w:rsid w:val="005769C1"/>
    <w:rPr>
      <w:rFonts w:eastAsia="Times New Roman"/>
      <w:b/>
      <w:bCs/>
      <w:kern w:val="36"/>
      <w:sz w:val="48"/>
      <w:szCs w:val="48"/>
    </w:rPr>
  </w:style>
  <w:style w:type="paragraph" w:styleId="NormalWeb">
    <w:name w:val="Normal (Web)"/>
    <w:basedOn w:val="Normal"/>
    <w:uiPriority w:val="99"/>
    <w:semiHidden/>
    <w:unhideWhenUsed/>
    <w:rsid w:val="005769C1"/>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12674</Words>
  <Characters>71824</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TOSHIBA</cp:lastModifiedBy>
  <cp:revision>2</cp:revision>
  <cp:lastPrinted>2025-07-26T10:00:00Z</cp:lastPrinted>
  <dcterms:created xsi:type="dcterms:W3CDTF">2025-07-30T19:27:00Z</dcterms:created>
  <dcterms:modified xsi:type="dcterms:W3CDTF">2025-07-30T19:27:00Z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a7f8acf51160412088b820b1de2f4eee</vt:lpwstr>
  </property>
</Properties>
</file>