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 xml:space="preserve">COMPUTATIONAL AND EXPERIMENTAL EFFECTS OF </w:t>
      </w:r>
      <w:r>
        <w:rPr>
          <w:rFonts w:hint="default" w:ascii="Times New Roman" w:hAnsi="Times New Roman" w:eastAsia="SimSun" w:cs="Times New Roman"/>
          <w:b/>
          <w:bCs/>
          <w:i/>
          <w:iCs/>
          <w:color w:val="000000"/>
          <w:sz w:val="36"/>
          <w:szCs w:val="36"/>
        </w:rPr>
        <w:t>Syzygium aromaticum</w:t>
      </w:r>
      <w:r>
        <w:rPr>
          <w:rFonts w:hint="default" w:ascii="Times New Roman" w:hAnsi="Times New Roman" w:eastAsia="SimSun" w:cs="Times New Roman"/>
          <w:b/>
          <w:bCs/>
          <w:color w:val="000000"/>
          <w:sz w:val="36"/>
          <w:szCs w:val="36"/>
        </w:rPr>
        <w:t xml:space="preserve"> (CLOVES) ON ACETYLCHOLINE ESTERASE AND ANGIOTENSIN CONVERTING ENZYME</w:t>
      </w:r>
    </w:p>
    <w:p>
      <w:pPr>
        <w:wordWrap w:val="0"/>
        <w:spacing w:before="0" w:after="0" w:line="240" w:lineRule="auto"/>
        <w:ind w:firstLine="0"/>
        <w:jc w:val="both"/>
        <w:rPr>
          <w:rFonts w:hint="default" w:ascii="Times New Roman" w:hAnsi="Times New Roman" w:eastAsia="SimSun" w:cs="Times New Roman"/>
          <w:b/>
          <w:bCs/>
          <w:color w:val="000000"/>
          <w:sz w:val="36"/>
          <w:szCs w:val="36"/>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2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BADMUS ISLAMIYAT OLAMIDE</w:t>
      </w:r>
    </w:p>
    <w:p>
      <w:pPr>
        <w:wordWrap w:val="0"/>
        <w:spacing w:before="0" w:after="0" w:line="240" w:lineRule="auto"/>
        <w:ind w:firstLine="0"/>
        <w:jc w:val="both"/>
        <w:rPr>
          <w:rFonts w:hint="default" w:ascii="Times New Roman" w:hAnsi="Times New Roman" w:eastAsia="SimSun" w:cs="Times New Roman"/>
          <w:color w:val="000000"/>
          <w:sz w:val="44"/>
          <w:szCs w:val="44"/>
        </w:rPr>
      </w:pPr>
    </w:p>
    <w:p>
      <w:pPr>
        <w:wordWrap w:val="0"/>
        <w:spacing w:before="0" w:after="0" w:line="191" w:lineRule="auto"/>
        <w:jc w:val="center"/>
        <w:rPr>
          <w:rFonts w:hint="default" w:ascii="Times New Roman" w:hAnsi="Times New Roman" w:cs="Times New Roman"/>
          <w:sz w:val="44"/>
          <w:szCs w:val="44"/>
        </w:rPr>
      </w:pPr>
      <w:r>
        <w:rPr>
          <w:rFonts w:hint="default" w:ascii="Times New Roman" w:hAnsi="Times New Roman" w:eastAsia="Calibri" w:cs="Times New Roman"/>
          <w:b/>
          <w:color w:val="000000"/>
          <w:sz w:val="44"/>
          <w:szCs w:val="44"/>
        </w:rPr>
        <w:t>HND/23/SLT/FT/0731</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pPr>
        <w:wordWrap w:val="0"/>
        <w:spacing w:before="0" w:after="0" w:line="240" w:lineRule="auto"/>
        <w:ind w:firstLine="0"/>
        <w:jc w:val="both"/>
        <w:rPr>
          <w:rFonts w:hint="default" w:ascii="Times New Roman" w:hAnsi="Times New Roman" w:eastAsia="SimSun" w:cs="Times New Roman"/>
          <w:color w:val="000000"/>
          <w:sz w:val="28"/>
          <w:szCs w:val="28"/>
        </w:rPr>
      </w:pPr>
    </w:p>
    <w:p>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pPr>
        <w:wordWrap w:val="0"/>
        <w:spacing w:before="0" w:after="0" w:line="192" w:lineRule="auto"/>
        <w:jc w:val="both"/>
        <w:rPr>
          <w:rFonts w:hint="default" w:ascii="Times New Roman" w:hAnsi="Times New Roman" w:eastAsia="Calibri" w:cs="Times New Roman"/>
          <w:b/>
          <w:color w:val="000000"/>
          <w:sz w:val="28"/>
          <w:szCs w:val="28"/>
        </w:rPr>
      </w:pPr>
    </w:p>
    <w:p>
      <w:pPr>
        <w:wordWrap w:val="0"/>
        <w:spacing w:before="0" w:after="0" w:line="192" w:lineRule="auto"/>
        <w:jc w:val="both"/>
        <w:rPr>
          <w:rFonts w:hint="default" w:ascii="Times New Roman" w:hAnsi="Times New Roman" w:eastAsia="Calibri" w:cs="Times New Roman"/>
          <w:b/>
          <w:color w:val="000000"/>
          <w:sz w:val="28"/>
          <w:szCs w:val="28"/>
        </w:rPr>
      </w:pPr>
    </w:p>
    <w:p>
      <w:pPr>
        <w:wordWrap w:val="0"/>
        <w:spacing w:before="0" w:after="0" w:line="192" w:lineRule="auto"/>
        <w:ind w:firstLine="3720"/>
        <w:jc w:val="both"/>
        <w:rPr>
          <w:rFonts w:hint="default" w:ascii="Times New Roman" w:hAnsi="Times New Roman" w:eastAsia="Calibri" w:cs="Times New Roman"/>
          <w:b/>
          <w:color w:val="000000"/>
          <w:sz w:val="28"/>
          <w:szCs w:val="28"/>
        </w:rPr>
      </w:pPr>
    </w:p>
    <w:p>
      <w:pPr>
        <w:wordWrap w:val="0"/>
        <w:spacing w:before="0" w:after="0" w:line="192" w:lineRule="auto"/>
        <w:ind w:firstLine="3720"/>
        <w:jc w:val="both"/>
        <w:rPr>
          <w:rFonts w:hint="default" w:ascii="Times New Roman" w:hAnsi="Times New Roman" w:eastAsia="Calibri" w:cs="Times New Roman"/>
          <w:b/>
          <w:color w:val="000000"/>
          <w:sz w:val="28"/>
          <w:szCs w:val="28"/>
        </w:rPr>
      </w:pPr>
    </w:p>
    <w:p>
      <w:pPr>
        <w:wordWrap w:val="0"/>
        <w:spacing w:before="0" w:after="0" w:line="192" w:lineRule="auto"/>
        <w:ind w:firstLine="3720"/>
        <w:jc w:val="both"/>
        <w:rPr>
          <w:rFonts w:hint="default" w:ascii="Times New Roman" w:hAnsi="Times New Roman" w:eastAsia="Calibri" w:cs="Times New Roman"/>
          <w:b/>
          <w:color w:val="000000"/>
          <w:sz w:val="28"/>
          <w:szCs w:val="28"/>
        </w:rPr>
      </w:pPr>
    </w:p>
    <w:p>
      <w:pPr>
        <w:spacing w:line="480" w:lineRule="auto"/>
        <w:ind w:left="0" w:leftChars="0" w:firstLine="0" w:firstLineChars="0"/>
        <w:jc w:val="both"/>
        <w:rPr>
          <w:rFonts w:ascii="Times New Roman" w:hAnsi="Times New Roman"/>
          <w:b/>
          <w:bCs/>
          <w:sz w:val="24"/>
          <w:szCs w:val="24"/>
        </w:rPr>
      </w:pPr>
    </w:p>
    <w:p>
      <w:pPr>
        <w:spacing w:line="480" w:lineRule="auto"/>
        <w:ind w:left="0" w:leftChars="0" w:firstLine="0" w:firstLineChars="0"/>
        <w:jc w:val="both"/>
        <w:rPr>
          <w:rFonts w:ascii="Times New Roman" w:hAnsi="Times New Roman"/>
          <w:b/>
          <w:bCs/>
          <w:sz w:val="24"/>
          <w:szCs w:val="24"/>
        </w:rPr>
      </w:pPr>
    </w:p>
    <w:p>
      <w:pPr>
        <w:spacing w:line="480" w:lineRule="auto"/>
        <w:ind w:left="0" w:leftChars="0" w:firstLine="0" w:firstLineChars="0"/>
        <w:jc w:val="both"/>
        <w:rPr>
          <w:rFonts w:ascii="Times New Roman" w:hAnsi="Times New Roman"/>
          <w:b/>
          <w:bCs/>
          <w:sz w:val="24"/>
          <w:szCs w:val="24"/>
        </w:rPr>
      </w:pPr>
      <w:r>
        <w:drawing>
          <wp:inline distT="0" distB="0" distL="114300" distR="114300">
            <wp:extent cx="5907405" cy="9842500"/>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5907405" cy="9842500"/>
                    </a:xfrm>
                    <a:prstGeom prst="rect">
                      <a:avLst/>
                    </a:prstGeom>
                    <a:noFill/>
                    <a:ln w="9525">
                      <a:noFill/>
                    </a:ln>
                  </pic:spPr>
                </pic:pic>
              </a:graphicData>
            </a:graphic>
          </wp:inline>
        </w:drawing>
      </w:r>
      <w:bookmarkStart w:id="170" w:name="_GoBack"/>
      <w:bookmarkEnd w:id="170"/>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jc w:val="both"/>
        <w:rPr>
          <w:rFonts w:ascii="Times New Roman" w:hAnsi="Times New Roman"/>
          <w:b/>
          <w:bCs/>
          <w:sz w:val="24"/>
          <w:szCs w:val="24"/>
        </w:rPr>
      </w:pPr>
    </w:p>
    <w:p>
      <w:pPr>
        <w:rPr>
          <w:rFonts w:ascii="Times New Roman" w:hAnsi="Times New Roman"/>
          <w:b/>
          <w:bCs/>
          <w:sz w:val="24"/>
          <w:szCs w:val="24"/>
        </w:rPr>
      </w:pPr>
      <w:r>
        <w:rPr>
          <w:rFonts w:ascii="Times New Roman" w:hAnsi="Times New Roman"/>
          <w:b/>
          <w:bCs/>
          <w:sz w:val="24"/>
          <w:szCs w:val="24"/>
        </w:rPr>
        <w:br w:type="page"/>
      </w:r>
    </w:p>
    <w:p>
      <w:pPr>
        <w:pStyle w:val="2"/>
        <w:bidi w:val="0"/>
        <w:spacing w:line="240" w:lineRule="auto"/>
        <w:ind w:left="2880" w:leftChars="0" w:firstLine="720" w:firstLineChars="0"/>
        <w:rPr>
          <w:rFonts w:hint="default" w:ascii="Times New Roman" w:hAnsi="Times New Roman" w:cs="Times New Roman"/>
          <w:b/>
          <w:bCs/>
          <w:sz w:val="28"/>
          <w:szCs w:val="28"/>
        </w:rPr>
      </w:pPr>
      <w:bookmarkStart w:id="0" w:name="_Toc66"/>
      <w:bookmarkStart w:id="1" w:name="_Toc22297"/>
      <w:bookmarkStart w:id="2" w:name="_Toc15958"/>
      <w:bookmarkStart w:id="3" w:name="_Toc27632"/>
      <w:r>
        <w:rPr>
          <w:rFonts w:hint="default" w:ascii="Times New Roman" w:hAnsi="Times New Roman" w:cs="Times New Roman"/>
          <w:sz w:val="28"/>
          <w:szCs w:val="28"/>
        </w:rPr>
        <w:t>DEDICATION</w:t>
      </w:r>
      <w:bookmarkEnd w:id="0"/>
      <w:bookmarkEnd w:id="1"/>
      <w:bookmarkEnd w:id="2"/>
      <w:bookmarkEnd w:id="3"/>
    </w:p>
    <w:p>
      <w:pP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dedicate this project to Almighty Allah and to my Beloved parents Mr &amp; Mrs Badmus Yunus. May Almighty Allah continue to bless you for me.</w:t>
      </w:r>
    </w:p>
    <w:p>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pPr>
        <w:pStyle w:val="2"/>
        <w:bidi w:val="0"/>
        <w:spacing w:line="240" w:lineRule="auto"/>
        <w:ind w:left="1440" w:leftChars="0" w:firstLine="720" w:firstLineChars="0"/>
        <w:jc w:val="both"/>
        <w:rPr>
          <w:rFonts w:hint="default" w:ascii="Times New Roman" w:hAnsi="Times New Roman" w:cs="Times New Roman"/>
          <w:b/>
          <w:bCs/>
          <w:sz w:val="28"/>
          <w:szCs w:val="28"/>
        </w:rPr>
      </w:pPr>
      <w:bookmarkStart w:id="4" w:name="_Toc8873"/>
      <w:bookmarkStart w:id="5" w:name="_Toc283"/>
      <w:bookmarkStart w:id="6" w:name="_Toc9979"/>
      <w:bookmarkStart w:id="7" w:name="_Toc18481"/>
      <w:r>
        <w:rPr>
          <w:rFonts w:hint="default" w:ascii="Times New Roman" w:hAnsi="Times New Roman" w:cs="Times New Roman"/>
          <w:sz w:val="28"/>
          <w:szCs w:val="28"/>
        </w:rPr>
        <w:t>ACKNOWLEDGEMENT</w:t>
      </w:r>
      <w:bookmarkEnd w:id="4"/>
      <w:bookmarkEnd w:id="5"/>
      <w:bookmarkEnd w:id="6"/>
      <w:bookmarkEnd w:id="7"/>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All Thanks and Glory to Almighty Allah, who in his infinite mercy has showered his blessings and favour upon me throughout this course.</w:t>
      </w: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My sincere appreciation goes to my parents, Mr and Mrs YUNUS BADMUS </w:t>
      </w: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would like to express my sincere gratitude to all the individuals for mentoring and supporting me in completing this project.</w:t>
      </w: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am grateful to my friends, who contributed ideas and perspectives that enriched the project.</w:t>
      </w: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Thank you everyone for shaping this project and enhancing my learning experience. </w:t>
      </w: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Special thanks are expecting to MR. ALLI, A.O. who had worked tirelessly to see the success of this work, for his advice and supervision.</w:t>
      </w: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And all of the staff of BIOCHEMISTRY Unit who had in one way or the other impact knowledge on me, Thank you all for your support and encouragement. May Almighty Allah continue to bless you All (AMEN).</w:t>
      </w: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pPr>
        <w:spacing w:line="360" w:lineRule="auto"/>
        <w:jc w:val="both"/>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p>
    <w:p>
      <w:pPr>
        <w:rPr>
          <w:rFonts w:ascii="Times New Roman" w:hAnsi="Times New Roman"/>
          <w:b/>
          <w:bCs/>
          <w:sz w:val="24"/>
          <w:szCs w:val="24"/>
        </w:rPr>
      </w:pPr>
    </w:p>
    <w:p>
      <w:pPr>
        <w:pStyle w:val="2"/>
        <w:bidi w:val="0"/>
        <w:spacing w:line="240" w:lineRule="auto"/>
        <w:ind w:left="1440" w:leftChars="0" w:firstLine="1431" w:firstLineChars="509"/>
        <w:rPr>
          <w:rFonts w:hint="default" w:ascii="Times New Roman" w:hAnsi="Times New Roman" w:cs="Times New Roman"/>
          <w:sz w:val="28"/>
          <w:szCs w:val="28"/>
        </w:rPr>
      </w:pPr>
      <w:bookmarkStart w:id="8" w:name="_Toc25914"/>
      <w:bookmarkStart w:id="9" w:name="_Toc24517"/>
      <w:bookmarkStart w:id="10" w:name="_Toc11809"/>
      <w:r>
        <w:rPr>
          <w:rFonts w:hint="default" w:ascii="Times New Roman" w:hAnsi="Times New Roman" w:cs="Times New Roman"/>
          <w:sz w:val="28"/>
          <w:szCs w:val="28"/>
        </w:rPr>
        <w:t>LIST OF FIGURES</w:t>
      </w:r>
      <w:bookmarkEnd w:id="8"/>
      <w:bookmarkEnd w:id="9"/>
      <w:bookmarkEnd w:id="10"/>
    </w:p>
    <w:p>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pPr>
        <w:numPr>
          <w:ilvl w:val="0"/>
          <w:numId w:val="0"/>
        </w:numPr>
        <w:rPr>
          <w:rFonts w:ascii="Times New Roman" w:hAnsi="Times New Roman" w:eastAsia="SimSun" w:cs="Times New Roman"/>
          <w:b w:val="0"/>
          <w:bCs w:val="0"/>
          <w:sz w:val="24"/>
          <w:szCs w:val="24"/>
        </w:rPr>
      </w:pPr>
    </w:p>
    <w:p>
      <w:pPr>
        <w:numPr>
          <w:ilvl w:val="0"/>
          <w:numId w:val="0"/>
        </w:numPr>
        <w:rPr>
          <w:rFonts w:ascii="Times New Roman" w:hAnsi="Times New Roman" w:eastAsia="SimSun" w:cs="Times New Roman"/>
          <w:b w:val="0"/>
          <w:bCs w:val="0"/>
          <w:sz w:val="24"/>
          <w:szCs w:val="24"/>
        </w:rPr>
      </w:pPr>
    </w:p>
    <w:p>
      <w:pPr>
        <w:numPr>
          <w:ilvl w:val="0"/>
          <w:numId w:val="0"/>
        </w:numPr>
        <w:rPr>
          <w:rFonts w:ascii="Times New Roman" w:hAnsi="Times New Roman" w:eastAsia="SimSun" w:cs="Times New Roman"/>
          <w:b w:val="0"/>
          <w:bCs w:val="0"/>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sz w:val="24"/>
          <w:szCs w:val="24"/>
        </w:rPr>
      </w:pPr>
    </w:p>
    <w:p>
      <w:pPr>
        <w:spacing w:line="480" w:lineRule="auto"/>
        <w:jc w:val="both"/>
        <w:rPr>
          <w:rFonts w:ascii="Times New Roman" w:hAnsi="Times New Roman"/>
          <w:b/>
          <w:bCs/>
          <w:sz w:val="24"/>
          <w:szCs w:val="24"/>
        </w:rPr>
      </w:pPr>
    </w:p>
    <w:p>
      <w:pPr>
        <w:spacing w:line="480" w:lineRule="auto"/>
        <w:ind w:left="2160" w:leftChars="0" w:firstLine="720" w:firstLineChars="0"/>
        <w:jc w:val="both"/>
        <w:rPr>
          <w:rFonts w:ascii="Times New Roman" w:hAnsi="Times New Roman"/>
          <w:b/>
          <w:bCs/>
          <w:sz w:val="24"/>
          <w:szCs w:val="24"/>
        </w:rPr>
      </w:pPr>
    </w:p>
    <w:p>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pPr>
        <w:rPr>
          <w:rFonts w:ascii="Times New Roman" w:hAnsi="Times New Roman" w:cs="Times New Roman"/>
          <w:b w:val="0"/>
          <w:bCs w:val="0"/>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ind w:left="2160" w:firstLine="720"/>
        <w:jc w:val="both"/>
        <w:rPr>
          <w:rFonts w:ascii="Times New Roman" w:hAnsi="Times New Roman"/>
          <w:b/>
          <w:bCs/>
          <w:sz w:val="24"/>
          <w:szCs w:val="24"/>
        </w:rPr>
      </w:pPr>
    </w:p>
    <w:p>
      <w:pPr>
        <w:spacing w:line="480" w:lineRule="auto"/>
        <w:jc w:val="both"/>
        <w:rPr>
          <w:rFonts w:ascii="Times New Roman" w:hAnsi="Times New Roman"/>
          <w:b/>
          <w:bCs/>
          <w:sz w:val="24"/>
          <w:szCs w:val="24"/>
        </w:rPr>
      </w:pPr>
    </w:p>
    <w:p>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1" w:name="_Toc12207"/>
      <w:bookmarkStart w:id="12" w:name="_Toc9984"/>
      <w:bookmarkStart w:id="13" w:name="_Toc18488"/>
      <w:r>
        <w:t>ABSTRACT</w:t>
      </w:r>
      <w:bookmarkEnd w:id="11"/>
      <w:bookmarkEnd w:id="12"/>
      <w:bookmarkEnd w:id="13"/>
    </w:p>
    <w:p>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pPr>
        <w:pStyle w:val="2"/>
        <w:bidi w:val="0"/>
        <w:ind w:left="1440" w:leftChars="0" w:firstLine="720" w:firstLineChars="0"/>
        <w:rPr>
          <w:rFonts w:hint="default"/>
        </w:rPr>
      </w:pPr>
      <w:bookmarkStart w:id="14" w:name="_Toc31996"/>
      <w:bookmarkStart w:id="15" w:name="_Toc9409"/>
      <w:bookmarkStart w:id="16" w:name="_Toc13268"/>
      <w:r>
        <w:rPr>
          <w:rFonts w:hint="default"/>
        </w:rPr>
        <w:t>TABLE OF CONTENT</w:t>
      </w:r>
      <w:bookmarkEnd w:id="14"/>
      <w:bookmarkEnd w:id="15"/>
      <w:bookmarkEnd w:id="16"/>
    </w:p>
    <w:sdt>
      <w:sdtPr>
        <w:rPr>
          <w:rFonts w:ascii="SimSun" w:hAnsi="SimSun" w:eastAsia="SimSun" w:cstheme="minorBidi"/>
          <w:sz w:val="21"/>
          <w:lang w:val="en-US" w:eastAsia="zh-CN" w:bidi="ar-SA"/>
        </w:rPr>
        <w:id w:val="147480825"/>
        <w15:color w:val="DBDBDB"/>
      </w:sdtPr>
      <w:sdtEndPr>
        <w:rPr>
          <w:rFonts w:ascii="Times New Roman" w:hAnsi="Times New Roman" w:eastAsia="SimSun" w:cs="Times New Roman"/>
          <w:b/>
          <w:bCs/>
          <w:kern w:val="44"/>
          <w:sz w:val="28"/>
          <w:szCs w:val="48"/>
          <w:lang w:val="en-US" w:eastAsia="zh-CN" w:bidi="ar-SA"/>
        </w:rPr>
      </w:sdtEndPr>
      <w:sdtContent>
        <w:p>
          <w:pPr>
            <w:spacing w:before="0" w:beforeLines="0" w:after="0" w:afterLines="0" w:line="240" w:lineRule="auto"/>
            <w:ind w:left="0" w:leftChars="0" w:right="0" w:rightChars="0" w:firstLine="0" w:firstLineChars="0"/>
            <w:jc w:val="center"/>
          </w:pPr>
        </w:p>
        <w:p>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pPr>
        <w:sectPr>
          <w:pgSz w:w="11906" w:h="16838"/>
          <w:pgMar w:top="1440" w:right="1800" w:bottom="1440" w:left="1800" w:header="720" w:footer="720" w:gutter="0"/>
          <w:pgNumType w:fmt="upperRoman"/>
          <w:cols w:space="720" w:num="1"/>
          <w:docGrid w:linePitch="360" w:charSpace="0"/>
        </w:sectPr>
      </w:pPr>
    </w:p>
    <w:p>
      <w:pPr>
        <w:pStyle w:val="2"/>
        <w:bidi w:val="0"/>
        <w:ind w:left="2160" w:leftChars="0" w:firstLine="720" w:firstLineChars="0"/>
      </w:pPr>
      <w:r>
        <w:t xml:space="preserve"> </w:t>
      </w:r>
      <w:bookmarkStart w:id="17" w:name="_Toc14159"/>
      <w:bookmarkStart w:id="18" w:name="_Toc28389"/>
      <w:bookmarkStart w:id="19" w:name="_Toc9195"/>
      <w:r>
        <w:t>CHAPTER ONE</w:t>
      </w:r>
      <w:bookmarkEnd w:id="17"/>
      <w:bookmarkEnd w:id="18"/>
      <w:bookmarkEnd w:id="19"/>
    </w:p>
    <w:p>
      <w:pPr>
        <w:pStyle w:val="2"/>
        <w:bidi w:val="0"/>
      </w:pPr>
      <w:bookmarkStart w:id="20" w:name="_Toc26866"/>
      <w:bookmarkStart w:id="21" w:name="_Toc9415"/>
      <w:bookmarkStart w:id="22" w:name="_Toc353"/>
      <w:r>
        <w:t>1.0 INTRODUCTION</w:t>
      </w:r>
      <w:bookmarkEnd w:id="20"/>
      <w:bookmarkEnd w:id="21"/>
      <w:bookmarkEnd w:id="22"/>
      <w:r>
        <w:t xml:space="preserve"> </w:t>
      </w:r>
    </w:p>
    <w:p>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pPr>
        <w:pStyle w:val="3"/>
        <w:bidi w:val="0"/>
      </w:pPr>
      <w:bookmarkStart w:id="23" w:name="_Toc12774"/>
      <w:bookmarkStart w:id="24" w:name="_Toc28756"/>
      <w:bookmarkStart w:id="25" w:name="_Toc12566"/>
      <w:r>
        <w:t>1.2 Justification for the Study</w:t>
      </w:r>
      <w:bookmarkEnd w:id="23"/>
      <w:bookmarkEnd w:id="24"/>
      <w:bookmarkEnd w:id="25"/>
    </w:p>
    <w:p>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pPr>
        <w:spacing w:line="480" w:lineRule="auto"/>
        <w:jc w:val="both"/>
        <w:rPr>
          <w:rFonts w:ascii="Times New Roman" w:hAnsi="Times New Roman"/>
          <w:sz w:val="24"/>
          <w:szCs w:val="24"/>
        </w:rPr>
      </w:pPr>
    </w:p>
    <w:p>
      <w:pPr>
        <w:spacing w:line="480" w:lineRule="auto"/>
        <w:jc w:val="both"/>
        <w:rPr>
          <w:rFonts w:ascii="Times New Roman" w:hAnsi="Times New Roman" w:cs="Times New Roman"/>
          <w:b/>
          <w:bCs/>
          <w:sz w:val="24"/>
          <w:szCs w:val="24"/>
        </w:rPr>
      </w:pPr>
    </w:p>
    <w:p>
      <w:pPr>
        <w:spacing w:line="480" w:lineRule="auto"/>
        <w:jc w:val="both"/>
        <w:rPr>
          <w:rFonts w:ascii="Times New Roman" w:hAnsi="Times New Roman" w:cs="Times New Roman"/>
          <w:b/>
          <w:bCs/>
          <w:sz w:val="24"/>
          <w:szCs w:val="24"/>
        </w:rPr>
      </w:pPr>
    </w:p>
    <w:p>
      <w:pPr>
        <w:pStyle w:val="3"/>
        <w:bidi w:val="0"/>
      </w:pPr>
      <w:bookmarkStart w:id="26" w:name="_Toc433"/>
      <w:bookmarkStart w:id="27" w:name="_Toc32359"/>
      <w:bookmarkStart w:id="28" w:name="_Toc7159"/>
      <w:r>
        <w:t>1.3 Problem Statement</w:t>
      </w:r>
      <w:bookmarkEnd w:id="26"/>
      <w:bookmarkEnd w:id="27"/>
      <w:bookmarkEnd w:id="28"/>
    </w:p>
    <w:p>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pPr>
        <w:pStyle w:val="3"/>
        <w:bidi w:val="0"/>
      </w:pPr>
      <w:bookmarkStart w:id="29" w:name="_Toc8188"/>
      <w:bookmarkStart w:id="30" w:name="_Toc11406"/>
      <w:bookmarkStart w:id="31" w:name="_Toc2235"/>
      <w:r>
        <w:t>1.4 Significance of the Study</w:t>
      </w:r>
      <w:bookmarkEnd w:id="29"/>
      <w:bookmarkEnd w:id="30"/>
      <w:bookmarkEnd w:id="31"/>
    </w:p>
    <w:p>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pPr>
        <w:pStyle w:val="3"/>
        <w:bidi w:val="0"/>
      </w:pPr>
      <w:bookmarkStart w:id="32" w:name="_Toc28262"/>
      <w:bookmarkStart w:id="33" w:name="_Toc2421"/>
      <w:bookmarkStart w:id="34" w:name="_Toc15552"/>
      <w:r>
        <w:t>1.5 Study Objectives</w:t>
      </w:r>
      <w:bookmarkEnd w:id="32"/>
      <w:bookmarkEnd w:id="33"/>
      <w:bookmarkEnd w:id="34"/>
    </w:p>
    <w:p>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pPr>
        <w:spacing w:line="480" w:lineRule="auto"/>
        <w:ind w:left="2160" w:firstLine="720"/>
        <w:jc w:val="both"/>
        <w:rPr>
          <w:rFonts w:ascii="Times New Roman" w:hAnsi="Times New Roman"/>
          <w:sz w:val="24"/>
          <w:szCs w:val="24"/>
        </w:rPr>
      </w:pPr>
    </w:p>
    <w:p>
      <w:pPr>
        <w:spacing w:line="480" w:lineRule="auto"/>
        <w:ind w:left="2160" w:firstLine="720"/>
        <w:jc w:val="both"/>
        <w:rPr>
          <w:rFonts w:ascii="Times New Roman" w:hAnsi="Times New Roman"/>
          <w:sz w:val="24"/>
          <w:szCs w:val="24"/>
        </w:rPr>
      </w:pPr>
    </w:p>
    <w:p>
      <w:pPr>
        <w:spacing w:line="480" w:lineRule="auto"/>
        <w:ind w:left="2160" w:firstLine="720"/>
        <w:jc w:val="both"/>
        <w:rPr>
          <w:rFonts w:ascii="Times New Roman" w:hAnsi="Times New Roman"/>
          <w:sz w:val="24"/>
          <w:szCs w:val="24"/>
        </w:rPr>
      </w:pPr>
    </w:p>
    <w:p>
      <w:pPr>
        <w:spacing w:line="480" w:lineRule="auto"/>
        <w:ind w:left="2160" w:firstLine="720"/>
        <w:jc w:val="both"/>
        <w:rPr>
          <w:rFonts w:ascii="Times New Roman" w:hAnsi="Times New Roman"/>
          <w:sz w:val="24"/>
          <w:szCs w:val="24"/>
        </w:rPr>
      </w:pPr>
    </w:p>
    <w:p>
      <w:pPr>
        <w:pStyle w:val="2"/>
        <w:bidi w:val="0"/>
        <w:ind w:left="2160" w:leftChars="0" w:firstLine="720" w:firstLineChars="0"/>
      </w:pPr>
      <w:bookmarkStart w:id="35" w:name="_Toc20568"/>
      <w:bookmarkStart w:id="36" w:name="_Toc27189"/>
      <w:bookmarkStart w:id="37" w:name="_Toc11045"/>
      <w:r>
        <w:t>CHAPTER TWO</w:t>
      </w:r>
      <w:bookmarkEnd w:id="35"/>
      <w:bookmarkEnd w:id="36"/>
      <w:bookmarkEnd w:id="37"/>
    </w:p>
    <w:p>
      <w:pPr>
        <w:pStyle w:val="2"/>
        <w:bidi w:val="0"/>
      </w:pPr>
      <w:bookmarkStart w:id="38" w:name="_Toc20188"/>
      <w:bookmarkStart w:id="39" w:name="_Toc12184"/>
      <w:bookmarkStart w:id="40" w:name="_Toc22142"/>
      <w:r>
        <w:t>2.0 LITERATURE REVIEW</w:t>
      </w:r>
      <w:bookmarkEnd w:id="38"/>
      <w:bookmarkEnd w:id="39"/>
      <w:bookmarkEnd w:id="40"/>
    </w:p>
    <w:p>
      <w:pPr>
        <w:pStyle w:val="3"/>
        <w:bidi w:val="0"/>
      </w:pPr>
      <w:bookmarkStart w:id="41" w:name="_Toc25"/>
      <w:bookmarkStart w:id="42" w:name="_Toc629"/>
      <w:bookmarkStart w:id="43" w:name="_Toc28076"/>
      <w:r>
        <w:t>2.1 Erectile Dysfunction</w:t>
      </w:r>
      <w:bookmarkEnd w:id="41"/>
      <w:bookmarkEnd w:id="42"/>
      <w:bookmarkEnd w:id="43"/>
      <w:r>
        <w:t xml:space="preserve"> </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pPr>
        <w:pStyle w:val="3"/>
        <w:bidi w:val="0"/>
      </w:pPr>
      <w:bookmarkStart w:id="44" w:name="_Toc31065"/>
      <w:bookmarkStart w:id="45" w:name="_Toc17839"/>
      <w:bookmarkStart w:id="46" w:name="_Toc4756"/>
      <w:r>
        <w:t>2.2 Epidemiology of Erectile Dysfunction</w:t>
      </w:r>
      <w:bookmarkEnd w:id="44"/>
      <w:bookmarkEnd w:id="45"/>
      <w:bookmarkEnd w:id="46"/>
    </w:p>
    <w:p>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pPr>
        <w:pStyle w:val="3"/>
        <w:bidi w:val="0"/>
      </w:pPr>
      <w:bookmarkStart w:id="47" w:name="_Toc24485"/>
      <w:bookmarkStart w:id="48" w:name="_Toc23855"/>
      <w:bookmarkStart w:id="49" w:name="_Toc19458"/>
      <w:r>
        <w:t>2.3 Pathophysiology of Erectile Dysfunction</w:t>
      </w:r>
      <w:bookmarkEnd w:id="47"/>
      <w:bookmarkEnd w:id="48"/>
      <w:bookmarkEnd w:id="49"/>
    </w:p>
    <w:p>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b/>
          <w:bCs/>
          <w:sz w:val="24"/>
          <w:szCs w:val="24"/>
        </w:rPr>
      </w:pPr>
    </w:p>
    <w:p>
      <w:pPr>
        <w:spacing w:line="480" w:lineRule="auto"/>
        <w:jc w:val="both"/>
        <w:rPr>
          <w:rFonts w:ascii="Times New Roman" w:hAnsi="Times New Roman"/>
          <w:b/>
          <w:bCs/>
          <w:sz w:val="24"/>
          <w:szCs w:val="24"/>
        </w:rPr>
      </w:pPr>
    </w:p>
    <w:p>
      <w:pPr>
        <w:spacing w:line="480" w:lineRule="auto"/>
        <w:jc w:val="both"/>
        <w:rPr>
          <w:rFonts w:ascii="Times New Roman" w:hAnsi="Times New Roman"/>
          <w:b/>
          <w:bCs/>
          <w:sz w:val="24"/>
          <w:szCs w:val="24"/>
        </w:rPr>
      </w:pPr>
    </w:p>
    <w:p>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pPr>
        <w:pStyle w:val="3"/>
        <w:bidi w:val="0"/>
      </w:pPr>
      <w:bookmarkStart w:id="50" w:name="_Toc10083"/>
      <w:bookmarkStart w:id="51" w:name="_Toc23722"/>
      <w:bookmarkStart w:id="52" w:name="_Toc11716"/>
      <w:r>
        <w:t>2.3.1 Acetylcholinesterase</w:t>
      </w:r>
      <w:bookmarkEnd w:id="50"/>
      <w:bookmarkEnd w:id="51"/>
      <w:bookmarkEnd w:id="52"/>
    </w:p>
    <w:p>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pStyle w:val="3"/>
        <w:bidi w:val="0"/>
      </w:pPr>
      <w:bookmarkStart w:id="53" w:name="_Toc31273"/>
      <w:bookmarkStart w:id="54" w:name="_Toc5047"/>
      <w:bookmarkStart w:id="55" w:name="_Toc23188"/>
      <w:r>
        <w:t>2.3.2 Angiotensin Converting Enzyme</w:t>
      </w:r>
      <w:bookmarkEnd w:id="53"/>
      <w:bookmarkEnd w:id="54"/>
      <w:bookmarkEnd w:id="55"/>
    </w:p>
    <w:p>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pPr>
        <w:pStyle w:val="3"/>
        <w:bidi w:val="0"/>
      </w:pPr>
      <w:bookmarkStart w:id="56" w:name="_Toc3340"/>
      <w:bookmarkStart w:id="57" w:name="_Toc27314"/>
      <w:bookmarkStart w:id="58" w:name="_Toc8038"/>
      <w:r>
        <w:t>2.4 Acetylcholinesterase and Angiotensin-Converting Enzyme Inhibition</w:t>
      </w:r>
      <w:bookmarkEnd w:id="56"/>
      <w:bookmarkEnd w:id="57"/>
      <w:bookmarkEnd w:id="58"/>
      <w:r>
        <w:t xml:space="preserve"> </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pPr>
        <w:pStyle w:val="3"/>
        <w:bidi w:val="0"/>
      </w:pPr>
      <w:bookmarkStart w:id="59" w:name="_Toc501"/>
      <w:bookmarkStart w:id="60" w:name="_Toc3014"/>
      <w:bookmarkStart w:id="61" w:name="_Toc3992"/>
      <w:r>
        <w:t>2.4.1 Limitations of Current Acetylcholinesterase (AChE) and Angiotensin-Converting Enzyme (ACE) Inhibitors</w:t>
      </w:r>
      <w:bookmarkEnd w:id="59"/>
      <w:bookmarkEnd w:id="60"/>
      <w:bookmarkEnd w:id="61"/>
    </w:p>
    <w:p>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pPr>
        <w:pStyle w:val="3"/>
        <w:bidi w:val="0"/>
      </w:pPr>
      <w:bookmarkStart w:id="62" w:name="_Toc10030"/>
      <w:bookmarkStart w:id="63" w:name="_Toc8869"/>
      <w:bookmarkStart w:id="64" w:name="_Toc11274"/>
      <w:r>
        <w:t xml:space="preserve">2.5 </w:t>
      </w:r>
      <w:r>
        <w:rPr>
          <w:i/>
          <w:iCs/>
        </w:rPr>
        <w:t>Syzygium aromaticum</w:t>
      </w:r>
      <w:r>
        <w:t xml:space="preserve"> (Clove)</w:t>
      </w:r>
      <w:bookmarkEnd w:id="62"/>
      <w:bookmarkEnd w:id="63"/>
      <w:bookmarkEnd w:id="64"/>
      <w:r>
        <w:t xml:space="preserve"> </w:t>
      </w:r>
    </w:p>
    <w:p>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pStyle w:val="3"/>
        <w:bidi w:val="0"/>
      </w:pPr>
      <w:bookmarkStart w:id="65" w:name="_Toc18173"/>
      <w:bookmarkStart w:id="66" w:name="_Toc27116"/>
      <w:bookmarkStart w:id="67" w:name="_Toc21669"/>
      <w:r>
        <w:t xml:space="preserve">2.5.1 Bioactive Components of </w:t>
      </w:r>
      <w:r>
        <w:rPr>
          <w:i/>
          <w:iCs/>
        </w:rPr>
        <w:t>Syzygium aromaticum</w:t>
      </w:r>
      <w:bookmarkEnd w:id="65"/>
      <w:bookmarkEnd w:id="66"/>
      <w:bookmarkEnd w:id="67"/>
    </w:p>
    <w:p>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pPr>
        <w:spacing w:line="480" w:lineRule="auto"/>
        <w:jc w:val="both"/>
        <w:rPr>
          <w:rFonts w:ascii="Times New Roman" w:hAnsi="Times New Roman"/>
          <w:sz w:val="24"/>
          <w:szCs w:val="24"/>
        </w:rPr>
      </w:pPr>
    </w:p>
    <w:p>
      <w:pPr>
        <w:spacing w:line="480" w:lineRule="auto"/>
        <w:ind w:left="1440" w:firstLine="720"/>
        <w:jc w:val="both"/>
        <w:rPr>
          <w:rFonts w:ascii="Times New Roman" w:hAnsi="Times New Roman"/>
          <w:b/>
          <w:bCs/>
          <w:sz w:val="24"/>
          <w:szCs w:val="24"/>
        </w:rPr>
      </w:pPr>
    </w:p>
    <w:p>
      <w:pPr>
        <w:spacing w:line="480" w:lineRule="auto"/>
        <w:ind w:left="1440" w:firstLine="720"/>
        <w:jc w:val="both"/>
        <w:rPr>
          <w:rFonts w:ascii="Times New Roman" w:hAnsi="Times New Roman"/>
          <w:b/>
          <w:bCs/>
          <w:sz w:val="24"/>
          <w:szCs w:val="24"/>
        </w:rPr>
      </w:pPr>
    </w:p>
    <w:p>
      <w:pPr>
        <w:spacing w:line="480" w:lineRule="auto"/>
        <w:ind w:left="1440" w:firstLine="720"/>
        <w:jc w:val="both"/>
        <w:rPr>
          <w:rFonts w:ascii="Times New Roman" w:hAnsi="Times New Roman"/>
          <w:b/>
          <w:bCs/>
          <w:sz w:val="24"/>
          <w:szCs w:val="24"/>
        </w:rPr>
      </w:pPr>
    </w:p>
    <w:p>
      <w:pPr>
        <w:spacing w:line="480" w:lineRule="auto"/>
        <w:ind w:left="1440" w:firstLine="720"/>
        <w:jc w:val="both"/>
        <w:rPr>
          <w:rFonts w:ascii="Times New Roman" w:hAnsi="Times New Roman"/>
          <w:b/>
          <w:bCs/>
          <w:sz w:val="24"/>
          <w:szCs w:val="24"/>
        </w:rPr>
      </w:pPr>
    </w:p>
    <w:p>
      <w:pPr>
        <w:spacing w:line="480" w:lineRule="auto"/>
        <w:ind w:left="1440" w:firstLine="720"/>
        <w:jc w:val="both"/>
        <w:rPr>
          <w:rFonts w:ascii="Times New Roman" w:hAnsi="Times New Roman"/>
          <w:b/>
          <w:bCs/>
          <w:sz w:val="24"/>
          <w:szCs w:val="24"/>
        </w:rPr>
      </w:pPr>
    </w:p>
    <w:p>
      <w:pPr>
        <w:pStyle w:val="3"/>
        <w:bidi w:val="0"/>
        <w:ind w:left="2880" w:leftChars="0" w:firstLine="720" w:firstLineChars="0"/>
      </w:pPr>
      <w:bookmarkStart w:id="68" w:name="_Toc20675"/>
      <w:bookmarkStart w:id="69" w:name="_Toc1962"/>
      <w:bookmarkStart w:id="70" w:name="_Toc25199"/>
      <w:r>
        <w:t>CHAPTER THREE</w:t>
      </w:r>
      <w:bookmarkEnd w:id="68"/>
      <w:bookmarkEnd w:id="69"/>
      <w:bookmarkEnd w:id="70"/>
    </w:p>
    <w:p>
      <w:pPr>
        <w:pStyle w:val="3"/>
        <w:bidi w:val="0"/>
      </w:pPr>
      <w:bookmarkStart w:id="71" w:name="_Toc17097"/>
      <w:bookmarkStart w:id="72" w:name="_Toc24047"/>
      <w:bookmarkStart w:id="73" w:name="_Toc31785"/>
      <w:r>
        <w:t>3.0 MATERIALS AND METHODS</w:t>
      </w:r>
      <w:bookmarkEnd w:id="71"/>
      <w:bookmarkEnd w:id="72"/>
      <w:bookmarkEnd w:id="73"/>
    </w:p>
    <w:p>
      <w:pPr>
        <w:pStyle w:val="3"/>
        <w:bidi w:val="0"/>
      </w:pPr>
      <w:bookmarkStart w:id="74" w:name="_Toc2501"/>
      <w:bookmarkStart w:id="75" w:name="_Toc22633"/>
      <w:bookmarkStart w:id="76" w:name="_Toc16808"/>
      <w:r>
        <w:t>3.1 Materials</w:t>
      </w:r>
      <w:bookmarkEnd w:id="74"/>
      <w:bookmarkEnd w:id="75"/>
      <w:bookmarkEnd w:id="76"/>
    </w:p>
    <w:p>
      <w:pPr>
        <w:pStyle w:val="3"/>
        <w:bidi w:val="0"/>
        <w:rPr>
          <w:rFonts w:ascii="Times New Roman" w:hAnsi="Times New Roman" w:cs="Times New Roman"/>
          <w:b/>
          <w:bCs/>
          <w:szCs w:val="24"/>
        </w:rPr>
      </w:pPr>
      <w:bookmarkStart w:id="77" w:name="_Toc17526"/>
      <w:bookmarkStart w:id="78" w:name="_Toc32067"/>
      <w:bookmarkStart w:id="79" w:name="_Toc28098"/>
      <w:r>
        <w:t>3.1.1 Plant Materials</w:t>
      </w:r>
      <w:bookmarkEnd w:id="77"/>
      <w:bookmarkEnd w:id="78"/>
      <w:bookmarkEnd w:id="79"/>
      <w:r>
        <w:t xml:space="preserve"> </w:t>
      </w:r>
      <w:r>
        <w:rPr>
          <w:rFonts w:ascii="Times New Roman" w:hAnsi="Times New Roman" w:cs="Times New Roman"/>
          <w:b/>
          <w:bCs/>
          <w:szCs w:val="24"/>
        </w:rPr>
        <w:t xml:space="preserve"> </w:t>
      </w:r>
    </w:p>
    <w:p>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pPr>
        <w:pStyle w:val="3"/>
        <w:bidi w:val="0"/>
      </w:pPr>
      <w:bookmarkStart w:id="80" w:name="_Toc20028"/>
      <w:bookmarkStart w:id="81" w:name="_Toc1786"/>
      <w:bookmarkStart w:id="82" w:name="_Toc7964"/>
      <w:r>
        <w:t>3.1.2 Reagents and Kits</w:t>
      </w:r>
      <w:bookmarkEnd w:id="80"/>
      <w:bookmarkEnd w:id="81"/>
      <w:bookmarkEnd w:id="82"/>
      <w:r>
        <w:t xml:space="preserve">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pPr>
        <w:pStyle w:val="3"/>
        <w:bidi w:val="0"/>
        <w:rPr>
          <w:lang w:val="en-GB" w:eastAsia="en-US"/>
        </w:rPr>
      </w:pPr>
      <w:bookmarkStart w:id="83" w:name="_Toc10184"/>
      <w:bookmarkStart w:id="84" w:name="_Toc17578"/>
      <w:bookmarkStart w:id="85" w:name="_Toc26126"/>
      <w:r>
        <w:rPr>
          <w:lang w:val="en-GB"/>
        </w:rPr>
        <w:t xml:space="preserve">3.1.3 </w:t>
      </w:r>
      <w:r>
        <w:rPr>
          <w:lang w:val="en-GB" w:eastAsia="en-US"/>
        </w:rPr>
        <w:t>Software and Web Servers</w:t>
      </w:r>
      <w:bookmarkEnd w:id="83"/>
      <w:bookmarkEnd w:id="84"/>
      <w:bookmarkEnd w:id="85"/>
    </w:p>
    <w:p>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pPr>
        <w:pStyle w:val="3"/>
        <w:bidi w:val="0"/>
      </w:pPr>
      <w:bookmarkStart w:id="86" w:name="_Toc5911"/>
      <w:bookmarkStart w:id="87" w:name="_Toc2512"/>
      <w:bookmarkStart w:id="88" w:name="_Toc9416"/>
      <w:r>
        <w:t>3.2 Methods</w:t>
      </w:r>
      <w:bookmarkEnd w:id="86"/>
      <w:bookmarkEnd w:id="87"/>
      <w:bookmarkEnd w:id="88"/>
    </w:p>
    <w:p>
      <w:pPr>
        <w:pStyle w:val="3"/>
        <w:bidi w:val="0"/>
      </w:pPr>
      <w:bookmarkStart w:id="89" w:name="_Toc24878"/>
      <w:bookmarkStart w:id="90" w:name="_Toc21423"/>
      <w:bookmarkStart w:id="91" w:name="_Toc4781"/>
      <w:r>
        <w:t>3.2.1 Preparation of Clove Extract</w:t>
      </w:r>
      <w:bookmarkEnd w:id="89"/>
      <w:bookmarkEnd w:id="90"/>
      <w:bookmarkEnd w:id="91"/>
    </w:p>
    <w:p>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pPr>
        <w:spacing w:line="480" w:lineRule="auto"/>
        <w:rPr>
          <w:rFonts w:ascii="Times New Roman" w:hAnsi="Times New Roman" w:cs="Times New Roman"/>
          <w:b/>
          <w:bCs/>
          <w:sz w:val="24"/>
          <w:szCs w:val="24"/>
        </w:rPr>
      </w:pPr>
    </w:p>
    <w:p>
      <w:pPr>
        <w:pStyle w:val="3"/>
        <w:bidi w:val="0"/>
      </w:pPr>
      <w:bookmarkStart w:id="92" w:name="_Toc11848"/>
      <w:bookmarkStart w:id="93" w:name="_Toc19277"/>
      <w:bookmarkStart w:id="94" w:name="_Toc26746"/>
      <w:r>
        <w:t>3.3 Qualitative Phytochemical Screening</w:t>
      </w:r>
      <w:bookmarkEnd w:id="92"/>
      <w:bookmarkEnd w:id="93"/>
      <w:bookmarkEnd w:id="94"/>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pPr>
        <w:rPr>
          <w:rFonts w:ascii="Times New Roman" w:hAnsi="Times New Roman" w:cs="Times New Roman"/>
          <w:b/>
          <w:bCs/>
          <w:sz w:val="24"/>
          <w:szCs w:val="24"/>
        </w:rPr>
      </w:pPr>
    </w:p>
    <w:p>
      <w:pPr>
        <w:pStyle w:val="3"/>
        <w:bidi w:val="0"/>
      </w:pPr>
      <w:bookmarkStart w:id="95" w:name="_Toc10571"/>
      <w:bookmarkStart w:id="96" w:name="_Toc22773"/>
      <w:bookmarkStart w:id="97" w:name="_Toc22796"/>
      <w:r>
        <w:t>3.4 In vitro Inhibition Assays of Acetylcholinesterase (AChE) and Angiotensin Converting Enzyme (ACE)</w:t>
      </w:r>
      <w:bookmarkEnd w:id="95"/>
      <w:bookmarkEnd w:id="96"/>
      <w:bookmarkEnd w:id="97"/>
    </w:p>
    <w:p>
      <w:pPr>
        <w:pStyle w:val="3"/>
        <w:bidi w:val="0"/>
      </w:pPr>
      <w:bookmarkStart w:id="98" w:name="_Toc15755"/>
      <w:bookmarkStart w:id="99" w:name="_Toc37"/>
      <w:bookmarkStart w:id="100" w:name="_Toc7252"/>
      <w:r>
        <w:t>3.4.1 Acetylcholinesterase Inhibition Assay</w:t>
      </w:r>
      <w:bookmarkEnd w:id="98"/>
      <w:bookmarkEnd w:id="99"/>
      <w:bookmarkEnd w:id="100"/>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pPr>
        <w:pStyle w:val="3"/>
        <w:bidi w:val="0"/>
      </w:pPr>
      <w:bookmarkStart w:id="101" w:name="_Toc15322"/>
      <w:bookmarkStart w:id="102" w:name="_Toc16358"/>
      <w:bookmarkStart w:id="103" w:name="_Toc5214"/>
      <w:r>
        <w:t>3.4.2 Angiotensin Converting Enzyme</w:t>
      </w:r>
      <w:bookmarkEnd w:id="101"/>
      <w:bookmarkEnd w:id="102"/>
      <w:bookmarkEnd w:id="103"/>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3"/>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pPr>
        <w:pStyle w:val="3"/>
        <w:bidi w:val="0"/>
      </w:pPr>
      <w:bookmarkStart w:id="104" w:name="_Toc25453"/>
      <w:bookmarkStart w:id="105" w:name="_Toc4153"/>
      <w:bookmarkStart w:id="106" w:name="_Toc20148"/>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4"/>
      <w:bookmarkEnd w:id="105"/>
      <w:bookmarkEnd w:id="106"/>
    </w:p>
    <w:p>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pPr>
        <w:pStyle w:val="3"/>
        <w:bidi w:val="0"/>
        <w:rPr>
          <w:lang w:eastAsia="en-US"/>
        </w:rPr>
      </w:pPr>
      <w:bookmarkStart w:id="107" w:name="_Toc10012"/>
      <w:bookmarkStart w:id="108" w:name="_Toc12656"/>
      <w:bookmarkStart w:id="109" w:name="_Toc21393"/>
      <w:r>
        <w:rPr>
          <w:lang w:eastAsia="en-US"/>
        </w:rPr>
        <w:t>3.6 Statistical Analysis</w:t>
      </w:r>
      <w:bookmarkEnd w:id="107"/>
      <w:bookmarkEnd w:id="108"/>
      <w:bookmarkEnd w:id="109"/>
    </w:p>
    <w:p>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pPr>
        <w:spacing w:after="160" w:line="480" w:lineRule="auto"/>
        <w:jc w:val="both"/>
        <w:rPr>
          <w:rFonts w:ascii="Times New Roman" w:hAnsi="Times New Roman" w:eastAsia="Calibri"/>
          <w:b/>
          <w:bCs/>
          <w:sz w:val="24"/>
          <w:szCs w:val="24"/>
          <w:lang w:val="en-GB"/>
        </w:rPr>
      </w:pPr>
    </w:p>
    <w:p>
      <w:pPr>
        <w:spacing w:after="160" w:line="480" w:lineRule="auto"/>
        <w:jc w:val="both"/>
        <w:rPr>
          <w:rFonts w:ascii="Times New Roman" w:hAnsi="Times New Roman" w:eastAsia="Calibri"/>
          <w:b/>
          <w:bCs/>
          <w:sz w:val="24"/>
          <w:szCs w:val="24"/>
          <w:lang w:val="en-GB"/>
        </w:rPr>
      </w:pPr>
    </w:p>
    <w:p>
      <w:pPr>
        <w:spacing w:after="160" w:line="480" w:lineRule="auto"/>
        <w:jc w:val="both"/>
        <w:rPr>
          <w:rFonts w:ascii="Times New Roman" w:hAnsi="Times New Roman" w:eastAsia="Calibri"/>
          <w:b/>
          <w:bCs/>
          <w:sz w:val="24"/>
          <w:szCs w:val="24"/>
          <w:lang w:val="en-GB"/>
        </w:rPr>
      </w:pPr>
    </w:p>
    <w:p>
      <w:pPr>
        <w:spacing w:after="160" w:line="480" w:lineRule="auto"/>
        <w:jc w:val="both"/>
        <w:rPr>
          <w:rFonts w:ascii="Times New Roman" w:hAnsi="Times New Roman" w:eastAsia="Calibri"/>
          <w:b/>
          <w:bCs/>
          <w:sz w:val="24"/>
          <w:szCs w:val="24"/>
          <w:lang w:val="en-GB"/>
        </w:rPr>
      </w:pPr>
    </w:p>
    <w:p>
      <w:pPr>
        <w:pStyle w:val="3"/>
        <w:bidi w:val="0"/>
      </w:pPr>
      <w:bookmarkStart w:id="110" w:name="_Toc3431"/>
      <w:bookmarkStart w:id="111" w:name="_Toc10686"/>
      <w:bookmarkStart w:id="112" w:name="_Toc31769"/>
      <w:r>
        <w:rPr>
          <w:lang w:val="en-GB"/>
        </w:rPr>
        <w:t xml:space="preserve">3.7 </w:t>
      </w:r>
      <w:r>
        <w:rPr>
          <w:lang w:val="en-GB" w:eastAsia="en-US"/>
        </w:rPr>
        <w:t>In Silico Study</w:t>
      </w:r>
      <w:bookmarkEnd w:id="110"/>
      <w:bookmarkEnd w:id="111"/>
      <w:bookmarkEnd w:id="112"/>
    </w:p>
    <w:p>
      <w:pPr>
        <w:pStyle w:val="3"/>
        <w:bidi w:val="0"/>
      </w:pPr>
      <w:bookmarkStart w:id="113" w:name="_Toc23665"/>
      <w:bookmarkStart w:id="114" w:name="_Toc25051"/>
      <w:bookmarkStart w:id="115" w:name="_Toc221"/>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3"/>
      <w:bookmarkEnd w:id="114"/>
      <w:bookmarkEnd w:id="115"/>
    </w:p>
    <w:p>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pPr>
        <w:pStyle w:val="3"/>
        <w:bidi w:val="0"/>
      </w:pPr>
      <w:bookmarkStart w:id="116" w:name="_Toc28590"/>
      <w:bookmarkStart w:id="117" w:name="_Toc15941"/>
      <w:bookmarkStart w:id="118" w:name="_Toc32214"/>
      <w:r>
        <w:t xml:space="preserve">3.8 </w:t>
      </w:r>
      <w:r>
        <w:rPr>
          <w:lang w:eastAsia="en-US"/>
        </w:rPr>
        <w:t>ADMET Screening</w:t>
      </w:r>
      <w:bookmarkEnd w:id="116"/>
      <w:bookmarkEnd w:id="117"/>
      <w:bookmarkEnd w:id="118"/>
    </w:p>
    <w:p>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pPr>
        <w:spacing w:line="480" w:lineRule="auto"/>
        <w:rPr>
          <w:rFonts w:ascii="Times New Roman" w:hAnsi="Times New Roman" w:cs="Times New Roman"/>
          <w:b/>
          <w:bCs/>
          <w:sz w:val="24"/>
          <w:szCs w:val="24"/>
        </w:rPr>
      </w:pPr>
    </w:p>
    <w:p>
      <w:pPr>
        <w:spacing w:line="480" w:lineRule="auto"/>
        <w:rPr>
          <w:rFonts w:ascii="Times New Roman" w:hAnsi="Times New Roman" w:cs="Times New Roman"/>
          <w:b/>
          <w:bCs/>
          <w:sz w:val="24"/>
          <w:szCs w:val="24"/>
        </w:rPr>
      </w:pPr>
    </w:p>
    <w:p>
      <w:pPr>
        <w:pStyle w:val="3"/>
        <w:bidi w:val="0"/>
        <w:ind w:left="2160" w:leftChars="0" w:firstLine="720" w:firstLineChars="0"/>
      </w:pPr>
      <w:bookmarkStart w:id="119" w:name="_Toc15542"/>
      <w:bookmarkStart w:id="120" w:name="_Toc30861"/>
      <w:bookmarkStart w:id="121" w:name="_Toc25245"/>
      <w:r>
        <w:t>CHAPTER FOUR</w:t>
      </w:r>
      <w:bookmarkEnd w:id="119"/>
      <w:bookmarkEnd w:id="120"/>
      <w:bookmarkEnd w:id="121"/>
    </w:p>
    <w:p>
      <w:pPr>
        <w:pStyle w:val="3"/>
        <w:bidi w:val="0"/>
      </w:pPr>
      <w:bookmarkStart w:id="122" w:name="_Toc26512"/>
      <w:bookmarkStart w:id="123" w:name="_Toc24706"/>
      <w:bookmarkStart w:id="124" w:name="_Toc3186"/>
      <w:r>
        <w:t>4.0 RESULTS</w:t>
      </w:r>
      <w:bookmarkEnd w:id="122"/>
      <w:bookmarkEnd w:id="123"/>
      <w:bookmarkEnd w:id="124"/>
    </w:p>
    <w:p>
      <w:pPr>
        <w:pStyle w:val="3"/>
        <w:bidi w:val="0"/>
      </w:pPr>
      <w:bookmarkStart w:id="125" w:name="_Toc21605"/>
      <w:bookmarkStart w:id="126" w:name="_Toc18741"/>
      <w:bookmarkStart w:id="127" w:name="_Toc31185"/>
      <w:r>
        <w:t>4.1 Percentage Yield of Extract</w:t>
      </w:r>
      <w:bookmarkEnd w:id="125"/>
      <w:bookmarkEnd w:id="126"/>
      <w:bookmarkEnd w:id="127"/>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pPr>
        <w:spacing w:line="480" w:lineRule="auto"/>
        <w:rPr>
          <w:rFonts w:ascii="Times New Roman" w:hAnsi="Times New Roman" w:cs="Times New Roman"/>
          <w:sz w:val="24"/>
          <w:szCs w:val="24"/>
        </w:rPr>
      </w:pPr>
      <w:r>
        <w:rPr>
          <w:rFonts w:ascii="Times New Roman" w:hAnsi="Times New Roman" w:cs="Times New Roman"/>
          <w:sz w:val="24"/>
          <w:szCs w:val="24"/>
        </w:rPr>
        <w:t>% Yield =  × 100</w:t>
      </w:r>
    </w:p>
    <w:p>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 100</w:t>
      </w:r>
    </w:p>
    <w:p>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pPr>
        <w:pStyle w:val="3"/>
        <w:bidi w:val="0"/>
      </w:pPr>
      <w:bookmarkStart w:id="128" w:name="_Toc22268"/>
      <w:bookmarkStart w:id="129" w:name="_Toc7178"/>
      <w:bookmarkStart w:id="130" w:name="_Toc16005"/>
      <w:r>
        <w:t xml:space="preserve">4.2 Phytochemical Screening of </w:t>
      </w:r>
      <w:r>
        <w:rPr>
          <w:i/>
          <w:iCs/>
        </w:rPr>
        <w:t>Syzygium aromaticum</w:t>
      </w:r>
      <w:r>
        <w:t xml:space="preserve"> Aqueous Extract</w:t>
      </w:r>
      <w:bookmarkEnd w:id="128"/>
      <w:bookmarkEnd w:id="129"/>
      <w:bookmarkEnd w:id="130"/>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12"/>
        <w:tblW w:w="0" w:type="auto"/>
        <w:tblInd w:w="0" w:type="dxa"/>
        <w:tblLayout w:type="fixed"/>
        <w:tblCellMar>
          <w:top w:w="0" w:type="dxa"/>
          <w:left w:w="108" w:type="dxa"/>
          <w:bottom w:w="0" w:type="dxa"/>
          <w:right w:w="108" w:type="dxa"/>
        </w:tblCellMar>
      </w:tblPr>
      <w:tblGrid>
        <w:gridCol w:w="2880"/>
        <w:gridCol w:w="2880"/>
        <w:gridCol w:w="2880"/>
      </w:tblGrid>
      <w:tr>
        <w:tblPrEx>
          <w:tblLayout w:type="fixed"/>
        </w:tblPrEx>
        <w:tc>
          <w:tcPr>
            <w:tcW w:w="2880" w:type="dxa"/>
            <w:tcBorders>
              <w:top w:val="single" w:color="auto" w:sz="8" w:space="0"/>
            </w:tcBorders>
          </w:tcPr>
          <w:p>
            <w:pPr>
              <w:pStyle w:val="7"/>
              <w:spacing w:beforeAutospacing="0" w:afterAutospacing="0" w:line="216" w:lineRule="atLeast"/>
              <w:jc w:val="center"/>
            </w:pPr>
            <w:r>
              <w:rPr>
                <w:rFonts w:eastAsia="-webkit-standard"/>
                <w:b/>
              </w:rPr>
              <w:t>S/N</w:t>
            </w:r>
          </w:p>
        </w:tc>
        <w:tc>
          <w:tcPr>
            <w:tcW w:w="2880" w:type="dxa"/>
            <w:tcBorders>
              <w:top w:val="single" w:color="auto" w:sz="8" w:space="0"/>
            </w:tcBorders>
          </w:tcPr>
          <w:p>
            <w:pPr>
              <w:pStyle w:val="7"/>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pPr>
              <w:pStyle w:val="7"/>
              <w:spacing w:beforeAutospacing="0" w:afterAutospacing="0" w:line="216" w:lineRule="atLeast"/>
              <w:jc w:val="center"/>
            </w:pPr>
            <w:r>
              <w:rPr>
                <w:rFonts w:eastAsia="-webkit-standard"/>
                <w:b/>
              </w:rPr>
              <w:t>Results</w:t>
            </w:r>
          </w:p>
        </w:tc>
      </w:tr>
      <w:tr>
        <w:tblPrEx>
          <w:tblLayout w:type="fixed"/>
        </w:tblPrEx>
        <w:tc>
          <w:tcPr>
            <w:tcW w:w="2880" w:type="dxa"/>
            <w:tcBorders>
              <w:top w:val="single" w:color="auto" w:sz="8" w:space="0"/>
            </w:tcBorders>
          </w:tcPr>
          <w:p>
            <w:pPr>
              <w:pStyle w:val="7"/>
              <w:spacing w:beforeAutospacing="0" w:afterAutospacing="0" w:line="216" w:lineRule="atLeast"/>
            </w:pPr>
            <w:r>
              <w:rPr>
                <w:rFonts w:eastAsia="-webkit-standard"/>
              </w:rPr>
              <w:t>1</w:t>
            </w:r>
          </w:p>
        </w:tc>
        <w:tc>
          <w:tcPr>
            <w:tcW w:w="2880" w:type="dxa"/>
            <w:tcBorders>
              <w:top w:val="single" w:color="auto" w:sz="8" w:space="0"/>
            </w:tcBorders>
          </w:tcPr>
          <w:p>
            <w:pPr>
              <w:pStyle w:val="7"/>
              <w:spacing w:beforeAutospacing="0" w:afterAutospacing="0" w:line="216" w:lineRule="atLeast"/>
            </w:pPr>
            <w:r>
              <w:rPr>
                <w:rFonts w:eastAsia="-webkit-standard"/>
              </w:rPr>
              <w:t>Tannins</w:t>
            </w:r>
          </w:p>
        </w:tc>
        <w:tc>
          <w:tcPr>
            <w:tcW w:w="2880" w:type="dxa"/>
            <w:tcBorders>
              <w:top w:val="single" w:color="auto" w:sz="8" w:space="0"/>
            </w:tcBorders>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2</w:t>
            </w:r>
          </w:p>
        </w:tc>
        <w:tc>
          <w:tcPr>
            <w:tcW w:w="2880" w:type="dxa"/>
          </w:tcPr>
          <w:p>
            <w:pPr>
              <w:pStyle w:val="7"/>
              <w:spacing w:beforeAutospacing="0" w:afterAutospacing="0" w:line="216" w:lineRule="atLeast"/>
            </w:pPr>
            <w:r>
              <w:rPr>
                <w:rFonts w:eastAsia="-webkit-standard"/>
              </w:rPr>
              <w:t>Saponins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3</w:t>
            </w:r>
          </w:p>
        </w:tc>
        <w:tc>
          <w:tcPr>
            <w:tcW w:w="2880" w:type="dxa"/>
          </w:tcPr>
          <w:p>
            <w:pPr>
              <w:pStyle w:val="7"/>
              <w:spacing w:beforeAutospacing="0" w:afterAutospacing="0" w:line="216" w:lineRule="atLeast"/>
            </w:pPr>
            <w:r>
              <w:rPr>
                <w:rFonts w:eastAsia="-webkit-standard"/>
              </w:rPr>
              <w:t>Flavonoids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4</w:t>
            </w:r>
          </w:p>
        </w:tc>
        <w:tc>
          <w:tcPr>
            <w:tcW w:w="2880" w:type="dxa"/>
          </w:tcPr>
          <w:p>
            <w:pPr>
              <w:pStyle w:val="7"/>
              <w:spacing w:beforeAutospacing="0" w:afterAutospacing="0" w:line="216" w:lineRule="atLeast"/>
            </w:pPr>
            <w:r>
              <w:rPr>
                <w:rFonts w:eastAsia="-webkit-standard"/>
              </w:rPr>
              <w:t>Terpenoids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5</w:t>
            </w:r>
          </w:p>
        </w:tc>
        <w:tc>
          <w:tcPr>
            <w:tcW w:w="2880" w:type="dxa"/>
          </w:tcPr>
          <w:p>
            <w:pPr>
              <w:pStyle w:val="7"/>
              <w:spacing w:beforeAutospacing="0" w:afterAutospacing="0" w:line="216" w:lineRule="atLeast"/>
            </w:pPr>
            <w:r>
              <w:rPr>
                <w:rFonts w:eastAsia="-webkit-standard"/>
              </w:rPr>
              <w:t>Glycosides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6</w:t>
            </w:r>
          </w:p>
        </w:tc>
        <w:tc>
          <w:tcPr>
            <w:tcW w:w="2880" w:type="dxa"/>
          </w:tcPr>
          <w:p>
            <w:pPr>
              <w:pStyle w:val="7"/>
              <w:spacing w:beforeAutospacing="0" w:afterAutospacing="0" w:line="216" w:lineRule="atLeast"/>
            </w:pPr>
            <w:r>
              <w:rPr>
                <w:rFonts w:eastAsia="-webkit-standard"/>
              </w:rPr>
              <w:t>Phlobatannins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7</w:t>
            </w:r>
          </w:p>
        </w:tc>
        <w:tc>
          <w:tcPr>
            <w:tcW w:w="2880" w:type="dxa"/>
          </w:tcPr>
          <w:p>
            <w:pPr>
              <w:pStyle w:val="7"/>
              <w:spacing w:beforeAutospacing="0" w:afterAutospacing="0" w:line="216" w:lineRule="atLeast"/>
            </w:pPr>
            <w:r>
              <w:rPr>
                <w:rFonts w:eastAsia="-webkit-standard"/>
              </w:rPr>
              <w:t>Alkaloids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Pr>
          <w:p>
            <w:pPr>
              <w:pStyle w:val="7"/>
              <w:spacing w:beforeAutospacing="0" w:afterAutospacing="0" w:line="216" w:lineRule="atLeast"/>
            </w:pPr>
            <w:r>
              <w:rPr>
                <w:rFonts w:eastAsia="-webkit-standard"/>
              </w:rPr>
              <w:t>8</w:t>
            </w:r>
          </w:p>
        </w:tc>
        <w:tc>
          <w:tcPr>
            <w:tcW w:w="2880" w:type="dxa"/>
          </w:tcPr>
          <w:p>
            <w:pPr>
              <w:pStyle w:val="7"/>
              <w:spacing w:beforeAutospacing="0" w:afterAutospacing="0" w:line="216" w:lineRule="atLeast"/>
            </w:pPr>
            <w:r>
              <w:rPr>
                <w:rFonts w:eastAsia="-webkit-standard"/>
              </w:rPr>
              <w:t>Phenols</w:t>
            </w:r>
          </w:p>
        </w:tc>
        <w:tc>
          <w:tcPr>
            <w:tcW w:w="2880" w:type="dxa"/>
          </w:tcPr>
          <w:p>
            <w:pPr>
              <w:pStyle w:val="7"/>
              <w:spacing w:beforeAutospacing="0" w:afterAutospacing="0" w:line="216" w:lineRule="atLeast"/>
              <w:jc w:val="center"/>
            </w:pPr>
            <w:r>
              <w:rPr>
                <w:rFonts w:eastAsia="-webkit-standard"/>
              </w:rPr>
              <w:t>+</w:t>
            </w:r>
          </w:p>
        </w:tc>
      </w:tr>
      <w:tr>
        <w:tblPrEx>
          <w:tblLayout w:type="fixed"/>
        </w:tblPrEx>
        <w:tc>
          <w:tcPr>
            <w:tcW w:w="2880" w:type="dxa"/>
            <w:tcBorders>
              <w:bottom w:val="single" w:color="auto" w:sz="8" w:space="0"/>
            </w:tcBorders>
          </w:tcPr>
          <w:p>
            <w:pPr>
              <w:pStyle w:val="7"/>
              <w:spacing w:beforeAutospacing="0" w:afterAutospacing="0" w:line="216" w:lineRule="atLeast"/>
            </w:pPr>
            <w:r>
              <w:rPr>
                <w:rFonts w:eastAsia="-webkit-standard"/>
              </w:rPr>
              <w:t>9</w:t>
            </w:r>
          </w:p>
        </w:tc>
        <w:tc>
          <w:tcPr>
            <w:tcW w:w="2880" w:type="dxa"/>
            <w:tcBorders>
              <w:bottom w:val="single" w:color="auto" w:sz="8" w:space="0"/>
            </w:tcBorders>
          </w:tcPr>
          <w:p>
            <w:pPr>
              <w:pStyle w:val="7"/>
              <w:spacing w:beforeAutospacing="0" w:afterAutospacing="0" w:line="216" w:lineRule="atLeast"/>
            </w:pPr>
            <w:r>
              <w:rPr>
                <w:rFonts w:eastAsia="-webkit-standard"/>
              </w:rPr>
              <w:t>Steroids</w:t>
            </w:r>
          </w:p>
        </w:tc>
        <w:tc>
          <w:tcPr>
            <w:tcW w:w="2880" w:type="dxa"/>
            <w:tcBorders>
              <w:bottom w:val="single" w:color="auto" w:sz="8" w:space="0"/>
            </w:tcBorders>
          </w:tcPr>
          <w:p>
            <w:pPr>
              <w:pStyle w:val="7"/>
              <w:spacing w:beforeAutospacing="0" w:afterAutospacing="0" w:line="216" w:lineRule="atLeast"/>
              <w:jc w:val="center"/>
            </w:pPr>
            <w:r>
              <w:rPr>
                <w:rFonts w:eastAsia="-webkit-standard"/>
              </w:rPr>
              <w:t>+</w:t>
            </w:r>
          </w:p>
        </w:tc>
      </w:tr>
    </w:tbl>
    <w:p>
      <w:pPr>
        <w:pStyle w:val="7"/>
        <w:spacing w:beforeAutospacing="0" w:afterAutospacing="0" w:line="324" w:lineRule="atLeast"/>
        <w:rPr>
          <w:rFonts w:eastAsia="-webkit-standard"/>
          <w:color w:val="000000"/>
        </w:rPr>
      </w:pPr>
      <w:r>
        <w:rPr>
          <w:rFonts w:eastAsia="-webkit-standard"/>
          <w:color w:val="000000"/>
        </w:rPr>
        <w:t> </w:t>
      </w:r>
    </w:p>
    <w:p>
      <w:pPr>
        <w:rPr>
          <w:rFonts w:ascii="Times New Roman" w:hAnsi="Times New Roman" w:cs="Times New Roman"/>
          <w:b/>
          <w:bCs/>
          <w:sz w:val="24"/>
          <w:szCs w:val="24"/>
        </w:rPr>
      </w:pPr>
      <w:r>
        <w:rPr>
          <w:rFonts w:ascii="Times New Roman" w:hAnsi="Times New Roman" w:cs="Times New Roman"/>
          <w:b/>
          <w:bCs/>
          <w:sz w:val="24"/>
          <w:szCs w:val="24"/>
        </w:rPr>
        <w:t>Keys:</w:t>
      </w:r>
    </w:p>
    <w:p>
      <w:pPr>
        <w:rPr>
          <w:rFonts w:ascii="Times New Roman" w:hAnsi="Times New Roman" w:cs="Times New Roman"/>
          <w:sz w:val="24"/>
          <w:szCs w:val="24"/>
        </w:rPr>
      </w:pPr>
      <w:r>
        <w:rPr>
          <w:rFonts w:ascii="Times New Roman" w:hAnsi="Times New Roman" w:cs="Times New Roman"/>
          <w:sz w:val="24"/>
          <w:szCs w:val="24"/>
        </w:rPr>
        <w:t>+ = Present</w:t>
      </w:r>
    </w:p>
    <w:p>
      <w:pPr>
        <w:rPr>
          <w:rFonts w:ascii="Times New Roman" w:hAnsi="Times New Roman" w:cs="Times New Roman"/>
          <w:sz w:val="24"/>
          <w:szCs w:val="24"/>
        </w:rPr>
      </w:pPr>
      <w:r>
        <w:rPr>
          <w:rFonts w:ascii="Times New Roman" w:hAnsi="Times New Roman" w:cs="Times New Roman"/>
          <w:sz w:val="24"/>
          <w:szCs w:val="24"/>
        </w:rPr>
        <w:t>- = Absent</w:t>
      </w:r>
    </w:p>
    <w:p>
      <w:pPr>
        <w:rPr>
          <w:rFonts w:ascii="Times New Roman" w:hAnsi="Times New Roman" w:eastAsia="SimSun" w:cs="Times New Roman"/>
          <w:b/>
          <w:bCs/>
          <w:sz w:val="24"/>
          <w:szCs w:val="24"/>
        </w:rPr>
      </w:pPr>
    </w:p>
    <w:p>
      <w:pPr>
        <w:rPr>
          <w:rFonts w:ascii="Times New Roman" w:hAnsi="Times New Roman" w:eastAsia="SimSun" w:cs="Times New Roman"/>
          <w:b/>
          <w:bCs/>
          <w:sz w:val="24"/>
          <w:szCs w:val="24"/>
        </w:rPr>
      </w:pPr>
    </w:p>
    <w:p>
      <w:pPr>
        <w:rPr>
          <w:rFonts w:ascii="Times New Roman" w:hAnsi="Times New Roman" w:eastAsia="SimSun" w:cs="Times New Roman"/>
          <w:b/>
          <w:bCs/>
          <w:sz w:val="24"/>
          <w:szCs w:val="24"/>
        </w:rPr>
      </w:pPr>
    </w:p>
    <w:p>
      <w:pPr>
        <w:rPr>
          <w:rFonts w:ascii="Times New Roman" w:hAnsi="Times New Roman" w:eastAsia="SimSun" w:cs="Times New Roman"/>
          <w:b/>
          <w:bCs/>
          <w:sz w:val="24"/>
          <w:szCs w:val="24"/>
        </w:rPr>
      </w:pPr>
    </w:p>
    <w:p>
      <w:pPr>
        <w:pStyle w:val="3"/>
        <w:bidi w:val="0"/>
        <w:rPr>
          <w:rFonts w:ascii="Times New Roman" w:hAnsi="Times New Roman" w:eastAsia="SimSun" w:cs="Times New Roman"/>
          <w:b/>
          <w:bCs/>
          <w:szCs w:val="24"/>
        </w:rPr>
      </w:pPr>
      <w:bookmarkStart w:id="131" w:name="_Toc11859"/>
      <w:bookmarkStart w:id="132" w:name="_Toc22302"/>
      <w:bookmarkStart w:id="133" w:name="_Toc3398"/>
      <w:r>
        <w:t>4.3 In vitro Acetylcholinesterase and Angiotensin Converting Enzyme Inhibition Assays</w:t>
      </w:r>
      <w:bookmarkEnd w:id="131"/>
      <w:bookmarkEnd w:id="132"/>
      <w:bookmarkEnd w:id="133"/>
      <w:r>
        <w:t xml:space="preserve"> </w:t>
      </w:r>
    </w:p>
    <w:p>
      <w:pPr>
        <w:spacing w:line="480" w:lineRule="auto"/>
        <w:rPr>
          <w:rFonts w:ascii="Times New Roman" w:hAnsi="Times New Roman" w:eastAsia="SimSun" w:cs="Times New Roman"/>
          <w:sz w:val="24"/>
          <w:szCs w:val="24"/>
        </w:rPr>
      </w:pPr>
      <w:bookmarkStart w:id="134"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4"/>
    <w:p>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5" o:title=""/>
            <o:lock v:ext="edit" aspectratio="t"/>
            <w10:wrap type="none"/>
            <w10:anchorlock/>
          </v:shape>
          <o:OLEObject Type="Embed" ProgID="Prism8.Document" ShapeID="_x0000_i1025" DrawAspect="Content" ObjectID="_1468075725" r:id="rId14">
            <o:LockedField>false</o:LockedField>
          </o:OLEObject>
        </w:object>
      </w:r>
    </w:p>
    <w:p>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7" o:title=""/>
            <o:lock v:ext="edit" aspectratio="t"/>
            <w10:wrap type="none"/>
            <w10:anchorlock/>
          </v:shape>
          <o:OLEObject Type="Embed" ProgID="Prism8.Document" ShapeID="_x0000_i1026" DrawAspect="Content" ObjectID="_1468075726" r:id="rId16">
            <o:LockedField>false</o:LockedField>
          </o:OLEObject>
        </w:object>
      </w:r>
    </w:p>
    <w:p>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pStyle w:val="3"/>
        <w:bidi w:val="0"/>
      </w:pPr>
      <w:bookmarkStart w:id="135" w:name="_Toc7715"/>
      <w:bookmarkStart w:id="136" w:name="_Toc32693"/>
      <w:bookmarkStart w:id="137" w:name="_Toc31369"/>
      <w:r>
        <w:t>4.4 GC-MS Analysis of</w:t>
      </w:r>
      <w:r>
        <w:rPr>
          <w:i/>
          <w:iCs/>
        </w:rPr>
        <w:t xml:space="preserve"> Syzygium aromaticum</w:t>
      </w:r>
      <w:r>
        <w:t xml:space="preserve"> Aqueous Extract</w:t>
      </w:r>
      <w:bookmarkEnd w:id="135"/>
      <w:bookmarkEnd w:id="136"/>
      <w:bookmarkEnd w:id="137"/>
    </w:p>
    <w:p>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pPr>
        <w:spacing w:line="480" w:lineRule="auto"/>
        <w:rPr>
          <w:rFonts w:ascii="Times New Roman" w:hAnsi="Times New Roman" w:eastAsia="SimSun" w:cs="Times New Roman"/>
          <w:sz w:val="24"/>
          <w:szCs w:val="24"/>
        </w:rPr>
      </w:pPr>
    </w:p>
    <w:p>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12"/>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tblPrEx>
          <w:tblLayout w:type="fixed"/>
        </w:tblPrEx>
        <w:tc>
          <w:tcPr>
            <w:tcW w:w="656" w:type="dxa"/>
            <w:tcBorders>
              <w:top w:val="single" w:color="auto" w:sz="8" w:space="0"/>
              <w:bottom w:val="single" w:color="auto" w:sz="8" w:space="0"/>
            </w:tcBorders>
          </w:tcPr>
          <w:p>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tblPrEx>
          <w:tblLayout w:type="fixed"/>
        </w:tblPrEx>
        <w:trPr>
          <w:trHeight w:val="216" w:hRule="atLeast"/>
        </w:trPr>
        <w:tc>
          <w:tcPr>
            <w:tcW w:w="656" w:type="dxa"/>
            <w:tcBorders>
              <w:top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pPr>
              <w:rPr>
                <w:rFonts w:ascii="Times New Roman" w:hAnsi="Times New Roman" w:cs="Times New Roman"/>
                <w:sz w:val="24"/>
                <w:szCs w:val="24"/>
              </w:rPr>
            </w:pPr>
            <w:r>
              <w:rPr>
                <w:rFonts w:ascii="Times New Roman" w:hAnsi="Times New Roman"/>
                <w:sz w:val="24"/>
                <w:szCs w:val="24"/>
              </w:rPr>
              <w:t>3.591</w:t>
            </w:r>
          </w:p>
        </w:tc>
        <w:tc>
          <w:tcPr>
            <w:tcW w:w="857" w:type="dxa"/>
          </w:tcPr>
          <w:p>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rPr>
          <w:trHeight w:val="285" w:hRule="atLeast"/>
        </w:trPr>
        <w:tc>
          <w:tcPr>
            <w:tcW w:w="656" w:type="dxa"/>
          </w:tcPr>
          <w:p>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pPr>
              <w:rPr>
                <w:rFonts w:ascii="Times New Roman" w:hAnsi="Times New Roman" w:cs="Times New Roman"/>
                <w:sz w:val="24"/>
                <w:szCs w:val="24"/>
              </w:rPr>
            </w:pPr>
            <w:r>
              <w:rPr>
                <w:rFonts w:ascii="Times New Roman" w:hAnsi="Times New Roman"/>
                <w:sz w:val="24"/>
                <w:szCs w:val="24"/>
              </w:rPr>
              <w:t>340.54</w:t>
            </w:r>
          </w:p>
        </w:tc>
        <w:tc>
          <w:tcPr>
            <w:tcW w:w="1685" w:type="dxa"/>
          </w:tcPr>
          <w:p>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pPr>
              <w:rPr>
                <w:rFonts w:ascii="Times New Roman" w:hAnsi="Times New Roman" w:cs="Times New Roman"/>
                <w:sz w:val="24"/>
                <w:szCs w:val="24"/>
              </w:rPr>
            </w:pPr>
            <w:r>
              <w:rPr>
                <w:rFonts w:ascii="Times New Roman" w:hAnsi="Times New Roman"/>
                <w:sz w:val="24"/>
                <w:szCs w:val="24"/>
              </w:rPr>
              <w:t>284.43</w:t>
            </w:r>
          </w:p>
        </w:tc>
        <w:tc>
          <w:tcPr>
            <w:tcW w:w="1685" w:type="dxa"/>
          </w:tcPr>
          <w:p>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pPr>
              <w:rPr>
                <w:rFonts w:ascii="Times New Roman" w:hAnsi="Times New Roman" w:cs="Times New Roman"/>
                <w:sz w:val="24"/>
                <w:szCs w:val="24"/>
              </w:rPr>
            </w:pPr>
            <w:r>
              <w:rPr>
                <w:rFonts w:ascii="Times New Roman" w:hAnsi="Times New Roman"/>
                <w:sz w:val="24"/>
                <w:szCs w:val="24"/>
              </w:rPr>
              <w:t>147.18</w:t>
            </w:r>
          </w:p>
        </w:tc>
        <w:tc>
          <w:tcPr>
            <w:tcW w:w="1685" w:type="dxa"/>
          </w:tcPr>
          <w:p>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tblPrEx>
          <w:tblLayout w:type="fixed"/>
        </w:tblPrEx>
        <w:trPr>
          <w:trHeight w:val="152" w:hRule="atLeast"/>
        </w:trPr>
        <w:tc>
          <w:tcPr>
            <w:tcW w:w="656" w:type="dxa"/>
          </w:tcPr>
          <w:p>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c>
          <w:tcPr>
            <w:tcW w:w="656" w:type="dxa"/>
          </w:tcPr>
          <w:p>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tblPrEx>
          <w:tblLayout w:type="fixed"/>
        </w:tblPrEx>
        <w:trPr>
          <w:trHeight w:val="373" w:hRule="atLeast"/>
        </w:trPr>
        <w:tc>
          <w:tcPr>
            <w:tcW w:w="656" w:type="dxa"/>
            <w:tcBorders>
              <w:bottom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pStyle w:val="3"/>
        <w:bidi w:val="0"/>
      </w:pPr>
      <w:bookmarkStart w:id="138" w:name="_Toc12867"/>
      <w:bookmarkStart w:id="139" w:name="_Toc6306"/>
      <w:bookmarkStart w:id="140" w:name="_Toc22922"/>
      <w:r>
        <w:t>4.5 In silico Study</w:t>
      </w:r>
      <w:bookmarkEnd w:id="138"/>
      <w:bookmarkEnd w:id="139"/>
      <w:bookmarkEnd w:id="140"/>
    </w:p>
    <w:p>
      <w:pPr>
        <w:pStyle w:val="3"/>
        <w:bidi w:val="0"/>
      </w:pPr>
      <w:bookmarkStart w:id="141" w:name="_Toc1366"/>
      <w:bookmarkStart w:id="142" w:name="_Toc29845"/>
      <w:bookmarkStart w:id="143" w:name="_Toc9612"/>
      <w:r>
        <w:t>4.5.1 Molecular Docking of Acetylcholinesterase</w:t>
      </w:r>
      <w:bookmarkEnd w:id="141"/>
      <w:bookmarkEnd w:id="142"/>
      <w:bookmarkEnd w:id="143"/>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20" o:title=""/>
            <o:lock v:ext="edit" aspectratio="t"/>
            <w10:wrap type="none"/>
            <w10:anchorlock/>
          </v:shape>
          <o:OLEObject Type="Embed" ProgID="Prism8.Document" ShapeID="_x0000_i1027" DrawAspect="Content" ObjectID="_1468075727" r:id="rId19">
            <o:LockedField>false</o:LockedField>
          </o:OLEObject>
        </w:object>
      </w:r>
    </w:p>
    <w:p>
      <w:pPr>
        <w:jc w:val="both"/>
        <w:rPr>
          <w:rFonts w:ascii="Times New Roman" w:hAnsi="Times New Roman" w:cs="Times New Roman"/>
          <w:sz w:val="24"/>
          <w:szCs w:val="24"/>
        </w:rPr>
      </w:pPr>
    </w:p>
    <w:p>
      <w:pPr>
        <w:jc w:val="both"/>
        <w:rPr>
          <w:rFonts w:ascii="Times New Roman" w:hAnsi="Times New Roman" w:cs="Times New Roman"/>
          <w:b/>
          <w:bCs/>
          <w:sz w:val="24"/>
          <w:szCs w:val="24"/>
        </w:rPr>
      </w:pPr>
      <w:bookmarkStart w:id="144"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4"/>
    <w:p>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2" o:title=""/>
            <o:lock v:ext="edit" aspectratio="t"/>
            <w10:wrap type="none"/>
            <w10:anchorlock/>
          </v:shape>
          <o:OLEObject Type="Embed" ProgID="Prism8.Document" ShapeID="_x0000_i1028" DrawAspect="Content" ObjectID="_1468075728" r:id="rId21">
            <o:LockedField>false</o:LockedField>
          </o:OLEObject>
        </w:object>
      </w:r>
    </w:p>
    <w:p>
      <w:pPr>
        <w:jc w:val="both"/>
        <w:rPr>
          <w:rFonts w:ascii="Times New Roman" w:hAnsi="Times New Roman" w:eastAsia="SimSun" w:cs="Times New Roman"/>
          <w:sz w:val="24"/>
          <w:szCs w:val="24"/>
        </w:rPr>
      </w:pPr>
    </w:p>
    <w:p>
      <w:pPr>
        <w:jc w:val="both"/>
        <w:rPr>
          <w:rFonts w:ascii="Times New Roman" w:hAnsi="Times New Roman" w:cs="Times New Roman"/>
          <w:b/>
          <w:bCs/>
          <w:sz w:val="24"/>
          <w:szCs w:val="24"/>
        </w:rPr>
      </w:pPr>
      <w:bookmarkStart w:id="145"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5"/>
    <w:p>
      <w:pPr>
        <w:jc w:val="both"/>
        <w:rPr>
          <w:rFonts w:ascii="Times New Roman" w:hAnsi="Times New Roman" w:eastAsia="SimSun" w:cs="Times New Roman"/>
          <w:b/>
          <w:bCs/>
          <w:sz w:val="24"/>
          <w:szCs w:val="24"/>
        </w:rPr>
      </w:pP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YvWo22gAAAAsBAAAPAAAAAAAAAAEAIAAAACIA&#10;AABkcnMvZG93bnJldi54bWxQSwECFAAUAAAACACHTuJA5/jXcHkCAADz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3oWBu2gAAAAsBAAAPAAAAAAAAAAEAIAAAACIA&#10;AABkcnMvZG93bnJldi54bWxQSwECFAAUAAAACACHTuJAcn5PNXkCAADy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pPr>
        <w:jc w:val="both"/>
        <w:rPr>
          <w:rFonts w:ascii="Times New Roman" w:hAnsi="Times New Roman" w:eastAsia="SimSun" w:cs="Times New Roman"/>
          <w:sz w:val="24"/>
          <w:szCs w:val="24"/>
        </w:rPr>
      </w:pP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pPr>
        <w:jc w:val="both"/>
        <w:rPr>
          <w:rFonts w:ascii="Times New Roman" w:hAnsi="Times New Roman" w:eastAsia="SimSun" w:cs="Times New Roman"/>
          <w:b/>
          <w:bCs/>
          <w:sz w:val="24"/>
          <w:szCs w:val="24"/>
        </w:rPr>
      </w:pPr>
    </w:p>
    <w:p>
      <w:pPr>
        <w:jc w:val="both"/>
        <w:rPr>
          <w:rFonts w:ascii="Times New Roman" w:hAnsi="Times New Roman" w:eastAsia="SimSun" w:cs="Times New Roman"/>
          <w:b/>
          <w:bCs/>
          <w:sz w:val="24"/>
          <w:szCs w:val="24"/>
        </w:rPr>
      </w:pPr>
    </w:p>
    <w:p>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92FuPYAAAACwEAAA8AAAAAAAAAAQAgAAAAIgAA&#10;AGRycy9kb3ducmV2LnhtbFBLAQIUABQAAAAIAIdO4kBgXtv+egIAAPMEAAAOAAAAAAAAAAEAIAAA&#10;ACcBAABkcnMvZTJvRG9jLnhtbFBLBQYAAAAABgAGAFkBAAATBgA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SlId32gAAAAsBAAAPAAAAAAAAAAEAIAAAACIA&#10;AABkcnMvZG93bnJldi54bWxQSwECFAAUAAAACACHTuJAaDLqGHkCAADz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pPr>
        <w:jc w:val="both"/>
        <w:rPr>
          <w:rFonts w:ascii="Times New Roman" w:hAnsi="Times New Roman" w:eastAsia="SimSun" w:cs="Times New Roman"/>
          <w:b/>
          <w:bCs/>
          <w:sz w:val="24"/>
          <w:szCs w:val="24"/>
        </w:rPr>
      </w:pPr>
    </w:p>
    <w:p>
      <w:pPr>
        <w:pStyle w:val="3"/>
        <w:bidi w:val="0"/>
      </w:pPr>
      <w:bookmarkStart w:id="146" w:name="_Toc18008"/>
      <w:bookmarkStart w:id="147" w:name="_Toc15561"/>
      <w:bookmarkStart w:id="148" w:name="_Toc10929"/>
      <w:r>
        <w:t>4.5.2 Molecular Docking of Angiotensin Converting Enzyme (ACE)</w:t>
      </w:r>
      <w:bookmarkEnd w:id="146"/>
      <w:bookmarkEnd w:id="147"/>
      <w:bookmarkEnd w:id="148"/>
    </w:p>
    <w:p>
      <w:pPr>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8" o:title=""/>
            <o:lock v:ext="edit" aspectratio="t"/>
            <w10:wrap type="none"/>
            <w10:anchorlock/>
          </v:shape>
          <o:OLEObject Type="Embed" ProgID="Prism8.Document" ShapeID="_x0000_i1029" DrawAspect="Content" ObjectID="_1468075729" r:id="rId27">
            <o:LockedField>false</o:LockedField>
          </o:OLEObject>
        </w:object>
      </w:r>
    </w:p>
    <w:p>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30" o:title=""/>
            <o:lock v:ext="edit" aspectratio="t"/>
            <w10:wrap type="none"/>
            <w10:anchorlock/>
          </v:shape>
          <o:OLEObject Type="Embed" ProgID="Prism8.Document" ShapeID="_x0000_i1030" DrawAspect="Content" ObjectID="_1468075730" r:id="rId29">
            <o:LockedField>false</o:LockedField>
          </o:OLEObject>
        </w:object>
      </w:r>
    </w:p>
    <w:p>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pPr>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qIT6n2gAAAAsBAAAPAAAAAAAAAAEAIAAAACIA&#10;AABkcnMvZG93bnJldi54bWxQSwECFAAUAAAACACHTuJAfSIe4HkCAADz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1">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pPr>
        <w:jc w:val="both"/>
        <w:rPr>
          <w:rFonts w:ascii="Times New Roman" w:hAnsi="Times New Roman" w:eastAsia="SimSun" w:cs="Times New Roman"/>
          <w:b/>
          <w:bCs/>
          <w:sz w:val="24"/>
          <w:szCs w:val="24"/>
        </w:rPr>
      </w:pPr>
    </w:p>
    <w:p>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9TmKk2gAAAAsBAAAPAAAAAAAAAAEAIAAAACIA&#10;AABkcnMvZG93bnJldi54bWxQSwECFAAUAAAACACHTuJAVrJ4BXkCAADzBAAADgAAAAAAAAABACAA&#10;AAApAQAAZHJzL2Uyb0RvYy54bWxQSwUGAAAAAAYABgBZAQAAFAY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2">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pPr>
        <w:jc w:val="both"/>
        <w:rPr>
          <w:rFonts w:ascii="Times New Roman" w:hAnsi="Times New Roman" w:eastAsia="SimSun" w:cs="Times New Roman"/>
          <w:b/>
          <w:bCs/>
          <w:sz w:val="24"/>
          <w:szCs w:val="24"/>
        </w:rPr>
      </w:pP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pPr>
        <w:jc w:val="both"/>
        <w:rPr>
          <w:rFonts w:ascii="Times New Roman" w:hAnsi="Times New Roman" w:eastAsia="SimSun" w:cs="Times New Roman"/>
          <w:b/>
          <w:bCs/>
          <w:sz w:val="24"/>
          <w:szCs w:val="24"/>
        </w:rPr>
      </w:pP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3">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YZj+XaAAAADQEAAA8AAAAAAAAAAQAgAAAAIgAA&#10;AGRycy9kb3ducmV2LnhtbFBLAQIUABQAAAAIAIdO4kDmeWh3eAIAAPMEAAAOAAAAAAAAAAEAIAAA&#10;ACkBAABkcnMvZTJvRG9jLnhtbFBLBQYAAAAABgAGAFkBAAATBgA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69p9yNoAAAALAQAADwAAAAAAAAABACAAAAAi&#10;AAAAZHJzL2Rvd25yZXYueG1sUEsBAhQAFAAAAAgAh07iQFq2ceB6AgAA8wQAAA4AAAAAAAAAAQAg&#10;AAAAKQEAAGRycy9lMm9Eb2MueG1sUEsFBgAAAAAGAAYAWQEAABUGAAAAAAAA&#10;">
                <v:fill on="t" focussize="0,0"/>
                <v:stroke weight="1pt" color="#223F59 [3204]"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spacing w:line="480" w:lineRule="auto"/>
        <w:rPr>
          <w:rFonts w:ascii="Times New Roman" w:hAnsi="Times New Roman" w:eastAsia="SimSun" w:cs="Times New Roman"/>
          <w:b/>
          <w:bCs/>
          <w:sz w:val="24"/>
          <w:szCs w:val="24"/>
        </w:rPr>
      </w:pPr>
    </w:p>
    <w:p>
      <w:pPr>
        <w:pStyle w:val="3"/>
        <w:bidi w:val="0"/>
      </w:pPr>
      <w:bookmarkStart w:id="149" w:name="_Toc2155"/>
      <w:bookmarkStart w:id="150" w:name="_Toc16049"/>
      <w:bookmarkStart w:id="151" w:name="_Toc26137"/>
      <w:r>
        <w:t>4.6 ADMET Screening</w:t>
      </w:r>
      <w:bookmarkEnd w:id="149"/>
      <w:bookmarkEnd w:id="150"/>
      <w:bookmarkEnd w:id="151"/>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12"/>
        <w:tblW w:w="14031" w:type="dxa"/>
        <w:tblInd w:w="0" w:type="dxa"/>
        <w:tblLayout w:type="fixed"/>
        <w:tblCellMar>
          <w:top w:w="0" w:type="dxa"/>
          <w:left w:w="108" w:type="dxa"/>
          <w:bottom w:w="0" w:type="dxa"/>
          <w:right w:w="108" w:type="dxa"/>
        </w:tblCellMar>
      </w:tblPr>
      <w:tblGrid>
        <w:gridCol w:w="1843"/>
        <w:gridCol w:w="1358"/>
        <w:gridCol w:w="1830"/>
        <w:gridCol w:w="2341"/>
        <w:gridCol w:w="2324"/>
        <w:gridCol w:w="2049"/>
        <w:gridCol w:w="2286"/>
      </w:tblGrid>
      <w:tr>
        <w:tblPrEx>
          <w:tblLayout w:type="fixed"/>
        </w:tblPrEx>
        <w:tc>
          <w:tcPr>
            <w:tcW w:w="1843" w:type="dxa"/>
            <w:tcBorders>
              <w:top w:val="single" w:color="auto" w:sz="8" w:space="0"/>
              <w:bottom w:val="single" w:color="auto" w:sz="8" w:space="0"/>
            </w:tcBorders>
          </w:tcPr>
          <w:p>
            <w:pPr>
              <w:rPr>
                <w:rFonts w:ascii="Times New Roman" w:hAnsi="Times New Roman" w:cs="Times New Roman"/>
                <w:b/>
                <w:sz w:val="24"/>
                <w:szCs w:val="24"/>
              </w:rPr>
            </w:pPr>
          </w:p>
        </w:tc>
        <w:tc>
          <w:tcPr>
            <w:tcW w:w="1358"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tblPrEx>
          <w:tblLayout w:type="fixed"/>
        </w:tblPrEx>
        <w:tc>
          <w:tcPr>
            <w:tcW w:w="1843" w:type="dxa"/>
            <w:tcBorders>
              <w:top w:val="single" w:color="auto" w:sz="8" w:space="0"/>
            </w:tcBorders>
          </w:tcPr>
          <w:p>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Low</w:t>
            </w:r>
          </w:p>
        </w:tc>
      </w:tr>
      <w:tr>
        <w:tblPrEx>
          <w:tblLayout w:type="fixed"/>
        </w:tblPrEx>
        <w:trPr>
          <w:trHeight w:val="166" w:hRule="atLeast"/>
        </w:trPr>
        <w:tc>
          <w:tcPr>
            <w:tcW w:w="1843" w:type="dxa"/>
          </w:tcPr>
          <w:p>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 xml:space="preserve">Yes </w:t>
            </w:r>
          </w:p>
        </w:tc>
      </w:tr>
      <w:tr>
        <w:tblPrEx>
          <w:tblLayout w:type="fixed"/>
        </w:tblPrEx>
        <w:tc>
          <w:tcPr>
            <w:tcW w:w="1843" w:type="dxa"/>
          </w:tcPr>
          <w:p>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Yes</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No</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Inactive</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Inactive</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Inactive</w:t>
            </w:r>
          </w:p>
        </w:tc>
      </w:tr>
      <w:tr>
        <w:tblPrEx>
          <w:tblLayout w:type="fixed"/>
        </w:tblPrEx>
        <w:tc>
          <w:tcPr>
            <w:tcW w:w="1843" w:type="dxa"/>
          </w:tcPr>
          <w:p>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pPr>
              <w:rPr>
                <w:rFonts w:ascii="Times New Roman" w:hAnsi="Times New Roman" w:cs="Times New Roman"/>
                <w:bCs/>
                <w:sz w:val="24"/>
                <w:szCs w:val="24"/>
              </w:rPr>
            </w:pPr>
            <w:r>
              <w:rPr>
                <w:rFonts w:ascii="Times New Roman" w:hAnsi="Times New Roman" w:cs="Times New Roman"/>
                <w:bCs/>
                <w:sz w:val="24"/>
                <w:szCs w:val="24"/>
              </w:rPr>
              <w:t>Active</w:t>
            </w:r>
          </w:p>
        </w:tc>
      </w:tr>
      <w:tr>
        <w:tblPrEx>
          <w:tblLayout w:type="fixed"/>
        </w:tblPrEx>
        <w:tc>
          <w:tcPr>
            <w:tcW w:w="1843" w:type="dxa"/>
            <w:tcBorders>
              <w:bottom w:val="single" w:color="auto" w:sz="8" w:space="0"/>
            </w:tcBorders>
          </w:tcPr>
          <w:p>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pPr>
              <w:rPr>
                <w:rFonts w:ascii="Times New Roman" w:hAnsi="Times New Roman" w:cs="Times New Roman"/>
                <w:bCs/>
                <w:sz w:val="24"/>
                <w:szCs w:val="24"/>
              </w:rPr>
            </w:pPr>
            <w:r>
              <w:rPr>
                <w:rFonts w:ascii="Times New Roman" w:hAnsi="Times New Roman"/>
                <w:bCs/>
                <w:sz w:val="24"/>
                <w:szCs w:val="24"/>
              </w:rPr>
              <w:t>1 violation: MLOGP&gt;4.15</w:t>
            </w:r>
          </w:p>
        </w:tc>
      </w:tr>
    </w:tbl>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pPr>
        <w:pStyle w:val="2"/>
        <w:bidi w:val="0"/>
        <w:ind w:left="2160" w:leftChars="0" w:firstLine="720" w:firstLineChars="0"/>
      </w:pPr>
      <w:bookmarkStart w:id="152" w:name="_Toc9103"/>
      <w:bookmarkStart w:id="153" w:name="_Toc15253"/>
      <w:bookmarkStart w:id="154" w:name="_Toc5661"/>
      <w:r>
        <w:t>CHAPTER FIVE</w:t>
      </w:r>
      <w:bookmarkEnd w:id="152"/>
      <w:bookmarkEnd w:id="153"/>
      <w:bookmarkEnd w:id="154"/>
    </w:p>
    <w:p>
      <w:pPr>
        <w:pStyle w:val="2"/>
        <w:bidi w:val="0"/>
      </w:pPr>
      <w:bookmarkStart w:id="155" w:name="_Toc28849"/>
      <w:bookmarkStart w:id="156" w:name="_Toc29035"/>
      <w:bookmarkStart w:id="157" w:name="_Toc22455"/>
      <w:r>
        <w:t>5.0 DISCUSSION, CONCLUSION AND RECOMMENDATION</w:t>
      </w:r>
      <w:bookmarkEnd w:id="155"/>
      <w:bookmarkEnd w:id="156"/>
      <w:bookmarkEnd w:id="157"/>
    </w:p>
    <w:p>
      <w:pPr>
        <w:pStyle w:val="3"/>
        <w:bidi w:val="0"/>
      </w:pPr>
      <w:bookmarkStart w:id="158" w:name="_Toc4067"/>
      <w:bookmarkStart w:id="159" w:name="_Toc28019"/>
      <w:bookmarkStart w:id="160" w:name="_Toc2741"/>
      <w:r>
        <w:t>5.1 Discussion</w:t>
      </w:r>
      <w:bookmarkEnd w:id="158"/>
      <w:bookmarkEnd w:id="159"/>
      <w:bookmarkEnd w:id="160"/>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pPr>
        <w:pStyle w:val="3"/>
        <w:bidi w:val="0"/>
      </w:pPr>
      <w:bookmarkStart w:id="161" w:name="_Toc3075"/>
      <w:bookmarkStart w:id="162" w:name="_Toc3283"/>
      <w:bookmarkStart w:id="163" w:name="_Toc6797"/>
      <w:r>
        <w:t>5.2 Conclusion</w:t>
      </w:r>
      <w:bookmarkEnd w:id="161"/>
      <w:bookmarkEnd w:id="162"/>
      <w:bookmarkEnd w:id="163"/>
    </w:p>
    <w:p>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pPr>
        <w:pStyle w:val="3"/>
        <w:bidi w:val="0"/>
      </w:pPr>
      <w:bookmarkStart w:id="164" w:name="_Toc5882"/>
      <w:bookmarkStart w:id="165" w:name="_Toc29581"/>
      <w:bookmarkStart w:id="166" w:name="_Toc26472"/>
      <w:r>
        <w:t>5.3 Recommendations</w:t>
      </w:r>
      <w:bookmarkEnd w:id="164"/>
      <w:bookmarkEnd w:id="165"/>
      <w:bookmarkEnd w:id="166"/>
    </w:p>
    <w:p>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sz w:val="24"/>
          <w:szCs w:val="24"/>
        </w:rPr>
      </w:pPr>
    </w:p>
    <w:p>
      <w:pPr>
        <w:pStyle w:val="2"/>
        <w:bidi w:val="0"/>
        <w:ind w:left="2160" w:leftChars="0" w:firstLine="720" w:firstLineChars="0"/>
      </w:pPr>
      <w:bookmarkStart w:id="167" w:name="_Toc9794"/>
      <w:bookmarkStart w:id="168" w:name="_Toc24124"/>
      <w:bookmarkStart w:id="169" w:name="_Toc10342"/>
      <w:r>
        <w:t>REFERENCES</w:t>
      </w:r>
      <w:bookmarkEnd w:id="167"/>
      <w:bookmarkEnd w:id="168"/>
      <w:bookmarkEnd w:id="169"/>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eastAsia="SimSun" w:cs="Times New Roman"/>
          <w:sz w:val="24"/>
          <w:szCs w:val="24"/>
        </w:rPr>
      </w:pPr>
    </w:p>
    <w:p>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panose1 w:val="02010600030101010101"/>
    <w:charset w:val="86"/>
    <w:family w:val="auto"/>
    <w:pitch w:val="default"/>
    <w:sig w:usb0="00000000" w:usb1="00000000" w:usb2="00000006" w:usb3="00000000" w:csb0="00040001"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00000000" w:usb1="00000000"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AU2mGlBAIAABIEAAAOAAAAAAAAAAEAIAAAAB8BAABkcnMvZTJv&#10;RG9jLnhtbFBLBQYAAAAABgAGAFkBAACVBQ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SVju0AAAAAUBAAAPAAAAAAAAAAEAIAAAACIAAABkcnMvZG93bnJldi54&#10;bWxQSwECFAAUAAAACACHTuJA2hmdFQICAAASBAAADgAAAAAAAAABACAAAAAfAQAAZHJzL2Uyb0Rv&#10;Yy54bWxQSwUGAAAAAAYABgBZAQAAkwU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Dzux/9BAIAABIEAAAOAAAAAAAAAAEAIAAAAB8BAABkcnMvZTJv&#10;RG9jLnhtbFBLBQYAAAAABgAGAFkBAACVBQAAAAAA&#10;">
              <v:fill on="f" focussize="0,0"/>
              <v:stroke on="f" weight="0.5pt"/>
              <v:imagedata o:title=""/>
              <o:lock v:ext="edit" aspectratio="f"/>
              <v:textbox inset="0mm,0mm,0mm,0mm" style="mso-fit-shape-to-text:t;">
                <w:txbxContent>
                  <w:sdt>
                    <w:sdtPr>
                      <w:id w:val="147477474"/>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v:textbox>
            </v:shape>
          </w:pict>
        </mc:Fallback>
      </mc:AlternateContent>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Dg+Wv3BAIAABIEAAAOAAAAAAAAAAEAIAAAAB8BAABkcnMvZTJv&#10;RG9jLnhtbFBLBQYAAAAABgAGAFkBAACVBQ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lY7tAAAAAFAQAADwAAAAAAAAABACAAAAAiAAAAZHJzL2Rvd25yZXYu&#10;eG1sUEsBAhQAFAAAAAgAh07iQC46l0cDAgAAEgQAAA4AAAAAAAAAAQAgAAAAHwEAAGRycy9lMm9E&#10;b2MueG1sUEsFBgAAAAAGAAYAWQEAAJQFAAAAAAAA&#10;">
              <v:fill on="f" focussize="0,0"/>
              <v:stroke on="f" weight="0.5pt"/>
              <v:imagedata o:title=""/>
              <o:lock v:ext="edit" aspectratio="f"/>
              <v:textbox inset="0mm,0mm,0mm,0mm" style="mso-fit-shape-to-text:t;">
                <w:txbxContent>
                  <w:sdt>
                    <w:sdtPr>
                      <w:id w:val="147459071"/>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v:textbox>
            </v:shape>
          </w:pict>
        </mc:Fallback>
      </mc:AlternateContent>
    </w:r>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AHmBWvBAIAABIEAAAOAAAAAAAAAAEAIAAAAB8BAABkcnMvZTJv&#10;RG9jLnhtbFBLBQYAAAAABgAGAFkBAACVBQAAAAAA&#10;">
              <v:fill on="f" focussize="0,0"/>
              <v:stroke on="f" weight="0.5pt"/>
              <v:imagedata o:title=""/>
              <o:lock v:ext="edit" aspectratio="f"/>
              <v:textbox inset="0mm,0mm,0mm,0mm" style="mso-fit-shape-to-text:t;">
                <w:txbxContent>
                  <w:sdt>
                    <w:sdtPr>
                      <w:id w:val="147482067"/>
                    </w:sdtPr>
                    <w:sdtContent>
                      <w:p>
                        <w:pPr>
                          <w:pStyle w:val="5"/>
                          <w:jc w:val="center"/>
                        </w:pPr>
                        <w:r>
                          <w:fldChar w:fldCharType="begin"/>
                        </w:r>
                        <w:r>
                          <w:instrText xml:space="preserve"> PAGE   \* MERGEFORMAT </w:instrText>
                        </w:r>
                        <w:r>
                          <w:fldChar w:fldCharType="separate"/>
                        </w:r>
                        <w:r>
                          <w:t>2</w:t>
                        </w:r>
                        <w:r>
                          <w:fldChar w:fldCharType="end"/>
                        </w:r>
                      </w:p>
                    </w:sdtContent>
                  </w:sdt>
                  <w:p>
                    <w:pP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8">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footer"/>
    <w:basedOn w:val="1"/>
    <w:link w:val="18"/>
    <w:qFormat/>
    <w:uiPriority w:val="99"/>
    <w:pPr>
      <w:tabs>
        <w:tab w:val="center" w:pos="4680"/>
        <w:tab w:val="right" w:pos="9360"/>
      </w:tabs>
    </w:pPr>
  </w:style>
  <w:style w:type="paragraph" w:styleId="6">
    <w:name w:val="header"/>
    <w:basedOn w:val="1"/>
    <w:link w:val="17"/>
    <w:qFormat/>
    <w:uiPriority w:val="0"/>
    <w:pPr>
      <w:tabs>
        <w:tab w:val="center" w:pos="4680"/>
        <w:tab w:val="right" w:pos="9360"/>
      </w:tabs>
    </w:pPr>
  </w:style>
  <w:style w:type="paragraph" w:styleId="7">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9">
    <w:name w:val="Emphasis"/>
    <w:basedOn w:val="8"/>
    <w:qFormat/>
    <w:uiPriority w:val="0"/>
    <w:rPr>
      <w:i/>
      <w:iCs/>
    </w:rPr>
  </w:style>
  <w:style w:type="character" w:styleId="10">
    <w:name w:val="Hyperlink"/>
    <w:basedOn w:val="8"/>
    <w:qFormat/>
    <w:uiPriority w:val="0"/>
    <w:rPr>
      <w:color w:val="0000FF"/>
      <w:u w:val="single"/>
    </w:rPr>
  </w:style>
  <w:style w:type="character" w:styleId="11">
    <w:name w:val="Strong"/>
    <w:basedOn w:val="8"/>
    <w:qFormat/>
    <w:uiPriority w:val="0"/>
    <w:rPr>
      <w:b/>
      <w:bCs/>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Unresolved Mention"/>
    <w:basedOn w:val="8"/>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customStyle="1" w:styleId="16">
    <w:name w:val="List Paragraph"/>
    <w:basedOn w:val="1"/>
    <w:unhideWhenUsed/>
    <w:qFormat/>
    <w:uiPriority w:val="99"/>
    <w:pPr>
      <w:ind w:left="720"/>
      <w:contextualSpacing/>
    </w:pPr>
  </w:style>
  <w:style w:type="character" w:customStyle="1" w:styleId="17">
    <w:name w:val="Header Char"/>
    <w:basedOn w:val="8"/>
    <w:link w:val="6"/>
    <w:qFormat/>
    <w:uiPriority w:val="0"/>
    <w:rPr>
      <w:rFonts w:asciiTheme="minorHAnsi" w:hAnsiTheme="minorHAnsi" w:eastAsiaTheme="minorEastAsia" w:cstheme="minorBidi"/>
      <w:lang w:eastAsia="zh-CN"/>
    </w:rPr>
  </w:style>
  <w:style w:type="character" w:customStyle="1" w:styleId="18">
    <w:name w:val="Footer Char"/>
    <w:basedOn w:val="8"/>
    <w:link w:val="5"/>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e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3.emf"/><Relationship Id="rId27" Type="http://schemas.openxmlformats.org/officeDocument/2006/relationships/oleObject" Target="embeddings/oleObject5.bin"/><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emf"/><Relationship Id="rId21" Type="http://schemas.openxmlformats.org/officeDocument/2006/relationships/oleObject" Target="embeddings/oleObject4.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png"/><Relationship Id="rId17" Type="http://schemas.openxmlformats.org/officeDocument/2006/relationships/image" Target="media/image5.emf"/><Relationship Id="rId16" Type="http://schemas.openxmlformats.org/officeDocument/2006/relationships/oleObject" Target="embeddings/oleObject2.bin"/><Relationship Id="rId15" Type="http://schemas.openxmlformats.org/officeDocument/2006/relationships/image" Target="media/image4.emf"/><Relationship Id="rId14" Type="http://schemas.openxmlformats.org/officeDocument/2006/relationships/oleObject" Target="embeddings/oleObject1.bin"/><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11242</Words>
  <Characters>64086</Characters>
  <Lines>534</Lines>
  <Paragraphs>150</Paragraphs>
  <ScaleCrop>false</ScaleCrop>
  <LinksUpToDate>false</LinksUpToDate>
  <CharactersWithSpaces>75178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1900-01-00T00:00:00Z</dcterms:created>
  <dc:creator>Greg Thompson</dc:creator>
  <cp:lastModifiedBy>iPhone</cp:lastModifiedBy>
  <dcterms:modified xsi:type="dcterms:W3CDTF">2025-07-30T16:45:40Z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1033-11.34.13</vt:lpwstr>
  </property>
  <property fmtid="{D5CDD505-2E9C-101B-9397-08002B2CF9AE}" pid="3" name="ICV">
    <vt:lpwstr>B65574495E0B48E78F9EE77B916BD9DC_13</vt:lpwstr>
  </property>
</Properties>
</file>