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mbria" w:hAnsi="Cambria"/>
          <w:b/>
          <w:bCs/>
          <w:sz w:val="28"/>
          <w:szCs w:val="28"/>
        </w:rPr>
      </w:pPr>
      <w:bookmarkStart w:id="0" w:name="_GoBack"/>
      <w:bookmarkEnd w:id="0"/>
      <w:r>
        <w:rPr>
          <w:rFonts w:ascii="Cambria" w:hAnsi="Cambria"/>
          <w:b/>
          <w:bCs/>
          <w:sz w:val="46"/>
          <w:szCs w:val="46"/>
        </w:rPr>
        <w:t xml:space="preserve">PRODUCTION-BASED ANALYSIS OF COST </w:t>
      </w:r>
      <w:r>
        <w:rPr>
          <w:rFonts w:hAnsi="Cambria"/>
          <w:b/>
          <w:bCs/>
          <w:sz w:val="46"/>
          <w:szCs w:val="46"/>
          <w:lang w:val="en-US"/>
        </w:rPr>
        <w:t xml:space="preserve">           </w:t>
      </w:r>
      <w:r>
        <w:rPr>
          <w:rFonts w:ascii="Cambria" w:hAnsi="Cambria"/>
          <w:b/>
          <w:bCs/>
          <w:sz w:val="46"/>
          <w:szCs w:val="46"/>
        </w:rPr>
        <w:t>OV</w:t>
      </w:r>
      <w:r>
        <w:rPr>
          <w:rFonts w:ascii="Cambria" w:hAnsi="Cambria"/>
          <w:b/>
          <w:bCs/>
          <w:sz w:val="46"/>
          <w:szCs w:val="46"/>
        </w:rPr>
        <w:t>ERRUN</w:t>
      </w:r>
      <w:r>
        <w:rPr>
          <w:rFonts w:ascii="Cambria" w:hAnsi="Cambria"/>
          <w:b/>
          <w:bCs/>
          <w:sz w:val="46"/>
          <w:szCs w:val="46"/>
        </w:rPr>
        <w:tab/>
      </w:r>
      <w:r>
        <w:rPr>
          <w:rFonts w:hAnsi="Cambria"/>
          <w:b/>
          <w:bCs/>
          <w:sz w:val="46"/>
          <w:szCs w:val="46"/>
          <w:lang w:val="en-US"/>
        </w:rPr>
        <w:t xml:space="preserve"> </w:t>
      </w:r>
      <w:r>
        <w:rPr>
          <w:rFonts w:ascii="Cambria" w:hAnsi="Cambria"/>
          <w:b/>
          <w:bCs/>
          <w:sz w:val="46"/>
          <w:szCs w:val="46"/>
        </w:rPr>
        <w:t xml:space="preserve">IN BUILDING CONSTRUCTION </w:t>
      </w:r>
      <w:r>
        <w:rPr>
          <w:rFonts w:ascii="Cambria" w:hAnsi="Cambria"/>
          <w:b/>
          <w:bCs/>
          <w:sz w:val="28"/>
          <w:szCs w:val="28"/>
        </w:rPr>
        <w:t xml:space="preserve"> </w:t>
      </w:r>
    </w:p>
    <w:p>
      <w:pPr>
        <w:pStyle w:val="style0"/>
        <w:rPr>
          <w:rFonts w:ascii="Cambria" w:hAnsi="Cambria"/>
          <w:b/>
          <w:bCs/>
          <w:sz w:val="38"/>
          <w:szCs w:val="38"/>
        </w:rPr>
      </w:pPr>
    </w:p>
    <w:p>
      <w:pPr>
        <w:pStyle w:val="style0"/>
        <w:rPr>
          <w:rFonts w:ascii="Cambria" w:hAnsi="Cambria"/>
          <w:b/>
          <w:bCs/>
          <w:sz w:val="28"/>
          <w:szCs w:val="28"/>
        </w:rPr>
      </w:pPr>
      <w:r>
        <w:rPr>
          <w:rFonts w:ascii="Cambria" w:hAnsi="Cambria"/>
          <w:b/>
          <w:bCs/>
          <w:sz w:val="38"/>
          <w:szCs w:val="38"/>
        </w:rPr>
        <w:t>(</w:t>
      </w:r>
      <w:r>
        <w:rPr>
          <w:rFonts w:ascii="Cambria" w:hAnsi="Cambria"/>
          <w:b/>
          <w:bCs/>
          <w:sz w:val="38"/>
          <w:szCs w:val="38"/>
        </w:rPr>
        <w:t xml:space="preserve">A </w:t>
      </w:r>
      <w:r>
        <w:rPr>
          <w:rFonts w:ascii="Cambria" w:hAnsi="Cambria"/>
          <w:b/>
          <w:bCs/>
          <w:sz w:val="36"/>
          <w:szCs w:val="36"/>
        </w:rPr>
        <w:t>CASE STUDY OF INSTITUTI</w:t>
      </w:r>
      <w:r>
        <w:rPr>
          <w:rFonts w:ascii="Cambria" w:hAnsi="Cambria"/>
          <w:b/>
          <w:bCs/>
          <w:sz w:val="34"/>
          <w:szCs w:val="34"/>
        </w:rPr>
        <w:t xml:space="preserve">ONAL </w:t>
      </w:r>
      <w:r>
        <w:rPr>
          <w:rFonts w:ascii="Cambria" w:hAnsi="Cambria"/>
          <w:b/>
          <w:bCs/>
          <w:sz w:val="34"/>
          <w:szCs w:val="34"/>
        </w:rPr>
        <w:t xml:space="preserve">BUILDING </w:t>
      </w:r>
      <w:r>
        <w:rPr>
          <w:rFonts w:ascii="Cambria" w:hAnsi="Cambria"/>
          <w:b/>
          <w:bCs/>
          <w:sz w:val="34"/>
          <w:szCs w:val="34"/>
        </w:rPr>
        <w:t xml:space="preserve"> </w:t>
      </w:r>
      <w:r>
        <w:rPr>
          <w:rFonts w:ascii="Cambria" w:hAnsi="Cambria"/>
          <w:b/>
          <w:bCs/>
          <w:sz w:val="34"/>
          <w:szCs w:val="34"/>
        </w:rPr>
        <w:t>PR</w:t>
      </w:r>
      <w:r>
        <w:rPr>
          <w:rFonts w:ascii="Cambria" w:hAnsi="Cambria"/>
          <w:b/>
          <w:bCs/>
          <w:sz w:val="36"/>
          <w:szCs w:val="36"/>
        </w:rPr>
        <w:t>O</w:t>
      </w:r>
      <w:r>
        <w:rPr>
          <w:rFonts w:ascii="Cambria" w:hAnsi="Cambria"/>
          <w:b/>
          <w:bCs/>
          <w:sz w:val="34"/>
          <w:szCs w:val="34"/>
        </w:rPr>
        <w:t>JECT</w:t>
      </w:r>
      <w:r>
        <w:rPr>
          <w:rFonts w:ascii="Cambria" w:hAnsi="Cambria"/>
          <w:b/>
          <w:bCs/>
          <w:sz w:val="34"/>
          <w:szCs w:val="34"/>
        </w:rPr>
        <w:t xml:space="preserve"> IN</w:t>
      </w:r>
      <w:r>
        <w:rPr>
          <w:rFonts w:ascii="Cambria" w:hAnsi="Cambria"/>
          <w:b/>
          <w:bCs/>
          <w:sz w:val="36"/>
          <w:szCs w:val="36"/>
        </w:rPr>
        <w:t xml:space="preserve"> KWARA</w:t>
      </w:r>
      <w:r>
        <w:rPr>
          <w:rFonts w:ascii="Cambria" w:hAnsi="Cambria"/>
          <w:b/>
          <w:bCs/>
          <w:sz w:val="38"/>
          <w:szCs w:val="38"/>
        </w:rPr>
        <w:tab/>
      </w:r>
      <w:r>
        <w:rPr>
          <w:rFonts w:ascii="Cambria" w:hAnsi="Cambria"/>
          <w:b/>
          <w:bCs/>
          <w:sz w:val="38"/>
          <w:szCs w:val="38"/>
        </w:rPr>
        <w:t xml:space="preserve">STATE </w:t>
      </w:r>
      <w:r>
        <w:rPr>
          <w:rFonts w:ascii="Cambria" w:hAnsi="Cambria"/>
          <w:b/>
          <w:bCs/>
          <w:sz w:val="38"/>
          <w:szCs w:val="38"/>
        </w:rPr>
        <w:t>POLYTHECHNIC ILORIN)</w:t>
      </w:r>
    </w:p>
    <w:p>
      <w:pPr>
        <w:pStyle w:val="style0"/>
        <w:rPr>
          <w:rFonts w:ascii="Cambria" w:hAnsi="Cambria"/>
          <w:sz w:val="14"/>
          <w:szCs w:val="14"/>
        </w:rPr>
      </w:pPr>
      <w:r>
        <w:rPr>
          <w:rFonts w:ascii="Cambria" w:hAnsi="Cambria"/>
          <w:sz w:val="28"/>
          <w:szCs w:val="28"/>
        </w:rPr>
        <w:t xml:space="preserve">                                    </w:t>
      </w:r>
    </w:p>
    <w:p>
      <w:pPr>
        <w:pStyle w:val="style0"/>
        <w:spacing w:lineRule="auto" w:line="360"/>
        <w:ind w:left="4320" w:firstLine="720"/>
        <w:rPr>
          <w:rFonts w:ascii="Cambria" w:hAnsi="Cambria"/>
          <w:b/>
          <w:bCs/>
          <w:sz w:val="44"/>
          <w:szCs w:val="44"/>
        </w:rPr>
      </w:pPr>
      <w:r>
        <w:rPr>
          <w:rFonts w:ascii="Cambria" w:hAnsi="Cambria"/>
          <w:b/>
          <w:bCs/>
          <w:sz w:val="44"/>
          <w:szCs w:val="44"/>
        </w:rPr>
        <w:t>BY</w:t>
      </w:r>
    </w:p>
    <w:p>
      <w:pPr>
        <w:pStyle w:val="style0"/>
        <w:spacing w:lineRule="auto" w:line="240"/>
        <w:rPr>
          <w:rFonts w:ascii="Cambria" w:hAnsi="Cambria"/>
          <w:b/>
          <w:bCs/>
          <w:sz w:val="44"/>
          <w:szCs w:val="44"/>
        </w:rPr>
      </w:pPr>
      <w:r>
        <w:rPr>
          <w:rFonts w:ascii="Cambria" w:hAnsi="Cambria"/>
          <w:b/>
          <w:bCs/>
          <w:sz w:val="36"/>
          <w:szCs w:val="36"/>
        </w:rPr>
        <w:t xml:space="preserve">              </w:t>
      </w:r>
      <w:r>
        <w:rPr>
          <w:rFonts w:ascii="Cambria" w:hAnsi="Cambria"/>
          <w:b/>
          <w:bCs/>
          <w:sz w:val="36"/>
          <w:szCs w:val="36"/>
        </w:rPr>
        <w:t xml:space="preserve">        </w:t>
      </w:r>
      <w:r>
        <w:rPr>
          <w:rFonts w:ascii="Cambria" w:hAnsi="Cambria"/>
          <w:b/>
          <w:bCs/>
          <w:sz w:val="36"/>
          <w:szCs w:val="36"/>
        </w:rPr>
        <w:t xml:space="preserve">         </w:t>
      </w:r>
      <w:r>
        <w:rPr>
          <w:rFonts w:ascii="Cambria" w:hAnsi="Cambria"/>
          <w:b/>
          <w:bCs/>
          <w:sz w:val="44"/>
          <w:szCs w:val="44"/>
        </w:rPr>
        <w:t>OLADOKE ISREAL OLUWATIMILEYIN</w:t>
      </w:r>
    </w:p>
    <w:p>
      <w:pPr>
        <w:pStyle w:val="style0"/>
        <w:spacing w:lineRule="auto" w:line="480"/>
        <w:rPr>
          <w:rFonts w:ascii="Cambria" w:hAnsi="Cambria"/>
          <w:b/>
          <w:bCs/>
          <w:sz w:val="44"/>
          <w:szCs w:val="44"/>
        </w:rPr>
      </w:pPr>
      <w:r>
        <w:rPr>
          <w:rFonts w:ascii="Cambria" w:hAnsi="Cambria"/>
          <w:b/>
          <w:bCs/>
          <w:sz w:val="44"/>
          <w:szCs w:val="44"/>
        </w:rPr>
        <w:t xml:space="preserve">                </w:t>
      </w:r>
      <w:r>
        <w:rPr>
          <w:rFonts w:ascii="Cambria" w:hAnsi="Cambria"/>
          <w:b/>
          <w:bCs/>
          <w:sz w:val="44"/>
          <w:szCs w:val="44"/>
        </w:rPr>
        <w:tab/>
      </w:r>
      <w:r>
        <w:rPr>
          <w:rFonts w:ascii="Cambria" w:hAnsi="Cambria"/>
          <w:b/>
          <w:bCs/>
          <w:sz w:val="44"/>
          <w:szCs w:val="44"/>
        </w:rPr>
        <w:tab/>
      </w:r>
      <w:r>
        <w:rPr>
          <w:rFonts w:ascii="Cambria" w:hAnsi="Cambria"/>
          <w:b/>
          <w:bCs/>
          <w:sz w:val="44"/>
          <w:szCs w:val="44"/>
        </w:rPr>
        <w:t xml:space="preserve">         </w:t>
      </w:r>
      <w:r>
        <w:rPr>
          <w:rFonts w:ascii="Cambria" w:hAnsi="Cambria"/>
          <w:b/>
          <w:bCs/>
          <w:sz w:val="44"/>
          <w:szCs w:val="44"/>
        </w:rPr>
        <w:t>HND/23/BLD/FT/0006</w:t>
      </w:r>
    </w:p>
    <w:p>
      <w:pPr>
        <w:pStyle w:val="style0"/>
        <w:rPr>
          <w:rFonts w:ascii="Cambria" w:hAnsi="Cambria"/>
          <w:b/>
          <w:bCs/>
          <w:sz w:val="36"/>
          <w:szCs w:val="36"/>
        </w:rPr>
      </w:pPr>
    </w:p>
    <w:p>
      <w:pPr>
        <w:pStyle w:val="style0"/>
        <w:rPr>
          <w:rFonts w:ascii="Cambria" w:hAnsi="Cambria"/>
          <w:sz w:val="28"/>
          <w:szCs w:val="28"/>
        </w:rPr>
      </w:pPr>
      <w:r>
        <w:rPr>
          <w:rFonts w:ascii="Cambria" w:hAnsi="Cambria"/>
          <w:b/>
          <w:bCs/>
          <w:sz w:val="36"/>
          <w:szCs w:val="36"/>
        </w:rPr>
        <w:t>BEING A RESEARCH PROJ</w:t>
      </w:r>
      <w:r>
        <w:rPr>
          <w:rFonts w:ascii="Cambria" w:hAnsi="Cambria"/>
          <w:b/>
          <w:bCs/>
          <w:sz w:val="36"/>
          <w:szCs w:val="36"/>
        </w:rPr>
        <w:t xml:space="preserve">ECT SUBMITTED TO THE DEPARTMENT </w:t>
      </w:r>
      <w:r>
        <w:rPr>
          <w:rFonts w:ascii="Cambria" w:hAnsi="Cambria"/>
          <w:b/>
          <w:bCs/>
          <w:sz w:val="36"/>
          <w:szCs w:val="36"/>
        </w:rPr>
        <w:t xml:space="preserve">OF BUILDING TECHNOLOGY. </w:t>
      </w:r>
    </w:p>
    <w:p>
      <w:pPr>
        <w:pStyle w:val="style0"/>
        <w:rPr>
          <w:rFonts w:ascii="Cambria" w:hAnsi="Cambria"/>
          <w:sz w:val="28"/>
          <w:szCs w:val="28"/>
        </w:rPr>
      </w:pPr>
    </w:p>
    <w:p>
      <w:pPr>
        <w:pStyle w:val="style0"/>
        <w:ind w:firstLine="720"/>
        <w:jc w:val="both"/>
        <w:rPr>
          <w:rFonts w:ascii="Cambria" w:hAnsi="Cambria"/>
          <w:b/>
          <w:bCs/>
          <w:sz w:val="36"/>
          <w:szCs w:val="36"/>
        </w:rPr>
      </w:pPr>
      <w:r>
        <w:rPr>
          <w:rFonts w:ascii="Cambria" w:hAnsi="Cambria"/>
          <w:b/>
          <w:bCs/>
          <w:sz w:val="36"/>
          <w:szCs w:val="36"/>
        </w:rPr>
        <w:t>INSTITUTE OF ENVIRONMENTAL ST</w:t>
      </w:r>
      <w:r>
        <w:rPr>
          <w:rFonts w:ascii="Cambria" w:hAnsi="Cambria"/>
          <w:b/>
          <w:bCs/>
          <w:sz w:val="36"/>
          <w:szCs w:val="36"/>
        </w:rPr>
        <w:t>UDIES, KWARA STATE</w:t>
      </w:r>
      <w:r>
        <w:rPr>
          <w:rFonts w:ascii="Cambria" w:hAnsi="Cambria"/>
          <w:b/>
          <w:bCs/>
          <w:sz w:val="36"/>
          <w:szCs w:val="36"/>
        </w:rPr>
        <w:tab/>
      </w:r>
      <w:r>
        <w:rPr>
          <w:rFonts w:ascii="Cambria" w:hAnsi="Cambria"/>
          <w:b/>
          <w:bCs/>
          <w:sz w:val="36"/>
          <w:szCs w:val="36"/>
        </w:rPr>
        <w:tab/>
      </w:r>
      <w:r>
        <w:rPr>
          <w:rFonts w:ascii="Cambria" w:hAnsi="Cambria"/>
          <w:b/>
          <w:bCs/>
          <w:sz w:val="36"/>
          <w:szCs w:val="36"/>
        </w:rPr>
        <w:tab/>
      </w:r>
      <w:r>
        <w:rPr>
          <w:rFonts w:ascii="Cambria" w:hAnsi="Cambria"/>
          <w:b/>
          <w:bCs/>
          <w:sz w:val="36"/>
          <w:szCs w:val="36"/>
        </w:rPr>
        <w:tab/>
      </w:r>
      <w:r>
        <w:rPr>
          <w:rFonts w:ascii="Cambria" w:hAnsi="Cambria"/>
          <w:b/>
          <w:bCs/>
          <w:sz w:val="36"/>
          <w:szCs w:val="36"/>
        </w:rPr>
        <w:tab/>
      </w:r>
      <w:r>
        <w:rPr>
          <w:rFonts w:ascii="Cambria" w:hAnsi="Cambria"/>
          <w:b/>
          <w:bCs/>
          <w:sz w:val="36"/>
          <w:szCs w:val="36"/>
        </w:rPr>
        <w:t xml:space="preserve">POLYTECHNIC, </w:t>
      </w:r>
      <w:r>
        <w:rPr>
          <w:rFonts w:ascii="Cambria" w:hAnsi="Cambria"/>
          <w:b/>
          <w:bCs/>
          <w:sz w:val="36"/>
          <w:szCs w:val="36"/>
        </w:rPr>
        <w:t>ILORIN, KWARA STATE.</w:t>
      </w:r>
      <w:r>
        <w:rPr>
          <w:rFonts w:ascii="Cambria" w:hAnsi="Cambria"/>
          <w:b/>
          <w:bCs/>
          <w:sz w:val="36"/>
          <w:szCs w:val="36"/>
        </w:rPr>
        <w:t xml:space="preserve"> </w:t>
      </w:r>
    </w:p>
    <w:p>
      <w:pPr>
        <w:pStyle w:val="style0"/>
        <w:rPr>
          <w:rFonts w:ascii="Cambria" w:hAnsi="Cambria"/>
          <w:sz w:val="28"/>
          <w:szCs w:val="28"/>
        </w:rPr>
      </w:pPr>
    </w:p>
    <w:p>
      <w:pPr>
        <w:pStyle w:val="style0"/>
        <w:rPr>
          <w:rFonts w:ascii="Cambria" w:hAnsi="Cambria"/>
          <w:b/>
          <w:bCs/>
          <w:sz w:val="28"/>
          <w:szCs w:val="28"/>
        </w:rPr>
      </w:pPr>
      <w:r>
        <w:rPr>
          <w:rFonts w:ascii="Cambria" w:hAnsi="Cambria"/>
          <w:b/>
          <w:bCs/>
          <w:sz w:val="40"/>
          <w:szCs w:val="40"/>
        </w:rPr>
        <w:t xml:space="preserve">   </w:t>
      </w:r>
      <w:r>
        <w:rPr>
          <w:rFonts w:ascii="Cambria" w:hAnsi="Cambria"/>
          <w:b/>
          <w:bCs/>
          <w:sz w:val="40"/>
          <w:szCs w:val="40"/>
        </w:rPr>
        <w:tab/>
      </w:r>
      <w:r>
        <w:rPr>
          <w:rFonts w:ascii="Cambria" w:hAnsi="Cambria"/>
          <w:b/>
          <w:bCs/>
          <w:sz w:val="40"/>
          <w:szCs w:val="40"/>
        </w:rPr>
        <w:tab/>
      </w:r>
      <w:r>
        <w:rPr>
          <w:rFonts w:ascii="Cambria" w:hAnsi="Cambria"/>
          <w:b/>
          <w:bCs/>
          <w:sz w:val="40"/>
          <w:szCs w:val="40"/>
        </w:rPr>
        <w:tab/>
      </w:r>
      <w:r>
        <w:rPr>
          <w:rFonts w:ascii="Cambria" w:hAnsi="Cambria"/>
          <w:b/>
          <w:bCs/>
          <w:sz w:val="40"/>
          <w:szCs w:val="40"/>
        </w:rPr>
        <w:t xml:space="preserve">IN PARTIAL FULFILMENT </w:t>
      </w:r>
      <w:r>
        <w:rPr>
          <w:rFonts w:ascii="Cambria" w:hAnsi="Cambria"/>
          <w:b/>
          <w:bCs/>
          <w:sz w:val="40"/>
          <w:szCs w:val="40"/>
        </w:rPr>
        <w:t xml:space="preserve">OF THE REQUIREMENT </w:t>
      </w:r>
      <w:r>
        <w:rPr>
          <w:rFonts w:ascii="Cambria" w:hAnsi="Cambria"/>
          <w:b/>
          <w:bCs/>
          <w:sz w:val="40"/>
          <w:szCs w:val="40"/>
        </w:rPr>
        <w:t>FOR THE AWARD OF HIGHER NATIONAL DIPLOMA</w:t>
      </w:r>
      <w:r>
        <w:rPr>
          <w:rFonts w:ascii="Cambria" w:hAnsi="Cambria"/>
          <w:b/>
          <w:bCs/>
          <w:sz w:val="40"/>
          <w:szCs w:val="40"/>
        </w:rPr>
        <w:t xml:space="preserve"> (HND)</w:t>
      </w:r>
      <w:r>
        <w:rPr>
          <w:rFonts w:ascii="Cambria" w:hAnsi="Cambria"/>
          <w:b/>
          <w:bCs/>
          <w:sz w:val="40"/>
          <w:szCs w:val="40"/>
        </w:rPr>
        <w:t xml:space="preserve"> IN BUILDING TECHNOLOGY.</w:t>
      </w:r>
      <w:r>
        <w:rPr>
          <w:rFonts w:ascii="Cambria" w:hAnsi="Cambria"/>
          <w:b/>
          <w:bCs/>
          <w:sz w:val="40"/>
          <w:szCs w:val="40"/>
        </w:rPr>
        <w:t xml:space="preserve"> </w:t>
      </w:r>
    </w:p>
    <w:p>
      <w:pPr>
        <w:pStyle w:val="style0"/>
        <w:rPr>
          <w:rFonts w:ascii="Cambria" w:hAnsi="Cambria"/>
          <w:sz w:val="2"/>
          <w:szCs w:val="2"/>
        </w:rPr>
      </w:pPr>
    </w:p>
    <w:p>
      <w:pPr>
        <w:pStyle w:val="style0"/>
        <w:rPr>
          <w:rFonts w:ascii="Cambria" w:hAnsi="Cambria"/>
          <w:sz w:val="28"/>
          <w:szCs w:val="28"/>
        </w:rPr>
      </w:pPr>
    </w:p>
    <w:p>
      <w:pPr>
        <w:pStyle w:val="style0"/>
        <w:rPr>
          <w:rFonts w:ascii="Cambria" w:hAnsi="Cambria"/>
          <w:b/>
          <w:bCs/>
          <w:sz w:val="44"/>
          <w:szCs w:val="44"/>
        </w:rPr>
      </w:pPr>
      <w:r>
        <w:rPr>
          <w:rFonts w:ascii="Cambria" w:hAnsi="Cambria"/>
          <w:b/>
          <w:bCs/>
          <w:sz w:val="44"/>
          <w:szCs w:val="44"/>
        </w:rPr>
        <w:t xml:space="preserve">                                                                          JULY, 2025</w:t>
      </w:r>
    </w:p>
    <w:p>
      <w:pPr>
        <w:pStyle w:val="style0"/>
        <w:rPr>
          <w:rFonts w:ascii="Cambria" w:hAnsi="Cambria"/>
          <w:b/>
          <w:bCs/>
          <w:sz w:val="38"/>
          <w:szCs w:val="38"/>
        </w:rPr>
      </w:pP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b/>
          <w:bCs/>
          <w:sz w:val="38"/>
          <w:szCs w:val="38"/>
        </w:rPr>
        <w:t>CERTIFICATION</w:t>
      </w:r>
    </w:p>
    <w:p>
      <w:pPr>
        <w:pStyle w:val="style0"/>
        <w:rPr>
          <w:rFonts w:ascii="Cambria" w:hAnsi="Cambria"/>
          <w:sz w:val="26"/>
          <w:szCs w:val="26"/>
        </w:rPr>
      </w:pPr>
      <w:r>
        <w:rPr>
          <w:rFonts w:ascii="Cambria" w:hAnsi="Cambria"/>
          <w:sz w:val="32"/>
          <w:szCs w:val="32"/>
        </w:rPr>
        <w:tab/>
      </w:r>
      <w:r>
        <w:rPr>
          <w:rFonts w:ascii="Cambria" w:hAnsi="Cambria"/>
          <w:sz w:val="26"/>
          <w:szCs w:val="26"/>
        </w:rPr>
        <w:t>This is a</w:t>
      </w:r>
      <w:r>
        <w:rPr>
          <w:rFonts w:ascii="Cambria" w:hAnsi="Cambria"/>
          <w:sz w:val="26"/>
          <w:szCs w:val="26"/>
        </w:rPr>
        <w:t xml:space="preserve"> certify that this research project </w:t>
      </w:r>
      <w:r>
        <w:rPr>
          <w:rFonts w:ascii="Cambria" w:hAnsi="Cambria"/>
          <w:sz w:val="26"/>
          <w:szCs w:val="26"/>
        </w:rPr>
        <w:t xml:space="preserve">has been read and approved as meeting the requirement for Award of Higher National Diploma (HND) </w:t>
      </w:r>
      <w:r>
        <w:rPr>
          <w:rFonts w:ascii="Cambria" w:hAnsi="Cambria"/>
          <w:sz w:val="26"/>
          <w:szCs w:val="26"/>
        </w:rPr>
        <w:t>in building</w:t>
      </w:r>
      <w:r>
        <w:rPr>
          <w:rFonts w:ascii="Cambria" w:hAnsi="Cambria"/>
          <w:sz w:val="26"/>
          <w:szCs w:val="26"/>
        </w:rPr>
        <w:t xml:space="preserve"> technology, Institute of Environmental Studies, Kwara State Polytechnic, Ilorin</w:t>
      </w:r>
      <w:r>
        <w:rPr>
          <w:rFonts w:ascii="Cambria" w:hAnsi="Cambria"/>
          <w:sz w:val="26"/>
          <w:szCs w:val="26"/>
        </w:rPr>
        <w:t>.</w:t>
      </w: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_____________________________</w:t>
      </w:r>
    </w:p>
    <w:p>
      <w:pPr>
        <w:pStyle w:val="style0"/>
        <w:rPr>
          <w:rFonts w:ascii="Cambria" w:hAnsi="Cambria"/>
          <w:b/>
          <w:bCs/>
          <w:sz w:val="26"/>
          <w:szCs w:val="26"/>
        </w:rPr>
      </w:pPr>
      <w:r>
        <w:rPr>
          <w:rFonts w:ascii="Cambria" w:hAnsi="Cambria"/>
          <w:b/>
          <w:bCs/>
          <w:sz w:val="26"/>
          <w:szCs w:val="26"/>
        </w:rPr>
        <w:t xml:space="preserve">    </w:t>
      </w:r>
      <w:r>
        <w:rPr>
          <w:rFonts w:ascii="Cambria" w:hAnsi="Cambria"/>
          <w:b/>
          <w:bCs/>
          <w:sz w:val="26"/>
          <w:szCs w:val="26"/>
        </w:rPr>
        <w:t>DR. I.A JIMOH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sz w:val="30"/>
          <w:szCs w:val="30"/>
        </w:rPr>
      </w:pPr>
      <w:r>
        <w:rPr>
          <w:rFonts w:ascii="Cambria" w:hAnsi="Cambria"/>
          <w:i/>
          <w:iCs/>
          <w:sz w:val="20"/>
          <w:szCs w:val="20"/>
        </w:rPr>
        <w:t xml:space="preserve">          </w:t>
      </w:r>
      <w:r>
        <w:rPr>
          <w:rFonts w:ascii="Cambria" w:hAnsi="Cambria"/>
          <w:i/>
          <w:iCs/>
          <w:sz w:val="24"/>
          <w:szCs w:val="24"/>
        </w:rPr>
        <w:t>(Project Supervisor)</w:t>
      </w:r>
      <w:r>
        <w:rPr>
          <w:rFonts w:ascii="Cambria" w:hAnsi="Cambria"/>
          <w:sz w:val="30"/>
          <w:szCs w:val="30"/>
        </w:rPr>
        <w:t xml:space="preserve"> </w:t>
      </w:r>
    </w:p>
    <w:p>
      <w:pPr>
        <w:pStyle w:val="style0"/>
        <w:rPr>
          <w:rFonts w:ascii="Cambria" w:hAnsi="Cambria"/>
          <w:sz w:val="30"/>
          <w:szCs w:val="30"/>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 xml:space="preserve">        _______________________________</w:t>
      </w:r>
    </w:p>
    <w:p>
      <w:pPr>
        <w:pStyle w:val="style0"/>
        <w:rPr>
          <w:rFonts w:ascii="Cambria" w:hAnsi="Cambria"/>
          <w:b/>
          <w:bCs/>
          <w:sz w:val="26"/>
          <w:szCs w:val="26"/>
        </w:rPr>
      </w:pPr>
      <w:r>
        <w:rPr>
          <w:rFonts w:ascii="Cambria" w:hAnsi="Cambria"/>
          <w:b/>
          <w:bCs/>
          <w:sz w:val="26"/>
          <w:szCs w:val="26"/>
        </w:rPr>
        <w:t>BLDR. ABDULGANIYU ALEGE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sz w:val="30"/>
          <w:szCs w:val="30"/>
        </w:rPr>
      </w:pPr>
      <w:r>
        <w:rPr>
          <w:rFonts w:ascii="Cambria" w:hAnsi="Cambria"/>
          <w:sz w:val="26"/>
          <w:szCs w:val="26"/>
        </w:rPr>
        <w:t xml:space="preserve"> </w:t>
      </w:r>
      <w:r>
        <w:rPr>
          <w:rFonts w:ascii="Cambria" w:hAnsi="Cambria"/>
          <w:sz w:val="26"/>
          <w:szCs w:val="26"/>
        </w:rPr>
        <w:t xml:space="preserve"> </w:t>
      </w:r>
      <w:r>
        <w:rPr>
          <w:rFonts w:ascii="Cambria" w:hAnsi="Cambria"/>
          <w:i/>
          <w:iCs/>
          <w:sz w:val="20"/>
          <w:szCs w:val="20"/>
        </w:rPr>
        <w:t xml:space="preserve">   </w:t>
      </w:r>
      <w:r>
        <w:rPr>
          <w:rFonts w:ascii="Cambria" w:hAnsi="Cambria"/>
          <w:i/>
          <w:iCs/>
          <w:sz w:val="20"/>
          <w:szCs w:val="20"/>
        </w:rPr>
        <w:t xml:space="preserve">    </w:t>
      </w:r>
      <w:r>
        <w:rPr>
          <w:rFonts w:ascii="Cambria" w:hAnsi="Cambria"/>
          <w:i/>
          <w:iCs/>
          <w:sz w:val="20"/>
          <w:szCs w:val="20"/>
        </w:rPr>
        <w:t xml:space="preserve"> </w:t>
      </w:r>
      <w:r>
        <w:rPr>
          <w:rFonts w:ascii="Cambria" w:hAnsi="Cambria"/>
          <w:i/>
          <w:iCs/>
          <w:sz w:val="24"/>
          <w:szCs w:val="24"/>
        </w:rPr>
        <w:t xml:space="preserve">(Project </w:t>
      </w:r>
      <w:r>
        <w:rPr>
          <w:rFonts w:ascii="Cambria" w:hAnsi="Cambria"/>
          <w:i/>
          <w:iCs/>
          <w:sz w:val="24"/>
          <w:szCs w:val="24"/>
        </w:rPr>
        <w:t>C</w:t>
      </w:r>
      <w:r>
        <w:rPr>
          <w:rFonts w:ascii="Cambria" w:hAnsi="Cambria"/>
          <w:i/>
          <w:iCs/>
          <w:sz w:val="24"/>
          <w:szCs w:val="24"/>
        </w:rPr>
        <w:t>oordinator</w:t>
      </w:r>
      <w:r>
        <w:rPr>
          <w:rFonts w:ascii="Cambria" w:hAnsi="Cambria"/>
          <w:i/>
          <w:iCs/>
          <w:sz w:val="24"/>
          <w:szCs w:val="24"/>
        </w:rPr>
        <w:t>)</w:t>
      </w:r>
      <w:r>
        <w:rPr>
          <w:rFonts w:ascii="Cambria" w:hAnsi="Cambria"/>
          <w:sz w:val="30"/>
          <w:szCs w:val="30"/>
        </w:rPr>
        <w:t xml:space="preserve"> </w:t>
      </w:r>
    </w:p>
    <w:p>
      <w:pPr>
        <w:pStyle w:val="style0"/>
        <w:rPr>
          <w:rFonts w:ascii="Cambria" w:hAnsi="Cambria"/>
          <w:sz w:val="30"/>
          <w:szCs w:val="30"/>
        </w:rPr>
      </w:pPr>
    </w:p>
    <w:p>
      <w:pPr>
        <w:pStyle w:val="style0"/>
        <w:rPr>
          <w:rFonts w:ascii="Cambria" w:hAnsi="Cambria"/>
          <w:sz w:val="30"/>
          <w:szCs w:val="30"/>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ascii="Cambria" w:hAnsi="Cambria"/>
          <w:sz w:val="26"/>
          <w:szCs w:val="26"/>
        </w:rPr>
        <w:tab/>
      </w:r>
      <w:r>
        <w:rPr>
          <w:rFonts w:ascii="Cambria" w:hAnsi="Cambria"/>
          <w:sz w:val="26"/>
          <w:szCs w:val="26"/>
        </w:rPr>
        <w:tab/>
      </w:r>
      <w:r>
        <w:rPr>
          <w:rFonts w:ascii="Cambria" w:hAnsi="Cambria"/>
          <w:sz w:val="26"/>
          <w:szCs w:val="26"/>
        </w:rPr>
        <w:t xml:space="preserve">        _____________________________</w:t>
      </w:r>
    </w:p>
    <w:p>
      <w:pPr>
        <w:pStyle w:val="style0"/>
        <w:rPr>
          <w:rFonts w:ascii="Cambria" w:hAnsi="Cambria"/>
          <w:b/>
          <w:bCs/>
          <w:sz w:val="26"/>
          <w:szCs w:val="26"/>
        </w:rPr>
      </w:pPr>
      <w:r>
        <w:rPr>
          <w:rFonts w:ascii="Cambria" w:hAnsi="Cambria"/>
          <w:b/>
          <w:bCs/>
          <w:sz w:val="26"/>
          <w:szCs w:val="26"/>
        </w:rPr>
        <w:t>BLDR. ABDULGANIYU ALEGE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i/>
          <w:iCs/>
          <w:sz w:val="24"/>
          <w:szCs w:val="24"/>
        </w:rPr>
      </w:pPr>
      <w:r>
        <w:rPr>
          <w:rFonts w:ascii="Cambria" w:hAnsi="Cambria"/>
          <w:sz w:val="26"/>
          <w:szCs w:val="26"/>
        </w:rPr>
        <w:t xml:space="preserve"> </w:t>
      </w:r>
      <w:r>
        <w:rPr>
          <w:rFonts w:ascii="Cambria" w:hAnsi="Cambria"/>
          <w:sz w:val="26"/>
          <w:szCs w:val="26"/>
        </w:rPr>
        <w:t xml:space="preserve"> </w:t>
      </w:r>
      <w:r>
        <w:rPr>
          <w:rFonts w:ascii="Cambria" w:hAnsi="Cambria"/>
          <w:i/>
          <w:iCs/>
          <w:sz w:val="20"/>
          <w:szCs w:val="20"/>
        </w:rPr>
        <w:t xml:space="preserve">        </w:t>
      </w:r>
      <w:r>
        <w:rPr>
          <w:rFonts w:ascii="Cambria" w:hAnsi="Cambria"/>
          <w:i/>
          <w:iCs/>
          <w:sz w:val="24"/>
          <w:szCs w:val="24"/>
        </w:rPr>
        <w:t>(</w:t>
      </w:r>
      <w:r>
        <w:rPr>
          <w:rFonts w:ascii="Cambria" w:hAnsi="Cambria"/>
          <w:i/>
          <w:iCs/>
          <w:sz w:val="24"/>
          <w:szCs w:val="24"/>
        </w:rPr>
        <w:t>Head of Department</w:t>
      </w:r>
      <w:r>
        <w:rPr>
          <w:rFonts w:ascii="Cambria" w:hAnsi="Cambria"/>
          <w:i/>
          <w:iCs/>
          <w:sz w:val="24"/>
          <w:szCs w:val="24"/>
        </w:rPr>
        <w:t>)</w:t>
      </w:r>
      <w:r>
        <w:rPr>
          <w:rFonts w:ascii="Cambria" w:hAnsi="Cambria"/>
          <w:i/>
          <w:iCs/>
          <w:sz w:val="24"/>
          <w:szCs w:val="24"/>
        </w:rPr>
        <w:tab/>
      </w:r>
      <w:r>
        <w:rPr>
          <w:rFonts w:ascii="Cambria" w:hAnsi="Cambria"/>
          <w:i/>
          <w:iCs/>
          <w:sz w:val="24"/>
          <w:szCs w:val="24"/>
        </w:rPr>
        <w:tab/>
      </w:r>
    </w:p>
    <w:p>
      <w:pPr>
        <w:pStyle w:val="style0"/>
        <w:rPr>
          <w:rFonts w:ascii="Cambria" w:hAnsi="Cambria"/>
          <w:i/>
          <w:iCs/>
          <w:sz w:val="24"/>
          <w:szCs w:val="24"/>
        </w:rPr>
      </w:pPr>
    </w:p>
    <w:p>
      <w:pPr>
        <w:pStyle w:val="style0"/>
        <w:rPr>
          <w:rFonts w:ascii="Cambria" w:hAnsi="Cambria"/>
          <w:i/>
          <w:iCs/>
          <w:sz w:val="24"/>
          <w:szCs w:val="24"/>
        </w:rPr>
      </w:pPr>
    </w:p>
    <w:p>
      <w:pPr>
        <w:pStyle w:val="style0"/>
        <w:rPr>
          <w:rFonts w:ascii="Cambria" w:hAnsi="Cambria"/>
          <w:sz w:val="26"/>
          <w:szCs w:val="26"/>
        </w:rPr>
      </w:pPr>
      <w:r>
        <w:rPr>
          <w:rFonts w:ascii="Cambria" w:hAnsi="Cambria"/>
          <w:sz w:val="26"/>
          <w:szCs w:val="26"/>
        </w:rPr>
        <w:t>______________________________________</w:t>
      </w:r>
      <w:r>
        <w:rPr>
          <w:rFonts w:ascii="Cambria" w:hAnsi="Cambria"/>
          <w:sz w:val="26"/>
          <w:szCs w:val="26"/>
        </w:rPr>
        <w:tab/>
      </w:r>
      <w:r>
        <w:rPr>
          <w:rFonts w:hAnsi="Cambria"/>
          <w:sz w:val="26"/>
          <w:szCs w:val="26"/>
          <w:lang w:val="en-US"/>
        </w:rPr>
        <w:t xml:space="preserve">                             ____</w:t>
      </w:r>
      <w:r>
        <w:rPr>
          <w:rFonts w:ascii="Cambria" w:hAnsi="Cambria"/>
          <w:sz w:val="26"/>
          <w:szCs w:val="26"/>
        </w:rPr>
        <w:t>___________________________</w:t>
      </w:r>
    </w:p>
    <w:p>
      <w:pPr>
        <w:pStyle w:val="style0"/>
        <w:rPr>
          <w:rFonts w:ascii="Cambria" w:hAnsi="Cambria"/>
          <w:b/>
          <w:bCs/>
          <w:sz w:val="26"/>
          <w:szCs w:val="26"/>
        </w:rPr>
      </w:pPr>
      <w:r>
        <w:rPr>
          <w:rFonts w:ascii="Cambria" w:hAnsi="Cambria"/>
          <w:b/>
          <w:bCs/>
          <w:sz w:val="26"/>
          <w:szCs w:val="26"/>
        </w:rPr>
        <w:t>BLDR. ALIYU</w:t>
      </w:r>
      <w:r>
        <w:rPr>
          <w:rFonts w:ascii="Cambria" w:hAnsi="Cambria"/>
          <w:b/>
          <w:bCs/>
          <w:sz w:val="26"/>
          <w:szCs w:val="26"/>
        </w:rPr>
        <w:t xml:space="preserve"> SULAIMAN FUNSHO</w:t>
      </w:r>
      <w:r>
        <w:rPr>
          <w:rFonts w:ascii="Cambria" w:hAnsi="Cambria"/>
          <w:b/>
          <w:bCs/>
          <w:sz w:val="26"/>
          <w:szCs w:val="26"/>
        </w:rPr>
        <w:t xml:space="preserve"> (MNIOB)</w:t>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ab/>
      </w:r>
      <w:r>
        <w:rPr>
          <w:rFonts w:ascii="Cambria" w:hAnsi="Cambria"/>
          <w:b/>
          <w:bCs/>
          <w:sz w:val="26"/>
          <w:szCs w:val="26"/>
        </w:rPr>
        <w:t>DATE</w:t>
      </w:r>
    </w:p>
    <w:p>
      <w:pPr>
        <w:pStyle w:val="style0"/>
        <w:rPr>
          <w:rFonts w:ascii="Cambria" w:hAnsi="Cambria"/>
          <w:sz w:val="30"/>
          <w:szCs w:val="30"/>
        </w:rPr>
      </w:pPr>
      <w:r>
        <w:rPr>
          <w:rFonts w:ascii="Cambria" w:hAnsi="Cambria"/>
          <w:sz w:val="26"/>
          <w:szCs w:val="26"/>
        </w:rPr>
        <w:t xml:space="preserve"> </w:t>
      </w:r>
      <w:r>
        <w:rPr>
          <w:rFonts w:ascii="Cambria" w:hAnsi="Cambria"/>
          <w:sz w:val="26"/>
          <w:szCs w:val="26"/>
        </w:rPr>
        <w:t xml:space="preserve"> </w:t>
      </w:r>
      <w:r>
        <w:rPr>
          <w:rFonts w:ascii="Cambria" w:hAnsi="Cambria"/>
          <w:i/>
          <w:iCs/>
          <w:sz w:val="20"/>
          <w:szCs w:val="20"/>
        </w:rPr>
        <w:t xml:space="preserve">        </w:t>
      </w:r>
      <w:r>
        <w:rPr>
          <w:rFonts w:ascii="Cambria" w:hAnsi="Cambria"/>
          <w:i/>
          <w:iCs/>
          <w:sz w:val="24"/>
          <w:szCs w:val="24"/>
        </w:rPr>
        <w:t>(</w:t>
      </w:r>
      <w:r>
        <w:rPr>
          <w:rFonts w:ascii="Cambria" w:hAnsi="Cambria"/>
          <w:i/>
          <w:iCs/>
          <w:sz w:val="24"/>
          <w:szCs w:val="24"/>
        </w:rPr>
        <w:t>External Examiner</w:t>
      </w:r>
      <w:r>
        <w:rPr>
          <w:rFonts w:ascii="Cambria" w:hAnsi="Cambria"/>
          <w:i/>
          <w:iCs/>
          <w:sz w:val="24"/>
          <w:szCs w:val="24"/>
        </w:rPr>
        <w:t>)</w:t>
      </w:r>
      <w:r>
        <w:rPr>
          <w:rFonts w:ascii="Cambria" w:hAnsi="Cambria"/>
          <w:sz w:val="30"/>
          <w:szCs w:val="30"/>
        </w:rPr>
        <w:t xml:space="preserve"> </w:t>
      </w:r>
    </w:p>
    <w:p>
      <w:pPr>
        <w:pStyle w:val="style0"/>
        <w:rPr>
          <w:rFonts w:ascii="Cambria" w:hAnsi="Cambria"/>
          <w:sz w:val="30"/>
          <w:szCs w:val="30"/>
        </w:rPr>
      </w:pPr>
      <w:r>
        <w:rPr>
          <w:rFonts w:ascii="Cambria" w:hAnsi="Cambria"/>
          <w:sz w:val="30"/>
          <w:szCs w:val="30"/>
        </w:rPr>
        <w:t xml:space="preserve"> </w:t>
      </w:r>
    </w:p>
    <w:p>
      <w:pPr>
        <w:pStyle w:val="style0"/>
        <w:ind w:left="2880" w:firstLine="720"/>
        <w:rPr>
          <w:rFonts w:ascii="Cambria" w:hAnsi="Cambria"/>
          <w:b/>
          <w:bCs/>
          <w:sz w:val="28"/>
          <w:szCs w:val="28"/>
        </w:rPr>
      </w:pPr>
      <w:r>
        <w:rPr>
          <w:rFonts w:ascii="Cambria" w:hAnsi="Cambria"/>
          <w:b/>
          <w:bCs/>
          <w:sz w:val="28"/>
          <w:szCs w:val="28"/>
        </w:rPr>
        <w:t>DEDICATION</w:t>
      </w:r>
    </w:p>
    <w:p>
      <w:pPr>
        <w:pStyle w:val="style0"/>
        <w:rPr>
          <w:rFonts w:ascii="Cambria" w:hAnsi="Cambria"/>
          <w:sz w:val="30"/>
          <w:szCs w:val="30"/>
        </w:rPr>
      </w:pPr>
      <w:r>
        <w:rPr>
          <w:rFonts w:ascii="Cambria" w:hAnsi="Cambria"/>
          <w:sz w:val="24"/>
          <w:szCs w:val="24"/>
        </w:rPr>
        <w:t xml:space="preserve">I dedicate this work to Almighty God for His guidance and protection throughout the course of this project. </w:t>
      </w:r>
      <w:r>
        <w:rPr>
          <w:rFonts w:ascii="Cambria" w:hAnsi="Cambria"/>
          <w:sz w:val="24"/>
          <w:szCs w:val="24"/>
        </w:rPr>
        <w:t>Also, to my beloved parents and all who supported me.</w:t>
      </w: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rPr>
          <w:rFonts w:ascii="Cambria" w:hAnsi="Cambria"/>
          <w:sz w:val="26"/>
          <w:szCs w:val="26"/>
        </w:rPr>
      </w:pPr>
    </w:p>
    <w:p>
      <w:pPr>
        <w:pStyle w:val="style0"/>
        <w:jc w:val="center"/>
        <w:rPr>
          <w:rFonts w:ascii="Cambria" w:hAnsi="Cambria"/>
          <w:sz w:val="28"/>
          <w:szCs w:val="28"/>
        </w:rPr>
      </w:pPr>
      <w:r>
        <w:rPr>
          <w:rFonts w:ascii="Cambria" w:hAnsi="Cambria"/>
          <w:b/>
          <w:bCs/>
          <w:sz w:val="28"/>
          <w:szCs w:val="28"/>
        </w:rPr>
        <w:t>ACKNOWLEDGEMENT</w:t>
      </w:r>
    </w:p>
    <w:p>
      <w:pPr>
        <w:pStyle w:val="style0"/>
        <w:rPr>
          <w:rFonts w:ascii="Cambria" w:hAnsi="Cambria"/>
          <w:sz w:val="24"/>
          <w:szCs w:val="24"/>
        </w:rPr>
      </w:pPr>
      <w:r>
        <w:rPr>
          <w:rFonts w:ascii="Cambria" w:hAnsi="Cambria"/>
          <w:sz w:val="24"/>
          <w:szCs w:val="24"/>
        </w:rPr>
        <w:t xml:space="preserve">My profound appreciate goes to God the maker of the universe.  And also my heartfelt thanks go to my parents MR &amp; MRS </w:t>
      </w:r>
      <w:r>
        <w:rPr>
          <w:rFonts w:ascii="Cambria" w:hAnsi="Cambria"/>
          <w:sz w:val="24"/>
          <w:szCs w:val="24"/>
        </w:rPr>
        <w:t>OLADOKE  for</w:t>
      </w:r>
      <w:r>
        <w:rPr>
          <w:rFonts w:ascii="Cambria" w:hAnsi="Cambria"/>
          <w:sz w:val="24"/>
          <w:szCs w:val="24"/>
        </w:rPr>
        <w:t xml:space="preserve"> their moral and financial support.</w:t>
      </w:r>
    </w:p>
    <w:p>
      <w:pPr>
        <w:pStyle w:val="style0"/>
        <w:rPr>
          <w:rFonts w:ascii="Cambria" w:hAnsi="Cambria"/>
          <w:sz w:val="26"/>
          <w:szCs w:val="26"/>
        </w:rPr>
      </w:pPr>
      <w:r>
        <w:rPr>
          <w:rFonts w:ascii="Cambria" w:hAnsi="Cambria"/>
          <w:sz w:val="24"/>
          <w:szCs w:val="24"/>
        </w:rPr>
        <w:t>AND to my supervisor, DR .I.</w:t>
      </w:r>
      <w:r>
        <w:rPr>
          <w:rFonts w:ascii="Cambria" w:hAnsi="Cambria"/>
          <w:sz w:val="24"/>
          <w:szCs w:val="24"/>
        </w:rPr>
        <w:t xml:space="preserve"> A JIMOH I'm very grateful for your guidance and support </w:t>
      </w:r>
      <w:r>
        <w:rPr>
          <w:rFonts w:ascii="Cambria" w:hAnsi="Cambria"/>
          <w:sz w:val="24"/>
          <w:szCs w:val="24"/>
        </w:rPr>
        <w:t>thoughtout</w:t>
      </w:r>
      <w:r>
        <w:rPr>
          <w:rFonts w:ascii="Cambria" w:hAnsi="Cambria"/>
          <w:sz w:val="24"/>
          <w:szCs w:val="24"/>
        </w:rPr>
        <w:t xml:space="preserve"> the research. May God bless </w:t>
      </w:r>
      <w:r>
        <w:rPr>
          <w:rFonts w:ascii="Cambria" w:hAnsi="Cambria"/>
          <w:sz w:val="24"/>
          <w:szCs w:val="24"/>
        </w:rPr>
        <w:t>you:</w:t>
      </w:r>
    </w:p>
    <w:p>
      <w:pPr>
        <w:pStyle w:val="style0"/>
        <w:rPr>
          <w:rFonts w:ascii="Cambria" w:hAnsi="Cambria"/>
          <w:sz w:val="26"/>
          <w:szCs w:val="26"/>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rPr>
          <w:rFonts w:ascii="Cambria" w:hAnsi="Cambria"/>
        </w:rPr>
      </w:pPr>
    </w:p>
    <w:p>
      <w:pPr>
        <w:pStyle w:val="style0"/>
        <w:jc w:val="center"/>
        <w:rPr>
          <w:rFonts w:ascii="Cambria" w:hAnsi="Cambria"/>
          <w:b/>
          <w:bCs/>
          <w:sz w:val="28"/>
          <w:szCs w:val="28"/>
        </w:rPr>
      </w:pPr>
      <w:r>
        <w:rPr>
          <w:rFonts w:ascii="Cambria" w:hAnsi="Cambria"/>
          <w:b/>
          <w:bCs/>
          <w:sz w:val="28"/>
          <w:szCs w:val="28"/>
        </w:rPr>
        <w:t>ABSTRACT</w:t>
      </w:r>
    </w:p>
    <w:p>
      <w:pPr>
        <w:pStyle w:val="style0"/>
        <w:rPr>
          <w:rFonts w:ascii="Cambria" w:hAnsi="Cambria"/>
          <w:sz w:val="24"/>
          <w:szCs w:val="24"/>
        </w:rPr>
      </w:pPr>
      <w:r>
        <w:rPr>
          <w:rFonts w:ascii="Cambria" w:hAnsi="Cambria"/>
          <w:sz w:val="24"/>
          <w:szCs w:val="24"/>
        </w:rPr>
        <w:t>This study examines the production-based analysis of cost overrun in institutional building construction projects. It investigates the extent of cost overruns at various stages of production and identifies key factors responsible. Data were collected using structured questionnaires distributed to construction professionals involved in institutional projects within Kwara State</w:t>
      </w:r>
      <w:r>
        <w:rPr>
          <w:rFonts w:ascii="Cambria" w:hAnsi="Cambria"/>
          <w:sz w:val="24"/>
          <w:szCs w:val="24"/>
        </w:rPr>
        <w:t xml:space="preserve"> Polytechnic Ilorin, Ministry of works, and relevant </w:t>
      </w:r>
      <w:r>
        <w:rPr>
          <w:rFonts w:ascii="Cambria" w:hAnsi="Cambria"/>
          <w:sz w:val="24"/>
          <w:szCs w:val="24"/>
        </w:rPr>
        <w:t>parastatals</w:t>
      </w:r>
      <w:r>
        <w:rPr>
          <w:rFonts w:ascii="Cambria" w:hAnsi="Cambria"/>
          <w:sz w:val="24"/>
          <w:szCs w:val="24"/>
        </w:rPr>
        <w:t>. Findings revealed significant cost overruns during foundation and finishing stages due to design changes, material price fluctuations, and poor planning. The study recommends improved project scheduling, strict cost control, and use of modern project management tools to reduce overruns. The results will assist stakeholders in managing institutional building costs more efficiently.</w:t>
      </w: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rPr>
          <w:rFonts w:ascii="Cambria" w:hAnsi="Cambria"/>
          <w:sz w:val="24"/>
          <w:szCs w:val="24"/>
        </w:rPr>
      </w:pPr>
    </w:p>
    <w:p>
      <w:pPr>
        <w:pStyle w:val="style0"/>
        <w:ind w:left="2160" w:firstLine="720"/>
        <w:rPr>
          <w:rFonts w:ascii="Cambria" w:hAnsi="Cambria"/>
          <w:b/>
          <w:bCs/>
          <w:sz w:val="28"/>
          <w:szCs w:val="28"/>
        </w:rPr>
      </w:pPr>
      <w:r>
        <w:rPr>
          <w:rFonts w:ascii="Cambria" w:hAnsi="Cambria"/>
          <w:b/>
          <w:bCs/>
          <w:sz w:val="28"/>
          <w:szCs w:val="28"/>
        </w:rPr>
        <w:t>TABLE OF CONTENTS</w:t>
      </w:r>
    </w:p>
    <w:p>
      <w:pPr>
        <w:pStyle w:val="style0"/>
        <w:rPr>
          <w:rFonts w:ascii="Cambria" w:hAnsi="Cambria"/>
          <w:sz w:val="24"/>
          <w:szCs w:val="24"/>
        </w:rPr>
      </w:pPr>
      <w:r>
        <w:rPr>
          <w:rFonts w:ascii="Cambria" w:hAnsi="Cambria"/>
          <w:sz w:val="24"/>
          <w:szCs w:val="24"/>
        </w:rPr>
        <w:t xml:space="preserve">Title Page  </w:t>
      </w:r>
    </w:p>
    <w:p>
      <w:pPr>
        <w:pStyle w:val="style0"/>
        <w:rPr>
          <w:rFonts w:ascii="Cambria" w:hAnsi="Cambria"/>
          <w:sz w:val="24"/>
          <w:szCs w:val="24"/>
        </w:rPr>
      </w:pPr>
      <w:r>
        <w:rPr>
          <w:rFonts w:ascii="Cambria" w:hAnsi="Cambria"/>
          <w:sz w:val="24"/>
          <w:szCs w:val="24"/>
        </w:rPr>
        <w:t xml:space="preserve">Approval Page  </w:t>
      </w:r>
    </w:p>
    <w:p>
      <w:pPr>
        <w:pStyle w:val="style0"/>
        <w:rPr>
          <w:rFonts w:ascii="Cambria" w:hAnsi="Cambria"/>
          <w:sz w:val="24"/>
          <w:szCs w:val="24"/>
        </w:rPr>
      </w:pPr>
      <w:r>
        <w:rPr>
          <w:rFonts w:ascii="Cambria" w:hAnsi="Cambria"/>
          <w:sz w:val="24"/>
          <w:szCs w:val="24"/>
        </w:rPr>
        <w:t>Dedication</w:t>
      </w:r>
    </w:p>
    <w:p>
      <w:pPr>
        <w:pStyle w:val="style0"/>
        <w:rPr>
          <w:rFonts w:ascii="Cambria" w:hAnsi="Cambria"/>
          <w:sz w:val="24"/>
          <w:szCs w:val="24"/>
        </w:rPr>
      </w:pPr>
      <w:r>
        <w:rPr>
          <w:rFonts w:ascii="Cambria" w:hAnsi="Cambria"/>
          <w:sz w:val="24"/>
          <w:szCs w:val="24"/>
        </w:rPr>
        <w:t xml:space="preserve">Acknowledgement  </w:t>
      </w:r>
    </w:p>
    <w:p>
      <w:pPr>
        <w:pStyle w:val="style0"/>
        <w:rPr>
          <w:rFonts w:ascii="Cambria" w:hAnsi="Cambria"/>
          <w:sz w:val="24"/>
          <w:szCs w:val="24"/>
        </w:rPr>
      </w:pPr>
      <w:r>
        <w:rPr>
          <w:rFonts w:ascii="Cambria" w:hAnsi="Cambria"/>
          <w:sz w:val="24"/>
          <w:szCs w:val="24"/>
        </w:rPr>
        <w:t xml:space="preserve">Abstract  </w:t>
      </w:r>
    </w:p>
    <w:p>
      <w:pPr>
        <w:pStyle w:val="style0"/>
        <w:rPr>
          <w:rFonts w:ascii="Cambria" w:hAnsi="Cambria"/>
          <w:sz w:val="24"/>
          <w:szCs w:val="24"/>
        </w:rPr>
      </w:pPr>
      <w:r>
        <w:rPr>
          <w:rFonts w:ascii="Cambria" w:hAnsi="Cambria"/>
          <w:sz w:val="24"/>
          <w:szCs w:val="24"/>
        </w:rPr>
        <w:t xml:space="preserve">Table of Contents  </w:t>
      </w:r>
    </w:p>
    <w:p>
      <w:pPr>
        <w:pStyle w:val="style0"/>
        <w:rPr>
          <w:rFonts w:ascii="Cambria" w:hAnsi="Cambria"/>
          <w:b/>
          <w:bCs/>
          <w:sz w:val="24"/>
          <w:szCs w:val="24"/>
        </w:rPr>
      </w:pPr>
      <w:r>
        <w:rPr>
          <w:rFonts w:ascii="Cambria" w:hAnsi="Cambria"/>
          <w:b/>
          <w:bCs/>
          <w:sz w:val="24"/>
          <w:szCs w:val="24"/>
        </w:rPr>
        <w:t xml:space="preserve">CHAPTER ONE </w:t>
      </w:r>
    </w:p>
    <w:p>
      <w:pPr>
        <w:pStyle w:val="style0"/>
        <w:rPr>
          <w:rFonts w:ascii="Cambria" w:hAnsi="Cambria"/>
          <w:sz w:val="24"/>
          <w:szCs w:val="24"/>
        </w:rPr>
      </w:pPr>
      <w:r>
        <w:rPr>
          <w:rFonts w:ascii="Cambria" w:hAnsi="Cambria"/>
          <w:sz w:val="24"/>
          <w:szCs w:val="24"/>
        </w:rPr>
        <w:t>1.0</w:t>
      </w:r>
      <w:r>
        <w:rPr>
          <w:rFonts w:ascii="Cambria" w:hAnsi="Cambria"/>
          <w:sz w:val="24"/>
          <w:szCs w:val="24"/>
        </w:rPr>
        <w:tab/>
      </w:r>
      <w:r>
        <w:rPr>
          <w:rFonts w:ascii="Cambria" w:hAnsi="Cambria"/>
          <w:sz w:val="24"/>
          <w:szCs w:val="24"/>
        </w:rPr>
        <w:t>INTRODUCTION</w:t>
      </w:r>
    </w:p>
    <w:p>
      <w:pPr>
        <w:pStyle w:val="style0"/>
        <w:rPr>
          <w:rFonts w:ascii="Cambria" w:hAnsi="Cambria"/>
          <w:sz w:val="24"/>
          <w:szCs w:val="24"/>
        </w:rPr>
      </w:pPr>
      <w:r>
        <w:rPr>
          <w:rFonts w:ascii="Cambria" w:hAnsi="Cambria"/>
          <w:sz w:val="24"/>
          <w:szCs w:val="24"/>
        </w:rPr>
        <w:t xml:space="preserve">1.1 </w:t>
      </w:r>
      <w:r>
        <w:rPr>
          <w:rFonts w:ascii="Cambria" w:hAnsi="Cambria"/>
          <w:sz w:val="24"/>
          <w:szCs w:val="24"/>
        </w:rPr>
        <w:tab/>
      </w:r>
      <w:r>
        <w:rPr>
          <w:rFonts w:ascii="Cambria" w:hAnsi="Cambria"/>
          <w:sz w:val="24"/>
          <w:szCs w:val="24"/>
        </w:rPr>
        <w:t xml:space="preserve">Background to the Study  </w:t>
      </w:r>
    </w:p>
    <w:p>
      <w:pPr>
        <w:pStyle w:val="style0"/>
        <w:rPr>
          <w:rFonts w:ascii="Cambria" w:hAnsi="Cambria"/>
          <w:sz w:val="24"/>
          <w:szCs w:val="24"/>
        </w:rPr>
      </w:pPr>
      <w:r>
        <w:rPr>
          <w:rFonts w:ascii="Cambria" w:hAnsi="Cambria"/>
          <w:sz w:val="24"/>
          <w:szCs w:val="24"/>
        </w:rPr>
        <w:t xml:space="preserve">1.2 </w:t>
      </w:r>
      <w:r>
        <w:rPr>
          <w:rFonts w:ascii="Cambria" w:hAnsi="Cambria"/>
          <w:sz w:val="24"/>
          <w:szCs w:val="24"/>
        </w:rPr>
        <w:tab/>
      </w:r>
      <w:r>
        <w:rPr>
          <w:rFonts w:ascii="Cambria" w:hAnsi="Cambria"/>
          <w:sz w:val="24"/>
          <w:szCs w:val="24"/>
        </w:rPr>
        <w:t xml:space="preserve">Statement of the Problem  </w:t>
      </w:r>
    </w:p>
    <w:p>
      <w:pPr>
        <w:pStyle w:val="style0"/>
        <w:rPr>
          <w:rFonts w:ascii="Cambria" w:hAnsi="Cambria"/>
          <w:sz w:val="24"/>
          <w:szCs w:val="24"/>
        </w:rPr>
      </w:pPr>
      <w:r>
        <w:rPr>
          <w:rFonts w:ascii="Cambria" w:hAnsi="Cambria"/>
          <w:sz w:val="24"/>
          <w:szCs w:val="24"/>
        </w:rPr>
        <w:t xml:space="preserve">1.3 </w:t>
      </w:r>
      <w:r>
        <w:rPr>
          <w:rFonts w:ascii="Cambria" w:hAnsi="Cambria"/>
          <w:sz w:val="24"/>
          <w:szCs w:val="24"/>
        </w:rPr>
        <w:tab/>
      </w:r>
      <w:r>
        <w:rPr>
          <w:rFonts w:ascii="Cambria" w:hAnsi="Cambria"/>
          <w:sz w:val="24"/>
          <w:szCs w:val="24"/>
        </w:rPr>
        <w:t xml:space="preserve">Aim and Objectives  </w:t>
      </w:r>
    </w:p>
    <w:p>
      <w:pPr>
        <w:pStyle w:val="style0"/>
        <w:rPr>
          <w:rFonts w:ascii="Cambria" w:hAnsi="Cambria"/>
          <w:sz w:val="24"/>
          <w:szCs w:val="24"/>
        </w:rPr>
      </w:pPr>
      <w:r>
        <w:rPr>
          <w:rFonts w:ascii="Cambria" w:hAnsi="Cambria"/>
          <w:sz w:val="24"/>
          <w:szCs w:val="24"/>
        </w:rPr>
        <w:t xml:space="preserve">1.4 </w:t>
      </w:r>
      <w:r>
        <w:rPr>
          <w:rFonts w:ascii="Cambria" w:hAnsi="Cambria"/>
          <w:sz w:val="24"/>
          <w:szCs w:val="24"/>
        </w:rPr>
        <w:tab/>
      </w:r>
      <w:r>
        <w:rPr>
          <w:rFonts w:ascii="Cambria" w:hAnsi="Cambria"/>
          <w:sz w:val="24"/>
          <w:szCs w:val="24"/>
        </w:rPr>
        <w:t xml:space="preserve">Research Questions  </w:t>
      </w:r>
    </w:p>
    <w:p>
      <w:pPr>
        <w:pStyle w:val="style0"/>
        <w:rPr>
          <w:rFonts w:ascii="Cambria" w:hAnsi="Cambria"/>
          <w:sz w:val="24"/>
          <w:szCs w:val="24"/>
        </w:rPr>
      </w:pPr>
      <w:r>
        <w:rPr>
          <w:rFonts w:ascii="Cambria" w:hAnsi="Cambria"/>
          <w:sz w:val="24"/>
          <w:szCs w:val="24"/>
        </w:rPr>
        <w:t xml:space="preserve">1.5 </w:t>
      </w:r>
      <w:r>
        <w:rPr>
          <w:rFonts w:ascii="Cambria" w:hAnsi="Cambria"/>
          <w:sz w:val="24"/>
          <w:szCs w:val="24"/>
        </w:rPr>
        <w:tab/>
      </w:r>
      <w:r>
        <w:rPr>
          <w:rFonts w:ascii="Cambria" w:hAnsi="Cambria"/>
          <w:sz w:val="24"/>
          <w:szCs w:val="24"/>
        </w:rPr>
        <w:t xml:space="preserve">Significance of the Study  </w:t>
      </w:r>
    </w:p>
    <w:p>
      <w:pPr>
        <w:pStyle w:val="style0"/>
        <w:rPr>
          <w:rFonts w:ascii="Cambria" w:hAnsi="Cambria"/>
          <w:sz w:val="24"/>
          <w:szCs w:val="24"/>
        </w:rPr>
      </w:pPr>
      <w:r>
        <w:rPr>
          <w:rFonts w:ascii="Cambria" w:hAnsi="Cambria"/>
          <w:sz w:val="24"/>
          <w:szCs w:val="24"/>
        </w:rPr>
        <w:t xml:space="preserve">1.6 </w:t>
      </w:r>
      <w:r>
        <w:rPr>
          <w:rFonts w:ascii="Cambria" w:hAnsi="Cambria"/>
          <w:sz w:val="24"/>
          <w:szCs w:val="24"/>
        </w:rPr>
        <w:tab/>
      </w:r>
      <w:r>
        <w:rPr>
          <w:rFonts w:ascii="Cambria" w:hAnsi="Cambria"/>
          <w:sz w:val="24"/>
          <w:szCs w:val="24"/>
        </w:rPr>
        <w:t xml:space="preserve">Scope and Limitations  </w:t>
      </w:r>
    </w:p>
    <w:p>
      <w:pPr>
        <w:pStyle w:val="style0"/>
        <w:rPr>
          <w:rFonts w:ascii="Cambria" w:hAnsi="Cambria"/>
          <w:sz w:val="24"/>
          <w:szCs w:val="24"/>
        </w:rPr>
      </w:pPr>
      <w:r>
        <w:rPr>
          <w:rFonts w:ascii="Cambria" w:hAnsi="Cambria"/>
          <w:sz w:val="24"/>
          <w:szCs w:val="24"/>
        </w:rPr>
        <w:t xml:space="preserve">1.7 </w:t>
      </w:r>
      <w:r>
        <w:rPr>
          <w:rFonts w:ascii="Cambria" w:hAnsi="Cambria"/>
          <w:sz w:val="24"/>
          <w:szCs w:val="24"/>
        </w:rPr>
        <w:tab/>
      </w:r>
      <w:r>
        <w:rPr>
          <w:rFonts w:ascii="Cambria" w:hAnsi="Cambria"/>
          <w:sz w:val="24"/>
          <w:szCs w:val="24"/>
        </w:rPr>
        <w:t xml:space="preserve">Definition of Terms  </w:t>
      </w:r>
    </w:p>
    <w:p>
      <w:pPr>
        <w:pStyle w:val="style0"/>
        <w:rPr>
          <w:rFonts w:ascii="Cambria" w:hAnsi="Cambria"/>
          <w:b/>
          <w:bCs/>
          <w:sz w:val="24"/>
          <w:szCs w:val="24"/>
        </w:rPr>
      </w:pPr>
      <w:r>
        <w:rPr>
          <w:rFonts w:ascii="Cambria" w:hAnsi="Cambria"/>
          <w:b/>
          <w:bCs/>
          <w:sz w:val="24"/>
          <w:szCs w:val="24"/>
        </w:rPr>
        <w:t>CHAPTER TWO</w:t>
      </w:r>
    </w:p>
    <w:p>
      <w:pPr>
        <w:pStyle w:val="style0"/>
        <w:rPr>
          <w:rFonts w:ascii="Cambria" w:hAnsi="Cambria"/>
          <w:sz w:val="24"/>
          <w:szCs w:val="24"/>
        </w:rPr>
      </w:pPr>
      <w:r>
        <w:rPr>
          <w:rFonts w:ascii="Cambria" w:hAnsi="Cambria"/>
          <w:sz w:val="24"/>
          <w:szCs w:val="24"/>
        </w:rPr>
        <w:t>2.0 REVIEW OF RELATED LITERATURE</w:t>
      </w:r>
    </w:p>
    <w:p>
      <w:pPr>
        <w:pStyle w:val="style0"/>
        <w:rPr>
          <w:rFonts w:ascii="Cambria" w:hAnsi="Cambria"/>
          <w:sz w:val="24"/>
          <w:szCs w:val="24"/>
        </w:rPr>
      </w:pPr>
      <w:r>
        <w:rPr>
          <w:rFonts w:ascii="Cambria" w:hAnsi="Cambria"/>
          <w:sz w:val="24"/>
          <w:szCs w:val="24"/>
        </w:rPr>
        <w:t xml:space="preserve">2.1 </w:t>
      </w:r>
      <w:r>
        <w:rPr>
          <w:rFonts w:ascii="Cambria" w:hAnsi="Cambria"/>
          <w:sz w:val="24"/>
          <w:szCs w:val="24"/>
        </w:rPr>
        <w:tab/>
      </w:r>
      <w:r>
        <w:rPr>
          <w:rFonts w:ascii="Cambria" w:hAnsi="Cambria"/>
          <w:sz w:val="24"/>
          <w:szCs w:val="24"/>
        </w:rPr>
        <w:t xml:space="preserve">Introduction  </w:t>
      </w:r>
    </w:p>
    <w:p>
      <w:pPr>
        <w:pStyle w:val="style0"/>
        <w:rPr>
          <w:rFonts w:ascii="Cambria" w:hAnsi="Cambria"/>
          <w:sz w:val="24"/>
          <w:szCs w:val="24"/>
        </w:rPr>
      </w:pPr>
      <w:r>
        <w:rPr>
          <w:rFonts w:ascii="Cambria" w:hAnsi="Cambria"/>
          <w:sz w:val="24"/>
          <w:szCs w:val="24"/>
        </w:rPr>
        <w:t xml:space="preserve">2.2 </w:t>
      </w:r>
      <w:r>
        <w:rPr>
          <w:rFonts w:ascii="Cambria" w:hAnsi="Cambria"/>
          <w:sz w:val="24"/>
          <w:szCs w:val="24"/>
        </w:rPr>
        <w:tab/>
      </w:r>
      <w:r>
        <w:rPr>
          <w:rFonts w:ascii="Cambria" w:hAnsi="Cambria"/>
          <w:sz w:val="24"/>
          <w:szCs w:val="24"/>
        </w:rPr>
        <w:t xml:space="preserve">Concept of Cost Overruns  </w:t>
      </w:r>
    </w:p>
    <w:p>
      <w:pPr>
        <w:pStyle w:val="style0"/>
        <w:rPr>
          <w:rFonts w:ascii="Cambria" w:hAnsi="Cambria"/>
          <w:sz w:val="24"/>
          <w:szCs w:val="24"/>
        </w:rPr>
      </w:pPr>
      <w:r>
        <w:rPr>
          <w:rFonts w:ascii="Cambria" w:hAnsi="Cambria"/>
          <w:sz w:val="24"/>
          <w:szCs w:val="24"/>
        </w:rPr>
        <w:t xml:space="preserve">2.3 </w:t>
      </w:r>
      <w:r>
        <w:rPr>
          <w:rFonts w:ascii="Cambria" w:hAnsi="Cambria"/>
          <w:sz w:val="24"/>
          <w:szCs w:val="24"/>
        </w:rPr>
        <w:tab/>
      </w:r>
      <w:r>
        <w:rPr>
          <w:rFonts w:ascii="Cambria" w:hAnsi="Cambria"/>
          <w:sz w:val="24"/>
          <w:szCs w:val="24"/>
        </w:rPr>
        <w:t xml:space="preserve">Causes of Cost Overruns  </w:t>
      </w:r>
    </w:p>
    <w:p>
      <w:pPr>
        <w:pStyle w:val="style0"/>
        <w:rPr>
          <w:rFonts w:ascii="Cambria" w:hAnsi="Cambria"/>
          <w:sz w:val="24"/>
          <w:szCs w:val="24"/>
        </w:rPr>
      </w:pPr>
      <w:r>
        <w:rPr>
          <w:rFonts w:ascii="Cambria" w:hAnsi="Cambria"/>
          <w:sz w:val="24"/>
          <w:szCs w:val="24"/>
        </w:rPr>
        <w:t>2.4</w:t>
      </w:r>
      <w:r>
        <w:rPr>
          <w:rFonts w:ascii="Cambria" w:hAnsi="Cambria"/>
          <w:sz w:val="24"/>
          <w:szCs w:val="24"/>
        </w:rPr>
        <w:tab/>
      </w:r>
      <w:r>
        <w:rPr>
          <w:rFonts w:ascii="Cambria" w:hAnsi="Cambria"/>
          <w:sz w:val="24"/>
          <w:szCs w:val="24"/>
        </w:rPr>
        <w:t xml:space="preserve"> production</w:t>
      </w:r>
      <w:r>
        <w:rPr>
          <w:rFonts w:ascii="Cambria" w:hAnsi="Cambria"/>
          <w:sz w:val="24"/>
          <w:szCs w:val="24"/>
        </w:rPr>
        <w:t xml:space="preserve"> – Based Analysis in Construction    </w:t>
      </w:r>
    </w:p>
    <w:p>
      <w:pPr>
        <w:pStyle w:val="style0"/>
        <w:rPr>
          <w:rFonts w:ascii="Cambria" w:hAnsi="Cambria"/>
          <w:sz w:val="24"/>
          <w:szCs w:val="24"/>
        </w:rPr>
      </w:pPr>
      <w:r>
        <w:rPr>
          <w:rFonts w:ascii="Cambria" w:hAnsi="Cambria"/>
          <w:sz w:val="24"/>
          <w:szCs w:val="24"/>
        </w:rPr>
        <w:t xml:space="preserve">2.5 </w:t>
      </w:r>
      <w:r>
        <w:rPr>
          <w:rFonts w:ascii="Cambria" w:hAnsi="Cambria"/>
          <w:sz w:val="24"/>
          <w:szCs w:val="24"/>
        </w:rPr>
        <w:tab/>
      </w:r>
      <w:r>
        <w:rPr>
          <w:rFonts w:ascii="Cambria" w:hAnsi="Cambria"/>
          <w:sz w:val="24"/>
          <w:szCs w:val="24"/>
        </w:rPr>
        <w:t xml:space="preserve">Theoretical Framework  </w:t>
      </w:r>
    </w:p>
    <w:p>
      <w:pPr>
        <w:pStyle w:val="style0"/>
        <w:rPr>
          <w:rFonts w:ascii="Cambria" w:hAnsi="Cambria"/>
          <w:sz w:val="24"/>
          <w:szCs w:val="24"/>
        </w:rPr>
      </w:pPr>
      <w:r>
        <w:rPr>
          <w:rFonts w:ascii="Cambria" w:hAnsi="Cambria"/>
          <w:sz w:val="24"/>
          <w:szCs w:val="24"/>
        </w:rPr>
        <w:t xml:space="preserve">2.6  </w:t>
      </w:r>
      <w:r>
        <w:rPr>
          <w:rFonts w:ascii="Cambria" w:hAnsi="Cambria"/>
          <w:sz w:val="24"/>
          <w:szCs w:val="24"/>
        </w:rPr>
        <w:tab/>
      </w:r>
      <w:r>
        <w:rPr>
          <w:rFonts w:ascii="Cambria" w:hAnsi="Cambria"/>
          <w:sz w:val="24"/>
          <w:szCs w:val="24"/>
        </w:rPr>
        <w:t>Empirical Review</w:t>
      </w:r>
    </w:p>
    <w:p>
      <w:pPr>
        <w:pStyle w:val="style0"/>
        <w:rPr>
          <w:rFonts w:ascii="Cambria" w:hAnsi="Cambria"/>
          <w:sz w:val="24"/>
          <w:szCs w:val="24"/>
        </w:rPr>
      </w:pPr>
      <w:r>
        <w:rPr>
          <w:rFonts w:ascii="Cambria" w:hAnsi="Cambria"/>
          <w:sz w:val="24"/>
          <w:szCs w:val="24"/>
        </w:rPr>
        <w:t>2.7</w:t>
      </w:r>
      <w:r>
        <w:rPr>
          <w:rFonts w:ascii="Cambria" w:hAnsi="Cambria"/>
          <w:sz w:val="24"/>
          <w:szCs w:val="24"/>
        </w:rPr>
        <w:tab/>
      </w:r>
      <w:r>
        <w:rPr>
          <w:rFonts w:ascii="Cambria" w:hAnsi="Cambria"/>
          <w:sz w:val="24"/>
          <w:szCs w:val="24"/>
        </w:rPr>
        <w:t>Reseacrh</w:t>
      </w:r>
      <w:r>
        <w:rPr>
          <w:rFonts w:ascii="Cambria" w:hAnsi="Cambria"/>
          <w:sz w:val="24"/>
          <w:szCs w:val="24"/>
        </w:rPr>
        <w:t xml:space="preserve"> Gap   </w:t>
      </w:r>
    </w:p>
    <w:p>
      <w:pPr>
        <w:pStyle w:val="style0"/>
        <w:rPr>
          <w:rFonts w:ascii="Cambria" w:hAnsi="Cambria"/>
          <w:sz w:val="24"/>
          <w:szCs w:val="24"/>
        </w:rPr>
      </w:pPr>
      <w:r>
        <w:rPr>
          <w:rFonts w:ascii="Cambria" w:hAnsi="Cambria"/>
          <w:sz w:val="24"/>
          <w:szCs w:val="24"/>
        </w:rPr>
        <w:t xml:space="preserve">2.8 </w:t>
      </w:r>
      <w:r>
        <w:rPr>
          <w:rFonts w:ascii="Cambria" w:hAnsi="Cambria"/>
          <w:sz w:val="24"/>
          <w:szCs w:val="24"/>
        </w:rPr>
        <w:tab/>
      </w:r>
      <w:r>
        <w:rPr>
          <w:rFonts w:ascii="Cambria" w:hAnsi="Cambria"/>
          <w:sz w:val="24"/>
          <w:szCs w:val="24"/>
        </w:rPr>
        <w:t xml:space="preserve">Summary of Literature Review </w:t>
      </w:r>
    </w:p>
    <w:p>
      <w:pPr>
        <w:pStyle w:val="style0"/>
        <w:rPr>
          <w:rFonts w:ascii="Cambria" w:hAnsi="Cambria"/>
          <w:b/>
          <w:bCs/>
          <w:sz w:val="28"/>
          <w:szCs w:val="28"/>
        </w:rPr>
      </w:pPr>
    </w:p>
    <w:p>
      <w:pPr>
        <w:pStyle w:val="style0"/>
        <w:rPr>
          <w:rFonts w:ascii="Cambria" w:hAnsi="Cambria"/>
          <w:b/>
          <w:bCs/>
          <w:sz w:val="28"/>
          <w:szCs w:val="28"/>
        </w:rPr>
      </w:pPr>
      <w:r>
        <w:rPr>
          <w:rFonts w:ascii="Cambria" w:hAnsi="Cambria"/>
          <w:b/>
          <w:bCs/>
          <w:sz w:val="28"/>
          <w:szCs w:val="28"/>
        </w:rPr>
        <w:t xml:space="preserve">CHAPTER THREE: </w:t>
      </w:r>
    </w:p>
    <w:p>
      <w:pPr>
        <w:pStyle w:val="style0"/>
        <w:rPr>
          <w:rFonts w:ascii="Cambria" w:hAnsi="Cambria"/>
          <w:sz w:val="24"/>
          <w:szCs w:val="24"/>
        </w:rPr>
      </w:pPr>
      <w:r>
        <w:rPr>
          <w:rFonts w:ascii="Cambria" w:hAnsi="Cambria"/>
          <w:sz w:val="24"/>
          <w:szCs w:val="24"/>
        </w:rPr>
        <w:t xml:space="preserve">3.0 RESEARCH METHODOLOGY  </w:t>
      </w:r>
    </w:p>
    <w:p>
      <w:pPr>
        <w:pStyle w:val="style0"/>
        <w:rPr>
          <w:rFonts w:ascii="Cambria" w:hAnsi="Cambria"/>
          <w:sz w:val="24"/>
          <w:szCs w:val="24"/>
        </w:rPr>
      </w:pPr>
      <w:r>
        <w:rPr>
          <w:rFonts w:ascii="Cambria" w:hAnsi="Cambria"/>
          <w:sz w:val="24"/>
          <w:szCs w:val="24"/>
        </w:rPr>
        <w:t xml:space="preserve">3.1 </w:t>
      </w:r>
      <w:r>
        <w:rPr>
          <w:rFonts w:ascii="Cambria" w:hAnsi="Cambria"/>
          <w:sz w:val="24"/>
          <w:szCs w:val="24"/>
        </w:rPr>
        <w:tab/>
      </w:r>
      <w:r>
        <w:rPr>
          <w:rFonts w:ascii="Cambria" w:hAnsi="Cambria"/>
          <w:sz w:val="24"/>
          <w:szCs w:val="24"/>
        </w:rPr>
        <w:t xml:space="preserve">Introduction  </w:t>
      </w:r>
    </w:p>
    <w:p>
      <w:pPr>
        <w:pStyle w:val="style0"/>
        <w:rPr>
          <w:rFonts w:ascii="Cambria" w:hAnsi="Cambria"/>
          <w:sz w:val="24"/>
          <w:szCs w:val="24"/>
        </w:rPr>
      </w:pPr>
      <w:r>
        <w:rPr>
          <w:rFonts w:ascii="Cambria" w:hAnsi="Cambria"/>
          <w:sz w:val="24"/>
          <w:szCs w:val="24"/>
        </w:rPr>
        <w:t xml:space="preserve">3.2 </w:t>
      </w:r>
      <w:r>
        <w:rPr>
          <w:rFonts w:ascii="Cambria" w:hAnsi="Cambria"/>
          <w:sz w:val="24"/>
          <w:szCs w:val="24"/>
        </w:rPr>
        <w:tab/>
      </w:r>
      <w:r>
        <w:rPr>
          <w:rFonts w:ascii="Cambria" w:hAnsi="Cambria"/>
          <w:sz w:val="24"/>
          <w:szCs w:val="24"/>
        </w:rPr>
        <w:t xml:space="preserve">Research Design  </w:t>
      </w:r>
    </w:p>
    <w:p>
      <w:pPr>
        <w:pStyle w:val="style0"/>
        <w:rPr>
          <w:rFonts w:ascii="Cambria" w:hAnsi="Cambria"/>
          <w:sz w:val="24"/>
          <w:szCs w:val="24"/>
        </w:rPr>
      </w:pPr>
      <w:r>
        <w:rPr>
          <w:rFonts w:ascii="Cambria" w:hAnsi="Cambria"/>
          <w:sz w:val="24"/>
          <w:szCs w:val="24"/>
        </w:rPr>
        <w:t xml:space="preserve">3.3 </w:t>
      </w:r>
      <w:r>
        <w:rPr>
          <w:rFonts w:ascii="Cambria" w:hAnsi="Cambria"/>
          <w:sz w:val="24"/>
          <w:szCs w:val="24"/>
        </w:rPr>
        <w:tab/>
      </w:r>
      <w:r>
        <w:rPr>
          <w:rFonts w:ascii="Cambria" w:hAnsi="Cambria"/>
          <w:sz w:val="24"/>
          <w:szCs w:val="24"/>
        </w:rPr>
        <w:t xml:space="preserve">Population of the Study  </w:t>
      </w:r>
    </w:p>
    <w:p>
      <w:pPr>
        <w:pStyle w:val="style0"/>
        <w:rPr>
          <w:rFonts w:ascii="Cambria" w:hAnsi="Cambria"/>
          <w:sz w:val="24"/>
          <w:szCs w:val="24"/>
        </w:rPr>
      </w:pPr>
      <w:r>
        <w:rPr>
          <w:rFonts w:ascii="Cambria" w:hAnsi="Cambria"/>
          <w:sz w:val="24"/>
          <w:szCs w:val="24"/>
        </w:rPr>
        <w:t xml:space="preserve">3.4 </w:t>
      </w:r>
      <w:r>
        <w:rPr>
          <w:rFonts w:ascii="Cambria" w:hAnsi="Cambria"/>
          <w:sz w:val="24"/>
          <w:szCs w:val="24"/>
        </w:rPr>
        <w:tab/>
      </w:r>
      <w:r>
        <w:rPr>
          <w:rFonts w:ascii="Cambria" w:hAnsi="Cambria"/>
          <w:sz w:val="24"/>
          <w:szCs w:val="24"/>
        </w:rPr>
        <w:t xml:space="preserve">Sample and Sampling Techniques  </w:t>
      </w:r>
    </w:p>
    <w:p>
      <w:pPr>
        <w:pStyle w:val="style0"/>
        <w:rPr>
          <w:rFonts w:ascii="Cambria" w:hAnsi="Cambria"/>
          <w:sz w:val="24"/>
          <w:szCs w:val="24"/>
        </w:rPr>
      </w:pPr>
      <w:r>
        <w:rPr>
          <w:rFonts w:ascii="Cambria" w:hAnsi="Cambria"/>
          <w:sz w:val="24"/>
          <w:szCs w:val="24"/>
        </w:rPr>
        <w:t xml:space="preserve">3.5 </w:t>
      </w:r>
      <w:r>
        <w:rPr>
          <w:rFonts w:ascii="Cambria" w:hAnsi="Cambria"/>
          <w:sz w:val="24"/>
          <w:szCs w:val="24"/>
        </w:rPr>
        <w:tab/>
      </w:r>
      <w:r>
        <w:rPr>
          <w:rFonts w:ascii="Cambria" w:hAnsi="Cambria"/>
          <w:sz w:val="24"/>
          <w:szCs w:val="24"/>
        </w:rPr>
        <w:t>Instrument  of</w:t>
      </w:r>
      <w:r>
        <w:rPr>
          <w:rFonts w:ascii="Cambria" w:hAnsi="Cambria"/>
          <w:sz w:val="24"/>
          <w:szCs w:val="24"/>
        </w:rPr>
        <w:t xml:space="preserve"> Data Collection  </w:t>
      </w:r>
    </w:p>
    <w:p>
      <w:pPr>
        <w:pStyle w:val="style0"/>
        <w:rPr>
          <w:rFonts w:ascii="Cambria" w:hAnsi="Cambria"/>
          <w:sz w:val="24"/>
          <w:szCs w:val="24"/>
        </w:rPr>
      </w:pPr>
      <w:r>
        <w:rPr>
          <w:rFonts w:ascii="Cambria" w:hAnsi="Cambria"/>
          <w:sz w:val="24"/>
          <w:szCs w:val="24"/>
        </w:rPr>
        <w:t xml:space="preserve">3.6 </w:t>
      </w:r>
      <w:r>
        <w:rPr>
          <w:rFonts w:ascii="Cambria" w:hAnsi="Cambria"/>
          <w:sz w:val="24"/>
          <w:szCs w:val="24"/>
        </w:rPr>
        <w:tab/>
      </w:r>
      <w:r>
        <w:rPr>
          <w:rFonts w:ascii="Cambria" w:hAnsi="Cambria"/>
          <w:sz w:val="24"/>
          <w:szCs w:val="24"/>
        </w:rPr>
        <w:t xml:space="preserve">Method of Data Collection   </w:t>
      </w:r>
    </w:p>
    <w:p>
      <w:pPr>
        <w:pStyle w:val="style0"/>
        <w:rPr>
          <w:rFonts w:ascii="Cambria" w:hAnsi="Cambria"/>
          <w:sz w:val="24"/>
          <w:szCs w:val="24"/>
        </w:rPr>
      </w:pPr>
      <w:r>
        <w:rPr>
          <w:rFonts w:ascii="Cambria" w:hAnsi="Cambria"/>
          <w:sz w:val="24"/>
          <w:szCs w:val="24"/>
        </w:rPr>
        <w:t xml:space="preserve">3.7 </w:t>
      </w:r>
      <w:r>
        <w:rPr>
          <w:rFonts w:ascii="Cambria" w:hAnsi="Cambria"/>
          <w:sz w:val="24"/>
          <w:szCs w:val="24"/>
        </w:rPr>
        <w:tab/>
      </w:r>
      <w:r>
        <w:rPr>
          <w:rFonts w:ascii="Cambria" w:hAnsi="Cambria"/>
          <w:sz w:val="24"/>
          <w:szCs w:val="24"/>
        </w:rPr>
        <w:t xml:space="preserve">Method of Data Analysis  </w:t>
      </w:r>
    </w:p>
    <w:p>
      <w:pPr>
        <w:pStyle w:val="style0"/>
        <w:rPr>
          <w:rFonts w:ascii="Cambria" w:hAnsi="Cambria"/>
          <w:sz w:val="28"/>
          <w:szCs w:val="28"/>
        </w:rPr>
      </w:pPr>
      <w:r>
        <w:rPr>
          <w:rFonts w:ascii="Cambria" w:hAnsi="Cambria"/>
          <w:b/>
          <w:bCs/>
          <w:sz w:val="28"/>
          <w:szCs w:val="28"/>
        </w:rPr>
        <w:t>CHAPTER FOUR:</w:t>
      </w:r>
    </w:p>
    <w:p>
      <w:pPr>
        <w:pStyle w:val="style0"/>
        <w:rPr>
          <w:rFonts w:ascii="Cambria" w:hAnsi="Cambria"/>
          <w:sz w:val="24"/>
          <w:szCs w:val="24"/>
        </w:rPr>
      </w:pPr>
      <w:r>
        <w:rPr>
          <w:rFonts w:ascii="Cambria" w:hAnsi="Cambria"/>
          <w:sz w:val="24"/>
          <w:szCs w:val="24"/>
        </w:rPr>
        <w:t xml:space="preserve">4.0 </w:t>
      </w:r>
      <w:r>
        <w:rPr>
          <w:rFonts w:ascii="Cambria" w:hAnsi="Cambria"/>
          <w:sz w:val="24"/>
          <w:szCs w:val="24"/>
        </w:rPr>
        <w:tab/>
      </w:r>
      <w:r>
        <w:rPr>
          <w:rFonts w:ascii="Cambria" w:hAnsi="Cambria"/>
          <w:sz w:val="24"/>
          <w:szCs w:val="24"/>
        </w:rPr>
        <w:t xml:space="preserve"> DATA PRESENTATION AND ANALYSIS  </w:t>
      </w:r>
    </w:p>
    <w:p>
      <w:pPr>
        <w:pStyle w:val="style0"/>
        <w:rPr>
          <w:rFonts w:ascii="Cambria" w:hAnsi="Cambria"/>
          <w:sz w:val="24"/>
          <w:szCs w:val="24"/>
        </w:rPr>
      </w:pPr>
      <w:r>
        <w:rPr>
          <w:rFonts w:ascii="Cambria" w:hAnsi="Cambria"/>
          <w:sz w:val="24"/>
          <w:szCs w:val="24"/>
        </w:rPr>
        <w:t xml:space="preserve">4.1 </w:t>
      </w:r>
      <w:r>
        <w:rPr>
          <w:rFonts w:ascii="Cambria" w:hAnsi="Cambria"/>
          <w:sz w:val="24"/>
          <w:szCs w:val="24"/>
        </w:rPr>
        <w:tab/>
      </w:r>
      <w:r>
        <w:rPr>
          <w:rFonts w:ascii="Cambria" w:hAnsi="Cambria"/>
          <w:sz w:val="24"/>
          <w:szCs w:val="24"/>
        </w:rPr>
        <w:t xml:space="preserve">Introduction  </w:t>
      </w:r>
    </w:p>
    <w:p>
      <w:pPr>
        <w:pStyle w:val="style0"/>
        <w:rPr>
          <w:rFonts w:ascii="Cambria" w:hAnsi="Cambria"/>
          <w:sz w:val="24"/>
          <w:szCs w:val="24"/>
        </w:rPr>
      </w:pPr>
      <w:r>
        <w:rPr>
          <w:rFonts w:ascii="Cambria" w:hAnsi="Cambria"/>
          <w:sz w:val="24"/>
          <w:szCs w:val="24"/>
        </w:rPr>
        <w:t xml:space="preserve">4.2 </w:t>
      </w:r>
      <w:r>
        <w:rPr>
          <w:rFonts w:ascii="Cambria" w:hAnsi="Cambria"/>
          <w:sz w:val="24"/>
          <w:szCs w:val="24"/>
        </w:rPr>
        <w:tab/>
      </w:r>
      <w:r>
        <w:rPr>
          <w:rFonts w:ascii="Cambria" w:hAnsi="Cambria"/>
          <w:sz w:val="24"/>
          <w:szCs w:val="24"/>
        </w:rPr>
        <w:t>Presentation of Respondents’ Background</w:t>
      </w:r>
    </w:p>
    <w:p>
      <w:pPr>
        <w:pStyle w:val="style0"/>
        <w:rPr>
          <w:rFonts w:ascii="Cambria" w:hAnsi="Cambria"/>
          <w:sz w:val="24"/>
          <w:szCs w:val="24"/>
        </w:rPr>
      </w:pPr>
      <w:r>
        <w:rPr>
          <w:rFonts w:ascii="Cambria" w:hAnsi="Cambria"/>
          <w:sz w:val="24"/>
          <w:szCs w:val="24"/>
        </w:rPr>
        <w:t xml:space="preserve"> 4.3  </w:t>
      </w:r>
      <w:r>
        <w:rPr>
          <w:rFonts w:ascii="Cambria" w:hAnsi="Cambria"/>
          <w:sz w:val="24"/>
          <w:szCs w:val="24"/>
        </w:rPr>
        <w:tab/>
      </w:r>
      <w:r>
        <w:rPr>
          <w:rFonts w:ascii="Cambria" w:hAnsi="Cambria"/>
          <w:sz w:val="24"/>
          <w:szCs w:val="24"/>
        </w:rPr>
        <w:t xml:space="preserve">Analysis </w:t>
      </w:r>
      <w:r>
        <w:rPr>
          <w:rFonts w:ascii="Cambria" w:hAnsi="Cambria"/>
          <w:sz w:val="24"/>
          <w:szCs w:val="24"/>
        </w:rPr>
        <w:t>Of  Cost</w:t>
      </w:r>
      <w:r>
        <w:rPr>
          <w:rFonts w:ascii="Cambria" w:hAnsi="Cambria"/>
          <w:sz w:val="24"/>
          <w:szCs w:val="24"/>
        </w:rPr>
        <w:t xml:space="preserve"> Overrun Concurrence    </w:t>
      </w:r>
    </w:p>
    <w:p>
      <w:pPr>
        <w:pStyle w:val="style0"/>
        <w:rPr>
          <w:rFonts w:ascii="Cambria" w:hAnsi="Cambria"/>
          <w:sz w:val="24"/>
          <w:szCs w:val="24"/>
        </w:rPr>
      </w:pPr>
      <w:r>
        <w:rPr>
          <w:rFonts w:ascii="Cambria" w:hAnsi="Cambria"/>
          <w:sz w:val="24"/>
          <w:szCs w:val="24"/>
        </w:rPr>
        <w:t xml:space="preserve">4.4 </w:t>
      </w:r>
      <w:r>
        <w:rPr>
          <w:rFonts w:ascii="Cambria" w:hAnsi="Cambria"/>
          <w:sz w:val="24"/>
          <w:szCs w:val="24"/>
        </w:rPr>
        <w:tab/>
      </w:r>
      <w:r>
        <w:rPr>
          <w:rFonts w:ascii="Cambria" w:hAnsi="Cambria"/>
          <w:sz w:val="24"/>
          <w:szCs w:val="24"/>
        </w:rPr>
        <w:t xml:space="preserve">Cost Overrun </w:t>
      </w:r>
      <w:r>
        <w:rPr>
          <w:rFonts w:ascii="Cambria" w:hAnsi="Cambria"/>
          <w:sz w:val="24"/>
          <w:szCs w:val="24"/>
        </w:rPr>
        <w:t>By</w:t>
      </w:r>
      <w:r>
        <w:rPr>
          <w:rFonts w:ascii="Cambria" w:hAnsi="Cambria"/>
          <w:sz w:val="24"/>
          <w:szCs w:val="24"/>
        </w:rPr>
        <w:t xml:space="preserve"> Production Stage   </w:t>
      </w:r>
    </w:p>
    <w:p>
      <w:pPr>
        <w:pStyle w:val="style0"/>
        <w:rPr>
          <w:rFonts w:ascii="Cambria" w:hAnsi="Cambria"/>
          <w:sz w:val="24"/>
          <w:szCs w:val="24"/>
        </w:rPr>
      </w:pPr>
      <w:r>
        <w:rPr>
          <w:rFonts w:ascii="Cambria" w:hAnsi="Cambria"/>
          <w:sz w:val="24"/>
          <w:szCs w:val="24"/>
        </w:rPr>
        <w:t xml:space="preserve">4.5 </w:t>
      </w:r>
      <w:r>
        <w:rPr>
          <w:rFonts w:ascii="Cambria" w:hAnsi="Cambria"/>
          <w:sz w:val="24"/>
          <w:szCs w:val="24"/>
        </w:rPr>
        <w:tab/>
      </w:r>
      <w:r>
        <w:rPr>
          <w:rFonts w:ascii="Cambria" w:hAnsi="Cambria"/>
          <w:sz w:val="24"/>
          <w:szCs w:val="24"/>
        </w:rPr>
        <w:t xml:space="preserve">Causes </w:t>
      </w:r>
      <w:r>
        <w:rPr>
          <w:rFonts w:ascii="Cambria" w:hAnsi="Cambria"/>
          <w:sz w:val="24"/>
          <w:szCs w:val="24"/>
        </w:rPr>
        <w:t>Of</w:t>
      </w:r>
      <w:r>
        <w:rPr>
          <w:rFonts w:ascii="Cambria" w:hAnsi="Cambria"/>
          <w:sz w:val="24"/>
          <w:szCs w:val="24"/>
        </w:rPr>
        <w:t xml:space="preserve"> Cost Overrun </w:t>
      </w:r>
    </w:p>
    <w:p>
      <w:pPr>
        <w:pStyle w:val="style0"/>
        <w:rPr>
          <w:rFonts w:ascii="Cambria" w:hAnsi="Cambria"/>
          <w:sz w:val="24"/>
          <w:szCs w:val="24"/>
        </w:rPr>
      </w:pPr>
      <w:r>
        <w:rPr>
          <w:rFonts w:ascii="Cambria" w:hAnsi="Cambria"/>
          <w:sz w:val="24"/>
          <w:szCs w:val="24"/>
        </w:rPr>
        <w:t xml:space="preserve">4.6 </w:t>
      </w:r>
      <w:r>
        <w:rPr>
          <w:rFonts w:ascii="Cambria" w:hAnsi="Cambria"/>
          <w:sz w:val="24"/>
          <w:szCs w:val="24"/>
        </w:rPr>
        <w:tab/>
      </w:r>
      <w:r>
        <w:rPr>
          <w:rFonts w:ascii="Cambria" w:hAnsi="Cambria"/>
          <w:sz w:val="24"/>
          <w:szCs w:val="24"/>
        </w:rPr>
        <w:t xml:space="preserve">Monitoring And Mitigation Start Ages   </w:t>
      </w:r>
    </w:p>
    <w:p>
      <w:pPr>
        <w:pStyle w:val="style0"/>
        <w:rPr>
          <w:rFonts w:ascii="Cambria" w:hAnsi="Cambria"/>
          <w:sz w:val="24"/>
          <w:szCs w:val="24"/>
        </w:rPr>
      </w:pPr>
      <w:r>
        <w:rPr>
          <w:rFonts w:ascii="Cambria" w:hAnsi="Cambria"/>
          <w:sz w:val="24"/>
          <w:szCs w:val="24"/>
        </w:rPr>
        <w:t xml:space="preserve">4.7 </w:t>
      </w:r>
      <w:r>
        <w:rPr>
          <w:rFonts w:ascii="Cambria" w:hAnsi="Cambria"/>
          <w:sz w:val="24"/>
          <w:szCs w:val="24"/>
        </w:rPr>
        <w:tab/>
      </w:r>
      <w:r>
        <w:rPr>
          <w:rFonts w:ascii="Cambria" w:hAnsi="Cambria"/>
          <w:sz w:val="24"/>
          <w:szCs w:val="24"/>
        </w:rPr>
        <w:t xml:space="preserve">Summary </w:t>
      </w:r>
      <w:r>
        <w:rPr>
          <w:rFonts w:ascii="Cambria" w:hAnsi="Cambria"/>
          <w:sz w:val="24"/>
          <w:szCs w:val="24"/>
        </w:rPr>
        <w:t>Of  Findings</w:t>
      </w:r>
      <w:r>
        <w:rPr>
          <w:rFonts w:ascii="Cambria" w:hAnsi="Cambria"/>
          <w:sz w:val="24"/>
          <w:szCs w:val="24"/>
        </w:rPr>
        <w:t xml:space="preserve"> </w:t>
      </w:r>
    </w:p>
    <w:p>
      <w:pPr>
        <w:pStyle w:val="style0"/>
        <w:rPr>
          <w:rFonts w:ascii="Cambria" w:hAnsi="Cambria"/>
          <w:b/>
          <w:bCs/>
          <w:sz w:val="28"/>
          <w:szCs w:val="28"/>
        </w:rPr>
      </w:pPr>
      <w:r>
        <w:rPr>
          <w:rFonts w:ascii="Cambria" w:hAnsi="Cambria"/>
          <w:b/>
          <w:bCs/>
          <w:sz w:val="28"/>
          <w:szCs w:val="28"/>
        </w:rPr>
        <w:t>CHAPTER FIVE:</w:t>
      </w:r>
    </w:p>
    <w:p>
      <w:pPr>
        <w:pStyle w:val="style0"/>
        <w:rPr>
          <w:rFonts w:ascii="Cambria" w:hAnsi="Cambria"/>
          <w:sz w:val="24"/>
          <w:szCs w:val="24"/>
        </w:rPr>
      </w:pPr>
      <w:r>
        <w:rPr>
          <w:rFonts w:ascii="Cambria" w:hAnsi="Cambria"/>
          <w:sz w:val="24"/>
          <w:szCs w:val="24"/>
        </w:rPr>
        <w:t xml:space="preserve">5.0 </w:t>
      </w:r>
      <w:r>
        <w:rPr>
          <w:rFonts w:ascii="Cambria" w:hAnsi="Cambria"/>
          <w:sz w:val="24"/>
          <w:szCs w:val="24"/>
        </w:rPr>
        <w:tab/>
      </w:r>
      <w:r>
        <w:rPr>
          <w:rFonts w:ascii="Cambria" w:hAnsi="Cambria"/>
          <w:sz w:val="24"/>
          <w:szCs w:val="24"/>
        </w:rPr>
        <w:t xml:space="preserve"> SUMMARY, CONCLUSION AND RECOMMENDATIONS  </w:t>
      </w:r>
    </w:p>
    <w:p>
      <w:pPr>
        <w:pStyle w:val="style0"/>
        <w:rPr>
          <w:rFonts w:ascii="Cambria" w:hAnsi="Cambria"/>
          <w:sz w:val="24"/>
          <w:szCs w:val="24"/>
        </w:rPr>
      </w:pPr>
      <w:r>
        <w:rPr>
          <w:rFonts w:ascii="Cambria" w:hAnsi="Cambria"/>
          <w:sz w:val="24"/>
          <w:szCs w:val="24"/>
        </w:rPr>
        <w:t xml:space="preserve">5.1 </w:t>
      </w:r>
      <w:r>
        <w:rPr>
          <w:rFonts w:ascii="Cambria" w:hAnsi="Cambria"/>
          <w:sz w:val="24"/>
          <w:szCs w:val="24"/>
        </w:rPr>
        <w:tab/>
      </w:r>
      <w:r>
        <w:rPr>
          <w:rFonts w:ascii="Cambria" w:hAnsi="Cambria"/>
          <w:sz w:val="24"/>
          <w:szCs w:val="24"/>
        </w:rPr>
        <w:t xml:space="preserve">Summary of Findings  </w:t>
      </w:r>
    </w:p>
    <w:p>
      <w:pPr>
        <w:pStyle w:val="style0"/>
        <w:rPr>
          <w:rFonts w:ascii="Cambria" w:hAnsi="Cambria"/>
          <w:sz w:val="24"/>
          <w:szCs w:val="24"/>
        </w:rPr>
      </w:pPr>
      <w:r>
        <w:rPr>
          <w:rFonts w:ascii="Cambria" w:hAnsi="Cambria"/>
          <w:sz w:val="24"/>
          <w:szCs w:val="24"/>
        </w:rPr>
        <w:t xml:space="preserve">5.2 </w:t>
      </w:r>
      <w:r>
        <w:rPr>
          <w:rFonts w:ascii="Cambria" w:hAnsi="Cambria"/>
          <w:sz w:val="24"/>
          <w:szCs w:val="24"/>
        </w:rPr>
        <w:tab/>
      </w:r>
      <w:r>
        <w:rPr>
          <w:rFonts w:ascii="Cambria" w:hAnsi="Cambria"/>
          <w:sz w:val="24"/>
          <w:szCs w:val="24"/>
        </w:rPr>
        <w:t xml:space="preserve">Conclusion  </w:t>
      </w:r>
    </w:p>
    <w:p>
      <w:pPr>
        <w:pStyle w:val="style0"/>
        <w:rPr>
          <w:rFonts w:ascii="Cambria" w:hAnsi="Cambria"/>
          <w:sz w:val="24"/>
          <w:szCs w:val="24"/>
        </w:rPr>
      </w:pPr>
      <w:r>
        <w:rPr>
          <w:rFonts w:ascii="Cambria" w:hAnsi="Cambria"/>
          <w:sz w:val="24"/>
          <w:szCs w:val="24"/>
        </w:rPr>
        <w:t xml:space="preserve">5.3 </w:t>
      </w:r>
      <w:r>
        <w:rPr>
          <w:rFonts w:ascii="Cambria" w:hAnsi="Cambria"/>
          <w:sz w:val="24"/>
          <w:szCs w:val="24"/>
        </w:rPr>
        <w:tab/>
      </w:r>
      <w:r>
        <w:rPr>
          <w:rFonts w:ascii="Cambria" w:hAnsi="Cambria"/>
          <w:sz w:val="24"/>
          <w:szCs w:val="24"/>
        </w:rPr>
        <w:t xml:space="preserve">Recommendations  </w:t>
      </w:r>
    </w:p>
    <w:p>
      <w:pPr>
        <w:pStyle w:val="style0"/>
        <w:rPr>
          <w:rFonts w:ascii="Cambria" w:hAnsi="Cambria"/>
          <w:sz w:val="24"/>
          <w:szCs w:val="24"/>
        </w:rPr>
      </w:pPr>
      <w:r>
        <w:rPr>
          <w:rFonts w:ascii="Cambria" w:hAnsi="Cambria"/>
          <w:sz w:val="24"/>
          <w:szCs w:val="24"/>
        </w:rPr>
        <w:t xml:space="preserve">            </w:t>
      </w:r>
      <w:r>
        <w:rPr>
          <w:rFonts w:ascii="Cambria" w:hAnsi="Cambria"/>
          <w:sz w:val="24"/>
          <w:szCs w:val="24"/>
        </w:rPr>
        <w:t xml:space="preserve">  </w:t>
      </w:r>
      <w:r>
        <w:rPr>
          <w:rFonts w:ascii="Cambria" w:hAnsi="Cambria"/>
          <w:sz w:val="24"/>
          <w:szCs w:val="24"/>
        </w:rPr>
        <w:t>Reference</w:t>
      </w:r>
    </w:p>
    <w:p>
      <w:pPr>
        <w:pStyle w:val="style0"/>
        <w:rPr>
          <w:rFonts w:ascii="Cambria" w:hAnsi="Cambria"/>
          <w:sz w:val="24"/>
          <w:szCs w:val="24"/>
        </w:rPr>
      </w:pPr>
      <w:r>
        <w:rPr>
          <w:rFonts w:ascii="Cambria" w:hAnsi="Cambria"/>
          <w:sz w:val="24"/>
          <w:szCs w:val="24"/>
        </w:rPr>
        <w:tab/>
      </w:r>
      <w:r>
        <w:rPr>
          <w:rFonts w:ascii="Cambria" w:hAnsi="Cambria"/>
          <w:sz w:val="24"/>
          <w:szCs w:val="24"/>
        </w:rPr>
        <w:t>Appendix</w:t>
      </w:r>
    </w:p>
    <w:p>
      <w:pPr>
        <w:pStyle w:val="style0"/>
        <w:rPr>
          <w:rFonts w:ascii="Cambria" w:hAnsi="Cambria"/>
          <w:sz w:val="24"/>
          <w:szCs w:val="24"/>
        </w:rPr>
      </w:pPr>
    </w:p>
    <w:p>
      <w:pPr>
        <w:pStyle w:val="style0"/>
        <w:rPr>
          <w:rFonts w:ascii="Cambria" w:hAnsi="Cambria"/>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ONE</w:t>
      </w:r>
    </w:p>
    <w:p>
      <w:pPr>
        <w:pStyle w:val="style0"/>
        <w:spacing w:after="0" w:lineRule="auto" w:line="480"/>
        <w:jc w:val="center"/>
        <w:rPr>
          <w:rFonts w:ascii="Times New Roman" w:hAnsi="Times New Roman"/>
          <w:b/>
          <w:sz w:val="24"/>
          <w:szCs w:val="24"/>
        </w:rPr>
      </w:pPr>
      <w:r>
        <w:rPr>
          <w:rFonts w:ascii="Times New Roman" w:hAnsi="Times New Roman"/>
          <w:b/>
          <w:sz w:val="24"/>
          <w:szCs w:val="24"/>
        </w:rPr>
        <w:t>INTRODUCTION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1.1 Background to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construction industry is pivotal to Nigeria's economic development, particularly in the provision of institutional buildings such as schools, hospitals, and government offices. However, the sector has been plagued by persistent cost overruns, leading to project delays, abandonment, and substandard structures.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Recent studies highlight that a significant number of construction projects in Nigeria experience cost overruns. For instance, a study by </w:t>
      </w:r>
      <w:r>
        <w:rPr>
          <w:rFonts w:ascii="Times New Roman" w:hAnsi="Times New Roman"/>
          <w:sz w:val="24"/>
          <w:szCs w:val="24"/>
        </w:rPr>
        <w:t>Akubo</w:t>
      </w:r>
      <w:r>
        <w:rPr>
          <w:rFonts w:ascii="Times New Roman" w:hAnsi="Times New Roman"/>
          <w:sz w:val="24"/>
          <w:szCs w:val="24"/>
        </w:rPr>
        <w:t xml:space="preserve"> et al. (2024) revealed that 76.5% of public sector construction projects exceeded their initial budgets, with an average cost overrun of 43.3</w:t>
      </w:r>
      <w:r>
        <w:rPr>
          <w:rFonts w:ascii="Times New Roman" w:hAnsi="Times New Roman"/>
          <w:sz w:val="24"/>
          <w:szCs w:val="24"/>
        </w:rPr>
        <w:t>% .</w:t>
      </w:r>
      <w:r>
        <w:rPr>
          <w:rFonts w:ascii="Times New Roman" w:hAnsi="Times New Roman"/>
          <w:sz w:val="24"/>
          <w:szCs w:val="24"/>
        </w:rPr>
        <w:t xml:space="preserve"> Such overruns are often attributed to factors like inflation, currency devaluation, and poor project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economic volatility between 2020 and 2025 has exacerbated these challenges. The naira's depreciation and rising inflation have led to a 75% increase in building material costs, compelling contractors to seek contract variations and, in some cases, abandon </w:t>
      </w:r>
      <w:r>
        <w:rPr>
          <w:rFonts w:ascii="Times New Roman" w:hAnsi="Times New Roman"/>
          <w:sz w:val="24"/>
          <w:szCs w:val="24"/>
        </w:rPr>
        <w:t>projects .</w:t>
      </w:r>
      <w:r>
        <w:rPr>
          <w:rFonts w:ascii="Times New Roman" w:hAnsi="Times New Roman"/>
          <w:sz w:val="24"/>
          <w:szCs w:val="24"/>
        </w:rPr>
        <w:t xml:space="preserve"> This surge in costs has been particularly detrimental to institutional projects, which rely heavily on government funding and are sensitive to budgetary constraints.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Moreover, the underutilization of professional project managers has been identified as a significant contributor to project inefficiencies. A study by </w:t>
      </w:r>
      <w:r>
        <w:rPr>
          <w:rFonts w:ascii="Times New Roman" w:hAnsi="Times New Roman"/>
          <w:sz w:val="24"/>
          <w:szCs w:val="24"/>
        </w:rPr>
        <w:t>Isyaku</w:t>
      </w:r>
      <w:r>
        <w:rPr>
          <w:rFonts w:ascii="Times New Roman" w:hAnsi="Times New Roman"/>
          <w:sz w:val="24"/>
          <w:szCs w:val="24"/>
        </w:rPr>
        <w:t xml:space="preserve"> et al. (2024) emphasized that the lack of proper project management practices leads to delays and cost overruns, with many projects lacking effective planning, scheduling, and control mechanisms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consequences of these overruns are far-reaching. They not only strain public finances but also hinder the timely delivery of essential services. For example, the 2021 collapse of a high-rise building in Lagos, which resulted in 42 fatalities, underscored the dire implications of compromised construction standards and </w:t>
      </w:r>
      <w:r>
        <w:rPr>
          <w:rFonts w:ascii="Times New Roman" w:hAnsi="Times New Roman"/>
          <w:sz w:val="24"/>
          <w:szCs w:val="24"/>
        </w:rPr>
        <w:t>oversight  Given</w:t>
      </w:r>
      <w:r>
        <w:rPr>
          <w:rFonts w:ascii="Times New Roman" w:hAnsi="Times New Roman"/>
          <w:sz w:val="24"/>
          <w:szCs w:val="24"/>
        </w:rPr>
        <w:t xml:space="preserve"> these challenges, there is an urgent need to analyze the production stages of institutional building projects to identify where cost overruns are most prevalent and develop strategies to mitigate them. </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construction industry plays a critical role in national development, particularly in the delivery of institutional buildings such as schools, hospitals, administrative com</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Institutional building construction often involves complex designs, large-scale procurement, and strict compliance with public funding regulations. Despite this, several institutional projects across Nigeria have recorded significant cost overruns. According to </w:t>
      </w:r>
      <w:r>
        <w:rPr>
          <w:rFonts w:ascii="Times New Roman" w:hAnsi="Times New Roman"/>
          <w:sz w:val="24"/>
          <w:szCs w:val="24"/>
        </w:rPr>
        <w:t>Akubo</w:t>
      </w:r>
      <w:r>
        <w:rPr>
          <w:rFonts w:ascii="Times New Roman" w:hAnsi="Times New Roman"/>
          <w:sz w:val="24"/>
          <w:szCs w:val="24"/>
        </w:rPr>
        <w:t xml:space="preserve"> et al. (2024), over 70% of institutional building projects in Nigeria exceeded their original budget estimates, often by more than 40%, due to unforeseen market conditions, material inflation, and scope changes.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post-COVID-19 economy has worsened the situation. The naira depreciation and inflation between 2020 and 2025 led to a sharp increase in construction inputs. </w:t>
      </w:r>
      <w:r>
        <w:rPr>
          <w:rFonts w:ascii="Times New Roman" w:hAnsi="Times New Roman"/>
          <w:sz w:val="24"/>
          <w:szCs w:val="24"/>
        </w:rPr>
        <w:t>Uwaegbulam</w:t>
      </w:r>
      <w:r>
        <w:rPr>
          <w:rFonts w:ascii="Times New Roman" w:hAnsi="Times New Roman"/>
          <w:sz w:val="24"/>
          <w:szCs w:val="24"/>
        </w:rPr>
        <w:t xml:space="preserve"> (2024) reports that construction costs rose by over 75%, pushing government-funded institutional projects into financial crises. Many projects, including public university facilities and teaching hospitals, either stalled or were delivered with compromises in quality and functionality.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Furthermore, institutional projects are frequently subject to bureaucratic delays, weak procurement planning, and inefficient contract administration. </w:t>
      </w:r>
      <w:r>
        <w:rPr>
          <w:rFonts w:ascii="Times New Roman" w:hAnsi="Times New Roman"/>
          <w:sz w:val="24"/>
          <w:szCs w:val="24"/>
        </w:rPr>
        <w:t>Isyaku</w:t>
      </w:r>
      <w:r>
        <w:rPr>
          <w:rFonts w:ascii="Times New Roman" w:hAnsi="Times New Roman"/>
          <w:sz w:val="24"/>
          <w:szCs w:val="24"/>
        </w:rPr>
        <w:t xml:space="preserve"> et al. (2024) highlight that poor cost forecasting and underutilization of project management professionals are leading causes of inefficiencies in institutional construction in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major gap in existing research is the lack of production-based analysis of cost overrun — an approach that examines how each stage of the construction process contributes to cost escalation. Understanding production phases — site preparation, substructure, superstructure, finishes, and services — helps in pinpointing where overruns occur most, especially in government-led institutional buildings where transparency and planning are critical.</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Moreover, government audits and reports have shown recurring patterns of inadequate budgeting, delayed funding disbursement, and weak contractor performance monitoring, particularly in tertiary institutions and government office projects. For instance, a 2023 audit by Nigeria’s Bureau of Public Procurement found that 55% of federal institutional construction projects exceeded contract periods and final costs by more than 30%.</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Given the socio-economic significance of institutional buildings, addressing cost overruns is crucial not only to avoid wastage of public resources but to ensure delivery of sustainable, functional, and safe </w:t>
      </w:r>
      <w:r>
        <w:rPr>
          <w:rFonts w:ascii="Times New Roman" w:hAnsi="Times New Roman"/>
          <w:sz w:val="24"/>
          <w:szCs w:val="24"/>
        </w:rPr>
        <w:t>infrastructure. This study, therefore, provides a production-based evaluation of cost overruns in institutional building projects in Nigeria from 2020 to 2025, aiming to offer practical insights and strategic control measures.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Guardian.</w:t>
      </w:r>
      <w:r>
        <w:rPr>
          <w:rFonts w:ascii="Times New Roman" w:hAnsi="Times New Roman"/>
          <w:sz w:val="24"/>
          <w:szCs w:val="24"/>
        </w:rPr>
        <w:t xml:space="preserve"> </w:t>
      </w:r>
      <w:r>
        <w:rPr>
          <w:rFonts w:ascii="Times New Roman" w:hAnsi="Times New Roman"/>
          <w:sz w:val="24"/>
          <w:szCs w:val="24"/>
        </w:rPr>
        <w:t>Despite various studies addressing causes of cost overruns—such as inflation, poor project management, and contractor inefficiencies—there is limited focus on how *individual production stages contribute to this problem. A production-based analysis involves evaluating the specific phases of construction (e.g., site clearance, substructure, superstructure, finishes, services) to identify at which point cost escalations begin and why. This type of breakdown allows for better cost control and accountability across stakeholders.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Furthermore, the post-COVID-19 era has introduced a new wave of economic instability, material price volatility, and labor shortages, which have significantly impacted project delivery costs (</w:t>
      </w:r>
      <w:r>
        <w:rPr>
          <w:rFonts w:ascii="Times New Roman" w:hAnsi="Times New Roman"/>
          <w:sz w:val="24"/>
          <w:szCs w:val="24"/>
        </w:rPr>
        <w:t>Okonkwo</w:t>
      </w:r>
      <w:r>
        <w:rPr>
          <w:rFonts w:ascii="Times New Roman" w:hAnsi="Times New Roman"/>
          <w:sz w:val="24"/>
          <w:szCs w:val="24"/>
        </w:rPr>
        <w:t xml:space="preserve"> &amp; Ibrahim, 2022). Institutional projects, typically reliant on public funding, are especially vulnerable to delays and cost escalations due to limited budget flexibility.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Additionally, the lack of advanced cost monitoring techniques and the underutilization of digital project management tools worsen the situation. The adoption of methods such as Pareto Analysis, as suggested by </w:t>
      </w:r>
      <w:r>
        <w:rPr>
          <w:rFonts w:ascii="Times New Roman" w:hAnsi="Times New Roman"/>
          <w:sz w:val="24"/>
          <w:szCs w:val="24"/>
        </w:rPr>
        <w:t>Olamide</w:t>
      </w:r>
      <w:r>
        <w:rPr>
          <w:rFonts w:ascii="Times New Roman" w:hAnsi="Times New Roman"/>
          <w:sz w:val="24"/>
          <w:szCs w:val="24"/>
        </w:rPr>
        <w:t xml:space="preserve"> (2024), can help identify critical cost-heavy elements in the production process, allowing decision-makers to prioritize control strategies.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research is focused on conducting a production-based analysis of cost overruns in institutional building construction projects, aiming to assess the level of cost deviation at each stage of work and propose strategies to minimize financial waste, especially in the context of Nigeria’s current economic climate.</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Over the years, institutional building projects across the country have been affected by budgetary constraints, poor planning, corruption, and inefficient project management. According to </w:t>
      </w:r>
      <w:r>
        <w:rPr>
          <w:rFonts w:ascii="Times New Roman" w:hAnsi="Times New Roman"/>
          <w:sz w:val="24"/>
          <w:szCs w:val="24"/>
        </w:rPr>
        <w:t>Akinwale</w:t>
      </w:r>
      <w:r>
        <w:rPr>
          <w:rFonts w:ascii="Times New Roman" w:hAnsi="Times New Roman"/>
          <w:sz w:val="24"/>
          <w:szCs w:val="24"/>
        </w:rPr>
        <w:t xml:space="preserve"> et al. (2022), over 70% of government-funded building projects experience cost overruns, with average deviations ranging between 30% and 50% of the initial contract sum. These financial inefficiencies not only delay project delivery but also reduce the scope or quality of intended facilities, undermining public trust and development goals.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Most existing studies on cost overrun have focused broadly on general causes—such as inflation, scope changes, material price volatility, and delayed payments. However, there has been little detailed investigation into how cost overrun manifests at each stage of the production process in construction. A production-based </w:t>
      </w:r>
      <w:r>
        <w:rPr>
          <w:rFonts w:ascii="Times New Roman" w:hAnsi="Times New Roman"/>
          <w:sz w:val="24"/>
          <w:szCs w:val="24"/>
        </w:rPr>
        <w:t xml:space="preserve">analysis focuses on the various work elements involved in construction—like site preparation, substructure, superstructure, roofing, finishes, and MEP services—breaking down cost patterns at each stage. This approach allows for the identification of critical points where inefficiencies or unexpected cost changes are most likely to occur. In institutional projects, specific production stages are often delayed due to late disbursement of funds, incomplete designs, inaccurate cost estimation, and inadequate supervision. For instance, </w:t>
      </w:r>
      <w:r>
        <w:rPr>
          <w:rFonts w:ascii="Times New Roman" w:hAnsi="Times New Roman"/>
          <w:sz w:val="24"/>
          <w:szCs w:val="24"/>
        </w:rPr>
        <w:t>Nwachukwu</w:t>
      </w:r>
      <w:r>
        <w:rPr>
          <w:rFonts w:ascii="Times New Roman" w:hAnsi="Times New Roman"/>
          <w:sz w:val="24"/>
          <w:szCs w:val="24"/>
        </w:rPr>
        <w:t xml:space="preserve"> and </w:t>
      </w:r>
      <w:r>
        <w:rPr>
          <w:rFonts w:ascii="Times New Roman" w:hAnsi="Times New Roman"/>
          <w:sz w:val="24"/>
          <w:szCs w:val="24"/>
        </w:rPr>
        <w:t>Agbo</w:t>
      </w:r>
      <w:r>
        <w:rPr>
          <w:rFonts w:ascii="Times New Roman" w:hAnsi="Times New Roman"/>
          <w:sz w:val="24"/>
          <w:szCs w:val="24"/>
        </w:rPr>
        <w:t xml:space="preserve"> (2021) observed that over 60% of cost overruns in institutional buildings occurred during the substructure and superstructure phases due to unstable material pricing and frequent design changes. Additionally, the limited use of cost-control techniques like Earned Value Management (EVM) and Pareto Analysis prevents stakeholders from making informed corrective decisions.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increasing complexity of institutional buildings, including the integration of ICT, sustainable design, and specialized finishes, has also led to rising project costs. These complexities, coupled with economic fluctuations, result in unpredictable project outcomes. Inadequate tracking of production-based cost components makes it difficult to detect problems early or implement targeted cost-saving measures.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To address this gap, this study investigates production-based analysis of cost overrun in institutional building projects, aiming to highlight specific work stages where overruns frequently occur and to propose strategic interventions to enhance cost performance. The study will also explore modern analytical tools and recommend best practices that can support cost efficiency in public construction projects.</w:t>
      </w:r>
    </w:p>
    <w:p>
      <w:pPr>
        <w:pStyle w:val="style0"/>
        <w:spacing w:after="0" w:lineRule="auto" w:line="480"/>
        <w:jc w:val="both"/>
        <w:rPr>
          <w:rFonts w:ascii="Times New Roman" w:hAnsi="Times New Roman"/>
          <w:b/>
          <w:sz w:val="24"/>
          <w:szCs w:val="24"/>
        </w:rPr>
      </w:pPr>
      <w:r>
        <w:rPr>
          <w:rFonts w:ascii="Times New Roman" w:hAnsi="Times New Roman"/>
          <w:b/>
          <w:sz w:val="24"/>
          <w:szCs w:val="24"/>
        </w:rPr>
        <w:t>1.2 Statement of the Problem</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 remains a persistent and critical issue in institutional building construction across Nigeria, undermining project delivery timelines, budgets, and stakeholder expectations. Despite the presence of standard project management practices, institutional projects often exceed initial cost estimates due to a combination of technical, financial, and managerial challenges.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In recent years, the problem has been further worsened by inflation, exchange rate volatility, and inconsistent funding patterns, especially in public institutions (</w:t>
      </w:r>
      <w:r>
        <w:rPr>
          <w:rFonts w:ascii="Times New Roman" w:hAnsi="Times New Roman"/>
          <w:sz w:val="24"/>
          <w:szCs w:val="24"/>
        </w:rPr>
        <w:t>Uwaegbulam</w:t>
      </w:r>
      <w:r>
        <w:rPr>
          <w:rFonts w:ascii="Times New Roman" w:hAnsi="Times New Roman"/>
          <w:sz w:val="24"/>
          <w:szCs w:val="24"/>
        </w:rPr>
        <w:t xml:space="preserve">, 2024). According to </w:t>
      </w:r>
      <w:r>
        <w:rPr>
          <w:rFonts w:ascii="Times New Roman" w:hAnsi="Times New Roman"/>
          <w:sz w:val="24"/>
          <w:szCs w:val="24"/>
        </w:rPr>
        <w:t>Adafin</w:t>
      </w:r>
      <w:r>
        <w:rPr>
          <w:rFonts w:ascii="Times New Roman" w:hAnsi="Times New Roman"/>
          <w:sz w:val="24"/>
          <w:szCs w:val="24"/>
        </w:rPr>
        <w:t xml:space="preserve"> et al. (2020), over 60% of institutional building projects in Nigeria suffer from cost overruns averaging between 15% and 35%. These overruns typically occur across critical production stages such as substructure, superstructure, </w:t>
      </w:r>
      <w:r>
        <w:rPr>
          <w:rFonts w:ascii="Times New Roman" w:hAnsi="Times New Roman"/>
          <w:sz w:val="24"/>
          <w:szCs w:val="24"/>
        </w:rPr>
        <w:t>and finishing, yet there is limited empirical analysis focusing on how each stage contributes to the total deviation from budget.</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Studies like Ibrahim and </w:t>
      </w:r>
      <w:r>
        <w:rPr>
          <w:rFonts w:ascii="Times New Roman" w:hAnsi="Times New Roman"/>
          <w:sz w:val="24"/>
          <w:szCs w:val="24"/>
        </w:rPr>
        <w:t>Adesanya</w:t>
      </w:r>
      <w:r>
        <w:rPr>
          <w:rFonts w:ascii="Times New Roman" w:hAnsi="Times New Roman"/>
          <w:sz w:val="24"/>
          <w:szCs w:val="24"/>
        </w:rPr>
        <w:t xml:space="preserve"> (2021) have shown that most construction professionals often generalize causes of cost overruns without investigating the specific production stages where they are most pronounced. This lack of stage-based insight makes it difficult to apply effective cost control measures. Additionally, traditional cost control methods fail to reflect real-time production dynamics, leaving a gap between planning and execution (Bello &amp; </w:t>
      </w:r>
      <w:r>
        <w:rPr>
          <w:rFonts w:ascii="Times New Roman" w:hAnsi="Times New Roman"/>
          <w:sz w:val="24"/>
          <w:szCs w:val="24"/>
        </w:rPr>
        <w:t>Ogundele</w:t>
      </w:r>
      <w:r>
        <w:rPr>
          <w:rFonts w:ascii="Times New Roman" w:hAnsi="Times New Roman"/>
          <w:sz w:val="24"/>
          <w:szCs w:val="24"/>
        </w:rPr>
        <w:t>, 2023).</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study, therefore, seeks to analyze cost overruns from a production-based perspective in institutional building construction, with the aim of identifying specific stages where overruns are most frequent and the critical factors responsible. The problem also includes the lack of structured, data-driven strategies to mitigate cost overruns within the institutional context.</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 1.3 Aims and Objectives </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    Aims </w:t>
      </w:r>
    </w:p>
    <w:p>
      <w:pPr>
        <w:pStyle w:val="style0"/>
        <w:spacing w:after="0" w:lineRule="auto" w:line="480"/>
        <w:jc w:val="both"/>
        <w:rPr>
          <w:rFonts w:ascii="Times New Roman" w:hAnsi="Times New Roman"/>
          <w:sz w:val="24"/>
          <w:szCs w:val="24"/>
        </w:rPr>
      </w:pPr>
      <w:r>
        <w:rPr>
          <w:rFonts w:ascii="Times New Roman" w:hAnsi="Times New Roman"/>
          <w:sz w:val="24"/>
          <w:szCs w:val="24"/>
        </w:rPr>
        <w:t>To conduct a production based analysis of cost overruns in institutional building project and propose strategies to minimize them</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   Objectives </w:t>
      </w:r>
    </w:p>
    <w:p>
      <w:pPr>
        <w:pStyle w:val="style0"/>
        <w:spacing w:after="0" w:lineRule="auto" w:line="480"/>
        <w:jc w:val="both"/>
        <w:rPr>
          <w:rFonts w:ascii="Times New Roman" w:hAnsi="Times New Roman"/>
          <w:sz w:val="24"/>
          <w:szCs w:val="24"/>
        </w:rPr>
      </w:pPr>
      <w:r>
        <w:rPr>
          <w:rFonts w:ascii="Times New Roman" w:hAnsi="Times New Roman"/>
          <w:sz w:val="24"/>
          <w:szCs w:val="24"/>
        </w:rPr>
        <w:t>(1) To identify the common stages of building production in institutional building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(2) To assess the difference between actual costs and estimated cost at each major stages of the construction process</w:t>
      </w:r>
    </w:p>
    <w:p>
      <w:pPr>
        <w:pStyle w:val="style0"/>
        <w:spacing w:after="0" w:lineRule="auto" w:line="480"/>
        <w:jc w:val="both"/>
        <w:rPr>
          <w:rFonts w:ascii="Times New Roman" w:hAnsi="Times New Roman"/>
          <w:sz w:val="24"/>
          <w:szCs w:val="24"/>
        </w:rPr>
      </w:pPr>
      <w:r>
        <w:rPr>
          <w:rFonts w:ascii="Times New Roman" w:hAnsi="Times New Roman"/>
          <w:sz w:val="24"/>
          <w:szCs w:val="24"/>
        </w:rPr>
        <w:t>(3) To examine the cause of cost overruns at each stage of construction element by element</w:t>
      </w:r>
    </w:p>
    <w:p>
      <w:pPr>
        <w:pStyle w:val="style0"/>
        <w:spacing w:after="0" w:lineRule="auto" w:line="480"/>
        <w:jc w:val="both"/>
        <w:rPr>
          <w:rFonts w:ascii="Times New Roman" w:hAnsi="Times New Roman"/>
          <w:sz w:val="24"/>
          <w:szCs w:val="24"/>
        </w:rPr>
      </w:pPr>
      <w:r>
        <w:rPr>
          <w:rFonts w:ascii="Times New Roman" w:hAnsi="Times New Roman"/>
          <w:sz w:val="24"/>
          <w:szCs w:val="24"/>
        </w:rPr>
        <w:t>(4) To propose strategies for reducing cost overruns and improving cost efficiency in institutional building project</w:t>
      </w:r>
    </w:p>
    <w:p>
      <w:pPr>
        <w:pStyle w:val="style0"/>
        <w:spacing w:after="0" w:lineRule="auto" w:line="480"/>
        <w:jc w:val="both"/>
        <w:rPr>
          <w:rFonts w:ascii="Times New Roman" w:hAnsi="Times New Roman"/>
          <w:b/>
          <w:sz w:val="24"/>
          <w:szCs w:val="24"/>
        </w:rPr>
      </w:pPr>
      <w:r>
        <w:rPr>
          <w:rFonts w:ascii="Times New Roman" w:hAnsi="Times New Roman"/>
          <w:b/>
          <w:sz w:val="24"/>
          <w:szCs w:val="24"/>
        </w:rPr>
        <w:t>1.4 Research Question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what</w:t>
      </w:r>
      <w:r>
        <w:rPr>
          <w:rFonts w:ascii="Times New Roman" w:hAnsi="Times New Roman"/>
          <w:sz w:val="24"/>
          <w:szCs w:val="24"/>
        </w:rPr>
        <w:t xml:space="preserve"> are causes of cost overrun at each stage?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To what extent does final cost exceeds budgeted at each stage of the construction process? </w:t>
      </w:r>
    </w:p>
    <w:p>
      <w:pPr>
        <w:pStyle w:val="style0"/>
        <w:spacing w:after="0" w:lineRule="auto" w:line="480"/>
        <w:jc w:val="both"/>
        <w:rPr>
          <w:rFonts w:ascii="Times New Roman" w:hAnsi="Times New Roman"/>
          <w:sz w:val="24"/>
          <w:szCs w:val="24"/>
        </w:rPr>
      </w:pPr>
      <w:r>
        <w:rPr>
          <w:rFonts w:ascii="Times New Roman" w:hAnsi="Times New Roman"/>
          <w:sz w:val="24"/>
          <w:szCs w:val="24"/>
        </w:rPr>
        <w:t>(3) What strategies can implemented to reduce cost overruns in every stage of construction in institutional buildings?</w:t>
      </w:r>
      <w:r>
        <w:rPr>
          <w:rFonts w:ascii="Times New Roman" w:hAnsi="Times New Roman"/>
          <w:sz w:val="24"/>
          <w:szCs w:val="24"/>
        </w:rPr>
        <w:t xml:space="preserve"> </w:t>
      </w:r>
    </w:p>
    <w:p>
      <w:pPr>
        <w:pStyle w:val="style0"/>
        <w:spacing w:after="0" w:lineRule="auto" w:line="480"/>
        <w:jc w:val="both"/>
        <w:rPr>
          <w:rFonts w:ascii="Times New Roman" w:hAnsi="Times New Roman"/>
          <w:b/>
          <w:sz w:val="24"/>
          <w:szCs w:val="24"/>
        </w:rPr>
      </w:pPr>
      <w:r>
        <w:rPr>
          <w:rFonts w:ascii="Times New Roman" w:hAnsi="Times New Roman"/>
          <w:b/>
          <w:sz w:val="24"/>
          <w:szCs w:val="24"/>
        </w:rPr>
        <w:t>1.5 Significance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This study is significant in several ways, as it provides valuable insights into the causes and patterns of cost overrun in institutional building projects in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 Benefits and Beneficiaries:  </w:t>
      </w:r>
    </w:p>
    <w:p>
      <w:pPr>
        <w:pStyle w:val="style0"/>
        <w:spacing w:after="0" w:lineRule="auto" w:line="480"/>
        <w:jc w:val="both"/>
        <w:rPr>
          <w:rFonts w:ascii="Times New Roman" w:hAnsi="Times New Roman"/>
          <w:sz w:val="24"/>
          <w:szCs w:val="24"/>
        </w:rPr>
      </w:pPr>
      <w:r>
        <w:rPr>
          <w:rFonts w:ascii="Times New Roman" w:hAnsi="Times New Roman"/>
          <w:sz w:val="24"/>
          <w:szCs w:val="24"/>
        </w:rPr>
        <w:t>The findings will benefit key stakeholders such as government agencies, construction firms, consultants, and policymakers by highlighting specific stages in the construction process where cost overruns are most frequent. By identifying these critical points, the study offers practical guidance for resource allocation, better cost estimation, and improved project planning. Academic researchers and students will also find the study useful as it contributes to the growing body of knowledge on construction cost management in developing countries.</w:t>
      </w:r>
    </w:p>
    <w:p>
      <w:pPr>
        <w:pStyle w:val="style0"/>
        <w:spacing w:after="0" w:lineRule="auto" w:line="480"/>
        <w:jc w:val="both"/>
        <w:rPr>
          <w:rFonts w:ascii="Times New Roman" w:hAnsi="Times New Roman"/>
          <w:sz w:val="24"/>
          <w:szCs w:val="24"/>
        </w:rPr>
      </w:pPr>
      <w:r>
        <w:rPr>
          <w:rFonts w:ascii="Times New Roman" w:hAnsi="Times New Roman"/>
          <w:sz w:val="24"/>
          <w:szCs w:val="24"/>
        </w:rPr>
        <w:t>2. Implications: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The study's outcomes have policy and managerial implications. It will aid in formulating strategic interventions to reduce cost overruns, especially in public sector projects where budget discipline is critical. The use of tools like Pareto Analysis to prioritize control at high-impact stages could lead to more efficient cost control practices. Ultimately, the findings can improve value for money in project execution, reduce public fund wastage, and support sustainable infrastructural development in Nigeria.</w:t>
      </w:r>
    </w:p>
    <w:p>
      <w:pPr>
        <w:pStyle w:val="style0"/>
        <w:spacing w:after="0" w:lineRule="auto" w:line="480"/>
        <w:jc w:val="both"/>
        <w:rPr>
          <w:rFonts w:ascii="Times New Roman" w:hAnsi="Times New Roman"/>
          <w:b/>
          <w:sz w:val="24"/>
          <w:szCs w:val="24"/>
        </w:rPr>
      </w:pPr>
      <w:r>
        <w:rPr>
          <w:rFonts w:ascii="Times New Roman" w:hAnsi="Times New Roman"/>
          <w:b/>
          <w:sz w:val="24"/>
          <w:szCs w:val="24"/>
        </w:rPr>
        <w:t>1.6 Scope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study focuses on analyzing cost overruns in institutional building construction projects, specifically within Kwara State Polytechnic, Ilorin, Nigeria. The research is limited to projects executed between 2018 and 2023, allowing for recent data and relevant comparison across multiple projects within a controlled time frame.</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study examines the production stages of construction—such as site clearance, substructure, superstructure, and finishing works—to assess how cost overruns occur at each stage. It focuses on both direct costs borne by contractors (e.g., labor, materials, </w:t>
      </w:r>
      <w:r>
        <w:rPr>
          <w:rFonts w:ascii="Times New Roman" w:hAnsi="Times New Roman"/>
          <w:sz w:val="24"/>
          <w:szCs w:val="24"/>
        </w:rPr>
        <w:t>equipment</w:t>
      </w:r>
      <w:r>
        <w:rPr>
          <w:rFonts w:ascii="Times New Roman" w:hAnsi="Times New Roman"/>
          <w:sz w:val="24"/>
          <w:szCs w:val="24"/>
        </w:rPr>
        <w:t>) and cost implications for clients, such as total contract sums and final payment figures.</w:t>
      </w:r>
    </w:p>
    <w:p>
      <w:pPr>
        <w:pStyle w:val="style0"/>
        <w:spacing w:after="0" w:lineRule="auto" w:line="480"/>
        <w:jc w:val="both"/>
        <w:rPr>
          <w:rFonts w:ascii="Times New Roman" w:hAnsi="Times New Roman"/>
          <w:b/>
          <w:sz w:val="24"/>
          <w:szCs w:val="24"/>
        </w:rPr>
      </w:pPr>
      <w:r>
        <w:rPr>
          <w:rFonts w:ascii="Times New Roman" w:hAnsi="Times New Roman"/>
          <w:b/>
          <w:sz w:val="24"/>
          <w:szCs w:val="24"/>
        </w:rPr>
        <w:t>1.7 Limitation of the Study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Despite the relevance of this study, certain limitations were encountered during the research process. One major constraint was the difficulty in accessing complete and accurate cost data from contractors and institutions due to confidentiality concerns and poor record-keeping practices. In some cases, respondents were reluctant to disclose sensitive financial details, which may have affected the depth of analysis. Additionally, the study is limited to institutional buildings within Kwara State Polytechnic, which may restrict the </w:t>
      </w:r>
      <w:r>
        <w:rPr>
          <w:rFonts w:ascii="Times New Roman" w:hAnsi="Times New Roman"/>
          <w:sz w:val="24"/>
          <w:szCs w:val="24"/>
        </w:rPr>
        <w:t>generalizability</w:t>
      </w:r>
      <w:r>
        <w:rPr>
          <w:rFonts w:ascii="Times New Roman" w:hAnsi="Times New Roman"/>
          <w:sz w:val="24"/>
          <w:szCs w:val="24"/>
        </w:rPr>
        <w:t xml:space="preserve"> of the findings to other project types or regions. Time constraints and limited resources also influenced the scope of data collection and analysis. Furthermore, the dynamic nature of the construction industry—such as fluctuating material prices and policy changes—means that some findings may only reflect the realities of the specific time frame under review.</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1.8 Definition of Terms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cost</w:t>
      </w:r>
      <w:r>
        <w:rPr>
          <w:rFonts w:ascii="Times New Roman" w:hAnsi="Times New Roman"/>
          <w:sz w:val="24"/>
          <w:szCs w:val="24"/>
        </w:rPr>
        <w:t xml:space="preserve">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The amount by which the actual costs of a project exceed the initial estimated or budgeted cost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sz w:val="24"/>
          <w:szCs w:val="24"/>
        </w:rPr>
        <w:t>production</w:t>
      </w:r>
      <w:r>
        <w:rPr>
          <w:rFonts w:ascii="Times New Roman" w:hAnsi="Times New Roman"/>
          <w:sz w:val="24"/>
          <w:szCs w:val="24"/>
        </w:rPr>
        <w:t xml:space="preserve"> phase </w:t>
      </w:r>
    </w:p>
    <w:p>
      <w:pPr>
        <w:pStyle w:val="style0"/>
        <w:spacing w:after="0" w:lineRule="auto" w:line="480"/>
        <w:jc w:val="both"/>
        <w:rPr>
          <w:rFonts w:ascii="Times New Roman" w:hAnsi="Times New Roman"/>
          <w:sz w:val="24"/>
          <w:szCs w:val="24"/>
        </w:rPr>
      </w:pPr>
      <w:r>
        <w:rPr>
          <w:rFonts w:ascii="Times New Roman" w:hAnsi="Times New Roman"/>
          <w:sz w:val="24"/>
          <w:szCs w:val="24"/>
        </w:rPr>
        <w:t>The physical execution stage of element in building which include site clearance, excavation, substructure, superstructure, finishing and external work</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institutional</w:t>
      </w:r>
      <w:r>
        <w:rPr>
          <w:rFonts w:ascii="Times New Roman" w:hAnsi="Times New Roman"/>
          <w:sz w:val="24"/>
          <w:szCs w:val="24"/>
        </w:rPr>
        <w:t xml:space="preserve"> building</w:t>
      </w:r>
    </w:p>
    <w:p>
      <w:pPr>
        <w:pStyle w:val="style0"/>
        <w:spacing w:after="0" w:lineRule="auto" w:line="480"/>
        <w:jc w:val="both"/>
        <w:rPr>
          <w:rFonts w:ascii="Times New Roman" w:hAnsi="Times New Roman"/>
          <w:sz w:val="24"/>
          <w:szCs w:val="24"/>
        </w:rPr>
      </w:pPr>
      <w:r>
        <w:rPr>
          <w:rFonts w:ascii="Times New Roman" w:hAnsi="Times New Roman"/>
          <w:sz w:val="24"/>
          <w:szCs w:val="24"/>
        </w:rPr>
        <w:t>A building used for public service, such as schools, offices, and hospital</w:t>
      </w:r>
    </w:p>
    <w:p>
      <w:pPr>
        <w:pStyle w:val="style0"/>
        <w:spacing w:after="0" w:lineRule="auto" w:line="480"/>
        <w:jc w:val="both"/>
        <w:rPr>
          <w:rFonts w:ascii="Times New Roman" w:hAnsi="Times New Roman"/>
          <w:sz w:val="24"/>
          <w:szCs w:val="24"/>
        </w:rPr>
      </w:pPr>
      <w:r>
        <w:rPr>
          <w:rFonts w:ascii="Times New Roman" w:hAnsi="Times New Roman"/>
          <w:sz w:val="24"/>
          <w:szCs w:val="24"/>
        </w:rPr>
        <w:t>(4) Estimated/budgeted cost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initial cost agreed upon between the client and </w:t>
      </w:r>
      <w:r>
        <w:rPr>
          <w:rFonts w:ascii="Times New Roman" w:hAnsi="Times New Roman"/>
          <w:sz w:val="24"/>
          <w:szCs w:val="24"/>
        </w:rPr>
        <w:t>constractor</w:t>
      </w:r>
      <w:r>
        <w:rPr>
          <w:rFonts w:ascii="Times New Roman" w:hAnsi="Times New Roman"/>
          <w:sz w:val="24"/>
          <w:szCs w:val="24"/>
        </w:rPr>
        <w:t xml:space="preserve"> before project execution begin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final</w:t>
      </w:r>
      <w:r>
        <w:rPr>
          <w:rFonts w:ascii="Times New Roman" w:hAnsi="Times New Roman"/>
          <w:sz w:val="24"/>
          <w:szCs w:val="24"/>
        </w:rPr>
        <w:t xml:space="preserve"> cost </w:t>
      </w:r>
    </w:p>
    <w:p>
      <w:pPr>
        <w:pStyle w:val="style0"/>
        <w:spacing w:after="0" w:lineRule="auto" w:line="480"/>
        <w:jc w:val="both"/>
        <w:rPr>
          <w:rFonts w:ascii="Times New Roman" w:hAnsi="Times New Roman"/>
          <w:sz w:val="24"/>
          <w:szCs w:val="24"/>
        </w:rPr>
      </w:pPr>
      <w:r>
        <w:rPr>
          <w:rFonts w:ascii="Times New Roman" w:hAnsi="Times New Roman"/>
          <w:sz w:val="24"/>
          <w:szCs w:val="24"/>
        </w:rPr>
        <w:t>The actual amount paid at project completion which may include additional charges due to delays, design changes or unexpected issues</w:t>
      </w:r>
    </w:p>
    <w:p>
      <w:pPr>
        <w:pStyle w:val="style0"/>
        <w:spacing w:after="0" w:lineRule="auto" w:line="480"/>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t>CHAPTER TWO</w:t>
      </w:r>
    </w:p>
    <w:p>
      <w:pPr>
        <w:pStyle w:val="style0"/>
        <w:spacing w:after="0" w:lineRule="auto" w:line="480"/>
        <w:jc w:val="center"/>
        <w:rPr>
          <w:rFonts w:ascii="Times New Roman" w:hAnsi="Times New Roman"/>
          <w:b/>
          <w:sz w:val="24"/>
          <w:szCs w:val="24"/>
        </w:rPr>
      </w:pPr>
      <w:r>
        <w:rPr>
          <w:rFonts w:ascii="Times New Roman" w:hAnsi="Times New Roman"/>
          <w:b/>
          <w:sz w:val="24"/>
          <w:szCs w:val="24"/>
        </w:rPr>
        <w:t>REVIEW OF RELATED LITERATURE</w:t>
      </w:r>
    </w:p>
    <w:p>
      <w:pPr>
        <w:pStyle w:val="style0"/>
        <w:spacing w:after="0" w:lineRule="auto" w:line="480"/>
        <w:jc w:val="both"/>
        <w:rPr>
          <w:rFonts w:ascii="Times New Roman" w:hAnsi="Times New Roman"/>
          <w:b/>
          <w:sz w:val="24"/>
          <w:szCs w:val="24"/>
        </w:rPr>
      </w:pPr>
      <w:r>
        <w:rPr>
          <w:rFonts w:ascii="Times New Roman" w:hAnsi="Times New Roman"/>
          <w:b/>
          <w:sz w:val="24"/>
          <w:szCs w:val="24"/>
        </w:rPr>
        <w:t>2.1 Introduction</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chapter reviews relevant literature relating to cost overrun in construction projects, with a particular emphasis on institutional buildings. Institutional buildings, such as schools, hospitals, and government offices, are essential public infrastructure and are often funded through public budgets. Therefore, the financial accountability and efficient delivery of such projects are critical.</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 defined as the excess of actual cost over estimated cost, remains a persistent challenge in the Nigerian construction industry. Several scholars have investigated its causes, implications, and control mechanisms. Despite this, many projects continue to suffer financial shortfalls due to poor planning, scope changes, inflation, delay in approvals, and inadequate production monitoring.</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chapter explores the conceptual definitions of cost overrun and production stages in construction, followed by the theoretical foundations relevant to cost control and project planning. It further presents empirical studies conducted within and outside Nigeria that shed light on the patterns and frequency of cost overrun in institutional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Importantly, the chapter emphasizes the relevance of a production-based analysis—an approach that breaks down a project into various construction stages (site clearance, substructure, superstructure, etc.)</w:t>
      </w:r>
      <w:r>
        <w:rPr>
          <w:rFonts w:ascii="Times New Roman" w:hAnsi="Times New Roman"/>
          <w:sz w:val="24"/>
          <w:szCs w:val="24"/>
        </w:rPr>
        <w:t>—to examine where and how costs exceed projections.</w:t>
      </w:r>
      <w:r>
        <w:rPr>
          <w:rFonts w:ascii="Times New Roman" w:hAnsi="Times New Roman"/>
          <w:sz w:val="24"/>
          <w:szCs w:val="24"/>
        </w:rPr>
        <w:t xml:space="preserve"> By understanding cost behavior at each production stage, stakeholders can better allocate resources, improve scheduling, and reduce financial risks.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review is structured into four key sections: the conceptual framework, the theoretical framework, empirical reviews, and a summary that synthesizes insights and identifies gaps this study aims to address.</w:t>
      </w:r>
    </w:p>
    <w:p>
      <w:pPr>
        <w:pStyle w:val="style0"/>
        <w:spacing w:after="0" w:lineRule="auto" w:line="480"/>
        <w:jc w:val="both"/>
        <w:rPr>
          <w:rFonts w:ascii="Times New Roman" w:hAnsi="Times New Roman"/>
          <w:b/>
          <w:sz w:val="24"/>
          <w:szCs w:val="24"/>
        </w:rPr>
      </w:pPr>
      <w:r>
        <w:rPr>
          <w:rFonts w:ascii="Times New Roman" w:hAnsi="Times New Roman"/>
          <w:b/>
          <w:sz w:val="24"/>
          <w:szCs w:val="24"/>
        </w:rPr>
        <w:t>2.2 Concept of Cost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 is a persistent challenge in construction, referring to the excess of actual cost over the budgeted estimate of a project. In institutional building projects, it reflects inefficiencies in planning, execution, or management. Cost overruns not only strain project financing but can also lead to project abandonment, reduced scope, or compromised quality.</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According to </w:t>
      </w:r>
      <w:r>
        <w:rPr>
          <w:rFonts w:ascii="Times New Roman" w:hAnsi="Times New Roman"/>
          <w:sz w:val="24"/>
          <w:szCs w:val="24"/>
        </w:rPr>
        <w:t>Adafin</w:t>
      </w:r>
      <w:r>
        <w:rPr>
          <w:rFonts w:ascii="Times New Roman" w:hAnsi="Times New Roman"/>
          <w:sz w:val="24"/>
          <w:szCs w:val="24"/>
        </w:rPr>
        <w:t xml:space="preserve">, </w:t>
      </w:r>
      <w:r>
        <w:rPr>
          <w:rFonts w:ascii="Times New Roman" w:hAnsi="Times New Roman"/>
          <w:sz w:val="24"/>
          <w:szCs w:val="24"/>
        </w:rPr>
        <w:t>Rotimi</w:t>
      </w:r>
      <w:r>
        <w:rPr>
          <w:rFonts w:ascii="Times New Roman" w:hAnsi="Times New Roman"/>
          <w:sz w:val="24"/>
          <w:szCs w:val="24"/>
        </w:rPr>
        <w:t>, and Wilkinson (2020), cost overruns in Nigerian institutional construction projects are commonly attributed to unrealistic cost estimations, inflation, delays, and frequent design changes. The consequences include delayed delivery, increased debt burden, and diminished public confidence in government-led infrastructure.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Ibrahim and </w:t>
      </w:r>
      <w:r>
        <w:rPr>
          <w:rFonts w:ascii="Times New Roman" w:hAnsi="Times New Roman"/>
          <w:sz w:val="24"/>
          <w:szCs w:val="24"/>
        </w:rPr>
        <w:t>Adesanya</w:t>
      </w:r>
      <w:r>
        <w:rPr>
          <w:rFonts w:ascii="Times New Roman" w:hAnsi="Times New Roman"/>
          <w:sz w:val="24"/>
          <w:szCs w:val="24"/>
        </w:rPr>
        <w:t xml:space="preserve"> (2021) emphasized that the frequent variations in institutional building designs—such as changes in finishes or structural alterations—often lead to unpredictable cost increases. These variations stem from poor stakeholder coordination and late decision-making.</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production-based analysis helps identify which construction stages (e.g., substructure, superstructure, finishing) are more prone to overruns. Bello et al. (2022) showed that finishing and mechanical works typically account for the largest cost discrepancies in institutional buildings in southwestern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Furthermore, </w:t>
      </w:r>
      <w:r>
        <w:rPr>
          <w:rFonts w:ascii="Times New Roman" w:hAnsi="Times New Roman"/>
          <w:sz w:val="24"/>
          <w:szCs w:val="24"/>
        </w:rPr>
        <w:t>Chukwuemeka</w:t>
      </w:r>
      <w:r>
        <w:rPr>
          <w:rFonts w:ascii="Times New Roman" w:hAnsi="Times New Roman"/>
          <w:sz w:val="24"/>
          <w:szCs w:val="24"/>
        </w:rPr>
        <w:t xml:space="preserve"> and Musa (2023) argued that cost overruns can be mitigated through accurate forecasting, real-time cost tracking, and the application of modern project management tools like BIM and Earned Value Management (EVM). They recommended increased transparency in procurement and stronger contract administration to minimize risks.</w:t>
      </w:r>
    </w:p>
    <w:p>
      <w:pPr>
        <w:pStyle w:val="style0"/>
        <w:spacing w:after="0" w:lineRule="auto" w:line="480"/>
        <w:jc w:val="both"/>
        <w:rPr>
          <w:rFonts w:ascii="Times New Roman" w:hAnsi="Times New Roman"/>
          <w:sz w:val="24"/>
          <w:szCs w:val="24"/>
        </w:rPr>
      </w:pPr>
      <w:r>
        <w:rPr>
          <w:rFonts w:ascii="Times New Roman" w:hAnsi="Times New Roman"/>
          <w:sz w:val="24"/>
          <w:szCs w:val="24"/>
        </w:rPr>
        <w:t>Therefore, understanding the concept of cost overrun, especially in the context of institutional construction, is vital to developing cost-efficient project delivery strategies.</w:t>
      </w:r>
    </w:p>
    <w:p>
      <w:pPr>
        <w:pStyle w:val="style0"/>
        <w:spacing w:after="0" w:lineRule="auto" w:line="480"/>
        <w:jc w:val="both"/>
        <w:rPr>
          <w:rFonts w:ascii="Times New Roman" w:hAnsi="Times New Roman"/>
          <w:b/>
          <w:sz w:val="24"/>
          <w:szCs w:val="24"/>
        </w:rPr>
      </w:pPr>
      <w:r>
        <w:rPr>
          <w:rFonts w:ascii="Times New Roman" w:hAnsi="Times New Roman"/>
          <w:b/>
          <w:sz w:val="24"/>
          <w:szCs w:val="24"/>
        </w:rPr>
        <w:t>2.3 Causes of Cost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Cost overruns in institutional building projects arise from a combination of technical, managerial, financial, and environmental factors. These overruns occur when the actual expenditure surpasses the approved project estimate, and they are common in both public and private sectors.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Design Changes and Scope Creep: Changes in design after project initiation are a major contributor. </w:t>
      </w:r>
      <w:r>
        <w:rPr>
          <w:rFonts w:ascii="Times New Roman" w:hAnsi="Times New Roman"/>
          <w:sz w:val="24"/>
          <w:szCs w:val="24"/>
        </w:rPr>
        <w:t>Adedokun</w:t>
      </w:r>
      <w:r>
        <w:rPr>
          <w:rFonts w:ascii="Times New Roman" w:hAnsi="Times New Roman"/>
          <w:sz w:val="24"/>
          <w:szCs w:val="24"/>
        </w:rPr>
        <w:t xml:space="preserve"> et al. (2021) reported that institutional buildings often suffer from delayed decisions and frequent modifications in layout, finishes, and materials, which significantly increase costs.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Inaccurate Cost Estimation: According to Bello and </w:t>
      </w:r>
      <w:r>
        <w:rPr>
          <w:rFonts w:ascii="Times New Roman" w:hAnsi="Times New Roman"/>
          <w:sz w:val="24"/>
          <w:szCs w:val="24"/>
        </w:rPr>
        <w:t>Onukwube</w:t>
      </w:r>
      <w:r>
        <w:rPr>
          <w:rFonts w:ascii="Times New Roman" w:hAnsi="Times New Roman"/>
          <w:sz w:val="24"/>
          <w:szCs w:val="24"/>
        </w:rPr>
        <w:t xml:space="preserve"> (2020), poor initial budgeting due to limited data, inadequate feasibility studies, or over-optimism leads to inaccurate projections, which later result in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Delay in Project Execution: Time delays due to weather, contractor inefficiencies, or supply issues can lead to increased labor and material costs. </w:t>
      </w:r>
      <w:r>
        <w:rPr>
          <w:rFonts w:ascii="Times New Roman" w:hAnsi="Times New Roman"/>
          <w:sz w:val="24"/>
          <w:szCs w:val="24"/>
        </w:rPr>
        <w:t>Salawu</w:t>
      </w:r>
      <w:r>
        <w:rPr>
          <w:rFonts w:ascii="Times New Roman" w:hAnsi="Times New Roman"/>
          <w:sz w:val="24"/>
          <w:szCs w:val="24"/>
        </w:rPr>
        <w:t xml:space="preserve"> and </w:t>
      </w:r>
      <w:r>
        <w:rPr>
          <w:rFonts w:ascii="Times New Roman" w:hAnsi="Times New Roman"/>
          <w:sz w:val="24"/>
          <w:szCs w:val="24"/>
        </w:rPr>
        <w:t>Afolayan</w:t>
      </w:r>
      <w:r>
        <w:rPr>
          <w:rFonts w:ascii="Times New Roman" w:hAnsi="Times New Roman"/>
          <w:sz w:val="24"/>
          <w:szCs w:val="24"/>
        </w:rPr>
        <w:t xml:space="preserve"> (2022) identified delays in the procurement of materials and approvals as major time-cost risk factors in tertiary institution construction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Inflation and Price Fluctuations: Unstable economic conditions and inflation cause rapid changes in prices of construction inputs like cement, steel, and fuel. Ibrahim and </w:t>
      </w:r>
      <w:r>
        <w:rPr>
          <w:rFonts w:ascii="Times New Roman" w:hAnsi="Times New Roman"/>
          <w:sz w:val="24"/>
          <w:szCs w:val="24"/>
        </w:rPr>
        <w:t>Sodiq</w:t>
      </w:r>
      <w:r>
        <w:rPr>
          <w:rFonts w:ascii="Times New Roman" w:hAnsi="Times New Roman"/>
          <w:sz w:val="24"/>
          <w:szCs w:val="24"/>
        </w:rPr>
        <w:t xml:space="preserve"> (2023) highlighted that unexpected market volatility has significantly affected government-funded university projects in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Poor Project Management and Coordination: Weak communication among stakeholders often results in errors and inefficiencies. </w:t>
      </w:r>
      <w:r>
        <w:rPr>
          <w:rFonts w:ascii="Times New Roman" w:hAnsi="Times New Roman"/>
          <w:sz w:val="24"/>
          <w:szCs w:val="24"/>
        </w:rPr>
        <w:t>Chukwuma</w:t>
      </w:r>
      <w:r>
        <w:rPr>
          <w:rFonts w:ascii="Times New Roman" w:hAnsi="Times New Roman"/>
          <w:sz w:val="24"/>
          <w:szCs w:val="24"/>
        </w:rPr>
        <w:t xml:space="preserve"> and </w:t>
      </w:r>
      <w:r>
        <w:rPr>
          <w:rFonts w:ascii="Times New Roman" w:hAnsi="Times New Roman"/>
          <w:sz w:val="24"/>
          <w:szCs w:val="24"/>
        </w:rPr>
        <w:t>Danjuma</w:t>
      </w:r>
      <w:r>
        <w:rPr>
          <w:rFonts w:ascii="Times New Roman" w:hAnsi="Times New Roman"/>
          <w:sz w:val="24"/>
          <w:szCs w:val="24"/>
        </w:rPr>
        <w:t xml:space="preserve"> (2021) noted that unclear responsibilities and lack of project supervision lead to duplications, rework, and waste.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Lack of Skilled Labor and Technological Tools: Inadequate training and non-utilization of modern tools such as Building Information </w:t>
      </w:r>
      <w:r>
        <w:rPr>
          <w:rFonts w:ascii="Times New Roman" w:hAnsi="Times New Roman"/>
          <w:sz w:val="24"/>
          <w:szCs w:val="24"/>
        </w:rPr>
        <w:t>Modelling</w:t>
      </w:r>
      <w:r>
        <w:rPr>
          <w:rFonts w:ascii="Times New Roman" w:hAnsi="Times New Roman"/>
          <w:sz w:val="24"/>
          <w:szCs w:val="24"/>
        </w:rPr>
        <w:t xml:space="preserve"> (BIM) hinder accurate planning and control. Yusuf et al. (2022) recommended better integration of digital systems to reduce miscalculations and waste.</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Understanding these causes is essential in targeting the most vulnerable production stages for corrective action, especially in large-scale institutional projects.</w:t>
      </w:r>
    </w:p>
    <w:p>
      <w:pPr>
        <w:pStyle w:val="style0"/>
        <w:spacing w:after="0" w:lineRule="auto" w:line="480"/>
        <w:jc w:val="both"/>
        <w:rPr>
          <w:rFonts w:ascii="Times New Roman" w:hAnsi="Times New Roman"/>
          <w:b/>
          <w:sz w:val="24"/>
          <w:szCs w:val="24"/>
        </w:rPr>
      </w:pPr>
      <w:r>
        <w:rPr>
          <w:rFonts w:ascii="Times New Roman" w:hAnsi="Times New Roman"/>
          <w:b/>
          <w:sz w:val="24"/>
          <w:szCs w:val="24"/>
        </w:rPr>
        <w:t>2.4 Production-Based Analysis in Construction</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Production-based analysis refers to the detailed examination of construction processes and their individual components to evaluate their contribution to project outcomes such as cost, time, and quality. In the context of institutional building construction, this analysis helps in identifying which stages or elements (e.g., substructure, superstructure, finishes) are most prone to cost overruns.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According to </w:t>
      </w:r>
      <w:r>
        <w:rPr>
          <w:rFonts w:ascii="Times New Roman" w:hAnsi="Times New Roman"/>
          <w:sz w:val="24"/>
          <w:szCs w:val="24"/>
        </w:rPr>
        <w:t>Oke</w:t>
      </w:r>
      <w:r>
        <w:rPr>
          <w:rFonts w:ascii="Times New Roman" w:hAnsi="Times New Roman"/>
          <w:sz w:val="24"/>
          <w:szCs w:val="24"/>
        </w:rPr>
        <w:t xml:space="preserve"> and </w:t>
      </w:r>
      <w:r>
        <w:rPr>
          <w:rFonts w:ascii="Times New Roman" w:hAnsi="Times New Roman"/>
          <w:sz w:val="24"/>
          <w:szCs w:val="24"/>
        </w:rPr>
        <w:t>Ogunsanmi</w:t>
      </w:r>
      <w:r>
        <w:rPr>
          <w:rFonts w:ascii="Times New Roman" w:hAnsi="Times New Roman"/>
          <w:sz w:val="24"/>
          <w:szCs w:val="24"/>
        </w:rPr>
        <w:t xml:space="preserve"> (2021), analyzing construction production stages allows project teams to pinpoint inefficiencies, bottlenecks, and resource wastage that contribute to escalating project costs. For example, late procurement of materials during finishing works or structural delays during superstructure erection can lead to significant budget overshoots.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production-based approach also enables stakeholders to apply targeted cost control measures. Bello et al. (2022) emphasized that in Nigerian university projects, mechanical installations and interior finishing works are the most cost-sensitive phases due to high material variability and subcontracting complexities.</w:t>
      </w:r>
    </w:p>
    <w:p>
      <w:pPr>
        <w:pStyle w:val="style0"/>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Through this method, each stage of production is evaluated for performance metrics such as resource utilization, timeline adherence, and cost accuracy. </w:t>
      </w:r>
      <w:r>
        <w:rPr>
          <w:rFonts w:ascii="Times New Roman" w:hAnsi="Times New Roman"/>
          <w:sz w:val="24"/>
          <w:szCs w:val="24"/>
        </w:rPr>
        <w:t>Chukwudi</w:t>
      </w:r>
      <w:r>
        <w:rPr>
          <w:rFonts w:ascii="Times New Roman" w:hAnsi="Times New Roman"/>
          <w:sz w:val="24"/>
          <w:szCs w:val="24"/>
        </w:rPr>
        <w:t xml:space="preserve"> and Ibrahim (2023) argued that this helps project managers adopt proactive decision-making strategies, such as early contractor involvement and detailed method statements, to mitigate risks.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Furthermore, production-based analysis supports the integration of Lean Construction and Building Information </w:t>
      </w:r>
      <w:r>
        <w:rPr>
          <w:rFonts w:ascii="Times New Roman" w:hAnsi="Times New Roman"/>
          <w:sz w:val="24"/>
          <w:szCs w:val="24"/>
        </w:rPr>
        <w:t>Modelling</w:t>
      </w:r>
      <w:r>
        <w:rPr>
          <w:rFonts w:ascii="Times New Roman" w:hAnsi="Times New Roman"/>
          <w:sz w:val="24"/>
          <w:szCs w:val="24"/>
        </w:rPr>
        <w:t xml:space="preserve"> (BIM) to improve workflow, reduce redundancy, and enhance cost forecasting accuracy (</w:t>
      </w:r>
      <w:r>
        <w:rPr>
          <w:rFonts w:ascii="Times New Roman" w:hAnsi="Times New Roman"/>
          <w:sz w:val="24"/>
          <w:szCs w:val="24"/>
        </w:rPr>
        <w:t>Akinwale</w:t>
      </w:r>
      <w:r>
        <w:rPr>
          <w:rFonts w:ascii="Times New Roman" w:hAnsi="Times New Roman"/>
          <w:sz w:val="24"/>
          <w:szCs w:val="24"/>
        </w:rPr>
        <w:t xml:space="preserve"> &amp; Musa, 2023).</w:t>
      </w:r>
    </w:p>
    <w:p>
      <w:pPr>
        <w:pStyle w:val="style0"/>
        <w:spacing w:after="0" w:lineRule="auto" w:line="480"/>
        <w:jc w:val="both"/>
        <w:rPr>
          <w:rFonts w:ascii="Times New Roman" w:hAnsi="Times New Roman"/>
          <w:sz w:val="24"/>
          <w:szCs w:val="24"/>
        </w:rPr>
      </w:pPr>
      <w:r>
        <w:rPr>
          <w:rFonts w:ascii="Times New Roman" w:hAnsi="Times New Roman"/>
          <w:sz w:val="24"/>
          <w:szCs w:val="24"/>
        </w:rPr>
        <w:t>In essence, this approach not only offers insight into cost overrun trends but also equips project managers with tools to improve cost performance across various elements of an institutional building project.</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2.5 Theoretical Framework</w:t>
      </w:r>
    </w:p>
    <w:p>
      <w:pPr>
        <w:pStyle w:val="style0"/>
        <w:spacing w:after="0" w:lineRule="auto" w:line="480"/>
        <w:jc w:val="both"/>
        <w:rPr>
          <w:rFonts w:ascii="Times New Roman" w:hAnsi="Times New Roman"/>
          <w:sz w:val="24"/>
          <w:szCs w:val="24"/>
        </w:rPr>
      </w:pPr>
      <w:r>
        <w:rPr>
          <w:rFonts w:ascii="Times New Roman" w:hAnsi="Times New Roman"/>
          <w:sz w:val="24"/>
          <w:szCs w:val="24"/>
        </w:rPr>
        <w:t>The theoretical framework provides the foundation for understanding the dynamics of cost overrun in institutional building construction. For this study, two relevant theories are adopted: Production Theory and Systems Theory.</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Production Theory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Production theory explains how inputs (labour, materials, machinery) are transformed into outputs (completed building elements). This theory is central to a production-based analysis, as it examines how inefficiencies in transforming these inputs can lead to cost escalation. According to </w:t>
      </w:r>
      <w:r>
        <w:rPr>
          <w:rFonts w:ascii="Times New Roman" w:hAnsi="Times New Roman"/>
          <w:sz w:val="24"/>
          <w:szCs w:val="24"/>
        </w:rPr>
        <w:t>Adeyemi</w:t>
      </w:r>
      <w:r>
        <w:rPr>
          <w:rFonts w:ascii="Times New Roman" w:hAnsi="Times New Roman"/>
          <w:sz w:val="24"/>
          <w:szCs w:val="24"/>
        </w:rPr>
        <w:t xml:space="preserve"> and </w:t>
      </w:r>
      <w:r>
        <w:rPr>
          <w:rFonts w:ascii="Times New Roman" w:hAnsi="Times New Roman"/>
          <w:sz w:val="24"/>
          <w:szCs w:val="24"/>
        </w:rPr>
        <w:t>Olatunji</w:t>
      </w:r>
      <w:r>
        <w:rPr>
          <w:rFonts w:ascii="Times New Roman" w:hAnsi="Times New Roman"/>
          <w:sz w:val="24"/>
          <w:szCs w:val="24"/>
        </w:rPr>
        <w:t xml:space="preserve"> (2021), mismanagement of resources during key construction phases often leads to cost overruns, especially in complex institutional projects where numerous activities are interdependent.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 Systems Theory  </w:t>
      </w:r>
    </w:p>
    <w:p>
      <w:pPr>
        <w:pStyle w:val="style0"/>
        <w:spacing w:after="0" w:lineRule="auto" w:line="480"/>
        <w:jc w:val="both"/>
        <w:rPr>
          <w:rFonts w:ascii="Times New Roman" w:hAnsi="Times New Roman"/>
          <w:sz w:val="24"/>
          <w:szCs w:val="24"/>
        </w:rPr>
      </w:pPr>
      <w:r>
        <w:rPr>
          <w:rFonts w:ascii="Times New Roman" w:hAnsi="Times New Roman"/>
          <w:sz w:val="24"/>
          <w:szCs w:val="24"/>
        </w:rPr>
        <w:t>Systems theory views construction as a complex system made up of interrelated parts (design, procurement, construction, supervision, etc.). A problem in one part—such as delay in material delivery—affects the entire system. Ibrahim and Yusuf (2022) applied this theory to highlight how lack of coordination among stakeholders contributes to cost increases in university and hospital building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Combining these theories allows the study to assess both the efficiency of production processes and the interconnections among project components that may trigger cost overruns. The theoretical framework guides the research in identifying cost-sensitive phases of production and proposing integrated management strategies.</w:t>
      </w:r>
    </w:p>
    <w:p>
      <w:pPr>
        <w:pStyle w:val="style0"/>
        <w:spacing w:after="0" w:lineRule="auto" w:line="480"/>
        <w:jc w:val="both"/>
        <w:rPr>
          <w:rFonts w:ascii="Times New Roman" w:hAnsi="Times New Roman"/>
          <w:sz w:val="2"/>
          <w:szCs w:val="2"/>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2.6 Empirical Review</w:t>
      </w:r>
    </w:p>
    <w:p>
      <w:pPr>
        <w:pStyle w:val="style0"/>
        <w:spacing w:after="0" w:lineRule="auto" w:line="480"/>
        <w:jc w:val="both"/>
        <w:rPr>
          <w:rFonts w:ascii="Times New Roman" w:hAnsi="Times New Roman"/>
          <w:sz w:val="2"/>
          <w:szCs w:val="2"/>
        </w:rPr>
      </w:pPr>
    </w:p>
    <w:p>
      <w:pPr>
        <w:pStyle w:val="style0"/>
        <w:spacing w:after="0" w:lineRule="auto" w:line="480"/>
        <w:jc w:val="both"/>
        <w:rPr>
          <w:rFonts w:ascii="Times New Roman" w:hAnsi="Times New Roman"/>
          <w:sz w:val="24"/>
          <w:szCs w:val="24"/>
        </w:rPr>
      </w:pPr>
      <w:r>
        <w:rPr>
          <w:rFonts w:ascii="Times New Roman" w:hAnsi="Times New Roman"/>
          <w:sz w:val="24"/>
          <w:szCs w:val="24"/>
        </w:rPr>
        <w:t>The empirical review examines recent scholarly studies (2020–2025) that focus on cost overruns in institutional building construction, especially within Nigeria and other developing economies. These studies provide evidence-based insights on causes, patterns, and mitigation strategies for cost overrun.</w:t>
      </w:r>
    </w:p>
    <w:p>
      <w:pPr>
        <w:pStyle w:val="style0"/>
        <w:spacing w:after="0" w:lineRule="auto" w:line="480"/>
        <w:jc w:val="both"/>
        <w:rPr>
          <w:rFonts w:ascii="Times New Roman" w:hAnsi="Times New Roman"/>
          <w:sz w:val="24"/>
          <w:szCs w:val="24"/>
        </w:rPr>
      </w:pPr>
      <w:r>
        <w:rPr>
          <w:rFonts w:ascii="Times New Roman" w:hAnsi="Times New Roman"/>
          <w:sz w:val="24"/>
          <w:szCs w:val="24"/>
        </w:rPr>
        <w:t>Adafin</w:t>
      </w:r>
      <w:r>
        <w:rPr>
          <w:rFonts w:ascii="Times New Roman" w:hAnsi="Times New Roman"/>
          <w:sz w:val="24"/>
          <w:szCs w:val="24"/>
        </w:rPr>
        <w:t xml:space="preserve">, </w:t>
      </w:r>
      <w:r>
        <w:rPr>
          <w:rFonts w:ascii="Times New Roman" w:hAnsi="Times New Roman"/>
          <w:sz w:val="24"/>
          <w:szCs w:val="24"/>
        </w:rPr>
        <w:t>Rotimi</w:t>
      </w:r>
      <w:r>
        <w:rPr>
          <w:rFonts w:ascii="Times New Roman" w:hAnsi="Times New Roman"/>
          <w:sz w:val="24"/>
          <w:szCs w:val="24"/>
        </w:rPr>
        <w:t>, and Wilkinson (2020) investigated cost overruns in Nigerian public university building projects. Their findings revealed that design changes, inflation, and delayed payments were the most significant contributors. The study recommended the use of real-time cost monitoring tools and improved budget forecasting techniques.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Ibrahim and </w:t>
      </w:r>
      <w:r>
        <w:rPr>
          <w:rFonts w:ascii="Times New Roman" w:hAnsi="Times New Roman"/>
          <w:sz w:val="24"/>
          <w:szCs w:val="24"/>
        </w:rPr>
        <w:t>Adesanya</w:t>
      </w:r>
      <w:r>
        <w:rPr>
          <w:rFonts w:ascii="Times New Roman" w:hAnsi="Times New Roman"/>
          <w:sz w:val="24"/>
          <w:szCs w:val="24"/>
        </w:rPr>
        <w:t xml:space="preserve"> (2021) conducted a study on government-funded hospital buildings in Lagos and found that inadequate site investigations and poor contract documentation caused up to 35% increase in final project cost. They suggested stricter pre-contract evaluations and digital tools for cost planning.</w:t>
      </w:r>
    </w:p>
    <w:p>
      <w:pPr>
        <w:pStyle w:val="style0"/>
        <w:spacing w:after="0" w:lineRule="auto" w:line="480"/>
        <w:jc w:val="both"/>
        <w:rPr>
          <w:rFonts w:ascii="Times New Roman" w:hAnsi="Times New Roman"/>
          <w:sz w:val="24"/>
          <w:szCs w:val="24"/>
        </w:rPr>
      </w:pPr>
      <w:r>
        <w:rPr>
          <w:rFonts w:ascii="Times New Roman" w:hAnsi="Times New Roman"/>
          <w:sz w:val="24"/>
          <w:szCs w:val="24"/>
        </w:rPr>
        <w:t>Bello et al. (2022) examined production-based analysis of building projects in southwestern Nigeria. The research identified that finishing works (plastering, painting, fixtures) and MEP installations often contributed the most to cost overrun. It concluded that breaking down the project into production elements helps in identifying high-risk areas early.</w:t>
      </w:r>
    </w:p>
    <w:p>
      <w:pPr>
        <w:pStyle w:val="style0"/>
        <w:spacing w:after="0" w:lineRule="auto" w:line="480"/>
        <w:jc w:val="both"/>
        <w:rPr>
          <w:rFonts w:ascii="Times New Roman" w:hAnsi="Times New Roman"/>
          <w:sz w:val="24"/>
          <w:szCs w:val="24"/>
        </w:rPr>
      </w:pPr>
      <w:r>
        <w:rPr>
          <w:rFonts w:ascii="Times New Roman" w:hAnsi="Times New Roman"/>
          <w:sz w:val="24"/>
          <w:szCs w:val="24"/>
        </w:rPr>
        <w:t>Chukwuemeka</w:t>
      </w:r>
      <w:r>
        <w:rPr>
          <w:rFonts w:ascii="Times New Roman" w:hAnsi="Times New Roman"/>
          <w:sz w:val="24"/>
          <w:szCs w:val="24"/>
        </w:rPr>
        <w:t xml:space="preserve"> and Musa (2023) focused on institutional projects using BIM and Earned Value Management. Their study showed that institutions using BIM achieved better cost control and project predictability than those relying on traditional methods. They emphasized the integration of digital technologies to reduce estimation errors and late variations.</w:t>
      </w:r>
    </w:p>
    <w:p>
      <w:pPr>
        <w:pStyle w:val="style0"/>
        <w:spacing w:after="0" w:lineRule="auto" w:line="480"/>
        <w:jc w:val="both"/>
        <w:rPr>
          <w:rFonts w:ascii="Times New Roman" w:hAnsi="Times New Roman"/>
          <w:sz w:val="24"/>
          <w:szCs w:val="24"/>
        </w:rPr>
      </w:pPr>
      <w:r>
        <w:rPr>
          <w:rFonts w:ascii="Times New Roman" w:hAnsi="Times New Roman"/>
          <w:sz w:val="24"/>
          <w:szCs w:val="24"/>
        </w:rPr>
        <w:t>Umar et al. (2024) analyzed 40 completed public school projects in northern Nigeria and found that political interference, poor project supervision, and inflation were key drivers of cost overrun. They proposed government policy reforms and capacity building for project managers.</w:t>
      </w:r>
    </w:p>
    <w:p>
      <w:pPr>
        <w:pStyle w:val="style0"/>
        <w:spacing w:after="0" w:lineRule="auto" w:line="480"/>
        <w:jc w:val="both"/>
        <w:rPr>
          <w:rFonts w:ascii="Times New Roman" w:hAnsi="Times New Roman"/>
          <w:sz w:val="24"/>
          <w:szCs w:val="24"/>
        </w:rPr>
      </w:pPr>
      <w:r>
        <w:rPr>
          <w:rFonts w:ascii="Times New Roman" w:hAnsi="Times New Roman"/>
          <w:sz w:val="24"/>
          <w:szCs w:val="24"/>
        </w:rPr>
        <w:t>These empirical studies collectively support the relevance of production-based analysis in managing cost overruns and provide a strong foundation for this current research.</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7</w:t>
      </w:r>
      <w:r>
        <w:rPr>
          <w:rFonts w:ascii="Times New Roman" w:hAnsi="Times New Roman"/>
          <w:b/>
          <w:bCs/>
          <w:sz w:val="24"/>
          <w:szCs w:val="24"/>
        </w:rPr>
        <w:t xml:space="preserve"> Research Gap</w:t>
      </w:r>
    </w:p>
    <w:p>
      <w:pPr>
        <w:pStyle w:val="style0"/>
        <w:spacing w:after="0" w:lineRule="auto" w:line="480"/>
        <w:jc w:val="both"/>
        <w:rPr>
          <w:rFonts w:ascii="Times New Roman" w:hAnsi="Times New Roman"/>
          <w:sz w:val="24"/>
          <w:szCs w:val="24"/>
        </w:rPr>
      </w:pPr>
      <w:r>
        <w:rPr>
          <w:rFonts w:ascii="Times New Roman" w:hAnsi="Times New Roman"/>
          <w:sz w:val="24"/>
          <w:szCs w:val="24"/>
        </w:rPr>
        <w:t>Despite numerous studies on cost overruns in building construction, there remains a lack of focused research that applies a production-based analysis specifically to institutional buildings in Nigeria. Most past works examine general factors causing overruns without breaking them down into specific construction stages such as site clearance, substructure, superstructure, roofing, and finishes.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While studies by </w:t>
      </w:r>
      <w:r>
        <w:rPr>
          <w:rFonts w:ascii="Times New Roman" w:hAnsi="Times New Roman"/>
          <w:sz w:val="24"/>
          <w:szCs w:val="24"/>
        </w:rPr>
        <w:t>Adafin</w:t>
      </w:r>
      <w:r>
        <w:rPr>
          <w:rFonts w:ascii="Times New Roman" w:hAnsi="Times New Roman"/>
          <w:sz w:val="24"/>
          <w:szCs w:val="24"/>
        </w:rPr>
        <w:t xml:space="preserve"> et al. (2020), Ibrahim and </w:t>
      </w:r>
      <w:r>
        <w:rPr>
          <w:rFonts w:ascii="Times New Roman" w:hAnsi="Times New Roman"/>
          <w:sz w:val="24"/>
          <w:szCs w:val="24"/>
        </w:rPr>
        <w:t>Adesanya</w:t>
      </w:r>
      <w:r>
        <w:rPr>
          <w:rFonts w:ascii="Times New Roman" w:hAnsi="Times New Roman"/>
          <w:sz w:val="24"/>
          <w:szCs w:val="24"/>
        </w:rPr>
        <w:t xml:space="preserve"> (2021), and Bello et al. (2022) identified general causes like inflation, design changes, and procurement delays, they do not analyze which stage of production contributes most significantly to the cost overrun. Moreover, only a few recent works incorporate real-time project data or make use of modern tools like BIM and Earned Value Analysis to monitor cost performance stage-by-stage.</w:t>
      </w:r>
    </w:p>
    <w:p>
      <w:pPr>
        <w:pStyle w:val="style0"/>
        <w:spacing w:after="0" w:lineRule="auto" w:line="480"/>
        <w:jc w:val="both"/>
        <w:rPr>
          <w:rFonts w:ascii="Times New Roman" w:hAnsi="Times New Roman"/>
          <w:sz w:val="24"/>
          <w:szCs w:val="24"/>
        </w:rPr>
      </w:pPr>
      <w:r>
        <w:rPr>
          <w:rFonts w:ascii="Times New Roman" w:hAnsi="Times New Roman"/>
          <w:sz w:val="24"/>
          <w:szCs w:val="24"/>
        </w:rPr>
        <w:t>There is also a limited number of recent empirical studies (2020–2025) focusing on cost behavior specific to institutional buildings such as schools, health centers, or administrative complexes. This gap presents a strong justification for a study that examines cost overruns using a production-based model, identifying critical cost points and offering targeted control strategies for institutional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This study seeks to bridge this gap by focusing on each stage of construction, evaluating the cost variance at each level, and identifying specific areas where intervention is most needed.</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8</w:t>
      </w:r>
      <w:r>
        <w:rPr>
          <w:rFonts w:ascii="Times New Roman" w:hAnsi="Times New Roman"/>
          <w:b/>
          <w:bCs/>
          <w:sz w:val="24"/>
          <w:szCs w:val="24"/>
        </w:rPr>
        <w:t xml:space="preserve"> Summary of Literature Review</w:t>
      </w:r>
    </w:p>
    <w:p>
      <w:pPr>
        <w:pStyle w:val="style0"/>
        <w:spacing w:after="0" w:lineRule="auto" w:line="480"/>
        <w:jc w:val="both"/>
        <w:rPr>
          <w:rFonts w:ascii="Times New Roman" w:hAnsi="Times New Roman"/>
          <w:sz w:val="24"/>
          <w:szCs w:val="24"/>
        </w:rPr>
      </w:pPr>
      <w:r>
        <w:rPr>
          <w:rFonts w:ascii="Times New Roman" w:hAnsi="Times New Roman"/>
          <w:sz w:val="24"/>
          <w:szCs w:val="24"/>
        </w:rPr>
        <w:t>This chapter has reviewed existing literature on cost overruns in building construction with a focus on institutional projects. The concept of cost overruns was clearly defined, emphasizing its occurrence when actual project costs exceed the initial estimates. Multiple factors responsible for cost overruns were identified, including inflation, material shortages, poor planning, frequent design changes, and weak contract management.</w:t>
      </w:r>
    </w:p>
    <w:p>
      <w:pPr>
        <w:pStyle w:val="style0"/>
        <w:spacing w:after="0" w:lineRule="auto" w:line="480"/>
        <w:jc w:val="both"/>
        <w:rPr>
          <w:rFonts w:ascii="Times New Roman" w:hAnsi="Times New Roman"/>
          <w:sz w:val="24"/>
          <w:szCs w:val="24"/>
        </w:rPr>
      </w:pPr>
      <w:r>
        <w:rPr>
          <w:rFonts w:ascii="Times New Roman" w:hAnsi="Times New Roman"/>
          <w:sz w:val="24"/>
          <w:szCs w:val="24"/>
        </w:rPr>
        <w:t>The review also examined the concept and importance of production-based analysis in identifying cost-intensive stages such as substructure, superstructure, and finishing. Theoretical frameworks such as systems theory and production theory were briefly explored to support analytical perspectives.</w:t>
      </w:r>
    </w:p>
    <w:p>
      <w:pPr>
        <w:pStyle w:val="style0"/>
        <w:spacing w:after="0" w:lineRule="auto" w:line="480"/>
        <w:jc w:val="both"/>
        <w:rPr>
          <w:rFonts w:ascii="Times New Roman" w:hAnsi="Times New Roman"/>
          <w:sz w:val="24"/>
          <w:szCs w:val="24"/>
        </w:rPr>
      </w:pPr>
      <w:r>
        <w:rPr>
          <w:rFonts w:ascii="Times New Roman" w:hAnsi="Times New Roman"/>
          <w:sz w:val="24"/>
          <w:szCs w:val="24"/>
        </w:rPr>
        <w:t>Empirical studies from 2020 to 2025 provided relevant data, confirming that cost overruns remain a serious challenge in institutional projects across Nigeria. However, the literature revealed a gap in detailed stage-by-stage cost analysis, which is crucial for better planning and control.</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The chapter concludes that while significant progress has been made in understanding cost overruns in general, there is a need for focused research using a production-based approach to evaluate and manage cost behavior across the stages of institutional building construction.</w:t>
      </w:r>
    </w:p>
    <w:p>
      <w:pPr>
        <w:pStyle w:val="style0"/>
        <w:spacing w:after="0" w:lineRule="auto" w:line="480"/>
        <w:jc w:val="both"/>
        <w:rPr>
          <w:rFonts w:ascii="Times New Roman" w:hAnsi="Times New Roman"/>
          <w:sz w:val="24"/>
          <w:szCs w:val="24"/>
        </w:rPr>
      </w:pPr>
      <w:r>
        <w:rPr>
          <w:rFonts w:ascii="Times New Roman" w:hAnsi="Times New Roman"/>
          <w:sz w:val="24"/>
          <w:szCs w:val="24"/>
        </w:rPr>
        <w:t>Production in institutional construction involves the systematic coordination of labor, materials, equipment, and management activities to transform design plans into completed institutional buildings such as schools, hospitals, and government facilities. Effective production management is crucial for meeting project timelines, budgets, and quality standards.</w:t>
      </w:r>
    </w:p>
    <w:p>
      <w:pPr>
        <w:pStyle w:val="style0"/>
        <w:spacing w:after="0" w:lineRule="auto" w:line="480"/>
        <w:jc w:val="both"/>
        <w:rPr>
          <w:rFonts w:ascii="Times New Roman" w:hAnsi="Times New Roman"/>
          <w:sz w:val="24"/>
          <w:szCs w:val="24"/>
        </w:rPr>
      </w:pPr>
      <w:r>
        <w:rPr>
          <w:rFonts w:ascii="Times New Roman" w:hAnsi="Times New Roman"/>
          <w:sz w:val="24"/>
          <w:szCs w:val="24"/>
        </w:rPr>
        <w:t>Akinade</w:t>
      </w:r>
      <w:r>
        <w:rPr>
          <w:rFonts w:ascii="Times New Roman" w:hAnsi="Times New Roman"/>
          <w:sz w:val="24"/>
          <w:szCs w:val="24"/>
        </w:rPr>
        <w:t xml:space="preserve"> et al. (2021) assert that institutional projects often face unique challenges due to their complexity and strict regulatory requirements, which can affect production efficiency and increase costs. Therefore, breaking down construction activities into specific elements — such as foundations, superstructure, roofing, and finishing — allows for detailed monitoring and control (Bello et al., 2022).</w:t>
      </w:r>
    </w:p>
    <w:p>
      <w:pPr>
        <w:pStyle w:val="style0"/>
        <w:spacing w:after="0" w:lineRule="auto" w:line="480"/>
        <w:jc w:val="both"/>
        <w:rPr>
          <w:rFonts w:ascii="Times New Roman" w:hAnsi="Times New Roman"/>
          <w:sz w:val="24"/>
          <w:szCs w:val="24"/>
        </w:rPr>
      </w:pPr>
      <w:r>
        <w:rPr>
          <w:rFonts w:ascii="Times New Roman" w:hAnsi="Times New Roman"/>
          <w:sz w:val="24"/>
          <w:szCs w:val="24"/>
        </w:rPr>
        <w:t>Production-based analysis, as highlighted by Bello et al. (2022), helps identify stages prone to inefficiencies and cost overruns, enabling targeted interventions to improve overall project performance. This approach is particularly useful in institutional construction, where deviations in any element can significantly affect the entire project’s cost and schedule.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Moreover, </w:t>
      </w:r>
      <w:r>
        <w:rPr>
          <w:rFonts w:ascii="Times New Roman" w:hAnsi="Times New Roman"/>
          <w:sz w:val="24"/>
          <w:szCs w:val="24"/>
        </w:rPr>
        <w:t>Okoye</w:t>
      </w:r>
      <w:r>
        <w:rPr>
          <w:rFonts w:ascii="Times New Roman" w:hAnsi="Times New Roman"/>
          <w:sz w:val="24"/>
          <w:szCs w:val="24"/>
        </w:rPr>
        <w:t xml:space="preserve"> and </w:t>
      </w:r>
      <w:r>
        <w:rPr>
          <w:rFonts w:ascii="Times New Roman" w:hAnsi="Times New Roman"/>
          <w:sz w:val="24"/>
          <w:szCs w:val="24"/>
        </w:rPr>
        <w:t>Oke</w:t>
      </w:r>
      <w:r>
        <w:rPr>
          <w:rFonts w:ascii="Times New Roman" w:hAnsi="Times New Roman"/>
          <w:sz w:val="24"/>
          <w:szCs w:val="24"/>
        </w:rPr>
        <w:t xml:space="preserve"> (2023) emphasize the role of modern technologies such as Building Information Modeling (BIM), prefabrication, and modular construction in enhancing production accuracy and reducing wastage. These technologies improve coordination among stakeholders and enable real-time updates, which are critical for complex institutional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Recent studies by </w:t>
      </w:r>
      <w:r>
        <w:rPr>
          <w:rFonts w:ascii="Times New Roman" w:hAnsi="Times New Roman"/>
          <w:sz w:val="24"/>
          <w:szCs w:val="24"/>
        </w:rPr>
        <w:t>Chukwuemeka</w:t>
      </w:r>
      <w:r>
        <w:rPr>
          <w:rFonts w:ascii="Times New Roman" w:hAnsi="Times New Roman"/>
          <w:sz w:val="24"/>
          <w:szCs w:val="24"/>
        </w:rPr>
        <w:t xml:space="preserve"> and Musa (2023) also demonstrate that integrating production management with advanced cost tracking techniques, like Earned Value Management (EVM), significantly reduces cost overruns and delays in institutional building projects.</w:t>
      </w:r>
    </w:p>
    <w:p>
      <w:pPr>
        <w:pStyle w:val="style0"/>
        <w:spacing w:after="0" w:lineRule="auto" w:line="480"/>
        <w:jc w:val="both"/>
        <w:rPr>
          <w:rFonts w:ascii="Times New Roman" w:hAnsi="Times New Roman"/>
          <w:sz w:val="24"/>
          <w:szCs w:val="24"/>
        </w:rPr>
      </w:pPr>
      <w:r>
        <w:rPr>
          <w:rFonts w:ascii="Times New Roman" w:hAnsi="Times New Roman"/>
          <w:sz w:val="24"/>
          <w:szCs w:val="24"/>
        </w:rPr>
        <w:t>Understanding the production process and its challenges in institutional construction is essential for improving project delivery, controlling costs, and ensuring sustainable infrastructure development.</w:t>
      </w:r>
    </w:p>
    <w:p>
      <w:pPr>
        <w:pStyle w:val="style0"/>
        <w:spacing w:after="0" w:lineRule="auto" w:line="480"/>
        <w:jc w:val="center"/>
        <w:rPr>
          <w:rFonts w:ascii="Times New Roman" w:hAnsi="Times New Roman"/>
          <w:b/>
          <w:bCs/>
          <w:sz w:val="24"/>
          <w:szCs w:val="24"/>
        </w:rPr>
      </w:pPr>
      <w:r>
        <w:rPr>
          <w:rFonts w:ascii="Times New Roman" w:hAnsi="Times New Roman"/>
          <w:sz w:val="24"/>
          <w:szCs w:val="24"/>
        </w:rPr>
        <w:br w:type="page"/>
      </w:r>
      <w:r>
        <w:rPr>
          <w:rFonts w:ascii="Times New Roman" w:hAnsi="Times New Roman"/>
          <w:sz w:val="24"/>
          <w:szCs w:val="24"/>
        </w:rPr>
        <w:t xml:space="preserve"> </w:t>
      </w:r>
      <w:r>
        <w:rPr>
          <w:rFonts w:ascii="Times New Roman" w:hAnsi="Times New Roman"/>
          <w:b/>
          <w:bCs/>
          <w:sz w:val="30"/>
          <w:szCs w:val="30"/>
        </w:rPr>
        <w:t>CHAPTER THREE</w:t>
      </w: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RESEARCH METHODOLOGY</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3.1 Introduction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outlines the methodology used to carry out the research titled "Production-Based Analysis of Cost Overrun in Institutional Building Construction Projects." It describes the research design, population, sampling techniques, method of data collection, analysis, and how the questionnaire was structured to gather relevant data.</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Given the technical and cost-sensitive nature of institutional building projects, a quantitative research approach was adopted to gather factual data on cost overruns across construction stages. The use of a structured questionnaire enabled the collection of standardized responses from key stakeholders involved in institutional construction, including quantity surveyors, engineers, project managers, and contractors.</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chapter also provides justification for the chosen methods, including the rationale for using production-based cost breakdowns and the relevance of respondents' professional experience. The methodology aims to bridge the gap between theoretical literature and practical realities by providing actionable insights into the causes and control of cost overrun in institutional construction projects.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 Research Design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study adopted a descriptive survey design, which enables the collection of quantitative data directly from professionals involved in institutional building projects. This design was appropriate for identifying patterns and causes of cost overrun at various stages of construction.</w:t>
      </w:r>
    </w:p>
    <w:p>
      <w:pPr>
        <w:pStyle w:val="style0"/>
        <w:spacing w:after="0" w:lineRule="auto" w:line="480"/>
        <w:jc w:val="both"/>
        <w:rPr>
          <w:rFonts w:ascii="Times New Roman" w:hAnsi="Times New Roman"/>
          <w:sz w:val="24"/>
          <w:szCs w:val="24"/>
        </w:rPr>
      </w:pPr>
      <w:r>
        <w:rPr>
          <w:rFonts w:ascii="Times New Roman" w:hAnsi="Times New Roman"/>
          <w:sz w:val="24"/>
          <w:szCs w:val="24"/>
        </w:rPr>
        <w:t>A structured questionnaire was developed and distributed to professionals such as quantity surveyors, contractors, engineers, and project managers, focusing on factors causing cost overruns, the stages most affected, and strategies for mitigation. This design enables a detailed examination of production-based cost components such as substructure, superstructure, and finishing works.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descriptive survey design is suitable because it allows the researcher to analyze real-time data from the field, make statistical comparisons, and derive conclusions that reflect actual trends within the Nigerian </w:t>
      </w:r>
      <w:r>
        <w:rPr>
          <w:rFonts w:ascii="Times New Roman" w:hAnsi="Times New Roman"/>
          <w:sz w:val="24"/>
          <w:szCs w:val="24"/>
        </w:rPr>
        <w:t xml:space="preserve">institutional construction sector. This approach ensures that the study's findings are both valid and </w:t>
      </w:r>
      <w:r>
        <w:rPr>
          <w:rFonts w:ascii="Times New Roman" w:hAnsi="Times New Roman"/>
          <w:sz w:val="24"/>
          <w:szCs w:val="24"/>
        </w:rPr>
        <w:t>generalizable</w:t>
      </w:r>
      <w:r>
        <w:rPr>
          <w:rFonts w:ascii="Times New Roman" w:hAnsi="Times New Roman"/>
          <w:sz w:val="24"/>
          <w:szCs w:val="24"/>
        </w:rPr>
        <w:t xml:space="preserve"> within similar contexts.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 Population of the 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population comprises construction professionals such as quantity surveyors, site engineers, project managers, and contractors involved in institutional building projects across selected locations.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 Sample and Sampling Techniques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 purposive sampling technique was used to select respondents with relevant experience in institutional construction. A total of 50 respondents were targeted to ensure reliable data.</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 Instrument for Data Collection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A structured questionnaire was designed and used for data collection. The questionnaire consisted of four sections: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A: Respondent demographic information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B: Causes of cost overrun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C: Production stage analysis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Section D: Control measures  </w:t>
      </w:r>
    </w:p>
    <w:p>
      <w:pPr>
        <w:pStyle w:val="style0"/>
        <w:spacing w:after="0" w:lineRule="auto" w:line="480"/>
        <w:jc w:val="both"/>
        <w:rPr>
          <w:rFonts w:ascii="Times New Roman" w:hAnsi="Times New Roman"/>
          <w:sz w:val="24"/>
          <w:szCs w:val="24"/>
        </w:rPr>
      </w:pPr>
      <w:r>
        <w:rPr>
          <w:rFonts w:ascii="Times New Roman" w:hAnsi="Times New Roman"/>
          <w:sz w:val="24"/>
          <w:szCs w:val="24"/>
        </w:rPr>
        <w:t>The questions included closed-ended and multiple-choice items based on past studies and industry factors affecting institutional construction.</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 Method of Data Collection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questionnaires were distributed manually and electronically to professionals at project sites and offices. Respondents were given 3–5 days to complete and return the forms.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3.7 Method of Data Analysis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The data collected were analyzed using descriptive statistics such as frequency and percentage, with results presented in tables and charts. Cost overrun calculations by stage (substructure, superstructure, finishing) were also carried out using the formula:  </w:t>
      </w:r>
    </w:p>
    <w:p>
      <w:pPr>
        <w:pStyle w:val="style0"/>
        <w:spacing w:after="0" w:lineRule="auto" w:line="480"/>
        <w:jc w:val="both"/>
        <w:rPr>
          <w:rFonts w:ascii="Times New Roman" w:hAnsi="Times New Roman"/>
          <w:sz w:val="24"/>
          <w:szCs w:val="24"/>
        </w:rPr>
      </w:pPr>
      <w:r>
        <w:rPr>
          <w:rFonts w:ascii="Times New Roman" w:hAnsi="Times New Roman"/>
          <w:sz w:val="24"/>
          <w:szCs w:val="24"/>
        </w:rPr>
        <w:t>Cost Overrun = Actual Cost (T</w:t>
      </w:r>
      <w:r>
        <w:rPr>
          <w:sz w:val="24"/>
          <w:szCs w:val="24"/>
        </w:rPr>
        <w:t>₂</w:t>
      </w:r>
      <w:r>
        <w:rPr>
          <w:rFonts w:ascii="Times New Roman" w:hAnsi="Times New Roman"/>
          <w:sz w:val="24"/>
          <w:szCs w:val="24"/>
        </w:rPr>
        <w:t>) – Estimated Cost (T</w:t>
      </w:r>
      <w:r>
        <w:rPr>
          <w:sz w:val="24"/>
          <w:szCs w:val="24"/>
        </w:rPr>
        <w:t>₁</w:t>
      </w:r>
      <w:r>
        <w:rPr>
          <w:rFonts w:ascii="Times New Roman" w:hAnsi="Times New Roman"/>
          <w:sz w:val="24"/>
          <w:szCs w:val="24"/>
        </w:rPr>
        <w:t>)</w:t>
      </w:r>
    </w:p>
    <w:p>
      <w:pPr>
        <w:pStyle w:val="style0"/>
        <w:rPr>
          <w:rFonts w:ascii="Cambria" w:hAnsi="Cambria"/>
          <w:b/>
          <w:bCs/>
          <w:sz w:val="28"/>
          <w:szCs w:val="28"/>
        </w:rPr>
      </w:pPr>
      <w:r>
        <w:rPr>
          <w:rFonts w:ascii="Times New Roman" w:hAnsi="Times New Roman"/>
          <w:sz w:val="24"/>
          <w:szCs w:val="24"/>
        </w:rPr>
        <w:br w:type="page"/>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sz w:val="28"/>
          <w:szCs w:val="28"/>
        </w:rPr>
        <w:tab/>
      </w:r>
      <w:r>
        <w:rPr>
          <w:rFonts w:ascii="Cambria" w:hAnsi="Cambria"/>
          <w:b/>
          <w:bCs/>
          <w:sz w:val="28"/>
          <w:szCs w:val="28"/>
        </w:rPr>
        <w:t xml:space="preserve">CHAPTER FOUR </w:t>
      </w:r>
    </w:p>
    <w:p>
      <w:pPr>
        <w:pStyle w:val="style0"/>
        <w:rPr>
          <w:rFonts w:ascii="Cambria" w:hAnsi="Cambria"/>
          <w:b/>
          <w:bCs/>
          <w:sz w:val="28"/>
          <w:szCs w:val="28"/>
        </w:rPr>
      </w:pPr>
      <w:r>
        <w:rPr>
          <w:rFonts w:ascii="Cambria" w:hAnsi="Cambria"/>
          <w:b/>
          <w:bCs/>
          <w:sz w:val="28"/>
          <w:szCs w:val="28"/>
        </w:rPr>
        <w:tab/>
      </w:r>
      <w:r>
        <w:rPr>
          <w:rFonts w:ascii="Cambria" w:hAnsi="Cambria"/>
          <w:b/>
          <w:bCs/>
          <w:sz w:val="28"/>
          <w:szCs w:val="28"/>
        </w:rPr>
        <w:tab/>
      </w:r>
      <w:r>
        <w:rPr>
          <w:rFonts w:ascii="Cambria" w:hAnsi="Cambria"/>
          <w:b/>
          <w:bCs/>
          <w:sz w:val="28"/>
          <w:szCs w:val="28"/>
        </w:rPr>
        <w:tab/>
      </w:r>
      <w:r>
        <w:rPr>
          <w:rFonts w:ascii="Cambria" w:hAnsi="Cambria"/>
          <w:b/>
          <w:bCs/>
          <w:sz w:val="28"/>
          <w:szCs w:val="28"/>
        </w:rPr>
        <w:t xml:space="preserve">DATA PRESENTATION AND ANALYSIS </w:t>
      </w:r>
    </w:p>
    <w:p>
      <w:pPr>
        <w:pStyle w:val="style0"/>
        <w:rPr>
          <w:rFonts w:ascii="Cambria" w:hAnsi="Cambria"/>
          <w:b/>
          <w:bCs/>
          <w:sz w:val="28"/>
          <w:szCs w:val="28"/>
        </w:rPr>
      </w:pPr>
      <w:r>
        <w:rPr>
          <w:rFonts w:ascii="Cambria" w:hAnsi="Cambria"/>
          <w:b/>
          <w:bCs/>
          <w:sz w:val="28"/>
          <w:szCs w:val="28"/>
        </w:rPr>
        <w:t xml:space="preserve">4.1 Introduction </w:t>
      </w:r>
    </w:p>
    <w:p>
      <w:pPr>
        <w:pStyle w:val="style0"/>
        <w:jc w:val="both"/>
        <w:rPr>
          <w:rFonts w:ascii="Cambria" w:hAnsi="Cambria"/>
          <w:sz w:val="24"/>
          <w:szCs w:val="24"/>
        </w:rPr>
      </w:pPr>
      <w:r>
        <w:rPr>
          <w:rFonts w:ascii="Cambria" w:hAnsi="Cambria"/>
          <w:sz w:val="24"/>
          <w:szCs w:val="24"/>
        </w:rPr>
        <w:t>This chapter presents, analyzes, and interprets the data collected from respondents through the questionnaire. The aim is to evaluate the incidence, causes, and stage-specific occurrences of cost overruns in institutional building projects using a production-based approach. The analysis is aligned with the objectives of the study and is structured around key themes: background of respondents, frequency and severity of cost overrun, stages most affected, and proposed mitigation strategies.</w:t>
      </w:r>
    </w:p>
    <w:p>
      <w:pPr>
        <w:pStyle w:val="style0"/>
        <w:rPr>
          <w:rFonts w:ascii="Cambria" w:hAnsi="Cambria"/>
          <w:b/>
          <w:bCs/>
          <w:sz w:val="28"/>
          <w:szCs w:val="28"/>
        </w:rPr>
      </w:pPr>
      <w:r>
        <w:rPr>
          <w:rFonts w:ascii="Cambria" w:hAnsi="Cambria"/>
          <w:b/>
          <w:bCs/>
          <w:noProof/>
          <w:sz w:val="28"/>
          <w:szCs w:val="28"/>
          <w:lang w:eastAsia="en-US"/>
        </w:rPr>
        <w:pict>
          <v:shapetype id="_x0000_t32" coordsize="21600,21600" o:spt="32" o:oned="t" path="m,l21600,21600e">
            <v:path arrowok="t" fillok="f" o:connecttype="none"/>
            <o:lock v:ext="edit" shapetype="t"/>
          </v:shapetype>
          <v:shape id="1027" type="#_x0000_t32" filled="f" style="position:absolute;margin-left:-7.5pt;margin-top:25.75pt;width:414.0pt;height:0.0pt;z-index:2;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8"/>
          <w:szCs w:val="28"/>
        </w:rPr>
        <w:t>4.2 Presenta</w:t>
      </w:r>
      <w:r>
        <w:rPr>
          <w:rFonts w:ascii="Cambria" w:hAnsi="Cambria"/>
          <w:b/>
          <w:bCs/>
          <w:sz w:val="28"/>
          <w:szCs w:val="28"/>
        </w:rPr>
        <w:t xml:space="preserve">tion of Respondents’ Background </w:t>
      </w:r>
      <w:r>
        <w:rPr>
          <w:rFonts w:ascii="Cambria" w:hAnsi="Cambria"/>
          <w:b/>
          <w:bCs/>
          <w:sz w:val="28"/>
          <w:szCs w:val="28"/>
        </w:rPr>
        <w:t xml:space="preserve">  </w:t>
      </w:r>
    </w:p>
    <w:p>
      <w:pPr>
        <w:pStyle w:val="style0"/>
        <w:rPr>
          <w:rFonts w:ascii="Cambria" w:hAnsi="Cambria"/>
          <w:sz w:val="24"/>
          <w:szCs w:val="24"/>
        </w:rPr>
      </w:pPr>
      <w:r>
        <w:rPr>
          <w:rFonts w:ascii="Cambria" w:hAnsi="Cambria"/>
          <w:b/>
          <w:bCs/>
          <w:noProof/>
          <w:sz w:val="28"/>
          <w:szCs w:val="28"/>
          <w:lang w:eastAsia="en-US"/>
        </w:rPr>
        <w:pict>
          <v:shape id="1028" type="#_x0000_t32" filled="f" style="position:absolute;margin-left:-6.75pt;margin-top:18.6pt;width:414.0pt;height:0.0pt;z-index:3;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Profession          </w:t>
      </w:r>
      <w:r>
        <w:rPr>
          <w:rFonts w:ascii="Cambria" w:hAnsi="Cambria"/>
          <w:sz w:val="24"/>
          <w:szCs w:val="24"/>
        </w:rPr>
        <w:tab/>
      </w:r>
      <w:r>
        <w:rPr>
          <w:rFonts w:ascii="Cambria" w:hAnsi="Cambria"/>
          <w:sz w:val="24"/>
          <w:szCs w:val="24"/>
        </w:rPr>
        <w:tab/>
      </w:r>
      <w:r>
        <w:rPr>
          <w:rFonts w:ascii="Cambria" w:hAnsi="Cambria"/>
          <w:sz w:val="24"/>
          <w:szCs w:val="24"/>
        </w:rPr>
        <w:t xml:space="preserve"> Frequency          </w:t>
      </w:r>
      <w:r>
        <w:rPr>
          <w:rFonts w:ascii="Cambria" w:hAnsi="Cambria"/>
          <w:sz w:val="24"/>
          <w:szCs w:val="24"/>
        </w:rPr>
        <w:tab/>
      </w:r>
      <w:r>
        <w:rPr>
          <w:rFonts w:ascii="Cambria" w:hAnsi="Cambria"/>
          <w:sz w:val="24"/>
          <w:szCs w:val="24"/>
        </w:rPr>
        <w:tab/>
      </w:r>
      <w:r>
        <w:rPr>
          <w:rFonts w:ascii="Cambria" w:hAnsi="Cambria"/>
          <w:sz w:val="24"/>
          <w:szCs w:val="24"/>
        </w:rPr>
        <w:t xml:space="preserve">Percentage (%) </w:t>
      </w:r>
    </w:p>
    <w:p>
      <w:pPr>
        <w:pStyle w:val="style0"/>
        <w:rPr>
          <w:rFonts w:ascii="Cambria" w:hAnsi="Cambria"/>
          <w:sz w:val="24"/>
          <w:szCs w:val="24"/>
        </w:rPr>
      </w:pPr>
      <w:r>
        <w:rPr>
          <w:rFonts w:ascii="Cambria" w:hAnsi="Cambria"/>
          <w:sz w:val="24"/>
          <w:szCs w:val="24"/>
        </w:rPr>
        <w:t xml:space="preserve"> Quantity Surveyors               </w:t>
      </w:r>
      <w:r>
        <w:rPr>
          <w:rFonts w:ascii="Cambria" w:hAnsi="Cambria"/>
          <w:sz w:val="24"/>
          <w:szCs w:val="24"/>
        </w:rPr>
        <w:tab/>
      </w:r>
      <w:r>
        <w:rPr>
          <w:rFonts w:ascii="Cambria" w:hAnsi="Cambria"/>
          <w:sz w:val="24"/>
          <w:szCs w:val="24"/>
        </w:rPr>
        <w:t xml:space="preserve">      </w:t>
      </w:r>
      <w:r>
        <w:rPr>
          <w:rFonts w:ascii="Cambria" w:hAnsi="Cambria"/>
          <w:sz w:val="24"/>
          <w:szCs w:val="24"/>
        </w:rPr>
        <w:t xml:space="preserve">15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30%                 </w:t>
      </w:r>
    </w:p>
    <w:p>
      <w:pPr>
        <w:pStyle w:val="style0"/>
        <w:rPr>
          <w:rFonts w:ascii="Cambria" w:hAnsi="Cambria"/>
          <w:sz w:val="24"/>
          <w:szCs w:val="24"/>
        </w:rPr>
      </w:pPr>
      <w:r>
        <w:rPr>
          <w:rFonts w:ascii="Cambria" w:hAnsi="Cambria"/>
          <w:sz w:val="24"/>
          <w:szCs w:val="24"/>
        </w:rPr>
        <w:t xml:space="preserve"> Engineers                                 </w:t>
      </w:r>
      <w:r>
        <w:rPr>
          <w:rFonts w:ascii="Cambria" w:hAnsi="Cambria"/>
          <w:sz w:val="24"/>
          <w:szCs w:val="24"/>
        </w:rPr>
        <w:t xml:space="preserve">       </w:t>
      </w:r>
      <w:r>
        <w:rPr>
          <w:rFonts w:ascii="Cambria" w:hAnsi="Cambria"/>
          <w:sz w:val="24"/>
          <w:szCs w:val="24"/>
        </w:rPr>
        <w:t xml:space="preserve">12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24%                 </w:t>
      </w:r>
    </w:p>
    <w:p>
      <w:pPr>
        <w:pStyle w:val="style0"/>
        <w:rPr>
          <w:rFonts w:ascii="Cambria" w:hAnsi="Cambria"/>
          <w:sz w:val="24"/>
          <w:szCs w:val="24"/>
        </w:rPr>
      </w:pPr>
      <w:r>
        <w:rPr>
          <w:rFonts w:ascii="Cambria" w:hAnsi="Cambria"/>
          <w:sz w:val="24"/>
          <w:szCs w:val="24"/>
        </w:rPr>
        <w:t xml:space="preserve"> Project Managers                   </w:t>
      </w:r>
      <w:r>
        <w:rPr>
          <w:rFonts w:ascii="Cambria" w:hAnsi="Cambria"/>
          <w:sz w:val="24"/>
          <w:szCs w:val="24"/>
        </w:rPr>
        <w:t xml:space="preserve">      </w:t>
      </w:r>
      <w:r>
        <w:rPr>
          <w:rFonts w:ascii="Cambria" w:hAnsi="Cambria"/>
          <w:sz w:val="24"/>
          <w:szCs w:val="24"/>
        </w:rPr>
        <w:t xml:space="preserve">10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20%                 </w:t>
      </w:r>
    </w:p>
    <w:p>
      <w:pPr>
        <w:pStyle w:val="style0"/>
        <w:rPr>
          <w:rFonts w:ascii="Cambria" w:hAnsi="Cambria"/>
          <w:sz w:val="24"/>
          <w:szCs w:val="24"/>
        </w:rPr>
      </w:pPr>
      <w:r>
        <w:rPr>
          <w:rFonts w:ascii="Cambria" w:hAnsi="Cambria"/>
          <w:sz w:val="24"/>
          <w:szCs w:val="24"/>
        </w:rPr>
        <w:t xml:space="preserve"> Contractors                              </w:t>
      </w:r>
      <w:r>
        <w:rPr>
          <w:rFonts w:ascii="Cambria" w:hAnsi="Cambria"/>
          <w:sz w:val="24"/>
          <w:szCs w:val="24"/>
        </w:rPr>
        <w:t xml:space="preserve">     </w:t>
      </w:r>
      <w:r>
        <w:rPr>
          <w:rFonts w:ascii="Cambria" w:hAnsi="Cambria"/>
          <w:sz w:val="24"/>
          <w:szCs w:val="24"/>
        </w:rPr>
        <w:t xml:space="preserve">13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26%                 </w:t>
      </w:r>
    </w:p>
    <w:p>
      <w:pPr>
        <w:pStyle w:val="style0"/>
        <w:rPr>
          <w:rFonts w:ascii="Cambria" w:hAnsi="Cambria"/>
          <w:sz w:val="24"/>
          <w:szCs w:val="24"/>
        </w:rPr>
      </w:pPr>
      <w:r>
        <w:rPr>
          <w:rFonts w:ascii="Cambria" w:hAnsi="Cambria"/>
          <w:b/>
          <w:bCs/>
          <w:noProof/>
          <w:sz w:val="28"/>
          <w:szCs w:val="28"/>
          <w:lang w:eastAsia="en-US"/>
        </w:rPr>
        <w:pict>
          <v:shape id="1029" type="#_x0000_t32" filled="f" style="position:absolute;margin-left:-7.5pt;margin-top:16.7pt;width:414.0pt;height:0.0pt;z-index:4;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Total                              </w:t>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50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100%            </w:t>
      </w:r>
    </w:p>
    <w:p>
      <w:pPr>
        <w:pStyle w:val="style0"/>
        <w:rPr>
          <w:rFonts w:ascii="Cambria" w:hAnsi="Cambria"/>
          <w:sz w:val="28"/>
          <w:szCs w:val="28"/>
        </w:rPr>
      </w:pPr>
      <w:r>
        <w:rPr>
          <w:rFonts w:ascii="Cambria" w:hAnsi="Cambria"/>
          <w:b/>
          <w:bCs/>
          <w:sz w:val="28"/>
          <w:szCs w:val="28"/>
        </w:rPr>
        <w:t xml:space="preserve"> </w:t>
      </w:r>
      <w:r>
        <w:rPr>
          <w:rFonts w:ascii="Cambria" w:hAnsi="Cambria"/>
          <w:b/>
          <w:bCs/>
          <w:sz w:val="26"/>
          <w:szCs w:val="26"/>
        </w:rPr>
        <w:t>Interpretation</w:t>
      </w:r>
      <w:r>
        <w:rPr>
          <w:rFonts w:ascii="Cambria" w:hAnsi="Cambria"/>
          <w:b/>
          <w:bCs/>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4"/>
          <w:szCs w:val="24"/>
        </w:rPr>
        <w:t>Respondents were drawn from core construction roles, providing diverse and reliable views on cost overruns.</w:t>
      </w:r>
    </w:p>
    <w:p>
      <w:pPr>
        <w:pStyle w:val="style0"/>
        <w:rPr>
          <w:rFonts w:ascii="Cambria" w:hAnsi="Cambria"/>
          <w:b/>
          <w:bCs/>
          <w:sz w:val="26"/>
          <w:szCs w:val="26"/>
        </w:rPr>
      </w:pPr>
      <w:r>
        <w:rPr>
          <w:rFonts w:ascii="Cambria" w:hAnsi="Cambria"/>
          <w:b/>
          <w:bCs/>
          <w:sz w:val="26"/>
          <w:szCs w:val="26"/>
        </w:rPr>
        <w:t xml:space="preserve">4.3 Analysis of Cost Overrun Occurrence  </w:t>
      </w:r>
    </w:p>
    <w:p>
      <w:pPr>
        <w:pStyle w:val="style0"/>
        <w:rPr>
          <w:rFonts w:ascii="Cambria" w:hAnsi="Cambria"/>
          <w:b/>
          <w:bCs/>
          <w:sz w:val="26"/>
          <w:szCs w:val="26"/>
        </w:rPr>
      </w:pPr>
      <w:r>
        <w:rPr>
          <w:rFonts w:ascii="Cambria" w:hAnsi="Cambria"/>
          <w:b/>
          <w:bCs/>
          <w:sz w:val="26"/>
          <w:szCs w:val="26"/>
        </w:rPr>
        <w:t>Question :</w:t>
      </w:r>
      <w:r>
        <w:rPr>
          <w:rFonts w:ascii="Cambria" w:hAnsi="Cambria"/>
          <w:b/>
          <w:bCs/>
          <w:sz w:val="26"/>
          <w:szCs w:val="26"/>
        </w:rPr>
        <w:t xml:space="preserve"> Have you experienced cost overrun in institutional projects?</w:t>
      </w:r>
    </w:p>
    <w:p>
      <w:pPr>
        <w:pStyle w:val="style0"/>
        <w:rPr>
          <w:rFonts w:ascii="Cambria" w:hAnsi="Cambria"/>
          <w:sz w:val="24"/>
          <w:szCs w:val="24"/>
        </w:rPr>
      </w:pPr>
      <w:r>
        <w:rPr>
          <w:rFonts w:ascii="Cambria" w:hAnsi="Cambria"/>
          <w:b/>
          <w:bCs/>
          <w:noProof/>
          <w:sz w:val="28"/>
          <w:szCs w:val="28"/>
          <w:lang w:eastAsia="en-US"/>
        </w:rPr>
        <w:pict>
          <v:shape id="1030" type="#_x0000_t32" filled="f" style="position:absolute;margin-left:-2.25pt;margin-top:20.2pt;width:414.0pt;height:0.0pt;z-index:6;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noProof/>
          <w:sz w:val="28"/>
          <w:szCs w:val="28"/>
          <w:lang w:eastAsia="en-US"/>
        </w:rPr>
        <w:pict>
          <v:shape id="1031" type="#_x0000_t32" filled="f" style="position:absolute;margin-left:-4.5pt;margin-top:-0.05pt;width:414.0pt;height:0.0pt;z-index:5;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Response                         </w:t>
      </w:r>
      <w:r>
        <w:rPr>
          <w:rFonts w:ascii="Cambria" w:hAnsi="Cambria"/>
          <w:sz w:val="24"/>
          <w:szCs w:val="24"/>
        </w:rPr>
        <w:tab/>
      </w:r>
      <w:r>
        <w:rPr>
          <w:rFonts w:ascii="Cambria" w:hAnsi="Cambria"/>
          <w:sz w:val="24"/>
          <w:szCs w:val="24"/>
        </w:rPr>
        <w:t>Frequency                      Percentage (%)</w:t>
      </w:r>
    </w:p>
    <w:p>
      <w:pPr>
        <w:pStyle w:val="style0"/>
        <w:rPr>
          <w:rFonts w:ascii="Cambria" w:hAnsi="Cambria"/>
          <w:sz w:val="24"/>
          <w:szCs w:val="24"/>
        </w:rPr>
      </w:pPr>
      <w:r>
        <w:rPr>
          <w:rFonts w:ascii="Cambria" w:hAnsi="Cambria"/>
          <w:sz w:val="24"/>
          <w:szCs w:val="24"/>
        </w:rPr>
        <w:t xml:space="preserve">     Yes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44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88%              </w:t>
      </w:r>
    </w:p>
    <w:p>
      <w:pPr>
        <w:pStyle w:val="style0"/>
        <w:rPr>
          <w:rFonts w:ascii="Cambria" w:hAnsi="Cambria"/>
          <w:sz w:val="24"/>
          <w:szCs w:val="24"/>
        </w:rPr>
      </w:pPr>
      <w:r>
        <w:rPr>
          <w:rFonts w:ascii="Cambria" w:hAnsi="Cambria"/>
          <w:b/>
          <w:bCs/>
          <w:noProof/>
          <w:sz w:val="28"/>
          <w:szCs w:val="28"/>
          <w:lang w:eastAsia="en-US"/>
        </w:rPr>
        <w:pict>
          <v:shape id="1032" type="#_x0000_t32" filled="f" style="position:absolute;margin-left:-2.25pt;margin-top:17.3pt;width:414.0pt;height:0.0pt;z-index:7;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No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6                                        12%                 </w:t>
      </w:r>
    </w:p>
    <w:p>
      <w:pPr>
        <w:pStyle w:val="style0"/>
        <w:rPr>
          <w:rFonts w:ascii="Cambria" w:hAnsi="Cambria"/>
          <w:sz w:val="24"/>
          <w:szCs w:val="24"/>
        </w:rPr>
      </w:pPr>
      <w:r>
        <w:rPr>
          <w:rFonts w:ascii="Cambria" w:hAnsi="Cambria"/>
          <w:b/>
          <w:bCs/>
          <w:sz w:val="26"/>
          <w:szCs w:val="26"/>
        </w:rPr>
        <w:t>Interpretation</w:t>
      </w:r>
      <w:r>
        <w:rPr>
          <w:rFonts w:ascii="Cambria" w:hAnsi="Cambria"/>
          <w:b/>
          <w:bCs/>
          <w:sz w:val="28"/>
          <w:szCs w:val="28"/>
        </w:rPr>
        <w:t>:</w:t>
      </w:r>
      <w:r>
        <w:rPr>
          <w:rFonts w:ascii="Cambria" w:hAnsi="Cambria"/>
          <w:b/>
          <w:bCs/>
          <w:sz w:val="28"/>
          <w:szCs w:val="28"/>
        </w:rPr>
        <w:t xml:space="preserve"> </w:t>
      </w:r>
      <w:r>
        <w:rPr>
          <w:rFonts w:ascii="Cambria" w:hAnsi="Cambria"/>
          <w:sz w:val="28"/>
          <w:szCs w:val="28"/>
        </w:rPr>
        <w:t xml:space="preserve"> </w:t>
      </w:r>
      <w:r>
        <w:rPr>
          <w:rFonts w:ascii="Cambria" w:hAnsi="Cambria"/>
          <w:sz w:val="24"/>
          <w:szCs w:val="24"/>
        </w:rPr>
        <w:t>Most professionals have encountered cost overruns, highlighting its prevalence in institutional construction.</w:t>
      </w:r>
    </w:p>
    <w:p>
      <w:pPr>
        <w:pStyle w:val="style0"/>
        <w:rPr>
          <w:rFonts w:ascii="Cambria" w:hAnsi="Cambria"/>
          <w:b/>
          <w:bCs/>
          <w:sz w:val="26"/>
          <w:szCs w:val="26"/>
        </w:rPr>
      </w:pPr>
      <w:r>
        <w:rPr>
          <w:rFonts w:ascii="Cambria" w:hAnsi="Cambria"/>
          <w:b/>
          <w:bCs/>
          <w:sz w:val="26"/>
          <w:szCs w:val="26"/>
        </w:rPr>
        <w:t>4.4 Cost Overrun by Production Stage</w:t>
      </w:r>
    </w:p>
    <w:p>
      <w:pPr>
        <w:pStyle w:val="style0"/>
        <w:rPr>
          <w:rFonts w:ascii="Cambria" w:hAnsi="Cambria"/>
          <w:b/>
          <w:bCs/>
          <w:sz w:val="26"/>
          <w:szCs w:val="26"/>
        </w:rPr>
      </w:pPr>
      <w:r>
        <w:rPr>
          <w:rFonts w:ascii="Cambria" w:hAnsi="Cambria"/>
          <w:b/>
          <w:bCs/>
          <w:noProof/>
          <w:sz w:val="28"/>
          <w:szCs w:val="28"/>
          <w:lang w:eastAsia="en-US"/>
        </w:rPr>
        <w:pict>
          <v:shape id="1033" type="#_x0000_t32" filled="f" style="position:absolute;margin-left:-4.5pt;margin-top:26.55pt;width:414.0pt;height:0.0pt;z-index:8;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6"/>
          <w:szCs w:val="26"/>
        </w:rPr>
        <w:t>Question :</w:t>
      </w:r>
      <w:r>
        <w:rPr>
          <w:rFonts w:ascii="Cambria" w:hAnsi="Cambria"/>
          <w:b/>
          <w:bCs/>
          <w:sz w:val="26"/>
          <w:szCs w:val="26"/>
        </w:rPr>
        <w:t xml:space="preserve"> At which stage does cost overrun mostly occur?</w:t>
      </w:r>
    </w:p>
    <w:p>
      <w:pPr>
        <w:pStyle w:val="style0"/>
        <w:rPr>
          <w:rFonts w:ascii="Cambria" w:hAnsi="Cambria"/>
          <w:sz w:val="24"/>
          <w:szCs w:val="24"/>
        </w:rPr>
      </w:pPr>
      <w:r>
        <w:rPr>
          <w:rFonts w:ascii="Cambria" w:hAnsi="Cambria"/>
          <w:b/>
          <w:bCs/>
          <w:noProof/>
          <w:sz w:val="28"/>
          <w:szCs w:val="28"/>
          <w:lang w:eastAsia="en-US"/>
        </w:rPr>
        <w:pict>
          <v:shape id="1034" type="#_x0000_t32" filled="f" style="position:absolute;margin-left:-4.5pt;margin-top:16.3pt;width:414.0pt;height:0.0pt;z-index:9;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w:t>
      </w:r>
      <w:r>
        <w:rPr>
          <w:rFonts w:ascii="Cambria" w:hAnsi="Cambria"/>
          <w:sz w:val="24"/>
          <w:szCs w:val="24"/>
        </w:rPr>
        <w:t xml:space="preserve">Stage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 Frequency    </w:t>
      </w:r>
      <w:r>
        <w:rPr>
          <w:rFonts w:ascii="Cambria" w:hAnsi="Cambria"/>
          <w:sz w:val="24"/>
          <w:szCs w:val="24"/>
        </w:rPr>
        <w:tab/>
      </w:r>
      <w:r>
        <w:rPr>
          <w:rFonts w:ascii="Cambria" w:hAnsi="Cambria"/>
          <w:sz w:val="24"/>
          <w:szCs w:val="24"/>
        </w:rPr>
        <w:tab/>
      </w:r>
      <w:r>
        <w:rPr>
          <w:rFonts w:ascii="Cambria" w:hAnsi="Cambria"/>
          <w:sz w:val="24"/>
          <w:szCs w:val="24"/>
        </w:rPr>
        <w:t>Percentage (%)</w:t>
      </w:r>
    </w:p>
    <w:p>
      <w:pPr>
        <w:pStyle w:val="style0"/>
        <w:spacing w:after="0"/>
        <w:rPr>
          <w:rFonts w:ascii="Cambria" w:hAnsi="Cambria"/>
          <w:sz w:val="24"/>
          <w:szCs w:val="24"/>
        </w:rPr>
      </w:pPr>
      <w:r>
        <w:rPr>
          <w:rFonts w:ascii="Cambria" w:hAnsi="Cambria"/>
          <w:sz w:val="24"/>
          <w:szCs w:val="24"/>
        </w:rPr>
        <w:t xml:space="preserve"> Substructure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12            </w:t>
      </w:r>
      <w:r>
        <w:rPr>
          <w:rFonts w:ascii="Cambria" w:hAnsi="Cambria"/>
          <w:sz w:val="24"/>
          <w:szCs w:val="24"/>
        </w:rPr>
        <w:tab/>
      </w:r>
      <w:r>
        <w:rPr>
          <w:rFonts w:ascii="Cambria" w:hAnsi="Cambria"/>
          <w:sz w:val="24"/>
          <w:szCs w:val="24"/>
        </w:rPr>
        <w:tab/>
      </w:r>
      <w:r>
        <w:rPr>
          <w:rFonts w:ascii="Cambria" w:hAnsi="Cambria"/>
          <w:sz w:val="24"/>
          <w:szCs w:val="24"/>
        </w:rPr>
        <w:t xml:space="preserve">      24%                 </w:t>
      </w:r>
    </w:p>
    <w:p>
      <w:pPr>
        <w:pStyle w:val="style0"/>
        <w:spacing w:after="0"/>
        <w:rPr>
          <w:rFonts w:ascii="Cambria" w:hAnsi="Cambria"/>
          <w:sz w:val="24"/>
          <w:szCs w:val="24"/>
        </w:rPr>
      </w:pPr>
      <w:r>
        <w:rPr>
          <w:rFonts w:ascii="Cambria" w:hAnsi="Cambria"/>
          <w:sz w:val="24"/>
          <w:szCs w:val="24"/>
        </w:rPr>
        <w:t xml:space="preserve"> Superstructure                           </w:t>
      </w:r>
      <w:r>
        <w:rPr>
          <w:rFonts w:ascii="Cambria" w:hAnsi="Cambria"/>
          <w:sz w:val="24"/>
          <w:szCs w:val="24"/>
        </w:rPr>
        <w:tab/>
      </w:r>
      <w:r>
        <w:rPr>
          <w:rFonts w:ascii="Cambria" w:hAnsi="Cambria"/>
          <w:sz w:val="24"/>
          <w:szCs w:val="24"/>
        </w:rPr>
        <w:t xml:space="preserve">14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ab/>
      </w:r>
      <w:r>
        <w:rPr>
          <w:rFonts w:ascii="Cambria" w:hAnsi="Cambria"/>
          <w:sz w:val="24"/>
          <w:szCs w:val="24"/>
        </w:rPr>
        <w:t xml:space="preserve">      </w:t>
      </w:r>
      <w:r>
        <w:rPr>
          <w:rFonts w:ascii="Cambria" w:hAnsi="Cambria"/>
          <w:sz w:val="24"/>
          <w:szCs w:val="24"/>
        </w:rPr>
        <w:t xml:space="preserve">28%                 </w:t>
      </w:r>
    </w:p>
    <w:p>
      <w:pPr>
        <w:pStyle w:val="style0"/>
        <w:rPr>
          <w:rFonts w:ascii="Cambria" w:hAnsi="Cambria"/>
          <w:sz w:val="24"/>
          <w:szCs w:val="24"/>
        </w:rPr>
      </w:pPr>
      <w:r>
        <w:rPr>
          <w:rFonts w:ascii="Cambria" w:hAnsi="Cambria"/>
          <w:b/>
          <w:bCs/>
          <w:noProof/>
          <w:sz w:val="28"/>
          <w:szCs w:val="28"/>
          <w:lang w:eastAsia="en-US"/>
        </w:rPr>
        <w:pict>
          <v:shape id="1035" type="#_x0000_t32" filled="f" style="position:absolute;margin-left:-7.5pt;margin-top:14.75pt;width:414.0pt;height:0.0pt;z-index:10;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Finishing          </w:t>
      </w:r>
      <w:r>
        <w:rPr>
          <w:rFonts w:ascii="Cambria" w:hAnsi="Cambria"/>
          <w:sz w:val="24"/>
          <w:szCs w:val="24"/>
        </w:rPr>
        <w:tab/>
      </w:r>
      <w:r>
        <w:rPr>
          <w:rFonts w:ascii="Cambria" w:hAnsi="Cambria"/>
          <w:sz w:val="24"/>
          <w:szCs w:val="24"/>
        </w:rPr>
        <w:tab/>
      </w:r>
      <w:r>
        <w:rPr>
          <w:rFonts w:ascii="Cambria" w:hAnsi="Cambria"/>
          <w:sz w:val="24"/>
          <w:szCs w:val="24"/>
        </w:rPr>
        <w:t xml:space="preserve">           </w:t>
      </w:r>
      <w:r>
        <w:rPr>
          <w:rFonts w:ascii="Cambria" w:hAnsi="Cambria"/>
          <w:sz w:val="24"/>
          <w:szCs w:val="24"/>
        </w:rPr>
        <w:t xml:space="preserve">   </w:t>
      </w:r>
      <w:r>
        <w:rPr>
          <w:rFonts w:ascii="Cambria" w:hAnsi="Cambria"/>
          <w:sz w:val="24"/>
          <w:szCs w:val="24"/>
        </w:rPr>
        <w:t xml:space="preserve">24           </w:t>
      </w:r>
      <w:r>
        <w:rPr>
          <w:rFonts w:ascii="Cambria" w:hAnsi="Cambria"/>
          <w:sz w:val="24"/>
          <w:szCs w:val="24"/>
        </w:rPr>
        <w:tab/>
      </w:r>
      <w:r>
        <w:rPr>
          <w:rFonts w:ascii="Cambria" w:hAnsi="Cambria"/>
          <w:sz w:val="24"/>
          <w:szCs w:val="24"/>
        </w:rPr>
        <w:tab/>
      </w:r>
      <w:r>
        <w:rPr>
          <w:rFonts w:ascii="Cambria" w:hAnsi="Cambria"/>
          <w:sz w:val="24"/>
          <w:szCs w:val="24"/>
        </w:rPr>
        <w:t xml:space="preserve">      48%                 </w:t>
      </w:r>
    </w:p>
    <w:p>
      <w:pPr>
        <w:pStyle w:val="style0"/>
        <w:rPr>
          <w:rFonts w:ascii="Cambria" w:hAnsi="Cambria"/>
          <w:sz w:val="28"/>
          <w:szCs w:val="28"/>
        </w:rPr>
      </w:pPr>
      <w:r>
        <w:rPr>
          <w:rFonts w:ascii="Cambria" w:hAnsi="Cambria"/>
          <w:b/>
          <w:bCs/>
          <w:sz w:val="26"/>
          <w:szCs w:val="26"/>
        </w:rPr>
        <w:t>Interpretation</w:t>
      </w:r>
      <w:r>
        <w:rPr>
          <w:rFonts w:ascii="Cambria" w:hAnsi="Cambria"/>
          <w:b/>
          <w:bCs/>
          <w:sz w:val="24"/>
          <w:szCs w:val="24"/>
        </w:rPr>
        <w:t>:</w:t>
      </w:r>
      <w:r>
        <w:rPr>
          <w:rFonts w:ascii="Cambria" w:hAnsi="Cambria"/>
          <w:sz w:val="24"/>
          <w:szCs w:val="24"/>
        </w:rPr>
        <w:t xml:space="preserve">   Finishing works are the most cost-vulnerable stage due to variations, rework, and material delays.</w:t>
      </w:r>
    </w:p>
    <w:p>
      <w:pPr>
        <w:pStyle w:val="style0"/>
        <w:rPr>
          <w:rFonts w:ascii="Cambria" w:hAnsi="Cambria"/>
          <w:sz w:val="26"/>
          <w:szCs w:val="26"/>
        </w:rPr>
      </w:pPr>
      <w:r>
        <w:rPr>
          <w:rFonts w:ascii="Cambria" w:hAnsi="Cambria"/>
          <w:b/>
          <w:bCs/>
          <w:noProof/>
          <w:sz w:val="28"/>
          <w:szCs w:val="28"/>
          <w:lang w:eastAsia="en-US"/>
        </w:rPr>
        <w:pict>
          <v:shape id="1036" type="#_x0000_t32" filled="f" style="position:absolute;margin-left:-11.25pt;margin-top:24.55pt;width:414.0pt;height:0.0pt;z-index:11;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6"/>
          <w:szCs w:val="26"/>
        </w:rPr>
        <w:t>4.5 Causes of Cost Overrun</w:t>
      </w:r>
    </w:p>
    <w:p>
      <w:pPr>
        <w:pStyle w:val="style0"/>
        <w:spacing w:after="0"/>
        <w:rPr>
          <w:rFonts w:ascii="Cambria" w:hAnsi="Cambria"/>
          <w:sz w:val="24"/>
          <w:szCs w:val="24"/>
        </w:rPr>
      </w:pPr>
      <w:r>
        <w:rPr>
          <w:rFonts w:ascii="Cambria" w:hAnsi="Cambria"/>
          <w:b/>
          <w:bCs/>
          <w:noProof/>
          <w:sz w:val="28"/>
          <w:szCs w:val="28"/>
          <w:lang w:eastAsia="en-US"/>
        </w:rPr>
        <w:pict>
          <v:shape id="1037" type="#_x0000_t32" filled="f" style="position:absolute;margin-left:-11.25pt;margin-top:15.0pt;width:414.0pt;height:0.0pt;z-index:12;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Causes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Frequency (Selected) </w:t>
      </w:r>
    </w:p>
    <w:p>
      <w:pPr>
        <w:pStyle w:val="style0"/>
        <w:spacing w:after="0"/>
        <w:rPr>
          <w:rFonts w:ascii="Cambria" w:hAnsi="Cambria"/>
          <w:sz w:val="24"/>
          <w:szCs w:val="24"/>
        </w:rPr>
      </w:pPr>
      <w:r>
        <w:rPr>
          <w:rFonts w:ascii="Cambria" w:hAnsi="Cambria"/>
          <w:sz w:val="24"/>
          <w:szCs w:val="24"/>
        </w:rPr>
        <w:t xml:space="preserve"> Fluctuation in material prices                           42                        </w:t>
      </w:r>
    </w:p>
    <w:p>
      <w:pPr>
        <w:pStyle w:val="style0"/>
        <w:spacing w:after="0"/>
        <w:rPr>
          <w:rFonts w:ascii="Cambria" w:hAnsi="Cambria"/>
          <w:sz w:val="24"/>
          <w:szCs w:val="24"/>
        </w:rPr>
      </w:pPr>
      <w:r>
        <w:rPr>
          <w:rFonts w:ascii="Cambria" w:hAnsi="Cambria"/>
          <w:sz w:val="24"/>
          <w:szCs w:val="24"/>
        </w:rPr>
        <w:t xml:space="preserve"> Design changes                                                     38                        </w:t>
      </w:r>
    </w:p>
    <w:p>
      <w:pPr>
        <w:pStyle w:val="style0"/>
        <w:spacing w:after="0"/>
        <w:rPr>
          <w:rFonts w:ascii="Cambria" w:hAnsi="Cambria"/>
          <w:sz w:val="24"/>
          <w:szCs w:val="24"/>
        </w:rPr>
      </w:pPr>
      <w:r>
        <w:rPr>
          <w:rFonts w:ascii="Cambria" w:hAnsi="Cambria"/>
          <w:sz w:val="24"/>
          <w:szCs w:val="24"/>
        </w:rPr>
        <w:t xml:space="preserve"> Delay in fund disbursement                              33                        </w:t>
      </w:r>
    </w:p>
    <w:p>
      <w:pPr>
        <w:pStyle w:val="style0"/>
        <w:spacing w:after="0"/>
        <w:rPr>
          <w:rFonts w:ascii="Cambria" w:hAnsi="Cambria"/>
          <w:sz w:val="24"/>
          <w:szCs w:val="24"/>
        </w:rPr>
      </w:pPr>
      <w:r>
        <w:rPr>
          <w:rFonts w:ascii="Cambria" w:hAnsi="Cambria"/>
          <w:sz w:val="24"/>
          <w:szCs w:val="24"/>
        </w:rPr>
        <w:t xml:space="preserve"> Poor cost estimation                                           35                        </w:t>
      </w:r>
    </w:p>
    <w:p>
      <w:pPr>
        <w:pStyle w:val="style0"/>
        <w:spacing w:after="0"/>
        <w:rPr>
          <w:rFonts w:ascii="Cambria" w:hAnsi="Cambria"/>
          <w:sz w:val="24"/>
          <w:szCs w:val="24"/>
        </w:rPr>
      </w:pPr>
      <w:r>
        <w:rPr>
          <w:rFonts w:ascii="Cambria" w:hAnsi="Cambria"/>
          <w:sz w:val="24"/>
          <w:szCs w:val="24"/>
        </w:rPr>
        <w:t xml:space="preserve"> Contractor incompetence                                   27                        </w:t>
      </w:r>
    </w:p>
    <w:p>
      <w:pPr>
        <w:pStyle w:val="style0"/>
        <w:rPr>
          <w:rFonts w:ascii="Cambria" w:hAnsi="Cambria"/>
          <w:sz w:val="24"/>
          <w:szCs w:val="24"/>
        </w:rPr>
      </w:pPr>
      <w:r>
        <w:rPr>
          <w:rFonts w:ascii="Cambria" w:hAnsi="Cambria"/>
          <w:b/>
          <w:bCs/>
          <w:noProof/>
          <w:sz w:val="28"/>
          <w:szCs w:val="28"/>
          <w:lang w:eastAsia="en-US"/>
        </w:rPr>
        <w:pict>
          <v:shape id="1038" type="#_x0000_t32" filled="f" style="position:absolute;margin-left:-18.0pt;margin-top:14.7pt;width:414.0pt;height:0.0pt;z-index:13;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Inadequate supervision                                       31                        </w:t>
      </w:r>
    </w:p>
    <w:p>
      <w:pPr>
        <w:pStyle w:val="style0"/>
        <w:rPr>
          <w:rFonts w:ascii="Cambria" w:hAnsi="Cambria"/>
          <w:sz w:val="28"/>
          <w:szCs w:val="28"/>
        </w:rPr>
      </w:pPr>
      <w:r>
        <w:rPr>
          <w:rFonts w:ascii="Cambria" w:hAnsi="Cambria"/>
          <w:b/>
          <w:bCs/>
          <w:sz w:val="28"/>
          <w:szCs w:val="28"/>
        </w:rPr>
        <w:t>Interpretation:</w:t>
      </w:r>
      <w:r>
        <w:rPr>
          <w:rFonts w:ascii="Cambria" w:hAnsi="Cambria"/>
          <w:sz w:val="28"/>
          <w:szCs w:val="28"/>
        </w:rPr>
        <w:t xml:space="preserve"> Price fluctuation and design changes are leading causes, consistent with previous studies.</w:t>
      </w:r>
    </w:p>
    <w:p>
      <w:pPr>
        <w:pStyle w:val="style0"/>
        <w:rPr>
          <w:rFonts w:ascii="Cambria" w:hAnsi="Cambria"/>
          <w:b/>
          <w:bCs/>
          <w:sz w:val="28"/>
          <w:szCs w:val="28"/>
        </w:rPr>
      </w:pPr>
      <w:r>
        <w:rPr>
          <w:rFonts w:ascii="Cambria" w:hAnsi="Cambria"/>
          <w:b/>
          <w:bCs/>
          <w:sz w:val="28"/>
          <w:szCs w:val="28"/>
        </w:rPr>
        <w:t>4.6 Monitoring and Mitigation Strategies</w:t>
      </w:r>
    </w:p>
    <w:p>
      <w:pPr>
        <w:pStyle w:val="style0"/>
        <w:rPr>
          <w:rFonts w:ascii="Cambria" w:hAnsi="Cambria"/>
          <w:b/>
          <w:bCs/>
          <w:sz w:val="28"/>
          <w:szCs w:val="28"/>
        </w:rPr>
      </w:pPr>
      <w:r>
        <w:rPr>
          <w:rFonts w:ascii="Cambria" w:hAnsi="Cambria"/>
          <w:b/>
          <w:bCs/>
          <w:noProof/>
          <w:sz w:val="28"/>
          <w:szCs w:val="28"/>
          <w:lang w:eastAsia="en-US"/>
        </w:rPr>
        <w:pict>
          <v:shape id="1039" type="#_x0000_t32" filled="f" style="position:absolute;margin-left:-11.25pt;margin-top:27.4pt;width:414.0pt;height:0.0pt;z-index:14;mso-position-horizontal-relative:text;mso-position-vertical-relative:text;mso-width-relative:page;mso-height-relative:page;mso-wrap-distance-left:0.0pt;mso-wrap-distance-right:0.0pt;visibility:visible;">
            <v:fill/>
            <v:path o:connecttype="none" fillok="f" arrowok="t"/>
          </v:shape>
        </w:pict>
      </w:r>
      <w:r>
        <w:rPr>
          <w:rFonts w:ascii="Cambria" w:hAnsi="Cambria"/>
          <w:b/>
          <w:bCs/>
          <w:sz w:val="28"/>
          <w:szCs w:val="28"/>
        </w:rPr>
        <w:t>Question :</w:t>
      </w:r>
      <w:r>
        <w:rPr>
          <w:rFonts w:ascii="Cambria" w:hAnsi="Cambria"/>
          <w:b/>
          <w:bCs/>
          <w:sz w:val="28"/>
          <w:szCs w:val="28"/>
        </w:rPr>
        <w:t xml:space="preserve"> Do you use cost control methods?</w:t>
      </w:r>
    </w:p>
    <w:p>
      <w:pPr>
        <w:pStyle w:val="style0"/>
        <w:rPr>
          <w:rFonts w:ascii="Cambria" w:hAnsi="Cambria"/>
          <w:sz w:val="24"/>
          <w:szCs w:val="24"/>
        </w:rPr>
      </w:pPr>
      <w:r>
        <w:rPr>
          <w:rFonts w:ascii="Cambria" w:hAnsi="Cambria"/>
          <w:b/>
          <w:bCs/>
          <w:noProof/>
          <w:sz w:val="28"/>
          <w:szCs w:val="28"/>
          <w:lang w:eastAsia="en-US"/>
        </w:rPr>
        <w:pict>
          <v:shape id="1040" type="#_x0000_t32" filled="f" style="position:absolute;margin-left:-11.25pt;margin-top:17.25pt;width:414.0pt;height:0.0pt;z-index:15;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Method Used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 xml:space="preserve">  Frequency </w:t>
      </w:r>
    </w:p>
    <w:p>
      <w:pPr>
        <w:pStyle w:val="style0"/>
        <w:rPr>
          <w:rFonts w:ascii="Cambria" w:hAnsi="Cambria"/>
          <w:sz w:val="24"/>
          <w:szCs w:val="24"/>
        </w:rPr>
      </w:pPr>
      <w:r>
        <w:rPr>
          <w:rFonts w:ascii="Cambria" w:hAnsi="Cambria"/>
          <w:sz w:val="24"/>
          <w:szCs w:val="24"/>
        </w:rPr>
        <w:t xml:space="preserve"> Manual cost monitoring                            20            </w:t>
      </w:r>
    </w:p>
    <w:p>
      <w:pPr>
        <w:pStyle w:val="style0"/>
        <w:rPr>
          <w:rFonts w:ascii="Cambria" w:hAnsi="Cambria"/>
          <w:sz w:val="24"/>
          <w:szCs w:val="24"/>
        </w:rPr>
      </w:pPr>
      <w:r>
        <w:rPr>
          <w:rFonts w:ascii="Cambria" w:hAnsi="Cambria"/>
          <w:sz w:val="24"/>
          <w:szCs w:val="24"/>
        </w:rPr>
        <w:t xml:space="preserve"> Cost tracking software                               15            </w:t>
      </w:r>
    </w:p>
    <w:p>
      <w:pPr>
        <w:pStyle w:val="style0"/>
        <w:rPr>
          <w:rFonts w:ascii="Cambria" w:hAnsi="Cambria"/>
          <w:sz w:val="24"/>
          <w:szCs w:val="24"/>
        </w:rPr>
      </w:pPr>
      <w:r>
        <w:rPr>
          <w:rFonts w:ascii="Cambria" w:hAnsi="Cambria"/>
          <w:sz w:val="24"/>
          <w:szCs w:val="24"/>
        </w:rPr>
        <w:t xml:space="preserve"> Earned Value Management                      9             </w:t>
      </w:r>
    </w:p>
    <w:p>
      <w:pPr>
        <w:pStyle w:val="style0"/>
        <w:rPr>
          <w:rFonts w:ascii="Cambria" w:hAnsi="Cambria"/>
          <w:sz w:val="24"/>
          <w:szCs w:val="24"/>
        </w:rPr>
      </w:pPr>
      <w:r>
        <w:rPr>
          <w:rFonts w:ascii="Cambria" w:hAnsi="Cambria"/>
          <w:b/>
          <w:bCs/>
          <w:noProof/>
          <w:sz w:val="28"/>
          <w:szCs w:val="28"/>
          <w:lang w:eastAsia="en-US"/>
        </w:rPr>
        <w:pict>
          <v:shape id="1041" type="#_x0000_t32" filled="f" style="position:absolute;margin-left:-9.0pt;margin-top:16.05pt;width:414.0pt;height:0.0pt;z-index:16;mso-position-horizontal-relative:text;mso-position-vertical-relative:text;mso-width-relative:page;mso-height-relative:page;mso-wrap-distance-left:0.0pt;mso-wrap-distance-right:0.0pt;visibility:visible;">
            <v:fill/>
            <v:path o:connecttype="none" fillok="f" arrowok="t"/>
          </v:shape>
        </w:pict>
      </w:r>
      <w:r>
        <w:rPr>
          <w:rFonts w:ascii="Cambria" w:hAnsi="Cambria"/>
          <w:sz w:val="24"/>
          <w:szCs w:val="24"/>
        </w:rPr>
        <w:t xml:space="preserve"> None                                                                6             </w:t>
      </w:r>
    </w:p>
    <w:p>
      <w:pPr>
        <w:pStyle w:val="style0"/>
        <w:rPr>
          <w:rFonts w:ascii="Cambria" w:hAnsi="Cambria"/>
          <w:b/>
          <w:bCs/>
          <w:sz w:val="28"/>
          <w:szCs w:val="28"/>
        </w:rPr>
      </w:pPr>
      <w:r>
        <w:rPr>
          <w:rFonts w:ascii="Cambria" w:hAnsi="Cambria"/>
          <w:b/>
          <w:bCs/>
          <w:sz w:val="28"/>
          <w:szCs w:val="28"/>
        </w:rPr>
        <w:t xml:space="preserve">Question: Recommended Mitigation Strategies  </w:t>
      </w:r>
    </w:p>
    <w:p>
      <w:pPr>
        <w:pStyle w:val="style0"/>
        <w:rPr>
          <w:rFonts w:ascii="Cambria" w:hAnsi="Cambria"/>
          <w:sz w:val="24"/>
          <w:szCs w:val="24"/>
        </w:rPr>
      </w:pPr>
      <w:r>
        <w:rPr>
          <w:rFonts w:ascii="Cambria" w:hAnsi="Cambria"/>
          <w:sz w:val="24"/>
          <w:szCs w:val="24"/>
        </w:rPr>
        <w:t xml:space="preserve">- Accurate estimation techniques  </w:t>
      </w:r>
    </w:p>
    <w:p>
      <w:pPr>
        <w:pStyle w:val="style0"/>
        <w:rPr>
          <w:rFonts w:ascii="Cambria" w:hAnsi="Cambria"/>
          <w:sz w:val="24"/>
          <w:szCs w:val="24"/>
        </w:rPr>
      </w:pPr>
      <w:r>
        <w:rPr>
          <w:rFonts w:ascii="Cambria" w:hAnsi="Cambria"/>
          <w:sz w:val="24"/>
          <w:szCs w:val="24"/>
        </w:rPr>
        <w:t xml:space="preserve">- Real-time cost tracking  </w:t>
      </w:r>
    </w:p>
    <w:p>
      <w:pPr>
        <w:pStyle w:val="style0"/>
        <w:rPr>
          <w:rFonts w:ascii="Cambria" w:hAnsi="Cambria"/>
          <w:sz w:val="24"/>
          <w:szCs w:val="24"/>
        </w:rPr>
      </w:pPr>
      <w:r>
        <w:rPr>
          <w:rFonts w:ascii="Cambria" w:hAnsi="Cambria"/>
          <w:sz w:val="24"/>
          <w:szCs w:val="24"/>
        </w:rPr>
        <w:t xml:space="preserve">- Timely design approval  </w:t>
      </w:r>
    </w:p>
    <w:p>
      <w:pPr>
        <w:pStyle w:val="style0"/>
        <w:rPr>
          <w:rFonts w:ascii="Cambria" w:hAnsi="Cambria"/>
          <w:sz w:val="24"/>
          <w:szCs w:val="24"/>
        </w:rPr>
      </w:pPr>
      <w:r>
        <w:rPr>
          <w:rFonts w:ascii="Cambria" w:hAnsi="Cambria"/>
          <w:sz w:val="24"/>
          <w:szCs w:val="24"/>
        </w:rPr>
        <w:t xml:space="preserve">- Skilled labor and supervision  </w:t>
      </w:r>
    </w:p>
    <w:p>
      <w:pPr>
        <w:pStyle w:val="style0"/>
        <w:rPr>
          <w:rFonts w:ascii="Cambria" w:hAnsi="Cambria"/>
          <w:sz w:val="28"/>
          <w:szCs w:val="28"/>
        </w:rPr>
      </w:pPr>
      <w:r>
        <w:rPr>
          <w:rFonts w:ascii="Cambria" w:hAnsi="Cambria"/>
          <w:b/>
          <w:bCs/>
          <w:sz w:val="28"/>
          <w:szCs w:val="28"/>
        </w:rPr>
        <w:t>4.7 Summary of Findings</w:t>
      </w:r>
      <w:r>
        <w:rPr>
          <w:rFonts w:ascii="Cambria" w:hAnsi="Cambria"/>
          <w:sz w:val="28"/>
          <w:szCs w:val="28"/>
        </w:rPr>
        <w:t xml:space="preserve">  </w:t>
      </w:r>
    </w:p>
    <w:p>
      <w:pPr>
        <w:pStyle w:val="style0"/>
        <w:rPr>
          <w:rFonts w:ascii="Cambria" w:hAnsi="Cambria"/>
          <w:sz w:val="24"/>
          <w:szCs w:val="24"/>
        </w:rPr>
      </w:pPr>
      <w:r>
        <w:rPr>
          <w:rFonts w:ascii="Cambria" w:hAnsi="Cambria"/>
          <w:sz w:val="24"/>
          <w:szCs w:val="24"/>
        </w:rPr>
        <w:t xml:space="preserve">- 88% of professionals face cost overruns regularly.  </w:t>
      </w:r>
    </w:p>
    <w:p>
      <w:pPr>
        <w:pStyle w:val="style0"/>
        <w:rPr>
          <w:rFonts w:ascii="Cambria" w:hAnsi="Cambria"/>
          <w:sz w:val="24"/>
          <w:szCs w:val="24"/>
        </w:rPr>
      </w:pPr>
      <w:r>
        <w:rPr>
          <w:rFonts w:ascii="Cambria" w:hAnsi="Cambria"/>
          <w:sz w:val="24"/>
          <w:szCs w:val="24"/>
        </w:rPr>
        <w:t>- Finishing works have the highest incidence of cost deviation.</w:t>
      </w:r>
    </w:p>
    <w:p>
      <w:pPr>
        <w:pStyle w:val="style0"/>
        <w:rPr>
          <w:rFonts w:ascii="Cambria" w:hAnsi="Cambria"/>
          <w:sz w:val="24"/>
          <w:szCs w:val="24"/>
        </w:rPr>
      </w:pPr>
      <w:r>
        <w:rPr>
          <w:rFonts w:ascii="Cambria" w:hAnsi="Cambria"/>
          <w:sz w:val="24"/>
          <w:szCs w:val="24"/>
        </w:rPr>
        <w:t xml:space="preserve"> - Material inflation and design changes are the key drivers.  </w:t>
      </w:r>
    </w:p>
    <w:p>
      <w:pPr>
        <w:pStyle w:val="style0"/>
        <w:rPr>
          <w:rFonts w:ascii="Cambria" w:hAnsi="Cambria"/>
          <w:sz w:val="24"/>
          <w:szCs w:val="24"/>
        </w:rPr>
      </w:pPr>
      <w:r>
        <w:rPr>
          <w:rFonts w:ascii="Cambria" w:hAnsi="Cambria"/>
          <w:sz w:val="24"/>
          <w:szCs w:val="24"/>
        </w:rPr>
        <w:t>- Most respondents suggest strengthening project planning and digital cost monitoring.</w:t>
      </w:r>
    </w:p>
    <w:p>
      <w:pPr>
        <w:pStyle w:val="style0"/>
        <w:rPr>
          <w:rFonts w:ascii="Times New Roman" w:hAnsi="Times New Roman"/>
          <w:sz w:val="24"/>
          <w:szCs w:val="24"/>
        </w:rPr>
      </w:pP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CHAPTER FIVE</w:t>
      </w:r>
    </w:p>
    <w:p>
      <w:pPr>
        <w:pStyle w:val="style0"/>
        <w:spacing w:after="0" w:lineRule="auto" w:line="480"/>
        <w:ind w:left="1440" w:firstLine="720"/>
        <w:jc w:val="both"/>
        <w:rPr>
          <w:rFonts w:ascii="Times New Roman" w:hAnsi="Times New Roman"/>
          <w:b/>
          <w:bCs/>
          <w:sz w:val="24"/>
          <w:szCs w:val="24"/>
        </w:rPr>
      </w:pPr>
      <w:r>
        <w:rPr>
          <w:rFonts w:ascii="Times New Roman" w:hAnsi="Times New Roman"/>
          <w:b/>
          <w:bCs/>
          <w:sz w:val="24"/>
          <w:szCs w:val="24"/>
        </w:rPr>
        <w:t>SUMMARY, CONCLUSION AND RECOMMENDATIONS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5.1 Summary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study examined cost overruns in institutional building construction, focusing on identifying the production stages most prone to cost variation and the underlying causes. Data were collected using structured questionnaires from professionals such as quantity surveyors, contractors, engineers, and project managers. The findings revealed that cost overruns are prevalent at all stages—substructure, superstructure, and finishing—with the finishing stage showing the highest occurrence. Major causes included inflation, design changes, poor planning, and delay in material delivery.</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5.2 Conclusion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Cost overruns continue to hinder project success in institutional construction, often resulting from poor forecasting, inadequate monitoring, and ineffective cost management practices. A production-based analysis helped isolate stages with the most severe cost variations, providing a clearer understanding of where improvements are needed. The research underscores the need for proactive cost control measures and data-driven decision-making throughout construction phases.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5.3 Recommendations  </w:t>
      </w:r>
    </w:p>
    <w:p>
      <w:pPr>
        <w:pStyle w:val="style0"/>
        <w:spacing w:after="0" w:lineRule="auto" w:line="480"/>
        <w:jc w:val="both"/>
        <w:rPr>
          <w:rFonts w:ascii="Times New Roman" w:hAnsi="Times New Roman"/>
          <w:sz w:val="24"/>
          <w:szCs w:val="24"/>
        </w:rPr>
      </w:pPr>
      <w:r>
        <w:rPr>
          <w:rFonts w:ascii="Times New Roman" w:hAnsi="Times New Roman"/>
          <w:sz w:val="24"/>
          <w:szCs w:val="24"/>
        </w:rPr>
        <w:t>Based on the findings, the following recommendations are proposed:</w:t>
      </w:r>
    </w:p>
    <w:p>
      <w:pPr>
        <w:pStyle w:val="style0"/>
        <w:spacing w:after="0" w:lineRule="auto" w:line="480"/>
        <w:jc w:val="both"/>
        <w:rPr>
          <w:rFonts w:ascii="Times New Roman" w:hAnsi="Times New Roman"/>
          <w:sz w:val="24"/>
          <w:szCs w:val="24"/>
        </w:rPr>
      </w:pPr>
      <w:r>
        <w:rPr>
          <w:rFonts w:ascii="Times New Roman" w:hAnsi="Times New Roman"/>
          <w:sz w:val="24"/>
          <w:szCs w:val="24"/>
        </w:rPr>
        <w:t>1. Adopt Accurate Cost Estimation Techniques: Early-stage cost forecasting must be based on current market data and past project records.</w:t>
      </w:r>
    </w:p>
    <w:p>
      <w:pPr>
        <w:pStyle w:val="style0"/>
        <w:spacing w:after="0" w:lineRule="auto" w:line="480"/>
        <w:jc w:val="both"/>
        <w:rPr>
          <w:rFonts w:ascii="Times New Roman" w:hAnsi="Times New Roman"/>
          <w:sz w:val="24"/>
          <w:szCs w:val="24"/>
        </w:rPr>
      </w:pPr>
      <w:r>
        <w:rPr>
          <w:rFonts w:ascii="Times New Roman" w:hAnsi="Times New Roman"/>
          <w:sz w:val="24"/>
          <w:szCs w:val="24"/>
        </w:rPr>
        <w:t>2. Strengthen Production Monitoring: Introduce real-time cost tracking tools to manage expenditure across each production stage.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 Enhance Design Finalization </w:t>
      </w:r>
      <w:r>
        <w:rPr>
          <w:rFonts w:ascii="Times New Roman" w:hAnsi="Times New Roman"/>
          <w:sz w:val="24"/>
          <w:szCs w:val="24"/>
        </w:rPr>
        <w:t>Before</w:t>
      </w:r>
      <w:r>
        <w:rPr>
          <w:rFonts w:ascii="Times New Roman" w:hAnsi="Times New Roman"/>
          <w:sz w:val="24"/>
          <w:szCs w:val="24"/>
        </w:rPr>
        <w:t xml:space="preserve"> Execution: Minimizing design changes during construction will help reduce variation orders.</w:t>
      </w:r>
    </w:p>
    <w:p>
      <w:pPr>
        <w:pStyle w:val="style0"/>
        <w:spacing w:after="0" w:lineRule="auto" w:line="480"/>
        <w:jc w:val="both"/>
        <w:rPr>
          <w:rFonts w:ascii="Times New Roman" w:hAnsi="Times New Roman"/>
          <w:sz w:val="24"/>
          <w:szCs w:val="24"/>
        </w:rPr>
      </w:pPr>
      <w:r>
        <w:rPr>
          <w:rFonts w:ascii="Times New Roman" w:hAnsi="Times New Roman"/>
          <w:sz w:val="24"/>
          <w:szCs w:val="24"/>
        </w:rPr>
        <w:t>4. Capacity Building: Regular training for construction professionals on modern cost control practices and project management tools.</w:t>
      </w:r>
    </w:p>
    <w:p>
      <w:pPr>
        <w:pStyle w:val="style0"/>
        <w:spacing w:after="0" w:lineRule="auto" w:line="480"/>
        <w:jc w:val="both"/>
        <w:rPr>
          <w:rFonts w:ascii="Times New Roman" w:hAnsi="Times New Roman"/>
          <w:sz w:val="24"/>
          <w:szCs w:val="24"/>
        </w:rPr>
      </w:pPr>
      <w:r>
        <w:rPr>
          <w:rFonts w:ascii="Times New Roman" w:hAnsi="Times New Roman"/>
          <w:sz w:val="24"/>
          <w:szCs w:val="24"/>
        </w:rPr>
        <w:t>5. Policy Implementation: Government and institutional clients should enforce strict compliance with procurement and financial monitoring frameworks.</w:t>
      </w: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both"/>
        <w:rPr>
          <w:rFonts w:ascii="Times New Roman" w:hAnsi="Times New Roman"/>
          <w:b/>
          <w:sz w:val="24"/>
          <w:szCs w:val="24"/>
        </w:r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480"/>
        <w:jc w:val="both"/>
        <w:rPr>
          <w:rFonts w:ascii="Times New Roman" w:hAnsi="Times New Roman"/>
          <w:sz w:val="24"/>
          <w:szCs w:val="24"/>
        </w:rPr>
      </w:pPr>
      <w:r>
        <w:rPr>
          <w:rFonts w:ascii="Times New Roman" w:hAnsi="Times New Roman"/>
          <w:sz w:val="24"/>
          <w:szCs w:val="24"/>
        </w:rPr>
        <w:t>Adafin</w:t>
      </w:r>
      <w:r>
        <w:rPr>
          <w:rFonts w:ascii="Times New Roman" w:hAnsi="Times New Roman"/>
          <w:sz w:val="24"/>
          <w:szCs w:val="24"/>
        </w:rPr>
        <w:t xml:space="preserve">, J., </w:t>
      </w:r>
      <w:r>
        <w:rPr>
          <w:rFonts w:ascii="Times New Roman" w:hAnsi="Times New Roman"/>
          <w:sz w:val="24"/>
          <w:szCs w:val="24"/>
        </w:rPr>
        <w:t>Rotimi</w:t>
      </w:r>
      <w:r>
        <w:rPr>
          <w:rFonts w:ascii="Times New Roman" w:hAnsi="Times New Roman"/>
          <w:sz w:val="24"/>
          <w:szCs w:val="24"/>
        </w:rPr>
        <w:t xml:space="preserve">, J., &amp; Wilkinson, S. (2020). </w:t>
      </w:r>
      <w:r>
        <w:rPr>
          <w:rFonts w:ascii="Times New Roman" w:hAnsi="Times New Roman"/>
          <w:sz w:val="24"/>
          <w:szCs w:val="24"/>
        </w:rPr>
        <w:t>Determinants of cost overruns in institutional building projects in Nigeria.</w:t>
      </w:r>
      <w:r>
        <w:rPr>
          <w:rFonts w:ascii="Times New Roman" w:hAnsi="Times New Roman"/>
          <w:sz w:val="24"/>
          <w:szCs w:val="24"/>
        </w:rPr>
        <w:t xml:space="preserve"> Journal of Construction in Developing Countries, 25(1), 45–62.</w:t>
      </w:r>
    </w:p>
    <w:p>
      <w:pPr>
        <w:pStyle w:val="style0"/>
        <w:spacing w:after="0" w:lineRule="auto" w:line="480"/>
        <w:jc w:val="both"/>
        <w:rPr>
          <w:rFonts w:ascii="Times New Roman" w:hAnsi="Times New Roman"/>
          <w:sz w:val="24"/>
          <w:szCs w:val="24"/>
        </w:rPr>
      </w:pPr>
      <w:r>
        <w:rPr>
          <w:rFonts w:ascii="Times New Roman" w:hAnsi="Times New Roman"/>
          <w:sz w:val="24"/>
          <w:szCs w:val="24"/>
        </w:rPr>
        <w:t>Adewuyi</w:t>
      </w:r>
      <w:r>
        <w:rPr>
          <w:rFonts w:ascii="Times New Roman" w:hAnsi="Times New Roman"/>
          <w:sz w:val="24"/>
          <w:szCs w:val="24"/>
        </w:rPr>
        <w:t xml:space="preserve">, T. O., &amp; </w:t>
      </w:r>
      <w:r>
        <w:rPr>
          <w:rFonts w:ascii="Times New Roman" w:hAnsi="Times New Roman"/>
          <w:sz w:val="24"/>
          <w:szCs w:val="24"/>
        </w:rPr>
        <w:t>Akinpelu</w:t>
      </w:r>
      <w:r>
        <w:rPr>
          <w:rFonts w:ascii="Times New Roman" w:hAnsi="Times New Roman"/>
          <w:sz w:val="24"/>
          <w:szCs w:val="24"/>
        </w:rPr>
        <w:t>, M. A. (2022).</w:t>
      </w:r>
      <w:r>
        <w:rPr>
          <w:rFonts w:ascii="Times New Roman" w:hAnsi="Times New Roman"/>
          <w:sz w:val="24"/>
          <w:szCs w:val="24"/>
        </w:rPr>
        <w:t xml:space="preserve"> </w:t>
      </w:r>
      <w:r>
        <w:rPr>
          <w:rFonts w:ascii="Times New Roman" w:hAnsi="Times New Roman"/>
          <w:sz w:val="24"/>
          <w:szCs w:val="24"/>
        </w:rPr>
        <w:t>Stage-Based Analysis of Cost Overrun in Nigerian Building Projects.</w:t>
      </w:r>
      <w:r>
        <w:rPr>
          <w:rFonts w:ascii="Times New Roman" w:hAnsi="Times New Roman"/>
          <w:sz w:val="24"/>
          <w:szCs w:val="24"/>
        </w:rPr>
        <w:t xml:space="preserve"> Journal of Construction Economics and Management, 18(1), 25–39.</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Bello, S. A., &amp; </w:t>
      </w:r>
      <w:r>
        <w:rPr>
          <w:rFonts w:ascii="Times New Roman" w:hAnsi="Times New Roman"/>
          <w:sz w:val="24"/>
          <w:szCs w:val="24"/>
        </w:rPr>
        <w:t>Ogundele</w:t>
      </w:r>
      <w:r>
        <w:rPr>
          <w:rFonts w:ascii="Times New Roman" w:hAnsi="Times New Roman"/>
          <w:sz w:val="24"/>
          <w:szCs w:val="24"/>
        </w:rPr>
        <w:t>, B. T. (2023).</w:t>
      </w:r>
      <w:r>
        <w:rPr>
          <w:rFonts w:ascii="Times New Roman" w:hAnsi="Times New Roman"/>
          <w:sz w:val="24"/>
          <w:szCs w:val="24"/>
        </w:rPr>
        <w:t xml:space="preserve"> Digital Cost Management and Cost Overrun Control in Construction. African Construction and Project Management Review, 11(1), 87–103.</w:t>
      </w:r>
    </w:p>
    <w:p>
      <w:pPr>
        <w:pStyle w:val="style0"/>
        <w:spacing w:after="0" w:lineRule="auto" w:line="480"/>
        <w:jc w:val="both"/>
        <w:rPr>
          <w:rFonts w:ascii="Times New Roman" w:hAnsi="Times New Roman"/>
          <w:sz w:val="24"/>
          <w:szCs w:val="24"/>
        </w:rPr>
      </w:pPr>
      <w:r>
        <w:rPr>
          <w:rFonts w:ascii="Times New Roman" w:hAnsi="Times New Roman"/>
          <w:sz w:val="24"/>
          <w:szCs w:val="24"/>
        </w:rPr>
        <w:t>Chukwuemeka</w:t>
      </w:r>
      <w:r>
        <w:rPr>
          <w:rFonts w:ascii="Times New Roman" w:hAnsi="Times New Roman"/>
          <w:sz w:val="24"/>
          <w:szCs w:val="24"/>
        </w:rPr>
        <w:t>, A., &amp; Musa, A. (2023).</w:t>
      </w:r>
      <w:r>
        <w:rPr>
          <w:rFonts w:ascii="Times New Roman" w:hAnsi="Times New Roman"/>
          <w:sz w:val="24"/>
          <w:szCs w:val="24"/>
        </w:rPr>
        <w:t xml:space="preserve"> Application of project management tools in controlling cost overruns in Nigerian public sector projects. African Journal of Built Environment, 9(1), 61–74.</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Ibrahim, A. T., &amp; </w:t>
      </w:r>
      <w:r>
        <w:rPr>
          <w:rFonts w:ascii="Times New Roman" w:hAnsi="Times New Roman"/>
          <w:sz w:val="24"/>
          <w:szCs w:val="24"/>
        </w:rPr>
        <w:t>Adesanya</w:t>
      </w:r>
      <w:r>
        <w:rPr>
          <w:rFonts w:ascii="Times New Roman" w:hAnsi="Times New Roman"/>
          <w:sz w:val="24"/>
          <w:szCs w:val="24"/>
        </w:rPr>
        <w:t>, B. A. (2021).</w:t>
      </w:r>
      <w:r>
        <w:rPr>
          <w:rFonts w:ascii="Times New Roman" w:hAnsi="Times New Roman"/>
          <w:sz w:val="24"/>
          <w:szCs w:val="24"/>
        </w:rPr>
        <w:t xml:space="preserve"> Causes and control of cost overrun in Nigerian building projects: A focus on institutional buildings. Nigerian Journal of Quantity Surveying, 35(1), 23–34.</w:t>
      </w:r>
    </w:p>
    <w:p>
      <w:pPr>
        <w:pStyle w:val="style0"/>
        <w:spacing w:after="0" w:lineRule="auto" w:line="480"/>
        <w:jc w:val="both"/>
        <w:rPr>
          <w:rFonts w:ascii="Times New Roman" w:hAnsi="Times New Roman"/>
          <w:sz w:val="24"/>
          <w:szCs w:val="24"/>
        </w:rPr>
      </w:pPr>
      <w:r>
        <w:rPr>
          <w:rFonts w:ascii="Times New Roman" w:hAnsi="Times New Roman"/>
          <w:sz w:val="24"/>
          <w:szCs w:val="24"/>
        </w:rPr>
        <w:t>Isyaku</w:t>
      </w:r>
      <w:r>
        <w:rPr>
          <w:rFonts w:ascii="Times New Roman" w:hAnsi="Times New Roman"/>
          <w:sz w:val="24"/>
          <w:szCs w:val="24"/>
        </w:rPr>
        <w:t xml:space="preserve">, A., et al. (2024). </w:t>
      </w:r>
      <w:r>
        <w:rPr>
          <w:rFonts w:ascii="Times New Roman" w:hAnsi="Times New Roman"/>
          <w:sz w:val="24"/>
          <w:szCs w:val="24"/>
        </w:rPr>
        <w:t>Flawed Institutional Structures: Project Managers Underutilized in Nigeria’s Construction Industry.</w:t>
      </w:r>
      <w:r>
        <w:rPr>
          <w:rFonts w:ascii="Times New Roman" w:hAnsi="Times New Roman"/>
          <w:sz w:val="24"/>
          <w:szCs w:val="24"/>
        </w:rPr>
        <w:t xml:space="preserve"> </w:t>
      </w:r>
      <w:r>
        <w:rPr>
          <w:rFonts w:ascii="Times New Roman" w:hAnsi="Times New Roman"/>
          <w:sz w:val="24"/>
          <w:szCs w:val="24"/>
        </w:rPr>
        <w:t>Buildings, 14(3), 807.</w:t>
      </w:r>
    </w:p>
    <w:p>
      <w:pPr>
        <w:pStyle w:val="style0"/>
        <w:spacing w:after="0" w:lineRule="auto" w:line="480"/>
        <w:jc w:val="both"/>
        <w:rPr>
          <w:rFonts w:ascii="Times New Roman" w:hAnsi="Times New Roman"/>
          <w:sz w:val="24"/>
          <w:szCs w:val="24"/>
        </w:rPr>
      </w:pPr>
      <w:r>
        <w:rPr>
          <w:rFonts w:ascii="Times New Roman" w:hAnsi="Times New Roman"/>
          <w:sz w:val="24"/>
          <w:szCs w:val="24"/>
        </w:rPr>
        <w:t>Nwachukwu</w:t>
      </w:r>
      <w:r>
        <w:rPr>
          <w:rFonts w:ascii="Times New Roman" w:hAnsi="Times New Roman"/>
          <w:sz w:val="24"/>
          <w:szCs w:val="24"/>
        </w:rPr>
        <w:t xml:space="preserve">, C., &amp; </w:t>
      </w:r>
      <w:r>
        <w:rPr>
          <w:rFonts w:ascii="Times New Roman" w:hAnsi="Times New Roman"/>
          <w:sz w:val="24"/>
          <w:szCs w:val="24"/>
        </w:rPr>
        <w:t>Agbo</w:t>
      </w:r>
      <w:r>
        <w:rPr>
          <w:rFonts w:ascii="Times New Roman" w:hAnsi="Times New Roman"/>
          <w:sz w:val="24"/>
          <w:szCs w:val="24"/>
        </w:rPr>
        <w:t>, E. (2021).</w:t>
      </w:r>
      <w:r>
        <w:rPr>
          <w:rFonts w:ascii="Times New Roman" w:hAnsi="Times New Roman"/>
          <w:sz w:val="24"/>
          <w:szCs w:val="24"/>
        </w:rPr>
        <w:t xml:space="preserve"> </w:t>
      </w:r>
      <w:r>
        <w:rPr>
          <w:rFonts w:ascii="Times New Roman" w:hAnsi="Times New Roman"/>
          <w:sz w:val="24"/>
          <w:szCs w:val="24"/>
        </w:rPr>
        <w:t>Phase-Based Cost Analysis of Institutional Projects in Enugu State.</w:t>
      </w:r>
      <w:r>
        <w:rPr>
          <w:rFonts w:ascii="Times New Roman" w:hAnsi="Times New Roman"/>
          <w:sz w:val="24"/>
          <w:szCs w:val="24"/>
        </w:rPr>
        <w:t xml:space="preserve"> Nigerian Journal of Construction Technology, 12(4), 55–65.</w:t>
      </w:r>
    </w:p>
    <w:p>
      <w:pPr>
        <w:pStyle w:val="style0"/>
        <w:spacing w:after="0" w:lineRule="auto" w:line="480"/>
        <w:jc w:val="both"/>
        <w:rPr>
          <w:rFonts w:ascii="Times New Roman" w:hAnsi="Times New Roman"/>
          <w:sz w:val="24"/>
          <w:szCs w:val="24"/>
        </w:rPr>
      </w:pPr>
      <w:r>
        <w:rPr>
          <w:rFonts w:ascii="Times New Roman" w:hAnsi="Times New Roman"/>
          <w:sz w:val="24"/>
          <w:szCs w:val="24"/>
        </w:rPr>
        <w:t>Okonkwo</w:t>
      </w:r>
      <w:r>
        <w:rPr>
          <w:rFonts w:ascii="Times New Roman" w:hAnsi="Times New Roman"/>
          <w:sz w:val="24"/>
          <w:szCs w:val="24"/>
        </w:rPr>
        <w:t>, I., &amp; Ibrahim, T. (2022).</w:t>
      </w:r>
      <w:r>
        <w:rPr>
          <w:rFonts w:ascii="Times New Roman" w:hAnsi="Times New Roman"/>
          <w:sz w:val="24"/>
          <w:szCs w:val="24"/>
        </w:rPr>
        <w:t xml:space="preserve"> </w:t>
      </w:r>
      <w:r>
        <w:rPr>
          <w:rFonts w:ascii="Times New Roman" w:hAnsi="Times New Roman"/>
          <w:sz w:val="24"/>
          <w:szCs w:val="24"/>
        </w:rPr>
        <w:t>Post-Pandemic Challenges in Nigerian Institutional Construction Projects.</w:t>
      </w:r>
      <w:r>
        <w:rPr>
          <w:rFonts w:ascii="Times New Roman" w:hAnsi="Times New Roman"/>
          <w:sz w:val="24"/>
          <w:szCs w:val="24"/>
        </w:rPr>
        <w:t xml:space="preserve"> International Journal of Project Economics, 5(3), 33–40.</w:t>
      </w:r>
    </w:p>
    <w:p>
      <w:pPr>
        <w:pStyle w:val="style0"/>
        <w:spacing w:after="0" w:lineRule="auto" w:line="480"/>
        <w:jc w:val="both"/>
        <w:rPr>
          <w:rFonts w:ascii="Times New Roman" w:hAnsi="Times New Roman"/>
          <w:sz w:val="24"/>
          <w:szCs w:val="24"/>
        </w:rPr>
      </w:pPr>
      <w:r>
        <w:rPr>
          <w:rFonts w:ascii="Times New Roman" w:hAnsi="Times New Roman"/>
          <w:sz w:val="24"/>
          <w:szCs w:val="24"/>
        </w:rPr>
        <w:t>Oladokun</w:t>
      </w:r>
      <w:r>
        <w:rPr>
          <w:rFonts w:ascii="Times New Roman" w:hAnsi="Times New Roman"/>
          <w:sz w:val="24"/>
          <w:szCs w:val="24"/>
        </w:rPr>
        <w:t xml:space="preserve">, M. G., &amp; </w:t>
      </w:r>
      <w:r>
        <w:rPr>
          <w:rFonts w:ascii="Times New Roman" w:hAnsi="Times New Roman"/>
          <w:sz w:val="24"/>
          <w:szCs w:val="24"/>
        </w:rPr>
        <w:t>Ajayi</w:t>
      </w:r>
      <w:r>
        <w:rPr>
          <w:rFonts w:ascii="Times New Roman" w:hAnsi="Times New Roman"/>
          <w:sz w:val="24"/>
          <w:szCs w:val="24"/>
        </w:rPr>
        <w:t>, K. (2021).</w:t>
      </w:r>
      <w:r>
        <w:rPr>
          <w:rFonts w:ascii="Times New Roman" w:hAnsi="Times New Roman"/>
          <w:sz w:val="24"/>
          <w:szCs w:val="24"/>
        </w:rPr>
        <w:t xml:space="preserve"> </w:t>
      </w:r>
      <w:r>
        <w:rPr>
          <w:rFonts w:ascii="Times New Roman" w:hAnsi="Times New Roman"/>
          <w:sz w:val="24"/>
          <w:szCs w:val="24"/>
        </w:rPr>
        <w:t>Investigating Cost Performance in Institutional Buildings.</w:t>
      </w:r>
      <w:r>
        <w:rPr>
          <w:rFonts w:ascii="Times New Roman" w:hAnsi="Times New Roman"/>
          <w:sz w:val="24"/>
          <w:szCs w:val="24"/>
        </w:rPr>
        <w:t xml:space="preserve"> Nigerian Journal of Built Environment Research, 10(2), 52–66.</w:t>
      </w:r>
    </w:p>
    <w:p>
      <w:pPr>
        <w:pStyle w:val="style0"/>
        <w:spacing w:after="0" w:lineRule="auto" w:line="480"/>
        <w:jc w:val="both"/>
        <w:rPr>
          <w:rFonts w:ascii="Times New Roman" w:hAnsi="Times New Roman"/>
          <w:sz w:val="24"/>
          <w:szCs w:val="24"/>
        </w:rPr>
      </w:pPr>
      <w:r>
        <w:rPr>
          <w:rFonts w:ascii="Times New Roman" w:hAnsi="Times New Roman"/>
          <w:sz w:val="24"/>
          <w:szCs w:val="24"/>
        </w:rPr>
        <w:t>Uwaegbulam</w:t>
      </w:r>
      <w:r>
        <w:rPr>
          <w:rFonts w:ascii="Times New Roman" w:hAnsi="Times New Roman"/>
          <w:sz w:val="24"/>
          <w:szCs w:val="24"/>
        </w:rPr>
        <w:t xml:space="preserve">, C. (2024, November 21). Naira plunge stalls FG, states capital projects, spikes cost by 75%. </w:t>
      </w:r>
      <w:r>
        <w:rPr>
          <w:rFonts w:ascii="Times New Roman" w:hAnsi="Times New Roman"/>
          <w:sz w:val="24"/>
          <w:szCs w:val="24"/>
        </w:rPr>
        <w:t>The Guardian Nigeria.</w:t>
      </w:r>
    </w:p>
    <w:p>
      <w:pPr>
        <w:pStyle w:val="style0"/>
        <w:spacing w:after="0" w:lineRule="auto" w:line="480"/>
        <w:jc w:val="both"/>
        <w:rPr>
          <w:rFonts w:ascii="Times New Roman" w:hAnsi="Times New Roman"/>
          <w:sz w:val="24"/>
          <w:szCs w:val="24"/>
        </w:rPr>
      </w:pPr>
      <w:r>
        <w:rPr>
          <w:rFonts w:ascii="Times New Roman" w:hAnsi="Times New Roman"/>
          <w:sz w:val="24"/>
          <w:szCs w:val="24"/>
        </w:rPr>
        <w:t>Yakubu</w:t>
      </w:r>
      <w:r>
        <w:rPr>
          <w:rFonts w:ascii="Times New Roman" w:hAnsi="Times New Roman"/>
          <w:sz w:val="24"/>
          <w:szCs w:val="24"/>
        </w:rPr>
        <w:t xml:space="preserve">, A., &amp; </w:t>
      </w:r>
      <w:r>
        <w:rPr>
          <w:rFonts w:ascii="Times New Roman" w:hAnsi="Times New Roman"/>
          <w:sz w:val="24"/>
          <w:szCs w:val="24"/>
        </w:rPr>
        <w:t>Chinedu</w:t>
      </w:r>
      <w:r>
        <w:rPr>
          <w:rFonts w:ascii="Times New Roman" w:hAnsi="Times New Roman"/>
          <w:sz w:val="24"/>
          <w:szCs w:val="24"/>
        </w:rPr>
        <w:t>, V. (2020).</w:t>
      </w:r>
      <w:r>
        <w:rPr>
          <w:rFonts w:ascii="Times New Roman" w:hAnsi="Times New Roman"/>
          <w:sz w:val="24"/>
          <w:szCs w:val="24"/>
        </w:rPr>
        <w:t xml:space="preserve"> An Evaluation of Cost Overrun Drivers in Public Sector Construction Projects. International Journal of Engineering and Built Environment, 5(3), 44–57.</w:t>
      </w:r>
    </w:p>
    <w:p>
      <w:pPr>
        <w:pStyle w:val="style0"/>
        <w:rPr>
          <w:rFonts w:ascii="Times New Roman" w:hAnsi="Times New Roman"/>
          <w:sz w:val="24"/>
          <w:szCs w:val="24"/>
        </w:rPr>
      </w:pPr>
    </w:p>
    <w:p>
      <w:pPr>
        <w:pStyle w:val="style0"/>
        <w:rPr>
          <w:rFonts w:ascii="Times New Roman" w:hAnsi="Times New Roman"/>
          <w:sz w:val="24"/>
          <w:szCs w:val="24"/>
        </w:rPr>
      </w:pPr>
    </w:p>
    <w:p>
      <w:pPr>
        <w:pStyle w:val="style0"/>
        <w:rPr>
          <w:rFonts w:ascii="Times New Roman" w:hAnsi="Times New Roman"/>
          <w:sz w:val="24"/>
          <w:szCs w:val="24"/>
        </w:rPr>
      </w:pPr>
    </w:p>
    <w:p>
      <w:pPr>
        <w:pStyle w:val="style0"/>
        <w:ind w:left="2880" w:firstLine="720"/>
        <w:rPr>
          <w:rFonts w:ascii="Cambria" w:hAnsi="Cambria"/>
          <w:sz w:val="28"/>
          <w:szCs w:val="28"/>
        </w:rPr>
      </w:pPr>
      <w:r>
        <w:rPr>
          <w:rFonts w:ascii="Cambria" w:hAnsi="Cambria"/>
          <w:b/>
          <w:bCs/>
          <w:sz w:val="28"/>
          <w:szCs w:val="28"/>
        </w:rPr>
        <w:t>APPENDIX A</w:t>
      </w:r>
    </w:p>
    <w:p>
      <w:pPr>
        <w:pStyle w:val="style0"/>
        <w:ind w:left="2160" w:firstLine="720"/>
        <w:rPr>
          <w:rFonts w:ascii="Cambria" w:hAnsi="Cambria"/>
          <w:sz w:val="28"/>
          <w:szCs w:val="28"/>
        </w:rPr>
      </w:pPr>
      <w:r>
        <w:rPr>
          <w:rFonts w:ascii="Cambria" w:hAnsi="Cambria"/>
          <w:b/>
          <w:bCs/>
          <w:sz w:val="28"/>
          <w:szCs w:val="28"/>
        </w:rPr>
        <w:t xml:space="preserve">    </w:t>
      </w:r>
      <w:r>
        <w:rPr>
          <w:rFonts w:ascii="Cambria" w:hAnsi="Cambria"/>
          <w:b/>
          <w:bCs/>
          <w:sz w:val="28"/>
          <w:szCs w:val="28"/>
        </w:rPr>
        <w:t>Sample Questionnaire</w:t>
      </w:r>
    </w:p>
    <w:p>
      <w:pPr>
        <w:pStyle w:val="style0"/>
        <w:rPr>
          <w:rFonts w:ascii="Cambria" w:hAnsi="Cambria"/>
          <w:b/>
          <w:bCs/>
          <w:sz w:val="28"/>
          <w:szCs w:val="28"/>
        </w:rPr>
      </w:pPr>
      <w:r>
        <w:rPr>
          <w:rFonts w:ascii="Cambria" w:hAnsi="Cambria"/>
          <w:b/>
          <w:bCs/>
          <w:sz w:val="28"/>
          <w:szCs w:val="28"/>
        </w:rPr>
        <w:t xml:space="preserve">Research Title:  </w:t>
      </w:r>
    </w:p>
    <w:p>
      <w:pPr>
        <w:pStyle w:val="style0"/>
        <w:rPr>
          <w:rFonts w:ascii="Cambria" w:hAnsi="Cambria"/>
          <w:sz w:val="28"/>
          <w:szCs w:val="28"/>
        </w:rPr>
      </w:pPr>
      <w:r>
        <w:rPr>
          <w:rFonts w:ascii="Cambria" w:hAnsi="Cambria"/>
          <w:sz w:val="28"/>
          <w:szCs w:val="28"/>
        </w:rPr>
        <w:t>Production-Based Analysis of Cost Overrun in</w:t>
      </w:r>
      <w:r>
        <w:rPr>
          <w:rFonts w:ascii="Cambria" w:hAnsi="Cambria"/>
          <w:sz w:val="28"/>
          <w:szCs w:val="28"/>
        </w:rPr>
        <w:t xml:space="preserve"> Building Construction Projects</w:t>
      </w:r>
    </w:p>
    <w:p>
      <w:pPr>
        <w:pStyle w:val="style0"/>
        <w:rPr>
          <w:rFonts w:ascii="Cambria" w:hAnsi="Cambria"/>
          <w:b/>
          <w:bCs/>
          <w:sz w:val="28"/>
          <w:szCs w:val="28"/>
        </w:rPr>
      </w:pPr>
      <w:r>
        <w:rPr>
          <w:rFonts w:ascii="Cambria" w:hAnsi="Cambria"/>
          <w:b/>
          <w:bCs/>
          <w:sz w:val="28"/>
          <w:szCs w:val="28"/>
        </w:rPr>
        <w:t>Instruction:</w:t>
      </w:r>
    </w:p>
    <w:p>
      <w:pPr>
        <w:pStyle w:val="style0"/>
        <w:rPr>
          <w:rFonts w:ascii="Cambria" w:hAnsi="Cambria"/>
          <w:sz w:val="28"/>
          <w:szCs w:val="28"/>
        </w:rPr>
      </w:pPr>
      <w:r>
        <w:rPr>
          <w:rFonts w:ascii="Cambria" w:hAnsi="Cambria"/>
          <w:sz w:val="28"/>
          <w:szCs w:val="28"/>
        </w:rPr>
        <w:t>Please tick (</w:t>
      </w:r>
      <w:r>
        <w:rPr>
          <w:sz w:val="28"/>
          <w:szCs w:val="28"/>
        </w:rPr>
        <w:t>✓</w:t>
      </w:r>
      <w:r>
        <w:rPr>
          <w:rFonts w:ascii="Cambria" w:hAnsi="Cambria"/>
          <w:sz w:val="28"/>
          <w:szCs w:val="28"/>
        </w:rPr>
        <w:t>) the most appropriate answer or fill in the blank where necessary. All responses will be kept confidential and used only for academic purposes.</w:t>
      </w:r>
    </w:p>
    <w:p>
      <w:pPr>
        <w:pStyle w:val="style0"/>
        <w:rPr>
          <w:rFonts w:ascii="Cambria" w:hAnsi="Cambria"/>
          <w:b/>
          <w:bCs/>
          <w:sz w:val="28"/>
          <w:szCs w:val="28"/>
        </w:rPr>
      </w:pPr>
      <w:r>
        <w:rPr>
          <w:rFonts w:ascii="Cambria" w:hAnsi="Cambria"/>
          <w:b/>
          <w:bCs/>
          <w:sz w:val="28"/>
          <w:szCs w:val="28"/>
        </w:rPr>
        <w:t>SECTION A:</w:t>
      </w:r>
      <w:r>
        <w:rPr>
          <w:rFonts w:ascii="Cambria" w:hAnsi="Cambria"/>
          <w:b/>
          <w:bCs/>
          <w:sz w:val="28"/>
          <w:szCs w:val="28"/>
        </w:rPr>
        <w:t xml:space="preserve">  </w:t>
      </w:r>
      <w:r>
        <w:rPr>
          <w:rFonts w:ascii="Cambria" w:hAnsi="Cambria"/>
          <w:b/>
          <w:bCs/>
          <w:sz w:val="28"/>
          <w:szCs w:val="28"/>
        </w:rPr>
        <w:t xml:space="preserve"> Respo</w:t>
      </w:r>
      <w:r>
        <w:rPr>
          <w:rFonts w:ascii="Cambria" w:hAnsi="Cambria"/>
          <w:b/>
          <w:bCs/>
          <w:sz w:val="28"/>
          <w:szCs w:val="28"/>
        </w:rPr>
        <w:t>ndent Information</w:t>
      </w:r>
    </w:p>
    <w:p>
      <w:pPr>
        <w:pStyle w:val="style0"/>
        <w:rPr>
          <w:rFonts w:ascii="Cambria" w:hAnsi="Cambria"/>
          <w:sz w:val="28"/>
          <w:szCs w:val="28"/>
        </w:rPr>
      </w:pPr>
      <w:r>
        <w:rPr>
          <w:rFonts w:ascii="Cambria" w:hAnsi="Cambria"/>
          <w:sz w:val="28"/>
          <w:szCs w:val="28"/>
        </w:rPr>
        <w:t xml:space="preserve">1. Gender: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Male</w:t>
      </w:r>
      <w:r>
        <w:rPr>
          <w:rFonts w:ascii="Cambria" w:hAnsi="Cambria"/>
          <w:sz w:val="28"/>
          <w:szCs w:val="28"/>
        </w:rPr>
        <w:t xml:space="preserv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Female  </w:t>
      </w:r>
    </w:p>
    <w:p>
      <w:pPr>
        <w:pStyle w:val="style0"/>
        <w:rPr>
          <w:rFonts w:ascii="Cambria" w:hAnsi="Cambria"/>
          <w:sz w:val="28"/>
          <w:szCs w:val="28"/>
        </w:rPr>
      </w:pPr>
      <w:r>
        <w:rPr>
          <w:rFonts w:ascii="Cambria" w:hAnsi="Cambria"/>
          <w:sz w:val="28"/>
          <w:szCs w:val="28"/>
        </w:rPr>
        <w:t xml:space="preserve">2. Age: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18</w:t>
      </w:r>
      <w:r>
        <w:rPr>
          <w:rFonts w:ascii="Cambria" w:hAnsi="Cambria"/>
          <w:sz w:val="28"/>
          <w:szCs w:val="28"/>
        </w:rPr>
        <w:t xml:space="preserve">–30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31–40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41–50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51+  </w:t>
      </w:r>
    </w:p>
    <w:p>
      <w:pPr>
        <w:pStyle w:val="style0"/>
        <w:rPr>
          <w:rFonts w:ascii="Cambria" w:hAnsi="Cambria"/>
          <w:sz w:val="28"/>
          <w:szCs w:val="28"/>
        </w:rPr>
      </w:pPr>
      <w:r>
        <w:rPr>
          <w:rFonts w:ascii="Cambria" w:hAnsi="Cambria"/>
          <w:sz w:val="28"/>
          <w:szCs w:val="28"/>
        </w:rPr>
        <w:t xml:space="preserve">3. Profession: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Quantity Surveyor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Project Manager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Site</w:t>
      </w:r>
      <w:r>
        <w:rPr>
          <w:rFonts w:ascii="Cambria" w:hAnsi="Cambria"/>
          <w:sz w:val="28"/>
          <w:szCs w:val="28"/>
        </w:rPr>
        <w:t xml:space="preserve"> Engineer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Contractor </w:t>
      </w:r>
      <w:r>
        <w:rPr>
          <w:sz w:val="28"/>
          <w:szCs w:val="28"/>
        </w:rPr>
        <w:t>☐</w:t>
      </w:r>
      <w:r>
        <w:rPr>
          <w:rFonts w:ascii="Cambria" w:hAnsi="Cambria"/>
          <w:sz w:val="28"/>
          <w:szCs w:val="28"/>
        </w:rPr>
        <w:t xml:space="preserve"> Others: ____  </w:t>
      </w:r>
    </w:p>
    <w:p>
      <w:pPr>
        <w:pStyle w:val="style0"/>
        <w:rPr>
          <w:rFonts w:ascii="Cambria" w:hAnsi="Cambria"/>
          <w:sz w:val="28"/>
          <w:szCs w:val="28"/>
        </w:rPr>
      </w:pPr>
      <w:r>
        <w:rPr>
          <w:rFonts w:ascii="Cambria" w:hAnsi="Cambria"/>
          <w:sz w:val="28"/>
          <w:szCs w:val="28"/>
        </w:rPr>
        <w:t xml:space="preserve">4. Years of experience: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&lt;</w:t>
      </w:r>
      <w:r>
        <w:rPr>
          <w:rFonts w:ascii="Cambria" w:hAnsi="Cambria"/>
          <w:sz w:val="28"/>
          <w:szCs w:val="28"/>
        </w:rPr>
        <w:t xml:space="preserve">5 </w:t>
      </w:r>
      <w:r>
        <w:rPr>
          <w:sz w:val="28"/>
          <w:szCs w:val="28"/>
        </w:rPr>
        <w:t>☐</w:t>
      </w:r>
      <w:r>
        <w:rPr>
          <w:sz w:val="28"/>
          <w:szCs w:val="28"/>
        </w:rPr>
        <w:t xml:space="preserve"> </w:t>
      </w:r>
      <w:r>
        <w:rPr>
          <w:rFonts w:ascii="Cambria" w:hAnsi="Cambria"/>
          <w:sz w:val="28"/>
          <w:szCs w:val="28"/>
        </w:rPr>
        <w:t xml:space="preserve"> 5–10 </w:t>
      </w:r>
      <w:r>
        <w:rPr>
          <w:sz w:val="28"/>
          <w:szCs w:val="28"/>
        </w:rPr>
        <w:t>☐</w:t>
      </w:r>
      <w:r>
        <w:rPr>
          <w:sz w:val="28"/>
          <w:szCs w:val="28"/>
        </w:rPr>
        <w:t xml:space="preserve"> </w:t>
      </w:r>
      <w:r>
        <w:rPr>
          <w:rFonts w:ascii="Cambria" w:hAnsi="Cambria"/>
          <w:sz w:val="28"/>
          <w:szCs w:val="28"/>
        </w:rPr>
        <w:t xml:space="preserve"> 11–15 </w:t>
      </w:r>
      <w:r>
        <w:rPr>
          <w:rFonts w:ascii="Cambria" w:hAnsi="Cambria"/>
          <w:sz w:val="28"/>
          <w:szCs w:val="28"/>
        </w:rPr>
        <w:t xml:space="preserve"> </w:t>
      </w:r>
      <w:r>
        <w:rPr>
          <w:sz w:val="28"/>
          <w:szCs w:val="28"/>
        </w:rPr>
        <w:t>☐</w:t>
      </w:r>
      <w:r>
        <w:rPr>
          <w:sz w:val="28"/>
          <w:szCs w:val="28"/>
        </w:rPr>
        <w:t xml:space="preserve"> </w:t>
      </w:r>
      <w:r>
        <w:rPr>
          <w:rFonts w:ascii="Cambria" w:hAnsi="Cambria"/>
          <w:sz w:val="28"/>
          <w:szCs w:val="28"/>
        </w:rPr>
        <w:t xml:space="preserve"> 16+  </w:t>
      </w:r>
    </w:p>
    <w:p>
      <w:pPr>
        <w:pStyle w:val="style0"/>
        <w:rPr>
          <w:rFonts w:ascii="Cambria" w:hAnsi="Cambria"/>
          <w:b/>
          <w:bCs/>
          <w:sz w:val="28"/>
          <w:szCs w:val="28"/>
        </w:rPr>
      </w:pPr>
      <w:r>
        <w:rPr>
          <w:rFonts w:ascii="Cambria" w:hAnsi="Cambria"/>
          <w:b/>
          <w:bCs/>
          <w:sz w:val="28"/>
          <w:szCs w:val="28"/>
        </w:rPr>
        <w:t>SE</w:t>
      </w:r>
      <w:r>
        <w:rPr>
          <w:rFonts w:ascii="Cambria" w:hAnsi="Cambria"/>
          <w:b/>
          <w:bCs/>
          <w:sz w:val="28"/>
          <w:szCs w:val="28"/>
        </w:rPr>
        <w:t>CTION B:  Cost Overrun Factors</w:t>
      </w:r>
    </w:p>
    <w:p>
      <w:pPr>
        <w:pStyle w:val="style0"/>
        <w:rPr>
          <w:rFonts w:ascii="Cambria" w:hAnsi="Cambria"/>
          <w:sz w:val="28"/>
          <w:szCs w:val="28"/>
        </w:rPr>
      </w:pPr>
      <w:r>
        <w:rPr>
          <w:rFonts w:ascii="Cambria" w:hAnsi="Cambria"/>
          <w:sz w:val="28"/>
          <w:szCs w:val="28"/>
        </w:rPr>
        <w:t xml:space="preserve">5. Have you experienced cost overruns?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Yes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No  </w:t>
      </w:r>
    </w:p>
    <w:p>
      <w:pPr>
        <w:pStyle w:val="style0"/>
        <w:rPr>
          <w:rFonts w:ascii="Cambria" w:hAnsi="Cambria"/>
          <w:sz w:val="28"/>
          <w:szCs w:val="28"/>
        </w:rPr>
      </w:pPr>
      <w:r>
        <w:rPr>
          <w:rFonts w:ascii="Cambria" w:hAnsi="Cambria"/>
          <w:sz w:val="28"/>
          <w:szCs w:val="28"/>
        </w:rPr>
        <w:t xml:space="preserve">6. Average percentage of cost overrun: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0</w:t>
      </w:r>
      <w:r>
        <w:rPr>
          <w:rFonts w:ascii="Cambria" w:hAnsi="Cambria"/>
          <w:sz w:val="28"/>
          <w:szCs w:val="28"/>
        </w:rPr>
        <w:t xml:space="preserve">–10%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11–20%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21–30%</w:t>
      </w:r>
      <w:r>
        <w:rPr>
          <w:rFonts w:ascii="Cambria" w:hAnsi="Cambria"/>
          <w:sz w:val="28"/>
          <w:szCs w:val="28"/>
        </w:rPr>
        <w:t xml:space="preserv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31%+  </w:t>
      </w:r>
    </w:p>
    <w:p>
      <w:pPr>
        <w:pStyle w:val="style0"/>
        <w:rPr>
          <w:rFonts w:ascii="Cambria" w:hAnsi="Cambria"/>
          <w:sz w:val="28"/>
          <w:szCs w:val="28"/>
        </w:rPr>
      </w:pPr>
      <w:r>
        <w:rPr>
          <w:rFonts w:ascii="Cambria" w:hAnsi="Cambria"/>
          <w:sz w:val="28"/>
          <w:szCs w:val="28"/>
        </w:rPr>
        <w:t xml:space="preserve">7. Major causes of cost overrun (Tick all that apply):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Fluctuation</w:t>
      </w:r>
      <w:r>
        <w:rPr>
          <w:rFonts w:ascii="Cambria" w:hAnsi="Cambria"/>
          <w:sz w:val="28"/>
          <w:szCs w:val="28"/>
        </w:rPr>
        <w:t xml:space="preserve"> in material prices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Design</w:t>
      </w:r>
      <w:r>
        <w:rPr>
          <w:rFonts w:ascii="Cambria" w:hAnsi="Cambria"/>
          <w:sz w:val="28"/>
          <w:szCs w:val="28"/>
        </w:rPr>
        <w:t xml:space="preserve"> changes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Delay</w:t>
      </w:r>
      <w:r>
        <w:rPr>
          <w:rFonts w:ascii="Cambria" w:hAnsi="Cambria"/>
          <w:sz w:val="28"/>
          <w:szCs w:val="28"/>
        </w:rPr>
        <w:t xml:space="preserve"> in funds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Poor</w:t>
      </w:r>
      <w:r>
        <w:rPr>
          <w:rFonts w:ascii="Cambria" w:hAnsi="Cambria"/>
          <w:sz w:val="28"/>
          <w:szCs w:val="28"/>
        </w:rPr>
        <w:t xml:space="preserve"> cost estimation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Contractor</w:t>
      </w:r>
      <w:r>
        <w:rPr>
          <w:rFonts w:ascii="Cambria" w:hAnsi="Cambria"/>
          <w:sz w:val="28"/>
          <w:szCs w:val="28"/>
        </w:rPr>
        <w:t xml:space="preserve"> incompetence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Inadequate</w:t>
      </w:r>
      <w:r>
        <w:rPr>
          <w:rFonts w:ascii="Cambria" w:hAnsi="Cambria"/>
          <w:sz w:val="28"/>
          <w:szCs w:val="28"/>
        </w:rPr>
        <w:t xml:space="preserve"> supervision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Others</w:t>
      </w:r>
      <w:r>
        <w:rPr>
          <w:rFonts w:ascii="Cambria" w:hAnsi="Cambria"/>
          <w:sz w:val="28"/>
          <w:szCs w:val="28"/>
        </w:rPr>
        <w:t>: ____</w:t>
      </w:r>
    </w:p>
    <w:p>
      <w:pPr>
        <w:pStyle w:val="style0"/>
        <w:rPr>
          <w:rFonts w:ascii="Cambria" w:hAnsi="Cambria"/>
          <w:b/>
          <w:bCs/>
          <w:sz w:val="28"/>
          <w:szCs w:val="28"/>
        </w:rPr>
      </w:pPr>
    </w:p>
    <w:p>
      <w:pPr>
        <w:pStyle w:val="style0"/>
        <w:rPr>
          <w:rFonts w:ascii="Cambria" w:hAnsi="Cambria"/>
          <w:sz w:val="28"/>
          <w:szCs w:val="28"/>
        </w:rPr>
      </w:pPr>
      <w:r>
        <w:rPr>
          <w:rFonts w:ascii="Cambria" w:hAnsi="Cambria"/>
          <w:b/>
          <w:bCs/>
          <w:sz w:val="28"/>
          <w:szCs w:val="28"/>
        </w:rPr>
        <w:t xml:space="preserve">SECTION C: </w:t>
      </w:r>
      <w:r>
        <w:rPr>
          <w:rFonts w:ascii="Cambria" w:hAnsi="Cambria"/>
          <w:b/>
          <w:bCs/>
          <w:sz w:val="28"/>
          <w:szCs w:val="28"/>
        </w:rPr>
        <w:t xml:space="preserve">  </w:t>
      </w:r>
      <w:r>
        <w:rPr>
          <w:rFonts w:ascii="Cambria" w:hAnsi="Cambria"/>
          <w:b/>
          <w:bCs/>
          <w:sz w:val="28"/>
          <w:szCs w:val="28"/>
        </w:rPr>
        <w:t>Stage-Based Analysis</w:t>
      </w:r>
      <w:r>
        <w:rPr>
          <w:rFonts w:ascii="Cambria" w:hAnsi="Cambria"/>
          <w:sz w:val="28"/>
          <w:szCs w:val="28"/>
        </w:rPr>
        <w:t xml:space="preserve">  </w:t>
      </w:r>
    </w:p>
    <w:p>
      <w:pPr>
        <w:pStyle w:val="style0"/>
        <w:rPr>
          <w:rFonts w:ascii="Cambria" w:hAnsi="Cambria"/>
          <w:sz w:val="28"/>
          <w:szCs w:val="28"/>
        </w:rPr>
      </w:pPr>
      <w:r>
        <w:rPr>
          <w:rFonts w:ascii="Cambria" w:hAnsi="Cambria"/>
          <w:sz w:val="28"/>
          <w:szCs w:val="28"/>
        </w:rPr>
        <w:t xml:space="preserve">8. Which stage often records the highest cost overrun?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Substructure</w:t>
      </w:r>
      <w:r>
        <w:rPr>
          <w:rFonts w:ascii="Cambria" w:hAnsi="Cambria"/>
          <w:sz w:val="28"/>
          <w:szCs w:val="28"/>
        </w:rPr>
        <w:t xml:space="preserv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Superstructure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Finishing  </w:t>
      </w:r>
    </w:p>
    <w:p>
      <w:pPr>
        <w:pStyle w:val="style0"/>
        <w:rPr>
          <w:rFonts w:ascii="Cambria" w:hAnsi="Cambria"/>
          <w:sz w:val="28"/>
          <w:szCs w:val="28"/>
        </w:rPr>
      </w:pPr>
      <w:r>
        <w:rPr>
          <w:rFonts w:ascii="Cambria" w:hAnsi="Cambria"/>
          <w:sz w:val="28"/>
          <w:szCs w:val="28"/>
        </w:rPr>
        <w:t>9. Most common reason for overrun at that stage:</w:t>
      </w:r>
    </w:p>
    <w:p>
      <w:pPr>
        <w:pStyle w:val="style0"/>
        <w:rPr>
          <w:rFonts w:ascii="Cambria" w:hAnsi="Cambria"/>
          <w:sz w:val="28"/>
          <w:szCs w:val="28"/>
        </w:rPr>
      </w:pPr>
      <w:r>
        <w:rPr>
          <w:rFonts w:ascii="Cambria"/>
          <w:sz w:val="28"/>
          <w:szCs w:val="28"/>
        </w:rPr>
        <w:t xml:space="preserve">   </w:t>
      </w:r>
      <w:r>
        <w:rPr>
          <w:rFonts w:ascii="Cambria"/>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Rework </w:t>
      </w:r>
      <w:r>
        <w:rPr>
          <w:rFonts w:ascii="Cambria" w:hAnsi="Cambria"/>
          <w:sz w:val="28"/>
          <w:szCs w:val="28"/>
        </w:rPr>
        <w:t xml:space="preserve"> </w:t>
      </w:r>
      <w:r>
        <w:rPr>
          <w:sz w:val="28"/>
          <w:szCs w:val="28"/>
        </w:rPr>
        <w:t>☐</w:t>
      </w:r>
      <w:r>
        <w:rPr>
          <w:sz w:val="28"/>
          <w:szCs w:val="28"/>
        </w:rPr>
        <w:t xml:space="preserve"> </w:t>
      </w:r>
      <w:r>
        <w:rPr>
          <w:rFonts w:ascii="Cambria" w:hAnsi="Cambria"/>
          <w:sz w:val="28"/>
          <w:szCs w:val="28"/>
        </w:rPr>
        <w:t xml:space="preserve"> Variation orders </w:t>
      </w:r>
      <w:r>
        <w:rPr>
          <w:rFonts w:ascii="Cambria" w:hAnsi="Cambria"/>
          <w:sz w:val="28"/>
          <w:szCs w:val="28"/>
        </w:rPr>
        <w:t xml:space="preserve"> </w:t>
      </w:r>
      <w:r>
        <w:rPr>
          <w:sz w:val="28"/>
          <w:szCs w:val="28"/>
        </w:rPr>
        <w:t>☐</w:t>
      </w:r>
      <w:r>
        <w:rPr>
          <w:sz w:val="28"/>
          <w:szCs w:val="28"/>
        </w:rPr>
        <w:t xml:space="preserve"> </w:t>
      </w:r>
      <w:r>
        <w:rPr>
          <w:rFonts w:ascii="Cambria" w:hAnsi="Cambria"/>
          <w:sz w:val="28"/>
          <w:szCs w:val="28"/>
        </w:rPr>
        <w:t xml:space="preserve"> Labour issues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Material delay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Others: ____  </w:t>
      </w:r>
    </w:p>
    <w:p>
      <w:pPr>
        <w:pStyle w:val="style0"/>
        <w:rPr>
          <w:rFonts w:ascii="Cambria" w:hAnsi="Cambria"/>
          <w:sz w:val="28"/>
          <w:szCs w:val="28"/>
        </w:rPr>
      </w:pPr>
      <w:r>
        <w:rPr>
          <w:rFonts w:ascii="Cambria" w:hAnsi="Cambria"/>
          <w:sz w:val="28"/>
          <w:szCs w:val="28"/>
        </w:rPr>
        <w:t xml:space="preserve">10. Do you track cost during production?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 xml:space="preserve">Yes </w:t>
      </w: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No</w:t>
      </w:r>
      <w:r>
        <w:rPr>
          <w:rFonts w:ascii="Cambria" w:hAnsi="Cambria"/>
          <w:sz w:val="28"/>
          <w:szCs w:val="28"/>
        </w:rPr>
        <w:t xml:space="preserve">  </w:t>
      </w:r>
    </w:p>
    <w:p>
      <w:pPr>
        <w:pStyle w:val="style0"/>
        <w:ind w:firstLine="720"/>
        <w:rPr>
          <w:rFonts w:ascii="Cambria" w:hAnsi="Cambria"/>
          <w:sz w:val="28"/>
          <w:szCs w:val="28"/>
        </w:rPr>
      </w:pPr>
      <w:r>
        <w:rPr>
          <w:rFonts w:ascii="Cambria" w:hAnsi="Cambria"/>
          <w:sz w:val="28"/>
          <w:szCs w:val="28"/>
        </w:rPr>
        <w:t>If yes, how?</w:t>
      </w:r>
      <w:r>
        <w:rPr>
          <w:rFonts w:ascii="Cambria" w:hAnsi="Cambria"/>
          <w:sz w:val="28"/>
          <w:szCs w:val="28"/>
        </w:rPr>
        <w:t xml:space="preserv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Software</w:t>
      </w:r>
      <w:r>
        <w:rPr>
          <w:rFonts w:ascii="Cambria" w:hAnsi="Cambria"/>
          <w:sz w:val="28"/>
          <w:szCs w:val="28"/>
        </w:rPr>
        <w:t xml:space="preserv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Manual</w:t>
      </w:r>
      <w:r>
        <w:rPr>
          <w:rFonts w:ascii="Cambria" w:hAnsi="Cambria"/>
          <w:sz w:val="28"/>
          <w:szCs w:val="28"/>
        </w:rPr>
        <w:t xml:space="preserve"> tracking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Earned</w:t>
      </w:r>
      <w:r>
        <w:rPr>
          <w:rFonts w:ascii="Cambria" w:hAnsi="Cambria"/>
          <w:sz w:val="28"/>
          <w:szCs w:val="28"/>
        </w:rPr>
        <w:t xml:space="preserve"> Value Management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Others</w:t>
      </w:r>
      <w:r>
        <w:rPr>
          <w:rFonts w:ascii="Cambria" w:hAnsi="Cambria"/>
          <w:sz w:val="28"/>
          <w:szCs w:val="28"/>
        </w:rPr>
        <w:t>: ____</w:t>
      </w:r>
    </w:p>
    <w:p>
      <w:pPr>
        <w:pStyle w:val="style0"/>
        <w:rPr>
          <w:rFonts w:ascii="Cambria" w:hAnsi="Cambria"/>
          <w:b/>
          <w:bCs/>
          <w:sz w:val="28"/>
          <w:szCs w:val="28"/>
        </w:rPr>
      </w:pPr>
      <w:r>
        <w:rPr>
          <w:rFonts w:ascii="Cambria" w:hAnsi="Cambria"/>
          <w:b/>
          <w:bCs/>
          <w:sz w:val="28"/>
          <w:szCs w:val="28"/>
        </w:rPr>
        <w:t>SECTION D: Control Strategies</w:t>
      </w:r>
    </w:p>
    <w:p>
      <w:pPr>
        <w:pStyle w:val="style0"/>
        <w:rPr>
          <w:rFonts w:ascii="Cambria" w:hAnsi="Cambria"/>
          <w:sz w:val="28"/>
          <w:szCs w:val="28"/>
        </w:rPr>
      </w:pPr>
      <w:r>
        <w:rPr>
          <w:rFonts w:ascii="Cambria" w:hAnsi="Cambria"/>
          <w:sz w:val="28"/>
          <w:szCs w:val="28"/>
        </w:rPr>
        <w:t xml:space="preserve">11. What strategies do you recommend to reduce cost overrun?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Accurate</w:t>
      </w:r>
      <w:r>
        <w:rPr>
          <w:rFonts w:ascii="Cambria" w:hAnsi="Cambria"/>
          <w:sz w:val="28"/>
          <w:szCs w:val="28"/>
        </w:rPr>
        <w:t xml:space="preserve"> cost estimation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Stakeholder</w:t>
      </w:r>
      <w:r>
        <w:rPr>
          <w:rFonts w:ascii="Cambria" w:hAnsi="Cambria"/>
          <w:sz w:val="28"/>
          <w:szCs w:val="28"/>
        </w:rPr>
        <w:t xml:space="preserve"> coordination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Timely</w:t>
      </w:r>
      <w:r>
        <w:rPr>
          <w:rFonts w:ascii="Cambria" w:hAnsi="Cambria"/>
          <w:sz w:val="28"/>
          <w:szCs w:val="28"/>
        </w:rPr>
        <w:t xml:space="preserve"> procurement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Real</w:t>
      </w:r>
      <w:r>
        <w:rPr>
          <w:rFonts w:ascii="Cambria" w:hAnsi="Cambria"/>
          <w:sz w:val="28"/>
          <w:szCs w:val="28"/>
        </w:rPr>
        <w:t xml:space="preserve">-time monitoring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Skilled</w:t>
      </w:r>
      <w:r>
        <w:rPr>
          <w:rFonts w:ascii="Cambria" w:hAnsi="Cambria"/>
          <w:sz w:val="28"/>
          <w:szCs w:val="28"/>
        </w:rPr>
        <w:t xml:space="preserve"> workforce  </w:t>
      </w:r>
    </w:p>
    <w:p>
      <w:pPr>
        <w:pStyle w:val="style0"/>
        <w:rPr>
          <w:rFonts w:ascii="Cambria" w:hAnsi="Cambria"/>
          <w:sz w:val="28"/>
          <w:szCs w:val="28"/>
        </w:rPr>
      </w:pPr>
      <w:r>
        <w:rPr>
          <w:rFonts w:ascii="Cambria" w:hAnsi="Cambria"/>
          <w:sz w:val="28"/>
          <w:szCs w:val="28"/>
        </w:rPr>
        <w:t xml:space="preserve">   </w:t>
      </w:r>
      <w:r>
        <w:rPr>
          <w:sz w:val="28"/>
          <w:szCs w:val="28"/>
        </w:rPr>
        <w:t>☐</w:t>
      </w:r>
      <w:r>
        <w:rPr>
          <w:rFonts w:ascii="Cambria" w:hAnsi="Cambria"/>
          <w:sz w:val="28"/>
          <w:szCs w:val="28"/>
        </w:rPr>
        <w:t xml:space="preserve"> </w:t>
      </w:r>
      <w:r>
        <w:rPr>
          <w:rFonts w:ascii="Cambria" w:hAnsi="Cambria"/>
          <w:sz w:val="28"/>
          <w:szCs w:val="28"/>
        </w:rPr>
        <w:t xml:space="preserve"> </w:t>
      </w:r>
      <w:r>
        <w:rPr>
          <w:rFonts w:ascii="Cambria" w:hAnsi="Cambria"/>
          <w:sz w:val="28"/>
          <w:szCs w:val="28"/>
        </w:rPr>
        <w:t>Others</w:t>
      </w:r>
      <w:r>
        <w:rPr>
          <w:rFonts w:ascii="Cambria" w:hAnsi="Cambria"/>
          <w:sz w:val="28"/>
          <w:szCs w:val="28"/>
        </w:rPr>
        <w:t>: ____</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Arial">
    <w:altName w:val="Arial"/>
    <w:panose1 w:val="020b0604020000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6416</Words>
  <Pages>31</Pages>
  <Characters>40454</Characters>
  <Application>WPS Office</Application>
  <DocSecurity>0</DocSecurity>
  <Paragraphs>469</Paragraphs>
  <ScaleCrop>false</ScaleCrop>
  <LinksUpToDate>false</LinksUpToDate>
  <CharactersWithSpaces>48692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2025-07-28T16:47:29Z</dcterms:created>
  <dc:creator>Infinix X657C</dc:creator>
  <lastModifiedBy>itel S663L</lastModifiedBy>
  <dcterms:modified xsi:type="dcterms:W3CDTF">2025-07-28T16:47:30Z</dcterms:modified>
  <revision>55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4a4cc0d89d0843eea0a794f2d8792e40</vt:lpwstr>
  </property>
</Properties>
</file>