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left="220" w:right="120"/>
        <w:jc w:val="center"/>
        <w:rPr>
          <w:rFonts w:ascii="Times New Roman" w:hAnsi="Times New Roman" w:eastAsia="Bodoni 72" w:cs="Times New Roman"/>
          <w:sz w:val="40"/>
          <w:szCs w:val="26"/>
        </w:rPr>
      </w:pPr>
      <w:r>
        <w:rPr>
          <w:rFonts w:ascii="Times New Roman" w:hAnsi="Times New Roman" w:eastAsia="Bodoni 72" w:cs="Times New Roman"/>
          <w:b/>
          <w:bCs/>
          <w:sz w:val="40"/>
          <w:szCs w:val="26"/>
        </w:rPr>
        <w:t>KWARA STATE POLYTECHNIC, ILORIN</w:t>
      </w:r>
    </w:p>
    <w:p>
      <w:pPr>
        <w:spacing w:line="360" w:lineRule="auto"/>
        <w:ind w:right="120"/>
        <w:jc w:val="center"/>
        <w:rPr>
          <w:rFonts w:ascii="Times New Roman" w:hAnsi="Times New Roman" w:cs="Times New Roman"/>
          <w:b/>
          <w:bCs/>
          <w:sz w:val="32"/>
          <w:szCs w:val="26"/>
        </w:rPr>
      </w:pPr>
    </w:p>
    <w:p>
      <w:pPr>
        <w:spacing w:line="240" w:lineRule="auto"/>
        <w:ind w:right="120"/>
        <w:jc w:val="center"/>
        <w:rPr>
          <w:rFonts w:ascii="Times New Roman" w:hAnsi="Times New Roman" w:cs="Times New Roman"/>
          <w:sz w:val="34"/>
          <w:szCs w:val="26"/>
          <w:lang w:val="en-US"/>
        </w:rPr>
      </w:pPr>
      <w:r>
        <w:rPr>
          <w:rFonts w:ascii="Times New Roman" w:hAnsi="Times New Roman" w:cs="Times New Roman"/>
          <w:b/>
          <w:bCs/>
          <w:sz w:val="34"/>
          <w:szCs w:val="26"/>
        </w:rPr>
        <w:t>D</w:t>
      </w:r>
      <w:r>
        <w:rPr>
          <w:rFonts w:ascii="Times New Roman" w:hAnsi="Times New Roman" w:cs="Times New Roman"/>
          <w:b/>
          <w:bCs/>
          <w:sz w:val="34"/>
          <w:szCs w:val="26"/>
          <w:lang w:val="en-US"/>
        </w:rPr>
        <w:t>ETERMINATION</w:t>
      </w:r>
      <w:r>
        <w:rPr>
          <w:rFonts w:ascii="Times New Roman" w:hAnsi="Times New Roman" w:cs="Times New Roman"/>
          <w:b/>
          <w:bCs/>
          <w:sz w:val="34"/>
          <w:szCs w:val="26"/>
        </w:rPr>
        <w:t xml:space="preserve"> </w:t>
      </w:r>
      <w:r>
        <w:rPr>
          <w:rFonts w:ascii="Times New Roman" w:hAnsi="Times New Roman" w:cs="Times New Roman"/>
          <w:b/>
          <w:bCs/>
          <w:sz w:val="34"/>
          <w:szCs w:val="26"/>
          <w:lang w:val="en-US"/>
        </w:rPr>
        <w:t xml:space="preserve">OF </w:t>
      </w:r>
      <w:r>
        <w:rPr>
          <w:rFonts w:ascii="Times New Roman" w:hAnsi="Times New Roman" w:cs="Times New Roman"/>
          <w:b/>
          <w:bCs/>
          <w:sz w:val="34"/>
          <w:szCs w:val="26"/>
        </w:rPr>
        <w:t>COMPOSITION</w:t>
      </w:r>
      <w:r>
        <w:rPr>
          <w:rFonts w:ascii="Times New Roman" w:hAnsi="Times New Roman" w:cs="Times New Roman"/>
          <w:b/>
          <w:bCs/>
          <w:sz w:val="34"/>
          <w:szCs w:val="26"/>
          <w:lang w:val="en-US"/>
        </w:rPr>
        <w:t xml:space="preserve"> OF FRUIT OF THREE BANANA MUSA SPECIES AT THREE STAGES OF DEVELOPMENT </w:t>
      </w:r>
    </w:p>
    <w:p>
      <w:pPr>
        <w:spacing w:line="360" w:lineRule="auto"/>
        <w:ind w:right="120"/>
        <w:rPr>
          <w:rFonts w:ascii="Times New Roman" w:hAnsi="Times New Roman" w:cs="Times New Roman"/>
          <w:sz w:val="26"/>
          <w:szCs w:val="26"/>
          <w:lang w:val="en-US"/>
        </w:rPr>
      </w:pPr>
    </w:p>
    <w:p>
      <w:pPr>
        <w:spacing w:line="360" w:lineRule="auto"/>
        <w:ind w:right="120"/>
        <w:jc w:val="center"/>
        <w:rPr>
          <w:rFonts w:ascii="Times New Roman" w:hAnsi="Times New Roman" w:cs="Times New Roman"/>
          <w:sz w:val="26"/>
          <w:szCs w:val="26"/>
          <w:lang w:val="en-US"/>
        </w:rPr>
      </w:pPr>
      <w:r>
        <w:rPr>
          <w:rFonts w:ascii="Times New Roman" w:hAnsi="Times New Roman" w:eastAsia="Bodoni 72" w:cs="Times New Roman"/>
          <w:sz w:val="26"/>
          <w:szCs w:val="26"/>
          <w:lang w:val="en-US"/>
        </w:rPr>
        <w:t xml:space="preserve">BY </w:t>
      </w:r>
    </w:p>
    <w:p>
      <w:pPr>
        <w:spacing w:line="240" w:lineRule="auto"/>
        <w:ind w:left="220" w:right="120"/>
        <w:jc w:val="center"/>
        <w:rPr>
          <w:rFonts w:ascii="Times New Roman" w:hAnsi="Times New Roman" w:cs="Times New Roman"/>
          <w:b/>
          <w:bCs/>
          <w:sz w:val="42"/>
          <w:szCs w:val="26"/>
          <w:lang w:val="en-US"/>
        </w:rPr>
      </w:pPr>
      <w:r>
        <w:rPr>
          <w:rFonts w:ascii="Times New Roman" w:hAnsi="Times New Roman" w:cs="Times New Roman"/>
          <w:b/>
          <w:bCs/>
          <w:sz w:val="42"/>
          <w:szCs w:val="26"/>
          <w:lang w:val="en-US"/>
        </w:rPr>
        <w:t>AFOLAYAN NOSIMOT YETUNDE</w:t>
      </w:r>
    </w:p>
    <w:p>
      <w:pPr>
        <w:spacing w:line="240" w:lineRule="auto"/>
        <w:ind w:left="220" w:right="120"/>
        <w:jc w:val="center"/>
        <w:rPr>
          <w:rFonts w:ascii="Times New Roman" w:hAnsi="Times New Roman" w:cs="Times New Roman"/>
          <w:b/>
          <w:sz w:val="42"/>
          <w:szCs w:val="26"/>
          <w:lang w:val="en-US"/>
        </w:rPr>
      </w:pPr>
      <w:r>
        <w:rPr>
          <w:rFonts w:ascii="Times New Roman" w:hAnsi="Times New Roman" w:cs="Times New Roman"/>
          <w:b/>
          <w:bCs/>
          <w:sz w:val="42"/>
          <w:szCs w:val="26"/>
          <w:lang w:val="en-US"/>
        </w:rPr>
        <w:t>HND/23/SLT/FT/0907</w:t>
      </w:r>
    </w:p>
    <w:p>
      <w:pPr>
        <w:spacing w:line="360" w:lineRule="auto"/>
        <w:ind w:left="220" w:right="120"/>
        <w:rPr>
          <w:rFonts w:ascii="Times New Roman" w:hAnsi="Times New Roman" w:cs="Times New Roman"/>
          <w:sz w:val="26"/>
          <w:szCs w:val="26"/>
          <w:lang w:val="en-US"/>
        </w:rPr>
      </w:pPr>
    </w:p>
    <w:p>
      <w:pPr>
        <w:spacing w:after="0" w:line="360" w:lineRule="auto"/>
        <w:ind w:left="220" w:right="120"/>
        <w:jc w:val="center"/>
        <w:rPr>
          <w:rFonts w:ascii="Times New Roman" w:hAnsi="Times New Roman" w:cs="Times New Roman"/>
          <w:sz w:val="26"/>
          <w:szCs w:val="26"/>
        </w:rPr>
      </w:pPr>
      <w:r>
        <w:rPr>
          <w:rFonts w:ascii="Times New Roman" w:hAnsi="Times New Roman" w:cs="Times New Roman"/>
          <w:sz w:val="26"/>
          <w:szCs w:val="26"/>
        </w:rPr>
        <w:t xml:space="preserve">A RESEARCH PROJECT SUBMITTED TO </w:t>
      </w:r>
    </w:p>
    <w:p>
      <w:pPr>
        <w:spacing w:after="0" w:line="360" w:lineRule="auto"/>
        <w:ind w:left="220" w:right="120"/>
        <w:jc w:val="center"/>
        <w:rPr>
          <w:rFonts w:ascii="Times New Roman" w:hAnsi="Times New Roman" w:cs="Times New Roman"/>
          <w:sz w:val="26"/>
          <w:szCs w:val="26"/>
        </w:rPr>
      </w:pPr>
      <w:r>
        <w:rPr>
          <w:rFonts w:ascii="Times New Roman" w:hAnsi="Times New Roman" w:cs="Times New Roman"/>
          <w:sz w:val="26"/>
          <w:szCs w:val="26"/>
        </w:rPr>
        <w:t>DEPARTMENT OF SCIENCE LABORATORY TECHNOLOGY,</w:t>
      </w:r>
    </w:p>
    <w:p>
      <w:pPr>
        <w:spacing w:after="0" w:line="360" w:lineRule="auto"/>
        <w:ind w:left="220" w:right="120"/>
        <w:jc w:val="center"/>
        <w:rPr>
          <w:rFonts w:ascii="Times New Roman" w:hAnsi="Times New Roman" w:cs="Times New Roman"/>
          <w:sz w:val="26"/>
          <w:szCs w:val="26"/>
        </w:rPr>
      </w:pPr>
      <w:r>
        <w:rPr>
          <w:rFonts w:ascii="Times New Roman" w:hAnsi="Times New Roman" w:cs="Times New Roman"/>
          <w:sz w:val="26"/>
          <w:szCs w:val="26"/>
        </w:rPr>
        <w:t xml:space="preserve"> KWARA STATE POLYTECHNIC, ILORIN, </w:t>
      </w:r>
    </w:p>
    <w:p>
      <w:pPr>
        <w:spacing w:after="0" w:line="360" w:lineRule="auto"/>
        <w:ind w:left="220" w:right="120"/>
        <w:jc w:val="center"/>
        <w:rPr>
          <w:rFonts w:ascii="Times New Roman" w:hAnsi="Times New Roman" w:cs="Times New Roman"/>
          <w:sz w:val="26"/>
          <w:szCs w:val="26"/>
        </w:rPr>
      </w:pPr>
    </w:p>
    <w:p>
      <w:pPr>
        <w:spacing w:after="0" w:line="360" w:lineRule="auto"/>
        <w:ind w:left="220" w:right="120"/>
        <w:jc w:val="center"/>
        <w:rPr>
          <w:rFonts w:ascii="Times New Roman" w:hAnsi="Times New Roman" w:cs="Times New Roman"/>
          <w:sz w:val="26"/>
          <w:szCs w:val="26"/>
        </w:rPr>
      </w:pPr>
      <w:r>
        <w:rPr>
          <w:rFonts w:ascii="Times New Roman" w:hAnsi="Times New Roman" w:cs="Times New Roman"/>
          <w:sz w:val="26"/>
          <w:szCs w:val="26"/>
        </w:rPr>
        <w:t>IN PARTIAL FULFILLMENT OF THE REQUIREMENTS FOR THE AWARD OF THE</w:t>
      </w:r>
      <w:r>
        <w:rPr>
          <w:rFonts w:ascii="Times New Roman" w:hAnsi="Times New Roman" w:cs="Times New Roman"/>
          <w:sz w:val="26"/>
          <w:szCs w:val="26"/>
          <w:lang w:val="en-US"/>
        </w:rPr>
        <w:t xml:space="preserve"> HIGHER </w:t>
      </w:r>
      <w:r>
        <w:rPr>
          <w:rFonts w:ascii="Times New Roman" w:hAnsi="Times New Roman" w:cs="Times New Roman"/>
          <w:sz w:val="26"/>
          <w:szCs w:val="26"/>
        </w:rPr>
        <w:t xml:space="preserve">NATIONAL DIPLOMA IN </w:t>
      </w:r>
    </w:p>
    <w:p>
      <w:pPr>
        <w:spacing w:after="0" w:line="360" w:lineRule="auto"/>
        <w:ind w:left="220" w:right="120"/>
        <w:jc w:val="center"/>
        <w:rPr>
          <w:rFonts w:ascii="Times New Roman" w:hAnsi="Times New Roman" w:cs="Times New Roman"/>
          <w:sz w:val="26"/>
          <w:szCs w:val="26"/>
        </w:rPr>
      </w:pPr>
      <w:r>
        <w:rPr>
          <w:rFonts w:ascii="Times New Roman" w:hAnsi="Times New Roman" w:cs="Times New Roman"/>
          <w:sz w:val="26"/>
          <w:szCs w:val="26"/>
        </w:rPr>
        <w:t>SCIENCE LABORATORY TECHNOLOGY</w:t>
      </w:r>
    </w:p>
    <w:p>
      <w:pPr>
        <w:spacing w:line="360" w:lineRule="auto"/>
        <w:ind w:left="220" w:right="120"/>
        <w:rPr>
          <w:rFonts w:ascii="Times New Roman" w:hAnsi="Times New Roman" w:cs="Times New Roman"/>
          <w:sz w:val="26"/>
          <w:szCs w:val="26"/>
        </w:rPr>
      </w:pPr>
    </w:p>
    <w:p>
      <w:pPr>
        <w:spacing w:line="360" w:lineRule="auto"/>
        <w:ind w:left="220" w:right="120"/>
        <w:rPr>
          <w:rFonts w:ascii="Times New Roman" w:hAnsi="Times New Roman" w:cs="Times New Roman"/>
          <w:sz w:val="26"/>
          <w:szCs w:val="26"/>
        </w:rPr>
      </w:pPr>
    </w:p>
    <w:p>
      <w:pPr>
        <w:spacing w:line="360" w:lineRule="auto"/>
        <w:ind w:left="220" w:right="120"/>
        <w:jc w:val="center"/>
        <w:rPr>
          <w:rFonts w:ascii="Times New Roman" w:hAnsi="Times New Roman" w:cs="Times New Roman"/>
          <w:b/>
          <w:sz w:val="26"/>
          <w:szCs w:val="26"/>
        </w:rPr>
      </w:pPr>
      <w:r>
        <w:rPr>
          <w:rFonts w:ascii="Times New Roman" w:hAnsi="Times New Roman" w:cs="Times New Roman"/>
          <w:sz w:val="26"/>
          <w:szCs w:val="26"/>
        </w:rPr>
        <w:t>JULY, 202</w:t>
      </w:r>
      <w:r>
        <w:rPr>
          <w:rFonts w:ascii="Times New Roman" w:hAnsi="Times New Roman" w:cs="Times New Roman"/>
          <w:sz w:val="26"/>
          <w:szCs w:val="26"/>
          <w:lang w:val="en-US"/>
        </w:rPr>
        <w:t xml:space="preserve">5 </w:t>
      </w:r>
    </w:p>
    <w:p>
      <w:pPr>
        <w:spacing w:line="360" w:lineRule="auto"/>
        <w:ind w:right="120"/>
        <w:jc w:val="center"/>
        <w:rPr>
          <w:rFonts w:ascii="Times New Roman" w:hAnsi="Times New Roman" w:cs="Times New Roman"/>
          <w:b/>
          <w:bCs/>
          <w:sz w:val="26"/>
          <w:szCs w:val="26"/>
          <w:lang w:val="en-US"/>
        </w:rPr>
      </w:pPr>
    </w:p>
    <w:p>
      <w:pPr>
        <w:spacing w:line="360" w:lineRule="auto"/>
        <w:ind w:right="120"/>
        <w:jc w:val="center"/>
        <w:rPr>
          <w:rFonts w:ascii="Times New Roman" w:hAnsi="Times New Roman" w:cs="Times New Roman"/>
          <w:b/>
          <w:bCs/>
          <w:sz w:val="26"/>
          <w:szCs w:val="26"/>
          <w:lang w:val="en-US"/>
        </w:rPr>
      </w:pPr>
      <w:r>
        <w:drawing>
          <wp:inline distT="0" distB="0" distL="114300" distR="114300">
            <wp:extent cx="5481320" cy="7670165"/>
            <wp:effectExtent l="0" t="0" r="1270" b="317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pic:cNvPicPr>
                      <a:picLocks noChangeAspect="1"/>
                    </pic:cNvPicPr>
                  </pic:nvPicPr>
                  <pic:blipFill>
                    <a:blip r:embed="rId6"/>
                    <a:stretch>
                      <a:fillRect/>
                    </a:stretch>
                  </pic:blipFill>
                  <pic:spPr>
                    <a:xfrm>
                      <a:off x="0" y="0"/>
                      <a:ext cx="5481320" cy="7670165"/>
                    </a:xfrm>
                    <a:prstGeom prst="rect">
                      <a:avLst/>
                    </a:prstGeom>
                    <a:noFill/>
                    <a:ln w="9525">
                      <a:noFill/>
                    </a:ln>
                  </pic:spPr>
                </pic:pic>
              </a:graphicData>
            </a:graphic>
          </wp:inline>
        </w:drawing>
      </w:r>
    </w:p>
    <w:p>
      <w:pPr>
        <w:spacing w:line="360" w:lineRule="auto"/>
        <w:ind w:right="120"/>
        <w:jc w:val="center"/>
        <w:rPr>
          <w:rFonts w:ascii="Times New Roman" w:hAnsi="Times New Roman" w:cs="Times New Roman"/>
          <w:b/>
          <w:bCs/>
          <w:sz w:val="26"/>
          <w:szCs w:val="26"/>
          <w:lang w:val="en-US"/>
        </w:rPr>
      </w:pPr>
    </w:p>
    <w:p>
      <w:pPr>
        <w:spacing w:line="360" w:lineRule="auto"/>
        <w:ind w:right="120"/>
        <w:jc w:val="center"/>
        <w:rPr>
          <w:rFonts w:ascii="Times New Roman" w:hAnsi="Times New Roman" w:cs="Times New Roman"/>
          <w:b/>
          <w:bCs/>
          <w:sz w:val="26"/>
          <w:szCs w:val="26"/>
          <w:lang w:val="en-US"/>
        </w:rPr>
      </w:pPr>
      <w:bookmarkStart w:id="46" w:name="_GoBack"/>
      <w:bookmarkEnd w:id="46"/>
      <w:r>
        <w:rPr>
          <w:rFonts w:ascii="Times New Roman" w:hAnsi="Times New Roman" w:cs="Times New Roman"/>
          <w:b/>
          <w:bCs/>
          <w:sz w:val="26"/>
          <w:szCs w:val="26"/>
          <w:lang w:val="en-US"/>
        </w:rPr>
        <w:t xml:space="preserve">DEDICATION </w:t>
      </w:r>
    </w:p>
    <w:p>
      <w:pPr>
        <w:spacing w:line="360" w:lineRule="auto"/>
        <w:ind w:right="120" w:firstLine="720"/>
        <w:rPr>
          <w:rFonts w:ascii="Times New Roman" w:hAnsi="Times New Roman" w:cs="Times New Roman"/>
          <w:sz w:val="26"/>
          <w:szCs w:val="26"/>
          <w:lang w:val="en-US"/>
        </w:rPr>
      </w:pPr>
      <w:r>
        <w:rPr>
          <w:rFonts w:ascii="Times New Roman" w:hAnsi="Times New Roman" w:cs="Times New Roman"/>
          <w:sz w:val="26"/>
          <w:szCs w:val="26"/>
        </w:rPr>
        <w:t>This research is dedicated to God Almighty for His amazing Mercy and Blessing.</w:t>
      </w:r>
    </w:p>
    <w:p>
      <w:pPr>
        <w:spacing w:line="360" w:lineRule="auto"/>
        <w:ind w:right="120"/>
        <w:rPr>
          <w:rFonts w:ascii="Times New Roman" w:hAnsi="Times New Roman" w:cs="Times New Roman"/>
          <w:sz w:val="26"/>
          <w:szCs w:val="26"/>
          <w:lang w:val="en-US"/>
        </w:rPr>
      </w:pPr>
    </w:p>
    <w:p>
      <w:pPr>
        <w:spacing w:line="360" w:lineRule="auto"/>
        <w:ind w:right="120"/>
        <w:rPr>
          <w:rFonts w:ascii="Times New Roman" w:hAnsi="Times New Roman" w:cs="Times New Roman"/>
          <w:sz w:val="26"/>
          <w:szCs w:val="26"/>
          <w:lang w:val="en-US"/>
        </w:rPr>
      </w:pPr>
    </w:p>
    <w:p>
      <w:pPr>
        <w:spacing w:line="360" w:lineRule="auto"/>
        <w:ind w:right="120"/>
        <w:rPr>
          <w:rFonts w:ascii="Times New Roman" w:hAnsi="Times New Roman" w:cs="Times New Roman"/>
          <w:sz w:val="26"/>
          <w:szCs w:val="26"/>
          <w:lang w:val="en-US"/>
        </w:rPr>
      </w:pPr>
    </w:p>
    <w:p>
      <w:pPr>
        <w:spacing w:line="360" w:lineRule="auto"/>
        <w:ind w:right="120"/>
        <w:rPr>
          <w:rFonts w:ascii="Times New Roman" w:hAnsi="Times New Roman" w:cs="Times New Roman"/>
          <w:sz w:val="26"/>
          <w:szCs w:val="26"/>
          <w:lang w:val="en-US"/>
        </w:rPr>
      </w:pPr>
    </w:p>
    <w:p>
      <w:pPr>
        <w:spacing w:line="360" w:lineRule="auto"/>
        <w:ind w:right="120"/>
        <w:rPr>
          <w:rFonts w:ascii="Times New Roman" w:hAnsi="Times New Roman" w:cs="Times New Roman"/>
          <w:sz w:val="26"/>
          <w:szCs w:val="26"/>
          <w:lang w:val="en-US"/>
        </w:rPr>
      </w:pPr>
    </w:p>
    <w:p>
      <w:pPr>
        <w:spacing w:line="360" w:lineRule="auto"/>
        <w:ind w:right="120"/>
        <w:rPr>
          <w:rFonts w:ascii="Times New Roman" w:hAnsi="Times New Roman" w:cs="Times New Roman"/>
          <w:sz w:val="26"/>
          <w:szCs w:val="26"/>
          <w:lang w:val="en-US"/>
        </w:rPr>
      </w:pPr>
    </w:p>
    <w:p>
      <w:pPr>
        <w:spacing w:line="360" w:lineRule="auto"/>
        <w:ind w:right="120"/>
        <w:rPr>
          <w:rFonts w:ascii="Times New Roman" w:hAnsi="Times New Roman" w:cs="Times New Roman"/>
          <w:sz w:val="26"/>
          <w:szCs w:val="26"/>
          <w:lang w:val="en-US"/>
        </w:rPr>
      </w:pPr>
    </w:p>
    <w:p>
      <w:pPr>
        <w:spacing w:line="360" w:lineRule="auto"/>
        <w:ind w:right="120"/>
        <w:rPr>
          <w:rFonts w:ascii="Times New Roman" w:hAnsi="Times New Roman" w:cs="Times New Roman"/>
          <w:sz w:val="26"/>
          <w:szCs w:val="26"/>
          <w:lang w:val="en-US"/>
        </w:rPr>
      </w:pPr>
    </w:p>
    <w:p>
      <w:pPr>
        <w:spacing w:line="360" w:lineRule="auto"/>
        <w:ind w:right="120"/>
        <w:rPr>
          <w:rFonts w:ascii="Times New Roman" w:hAnsi="Times New Roman" w:cs="Times New Roman"/>
          <w:sz w:val="26"/>
          <w:szCs w:val="26"/>
          <w:lang w:val="en-US"/>
        </w:rPr>
      </w:pPr>
    </w:p>
    <w:p>
      <w:pPr>
        <w:spacing w:line="360" w:lineRule="auto"/>
        <w:ind w:right="120"/>
        <w:rPr>
          <w:rFonts w:ascii="Times New Roman" w:hAnsi="Times New Roman" w:cs="Times New Roman"/>
          <w:sz w:val="26"/>
          <w:szCs w:val="26"/>
          <w:lang w:val="en-US"/>
        </w:rPr>
      </w:pPr>
    </w:p>
    <w:p>
      <w:pPr>
        <w:spacing w:line="360" w:lineRule="auto"/>
        <w:ind w:right="120"/>
        <w:rPr>
          <w:rFonts w:ascii="Times New Roman" w:hAnsi="Times New Roman" w:cs="Times New Roman"/>
          <w:sz w:val="26"/>
          <w:szCs w:val="26"/>
          <w:lang w:val="en-US"/>
        </w:rPr>
      </w:pPr>
    </w:p>
    <w:p>
      <w:pPr>
        <w:spacing w:line="360" w:lineRule="auto"/>
        <w:ind w:right="120"/>
        <w:rPr>
          <w:rFonts w:ascii="Times New Roman" w:hAnsi="Times New Roman" w:cs="Times New Roman"/>
          <w:sz w:val="26"/>
          <w:szCs w:val="26"/>
          <w:lang w:val="en-US"/>
        </w:rPr>
      </w:pPr>
    </w:p>
    <w:p>
      <w:pPr>
        <w:spacing w:line="360" w:lineRule="auto"/>
        <w:ind w:right="120"/>
        <w:rPr>
          <w:rFonts w:ascii="Times New Roman" w:hAnsi="Times New Roman" w:cs="Times New Roman"/>
          <w:sz w:val="26"/>
          <w:szCs w:val="26"/>
          <w:lang w:val="en-US"/>
        </w:rPr>
      </w:pPr>
    </w:p>
    <w:p>
      <w:pPr>
        <w:spacing w:line="360" w:lineRule="auto"/>
        <w:ind w:right="120"/>
        <w:rPr>
          <w:rFonts w:ascii="Times New Roman" w:hAnsi="Times New Roman" w:cs="Times New Roman"/>
          <w:sz w:val="26"/>
          <w:szCs w:val="26"/>
          <w:lang w:val="en-US"/>
        </w:rPr>
      </w:pPr>
    </w:p>
    <w:p>
      <w:pPr>
        <w:spacing w:line="360" w:lineRule="auto"/>
        <w:ind w:right="120"/>
        <w:rPr>
          <w:rFonts w:ascii="Times New Roman" w:hAnsi="Times New Roman" w:cs="Times New Roman"/>
          <w:sz w:val="26"/>
          <w:szCs w:val="26"/>
          <w:lang w:val="en-US"/>
        </w:rPr>
      </w:pPr>
    </w:p>
    <w:p>
      <w:pPr>
        <w:spacing w:line="360" w:lineRule="auto"/>
        <w:ind w:right="120"/>
        <w:rPr>
          <w:rFonts w:ascii="Times New Roman" w:hAnsi="Times New Roman" w:cs="Times New Roman"/>
          <w:sz w:val="26"/>
          <w:szCs w:val="26"/>
          <w:lang w:val="en-US"/>
        </w:rPr>
      </w:pPr>
    </w:p>
    <w:p>
      <w:pPr>
        <w:spacing w:line="360" w:lineRule="auto"/>
        <w:ind w:right="120"/>
        <w:jc w:val="center"/>
        <w:rPr>
          <w:rFonts w:ascii="Times New Roman" w:hAnsi="Times New Roman" w:cs="Times New Roman"/>
          <w:sz w:val="26"/>
          <w:szCs w:val="26"/>
          <w:lang w:val="en-US"/>
        </w:rPr>
      </w:pPr>
      <w:r>
        <w:rPr>
          <w:rFonts w:ascii="Times New Roman" w:hAnsi="Times New Roman" w:cs="Times New Roman"/>
          <w:b/>
          <w:bCs/>
          <w:sz w:val="26"/>
          <w:szCs w:val="26"/>
          <w:lang w:val="en-US"/>
        </w:rPr>
        <w:t>ACKNOWLEDGEMENT</w:t>
      </w:r>
      <w:r>
        <w:rPr>
          <w:rFonts w:ascii="Times New Roman" w:hAnsi="Times New Roman" w:cs="Times New Roman"/>
          <w:sz w:val="26"/>
          <w:szCs w:val="26"/>
          <w:lang w:val="en-US"/>
        </w:rPr>
        <w:t xml:space="preserve"> </w:t>
      </w:r>
    </w:p>
    <w:p>
      <w:pPr>
        <w:spacing w:line="360" w:lineRule="auto"/>
        <w:ind w:right="120" w:firstLine="720"/>
        <w:jc w:val="both"/>
        <w:rPr>
          <w:rFonts w:ascii="Times New Roman" w:hAnsi="Times New Roman" w:cs="Times New Roman"/>
          <w:sz w:val="26"/>
          <w:szCs w:val="26"/>
        </w:rPr>
      </w:pPr>
      <w:r>
        <w:rPr>
          <w:rFonts w:ascii="Times New Roman" w:hAnsi="Times New Roman" w:cs="Times New Roman"/>
          <w:sz w:val="26"/>
          <w:szCs w:val="26"/>
        </w:rPr>
        <w:t>I would like to express my heartfelt gratitude to everyone who contributed to the successful completion of this project.</w:t>
      </w:r>
    </w:p>
    <w:p>
      <w:pPr>
        <w:spacing w:line="360" w:lineRule="auto"/>
        <w:ind w:right="120" w:firstLine="720"/>
        <w:jc w:val="both"/>
        <w:rPr>
          <w:rFonts w:ascii="Times New Roman" w:hAnsi="Times New Roman" w:cs="Times New Roman"/>
          <w:sz w:val="26"/>
          <w:szCs w:val="26"/>
        </w:rPr>
      </w:pPr>
      <w:r>
        <w:rPr>
          <w:rFonts w:ascii="Times New Roman" w:hAnsi="Times New Roman" w:cs="Times New Roman"/>
          <w:sz w:val="26"/>
          <w:szCs w:val="26"/>
        </w:rPr>
        <w:t>First and foremost, I thank God for the strength, wisdom, and perseverance that guided me throughout this journey.</w:t>
      </w:r>
    </w:p>
    <w:p>
      <w:pPr>
        <w:spacing w:line="360" w:lineRule="auto"/>
        <w:ind w:right="120" w:firstLine="720"/>
        <w:jc w:val="both"/>
        <w:rPr>
          <w:rFonts w:ascii="Times New Roman" w:hAnsi="Times New Roman" w:cs="Times New Roman"/>
          <w:sz w:val="26"/>
          <w:szCs w:val="26"/>
        </w:rPr>
      </w:pPr>
      <w:r>
        <w:rPr>
          <w:rFonts w:ascii="Times New Roman" w:hAnsi="Times New Roman" w:cs="Times New Roman"/>
          <w:sz w:val="26"/>
          <w:szCs w:val="26"/>
        </w:rPr>
        <w:t>My sincere appreciation goes to my supervisor and a mentor Mr. Adekunle for their continuous support, insightful guidance, and valuable feedback, which significantly shaped the outcome of this work.</w:t>
      </w:r>
    </w:p>
    <w:p>
      <w:pPr>
        <w:spacing w:line="360" w:lineRule="auto"/>
        <w:ind w:right="120" w:firstLine="720"/>
        <w:jc w:val="both"/>
        <w:rPr>
          <w:rFonts w:ascii="Times New Roman" w:hAnsi="Times New Roman" w:cs="Times New Roman"/>
          <w:sz w:val="26"/>
          <w:szCs w:val="26"/>
        </w:rPr>
      </w:pPr>
      <w:r>
        <w:rPr>
          <w:rFonts w:ascii="Times New Roman" w:hAnsi="Times New Roman" w:cs="Times New Roman"/>
          <w:sz w:val="26"/>
          <w:szCs w:val="26"/>
        </w:rPr>
        <w:t>I also extend my thanks to my parents Mr. and Mrs. Afolayan, my siblings Opeyemi, Abdulazeez, Abdulafeez, Zainab and to my friends: Iginla Sulaimon, Adesaogun Rahmat for their encouragement, patience, and unwavering belief in me.</w:t>
      </w:r>
    </w:p>
    <w:p>
      <w:pPr>
        <w:spacing w:line="360" w:lineRule="auto"/>
        <w:ind w:right="120" w:firstLine="720"/>
        <w:jc w:val="both"/>
        <w:rPr>
          <w:rFonts w:ascii="Times New Roman" w:hAnsi="Times New Roman" w:cs="Times New Roman"/>
          <w:sz w:val="26"/>
          <w:szCs w:val="26"/>
        </w:rPr>
      </w:pPr>
      <w:r>
        <w:rPr>
          <w:rFonts w:ascii="Times New Roman" w:hAnsi="Times New Roman" w:cs="Times New Roman"/>
          <w:sz w:val="26"/>
          <w:szCs w:val="26"/>
        </w:rPr>
        <w:t>Lastly, to everyone who played a part, no matter how small-your support did not go unnoticed.</w:t>
      </w:r>
    </w:p>
    <w:p>
      <w:pPr>
        <w:spacing w:line="360" w:lineRule="auto"/>
        <w:ind w:right="120" w:firstLine="720"/>
        <w:jc w:val="both"/>
        <w:rPr>
          <w:rFonts w:ascii="Times New Roman" w:hAnsi="Times New Roman" w:cs="Times New Roman"/>
          <w:sz w:val="26"/>
          <w:szCs w:val="26"/>
          <w:lang w:val="en-US"/>
        </w:rPr>
      </w:pPr>
      <w:r>
        <w:rPr>
          <w:rFonts w:ascii="Times New Roman" w:hAnsi="Times New Roman" w:cs="Times New Roman"/>
          <w:sz w:val="26"/>
          <w:szCs w:val="26"/>
        </w:rPr>
        <w:t>Thank you for being part of this journey.</w:t>
      </w:r>
    </w:p>
    <w:p>
      <w:pPr>
        <w:spacing w:line="360" w:lineRule="auto"/>
        <w:ind w:right="120"/>
        <w:rPr>
          <w:rFonts w:ascii="Times New Roman" w:hAnsi="Times New Roman" w:cs="Times New Roman"/>
          <w:sz w:val="26"/>
          <w:szCs w:val="26"/>
          <w:lang w:val="en-US"/>
        </w:rPr>
      </w:pPr>
    </w:p>
    <w:p>
      <w:pPr>
        <w:spacing w:line="360" w:lineRule="auto"/>
        <w:ind w:right="120"/>
        <w:rPr>
          <w:rFonts w:ascii="Times New Roman" w:hAnsi="Times New Roman" w:cs="Times New Roman"/>
          <w:sz w:val="26"/>
          <w:szCs w:val="26"/>
          <w:lang w:val="en-US"/>
        </w:rPr>
      </w:pPr>
    </w:p>
    <w:p>
      <w:pPr>
        <w:spacing w:line="360" w:lineRule="auto"/>
        <w:ind w:right="120"/>
        <w:rPr>
          <w:rFonts w:ascii="Times New Roman" w:hAnsi="Times New Roman" w:cs="Times New Roman"/>
          <w:sz w:val="26"/>
          <w:szCs w:val="26"/>
          <w:lang w:val="en-US"/>
        </w:rPr>
      </w:pPr>
    </w:p>
    <w:p>
      <w:pPr>
        <w:spacing w:line="360" w:lineRule="auto"/>
        <w:ind w:right="120"/>
        <w:rPr>
          <w:rFonts w:ascii="Times New Roman" w:hAnsi="Times New Roman" w:cs="Times New Roman"/>
          <w:sz w:val="26"/>
          <w:szCs w:val="26"/>
          <w:lang w:val="en-US"/>
        </w:rPr>
      </w:pPr>
    </w:p>
    <w:p>
      <w:pPr>
        <w:spacing w:line="360" w:lineRule="auto"/>
        <w:ind w:right="120"/>
        <w:rPr>
          <w:rFonts w:ascii="Times New Roman" w:hAnsi="Times New Roman" w:cs="Times New Roman"/>
          <w:sz w:val="26"/>
          <w:szCs w:val="26"/>
          <w:lang w:val="en-US"/>
        </w:rPr>
      </w:pPr>
    </w:p>
    <w:p>
      <w:pPr>
        <w:spacing w:line="360" w:lineRule="auto"/>
        <w:ind w:right="120"/>
        <w:rPr>
          <w:rFonts w:ascii="Times New Roman" w:hAnsi="Times New Roman" w:cs="Times New Roman"/>
          <w:sz w:val="26"/>
          <w:szCs w:val="26"/>
          <w:lang w:val="en-US"/>
        </w:rPr>
      </w:pPr>
    </w:p>
    <w:p>
      <w:pPr>
        <w:spacing w:line="360" w:lineRule="auto"/>
        <w:ind w:left="220" w:right="80"/>
        <w:jc w:val="center"/>
        <w:rPr>
          <w:rFonts w:ascii="Times New Roman" w:hAnsi="Times New Roman" w:cs="Times New Roman"/>
          <w:b/>
          <w:sz w:val="26"/>
          <w:szCs w:val="26"/>
          <w:lang w:val="en-US"/>
        </w:rPr>
      </w:pPr>
      <w:r>
        <w:rPr>
          <w:rFonts w:ascii="Times New Roman" w:hAnsi="Times New Roman" w:cs="Times New Roman"/>
          <w:b/>
          <w:sz w:val="26"/>
          <w:szCs w:val="26"/>
          <w:lang w:val="en-US"/>
        </w:rPr>
        <w:t>ABSTRACT</w:t>
      </w:r>
    </w:p>
    <w:p>
      <w:pPr>
        <w:spacing w:line="360" w:lineRule="auto"/>
        <w:ind w:right="120"/>
        <w:jc w:val="both"/>
        <w:rPr>
          <w:rFonts w:ascii="Times New Roman" w:hAnsi="Times New Roman" w:cs="Times New Roman"/>
          <w:b/>
          <w:i/>
          <w:sz w:val="26"/>
          <w:szCs w:val="26"/>
          <w:lang w:val="en-US"/>
        </w:rPr>
      </w:pPr>
      <w:r>
        <w:rPr>
          <w:rFonts w:ascii="Times New Roman" w:hAnsi="Times New Roman" w:cs="Times New Roman"/>
          <w:b/>
          <w:i/>
          <w:sz w:val="26"/>
          <w:szCs w:val="26"/>
        </w:rPr>
        <w:t xml:space="preserve">This was designed to evaluate the phytochemical compositions of fruits of three Musa species at three stages of development. Spectrophotometric methods were used for the study. Results of the qualitative phytochemical assay of the pulp of the three Musa species harvested at different stages showed the presence of alkaloids, saponins, glycosides and flavonoids. Tannin was detected only in the ripe stage of plantain. Anthraquinones and phlobatannins were not detected in any of the samples at all the stages of development. The results of the quantitative phytochemical compositions of the three Musa species revealed that phenol content was highest in all the Musa species obtained at different levels of development followed by alkaloids. The quantity of tannins was observed to be high at the immature stages of development of the three Musa species. The quantity of each phytochemical in the different species was observed to have increased as fruit develops from immature to ripe stages. The results of the phytochemical compositions of the three Musa species at ripe stage show that the pulp of Musa species at the ripe stage contained phenols and saponins in abundance. Alkaloids and flavonoids were present in moderate quantities while tannin was absent in banana but present in plantain and saba banana, with a higher quantity in plantain. Phytochemical test is useful in the detection of bioactive principles and subsequently may lead to discoveries and development of the active ingredients so that they can be prevented from losing their potency. Most of these phytochemicals are present in the fruits at a concentration that may attract commercial exploitation. </w:t>
      </w:r>
    </w:p>
    <w:p>
      <w:pPr>
        <w:spacing w:line="259" w:lineRule="auto"/>
        <w:rPr>
          <w:rFonts w:ascii="Times New Roman" w:hAnsi="Times New Roman" w:cs="Times New Roman"/>
          <w:b/>
          <w:sz w:val="26"/>
          <w:szCs w:val="26"/>
        </w:rPr>
      </w:pPr>
      <w:r>
        <w:rPr>
          <w:rFonts w:ascii="Times New Roman" w:hAnsi="Times New Roman" w:cs="Times New Roman"/>
          <w:b/>
          <w:sz w:val="26"/>
          <w:szCs w:val="26"/>
        </w:rPr>
        <w:br w:type="page"/>
      </w:r>
    </w:p>
    <w:p>
      <w:pPr>
        <w:spacing w:line="360" w:lineRule="auto"/>
        <w:ind w:right="120"/>
        <w:jc w:val="center"/>
        <w:rPr>
          <w:rFonts w:ascii="Times New Roman" w:hAnsi="Times New Roman" w:cs="Times New Roman"/>
          <w:sz w:val="26"/>
          <w:szCs w:val="26"/>
        </w:rPr>
      </w:pPr>
      <w:r>
        <w:rPr>
          <w:rFonts w:ascii="Times New Roman" w:hAnsi="Times New Roman" w:cs="Times New Roman"/>
          <w:b/>
          <w:sz w:val="26"/>
          <w:szCs w:val="26"/>
        </w:rPr>
        <w:t>TABLE OF CONTENT</w:t>
      </w:r>
    </w:p>
    <w:p>
      <w:pPr>
        <w:spacing w:after="0" w:line="240" w:lineRule="auto"/>
        <w:ind w:left="220" w:right="120"/>
        <w:rPr>
          <w:rFonts w:ascii="Times New Roman" w:hAnsi="Times New Roman" w:cs="Times New Roman"/>
          <w:b/>
          <w:sz w:val="26"/>
          <w:szCs w:val="26"/>
        </w:rPr>
      </w:pPr>
      <w:r>
        <w:rPr>
          <w:rFonts w:ascii="Times New Roman" w:hAnsi="Times New Roman" w:cs="Times New Roman"/>
          <w:b/>
          <w:sz w:val="26"/>
          <w:szCs w:val="26"/>
        </w:rPr>
        <w:t>Title page</w:t>
      </w:r>
    </w:p>
    <w:p>
      <w:pPr>
        <w:spacing w:after="0" w:line="240" w:lineRule="auto"/>
        <w:ind w:left="220" w:right="120"/>
        <w:rPr>
          <w:rFonts w:ascii="Times New Roman" w:hAnsi="Times New Roman" w:cs="Times New Roman"/>
          <w:b/>
          <w:sz w:val="26"/>
          <w:szCs w:val="26"/>
        </w:rPr>
      </w:pPr>
      <w:r>
        <w:rPr>
          <w:rFonts w:ascii="Times New Roman" w:hAnsi="Times New Roman" w:cs="Times New Roman"/>
          <w:b/>
          <w:sz w:val="26"/>
          <w:szCs w:val="26"/>
        </w:rPr>
        <w:t>Certification</w:t>
      </w:r>
    </w:p>
    <w:p>
      <w:pPr>
        <w:spacing w:after="0" w:line="240" w:lineRule="auto"/>
        <w:ind w:left="220" w:right="120"/>
        <w:rPr>
          <w:rFonts w:ascii="Times New Roman" w:hAnsi="Times New Roman" w:cs="Times New Roman"/>
          <w:b/>
          <w:sz w:val="26"/>
          <w:szCs w:val="26"/>
        </w:rPr>
      </w:pPr>
      <w:r>
        <w:rPr>
          <w:rFonts w:ascii="Times New Roman" w:hAnsi="Times New Roman" w:cs="Times New Roman"/>
          <w:b/>
          <w:sz w:val="26"/>
          <w:szCs w:val="26"/>
        </w:rPr>
        <w:t>Dedication</w:t>
      </w:r>
    </w:p>
    <w:p>
      <w:pPr>
        <w:spacing w:after="0" w:line="240" w:lineRule="auto"/>
        <w:ind w:left="220" w:right="120"/>
        <w:rPr>
          <w:rFonts w:ascii="Times New Roman" w:hAnsi="Times New Roman" w:cs="Times New Roman"/>
          <w:b/>
          <w:sz w:val="26"/>
          <w:szCs w:val="26"/>
        </w:rPr>
      </w:pPr>
      <w:r>
        <w:rPr>
          <w:rFonts w:ascii="Times New Roman" w:hAnsi="Times New Roman" w:cs="Times New Roman"/>
          <w:b/>
          <w:sz w:val="26"/>
          <w:szCs w:val="26"/>
        </w:rPr>
        <w:t>Acknowledgement</w:t>
      </w:r>
    </w:p>
    <w:p>
      <w:pPr>
        <w:spacing w:after="0" w:line="240" w:lineRule="auto"/>
        <w:ind w:left="220" w:right="120"/>
        <w:rPr>
          <w:rFonts w:ascii="Times New Roman" w:hAnsi="Times New Roman" w:cs="Times New Roman"/>
          <w:b/>
          <w:sz w:val="26"/>
          <w:szCs w:val="26"/>
        </w:rPr>
      </w:pPr>
      <w:r>
        <w:rPr>
          <w:rFonts w:ascii="Times New Roman" w:hAnsi="Times New Roman" w:cs="Times New Roman"/>
          <w:b/>
          <w:sz w:val="26"/>
          <w:szCs w:val="26"/>
        </w:rPr>
        <w:t xml:space="preserve">Abstract </w:t>
      </w:r>
    </w:p>
    <w:p>
      <w:pPr>
        <w:spacing w:line="360" w:lineRule="auto"/>
        <w:ind w:left="220" w:right="120"/>
        <w:rPr>
          <w:rFonts w:ascii="Times New Roman" w:hAnsi="Times New Roman" w:cs="Times New Roman"/>
          <w:b/>
          <w:bCs/>
          <w:sz w:val="26"/>
          <w:szCs w:val="26"/>
        </w:rPr>
      </w:pPr>
    </w:p>
    <w:p>
      <w:pPr>
        <w:spacing w:after="0" w:line="360" w:lineRule="auto"/>
        <w:ind w:right="120"/>
        <w:rPr>
          <w:rFonts w:ascii="Times New Roman" w:hAnsi="Times New Roman" w:cs="Times New Roman"/>
          <w:sz w:val="26"/>
          <w:szCs w:val="26"/>
        </w:rPr>
      </w:pPr>
      <w:r>
        <w:rPr>
          <w:rFonts w:ascii="Times New Roman" w:hAnsi="Times New Roman" w:cs="Times New Roman"/>
          <w:b/>
          <w:bCs/>
          <w:sz w:val="26"/>
          <w:szCs w:val="26"/>
        </w:rPr>
        <w:t>CHAPTER ONE</w:t>
      </w:r>
    </w:p>
    <w:p>
      <w:pPr>
        <w:spacing w:after="0" w:line="360" w:lineRule="auto"/>
        <w:ind w:right="120"/>
        <w:rPr>
          <w:rFonts w:ascii="Times New Roman" w:hAnsi="Times New Roman" w:cs="Times New Roman"/>
          <w:sz w:val="26"/>
          <w:szCs w:val="26"/>
        </w:rPr>
      </w:pPr>
      <w:r>
        <w:rPr>
          <w:rFonts w:ascii="Times New Roman" w:hAnsi="Times New Roman" w:cs="Times New Roman"/>
          <w:sz w:val="26"/>
          <w:szCs w:val="26"/>
        </w:rPr>
        <w:t>1.1 Introduction</w:t>
      </w:r>
    </w:p>
    <w:p>
      <w:pPr>
        <w:spacing w:after="0" w:line="360" w:lineRule="auto"/>
        <w:ind w:right="120"/>
        <w:rPr>
          <w:rFonts w:ascii="Times New Roman" w:hAnsi="Times New Roman" w:cs="Times New Roman"/>
          <w:sz w:val="26"/>
          <w:szCs w:val="26"/>
        </w:rPr>
      </w:pPr>
      <w:r>
        <w:rPr>
          <w:rFonts w:ascii="Times New Roman" w:hAnsi="Times New Roman" w:cs="Times New Roman"/>
          <w:sz w:val="26"/>
          <w:szCs w:val="26"/>
        </w:rPr>
        <w:t>1.2 Statement of problem</w:t>
      </w:r>
    </w:p>
    <w:p>
      <w:pPr>
        <w:spacing w:after="0" w:line="360" w:lineRule="auto"/>
        <w:ind w:right="120"/>
        <w:rPr>
          <w:rFonts w:ascii="Times New Roman" w:hAnsi="Times New Roman" w:cs="Times New Roman"/>
          <w:sz w:val="26"/>
          <w:szCs w:val="26"/>
        </w:rPr>
      </w:pPr>
      <w:r>
        <w:rPr>
          <w:rFonts w:ascii="Times New Roman" w:hAnsi="Times New Roman" w:cs="Times New Roman"/>
          <w:sz w:val="26"/>
          <w:szCs w:val="26"/>
        </w:rPr>
        <w:t>1.3 Significant of the study</w:t>
      </w:r>
    </w:p>
    <w:p>
      <w:pPr>
        <w:spacing w:after="0" w:line="360" w:lineRule="auto"/>
        <w:ind w:right="120"/>
        <w:rPr>
          <w:rFonts w:ascii="Times New Roman" w:hAnsi="Times New Roman" w:cs="Times New Roman"/>
          <w:sz w:val="26"/>
          <w:szCs w:val="26"/>
        </w:rPr>
      </w:pPr>
      <w:r>
        <w:rPr>
          <w:rFonts w:ascii="Times New Roman" w:hAnsi="Times New Roman" w:cs="Times New Roman"/>
          <w:sz w:val="26"/>
          <w:szCs w:val="26"/>
        </w:rPr>
        <w:t xml:space="preserve">1.4 Aim and Objective of the study </w:t>
      </w:r>
    </w:p>
    <w:p>
      <w:pPr>
        <w:spacing w:after="0" w:line="360" w:lineRule="auto"/>
        <w:ind w:right="120"/>
        <w:rPr>
          <w:rFonts w:ascii="Times New Roman" w:hAnsi="Times New Roman" w:cs="Times New Roman"/>
          <w:b/>
          <w:bCs/>
          <w:sz w:val="26"/>
          <w:szCs w:val="26"/>
        </w:rPr>
      </w:pPr>
    </w:p>
    <w:p>
      <w:pPr>
        <w:spacing w:after="0" w:line="360" w:lineRule="auto"/>
        <w:ind w:right="120"/>
        <w:rPr>
          <w:rFonts w:ascii="Times New Roman" w:hAnsi="Times New Roman" w:cs="Times New Roman"/>
          <w:sz w:val="26"/>
          <w:szCs w:val="26"/>
        </w:rPr>
      </w:pPr>
      <w:r>
        <w:rPr>
          <w:rFonts w:ascii="Times New Roman" w:hAnsi="Times New Roman" w:cs="Times New Roman"/>
          <w:b/>
          <w:bCs/>
          <w:sz w:val="26"/>
          <w:szCs w:val="26"/>
        </w:rPr>
        <w:t>CHAPTER TWO</w:t>
      </w:r>
    </w:p>
    <w:p>
      <w:pPr>
        <w:spacing w:after="0" w:line="360" w:lineRule="auto"/>
        <w:ind w:right="120"/>
        <w:rPr>
          <w:rFonts w:ascii="Times New Roman" w:hAnsi="Times New Roman" w:cs="Times New Roman"/>
          <w:sz w:val="26"/>
          <w:szCs w:val="26"/>
        </w:rPr>
      </w:pPr>
      <w:r>
        <w:rPr>
          <w:rFonts w:ascii="Times New Roman" w:hAnsi="Times New Roman" w:cs="Times New Roman"/>
          <w:sz w:val="26"/>
          <w:szCs w:val="26"/>
        </w:rPr>
        <w:t xml:space="preserve">2.1 Literature Review </w:t>
      </w:r>
    </w:p>
    <w:p>
      <w:pPr>
        <w:spacing w:after="0" w:line="240" w:lineRule="auto"/>
        <w:ind w:right="120"/>
        <w:rPr>
          <w:rFonts w:ascii="Times New Roman" w:hAnsi="Times New Roman" w:cs="Times New Roman"/>
          <w:sz w:val="26"/>
          <w:szCs w:val="26"/>
        </w:rPr>
      </w:pPr>
      <w:r>
        <w:rPr>
          <w:rFonts w:ascii="Times New Roman" w:hAnsi="Times New Roman" w:cs="Times New Roman"/>
          <w:sz w:val="26"/>
          <w:szCs w:val="26"/>
        </w:rPr>
        <w:t>2.2 Taxonomy of Musa paradisiacae</w:t>
      </w:r>
    </w:p>
    <w:p>
      <w:pPr>
        <w:spacing w:before="240" w:after="0" w:line="240" w:lineRule="auto"/>
        <w:rPr>
          <w:rFonts w:ascii="Times New Roman" w:hAnsi="Times New Roman" w:cs="Times New Roman"/>
          <w:sz w:val="26"/>
          <w:szCs w:val="26"/>
        </w:rPr>
      </w:pPr>
      <w:r>
        <w:rPr>
          <w:rFonts w:ascii="Times New Roman" w:hAnsi="Times New Roman" w:cs="Times New Roman"/>
          <w:sz w:val="26"/>
          <w:szCs w:val="26"/>
        </w:rPr>
        <w:t xml:space="preserve">2.3 Common names of Musa paradisiacae </w:t>
      </w:r>
    </w:p>
    <w:p>
      <w:pPr>
        <w:spacing w:before="240" w:after="0" w:line="240" w:lineRule="auto"/>
        <w:rPr>
          <w:rFonts w:ascii="Times New Roman" w:hAnsi="Times New Roman" w:cs="Times New Roman"/>
          <w:sz w:val="26"/>
          <w:szCs w:val="26"/>
        </w:rPr>
      </w:pPr>
      <w:r>
        <w:rPr>
          <w:rFonts w:ascii="Times New Roman" w:hAnsi="Times New Roman" w:cs="Times New Roman"/>
          <w:sz w:val="26"/>
          <w:szCs w:val="26"/>
        </w:rPr>
        <w:t xml:space="preserve">2.4 Origin of Musa paradisiacae </w:t>
      </w:r>
    </w:p>
    <w:p>
      <w:pPr>
        <w:spacing w:before="240" w:after="0" w:line="240" w:lineRule="auto"/>
        <w:rPr>
          <w:rFonts w:ascii="Times New Roman" w:hAnsi="Times New Roman" w:cs="Times New Roman"/>
          <w:sz w:val="26"/>
          <w:szCs w:val="26"/>
        </w:rPr>
      </w:pPr>
      <w:r>
        <w:rPr>
          <w:rFonts w:ascii="Times New Roman" w:hAnsi="Times New Roman" w:cs="Times New Roman"/>
          <w:sz w:val="26"/>
          <w:szCs w:val="26"/>
        </w:rPr>
        <w:t xml:space="preserve">2.5 Description of Musa paradisiacae plant  </w:t>
      </w:r>
    </w:p>
    <w:p>
      <w:pPr>
        <w:spacing w:before="240" w:after="0" w:line="240" w:lineRule="auto"/>
        <w:rPr>
          <w:rFonts w:ascii="Times New Roman" w:hAnsi="Times New Roman" w:cs="Times New Roman"/>
          <w:sz w:val="26"/>
          <w:szCs w:val="26"/>
        </w:rPr>
      </w:pPr>
      <w:r>
        <w:rPr>
          <w:rFonts w:ascii="Times New Roman" w:hAnsi="Times New Roman" w:cs="Times New Roman"/>
          <w:sz w:val="26"/>
          <w:szCs w:val="26"/>
        </w:rPr>
        <w:t xml:space="preserve">2.6 Distribution of Musa paradisiacae plant   </w:t>
      </w:r>
    </w:p>
    <w:p>
      <w:pPr>
        <w:spacing w:before="240" w:after="0" w:line="240" w:lineRule="auto"/>
        <w:rPr>
          <w:rFonts w:ascii="Times New Roman" w:hAnsi="Times New Roman" w:cs="Times New Roman"/>
          <w:sz w:val="26"/>
          <w:szCs w:val="26"/>
        </w:rPr>
      </w:pPr>
      <w:r>
        <w:rPr>
          <w:rFonts w:ascii="Times New Roman" w:hAnsi="Times New Roman" w:cs="Times New Roman"/>
          <w:sz w:val="26"/>
          <w:szCs w:val="26"/>
        </w:rPr>
        <w:t>2.7 Cultivation and storage of Musa paradisiacae</w:t>
      </w:r>
    </w:p>
    <w:p>
      <w:pPr>
        <w:spacing w:before="240" w:after="0" w:line="240" w:lineRule="auto"/>
        <w:rPr>
          <w:rFonts w:ascii="Times New Roman" w:hAnsi="Times New Roman" w:cs="Times New Roman"/>
          <w:sz w:val="26"/>
          <w:szCs w:val="26"/>
        </w:rPr>
      </w:pPr>
      <w:r>
        <w:rPr>
          <w:rFonts w:ascii="Times New Roman" w:hAnsi="Times New Roman" w:cs="Times New Roman"/>
          <w:sz w:val="26"/>
          <w:szCs w:val="26"/>
        </w:rPr>
        <w:t xml:space="preserve">2.8 Historical uses of Musa paradisiacae </w:t>
      </w:r>
    </w:p>
    <w:p>
      <w:pPr>
        <w:spacing w:line="259" w:lineRule="auto"/>
        <w:rPr>
          <w:rFonts w:ascii="Times New Roman" w:hAnsi="Times New Roman" w:cs="Times New Roman"/>
          <w:b/>
          <w:bCs/>
          <w:sz w:val="26"/>
          <w:szCs w:val="26"/>
        </w:rPr>
      </w:pPr>
    </w:p>
    <w:p>
      <w:pPr>
        <w:spacing w:after="0" w:line="360" w:lineRule="auto"/>
        <w:ind w:right="120"/>
        <w:rPr>
          <w:rFonts w:ascii="Times New Roman" w:hAnsi="Times New Roman" w:cs="Times New Roman"/>
          <w:b/>
          <w:bCs/>
          <w:sz w:val="26"/>
          <w:szCs w:val="26"/>
        </w:rPr>
      </w:pPr>
      <w:r>
        <w:rPr>
          <w:rFonts w:ascii="Times New Roman" w:hAnsi="Times New Roman" w:cs="Times New Roman"/>
          <w:b/>
          <w:bCs/>
          <w:sz w:val="26"/>
          <w:szCs w:val="26"/>
        </w:rPr>
        <w:t>CHAPTER THREE</w:t>
      </w:r>
    </w:p>
    <w:p>
      <w:pPr>
        <w:spacing w:after="0" w:line="360" w:lineRule="auto"/>
        <w:ind w:right="120"/>
        <w:rPr>
          <w:rFonts w:ascii="Times New Roman" w:hAnsi="Times New Roman" w:cs="Times New Roman"/>
          <w:sz w:val="26"/>
          <w:szCs w:val="26"/>
        </w:rPr>
      </w:pPr>
      <w:r>
        <w:rPr>
          <w:rFonts w:ascii="Times New Roman" w:hAnsi="Times New Roman" w:cs="Times New Roman"/>
          <w:sz w:val="26"/>
          <w:szCs w:val="26"/>
        </w:rPr>
        <w:t>3.1.1 Sources of   Materials</w:t>
      </w:r>
    </w:p>
    <w:p>
      <w:pPr>
        <w:keepNext/>
        <w:keepLines/>
        <w:spacing w:after="0" w:line="360" w:lineRule="auto"/>
        <w:rPr>
          <w:rFonts w:ascii="Times New Roman" w:hAnsi="Times New Roman" w:cs="Times New Roman"/>
          <w:sz w:val="26"/>
          <w:szCs w:val="26"/>
        </w:rPr>
      </w:pPr>
      <w:r>
        <w:rPr>
          <w:rFonts w:ascii="Times New Roman" w:hAnsi="Times New Roman" w:cs="Times New Roman"/>
          <w:sz w:val="26"/>
          <w:szCs w:val="26"/>
        </w:rPr>
        <w:t>3.1.2 Sample Preparation</w:t>
      </w:r>
    </w:p>
    <w:p>
      <w:pPr>
        <w:pStyle w:val="3"/>
        <w:keepNext w:val="0"/>
        <w:keepLines w:val="0"/>
        <w:spacing w:before="0" w:after="0" w:line="360" w:lineRule="auto"/>
        <w:rPr>
          <w:rFonts w:ascii="Times New Roman" w:hAnsi="Times New Roman" w:cs="Times New Roman"/>
          <w:sz w:val="26"/>
          <w:szCs w:val="26"/>
        </w:rPr>
      </w:pPr>
      <w:bookmarkStart w:id="0" w:name="_bbfv5wbe0f33" w:colFirst="0" w:colLast="0"/>
      <w:bookmarkEnd w:id="0"/>
      <w:r>
        <w:rPr>
          <w:rFonts w:ascii="Times New Roman" w:hAnsi="Times New Roman" w:cs="Times New Roman"/>
          <w:sz w:val="26"/>
          <w:szCs w:val="26"/>
        </w:rPr>
        <w:t>3.2 Qualitative Phytochemical Analysis</w:t>
      </w:r>
    </w:p>
    <w:p>
      <w:pPr>
        <w:pStyle w:val="3"/>
        <w:keepNext w:val="0"/>
        <w:keepLines w:val="0"/>
        <w:spacing w:before="0" w:after="0" w:line="360" w:lineRule="auto"/>
        <w:rPr>
          <w:rFonts w:ascii="Times New Roman" w:hAnsi="Times New Roman" w:cs="Times New Roman"/>
          <w:sz w:val="26"/>
          <w:szCs w:val="26"/>
        </w:rPr>
      </w:pPr>
      <w:bookmarkStart w:id="1" w:name="_qk16lg4jyi4" w:colFirst="0" w:colLast="0"/>
      <w:bookmarkEnd w:id="1"/>
      <w:r>
        <w:rPr>
          <w:rFonts w:ascii="Times New Roman" w:hAnsi="Times New Roman" w:cs="Times New Roman"/>
          <w:sz w:val="26"/>
          <w:szCs w:val="26"/>
        </w:rPr>
        <w:t>3.2.1 Test for Alkaloids</w:t>
      </w:r>
      <w:bookmarkStart w:id="2" w:name="_brqb0a5kj6lx" w:colFirst="0" w:colLast="0"/>
      <w:bookmarkEnd w:id="2"/>
    </w:p>
    <w:p>
      <w:pPr>
        <w:pStyle w:val="3"/>
        <w:keepNext w:val="0"/>
        <w:keepLines w:val="0"/>
        <w:spacing w:before="0" w:after="0" w:line="360" w:lineRule="auto"/>
        <w:rPr>
          <w:rFonts w:ascii="Times New Roman" w:hAnsi="Times New Roman" w:cs="Times New Roman"/>
          <w:sz w:val="26"/>
          <w:szCs w:val="26"/>
        </w:rPr>
      </w:pPr>
      <w:r>
        <w:rPr>
          <w:rFonts w:ascii="Times New Roman" w:hAnsi="Times New Roman" w:cs="Times New Roman"/>
          <w:sz w:val="26"/>
          <w:szCs w:val="26"/>
        </w:rPr>
        <w:t>3.2.2 Test for Saponins</w:t>
      </w:r>
      <w:bookmarkStart w:id="3" w:name="_focf7734gpl" w:colFirst="0" w:colLast="0"/>
      <w:bookmarkEnd w:id="3"/>
    </w:p>
    <w:p>
      <w:pPr>
        <w:pStyle w:val="3"/>
        <w:keepNext w:val="0"/>
        <w:keepLines w:val="0"/>
        <w:spacing w:before="0" w:after="0" w:line="360" w:lineRule="auto"/>
        <w:rPr>
          <w:rFonts w:ascii="Times New Roman" w:hAnsi="Times New Roman" w:cs="Times New Roman"/>
          <w:sz w:val="26"/>
          <w:szCs w:val="26"/>
        </w:rPr>
      </w:pPr>
      <w:r>
        <w:rPr>
          <w:rFonts w:ascii="Times New Roman" w:hAnsi="Times New Roman" w:cs="Times New Roman"/>
          <w:sz w:val="26"/>
          <w:szCs w:val="26"/>
        </w:rPr>
        <w:t>3.2.3 Test for Glycosides</w:t>
      </w:r>
      <w:bookmarkStart w:id="4" w:name="_kpvpxxi6a10n" w:colFirst="0" w:colLast="0"/>
      <w:bookmarkEnd w:id="4"/>
    </w:p>
    <w:p>
      <w:pPr>
        <w:pStyle w:val="3"/>
        <w:keepNext w:val="0"/>
        <w:keepLines w:val="0"/>
        <w:spacing w:before="0" w:after="0" w:line="360" w:lineRule="auto"/>
        <w:rPr>
          <w:rFonts w:ascii="Times New Roman" w:hAnsi="Times New Roman" w:cs="Times New Roman"/>
          <w:sz w:val="26"/>
          <w:szCs w:val="26"/>
        </w:rPr>
      </w:pPr>
      <w:r>
        <w:rPr>
          <w:rFonts w:ascii="Times New Roman" w:hAnsi="Times New Roman" w:cs="Times New Roman"/>
          <w:sz w:val="26"/>
          <w:szCs w:val="26"/>
        </w:rPr>
        <w:t>3.2.4 Test for Anthraquinones</w:t>
      </w:r>
      <w:bookmarkStart w:id="5" w:name="_mf1xb93fisq5" w:colFirst="0" w:colLast="0"/>
      <w:bookmarkEnd w:id="5"/>
    </w:p>
    <w:p>
      <w:pPr>
        <w:pStyle w:val="3"/>
        <w:keepNext w:val="0"/>
        <w:keepLines w:val="0"/>
        <w:spacing w:before="0" w:after="0" w:line="360" w:lineRule="auto"/>
        <w:rPr>
          <w:rFonts w:ascii="Times New Roman" w:hAnsi="Times New Roman" w:cs="Times New Roman"/>
          <w:sz w:val="26"/>
          <w:szCs w:val="26"/>
        </w:rPr>
      </w:pPr>
      <w:r>
        <w:rPr>
          <w:rFonts w:ascii="Times New Roman" w:hAnsi="Times New Roman" w:cs="Times New Roman"/>
          <w:sz w:val="26"/>
          <w:szCs w:val="26"/>
        </w:rPr>
        <w:t>3.2.5 Test for Phlobatannins</w:t>
      </w:r>
      <w:bookmarkStart w:id="6" w:name="_xla2988o8xwq" w:colFirst="0" w:colLast="0"/>
      <w:bookmarkEnd w:id="6"/>
    </w:p>
    <w:p>
      <w:pPr>
        <w:pStyle w:val="3"/>
        <w:keepNext w:val="0"/>
        <w:keepLines w:val="0"/>
        <w:spacing w:before="0" w:after="0" w:line="360" w:lineRule="auto"/>
        <w:rPr>
          <w:rFonts w:ascii="Times New Roman" w:hAnsi="Times New Roman" w:cs="Times New Roman"/>
          <w:sz w:val="26"/>
          <w:szCs w:val="26"/>
        </w:rPr>
      </w:pPr>
      <w:r>
        <w:rPr>
          <w:rFonts w:ascii="Times New Roman" w:hAnsi="Times New Roman" w:cs="Times New Roman"/>
          <w:sz w:val="26"/>
          <w:szCs w:val="26"/>
        </w:rPr>
        <w:t>3.2.6 Test for Flavonoids</w:t>
      </w:r>
      <w:bookmarkStart w:id="7" w:name="_gvwkb52yg1wh" w:colFirst="0" w:colLast="0"/>
      <w:bookmarkEnd w:id="7"/>
    </w:p>
    <w:p>
      <w:pPr>
        <w:pStyle w:val="3"/>
        <w:keepNext w:val="0"/>
        <w:keepLines w:val="0"/>
        <w:spacing w:before="0" w:after="0" w:line="360" w:lineRule="auto"/>
        <w:rPr>
          <w:rFonts w:ascii="Times New Roman" w:hAnsi="Times New Roman" w:cs="Times New Roman"/>
          <w:sz w:val="26"/>
          <w:szCs w:val="26"/>
        </w:rPr>
      </w:pPr>
      <w:r>
        <w:rPr>
          <w:rFonts w:ascii="Times New Roman" w:hAnsi="Times New Roman" w:cs="Times New Roman"/>
          <w:sz w:val="26"/>
          <w:szCs w:val="26"/>
        </w:rPr>
        <w:t>3.2.7 Test for Tannins</w:t>
      </w:r>
      <w:bookmarkStart w:id="8" w:name="_aiefj7cuhk34" w:colFirst="0" w:colLast="0"/>
      <w:bookmarkEnd w:id="8"/>
    </w:p>
    <w:p>
      <w:pPr>
        <w:pStyle w:val="3"/>
        <w:keepNext w:val="0"/>
        <w:keepLines w:val="0"/>
        <w:spacing w:before="0" w:after="0" w:line="360" w:lineRule="auto"/>
        <w:rPr>
          <w:rFonts w:ascii="Times New Roman" w:hAnsi="Times New Roman" w:cs="Times New Roman"/>
          <w:sz w:val="26"/>
          <w:szCs w:val="26"/>
        </w:rPr>
      </w:pPr>
      <w:r>
        <w:rPr>
          <w:rFonts w:ascii="Times New Roman" w:hAnsi="Times New Roman" w:cs="Times New Roman"/>
          <w:sz w:val="26"/>
          <w:szCs w:val="26"/>
        </w:rPr>
        <w:t>3.3. Quantitative Phytochemical Analysis</w:t>
      </w:r>
      <w:bookmarkStart w:id="9" w:name="_daxnmz41atb8" w:colFirst="0" w:colLast="0"/>
      <w:bookmarkEnd w:id="9"/>
    </w:p>
    <w:p>
      <w:pPr>
        <w:pStyle w:val="3"/>
        <w:keepNext w:val="0"/>
        <w:keepLines w:val="0"/>
        <w:spacing w:before="0" w:after="0" w:line="360" w:lineRule="auto"/>
        <w:rPr>
          <w:rFonts w:ascii="Times New Roman" w:hAnsi="Times New Roman" w:cs="Times New Roman"/>
          <w:sz w:val="26"/>
          <w:szCs w:val="26"/>
        </w:rPr>
      </w:pPr>
      <w:bookmarkStart w:id="10" w:name="_a7176mukezaf" w:colFirst="0" w:colLast="0"/>
      <w:bookmarkEnd w:id="10"/>
      <w:r>
        <w:rPr>
          <w:rFonts w:ascii="Times New Roman" w:hAnsi="Times New Roman" w:cs="Times New Roman"/>
          <w:sz w:val="26"/>
          <w:szCs w:val="26"/>
        </w:rPr>
        <w:t>3.3.1 Saponin determination</w:t>
      </w:r>
      <w:bookmarkStart w:id="11" w:name="_811t1ajf9i38" w:colFirst="0" w:colLast="0"/>
      <w:bookmarkEnd w:id="11"/>
    </w:p>
    <w:p>
      <w:pPr>
        <w:pStyle w:val="3"/>
        <w:keepNext w:val="0"/>
        <w:keepLines w:val="0"/>
        <w:spacing w:before="0" w:after="0" w:line="360" w:lineRule="auto"/>
        <w:rPr>
          <w:rFonts w:ascii="Times New Roman" w:hAnsi="Times New Roman" w:cs="Times New Roman"/>
          <w:sz w:val="26"/>
          <w:szCs w:val="26"/>
        </w:rPr>
      </w:pPr>
      <w:r>
        <w:rPr>
          <w:rFonts w:ascii="Times New Roman" w:hAnsi="Times New Roman" w:cs="Times New Roman"/>
          <w:sz w:val="26"/>
          <w:szCs w:val="26"/>
        </w:rPr>
        <w:t>3.3.2   Determination of Total Phenol</w:t>
      </w:r>
      <w:bookmarkStart w:id="12" w:name="_qofltcqshs9i" w:colFirst="0" w:colLast="0"/>
      <w:bookmarkEnd w:id="12"/>
    </w:p>
    <w:p>
      <w:pPr>
        <w:pStyle w:val="3"/>
        <w:keepNext w:val="0"/>
        <w:keepLines w:val="0"/>
        <w:spacing w:before="0" w:after="0" w:line="360" w:lineRule="auto"/>
        <w:rPr>
          <w:rFonts w:ascii="Times New Roman" w:hAnsi="Times New Roman" w:cs="Times New Roman"/>
          <w:sz w:val="26"/>
          <w:szCs w:val="26"/>
        </w:rPr>
      </w:pPr>
      <w:r>
        <w:rPr>
          <w:rFonts w:ascii="Times New Roman" w:hAnsi="Times New Roman" w:cs="Times New Roman"/>
          <w:sz w:val="26"/>
          <w:szCs w:val="26"/>
        </w:rPr>
        <w:t>3.3.4   Determination of Flavonoid Content</w:t>
      </w:r>
      <w:bookmarkStart w:id="13" w:name="_afaa9z64vat7" w:colFirst="0" w:colLast="0"/>
      <w:bookmarkEnd w:id="13"/>
    </w:p>
    <w:p>
      <w:pPr>
        <w:pStyle w:val="3"/>
        <w:keepNext w:val="0"/>
        <w:keepLines w:val="0"/>
        <w:spacing w:before="0" w:after="0" w:line="360" w:lineRule="auto"/>
        <w:rPr>
          <w:rFonts w:ascii="Times New Roman" w:hAnsi="Times New Roman" w:cs="Times New Roman"/>
          <w:sz w:val="26"/>
          <w:szCs w:val="26"/>
        </w:rPr>
      </w:pPr>
      <w:r>
        <w:rPr>
          <w:rFonts w:ascii="Times New Roman" w:hAnsi="Times New Roman" w:cs="Times New Roman"/>
          <w:sz w:val="26"/>
          <w:szCs w:val="26"/>
        </w:rPr>
        <w:t>3.3.5 Determination of Alkaloids</w:t>
      </w:r>
    </w:p>
    <w:p>
      <w:pPr>
        <w:pStyle w:val="3"/>
        <w:keepNext w:val="0"/>
        <w:keepLines w:val="0"/>
        <w:spacing w:after="0" w:line="360" w:lineRule="auto"/>
        <w:rPr>
          <w:rFonts w:ascii="Times New Roman" w:hAnsi="Times New Roman" w:cs="Times New Roman"/>
          <w:b/>
          <w:sz w:val="26"/>
          <w:szCs w:val="26"/>
        </w:rPr>
      </w:pPr>
      <w:bookmarkStart w:id="14" w:name="_9h1rb7nhi05g" w:colFirst="0" w:colLast="0"/>
      <w:bookmarkEnd w:id="14"/>
      <w:r>
        <w:rPr>
          <w:rFonts w:ascii="Times New Roman" w:hAnsi="Times New Roman" w:cs="Times New Roman"/>
          <w:b/>
          <w:sz w:val="26"/>
          <w:szCs w:val="26"/>
        </w:rPr>
        <w:t>CHAPTER FOUR</w:t>
      </w:r>
      <w:bookmarkStart w:id="15" w:name="_igjmtceuaqrs" w:colFirst="0" w:colLast="0"/>
      <w:bookmarkEnd w:id="15"/>
    </w:p>
    <w:p>
      <w:pPr>
        <w:pStyle w:val="3"/>
        <w:keepNext w:val="0"/>
        <w:keepLines w:val="0"/>
        <w:spacing w:before="0" w:after="0" w:line="360" w:lineRule="auto"/>
        <w:rPr>
          <w:rFonts w:ascii="Times New Roman" w:hAnsi="Times New Roman" w:cs="Times New Roman"/>
          <w:b/>
          <w:sz w:val="26"/>
          <w:szCs w:val="26"/>
        </w:rPr>
      </w:pPr>
      <w:r>
        <w:rPr>
          <w:rFonts w:ascii="Times New Roman" w:hAnsi="Times New Roman" w:cs="Times New Roman"/>
          <w:sz w:val="26"/>
          <w:szCs w:val="26"/>
        </w:rPr>
        <w:t>4.0 Results and Discussion</w:t>
      </w:r>
    </w:p>
    <w:p>
      <w:pPr>
        <w:pStyle w:val="3"/>
        <w:keepNext w:val="0"/>
        <w:keepLines w:val="0"/>
        <w:spacing w:before="0" w:after="0" w:line="360" w:lineRule="auto"/>
        <w:ind w:right="160"/>
        <w:rPr>
          <w:rFonts w:ascii="Times New Roman" w:hAnsi="Times New Roman" w:cs="Times New Roman"/>
          <w:sz w:val="26"/>
          <w:szCs w:val="26"/>
        </w:rPr>
      </w:pPr>
      <w:bookmarkStart w:id="16" w:name="_w487sdzaep0k" w:colFirst="0" w:colLast="0"/>
      <w:bookmarkEnd w:id="16"/>
      <w:r>
        <w:rPr>
          <w:rFonts w:ascii="Times New Roman" w:hAnsi="Times New Roman" w:cs="Times New Roman"/>
          <w:sz w:val="26"/>
          <w:szCs w:val="26"/>
        </w:rPr>
        <w:t xml:space="preserve">4.1. Results of Qualitative Phytochemical </w:t>
      </w:r>
    </w:p>
    <w:p>
      <w:pPr>
        <w:pStyle w:val="3"/>
        <w:keepNext w:val="0"/>
        <w:keepLines w:val="0"/>
        <w:spacing w:before="0" w:after="0" w:line="360" w:lineRule="auto"/>
        <w:ind w:right="160"/>
        <w:rPr>
          <w:rFonts w:ascii="Times New Roman" w:hAnsi="Times New Roman" w:cs="Times New Roman"/>
          <w:sz w:val="26"/>
          <w:szCs w:val="26"/>
        </w:rPr>
      </w:pPr>
      <w:r>
        <w:rPr>
          <w:rFonts w:ascii="Times New Roman" w:hAnsi="Times New Roman" w:cs="Times New Roman"/>
          <w:sz w:val="26"/>
          <w:szCs w:val="26"/>
        </w:rPr>
        <w:t xml:space="preserve">4.2 Results of Quantitative Phytochemical Compositions of Fruits of Three </w:t>
      </w:r>
      <w:r>
        <w:rPr>
          <w:rFonts w:ascii="Times New Roman" w:hAnsi="Times New Roman" w:cs="Times New Roman"/>
          <w:i/>
          <w:sz w:val="26"/>
          <w:szCs w:val="26"/>
        </w:rPr>
        <w:t xml:space="preserve">Musa         </w:t>
      </w:r>
      <w:r>
        <w:rPr>
          <w:rFonts w:ascii="Times New Roman" w:hAnsi="Times New Roman" w:cs="Times New Roman"/>
          <w:sz w:val="26"/>
          <w:szCs w:val="26"/>
        </w:rPr>
        <w:t>Species at Three Stages of Development</w:t>
      </w:r>
    </w:p>
    <w:p>
      <w:pPr>
        <w:pStyle w:val="3"/>
        <w:keepNext w:val="0"/>
        <w:keepLines w:val="0"/>
        <w:spacing w:before="0" w:after="0" w:line="360" w:lineRule="auto"/>
        <w:ind w:right="160"/>
        <w:rPr>
          <w:rFonts w:ascii="Times New Roman" w:hAnsi="Times New Roman" w:cs="Times New Roman"/>
          <w:sz w:val="26"/>
          <w:szCs w:val="26"/>
        </w:rPr>
      </w:pPr>
      <w:r>
        <w:rPr>
          <w:rFonts w:ascii="Times New Roman" w:hAnsi="Times New Roman" w:cs="Times New Roman"/>
          <w:sz w:val="26"/>
          <w:szCs w:val="26"/>
        </w:rPr>
        <w:t xml:space="preserve">4.3 Results of Phytochemical compositions of three </w:t>
      </w:r>
      <w:r>
        <w:rPr>
          <w:rFonts w:ascii="Times New Roman" w:hAnsi="Times New Roman" w:cs="Times New Roman"/>
          <w:i/>
          <w:sz w:val="26"/>
          <w:szCs w:val="26"/>
        </w:rPr>
        <w:t xml:space="preserve">Musa </w:t>
      </w:r>
      <w:r>
        <w:rPr>
          <w:rFonts w:ascii="Times New Roman" w:hAnsi="Times New Roman" w:cs="Times New Roman"/>
          <w:sz w:val="26"/>
          <w:szCs w:val="26"/>
        </w:rPr>
        <w:t>species at Ripe Stage of Development</w:t>
      </w:r>
      <w:bookmarkStart w:id="17" w:name="_asjq95ylteng" w:colFirst="0" w:colLast="0"/>
      <w:bookmarkEnd w:id="17"/>
    </w:p>
    <w:p>
      <w:pPr>
        <w:pStyle w:val="3"/>
        <w:keepNext w:val="0"/>
        <w:keepLines w:val="0"/>
        <w:spacing w:before="0" w:after="0" w:line="360" w:lineRule="auto"/>
        <w:ind w:right="160"/>
        <w:rPr>
          <w:rFonts w:ascii="Times New Roman" w:hAnsi="Times New Roman" w:cs="Times New Roman"/>
          <w:sz w:val="26"/>
          <w:szCs w:val="26"/>
        </w:rPr>
      </w:pPr>
      <w:r>
        <w:rPr>
          <w:rFonts w:ascii="Times New Roman" w:hAnsi="Times New Roman" w:cs="Times New Roman"/>
          <w:sz w:val="26"/>
          <w:szCs w:val="26"/>
        </w:rPr>
        <w:t xml:space="preserve">4.4 Results of Phytochemical compositions of three </w:t>
      </w:r>
      <w:r>
        <w:rPr>
          <w:rFonts w:ascii="Times New Roman" w:hAnsi="Times New Roman" w:cs="Times New Roman"/>
          <w:i/>
          <w:sz w:val="26"/>
          <w:szCs w:val="26"/>
        </w:rPr>
        <w:t xml:space="preserve">Musa </w:t>
      </w:r>
      <w:bookmarkStart w:id="18" w:name="_9gbfu5mqs2or" w:colFirst="0" w:colLast="0"/>
      <w:bookmarkEnd w:id="18"/>
      <w:r>
        <w:rPr>
          <w:rFonts w:ascii="Times New Roman" w:hAnsi="Times New Roman" w:cs="Times New Roman"/>
          <w:sz w:val="26"/>
          <w:szCs w:val="26"/>
        </w:rPr>
        <w:t>species at green Mature Stage of Development</w:t>
      </w:r>
    </w:p>
    <w:p>
      <w:pPr>
        <w:spacing w:line="259" w:lineRule="auto"/>
        <w:rPr>
          <w:rFonts w:ascii="Times New Roman" w:hAnsi="Times New Roman" w:cs="Times New Roman"/>
          <w:b/>
          <w:sz w:val="26"/>
          <w:szCs w:val="26"/>
        </w:rPr>
      </w:pPr>
      <w:r>
        <w:rPr>
          <w:rFonts w:ascii="Times New Roman" w:hAnsi="Times New Roman" w:cs="Times New Roman"/>
          <w:b/>
          <w:sz w:val="26"/>
          <w:szCs w:val="26"/>
        </w:rPr>
        <w:br w:type="page"/>
      </w:r>
    </w:p>
    <w:p>
      <w:pPr>
        <w:spacing w:before="240" w:after="0" w:line="360" w:lineRule="auto"/>
        <w:ind w:right="160"/>
        <w:rPr>
          <w:rFonts w:ascii="Times New Roman" w:hAnsi="Times New Roman" w:cs="Times New Roman"/>
          <w:b/>
          <w:sz w:val="26"/>
          <w:szCs w:val="26"/>
        </w:rPr>
      </w:pPr>
      <w:r>
        <w:rPr>
          <w:rFonts w:ascii="Times New Roman" w:hAnsi="Times New Roman" w:cs="Times New Roman"/>
          <w:b/>
          <w:sz w:val="26"/>
          <w:szCs w:val="26"/>
        </w:rPr>
        <w:t>CHAPTER FIVE</w:t>
      </w:r>
    </w:p>
    <w:p>
      <w:pPr>
        <w:spacing w:after="0" w:line="360" w:lineRule="auto"/>
        <w:ind w:right="160"/>
        <w:rPr>
          <w:rFonts w:ascii="Times New Roman" w:hAnsi="Times New Roman" w:cs="Times New Roman"/>
          <w:sz w:val="26"/>
          <w:szCs w:val="26"/>
        </w:rPr>
      </w:pPr>
      <w:r>
        <w:rPr>
          <w:rFonts w:ascii="Times New Roman" w:hAnsi="Times New Roman" w:cs="Times New Roman"/>
          <w:sz w:val="26"/>
          <w:szCs w:val="26"/>
        </w:rPr>
        <w:t xml:space="preserve">5.0 Conclusion </w:t>
      </w:r>
    </w:p>
    <w:p>
      <w:pPr>
        <w:spacing w:after="0" w:line="360" w:lineRule="auto"/>
        <w:ind w:right="160"/>
        <w:rPr>
          <w:rFonts w:ascii="Times New Roman" w:hAnsi="Times New Roman" w:cs="Times New Roman"/>
          <w:sz w:val="26"/>
          <w:szCs w:val="26"/>
        </w:rPr>
        <w:sectPr>
          <w:headerReference r:id="rId3" w:type="default"/>
          <w:footerReference r:id="rId4" w:type="default"/>
          <w:pgSz w:w="11520" w:h="14400"/>
          <w:pgMar w:top="1440" w:right="1440" w:bottom="1440" w:left="1440" w:header="720" w:footer="720" w:gutter="0"/>
          <w:pgNumType w:fmt="lowerRoman" w:start="1"/>
          <w:cols w:space="720" w:num="1"/>
        </w:sectPr>
      </w:pPr>
      <w:r>
        <w:rPr>
          <w:rFonts w:ascii="Times New Roman" w:hAnsi="Times New Roman" w:cs="Times New Roman"/>
          <w:sz w:val="26"/>
          <w:szCs w:val="26"/>
        </w:rPr>
        <w:t>5.1 Recommendation</w:t>
      </w:r>
    </w:p>
    <w:p>
      <w:pPr>
        <w:spacing w:line="360" w:lineRule="auto"/>
        <w:ind w:right="80"/>
        <w:jc w:val="center"/>
        <w:rPr>
          <w:rFonts w:ascii="Times New Roman" w:hAnsi="Times New Roman" w:cs="Times New Roman"/>
          <w:sz w:val="26"/>
          <w:szCs w:val="26"/>
        </w:rPr>
      </w:pPr>
      <w:r>
        <w:rPr>
          <w:rFonts w:ascii="Times New Roman" w:hAnsi="Times New Roman" w:cs="Times New Roman"/>
          <w:b/>
          <w:bCs/>
          <w:sz w:val="26"/>
          <w:szCs w:val="26"/>
        </w:rPr>
        <w:t>CHAPTER ONE</w:t>
      </w:r>
    </w:p>
    <w:p>
      <w:pPr>
        <w:spacing w:after="0" w:line="360" w:lineRule="auto"/>
        <w:rPr>
          <w:rFonts w:ascii="Times New Roman" w:hAnsi="Times New Roman" w:cs="Times New Roman"/>
          <w:b/>
          <w:sz w:val="26"/>
          <w:szCs w:val="26"/>
        </w:rPr>
      </w:pPr>
      <w:r>
        <w:rPr>
          <w:rFonts w:ascii="Times New Roman" w:hAnsi="Times New Roman" w:cs="Times New Roman"/>
          <w:b/>
          <w:sz w:val="26"/>
          <w:szCs w:val="26"/>
        </w:rPr>
        <w:t>1.1 INTRODUCTION</w:t>
      </w:r>
    </w:p>
    <w:p>
      <w:pPr>
        <w:spacing w:before="240" w:after="240" w:line="360" w:lineRule="auto"/>
        <w:jc w:val="both"/>
        <w:rPr>
          <w:rFonts w:ascii="Times New Roman" w:hAnsi="Times New Roman" w:cs="Times New Roman"/>
          <w:sz w:val="26"/>
          <w:szCs w:val="26"/>
        </w:rPr>
      </w:pPr>
      <w:r>
        <w:rPr>
          <w:rFonts w:ascii="Times New Roman" w:hAnsi="Times New Roman" w:cs="Times New Roman"/>
          <w:sz w:val="26"/>
          <w:szCs w:val="26"/>
        </w:rPr>
        <w:t>Banana is the common name for moncorapic flowering plants of the genus Musa, for the species Ensete Ventricoum, and for the fruit they produce. Bananas do not grown on trees the banana plant in classified as an arbores cent (tree-like) perennial herb and the banana itself is actually considered a berry. The correct name for bunch of banana is a hand of banana a single banana is a finger.  one banana contains 467mg of potassium providing powerful protection to the cardiovascular system. Regular consumption of the potassium packed fruit helps gauds against high blood pressure, atherosclerosis and stroke. Although banana do not contain high amounts of calcium they do supply the body with an abundance of fructooligosucchairde  a probiotic substance (one which encourages probioties, the  friendly bacteria in the digestive system). As fructooligosaccharides a probiotic substance (one which encourages probiotics, the friendly bacteria in the digestive system).As fructooligosaccharidesferment in the digestive trace, they enhance the body’s ability to abort calcium.</w:t>
      </w:r>
    </w:p>
    <w:p>
      <w:pPr>
        <w:spacing w:before="240" w:after="240" w:line="360" w:lineRule="auto"/>
        <w:jc w:val="both"/>
        <w:rPr>
          <w:rFonts w:ascii="Times New Roman" w:hAnsi="Times New Roman" w:cs="Times New Roman"/>
          <w:sz w:val="26"/>
          <w:szCs w:val="26"/>
        </w:rPr>
      </w:pPr>
      <w:r>
        <w:rPr>
          <w:rFonts w:ascii="Times New Roman" w:hAnsi="Times New Roman" w:cs="Times New Roman"/>
          <w:sz w:val="26"/>
          <w:szCs w:val="26"/>
        </w:rPr>
        <w:t>Banana fruit is one of the high calorie tropical fruits. 100g of fruit provides 90 calories. Besides, it contains goods amounts of health benefiting anti-oxidants, minerals and vitamins. Banana pulp is composed of soft, easily digestible flesh with simple sugars like fructose and sucrose that when eaten replenishes energy and banana are being used by athletes to get intend energy and as supplement food in the treatment plan for underweight children. The fruit contains a good amount of soluble dietary fiber (7% of DRA per 100g) that helps normal bowel movements: there by reducing constipation problems.</w:t>
      </w:r>
    </w:p>
    <w:p>
      <w:pPr>
        <w:spacing w:before="240" w:after="240" w:line="360" w:lineRule="auto"/>
        <w:jc w:val="both"/>
        <w:rPr>
          <w:rFonts w:ascii="Times New Roman" w:hAnsi="Times New Roman" w:cs="Times New Roman"/>
          <w:sz w:val="26"/>
          <w:szCs w:val="26"/>
        </w:rPr>
      </w:pPr>
      <w:r>
        <w:rPr>
          <w:rFonts w:ascii="Times New Roman" w:hAnsi="Times New Roman" w:cs="Times New Roman"/>
          <w:sz w:val="26"/>
          <w:szCs w:val="26"/>
        </w:rPr>
        <w:t>It contains health promoting flavonoid poly-phenolic antioxidants such as lutein, in small amounts. These compound help act as protective scavengers against oxygen-drived free radicals  and reactive oxygen species (Ros) that play a role in aging and various disease processes.</w:t>
      </w:r>
    </w:p>
    <w:p>
      <w:pPr>
        <w:spacing w:before="240" w:after="240" w:line="360" w:lineRule="auto"/>
        <w:jc w:val="both"/>
        <w:rPr>
          <w:rFonts w:ascii="Times New Roman" w:hAnsi="Times New Roman" w:cs="Times New Roman"/>
          <w:sz w:val="26"/>
          <w:szCs w:val="26"/>
        </w:rPr>
      </w:pPr>
      <w:r>
        <w:rPr>
          <w:rFonts w:ascii="Times New Roman" w:hAnsi="Times New Roman" w:cs="Times New Roman"/>
          <w:sz w:val="26"/>
          <w:szCs w:val="26"/>
        </w:rPr>
        <w:t xml:space="preserve">It is also a very good source of vitamin- B6 (phridoxine) provides about 28% of daily-recommended allowance. Phridoxine is an important B-complex vitamin that has a beneficial role for the treatment of neuritis and anemia. Banana is also a source of vitamin C. (about 8.7mg per 100g). consumption of foods rich in vitamin C. helps the body develop resistance against infections agents and scavenge harmful oxygen-free radicals. Fresh bananas provide adequate levels of minerals like copper, magnesium and manganese, are essential for bone strengthening and have a cardiac-protective role as well. Manganese is used by the body as a co-factor for the antioxidant enzyme, super oxide dismatase. Fortin, (2006)                         </w:t>
      </w:r>
    </w:p>
    <w:p>
      <w:pPr>
        <w:spacing w:after="0" w:line="360" w:lineRule="auto"/>
        <w:rPr>
          <w:rFonts w:ascii="Times New Roman" w:hAnsi="Times New Roman" w:cs="Times New Roman"/>
          <w:b/>
          <w:sz w:val="26"/>
          <w:szCs w:val="26"/>
        </w:rPr>
      </w:pPr>
      <w:r>
        <w:rPr>
          <w:rFonts w:ascii="Times New Roman" w:hAnsi="Times New Roman" w:cs="Times New Roman"/>
          <w:b/>
          <w:sz w:val="26"/>
          <w:szCs w:val="26"/>
        </w:rPr>
        <w:t>1.2</w:t>
      </w:r>
      <w:r>
        <w:rPr>
          <w:rFonts w:ascii="Times New Roman" w:hAnsi="Times New Roman" w:cs="Times New Roman"/>
          <w:b/>
          <w:bCs/>
          <w:sz w:val="26"/>
          <w:szCs w:val="26"/>
        </w:rPr>
        <w:t xml:space="preserve"> STATEMENT OF PROBLEM</w:t>
      </w:r>
    </w:p>
    <w:p>
      <w:pPr>
        <w:spacing w:before="240" w:after="240" w:line="360" w:lineRule="auto"/>
        <w:rPr>
          <w:rFonts w:ascii="Times New Roman" w:hAnsi="Times New Roman" w:cs="Times New Roman"/>
          <w:sz w:val="26"/>
          <w:szCs w:val="26"/>
        </w:rPr>
      </w:pPr>
      <w:r>
        <w:rPr>
          <w:rFonts w:ascii="Times New Roman" w:hAnsi="Times New Roman" w:cs="Times New Roman"/>
          <w:sz w:val="26"/>
          <w:szCs w:val="26"/>
        </w:rPr>
        <w:t>Despite the availability of banana in Nigeria and other parts of the world little information is available on the proximate, mineral, vitamin and photochemical composition of the banana pulp. This lead to the study the nutritional value of banana.</w:t>
      </w:r>
    </w:p>
    <w:p>
      <w:pPr>
        <w:spacing w:before="240" w:after="0" w:line="360" w:lineRule="auto"/>
        <w:rPr>
          <w:rFonts w:ascii="Times New Roman" w:hAnsi="Times New Roman" w:cs="Times New Roman"/>
          <w:b/>
          <w:sz w:val="26"/>
          <w:szCs w:val="26"/>
        </w:rPr>
      </w:pPr>
    </w:p>
    <w:p>
      <w:pPr>
        <w:spacing w:after="0" w:line="360" w:lineRule="auto"/>
        <w:rPr>
          <w:rFonts w:ascii="Times New Roman" w:hAnsi="Times New Roman" w:cs="Times New Roman"/>
          <w:b/>
          <w:sz w:val="26"/>
          <w:szCs w:val="26"/>
        </w:rPr>
      </w:pPr>
      <w:r>
        <w:rPr>
          <w:rFonts w:ascii="Times New Roman" w:hAnsi="Times New Roman" w:cs="Times New Roman"/>
          <w:b/>
          <w:sz w:val="26"/>
          <w:szCs w:val="26"/>
        </w:rPr>
        <w:t xml:space="preserve">1.3 </w:t>
      </w:r>
      <w:r>
        <w:rPr>
          <w:rFonts w:ascii="Times New Roman" w:hAnsi="Times New Roman" w:cs="Times New Roman"/>
          <w:b/>
          <w:bCs/>
          <w:sz w:val="26"/>
          <w:szCs w:val="26"/>
        </w:rPr>
        <w:t>SIGNIFICANT OF THE STUDY</w:t>
      </w:r>
    </w:p>
    <w:p>
      <w:pPr>
        <w:spacing w:after="240" w:line="360" w:lineRule="auto"/>
        <w:rPr>
          <w:rFonts w:ascii="Times New Roman" w:hAnsi="Times New Roman" w:cs="Times New Roman"/>
          <w:sz w:val="26"/>
          <w:szCs w:val="26"/>
        </w:rPr>
      </w:pPr>
      <w:r>
        <w:rPr>
          <w:rFonts w:ascii="Times New Roman" w:hAnsi="Times New Roman" w:cs="Times New Roman"/>
          <w:sz w:val="26"/>
          <w:szCs w:val="26"/>
        </w:rPr>
        <w:t>The study will make to know the nutritional value of banana.  It will also help to know the healthy effect of the medicinal value of banana. Also to know if banana is toxic to the body at contain level of consumption.</w:t>
      </w:r>
    </w:p>
    <w:p>
      <w:pPr>
        <w:spacing w:before="240" w:after="240" w:line="360" w:lineRule="auto"/>
        <w:rPr>
          <w:rFonts w:ascii="Times New Roman" w:hAnsi="Times New Roman" w:cs="Times New Roman"/>
          <w:b/>
          <w:sz w:val="26"/>
          <w:szCs w:val="26"/>
        </w:rPr>
      </w:pPr>
      <w:r>
        <w:rPr>
          <w:rFonts w:ascii="Times New Roman" w:hAnsi="Times New Roman" w:cs="Times New Roman"/>
          <w:b/>
          <w:sz w:val="26"/>
          <w:szCs w:val="26"/>
        </w:rPr>
        <w:t xml:space="preserve">1.4 </w:t>
      </w:r>
      <w:r>
        <w:rPr>
          <w:rFonts w:ascii="Times New Roman" w:hAnsi="Times New Roman" w:cs="Times New Roman"/>
          <w:b/>
          <w:bCs/>
          <w:sz w:val="26"/>
          <w:szCs w:val="26"/>
        </w:rPr>
        <w:t>AIM</w:t>
      </w:r>
      <w:r>
        <w:rPr>
          <w:rFonts w:ascii="Times New Roman" w:hAnsi="Times New Roman" w:cs="Times New Roman"/>
          <w:b/>
          <w:bCs/>
          <w:sz w:val="26"/>
          <w:szCs w:val="26"/>
          <w:lang w:val="en-US"/>
        </w:rPr>
        <w:t xml:space="preserve"> OF THE STUDY </w:t>
      </w:r>
    </w:p>
    <w:p>
      <w:pPr>
        <w:spacing w:after="0" w:line="360" w:lineRule="auto"/>
        <w:rPr>
          <w:rFonts w:ascii="Times New Roman" w:hAnsi="Times New Roman" w:cs="Times New Roman"/>
          <w:sz w:val="26"/>
          <w:szCs w:val="26"/>
        </w:rPr>
      </w:pPr>
      <w:r>
        <w:rPr>
          <w:rFonts w:ascii="Times New Roman" w:hAnsi="Times New Roman" w:cs="Times New Roman"/>
          <w:sz w:val="26"/>
          <w:szCs w:val="26"/>
        </w:rPr>
        <w:t>The aim of this research work is to determine composition of fruits of three Musa Species at three stages of development</w:t>
      </w:r>
    </w:p>
    <w:p>
      <w:pPr>
        <w:spacing w:after="0" w:line="360" w:lineRule="auto"/>
        <w:rPr>
          <w:rFonts w:ascii="Times New Roman" w:hAnsi="Times New Roman" w:cs="Times New Roman"/>
          <w:b/>
          <w:sz w:val="26"/>
          <w:szCs w:val="26"/>
        </w:rPr>
      </w:pPr>
    </w:p>
    <w:p>
      <w:pPr>
        <w:spacing w:after="0" w:line="360" w:lineRule="auto"/>
        <w:rPr>
          <w:rFonts w:ascii="Times New Roman" w:hAnsi="Times New Roman" w:cs="Times New Roman"/>
          <w:b/>
          <w:sz w:val="26"/>
          <w:szCs w:val="26"/>
        </w:rPr>
      </w:pPr>
      <w:r>
        <w:rPr>
          <w:rFonts w:ascii="Times New Roman" w:hAnsi="Times New Roman" w:cs="Times New Roman"/>
          <w:b/>
          <w:sz w:val="26"/>
          <w:szCs w:val="26"/>
        </w:rPr>
        <w:t xml:space="preserve">1.5 </w:t>
      </w:r>
      <w:r>
        <w:rPr>
          <w:rFonts w:ascii="Times New Roman" w:hAnsi="Times New Roman" w:cs="Times New Roman"/>
          <w:b/>
          <w:bCs/>
          <w:sz w:val="26"/>
          <w:szCs w:val="26"/>
        </w:rPr>
        <w:t>OBJECTIVE OF THE STUDY</w:t>
      </w:r>
    </w:p>
    <w:p>
      <w:pPr>
        <w:spacing w:after="240" w:line="360" w:lineRule="auto"/>
        <w:rPr>
          <w:rFonts w:ascii="Times New Roman" w:hAnsi="Times New Roman" w:cs="Times New Roman"/>
          <w:sz w:val="26"/>
          <w:szCs w:val="26"/>
        </w:rPr>
      </w:pPr>
      <w:r>
        <w:rPr>
          <w:rFonts w:ascii="Times New Roman" w:hAnsi="Times New Roman" w:cs="Times New Roman"/>
          <w:sz w:val="26"/>
          <w:szCs w:val="26"/>
        </w:rPr>
        <w:t>The objective of the study are</w:t>
      </w:r>
    </w:p>
    <w:p>
      <w:pPr>
        <w:pStyle w:val="17"/>
        <w:numPr>
          <w:ilvl w:val="0"/>
          <w:numId w:val="1"/>
        </w:numPr>
        <w:spacing w:before="240" w:after="240" w:line="360" w:lineRule="auto"/>
        <w:rPr>
          <w:rFonts w:ascii="Times New Roman" w:hAnsi="Times New Roman" w:cs="Times New Roman"/>
          <w:sz w:val="26"/>
          <w:szCs w:val="26"/>
        </w:rPr>
      </w:pPr>
      <w:r>
        <w:rPr>
          <w:rFonts w:ascii="Times New Roman" w:hAnsi="Times New Roman" w:cs="Times New Roman"/>
          <w:sz w:val="26"/>
          <w:szCs w:val="26"/>
        </w:rPr>
        <w:t xml:space="preserve"> To collect and prepare the sample for analysis</w:t>
      </w:r>
    </w:p>
    <w:p>
      <w:pPr>
        <w:pStyle w:val="17"/>
        <w:numPr>
          <w:ilvl w:val="0"/>
          <w:numId w:val="1"/>
        </w:numPr>
        <w:spacing w:before="240" w:after="240" w:line="360" w:lineRule="auto"/>
        <w:rPr>
          <w:rFonts w:ascii="Times New Roman" w:hAnsi="Times New Roman" w:cs="Times New Roman"/>
          <w:sz w:val="26"/>
          <w:szCs w:val="26"/>
        </w:rPr>
      </w:pPr>
      <w:r>
        <w:rPr>
          <w:rFonts w:ascii="Times New Roman" w:hAnsi="Times New Roman" w:cs="Times New Roman"/>
          <w:sz w:val="26"/>
          <w:szCs w:val="26"/>
        </w:rPr>
        <w:t>To determine the phytochemical content present</w:t>
      </w:r>
    </w:p>
    <w:p>
      <w:pPr>
        <w:spacing w:before="240" w:after="240" w:line="360" w:lineRule="auto"/>
        <w:rPr>
          <w:rFonts w:ascii="Times New Roman" w:hAnsi="Times New Roman" w:cs="Times New Roman"/>
          <w:sz w:val="26"/>
          <w:szCs w:val="26"/>
        </w:rPr>
      </w:pPr>
      <w:r>
        <w:rPr>
          <w:rFonts w:ascii="Times New Roman" w:hAnsi="Times New Roman" w:cs="Times New Roman"/>
          <w:sz w:val="26"/>
          <w:szCs w:val="26"/>
        </w:rPr>
        <w:t xml:space="preserve">                         </w:t>
      </w:r>
    </w:p>
    <w:p>
      <w:pPr>
        <w:spacing w:line="259" w:lineRule="auto"/>
        <w:rPr>
          <w:rFonts w:ascii="Times New Roman" w:hAnsi="Times New Roman" w:cs="Times New Roman"/>
          <w:sz w:val="26"/>
          <w:szCs w:val="26"/>
        </w:rPr>
      </w:pPr>
      <w:r>
        <w:rPr>
          <w:rFonts w:ascii="Times New Roman" w:hAnsi="Times New Roman" w:cs="Times New Roman"/>
          <w:sz w:val="26"/>
          <w:szCs w:val="26"/>
        </w:rPr>
        <w:br w:type="page"/>
      </w:r>
    </w:p>
    <w:p>
      <w:pPr>
        <w:spacing w:before="240" w:after="240" w:line="360" w:lineRule="auto"/>
        <w:jc w:val="center"/>
        <w:rPr>
          <w:rFonts w:ascii="Times New Roman" w:hAnsi="Times New Roman" w:cs="Times New Roman"/>
          <w:b/>
          <w:sz w:val="26"/>
          <w:szCs w:val="26"/>
        </w:rPr>
      </w:pPr>
      <w:r>
        <w:rPr>
          <w:rFonts w:ascii="Times New Roman" w:hAnsi="Times New Roman" w:cs="Times New Roman"/>
          <w:b/>
          <w:sz w:val="26"/>
          <w:szCs w:val="26"/>
        </w:rPr>
        <w:t>CHAPTER TWO</w:t>
      </w:r>
    </w:p>
    <w:p>
      <w:pPr>
        <w:spacing w:after="0" w:line="360" w:lineRule="auto"/>
        <w:rPr>
          <w:rFonts w:ascii="Times New Roman" w:hAnsi="Times New Roman" w:cs="Times New Roman"/>
          <w:b/>
          <w:sz w:val="26"/>
          <w:szCs w:val="26"/>
        </w:rPr>
      </w:pPr>
      <w:r>
        <w:rPr>
          <w:rFonts w:ascii="Times New Roman" w:hAnsi="Times New Roman" w:cs="Times New Roman"/>
          <w:b/>
          <w:sz w:val="26"/>
          <w:szCs w:val="26"/>
        </w:rPr>
        <w:t xml:space="preserve">2.1 </w:t>
      </w:r>
      <w:r>
        <w:rPr>
          <w:rFonts w:ascii="Times New Roman" w:hAnsi="Times New Roman" w:cs="Times New Roman"/>
          <w:b/>
          <w:bCs/>
          <w:sz w:val="26"/>
          <w:szCs w:val="26"/>
        </w:rPr>
        <w:t>LITERATURE REVIEW</w:t>
      </w:r>
      <w:r>
        <w:rPr>
          <w:rFonts w:ascii="Times New Roman" w:hAnsi="Times New Roman" w:cs="Times New Roman"/>
          <w:b/>
          <w:sz w:val="26"/>
          <w:szCs w:val="26"/>
        </w:rPr>
        <w:t xml:space="preserve"> </w:t>
      </w:r>
    </w:p>
    <w:p>
      <w:pPr>
        <w:spacing w:before="240" w:after="240" w:line="360" w:lineRule="auto"/>
        <w:jc w:val="both"/>
        <w:rPr>
          <w:rFonts w:ascii="Times New Roman" w:hAnsi="Times New Roman" w:cs="Times New Roman"/>
          <w:sz w:val="26"/>
          <w:szCs w:val="26"/>
        </w:rPr>
      </w:pPr>
      <w:r>
        <w:rPr>
          <w:rFonts w:ascii="Times New Roman" w:hAnsi="Times New Roman" w:cs="Times New Roman"/>
          <w:sz w:val="26"/>
          <w:szCs w:val="26"/>
        </w:rPr>
        <w:t xml:space="preserve">The use of traditional medicines in West Africa is probably as old as the duration of human settlement in the region (Abdul-aguye, 1997). A medicinal plant provides an important source of new chemical substances with potential therapeutic effects. These have been used in traditional medicine for the treatment of several diseases and aliments (Mukerjee et al., 1998). It is already important to the global economy with demand steadily increasing not only in developing countries but also in industrialized countries (Sofowara, 1993). </w:t>
      </w:r>
    </w:p>
    <w:p>
      <w:pPr>
        <w:spacing w:before="240" w:after="240" w:line="360" w:lineRule="auto"/>
        <w:jc w:val="both"/>
        <w:rPr>
          <w:rFonts w:ascii="Times New Roman" w:hAnsi="Times New Roman" w:cs="Times New Roman"/>
          <w:sz w:val="26"/>
          <w:szCs w:val="26"/>
        </w:rPr>
      </w:pPr>
      <w:r>
        <w:rPr>
          <w:rFonts w:ascii="Times New Roman" w:hAnsi="Times New Roman" w:cs="Times New Roman"/>
          <w:sz w:val="26"/>
          <w:szCs w:val="26"/>
        </w:rPr>
        <w:t xml:space="preserve">Herbalism or herbal medicine is the use of plants for medicinal purposes, and the study of such use (Briskin, 2000). Herbal medicine is still the mainstay of about 75 - 80% of the world population, mainly in the developing countries, for primary health care (Kamboj, 2000). Plants have been the basis for medical treatments through much of human history, and such traditional medicine is still widely practiced today (Briskin, 2000).  This is primarily because of the general belief that herbal drugs are without any side effects besides being cheap and locally available (Gupta and Raina, 1998). Modern medicine recognizes herbalism as a form of alternative medicine as the practice of herbalism is not strictly based on evidence gathered using the scientific method (Talalay, 2001).  According to the World Health Organization (WHO), the use of herbal remedies throughout the world exceeds that of the conventional drugs by two to three times (Evans, 1994). The use of plants for healing purposes predates human history and forms the origin of much modern medicine. Modern medicine, does, however, make use of many plant-derived compounds as the basis for evidence-tested pharmaceutical drugs, and phytotherapy works to apply modern standards of effectiveness testing to herbs and medicines that are derived from natural sources (Talalay, 2001). Examples include aspirin (willow bark), digoxin (from foxglove), quinine (from cinchona bark), and morphine (from the opium poppy) (Vickers and Zollman, 1999).  Currently, a number of medicinal plants with antidiarrhoeal and antimicrobial properties are used in traditional herbal practice in many countries of the world. So it is important to identify and evaluate commonly available natural drugs that could be used against any type of diarrhoeal disease. </w:t>
      </w:r>
    </w:p>
    <w:p>
      <w:pPr>
        <w:spacing w:before="240" w:after="240" w:line="360" w:lineRule="auto"/>
        <w:jc w:val="both"/>
        <w:rPr>
          <w:rFonts w:ascii="Times New Roman" w:hAnsi="Times New Roman" w:cs="Times New Roman"/>
          <w:sz w:val="26"/>
          <w:szCs w:val="26"/>
        </w:rPr>
      </w:pPr>
      <w:r>
        <w:rPr>
          <w:rFonts w:ascii="Times New Roman" w:hAnsi="Times New Roman" w:cs="Times New Roman"/>
          <w:sz w:val="26"/>
          <w:szCs w:val="26"/>
        </w:rPr>
        <w:t xml:space="preserve">A number of herbs are thought to likely have adverse effects (Talay, 2001). Furthermore, "adulteration, inappropriate formulation, or lack of understanding of plant and drug interactions have led to adverse reactions that are sometimes life threatening or lethal (Elvin-Lewis, 2001). Proper double-blind clinical trials are needed to determine the safety and efficacy of each plant before they can be recommended for medical use (Vickers, 2007). Although many consumers believe that herbal medicines are safe because they are "natural", herbal medicines and synthetic drugs may interact, causing toxicity to the patient. Herbal remedies can also be dangerously contaminated, and herbal medicines without established efficacy, may unknowingly be used to replace medicines that do have corroborated efficacy (Ernst, 2007). The World Health Organization (WHO), the specialized agency of the United Nations (UN) that is concerned with international public health, published quality control methods for medicinal plant materials in 1998 in order to support WHO Member States in establishing quality standards and specifications for herbal materials, within the overall context of quality assurance and control of herbal medicines (WHO, 2010). </w:t>
      </w:r>
    </w:p>
    <w:p>
      <w:pPr>
        <w:spacing w:before="240" w:after="240" w:line="360" w:lineRule="auto"/>
        <w:jc w:val="both"/>
        <w:rPr>
          <w:rFonts w:ascii="Times New Roman" w:hAnsi="Times New Roman" w:cs="Times New Roman"/>
          <w:sz w:val="26"/>
          <w:szCs w:val="26"/>
        </w:rPr>
      </w:pPr>
      <w:r>
        <w:rPr>
          <w:rFonts w:ascii="Times New Roman" w:hAnsi="Times New Roman" w:cs="Times New Roman"/>
          <w:sz w:val="26"/>
          <w:szCs w:val="26"/>
        </w:rPr>
        <w:t xml:space="preserve">There are different methods of herbal preparations and the exact composition of an herbal product is influenced by the method of extraction. They are: Tisanes or herbal teas; are the resultant liquid of extracting herbs into water (Green, 2000). The methods used are, infusions (hot water extracts of herbs), decoctions (long term boiled extracts usually of harder substances like roots and bark) and maceration (old infusion of plants with high mucilage content) (Green, 2000). Tinctures; alcoholic extracts of herbs generally stronger than tisanes (Green, 2000). Syrups; extracts of herbs made with syrups or honey (Green, 2000).  </w:t>
      </w:r>
    </w:p>
    <w:p>
      <w:pPr>
        <w:spacing w:before="240" w:after="240" w:line="360" w:lineRule="auto"/>
        <w:jc w:val="both"/>
        <w:rPr>
          <w:rFonts w:ascii="Times New Roman" w:hAnsi="Times New Roman" w:cs="Times New Roman"/>
          <w:sz w:val="26"/>
          <w:szCs w:val="26"/>
        </w:rPr>
      </w:pPr>
      <w:r>
        <w:rPr>
          <w:rFonts w:ascii="Times New Roman" w:hAnsi="Times New Roman" w:cs="Times New Roman"/>
          <w:sz w:val="26"/>
          <w:szCs w:val="26"/>
        </w:rPr>
        <w:t xml:space="preserve">In developing countries, diarrhoea continues to be one of the leading causes of mortality and morbidity in children less than 5 years old. According to World Health Report, diarrhoea is the cause of 3.3% of all deaths. Worldwide distribution of diarrhoea accounts for more than 5-8 million deaths each year in children. The incidence of diarrhoeal disease still remains high despite the effort by many government and international organizations to reduce it. Nigeria, the fourth largest economy in Africa with an estimated per capita income of $350 has over half of its population living in poverty (WHO, 2007). This implies that very few people can afford orthodox medicine in curing diseases. Use of traditional medicines to combat the consequences of diarrhoea has been emphasized by WHO in its Diarrhoea Control Programme. It is therefore important to identify and evaluate available natural drugs as alternatives to current antidiarrhoeal drugs, which are not always free from adverse effects. Several studies have shown the beneficial effects of a number of medicinal plants used traditionally in the treatment of diarrhoeal disease, one of such being Bombax buonopozense (Akudor et al., 2011), Vitex doniana (Ukwuani et al., 2012), Anacardium occidentale (Omoboyowa et al., 2013) etc.  </w:t>
      </w:r>
    </w:p>
    <w:p>
      <w:pPr>
        <w:spacing w:before="240" w:after="240" w:line="360" w:lineRule="auto"/>
        <w:jc w:val="both"/>
        <w:rPr>
          <w:rFonts w:ascii="Times New Roman" w:hAnsi="Times New Roman" w:cs="Times New Roman"/>
          <w:sz w:val="26"/>
          <w:szCs w:val="26"/>
        </w:rPr>
      </w:pPr>
      <w:r>
        <w:rPr>
          <w:rFonts w:ascii="Times New Roman" w:hAnsi="Times New Roman" w:cs="Times New Roman"/>
          <w:sz w:val="26"/>
          <w:szCs w:val="26"/>
        </w:rPr>
        <w:t xml:space="preserve">Musa paradisiacae belongs to the Musaceae family and is cultivated in many tropics and subtropical countries of the world. It ranks third after yams and cassava for sustainability in Nigeria (Akomolafe and Aborisade, 2007). Musa paradisiacae is a rhizomatous perennial crop used as a source of starchy staple for millions of people in Nigeria (Adeniyi et al., 2006).Unripe Musa paradisiacae, which is the green plantain contains more starch than the ripe plantain in which the starch is converted to sugars (glucose, fructose and sucrose). It has been indicated to posses antidiabetic (Eleazu et al., 2013), antioxidant (Shodehinde and Oboh, 2012), antimicrobial (Hossain et al., 2011), and antiulcerogenic properties (Ralph et al., 1984). There have also been traditional claims that unripe Musa paradisiacae can be used in diarrhoeal treatments even though it has not been scientifically proven. </w:t>
      </w:r>
    </w:p>
    <w:p>
      <w:pPr>
        <w:spacing w:before="240" w:after="240" w:line="360" w:lineRule="auto"/>
        <w:rPr>
          <w:rFonts w:ascii="Times New Roman" w:hAnsi="Times New Roman" w:cs="Times New Roman"/>
          <w:b/>
          <w:sz w:val="26"/>
          <w:szCs w:val="26"/>
        </w:rPr>
      </w:pPr>
      <w:r>
        <w:rPr>
          <w:rFonts w:ascii="Times New Roman" w:hAnsi="Times New Roman" w:cs="Times New Roman"/>
          <w:sz w:val="26"/>
          <w:szCs w:val="26"/>
          <w:lang w:val="en-US"/>
        </w:rPr>
        <w:drawing>
          <wp:anchor distT="0" distB="0" distL="114300" distR="114300" simplePos="0" relativeHeight="251658240" behindDoc="0" locked="0" layoutInCell="1" allowOverlap="1">
            <wp:simplePos x="0" y="0"/>
            <wp:positionH relativeFrom="column">
              <wp:posOffset>260985</wp:posOffset>
            </wp:positionH>
            <wp:positionV relativeFrom="paragraph">
              <wp:posOffset>268605</wp:posOffset>
            </wp:positionV>
            <wp:extent cx="4048760" cy="1911985"/>
            <wp:effectExtent l="0" t="0" r="0" b="0"/>
            <wp:wrapThrough wrapText="bothSides">
              <wp:wrapPolygon>
                <wp:start x="0" y="0"/>
                <wp:lineTo x="0" y="21313"/>
                <wp:lineTo x="21448" y="21313"/>
                <wp:lineTo x="21448" y="0"/>
                <wp:lineTo x="0" y="0"/>
              </wp:wrapPolygon>
            </wp:wrapThrough>
            <wp:docPr id="2" name="image5.png"/>
            <wp:cNvGraphicFramePr/>
            <a:graphic xmlns:a="http://schemas.openxmlformats.org/drawingml/2006/main">
              <a:graphicData uri="http://schemas.openxmlformats.org/drawingml/2006/picture">
                <pic:pic xmlns:pic="http://schemas.openxmlformats.org/drawingml/2006/picture">
                  <pic:nvPicPr>
                    <pic:cNvPr id="2" name="image5.png"/>
                    <pic:cNvPicPr preferRelativeResize="0"/>
                  </pic:nvPicPr>
                  <pic:blipFill>
                    <a:blip r:embed="rId7">
                      <a:extLst>
                        <a:ext uri="{28A0092B-C50C-407E-A947-70E740481C1C}">
                          <a14:useLocalDpi xmlns:a14="http://schemas.microsoft.com/office/drawing/2010/main" val="0"/>
                        </a:ext>
                      </a:extLst>
                    </a:blip>
                    <a:srcRect/>
                    <a:stretch>
                      <a:fillRect/>
                    </a:stretch>
                  </pic:blipFill>
                  <pic:spPr>
                    <a:xfrm>
                      <a:off x="0" y="0"/>
                      <a:ext cx="4048448" cy="1911927"/>
                    </a:xfrm>
                    <a:prstGeom prst="rect">
                      <a:avLst/>
                    </a:prstGeom>
                  </pic:spPr>
                </pic:pic>
              </a:graphicData>
            </a:graphic>
          </wp:anchor>
        </w:drawing>
      </w:r>
      <w:r>
        <w:rPr>
          <w:rFonts w:ascii="Times New Roman" w:hAnsi="Times New Roman" w:cs="Times New Roman"/>
          <w:sz w:val="26"/>
          <w:szCs w:val="26"/>
        </w:rPr>
        <w:t xml:space="preserve"> 1.1 Musa paradisiacae</w:t>
      </w:r>
      <w:r>
        <w:rPr>
          <w:rFonts w:ascii="Times New Roman" w:hAnsi="Times New Roman" w:cs="Times New Roman"/>
          <w:b/>
          <w:sz w:val="26"/>
          <w:szCs w:val="26"/>
        </w:rPr>
        <w:t xml:space="preserve"> </w:t>
      </w:r>
    </w:p>
    <w:p>
      <w:pPr>
        <w:spacing w:before="240" w:after="240" w:line="360" w:lineRule="auto"/>
        <w:rPr>
          <w:rFonts w:ascii="Times New Roman" w:hAnsi="Times New Roman" w:cs="Times New Roman"/>
          <w:sz w:val="26"/>
          <w:szCs w:val="26"/>
        </w:rPr>
      </w:pPr>
      <w:r>
        <w:rPr>
          <w:rFonts w:ascii="Times New Roman" w:hAnsi="Times New Roman" w:cs="Times New Roman"/>
          <w:sz w:val="26"/>
          <w:szCs w:val="26"/>
        </w:rPr>
        <w:t xml:space="preserve">                                                                                                                                                </w:t>
      </w:r>
    </w:p>
    <w:p>
      <w:pPr>
        <w:spacing w:before="240" w:after="240" w:line="360" w:lineRule="auto"/>
        <w:rPr>
          <w:rFonts w:ascii="Times New Roman" w:hAnsi="Times New Roman" w:cs="Times New Roman"/>
          <w:sz w:val="26"/>
          <w:szCs w:val="26"/>
        </w:rPr>
      </w:pPr>
    </w:p>
    <w:p>
      <w:pPr>
        <w:spacing w:before="240" w:after="240" w:line="360" w:lineRule="auto"/>
        <w:rPr>
          <w:rFonts w:ascii="Times New Roman" w:hAnsi="Times New Roman" w:cs="Times New Roman"/>
          <w:sz w:val="26"/>
          <w:szCs w:val="26"/>
        </w:rPr>
      </w:pPr>
    </w:p>
    <w:p>
      <w:pPr>
        <w:spacing w:before="240" w:after="240" w:line="360" w:lineRule="auto"/>
        <w:rPr>
          <w:rFonts w:ascii="Times New Roman" w:hAnsi="Times New Roman" w:cs="Times New Roman"/>
          <w:sz w:val="26"/>
          <w:szCs w:val="26"/>
        </w:rPr>
      </w:pPr>
    </w:p>
    <w:p>
      <w:pPr>
        <w:spacing w:before="240" w:after="240" w:line="360" w:lineRule="auto"/>
        <w:rPr>
          <w:rFonts w:ascii="Times New Roman" w:hAnsi="Times New Roman" w:cs="Times New Roman"/>
          <w:sz w:val="26"/>
          <w:szCs w:val="26"/>
        </w:rPr>
      </w:pPr>
    </w:p>
    <w:p>
      <w:pPr>
        <w:spacing w:before="240" w:after="240" w:line="360" w:lineRule="auto"/>
        <w:rPr>
          <w:rFonts w:ascii="Times New Roman" w:hAnsi="Times New Roman" w:cs="Times New Roman"/>
          <w:sz w:val="26"/>
          <w:szCs w:val="26"/>
        </w:rPr>
      </w:pPr>
      <w:r>
        <w:rPr>
          <w:rFonts w:ascii="Times New Roman" w:hAnsi="Times New Roman" w:cs="Times New Roman"/>
          <w:sz w:val="26"/>
          <w:szCs w:val="26"/>
        </w:rPr>
        <w:t xml:space="preserve">Fig. 1: Musa paradisiacae fruit (Gibert et al., 2009). </w:t>
      </w:r>
    </w:p>
    <w:p>
      <w:pPr>
        <w:spacing w:before="240" w:after="240" w:line="360" w:lineRule="auto"/>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sz w:val="26"/>
          <w:szCs w:val="26"/>
          <w:lang w:val="en-US"/>
        </w:rPr>
        <w:drawing>
          <wp:inline distT="114300" distB="114300" distL="114300" distR="114300">
            <wp:extent cx="4868545" cy="2505075"/>
            <wp:effectExtent l="0" t="0" r="8255" b="9525"/>
            <wp:docPr id="5" name="image3.jpg"/>
            <wp:cNvGraphicFramePr/>
            <a:graphic xmlns:a="http://schemas.openxmlformats.org/drawingml/2006/main">
              <a:graphicData uri="http://schemas.openxmlformats.org/drawingml/2006/picture">
                <pic:pic xmlns:pic="http://schemas.openxmlformats.org/drawingml/2006/picture">
                  <pic:nvPicPr>
                    <pic:cNvPr id="5" name="image3.jpg"/>
                    <pic:cNvPicPr preferRelativeResize="0"/>
                  </pic:nvPicPr>
                  <pic:blipFill>
                    <a:blip r:embed="rId8"/>
                    <a:srcRect/>
                    <a:stretch>
                      <a:fillRect/>
                    </a:stretch>
                  </pic:blipFill>
                  <pic:spPr>
                    <a:xfrm>
                      <a:off x="0" y="0"/>
                      <a:ext cx="4878797" cy="2510796"/>
                    </a:xfrm>
                    <a:prstGeom prst="rect">
                      <a:avLst/>
                    </a:prstGeom>
                  </pic:spPr>
                </pic:pic>
              </a:graphicData>
            </a:graphic>
          </wp:inline>
        </w:drawing>
      </w:r>
      <w:r>
        <w:rPr>
          <w:rFonts w:ascii="Times New Roman" w:hAnsi="Times New Roman" w:cs="Times New Roman"/>
          <w:sz w:val="26"/>
          <w:szCs w:val="26"/>
        </w:rPr>
        <w:t xml:space="preserve">                                                                </w:t>
      </w:r>
    </w:p>
    <w:p>
      <w:pPr>
        <w:spacing w:before="240" w:after="240" w:line="360" w:lineRule="auto"/>
        <w:rPr>
          <w:rFonts w:ascii="Times New Roman" w:hAnsi="Times New Roman" w:cs="Times New Roman"/>
          <w:sz w:val="26"/>
          <w:szCs w:val="26"/>
        </w:rPr>
      </w:pPr>
      <w:r>
        <w:rPr>
          <w:rFonts w:ascii="Times New Roman" w:hAnsi="Times New Roman" w:cs="Times New Roman"/>
          <w:sz w:val="26"/>
          <w:szCs w:val="26"/>
        </w:rPr>
        <w:t xml:space="preserve">Fig. 2: Musa paradisiacae trees (Gibert et al., 2009). </w:t>
      </w:r>
    </w:p>
    <w:p>
      <w:pPr>
        <w:spacing w:before="240" w:after="240" w:line="360" w:lineRule="auto"/>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sz w:val="26"/>
          <w:szCs w:val="26"/>
          <w:lang w:val="en-US"/>
        </w:rPr>
        <w:drawing>
          <wp:inline distT="114300" distB="114300" distL="114300" distR="114300">
            <wp:extent cx="4666615" cy="2339340"/>
            <wp:effectExtent l="0" t="0" r="635" b="3810"/>
            <wp:docPr id="1" name="image6.png"/>
            <wp:cNvGraphicFramePr/>
            <a:graphic xmlns:a="http://schemas.openxmlformats.org/drawingml/2006/main">
              <a:graphicData uri="http://schemas.openxmlformats.org/drawingml/2006/picture">
                <pic:pic xmlns:pic="http://schemas.openxmlformats.org/drawingml/2006/picture">
                  <pic:nvPicPr>
                    <pic:cNvPr id="1" name="image6.png"/>
                    <pic:cNvPicPr preferRelativeResize="0"/>
                  </pic:nvPicPr>
                  <pic:blipFill>
                    <a:blip r:embed="rId9"/>
                    <a:srcRect/>
                    <a:stretch>
                      <a:fillRect/>
                    </a:stretch>
                  </pic:blipFill>
                  <pic:spPr>
                    <a:xfrm>
                      <a:off x="0" y="0"/>
                      <a:ext cx="4677429" cy="2344665"/>
                    </a:xfrm>
                    <a:prstGeom prst="rect">
                      <a:avLst/>
                    </a:prstGeom>
                  </pic:spPr>
                </pic:pic>
              </a:graphicData>
            </a:graphic>
          </wp:inline>
        </w:drawing>
      </w:r>
    </w:p>
    <w:p>
      <w:pPr>
        <w:spacing w:before="240" w:after="240" w:line="360" w:lineRule="auto"/>
        <w:rPr>
          <w:rFonts w:ascii="Times New Roman" w:hAnsi="Times New Roman" w:cs="Times New Roman"/>
          <w:sz w:val="26"/>
          <w:szCs w:val="26"/>
        </w:rPr>
      </w:pPr>
      <w:r>
        <w:rPr>
          <w:rFonts w:ascii="Times New Roman" w:hAnsi="Times New Roman" w:cs="Times New Roman"/>
          <w:sz w:val="26"/>
          <w:szCs w:val="26"/>
        </w:rPr>
        <w:t xml:space="preserve">   Fig. 3:  Musa paradisiacae flower (Gibert et al., 2009). </w:t>
      </w:r>
    </w:p>
    <w:p>
      <w:pPr>
        <w:spacing w:line="259" w:lineRule="auto"/>
        <w:rPr>
          <w:rFonts w:ascii="Times New Roman" w:hAnsi="Times New Roman" w:cs="Times New Roman"/>
          <w:b/>
          <w:sz w:val="26"/>
          <w:szCs w:val="26"/>
        </w:rPr>
      </w:pPr>
      <w:r>
        <w:rPr>
          <w:rFonts w:ascii="Times New Roman" w:hAnsi="Times New Roman" w:cs="Times New Roman"/>
          <w:b/>
          <w:sz w:val="26"/>
          <w:szCs w:val="26"/>
        </w:rPr>
        <w:br w:type="page"/>
      </w:r>
    </w:p>
    <w:p>
      <w:pPr>
        <w:spacing w:before="240" w:after="0" w:line="360" w:lineRule="auto"/>
        <w:rPr>
          <w:rFonts w:ascii="Times New Roman" w:hAnsi="Times New Roman" w:cs="Times New Roman"/>
          <w:b/>
          <w:sz w:val="26"/>
          <w:szCs w:val="26"/>
        </w:rPr>
      </w:pPr>
      <w:r>
        <w:rPr>
          <w:rFonts w:ascii="Times New Roman" w:hAnsi="Times New Roman" w:cs="Times New Roman"/>
          <w:b/>
          <w:sz w:val="26"/>
          <w:szCs w:val="26"/>
        </w:rPr>
        <w:t>2.2 Taxonomy of Musa paradisiacae</w:t>
      </w:r>
    </w:p>
    <w:p>
      <w:pPr>
        <w:spacing w:after="240" w:line="360" w:lineRule="auto"/>
        <w:rPr>
          <w:rFonts w:ascii="Times New Roman" w:hAnsi="Times New Roman" w:cs="Times New Roman"/>
          <w:sz w:val="26"/>
          <w:szCs w:val="26"/>
        </w:rPr>
      </w:pPr>
      <w:r>
        <w:rPr>
          <w:rFonts w:ascii="Times New Roman" w:hAnsi="Times New Roman" w:cs="Times New Roman"/>
          <w:sz w:val="26"/>
          <w:szCs w:val="26"/>
        </w:rPr>
        <w:t xml:space="preserve"> Kingdom-     Plantae </w:t>
      </w:r>
    </w:p>
    <w:p>
      <w:pPr>
        <w:spacing w:before="240" w:after="240" w:line="360" w:lineRule="auto"/>
        <w:rPr>
          <w:rFonts w:ascii="Times New Roman" w:hAnsi="Times New Roman" w:cs="Times New Roman"/>
          <w:sz w:val="26"/>
          <w:szCs w:val="26"/>
        </w:rPr>
      </w:pPr>
      <w:r>
        <w:rPr>
          <w:rFonts w:ascii="Times New Roman" w:hAnsi="Times New Roman" w:cs="Times New Roman"/>
          <w:sz w:val="26"/>
          <w:szCs w:val="26"/>
        </w:rPr>
        <w:t xml:space="preserve">Division –    Spermatophyta </w:t>
      </w:r>
    </w:p>
    <w:p>
      <w:pPr>
        <w:spacing w:before="240" w:after="240" w:line="360" w:lineRule="auto"/>
        <w:rPr>
          <w:rFonts w:ascii="Times New Roman" w:hAnsi="Times New Roman" w:cs="Times New Roman"/>
          <w:sz w:val="26"/>
          <w:szCs w:val="26"/>
        </w:rPr>
      </w:pPr>
      <w:r>
        <w:rPr>
          <w:rFonts w:ascii="Times New Roman" w:hAnsi="Times New Roman" w:cs="Times New Roman"/>
          <w:sz w:val="26"/>
          <w:szCs w:val="26"/>
        </w:rPr>
        <w:t xml:space="preserve">Sub-division – Angiospermae </w:t>
      </w:r>
    </w:p>
    <w:p>
      <w:pPr>
        <w:spacing w:before="240" w:after="240" w:line="360" w:lineRule="auto"/>
        <w:rPr>
          <w:rFonts w:ascii="Times New Roman" w:hAnsi="Times New Roman" w:cs="Times New Roman"/>
          <w:sz w:val="26"/>
          <w:szCs w:val="26"/>
        </w:rPr>
      </w:pPr>
      <w:r>
        <w:rPr>
          <w:rFonts w:ascii="Times New Roman" w:hAnsi="Times New Roman" w:cs="Times New Roman"/>
          <w:sz w:val="26"/>
          <w:szCs w:val="26"/>
        </w:rPr>
        <w:t xml:space="preserve">Phylum – Tracheophyta </w:t>
      </w:r>
    </w:p>
    <w:p>
      <w:pPr>
        <w:spacing w:before="240" w:after="240" w:line="360" w:lineRule="auto"/>
        <w:rPr>
          <w:rFonts w:ascii="Times New Roman" w:hAnsi="Times New Roman" w:cs="Times New Roman"/>
          <w:sz w:val="26"/>
          <w:szCs w:val="26"/>
        </w:rPr>
      </w:pPr>
      <w:r>
        <w:rPr>
          <w:rFonts w:ascii="Times New Roman" w:hAnsi="Times New Roman" w:cs="Times New Roman"/>
          <w:sz w:val="26"/>
          <w:szCs w:val="26"/>
        </w:rPr>
        <w:t xml:space="preserve">Class – Liliopsida </w:t>
      </w:r>
    </w:p>
    <w:p>
      <w:pPr>
        <w:spacing w:before="240" w:after="240" w:line="360" w:lineRule="auto"/>
        <w:rPr>
          <w:rFonts w:ascii="Times New Roman" w:hAnsi="Times New Roman" w:cs="Times New Roman"/>
          <w:sz w:val="26"/>
          <w:szCs w:val="26"/>
        </w:rPr>
      </w:pPr>
      <w:r>
        <w:rPr>
          <w:rFonts w:ascii="Times New Roman" w:hAnsi="Times New Roman" w:cs="Times New Roman"/>
          <w:sz w:val="26"/>
          <w:szCs w:val="26"/>
        </w:rPr>
        <w:t xml:space="preserve">Order – Zingiberales </w:t>
      </w:r>
    </w:p>
    <w:p>
      <w:pPr>
        <w:spacing w:before="240" w:after="240" w:line="360" w:lineRule="auto"/>
        <w:rPr>
          <w:rFonts w:ascii="Times New Roman" w:hAnsi="Times New Roman" w:cs="Times New Roman"/>
          <w:sz w:val="26"/>
          <w:szCs w:val="26"/>
        </w:rPr>
      </w:pPr>
      <w:r>
        <w:rPr>
          <w:rFonts w:ascii="Times New Roman" w:hAnsi="Times New Roman" w:cs="Times New Roman"/>
          <w:sz w:val="26"/>
          <w:szCs w:val="26"/>
        </w:rPr>
        <w:t xml:space="preserve">Family – Musceae </w:t>
      </w:r>
    </w:p>
    <w:p>
      <w:pPr>
        <w:spacing w:before="240" w:after="240" w:line="360" w:lineRule="auto"/>
        <w:rPr>
          <w:rFonts w:ascii="Times New Roman" w:hAnsi="Times New Roman" w:cs="Times New Roman"/>
          <w:sz w:val="26"/>
          <w:szCs w:val="26"/>
        </w:rPr>
      </w:pPr>
      <w:r>
        <w:rPr>
          <w:rFonts w:ascii="Times New Roman" w:hAnsi="Times New Roman" w:cs="Times New Roman"/>
          <w:sz w:val="26"/>
          <w:szCs w:val="26"/>
        </w:rPr>
        <w:t xml:space="preserve">Genus – Musa </w:t>
      </w:r>
    </w:p>
    <w:p>
      <w:pPr>
        <w:spacing w:before="240" w:after="240" w:line="360" w:lineRule="auto"/>
        <w:rPr>
          <w:rFonts w:ascii="Times New Roman" w:hAnsi="Times New Roman" w:cs="Times New Roman"/>
          <w:sz w:val="26"/>
          <w:szCs w:val="26"/>
        </w:rPr>
      </w:pPr>
      <w:r>
        <w:rPr>
          <w:rFonts w:ascii="Times New Roman" w:hAnsi="Times New Roman" w:cs="Times New Roman"/>
          <w:sz w:val="26"/>
          <w:szCs w:val="26"/>
        </w:rPr>
        <w:t xml:space="preserve">Species – Paradisiacae  </w:t>
      </w:r>
    </w:p>
    <w:p>
      <w:pPr>
        <w:spacing w:after="0" w:line="360" w:lineRule="auto"/>
        <w:rPr>
          <w:rFonts w:ascii="Times New Roman" w:hAnsi="Times New Roman" w:cs="Times New Roman"/>
          <w:b/>
          <w:sz w:val="26"/>
          <w:szCs w:val="26"/>
        </w:rPr>
      </w:pPr>
      <w:r>
        <w:rPr>
          <w:rFonts w:ascii="Times New Roman" w:hAnsi="Times New Roman" w:cs="Times New Roman"/>
          <w:b/>
          <w:sz w:val="26"/>
          <w:szCs w:val="26"/>
        </w:rPr>
        <w:t xml:space="preserve"> 2.3 Common names of Musa paradisiacae </w:t>
      </w:r>
    </w:p>
    <w:p>
      <w:pPr>
        <w:spacing w:after="240" w:line="360" w:lineRule="auto"/>
        <w:jc w:val="both"/>
        <w:rPr>
          <w:rFonts w:ascii="Times New Roman" w:hAnsi="Times New Roman" w:cs="Times New Roman"/>
          <w:sz w:val="26"/>
          <w:szCs w:val="26"/>
        </w:rPr>
      </w:pPr>
      <w:r>
        <w:rPr>
          <w:rFonts w:ascii="Times New Roman" w:hAnsi="Times New Roman" w:cs="Times New Roman"/>
          <w:sz w:val="26"/>
          <w:szCs w:val="26"/>
        </w:rPr>
        <w:t xml:space="preserve">Musa paradisiacae is commonly known as plantain. Among the Igbos of Nigeria, it is known as “ogede or abrika”, in Yoruba as “ogede agbagba”, in “Igala as agbo”, and in Hausa as “agada or afutu”. </w:t>
      </w:r>
    </w:p>
    <w:p>
      <w:pPr>
        <w:spacing w:before="240" w:after="0" w:line="360" w:lineRule="auto"/>
        <w:rPr>
          <w:rFonts w:ascii="Times New Roman" w:hAnsi="Times New Roman" w:cs="Times New Roman"/>
          <w:b/>
          <w:sz w:val="26"/>
          <w:szCs w:val="26"/>
        </w:rPr>
      </w:pPr>
      <w:r>
        <w:rPr>
          <w:rFonts w:ascii="Times New Roman" w:hAnsi="Times New Roman" w:cs="Times New Roman"/>
          <w:b/>
          <w:sz w:val="26"/>
          <w:szCs w:val="26"/>
        </w:rPr>
        <w:t xml:space="preserve"> 2.4 Origin of Musa paradisiacae </w:t>
      </w:r>
    </w:p>
    <w:p>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Bananas and plantains belong to the genus Musa. It was Linnaeus that first gave the scientific name Musa sapientum for all sweet bananas, and the scientific name Musa paradisiacae for plantains (Simmonds, 1962). However, Linnaeus did not know that the two species he had described were in fact hybrids and not two distinct species (Zeller, 2005). Therefore, those two names could not be relevant in modern taxonomy. </w:t>
      </w:r>
    </w:p>
    <w:p>
      <w:pPr>
        <w:spacing w:before="240" w:after="240" w:line="360" w:lineRule="auto"/>
        <w:jc w:val="both"/>
        <w:rPr>
          <w:rFonts w:ascii="Times New Roman" w:hAnsi="Times New Roman" w:cs="Times New Roman"/>
          <w:sz w:val="26"/>
          <w:szCs w:val="26"/>
        </w:rPr>
      </w:pPr>
      <w:r>
        <w:rPr>
          <w:rFonts w:ascii="Times New Roman" w:hAnsi="Times New Roman" w:cs="Times New Roman"/>
          <w:sz w:val="26"/>
          <w:szCs w:val="26"/>
        </w:rPr>
        <w:t xml:space="preserve">Genetic studies have then demonstrated that all edible bananas and plantains come from a common ancestor, Musa acuminata. Plantains also carry genes from another ancestor, Musa balbisiana (Lejju et al., 2005). The genome of each ancestor could be represented respectively by the letter A and B. Then, further studies showed that edible bananas are mostly triploids and their genome would be described as AAA. This means that they carry three sets of chromosomes derived from M. acuminate (Simmonds, 1962). Different hybrid combinations have been observed, such as AAB, BBB, and tetraploid groups (AAAA) were also described.  </w:t>
      </w:r>
    </w:p>
    <w:p>
      <w:pPr>
        <w:spacing w:before="240" w:after="240" w:line="360" w:lineRule="auto"/>
        <w:jc w:val="both"/>
        <w:rPr>
          <w:rFonts w:ascii="Times New Roman" w:hAnsi="Times New Roman" w:cs="Times New Roman"/>
          <w:sz w:val="26"/>
          <w:szCs w:val="26"/>
        </w:rPr>
      </w:pPr>
      <w:r>
        <w:rPr>
          <w:rFonts w:ascii="Times New Roman" w:hAnsi="Times New Roman" w:cs="Times New Roman"/>
          <w:sz w:val="26"/>
          <w:szCs w:val="26"/>
        </w:rPr>
        <w:t xml:space="preserve">Therefore, an accurate classification for bananas seems to be a great challenge. However, one thing sure in that banana taxonomists seem to agree that there is no single scientific name that can be attributed to all edible bananas (Zeller, 2005; Solofo and Ellis, 2009). Therefore, a new type of classification was proposed by Simmonds and that would abandon the Latin name to use instead a group indication like this: genus (Musa) + genome group (e.g. AAA) + subgroup name (e.g. Cavendish subgroup “Grand Nain”). In Panama, the sweet bananas come mostly from the Cavendish subgroup. The plantain subgroup is also triploid but has the genome group AAB (Simmonds, 1962). </w:t>
      </w:r>
    </w:p>
    <w:p>
      <w:pPr>
        <w:spacing w:before="240" w:after="0" w:line="360" w:lineRule="auto"/>
        <w:rPr>
          <w:rFonts w:ascii="Times New Roman" w:hAnsi="Times New Roman" w:cs="Times New Roman"/>
          <w:b/>
          <w:sz w:val="26"/>
          <w:szCs w:val="26"/>
        </w:rPr>
      </w:pPr>
      <w:r>
        <w:rPr>
          <w:rFonts w:ascii="Times New Roman" w:hAnsi="Times New Roman" w:cs="Times New Roman"/>
          <w:b/>
          <w:sz w:val="26"/>
          <w:szCs w:val="26"/>
        </w:rPr>
        <w:t xml:space="preserve">2.5 Description of Musa paradisiacae plant </w:t>
      </w:r>
    </w:p>
    <w:p>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The common Musa paradisiacae has broad, irregular oval leaves, abruptly contracted at the base into a long broad, channelled footstalk. The fully grown blade is 1.3–2.4 meters long and about two third as broad, usually smooth, with several parallel veins. It is wind pollinated and propagates primarily by seeds which are held on the long narrow spikes which rise well above the foliage (Zeller, 2005). </w:t>
      </w:r>
    </w:p>
    <w:p>
      <w:pPr>
        <w:spacing w:before="240" w:after="240" w:line="360" w:lineRule="auto"/>
        <w:jc w:val="both"/>
        <w:rPr>
          <w:rFonts w:ascii="Times New Roman" w:hAnsi="Times New Roman" w:cs="Times New Roman"/>
          <w:sz w:val="26"/>
          <w:szCs w:val="26"/>
        </w:rPr>
      </w:pPr>
      <w:r>
        <w:rPr>
          <w:rFonts w:ascii="Times New Roman" w:hAnsi="Times New Roman" w:cs="Times New Roman"/>
          <w:sz w:val="26"/>
          <w:szCs w:val="26"/>
        </w:rPr>
        <w:t xml:space="preserve"> Musa x paradisiaca (M. acuminata x M. balbisiana) is a sterile (without seeds or viable pollen) triploid (2n=3x=33 chromosomes) that is cultivated in warm climates for its tasty yellow-skinned fruit (Nelson et al., 2006). This is a large, fast-growing, suckering, herbaceous perennial that produces huge oblong to paddle-shaped leaves that grow to as much as 8’ long with leaf sheaths overlapping to help form a trunk-like pseudo stem (false stem). The pseudostem can reach up to 2-9 m tall and with short underground stem (corm) with buds, from which short rhizomes grow to produce a clump of aerial shoots (suckers) close to the parent plant. The roots are adventitious, spreading 4-5 m laterally, descending to 75cm long, but mainly in the top of 15cm and form a dense mat. It develops from the underground rhizome (Gibert, 2009). </w:t>
      </w:r>
    </w:p>
    <w:p>
      <w:pPr>
        <w:spacing w:before="240" w:after="240" w:line="360" w:lineRule="auto"/>
        <w:jc w:val="both"/>
        <w:rPr>
          <w:rFonts w:ascii="Times New Roman" w:hAnsi="Times New Roman" w:cs="Times New Roman"/>
          <w:sz w:val="26"/>
          <w:szCs w:val="26"/>
        </w:rPr>
      </w:pPr>
      <w:r>
        <w:rPr>
          <w:rFonts w:ascii="Times New Roman" w:hAnsi="Times New Roman" w:cs="Times New Roman"/>
          <w:sz w:val="26"/>
          <w:szCs w:val="26"/>
        </w:rPr>
        <w:t xml:space="preserve">At maturity, the rhizome gives rise to flower (inflorescence) that is carried up along a smooth elongated unbranched stem piercing through the centre of the pseudo-stem, finally emerging out at the top in between the leaf cluster. Yellow flowers with purple-red bracts appear in summer on mature plants. The flower subsequently develops to plantain bunch consisting of 3 to 20 hands each with at least 5-10 fingers (fruits) (Zeller, 2005). The plant is also monocarpic, which means that a shoot can only flower once and will die after the fruit is produced. The leaf crown will be oriented downward due to gravity.  </w:t>
      </w:r>
    </w:p>
    <w:p>
      <w:pPr>
        <w:spacing w:before="240" w:after="240" w:line="360" w:lineRule="auto"/>
        <w:jc w:val="both"/>
        <w:rPr>
          <w:rFonts w:ascii="Times New Roman" w:hAnsi="Times New Roman" w:cs="Times New Roman"/>
          <w:sz w:val="26"/>
          <w:szCs w:val="26"/>
        </w:rPr>
      </w:pPr>
      <w:r>
        <w:rPr>
          <w:rFonts w:ascii="Times New Roman" w:hAnsi="Times New Roman" w:cs="Times New Roman"/>
          <w:sz w:val="26"/>
          <w:szCs w:val="26"/>
        </w:rPr>
        <w:t xml:space="preserve">Raw green fruits are only eaten after cooking. Each fruit measures about 3 to 10 inches or more in length depending on the cultivar type. They tend to have coarse external features with prominent edges and flat surfaces. The flesh inside is starch rich with tiny edible black seeds concentrated at its core. Ripening process however enhances flavor and sweetness since the starch converts to sugar (glucose, fructose and sucrose) (Phebe et al., 2007). The genus honors Antonia Musa, Roman physician of the 1st century B.C. </w:t>
      </w:r>
    </w:p>
    <w:p>
      <w:pPr>
        <w:spacing w:before="240" w:after="240" w:line="360" w:lineRule="auto"/>
        <w:jc w:val="both"/>
        <w:rPr>
          <w:rFonts w:ascii="Times New Roman" w:hAnsi="Times New Roman" w:cs="Times New Roman"/>
          <w:sz w:val="26"/>
          <w:szCs w:val="26"/>
        </w:rPr>
      </w:pPr>
      <w:r>
        <w:rPr>
          <w:rFonts w:ascii="Times New Roman" w:hAnsi="Times New Roman" w:cs="Times New Roman"/>
          <w:sz w:val="26"/>
          <w:szCs w:val="26"/>
        </w:rPr>
        <w:t xml:space="preserve">No serious insect or disease problems. In some cases, insects like aphids, mealy bugs, moths, scale, thrips, fruit flies and spider mites may attack the plant. Susceptible to anthracnose, wilt and mosaic virus (Scott et al., 1970). </w:t>
      </w:r>
    </w:p>
    <w:p>
      <w:pPr>
        <w:spacing w:before="240" w:after="0" w:line="360" w:lineRule="auto"/>
        <w:rPr>
          <w:rFonts w:ascii="Times New Roman" w:hAnsi="Times New Roman" w:cs="Times New Roman"/>
          <w:b/>
          <w:sz w:val="26"/>
          <w:szCs w:val="26"/>
        </w:rPr>
      </w:pPr>
      <w:r>
        <w:rPr>
          <w:rFonts w:ascii="Times New Roman" w:hAnsi="Times New Roman" w:cs="Times New Roman"/>
          <w:sz w:val="26"/>
          <w:szCs w:val="26"/>
        </w:rPr>
        <w:t xml:space="preserve"> </w:t>
      </w:r>
      <w:r>
        <w:rPr>
          <w:rFonts w:ascii="Times New Roman" w:hAnsi="Times New Roman" w:cs="Times New Roman"/>
          <w:b/>
          <w:sz w:val="26"/>
          <w:szCs w:val="26"/>
        </w:rPr>
        <w:t>2.6 DISTRIBUTION OF MUSA PARADISIACAE</w:t>
      </w:r>
    </w:p>
    <w:p>
      <w:pPr>
        <w:spacing w:after="240" w:line="360" w:lineRule="auto"/>
        <w:rPr>
          <w:rFonts w:ascii="Times New Roman" w:hAnsi="Times New Roman" w:cs="Times New Roman"/>
          <w:sz w:val="26"/>
          <w:szCs w:val="26"/>
        </w:rPr>
      </w:pPr>
      <w:r>
        <w:rPr>
          <w:rFonts w:ascii="Times New Roman" w:hAnsi="Times New Roman" w:cs="Times New Roman"/>
          <w:sz w:val="26"/>
          <w:szCs w:val="26"/>
        </w:rPr>
        <w:t xml:space="preserve">The plant is widely distributed throughout the tropical regions of Southeast Asia and western Pacific regions.  </w:t>
      </w:r>
    </w:p>
    <w:p>
      <w:pPr>
        <w:spacing w:before="240" w:after="240" w:line="360" w:lineRule="auto"/>
        <w:jc w:val="both"/>
        <w:rPr>
          <w:rFonts w:ascii="Times New Roman" w:hAnsi="Times New Roman" w:cs="Times New Roman"/>
          <w:sz w:val="26"/>
          <w:szCs w:val="26"/>
        </w:rPr>
      </w:pPr>
      <w:r>
        <w:rPr>
          <w:rFonts w:ascii="Times New Roman" w:hAnsi="Times New Roman" w:cs="Times New Roman"/>
          <w:sz w:val="26"/>
          <w:szCs w:val="26"/>
        </w:rPr>
        <w:t xml:space="preserve"> It is native to Southeast Asia, India and Burma through the Malay Archipelago to New Guinea, America, Australia, Samona, and tropical Africa (Ahmad et al., 2006). However, the cultivation is limited to Florida, the Canary Islands, Egypt, Southern Japan, and South Brazil. The top leaders exporting countries of plantain are Ecuador, Colombia, Costa Rica, Guatemala and Honduras. Panama occupies the 6th position. The large diversity that occurred in plantain has resulted in a variety of cultivars (Scott et al., 1970).  </w:t>
      </w:r>
    </w:p>
    <w:p>
      <w:pPr>
        <w:spacing w:before="240" w:after="240" w:line="360" w:lineRule="auto"/>
        <w:jc w:val="both"/>
        <w:rPr>
          <w:rFonts w:ascii="Times New Roman" w:hAnsi="Times New Roman" w:cs="Times New Roman"/>
          <w:sz w:val="26"/>
          <w:szCs w:val="26"/>
        </w:rPr>
      </w:pPr>
      <w:r>
        <w:rPr>
          <w:rFonts w:ascii="Times New Roman" w:hAnsi="Times New Roman" w:cs="Times New Roman"/>
          <w:sz w:val="26"/>
          <w:szCs w:val="26"/>
        </w:rPr>
        <w:t xml:space="preserve">The number of Musa paradisiacae cultivated varieties (cultivars) has been reported to vary from one country to another. Swennen (1990) observed that at least 116 plantain cultivars exist in different parts of West and Central Africa. In Nigeria alone, more than 20 cultivars have been reported, although only a few are important commercially Swennen (1990). Musa paradisiacae is a major starch crop of importance in the human tropical zone of Africa, Asia, Central and South America. It is undoubtedly one of the oldest cultivated fruits in West and Central Africa. It is consumed as an energy yielding food and desert. It has been estimated that </w:t>
      </w:r>
    </w:p>
    <w:p>
      <w:pPr>
        <w:spacing w:before="240" w:after="240" w:line="360" w:lineRule="auto"/>
        <w:jc w:val="both"/>
        <w:rPr>
          <w:rFonts w:ascii="Times New Roman" w:hAnsi="Times New Roman" w:cs="Times New Roman"/>
          <w:sz w:val="26"/>
          <w:szCs w:val="26"/>
        </w:rPr>
      </w:pPr>
      <w:r>
        <w:rPr>
          <w:rFonts w:ascii="Times New Roman" w:hAnsi="Times New Roman" w:cs="Times New Roman"/>
          <w:sz w:val="26"/>
          <w:szCs w:val="26"/>
        </w:rPr>
        <w:t xml:space="preserve">Musa paradisiacae and other bananas provide nearly 60 million people in Africa with more than 200 calories (food energy) per day. Fruits such as Musa paradisiacae are an important contribution to the diets of many low and middle class people in many African settings (Stover and Simmonds, 1987). Bananas and plantains constitute the fourth most important global food commodity (after rice, wheat and maize) grown in more than 100 countries over a harvested area of approximately 10 million hectares, with an annual production of 88 million tonnes (Frison and Sharrock, 1999). The all year round fruiting habit of Musa paradisiacae puts the crop in a superior position in bridging the ‘hunger gap’ between crop harvests. It therefore contributes significantly to food and income security of people engaged in its production and trade, particularly in developing countries. Musa paradisiacae is an important staple crop, supplying up to 25% of the carbohydrates for approximately 70 million people in the humid zone of subSaharan Africa. (IITA, 1998). </w:t>
      </w:r>
    </w:p>
    <w:p>
      <w:pPr>
        <w:spacing w:after="0" w:line="360" w:lineRule="auto"/>
        <w:rPr>
          <w:rFonts w:ascii="Times New Roman" w:hAnsi="Times New Roman" w:cs="Times New Roman"/>
          <w:b/>
          <w:sz w:val="26"/>
          <w:szCs w:val="26"/>
        </w:rPr>
      </w:pPr>
      <w:r>
        <w:rPr>
          <w:rFonts w:ascii="Times New Roman" w:hAnsi="Times New Roman" w:cs="Times New Roman"/>
          <w:b/>
          <w:sz w:val="26"/>
          <w:szCs w:val="26"/>
        </w:rPr>
        <w:t xml:space="preserve"> 2.7 Cultivation and storage of Musa paradisiacae </w:t>
      </w:r>
    </w:p>
    <w:p>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Musa paradisiacae is grown in 52 countries with world production of 33 million metric tonnes (FAO, 2005). It grows more than any other plant in compacted soils, is abundant beside paths, roadside and other areas with frequent soil compaction. It is also common in grassland and as a weed among crops. Musa paradisiacae originated in the humid tropics and performs best under warm (27-30ºC) and very wet (200-220mm per month) conditions. The musa cultivars can stand warmer and drier climates (Gibert, 2009). The best soils are deep, friable loam with a good drainage and aeration. High soil fertility and organic matter content are desirable. The crop tolerates PH values of 4.5-7.5. It is sensitive to typhoons which cause blowdowns. A major problem of Musa paradisiacae is that the fruits are highly perishable (Scott et al., 1971). The most important physiological function affecting product quality during storage is respiration and transpiration. To extend storage life, these functions should be reduced. This can be done by controlling temperature, humidity, ventilation, and atmospheric composition during storage (Scott and Gandanegara, 1974). </w:t>
      </w:r>
    </w:p>
    <w:p>
      <w:pPr>
        <w:spacing w:before="240" w:after="240" w:line="360" w:lineRule="auto"/>
        <w:rPr>
          <w:rFonts w:ascii="Times New Roman" w:hAnsi="Times New Roman" w:cs="Times New Roman"/>
          <w:b/>
          <w:sz w:val="26"/>
          <w:szCs w:val="26"/>
        </w:rPr>
      </w:pPr>
      <w:r>
        <w:rPr>
          <w:rFonts w:ascii="Times New Roman" w:hAnsi="Times New Roman" w:cs="Times New Roman"/>
          <w:b/>
          <w:sz w:val="26"/>
          <w:szCs w:val="26"/>
        </w:rPr>
        <w:t xml:space="preserve">2.8 Historical uses of Musa paradisiacae </w:t>
      </w:r>
    </w:p>
    <w:p>
      <w:pPr>
        <w:spacing w:before="240" w:after="240" w:line="360" w:lineRule="auto"/>
        <w:jc w:val="both"/>
        <w:rPr>
          <w:rFonts w:ascii="Times New Roman" w:hAnsi="Times New Roman" w:cs="Times New Roman"/>
          <w:b/>
          <w:sz w:val="26"/>
          <w:szCs w:val="26"/>
        </w:rPr>
      </w:pPr>
      <w:r>
        <w:rPr>
          <w:rFonts w:ascii="Times New Roman" w:hAnsi="Times New Roman" w:cs="Times New Roman"/>
          <w:sz w:val="26"/>
          <w:szCs w:val="26"/>
        </w:rPr>
        <w:t xml:space="preserve">Every part of Musa paradisiacae including root system is used widely in various treatments. The fruit of unripe Musa paradisiacae is traditionally used in the treatment of diarrhoea, dysentery, intestinal lesions in ulcerative colitis, diabetes (unripe), in sprue, uraemia, nephritis, gout, hypertension, cardiac disease (Mwangi et al., 2007). </w:t>
      </w:r>
    </w:p>
    <w:p>
      <w:pPr>
        <w:spacing w:before="240" w:after="240" w:line="360" w:lineRule="auto"/>
        <w:jc w:val="both"/>
        <w:rPr>
          <w:rFonts w:ascii="Times New Roman" w:hAnsi="Times New Roman" w:cs="Times New Roman"/>
          <w:sz w:val="26"/>
          <w:szCs w:val="26"/>
        </w:rPr>
      </w:pPr>
      <w:r>
        <w:rPr>
          <w:rFonts w:ascii="Times New Roman" w:hAnsi="Times New Roman" w:cs="Times New Roman"/>
          <w:sz w:val="26"/>
          <w:szCs w:val="26"/>
        </w:rPr>
        <w:t xml:space="preserve">Unripe bananas and plantain fruits are astringent, and used to treat diarrhoea. The leaves are used for cough and bronchitis. The roots can arrest haemoptysis and posses strongly astringent, and antihelmintic properties. Plantain juice is used as an antidote for snakebite. Other uses are asthma, burns, diabetes, dysentery, excessive menstrual flow, fever, gangrene, gout, headache, haemorrhage, inflammation, insomnia, intestinal parasites, sores, syphilis, tuberculosis, ulcers, and warts (Coe and Anderson, 1999). In Suriname's traditional medicine, the red protecting leaves of the bud was used against heavy menstrual bleeding (menorrhagia). </w:t>
      </w:r>
    </w:p>
    <w:p>
      <w:pPr>
        <w:spacing w:before="240" w:after="240" w:line="360" w:lineRule="auto"/>
        <w:jc w:val="both"/>
        <w:rPr>
          <w:rFonts w:ascii="Times New Roman" w:hAnsi="Times New Roman" w:cs="Times New Roman"/>
          <w:sz w:val="26"/>
          <w:szCs w:val="26"/>
        </w:rPr>
      </w:pPr>
      <w:r>
        <w:rPr>
          <w:rFonts w:ascii="Times New Roman" w:hAnsi="Times New Roman" w:cs="Times New Roman"/>
          <w:sz w:val="26"/>
          <w:szCs w:val="26"/>
        </w:rPr>
        <w:t xml:space="preserve">Other therapeutic uses were against dysentery, migraine, hypertension, asthma and jaundice. </w:t>
      </w:r>
    </w:p>
    <w:p>
      <w:pPr>
        <w:spacing w:before="240" w:after="240" w:line="360" w:lineRule="auto"/>
        <w:jc w:val="both"/>
        <w:rPr>
          <w:rFonts w:ascii="Times New Roman" w:hAnsi="Times New Roman" w:cs="Times New Roman"/>
          <w:sz w:val="26"/>
          <w:szCs w:val="26"/>
        </w:rPr>
      </w:pPr>
      <w:r>
        <w:rPr>
          <w:rFonts w:ascii="Times New Roman" w:hAnsi="Times New Roman" w:cs="Times New Roman"/>
          <w:sz w:val="26"/>
          <w:szCs w:val="26"/>
        </w:rPr>
        <w:t xml:space="preserve">Indeed, they are very reliable sources of starch and energy ensuring food security for millions of households worldwide (Swennen, 1990).   </w:t>
      </w:r>
    </w:p>
    <w:p>
      <w:pPr>
        <w:spacing w:before="240" w:after="240" w:line="360" w:lineRule="auto"/>
        <w:jc w:val="both"/>
        <w:rPr>
          <w:rFonts w:ascii="Times New Roman" w:hAnsi="Times New Roman" w:cs="Times New Roman"/>
          <w:sz w:val="26"/>
          <w:szCs w:val="26"/>
        </w:rPr>
      </w:pPr>
      <w:r>
        <w:rPr>
          <w:rFonts w:ascii="Times New Roman" w:hAnsi="Times New Roman" w:cs="Times New Roman"/>
          <w:sz w:val="26"/>
          <w:szCs w:val="26"/>
        </w:rPr>
        <w:t xml:space="preserve"> It contains dietary fibre. Adequate amount of Dietary-fibre in the food helps normal bowel movements, thereby reducing constipation problems. </w:t>
      </w:r>
    </w:p>
    <w:p>
      <w:pPr>
        <w:spacing w:before="240" w:after="240" w:line="360" w:lineRule="auto"/>
        <w:jc w:val="both"/>
        <w:rPr>
          <w:rFonts w:ascii="Times New Roman" w:hAnsi="Times New Roman" w:cs="Times New Roman"/>
          <w:sz w:val="26"/>
          <w:szCs w:val="26"/>
        </w:rPr>
      </w:pPr>
      <w:r>
        <w:rPr>
          <w:rFonts w:ascii="Times New Roman" w:hAnsi="Times New Roman" w:cs="Times New Roman"/>
          <w:sz w:val="26"/>
          <w:szCs w:val="26"/>
        </w:rPr>
        <w:t xml:space="preserve"> Musa paradisiacae is rich in vitamin C. Consumption of foods rich in vitamin-C helps the body develop resistance against infectious agents and scavenge harmful oxygen-free radicals. </w:t>
      </w:r>
    </w:p>
    <w:p>
      <w:pPr>
        <w:spacing w:before="240" w:after="240" w:line="360" w:lineRule="auto"/>
        <w:jc w:val="both"/>
        <w:rPr>
          <w:rFonts w:ascii="Times New Roman" w:hAnsi="Times New Roman" w:cs="Times New Roman"/>
          <w:sz w:val="26"/>
          <w:szCs w:val="26"/>
        </w:rPr>
      </w:pPr>
      <w:r>
        <w:rPr>
          <w:rFonts w:ascii="Times New Roman" w:hAnsi="Times New Roman" w:cs="Times New Roman"/>
          <w:sz w:val="26"/>
          <w:szCs w:val="26"/>
        </w:rPr>
        <w:t xml:space="preserve"> Musa paradisiacae contains enough of vitamin A. In addition to being a powerful antioxidant, vitamin A plays a vital role in the visual cycle, maintaining healthy mucus membranes, and enhancing skin complexion. </w:t>
      </w:r>
    </w:p>
    <w:p>
      <w:pPr>
        <w:spacing w:before="240" w:after="240" w:line="360" w:lineRule="auto"/>
        <w:jc w:val="both"/>
        <w:rPr>
          <w:rFonts w:ascii="Times New Roman" w:hAnsi="Times New Roman" w:cs="Times New Roman"/>
          <w:sz w:val="26"/>
          <w:szCs w:val="26"/>
        </w:rPr>
      </w:pPr>
      <w:r>
        <w:rPr>
          <w:rFonts w:ascii="Times New Roman" w:hAnsi="Times New Roman" w:cs="Times New Roman"/>
          <w:sz w:val="26"/>
          <w:szCs w:val="26"/>
        </w:rPr>
        <w:t xml:space="preserve"> As in bananas, they too are rich sources of B-complex vitamins, particularly high in vitamin-B6 (pyridoxine). Pyridoxine is an important B-complex vitamin that has a beneficial role in the treatment of neuritis, anaemia, and to decrease homocystine (one of the causative factors for coronary artery disease (CHD) and stroke episodes) levels in the body. In addition, the fruit contains moderate levels of folates, niacin, riboflavin and thiamine (Ogazi, 1996). </w:t>
      </w:r>
    </w:p>
    <w:p>
      <w:pPr>
        <w:spacing w:before="240" w:after="240" w:line="360" w:lineRule="auto"/>
        <w:jc w:val="both"/>
        <w:rPr>
          <w:rFonts w:ascii="Times New Roman" w:hAnsi="Times New Roman" w:cs="Times New Roman"/>
          <w:sz w:val="26"/>
          <w:szCs w:val="26"/>
        </w:rPr>
      </w:pPr>
      <w:r>
        <w:rPr>
          <w:rFonts w:ascii="Times New Roman" w:hAnsi="Times New Roman" w:cs="Times New Roman"/>
          <w:sz w:val="26"/>
          <w:szCs w:val="26"/>
        </w:rPr>
        <w:t xml:space="preserve"> They also provide adequate levels of minerals such as iron, magnesium, and phosphorous. Magnesium is essential for bone strengthening and has a cardiac-protective role as well. </w:t>
      </w:r>
    </w:p>
    <w:p>
      <w:pPr>
        <w:spacing w:before="240" w:after="240" w:line="360" w:lineRule="auto"/>
        <w:jc w:val="both"/>
        <w:rPr>
          <w:rFonts w:ascii="Times New Roman" w:hAnsi="Times New Roman" w:cs="Times New Roman"/>
          <w:sz w:val="26"/>
          <w:szCs w:val="26"/>
        </w:rPr>
      </w:pPr>
      <w:r>
        <w:rPr>
          <w:rFonts w:ascii="Times New Roman" w:hAnsi="Times New Roman" w:cs="Times New Roman"/>
          <w:sz w:val="26"/>
          <w:szCs w:val="26"/>
        </w:rPr>
        <w:t xml:space="preserve">Musa paradisiacae are also rich in potassium. Potassium is an important component of cell and body fluids that helps control heart rate and blood pressure, countering negative effects of sodium (Ogazi, 1996). </w:t>
      </w:r>
    </w:p>
    <w:p>
      <w:pPr>
        <w:spacing w:line="259" w:lineRule="auto"/>
        <w:rPr>
          <w:rFonts w:ascii="Times New Roman" w:hAnsi="Times New Roman" w:cs="Times New Roman"/>
          <w:b/>
          <w:sz w:val="26"/>
          <w:szCs w:val="26"/>
        </w:rPr>
      </w:pPr>
      <w:r>
        <w:rPr>
          <w:rFonts w:ascii="Times New Roman" w:hAnsi="Times New Roman" w:cs="Times New Roman"/>
          <w:b/>
          <w:sz w:val="26"/>
          <w:szCs w:val="26"/>
        </w:rPr>
        <w:br w:type="page"/>
      </w:r>
    </w:p>
    <w:p>
      <w:pPr>
        <w:spacing w:before="240" w:after="240" w:line="360" w:lineRule="auto"/>
        <w:jc w:val="center"/>
        <w:rPr>
          <w:rFonts w:ascii="Times New Roman" w:hAnsi="Times New Roman" w:cs="Times New Roman"/>
          <w:b/>
          <w:sz w:val="26"/>
          <w:szCs w:val="26"/>
        </w:rPr>
      </w:pPr>
      <w:r>
        <w:rPr>
          <w:rFonts w:ascii="Times New Roman" w:hAnsi="Times New Roman" w:cs="Times New Roman"/>
          <w:b/>
          <w:sz w:val="26"/>
          <w:szCs w:val="26"/>
        </w:rPr>
        <w:t>CHAPTER THREE</w:t>
      </w:r>
    </w:p>
    <w:p>
      <w:pPr>
        <w:spacing w:after="0" w:line="360" w:lineRule="auto"/>
        <w:rPr>
          <w:rFonts w:ascii="Times New Roman" w:hAnsi="Times New Roman" w:cs="Times New Roman"/>
          <w:b/>
          <w:sz w:val="26"/>
          <w:szCs w:val="26"/>
        </w:rPr>
      </w:pPr>
      <w:r>
        <w:rPr>
          <w:rFonts w:ascii="Times New Roman" w:hAnsi="Times New Roman" w:cs="Times New Roman"/>
          <w:b/>
          <w:sz w:val="26"/>
          <w:szCs w:val="26"/>
        </w:rPr>
        <w:t>3.1.1 Sources of   Materials</w:t>
      </w:r>
    </w:p>
    <w:p>
      <w:pPr>
        <w:spacing w:after="0" w:line="360" w:lineRule="auto"/>
        <w:ind w:right="160"/>
        <w:jc w:val="both"/>
        <w:rPr>
          <w:rFonts w:ascii="Times New Roman" w:hAnsi="Times New Roman" w:cs="Times New Roman"/>
          <w:sz w:val="26"/>
          <w:szCs w:val="26"/>
        </w:rPr>
      </w:pPr>
      <w:r>
        <w:rPr>
          <w:rFonts w:ascii="Times New Roman" w:hAnsi="Times New Roman" w:cs="Times New Roman"/>
          <w:sz w:val="26"/>
          <w:szCs w:val="26"/>
        </w:rPr>
        <w:t xml:space="preserve">Fresh plantain, banana and saba banana fruits used in this work were supplied through special arrangements with plantation farmers at Ilorin town in Kwara State Nigeria. The three </w:t>
      </w:r>
      <w:r>
        <w:rPr>
          <w:rFonts w:ascii="Times New Roman" w:hAnsi="Times New Roman" w:cs="Times New Roman"/>
          <w:i/>
          <w:sz w:val="26"/>
          <w:szCs w:val="26"/>
        </w:rPr>
        <w:t xml:space="preserve">Musa </w:t>
      </w:r>
      <w:r>
        <w:rPr>
          <w:rFonts w:ascii="Times New Roman" w:hAnsi="Times New Roman" w:cs="Times New Roman"/>
          <w:sz w:val="26"/>
          <w:szCs w:val="26"/>
        </w:rPr>
        <w:t xml:space="preserve">species used were </w:t>
      </w:r>
      <w:r>
        <w:rPr>
          <w:rFonts w:ascii="Times New Roman" w:hAnsi="Times New Roman" w:cs="Times New Roman"/>
          <w:i/>
          <w:sz w:val="26"/>
          <w:szCs w:val="26"/>
        </w:rPr>
        <w:t xml:space="preserve">Musa paradisiaca </w:t>
      </w:r>
      <w:r>
        <w:rPr>
          <w:rFonts w:ascii="Times New Roman" w:hAnsi="Times New Roman" w:cs="Times New Roman"/>
          <w:sz w:val="26"/>
          <w:szCs w:val="26"/>
        </w:rPr>
        <w:t>L</w:t>
      </w:r>
      <w:r>
        <w:rPr>
          <w:rFonts w:ascii="Times New Roman" w:hAnsi="Times New Roman" w:cs="Times New Roman"/>
          <w:i/>
          <w:sz w:val="26"/>
          <w:szCs w:val="26"/>
        </w:rPr>
        <w:t xml:space="preserve">, Musa sapientum </w:t>
      </w:r>
      <w:r>
        <w:rPr>
          <w:rFonts w:ascii="Times New Roman" w:hAnsi="Times New Roman" w:cs="Times New Roman"/>
          <w:sz w:val="26"/>
          <w:szCs w:val="26"/>
        </w:rPr>
        <w:t xml:space="preserve">L </w:t>
      </w:r>
      <w:r>
        <w:rPr>
          <w:rFonts w:ascii="Times New Roman" w:hAnsi="Times New Roman" w:cs="Times New Roman"/>
          <w:i/>
          <w:sz w:val="26"/>
          <w:szCs w:val="26"/>
        </w:rPr>
        <w:t xml:space="preserve">and Musa saba </w:t>
      </w:r>
      <w:r>
        <w:rPr>
          <w:rFonts w:ascii="Times New Roman" w:hAnsi="Times New Roman" w:cs="Times New Roman"/>
          <w:sz w:val="26"/>
          <w:szCs w:val="26"/>
        </w:rPr>
        <w:t>L</w:t>
      </w:r>
      <w:r>
        <w:rPr>
          <w:rFonts w:ascii="Times New Roman" w:hAnsi="Times New Roman" w:cs="Times New Roman"/>
          <w:i/>
          <w:sz w:val="26"/>
          <w:szCs w:val="26"/>
        </w:rPr>
        <w:t xml:space="preserve">. </w:t>
      </w:r>
      <w:r>
        <w:rPr>
          <w:rFonts w:ascii="Times New Roman" w:hAnsi="Times New Roman" w:cs="Times New Roman"/>
          <w:sz w:val="26"/>
          <w:szCs w:val="26"/>
        </w:rPr>
        <w:t>The species were identified and authenticated accordingly by a plant taxonomist of the Department of Botany. University Ilorin.</w:t>
      </w:r>
    </w:p>
    <w:p>
      <w:pPr>
        <w:spacing w:before="240" w:after="240" w:line="360" w:lineRule="auto"/>
        <w:ind w:right="160"/>
        <w:jc w:val="both"/>
        <w:rPr>
          <w:rFonts w:ascii="Times New Roman" w:hAnsi="Times New Roman" w:cs="Times New Roman"/>
          <w:sz w:val="26"/>
          <w:szCs w:val="26"/>
        </w:rPr>
      </w:pPr>
      <w:r>
        <w:rPr>
          <w:rFonts w:ascii="Times New Roman" w:hAnsi="Times New Roman" w:cs="Times New Roman"/>
          <w:sz w:val="26"/>
          <w:szCs w:val="26"/>
        </w:rPr>
        <w:t>The fruits were collected fresh and used immediately in the analyses. The collection of the samples in these analyses was based on the rate of their development as recommended by [24]. Immature, green mature and ripe fruits were collected for the analyses (Plate 1</w:t>
      </w:r>
      <w:r>
        <w:rPr>
          <w:rFonts w:ascii="Times New Roman" w:hAnsi="Times New Roman" w:cs="Times New Roman"/>
          <w:sz w:val="26"/>
          <w:szCs w:val="26"/>
          <w:vertAlign w:val="superscript"/>
        </w:rPr>
        <w:t>a-c</w:t>
      </w:r>
      <w:r>
        <w:rPr>
          <w:rFonts w:ascii="Times New Roman" w:hAnsi="Times New Roman" w:cs="Times New Roman"/>
          <w:sz w:val="26"/>
          <w:szCs w:val="26"/>
        </w:rPr>
        <w:t>, 2</w:t>
      </w:r>
      <w:r>
        <w:rPr>
          <w:rFonts w:ascii="Times New Roman" w:hAnsi="Times New Roman" w:cs="Times New Roman"/>
          <w:sz w:val="26"/>
          <w:szCs w:val="26"/>
          <w:vertAlign w:val="superscript"/>
        </w:rPr>
        <w:t>a-c</w:t>
      </w:r>
      <w:r>
        <w:rPr>
          <w:rFonts w:ascii="Times New Roman" w:hAnsi="Times New Roman" w:cs="Times New Roman"/>
          <w:sz w:val="26"/>
          <w:szCs w:val="26"/>
        </w:rPr>
        <w:t xml:space="preserve"> and 3</w:t>
      </w:r>
      <w:r>
        <w:rPr>
          <w:rFonts w:ascii="Times New Roman" w:hAnsi="Times New Roman" w:cs="Times New Roman"/>
          <w:sz w:val="26"/>
          <w:szCs w:val="26"/>
          <w:vertAlign w:val="superscript"/>
        </w:rPr>
        <w:t>a-c</w:t>
      </w:r>
      <w:r>
        <w:rPr>
          <w:rFonts w:ascii="Times New Roman" w:hAnsi="Times New Roman" w:cs="Times New Roman"/>
          <w:sz w:val="26"/>
          <w:szCs w:val="26"/>
        </w:rPr>
        <w:t xml:space="preserve"> ). Fruits at each these stages of development were aged 30 – 45 days following fruit set for immature; 70 – 90 days of fruit set for green mature: while the ripe stage were those whose peels were showing 50% or more visible xanthophylls exposures or yellowing.</w:t>
      </w:r>
    </w:p>
    <w:p>
      <w:pPr>
        <w:spacing w:before="240" w:line="240" w:lineRule="auto"/>
        <w:rPr>
          <w:rFonts w:ascii="Times New Roman" w:hAnsi="Times New Roman" w:cs="Times New Roman"/>
          <w:b/>
          <w:sz w:val="26"/>
          <w:szCs w:val="26"/>
        </w:rPr>
      </w:pPr>
      <w:bookmarkStart w:id="19" w:name="_tu7uwngh0mkk" w:colFirst="0" w:colLast="0"/>
      <w:bookmarkEnd w:id="19"/>
      <w:r>
        <w:rPr>
          <w:rFonts w:ascii="Times New Roman" w:hAnsi="Times New Roman" w:cs="Times New Roman"/>
          <w:b/>
          <w:sz w:val="26"/>
          <w:szCs w:val="26"/>
        </w:rPr>
        <w:t>3.1.2 Sample Preparation</w:t>
      </w:r>
    </w:p>
    <w:p>
      <w:pPr>
        <w:spacing w:after="0" w:line="360" w:lineRule="auto"/>
        <w:jc w:val="both"/>
        <w:rPr>
          <w:rFonts w:ascii="Times New Roman" w:hAnsi="Times New Roman" w:cs="Times New Roman"/>
          <w:b/>
          <w:sz w:val="26"/>
          <w:szCs w:val="26"/>
        </w:rPr>
      </w:pPr>
      <w:r>
        <w:rPr>
          <w:rFonts w:ascii="Times New Roman" w:hAnsi="Times New Roman" w:cs="Times New Roman"/>
          <w:sz w:val="26"/>
          <w:szCs w:val="26"/>
        </w:rPr>
        <w:t>The samples were thoroughly washed under running water and the back removed exposing the pulp which was homogenized using a Kenwood warring blender and kept in the refrigerator until required for analysis.</w:t>
      </w:r>
    </w:p>
    <w:p>
      <w:pPr>
        <w:spacing w:before="240" w:after="0" w:line="360" w:lineRule="auto"/>
        <w:rPr>
          <w:rFonts w:ascii="Times New Roman" w:hAnsi="Times New Roman" w:cs="Times New Roman"/>
          <w:b/>
          <w:sz w:val="26"/>
          <w:szCs w:val="26"/>
        </w:rPr>
      </w:pPr>
      <w:bookmarkStart w:id="20" w:name="_qaohi8antpb0" w:colFirst="0" w:colLast="0"/>
      <w:bookmarkEnd w:id="20"/>
      <w:r>
        <w:rPr>
          <w:rFonts w:ascii="Times New Roman" w:hAnsi="Times New Roman" w:cs="Times New Roman"/>
          <w:b/>
          <w:sz w:val="26"/>
          <w:szCs w:val="26"/>
        </w:rPr>
        <w:t>3.2 Qualitative Phytochemical Analysis</w:t>
      </w:r>
    </w:p>
    <w:p>
      <w:pPr>
        <w:spacing w:after="0" w:line="360" w:lineRule="auto"/>
        <w:ind w:right="160"/>
        <w:jc w:val="both"/>
        <w:rPr>
          <w:rFonts w:ascii="Times New Roman" w:hAnsi="Times New Roman" w:cs="Times New Roman"/>
          <w:sz w:val="26"/>
          <w:szCs w:val="26"/>
        </w:rPr>
      </w:pPr>
      <w:r>
        <w:rPr>
          <w:rFonts w:ascii="Times New Roman" w:hAnsi="Times New Roman" w:cs="Times New Roman"/>
          <w:sz w:val="26"/>
          <w:szCs w:val="26"/>
        </w:rPr>
        <w:t>The qualitative methods already established by [25 and 26], were used. The substances that were tested for included; alkaloids, Tannins, terpenoids, glycosides, flavonoids, Saponins and phenols.</w:t>
      </w:r>
    </w:p>
    <w:p>
      <w:pPr>
        <w:spacing w:line="360" w:lineRule="auto"/>
        <w:rPr>
          <w:rFonts w:ascii="Times New Roman" w:hAnsi="Times New Roman" w:cs="Times New Roman"/>
          <w:sz w:val="26"/>
          <w:szCs w:val="26"/>
        </w:rPr>
      </w:pPr>
      <w:r>
        <w:rPr>
          <w:rFonts w:ascii="Times New Roman" w:hAnsi="Times New Roman" w:cs="Times New Roman"/>
          <w:sz w:val="26"/>
          <w:szCs w:val="26"/>
        </w:rPr>
        <w:t xml:space="preserve"> </w:t>
      </w:r>
    </w:p>
    <w:p>
      <w:pPr>
        <w:pStyle w:val="3"/>
        <w:keepNext w:val="0"/>
        <w:keepLines w:val="0"/>
        <w:spacing w:before="0" w:after="0" w:line="360" w:lineRule="auto"/>
        <w:rPr>
          <w:rFonts w:ascii="Times New Roman" w:hAnsi="Times New Roman" w:cs="Times New Roman"/>
          <w:b/>
          <w:sz w:val="26"/>
          <w:szCs w:val="26"/>
        </w:rPr>
      </w:pPr>
      <w:bookmarkStart w:id="21" w:name="_9btsthdkafog" w:colFirst="0" w:colLast="0"/>
      <w:bookmarkEnd w:id="21"/>
      <w:bookmarkStart w:id="22" w:name="_hf70ux838ft" w:colFirst="0" w:colLast="0"/>
      <w:bookmarkEnd w:id="22"/>
      <w:r>
        <w:rPr>
          <w:rFonts w:ascii="Times New Roman" w:hAnsi="Times New Roman" w:cs="Times New Roman"/>
          <w:b/>
          <w:sz w:val="26"/>
          <w:szCs w:val="26"/>
        </w:rPr>
        <w:t>3.2.1 Test for Alkaloids</w:t>
      </w:r>
    </w:p>
    <w:p>
      <w:pPr>
        <w:pStyle w:val="3"/>
        <w:keepNext w:val="0"/>
        <w:keepLines w:val="0"/>
        <w:spacing w:before="0" w:after="0" w:line="360" w:lineRule="auto"/>
        <w:jc w:val="both"/>
        <w:rPr>
          <w:rFonts w:ascii="Times New Roman" w:hAnsi="Times New Roman" w:cs="Times New Roman"/>
          <w:b/>
          <w:sz w:val="26"/>
          <w:szCs w:val="26"/>
        </w:rPr>
      </w:pPr>
      <w:r>
        <w:rPr>
          <w:rFonts w:ascii="Times New Roman" w:hAnsi="Times New Roman" w:cs="Times New Roman"/>
          <w:sz w:val="26"/>
          <w:szCs w:val="26"/>
        </w:rPr>
        <w:t>The Mayer’s, Dragendroff’s, Wagner’s, and Picric acid tests were used to test for alkaloids. One gram of the plant material was boiled for almost 2 minutes with 5ml of 2% hydrochloric acid in a steam bath and the material filtered. A volume 1ml portion of the filtrate was treated with 2 drops of the following reagents and for precipitate.</w:t>
      </w:r>
    </w:p>
    <w:p>
      <w:pPr>
        <w:spacing w:before="240" w:after="240" w:line="360" w:lineRule="auto"/>
        <w:rPr>
          <w:rFonts w:ascii="Times New Roman" w:hAnsi="Times New Roman" w:cs="Times New Roman"/>
          <w:sz w:val="26"/>
          <w:szCs w:val="26"/>
        </w:rPr>
      </w:pPr>
      <w:r>
        <w:rPr>
          <w:rFonts w:ascii="Times New Roman" w:hAnsi="Times New Roman" w:cs="Times New Roman"/>
          <w:sz w:val="26"/>
          <w:szCs w:val="26"/>
        </w:rPr>
        <w:t>(a)      Mayer’s reagent (potassium mercuric iodide solution)</w:t>
      </w:r>
    </w:p>
    <w:p>
      <w:pPr>
        <w:spacing w:before="240" w:after="240" w:line="360" w:lineRule="auto"/>
        <w:rPr>
          <w:rFonts w:ascii="Times New Roman" w:hAnsi="Times New Roman" w:cs="Times New Roman"/>
          <w:sz w:val="26"/>
          <w:szCs w:val="26"/>
        </w:rPr>
      </w:pPr>
      <w:r>
        <w:rPr>
          <w:rFonts w:ascii="Times New Roman" w:hAnsi="Times New Roman" w:cs="Times New Roman"/>
          <w:sz w:val="26"/>
          <w:szCs w:val="26"/>
        </w:rPr>
        <w:t>(b)</w:t>
      </w:r>
      <w:r>
        <w:rPr>
          <w:rFonts w:ascii="Times New Roman" w:hAnsi="Times New Roman" w:cs="Times New Roman"/>
          <w:sz w:val="26"/>
          <w:szCs w:val="26"/>
        </w:rPr>
        <w:tab/>
      </w:r>
      <w:r>
        <w:rPr>
          <w:rFonts w:ascii="Times New Roman" w:hAnsi="Times New Roman" w:cs="Times New Roman"/>
          <w:sz w:val="26"/>
          <w:szCs w:val="26"/>
        </w:rPr>
        <w:t>Dragendroffs reagent (bismuth potassium iodide solution)</w:t>
      </w:r>
    </w:p>
    <w:p>
      <w:pPr>
        <w:spacing w:before="240" w:after="240" w:line="360" w:lineRule="auto"/>
        <w:rPr>
          <w:rFonts w:ascii="Times New Roman" w:hAnsi="Times New Roman" w:cs="Times New Roman"/>
          <w:sz w:val="26"/>
          <w:szCs w:val="26"/>
        </w:rPr>
      </w:pPr>
      <w:r>
        <w:rPr>
          <w:rFonts w:ascii="Times New Roman" w:hAnsi="Times New Roman" w:cs="Times New Roman"/>
          <w:sz w:val="26"/>
          <w:szCs w:val="26"/>
        </w:rPr>
        <w:t xml:space="preserve">(c) </w:t>
      </w:r>
      <w:r>
        <w:rPr>
          <w:rFonts w:ascii="Times New Roman" w:hAnsi="Times New Roman" w:cs="Times New Roman"/>
          <w:sz w:val="26"/>
          <w:szCs w:val="26"/>
        </w:rPr>
        <w:tab/>
      </w:r>
      <w:r>
        <w:rPr>
          <w:rFonts w:ascii="Times New Roman" w:hAnsi="Times New Roman" w:cs="Times New Roman"/>
          <w:sz w:val="26"/>
          <w:szCs w:val="26"/>
        </w:rPr>
        <w:t>Wagner’s reagent (iodide in potassium iodide solution)</w:t>
      </w:r>
    </w:p>
    <w:p>
      <w:pPr>
        <w:spacing w:before="240" w:after="240" w:line="360" w:lineRule="auto"/>
        <w:rPr>
          <w:rFonts w:ascii="Times New Roman" w:hAnsi="Times New Roman" w:cs="Times New Roman"/>
          <w:sz w:val="26"/>
          <w:szCs w:val="26"/>
        </w:rPr>
      </w:pPr>
      <w:r>
        <w:rPr>
          <w:rFonts w:ascii="Times New Roman" w:hAnsi="Times New Roman" w:cs="Times New Roman"/>
          <w:sz w:val="26"/>
          <w:szCs w:val="26"/>
        </w:rPr>
        <w:t>(d)</w:t>
      </w:r>
      <w:r>
        <w:rPr>
          <w:rFonts w:ascii="Times New Roman" w:hAnsi="Times New Roman" w:cs="Times New Roman"/>
          <w:sz w:val="26"/>
          <w:szCs w:val="26"/>
        </w:rPr>
        <w:tab/>
      </w:r>
      <w:r>
        <w:rPr>
          <w:rFonts w:ascii="Times New Roman" w:hAnsi="Times New Roman" w:cs="Times New Roman"/>
          <w:sz w:val="26"/>
          <w:szCs w:val="26"/>
        </w:rPr>
        <w:t>1% picric acid solution.</w:t>
      </w:r>
    </w:p>
    <w:p>
      <w:pPr>
        <w:spacing w:before="240" w:after="240" w:line="360" w:lineRule="auto"/>
        <w:rPr>
          <w:rFonts w:ascii="Times New Roman" w:hAnsi="Times New Roman" w:cs="Times New Roman"/>
          <w:sz w:val="26"/>
          <w:szCs w:val="26"/>
        </w:rPr>
      </w:pPr>
      <w:r>
        <w:rPr>
          <w:rFonts w:ascii="Times New Roman" w:hAnsi="Times New Roman" w:cs="Times New Roman"/>
          <w:sz w:val="26"/>
          <w:szCs w:val="26"/>
        </w:rPr>
        <w:t>Turbidity or precipitate with either of the reagents was taken as evidence for the presence of alkaloids.</w:t>
      </w:r>
    </w:p>
    <w:p>
      <w:pPr>
        <w:spacing w:after="0" w:line="360" w:lineRule="auto"/>
        <w:rPr>
          <w:rFonts w:ascii="Times New Roman" w:hAnsi="Times New Roman" w:cs="Times New Roman"/>
          <w:b/>
          <w:sz w:val="26"/>
          <w:szCs w:val="26"/>
        </w:rPr>
      </w:pPr>
      <w:r>
        <w:rPr>
          <w:rFonts w:ascii="Times New Roman" w:hAnsi="Times New Roman" w:cs="Times New Roman"/>
          <w:b/>
          <w:sz w:val="26"/>
          <w:szCs w:val="26"/>
        </w:rPr>
        <w:t xml:space="preserve"> </w:t>
      </w:r>
      <w:bookmarkStart w:id="23" w:name="_ngultl9m65l4" w:colFirst="0" w:colLast="0"/>
      <w:bookmarkEnd w:id="23"/>
      <w:r>
        <w:rPr>
          <w:rFonts w:ascii="Times New Roman" w:hAnsi="Times New Roman" w:cs="Times New Roman"/>
          <w:b/>
          <w:sz w:val="26"/>
          <w:szCs w:val="26"/>
        </w:rPr>
        <w:t>3.2.2 Test for Saponins</w:t>
      </w:r>
    </w:p>
    <w:p>
      <w:pPr>
        <w:spacing w:after="240" w:line="360" w:lineRule="auto"/>
        <w:ind w:right="160"/>
        <w:jc w:val="both"/>
        <w:rPr>
          <w:rFonts w:ascii="Times New Roman" w:hAnsi="Times New Roman" w:cs="Times New Roman"/>
          <w:sz w:val="26"/>
          <w:szCs w:val="26"/>
        </w:rPr>
      </w:pPr>
      <w:r>
        <w:rPr>
          <w:rFonts w:ascii="Times New Roman" w:hAnsi="Times New Roman" w:cs="Times New Roman"/>
          <w:sz w:val="26"/>
          <w:szCs w:val="26"/>
        </w:rPr>
        <w:t>The Emulsion test and froth tests were used. The ability of saponins to produce emulsion with oil was used for the screening test. Twenty milligrams of sample was boiled in 20 ml of distilled water in a water bath for five minutes and filtered. Ten ml of the filtrate was mixed with 5 ml of distilled water and shaken vigorously for froth formation. Three drops of olive oil were mixed with froth, shaken vigorously and observed for emulsion development.</w:t>
      </w:r>
    </w:p>
    <w:p>
      <w:pPr>
        <w:spacing w:after="0" w:line="360" w:lineRule="auto"/>
        <w:rPr>
          <w:rFonts w:ascii="Times New Roman" w:hAnsi="Times New Roman" w:cs="Times New Roman"/>
          <w:b/>
          <w:sz w:val="26"/>
          <w:szCs w:val="26"/>
        </w:rPr>
      </w:pPr>
      <w:r>
        <w:rPr>
          <w:rFonts w:ascii="Times New Roman" w:hAnsi="Times New Roman" w:cs="Times New Roman"/>
          <w:b/>
          <w:sz w:val="26"/>
          <w:szCs w:val="26"/>
        </w:rPr>
        <w:t xml:space="preserve"> </w:t>
      </w:r>
      <w:bookmarkStart w:id="24" w:name="_kgl6f7cnxxkj" w:colFirst="0" w:colLast="0"/>
      <w:bookmarkEnd w:id="24"/>
    </w:p>
    <w:p>
      <w:pPr>
        <w:spacing w:line="259" w:lineRule="auto"/>
        <w:rPr>
          <w:rFonts w:ascii="Times New Roman" w:hAnsi="Times New Roman" w:cs="Times New Roman"/>
          <w:b/>
          <w:sz w:val="26"/>
          <w:szCs w:val="26"/>
        </w:rPr>
      </w:pPr>
      <w:r>
        <w:rPr>
          <w:rFonts w:ascii="Times New Roman" w:hAnsi="Times New Roman" w:cs="Times New Roman"/>
          <w:b/>
          <w:sz w:val="26"/>
          <w:szCs w:val="26"/>
        </w:rPr>
        <w:br w:type="page"/>
      </w:r>
    </w:p>
    <w:p>
      <w:pPr>
        <w:spacing w:after="0" w:line="360" w:lineRule="auto"/>
        <w:rPr>
          <w:rFonts w:ascii="Times New Roman" w:hAnsi="Times New Roman" w:cs="Times New Roman"/>
          <w:b/>
          <w:sz w:val="26"/>
          <w:szCs w:val="26"/>
        </w:rPr>
      </w:pPr>
      <w:r>
        <w:rPr>
          <w:rFonts w:ascii="Times New Roman" w:hAnsi="Times New Roman" w:cs="Times New Roman"/>
          <w:b/>
          <w:sz w:val="26"/>
          <w:szCs w:val="26"/>
        </w:rPr>
        <w:t>3.2.3 Test for Glycosides</w:t>
      </w:r>
    </w:p>
    <w:p>
      <w:pPr>
        <w:spacing w:after="240" w:line="360" w:lineRule="auto"/>
        <w:ind w:right="180"/>
        <w:jc w:val="both"/>
        <w:rPr>
          <w:rFonts w:ascii="Times New Roman" w:hAnsi="Times New Roman" w:cs="Times New Roman"/>
          <w:sz w:val="26"/>
          <w:szCs w:val="26"/>
        </w:rPr>
      </w:pPr>
      <w:r>
        <w:rPr>
          <w:rFonts w:ascii="Times New Roman" w:hAnsi="Times New Roman" w:cs="Times New Roman"/>
          <w:sz w:val="26"/>
          <w:szCs w:val="26"/>
        </w:rPr>
        <w:t>Few drops of ferric chloride and concentrated sulphuric acid were added to a solution of the plant extract in glacial acetic acid. A reddish brown coloration at the junction of two layers and the bluish green colour in the upper layer indicated the presence of glycosides [27].</w:t>
      </w:r>
    </w:p>
    <w:p>
      <w:pPr>
        <w:spacing w:after="0" w:line="360" w:lineRule="auto"/>
        <w:rPr>
          <w:rFonts w:ascii="Times New Roman" w:hAnsi="Times New Roman" w:cs="Times New Roman"/>
          <w:b/>
          <w:sz w:val="26"/>
          <w:szCs w:val="26"/>
        </w:rPr>
      </w:pPr>
      <w:r>
        <w:rPr>
          <w:rFonts w:ascii="Times New Roman" w:hAnsi="Times New Roman" w:cs="Times New Roman"/>
          <w:b/>
          <w:sz w:val="26"/>
          <w:szCs w:val="26"/>
        </w:rPr>
        <w:t xml:space="preserve"> </w:t>
      </w:r>
      <w:bookmarkStart w:id="25" w:name="_6tzsqtdwfz5f" w:colFirst="0" w:colLast="0"/>
      <w:bookmarkEnd w:id="25"/>
      <w:r>
        <w:rPr>
          <w:rFonts w:ascii="Times New Roman" w:hAnsi="Times New Roman" w:cs="Times New Roman"/>
          <w:b/>
          <w:sz w:val="26"/>
          <w:szCs w:val="26"/>
        </w:rPr>
        <w:t>3.2.4 Test for Anthraquinones</w:t>
      </w:r>
    </w:p>
    <w:p>
      <w:pPr>
        <w:spacing w:after="0" w:line="360" w:lineRule="auto"/>
        <w:ind w:right="160"/>
        <w:rPr>
          <w:rFonts w:ascii="Times New Roman" w:hAnsi="Times New Roman" w:cs="Times New Roman"/>
          <w:sz w:val="26"/>
          <w:szCs w:val="26"/>
        </w:rPr>
      </w:pPr>
      <w:r>
        <w:rPr>
          <w:rFonts w:ascii="Times New Roman" w:hAnsi="Times New Roman" w:cs="Times New Roman"/>
          <w:sz w:val="26"/>
          <w:szCs w:val="26"/>
        </w:rPr>
        <w:t>Two hundred milligrams of the samples each was boiled with 6 ml of 1% HCl and filtered. The filtrate was shaken with 5 ml of benzene, filtered and 2 ml of 10% ammonia solution was added to the filtrate. The mixture was shaken and the presence of a pink, violet or red colour in the ammoniacal phase indicated the presence of free hydroxyl anthraquinones.</w:t>
      </w:r>
    </w:p>
    <w:p>
      <w:pPr>
        <w:spacing w:line="240" w:lineRule="auto"/>
        <w:rPr>
          <w:rFonts w:ascii="Times New Roman" w:hAnsi="Times New Roman" w:cs="Times New Roman"/>
          <w:sz w:val="2"/>
          <w:szCs w:val="26"/>
        </w:rPr>
      </w:pPr>
      <w:r>
        <w:rPr>
          <w:rFonts w:ascii="Times New Roman" w:hAnsi="Times New Roman" w:cs="Times New Roman"/>
          <w:sz w:val="26"/>
          <w:szCs w:val="26"/>
        </w:rPr>
        <w:t xml:space="preserve"> </w:t>
      </w:r>
    </w:p>
    <w:p>
      <w:pPr>
        <w:pStyle w:val="3"/>
        <w:keepNext w:val="0"/>
        <w:keepLines w:val="0"/>
        <w:spacing w:after="0" w:line="360" w:lineRule="auto"/>
        <w:rPr>
          <w:rFonts w:ascii="Times New Roman" w:hAnsi="Times New Roman" w:cs="Times New Roman"/>
          <w:b/>
          <w:sz w:val="26"/>
          <w:szCs w:val="26"/>
        </w:rPr>
      </w:pPr>
      <w:bookmarkStart w:id="26" w:name="_b6v9h5ch2mz9" w:colFirst="0" w:colLast="0"/>
      <w:bookmarkEnd w:id="26"/>
      <w:r>
        <w:rPr>
          <w:rFonts w:ascii="Times New Roman" w:hAnsi="Times New Roman" w:cs="Times New Roman"/>
          <w:b/>
          <w:sz w:val="26"/>
          <w:szCs w:val="26"/>
        </w:rPr>
        <w:t>3.2.5 Test for Phlobatannins</w:t>
      </w:r>
    </w:p>
    <w:p>
      <w:pPr>
        <w:pStyle w:val="3"/>
        <w:keepNext w:val="0"/>
        <w:keepLines w:val="0"/>
        <w:spacing w:before="0" w:after="0" w:line="360" w:lineRule="auto"/>
        <w:rPr>
          <w:rFonts w:ascii="Times New Roman" w:hAnsi="Times New Roman" w:cs="Times New Roman"/>
          <w:b/>
          <w:sz w:val="26"/>
          <w:szCs w:val="26"/>
        </w:rPr>
      </w:pPr>
      <w:r>
        <w:rPr>
          <w:rFonts w:ascii="Times New Roman" w:hAnsi="Times New Roman" w:cs="Times New Roman"/>
          <w:sz w:val="26"/>
          <w:szCs w:val="26"/>
        </w:rPr>
        <w:t>Eighty milligrams of the samples each was boiled in 1% aqueous hydrochloric acid; the deposition of a red precipitate indicated the presence of phlobatannins.</w:t>
      </w:r>
    </w:p>
    <w:p>
      <w:pPr>
        <w:spacing w:line="240" w:lineRule="auto"/>
        <w:rPr>
          <w:rFonts w:ascii="Times New Roman" w:hAnsi="Times New Roman" w:cs="Times New Roman"/>
          <w:sz w:val="26"/>
          <w:szCs w:val="26"/>
        </w:rPr>
      </w:pPr>
      <w:r>
        <w:rPr>
          <w:rFonts w:ascii="Times New Roman" w:hAnsi="Times New Roman" w:cs="Times New Roman"/>
          <w:sz w:val="26"/>
          <w:szCs w:val="26"/>
        </w:rPr>
        <w:t xml:space="preserve"> </w:t>
      </w:r>
      <w:bookmarkStart w:id="27" w:name="_ygqr0ti252fr" w:colFirst="0" w:colLast="0"/>
      <w:bookmarkEnd w:id="27"/>
    </w:p>
    <w:p>
      <w:pPr>
        <w:spacing w:after="0" w:line="360" w:lineRule="auto"/>
        <w:rPr>
          <w:rFonts w:ascii="Times New Roman" w:hAnsi="Times New Roman" w:cs="Times New Roman"/>
          <w:b/>
          <w:sz w:val="26"/>
          <w:szCs w:val="26"/>
        </w:rPr>
      </w:pPr>
      <w:r>
        <w:rPr>
          <w:rFonts w:ascii="Times New Roman" w:hAnsi="Times New Roman" w:cs="Times New Roman"/>
          <w:b/>
          <w:sz w:val="26"/>
          <w:szCs w:val="26"/>
        </w:rPr>
        <w:t>3.2.6 Test for Flavonoids</w:t>
      </w:r>
    </w:p>
    <w:p>
      <w:pPr>
        <w:spacing w:after="0" w:line="360" w:lineRule="auto"/>
        <w:rPr>
          <w:rFonts w:ascii="Times New Roman" w:hAnsi="Times New Roman" w:cs="Times New Roman"/>
          <w:b/>
          <w:sz w:val="26"/>
          <w:szCs w:val="26"/>
        </w:rPr>
      </w:pPr>
      <w:r>
        <w:rPr>
          <w:rFonts w:ascii="Times New Roman" w:hAnsi="Times New Roman" w:cs="Times New Roman"/>
          <w:sz w:val="26"/>
          <w:szCs w:val="26"/>
        </w:rPr>
        <w:t>Fifty milligrams of the samples each was suspended in 100 ml of distilled water to get the filtrate. Five milliliters of dilute ammonia solution was added to 10 ml of filtrate followed by few drops of concentrated H</w:t>
      </w:r>
      <w:r>
        <w:rPr>
          <w:rFonts w:ascii="Times New Roman" w:hAnsi="Times New Roman" w:cs="Times New Roman"/>
          <w:sz w:val="26"/>
          <w:szCs w:val="26"/>
          <w:vertAlign w:val="subscript"/>
        </w:rPr>
        <w:t>2</w:t>
      </w:r>
      <w:r>
        <w:rPr>
          <w:rFonts w:ascii="Times New Roman" w:hAnsi="Times New Roman" w:cs="Times New Roman"/>
          <w:sz w:val="26"/>
          <w:szCs w:val="26"/>
        </w:rPr>
        <w:t>SO</w:t>
      </w:r>
      <w:r>
        <w:rPr>
          <w:rFonts w:ascii="Times New Roman" w:hAnsi="Times New Roman" w:cs="Times New Roman"/>
          <w:sz w:val="26"/>
          <w:szCs w:val="26"/>
          <w:vertAlign w:val="subscript"/>
        </w:rPr>
        <w:t>4</w:t>
      </w:r>
      <w:r>
        <w:rPr>
          <w:rFonts w:ascii="Times New Roman" w:hAnsi="Times New Roman" w:cs="Times New Roman"/>
          <w:sz w:val="26"/>
          <w:szCs w:val="26"/>
        </w:rPr>
        <w:t>. Presence of flavonoids was confirmed by yellow colouration.</w:t>
      </w:r>
    </w:p>
    <w:p>
      <w:pPr>
        <w:pStyle w:val="3"/>
        <w:keepNext w:val="0"/>
        <w:keepLines w:val="0"/>
        <w:spacing w:before="0" w:after="0" w:line="360" w:lineRule="auto"/>
        <w:rPr>
          <w:rFonts w:ascii="Times New Roman" w:hAnsi="Times New Roman" w:cs="Times New Roman"/>
          <w:b/>
          <w:sz w:val="26"/>
          <w:szCs w:val="26"/>
        </w:rPr>
      </w:pPr>
      <w:bookmarkStart w:id="28" w:name="_vmar8rgvvfo" w:colFirst="0" w:colLast="0"/>
      <w:bookmarkEnd w:id="28"/>
      <w:bookmarkStart w:id="29" w:name="_r01r4h8vet8v" w:colFirst="0" w:colLast="0"/>
      <w:bookmarkEnd w:id="29"/>
      <w:bookmarkStart w:id="30" w:name="_e6b3m6ww9u09" w:colFirst="0" w:colLast="0"/>
      <w:bookmarkEnd w:id="30"/>
      <w:bookmarkStart w:id="31" w:name="_i41eqfx8h5j3" w:colFirst="0" w:colLast="0"/>
      <w:bookmarkEnd w:id="31"/>
      <w:bookmarkStart w:id="32" w:name="_z4p5o1mirhkr" w:colFirst="0" w:colLast="0"/>
      <w:bookmarkEnd w:id="32"/>
    </w:p>
    <w:p>
      <w:pPr>
        <w:pStyle w:val="3"/>
        <w:keepNext w:val="0"/>
        <w:keepLines w:val="0"/>
        <w:spacing w:before="0" w:after="0" w:line="360" w:lineRule="auto"/>
        <w:rPr>
          <w:rFonts w:ascii="Times New Roman" w:hAnsi="Times New Roman" w:cs="Times New Roman"/>
          <w:b/>
          <w:sz w:val="26"/>
          <w:szCs w:val="26"/>
        </w:rPr>
      </w:pPr>
      <w:r>
        <w:rPr>
          <w:rFonts w:ascii="Times New Roman" w:hAnsi="Times New Roman" w:cs="Times New Roman"/>
          <w:b/>
          <w:sz w:val="26"/>
          <w:szCs w:val="26"/>
        </w:rPr>
        <w:t>3.2.7 Test for Tannins</w:t>
      </w:r>
    </w:p>
    <w:p>
      <w:pPr>
        <w:pStyle w:val="3"/>
        <w:keepNext w:val="0"/>
        <w:keepLines w:val="0"/>
        <w:spacing w:before="0" w:after="0" w:line="360" w:lineRule="auto"/>
        <w:jc w:val="both"/>
        <w:rPr>
          <w:rFonts w:ascii="Times New Roman" w:hAnsi="Times New Roman" w:cs="Times New Roman"/>
          <w:b/>
          <w:sz w:val="26"/>
          <w:szCs w:val="26"/>
        </w:rPr>
      </w:pPr>
      <w:r>
        <w:rPr>
          <w:rFonts w:ascii="Times New Roman" w:hAnsi="Times New Roman" w:cs="Times New Roman"/>
          <w:sz w:val="26"/>
          <w:szCs w:val="26"/>
        </w:rPr>
        <w:t>The test for tannin was carried out using the method described by [23]. 50 mg of the samples each was boiled in 20 ml of distilled water and filtered. A few drops of 0.1% FeCl</w:t>
      </w:r>
      <w:r>
        <w:rPr>
          <w:rFonts w:ascii="Times New Roman" w:hAnsi="Times New Roman" w:cs="Times New Roman"/>
          <w:sz w:val="26"/>
          <w:szCs w:val="26"/>
          <w:vertAlign w:val="subscript"/>
        </w:rPr>
        <w:t>3</w:t>
      </w:r>
      <w:r>
        <w:rPr>
          <w:rFonts w:ascii="Times New Roman" w:hAnsi="Times New Roman" w:cs="Times New Roman"/>
          <w:sz w:val="26"/>
          <w:szCs w:val="26"/>
        </w:rPr>
        <w:t xml:space="preserve"> was added in filtrate and observed for colour change; brownish green or a blue-black colouration was taken as evidence for the presence of tannins.</w:t>
      </w:r>
    </w:p>
    <w:p>
      <w:pPr>
        <w:pStyle w:val="2"/>
        <w:keepNext w:val="0"/>
        <w:keepLines w:val="0"/>
        <w:spacing w:before="240" w:after="0" w:line="360" w:lineRule="auto"/>
        <w:ind w:right="300"/>
        <w:rPr>
          <w:rFonts w:ascii="Times New Roman" w:hAnsi="Times New Roman" w:cs="Times New Roman"/>
          <w:b/>
          <w:sz w:val="26"/>
          <w:szCs w:val="26"/>
        </w:rPr>
      </w:pPr>
      <w:bookmarkStart w:id="33" w:name="_uozry64z4yk4" w:colFirst="0" w:colLast="0"/>
      <w:bookmarkEnd w:id="33"/>
      <w:bookmarkStart w:id="34" w:name="_5fkjt5tez62t" w:colFirst="0" w:colLast="0"/>
      <w:bookmarkEnd w:id="34"/>
      <w:r>
        <w:rPr>
          <w:rFonts w:ascii="Times New Roman" w:hAnsi="Times New Roman" w:cs="Times New Roman"/>
          <w:b/>
          <w:sz w:val="26"/>
          <w:szCs w:val="26"/>
        </w:rPr>
        <w:t>3.3. Quantitative Phytochemical Analysis</w:t>
      </w:r>
    </w:p>
    <w:p>
      <w:pPr>
        <w:pStyle w:val="3"/>
        <w:keepNext w:val="0"/>
        <w:keepLines w:val="0"/>
        <w:spacing w:before="0" w:after="0" w:line="360" w:lineRule="auto"/>
        <w:rPr>
          <w:rFonts w:ascii="Times New Roman" w:hAnsi="Times New Roman" w:cs="Times New Roman"/>
          <w:b/>
          <w:sz w:val="26"/>
          <w:szCs w:val="26"/>
        </w:rPr>
      </w:pPr>
      <w:bookmarkStart w:id="35" w:name="_ldfgt4utbs98" w:colFirst="0" w:colLast="0"/>
      <w:bookmarkEnd w:id="35"/>
      <w:r>
        <w:rPr>
          <w:rFonts w:ascii="Times New Roman" w:hAnsi="Times New Roman" w:cs="Times New Roman"/>
          <w:b/>
          <w:sz w:val="26"/>
          <w:szCs w:val="26"/>
        </w:rPr>
        <w:t>3.3.1 Saponin determination</w:t>
      </w:r>
    </w:p>
    <w:p>
      <w:pPr>
        <w:spacing w:before="240" w:after="240" w:line="360" w:lineRule="auto"/>
        <w:ind w:right="160"/>
        <w:jc w:val="both"/>
        <w:rPr>
          <w:rFonts w:ascii="Times New Roman" w:hAnsi="Times New Roman" w:cs="Times New Roman"/>
          <w:sz w:val="26"/>
          <w:szCs w:val="26"/>
        </w:rPr>
      </w:pPr>
      <w:r>
        <w:rPr>
          <w:rFonts w:ascii="Times New Roman" w:hAnsi="Times New Roman" w:cs="Times New Roman"/>
          <w:sz w:val="26"/>
          <w:szCs w:val="26"/>
        </w:rPr>
        <w:t>Saponin was determined using the method as described by [28]. Twenty grams of the sample was put into a conical flask and 100ml of 20% aqueous ethanol was added. The Sample was heated over a hot water bath for 4hrs with continuous stirring at about55</w:t>
      </w:r>
      <w:r>
        <w:rPr>
          <w:rFonts w:ascii="Times New Roman" w:hAnsi="Times New Roman" w:cs="Times New Roman"/>
          <w:sz w:val="26"/>
          <w:szCs w:val="26"/>
          <w:vertAlign w:val="superscript"/>
        </w:rPr>
        <w:t>o</w:t>
      </w:r>
      <w:r>
        <w:rPr>
          <w:rFonts w:ascii="Times New Roman" w:hAnsi="Times New Roman" w:cs="Times New Roman"/>
          <w:sz w:val="26"/>
          <w:szCs w:val="26"/>
        </w:rPr>
        <w:t>C. The mixture was filtered and residue was again extracted with another 200ml of 20% ethanol. The combined extracts were reduced to 40ml over water bath at about 90</w:t>
      </w:r>
      <w:r>
        <w:rPr>
          <w:rFonts w:ascii="Times New Roman" w:hAnsi="Times New Roman" w:cs="Times New Roman"/>
          <w:sz w:val="26"/>
          <w:szCs w:val="26"/>
          <w:vertAlign w:val="superscript"/>
        </w:rPr>
        <w:t>0</w:t>
      </w:r>
      <w:r>
        <w:rPr>
          <w:rFonts w:ascii="Times New Roman" w:hAnsi="Times New Roman" w:cs="Times New Roman"/>
          <w:sz w:val="26"/>
          <w:szCs w:val="26"/>
        </w:rPr>
        <w:t>C. The Concentrate was transferred into a 250ml separating funnel and 20ml of diethyl ether was added and shaken vigorously. The aqueous layer (upper layer) was discarded and the purification process repeated. 60ml of n- butanol was added (discard the bottom and recover the upper layer). The combined n-butanol extracts were washed twice with 10ml of 5% aqueous sodium chloride. The remaining solution was heated in water bath. After evaporation, the samples were dried in the oven to dryness, a constant weight; the saponin content was calculated as percentage weight. The experiment was repeated on each of the samples.</w:t>
      </w:r>
    </w:p>
    <w:p>
      <w:pPr>
        <w:spacing w:after="0" w:line="240" w:lineRule="auto"/>
        <w:ind w:right="160"/>
        <w:rPr>
          <w:rFonts w:ascii="Times New Roman" w:hAnsi="Times New Roman" w:cs="Times New Roman"/>
          <w:b/>
          <w:sz w:val="26"/>
          <w:szCs w:val="26"/>
        </w:rPr>
      </w:pPr>
      <w:r>
        <w:rPr>
          <w:rFonts w:ascii="Times New Roman" w:hAnsi="Times New Roman" w:cs="Times New Roman"/>
          <w:b/>
          <w:sz w:val="26"/>
          <w:szCs w:val="26"/>
        </w:rPr>
        <w:t>% SAPONIN CALCULATION</w:t>
      </w:r>
    </w:p>
    <w:p>
      <w:pPr>
        <w:spacing w:before="240" w:after="240" w:line="240" w:lineRule="auto"/>
        <w:ind w:right="160"/>
        <w:rPr>
          <w:rFonts w:ascii="Times New Roman" w:hAnsi="Times New Roman" w:cs="Times New Roman"/>
          <w:sz w:val="26"/>
          <w:szCs w:val="26"/>
        </w:rPr>
      </w:pPr>
      <w:r>
        <w:rPr>
          <w:rFonts w:ascii="Times New Roman" w:hAnsi="Times New Roman" w:cs="Times New Roman"/>
          <w:sz w:val="26"/>
          <w:szCs w:val="26"/>
        </w:rPr>
        <w:t>%saponin = (W</w:t>
      </w:r>
      <w:r>
        <w:rPr>
          <w:rFonts w:ascii="Times New Roman" w:hAnsi="Times New Roman" w:cs="Times New Roman"/>
          <w:sz w:val="26"/>
          <w:szCs w:val="26"/>
          <w:vertAlign w:val="subscript"/>
        </w:rPr>
        <w:t>2</w:t>
      </w:r>
      <w:r>
        <w:rPr>
          <w:rFonts w:ascii="Times New Roman" w:hAnsi="Times New Roman" w:cs="Times New Roman"/>
          <w:sz w:val="26"/>
          <w:szCs w:val="26"/>
        </w:rPr>
        <w:t>-W</w:t>
      </w:r>
      <w:r>
        <w:rPr>
          <w:rFonts w:ascii="Times New Roman" w:hAnsi="Times New Roman" w:cs="Times New Roman"/>
          <w:sz w:val="26"/>
          <w:szCs w:val="26"/>
          <w:vertAlign w:val="subscript"/>
        </w:rPr>
        <w:t>1</w:t>
      </w:r>
      <w:r>
        <w:rPr>
          <w:rFonts w:ascii="Times New Roman" w:hAnsi="Times New Roman" w:cs="Times New Roman"/>
          <w:sz w:val="26"/>
          <w:szCs w:val="26"/>
        </w:rPr>
        <w:t>) / (weight of sample) X 100/1.</w:t>
      </w:r>
    </w:p>
    <w:p>
      <w:pPr>
        <w:spacing w:before="240" w:after="240" w:line="240" w:lineRule="auto"/>
        <w:ind w:right="160"/>
        <w:rPr>
          <w:rFonts w:ascii="Times New Roman" w:hAnsi="Times New Roman" w:cs="Times New Roman"/>
          <w:sz w:val="26"/>
          <w:szCs w:val="26"/>
        </w:rPr>
      </w:pPr>
      <w:r>
        <w:rPr>
          <w:rFonts w:ascii="Times New Roman" w:hAnsi="Times New Roman" w:cs="Times New Roman"/>
          <w:sz w:val="26"/>
          <w:szCs w:val="26"/>
        </w:rPr>
        <w:t>W</w:t>
      </w:r>
      <w:r>
        <w:rPr>
          <w:rFonts w:ascii="Times New Roman" w:hAnsi="Times New Roman" w:cs="Times New Roman"/>
          <w:sz w:val="26"/>
          <w:szCs w:val="26"/>
          <w:vertAlign w:val="subscript"/>
        </w:rPr>
        <w:t>2</w:t>
      </w:r>
      <w:r>
        <w:rPr>
          <w:rFonts w:ascii="Times New Roman" w:hAnsi="Times New Roman" w:cs="Times New Roman"/>
          <w:sz w:val="26"/>
          <w:szCs w:val="26"/>
        </w:rPr>
        <w:t xml:space="preserve"> =weight of crucible + Sample after oven drying. </w:t>
      </w:r>
    </w:p>
    <w:p>
      <w:pPr>
        <w:spacing w:before="240" w:after="240" w:line="240" w:lineRule="auto"/>
        <w:ind w:right="160"/>
        <w:rPr>
          <w:rFonts w:ascii="Times New Roman" w:hAnsi="Times New Roman" w:cs="Times New Roman"/>
          <w:sz w:val="26"/>
          <w:szCs w:val="26"/>
        </w:rPr>
      </w:pPr>
      <w:r>
        <w:rPr>
          <w:rFonts w:ascii="Times New Roman" w:hAnsi="Times New Roman" w:cs="Times New Roman"/>
          <w:sz w:val="26"/>
          <w:szCs w:val="26"/>
        </w:rPr>
        <w:t>W</w:t>
      </w:r>
      <w:r>
        <w:rPr>
          <w:rFonts w:ascii="Times New Roman" w:hAnsi="Times New Roman" w:cs="Times New Roman"/>
          <w:sz w:val="26"/>
          <w:szCs w:val="26"/>
          <w:vertAlign w:val="subscript"/>
        </w:rPr>
        <w:t>1</w:t>
      </w:r>
      <w:r>
        <w:rPr>
          <w:rFonts w:ascii="Times New Roman" w:hAnsi="Times New Roman" w:cs="Times New Roman"/>
          <w:sz w:val="26"/>
          <w:szCs w:val="26"/>
        </w:rPr>
        <w:t xml:space="preserve"> = weight of empty crucible</w:t>
      </w:r>
    </w:p>
    <w:p>
      <w:pPr>
        <w:spacing w:before="240" w:after="240" w:line="240" w:lineRule="auto"/>
        <w:rPr>
          <w:rFonts w:ascii="Times New Roman" w:hAnsi="Times New Roman" w:cs="Times New Roman"/>
          <w:sz w:val="26"/>
          <w:szCs w:val="26"/>
        </w:rPr>
      </w:pPr>
      <w:r>
        <w:rPr>
          <w:rFonts w:ascii="Times New Roman" w:hAnsi="Times New Roman" w:cs="Times New Roman"/>
          <w:sz w:val="26"/>
          <w:szCs w:val="26"/>
        </w:rPr>
        <w:t>Weight of sample = 10g</w:t>
      </w:r>
    </w:p>
    <w:p>
      <w:pPr>
        <w:spacing w:after="0" w:line="360" w:lineRule="auto"/>
        <w:rPr>
          <w:rFonts w:ascii="Times New Roman" w:hAnsi="Times New Roman" w:cs="Times New Roman"/>
          <w:b/>
          <w:sz w:val="26"/>
          <w:szCs w:val="26"/>
        </w:rPr>
      </w:pPr>
      <w:r>
        <w:rPr>
          <w:rFonts w:ascii="Times New Roman" w:hAnsi="Times New Roman" w:cs="Times New Roman"/>
          <w:b/>
          <w:sz w:val="26"/>
          <w:szCs w:val="26"/>
        </w:rPr>
        <w:t xml:space="preserve"> </w:t>
      </w:r>
      <w:bookmarkStart w:id="36" w:name="_l2id0vhleqp7" w:colFirst="0" w:colLast="0"/>
      <w:bookmarkEnd w:id="36"/>
      <w:r>
        <w:rPr>
          <w:rFonts w:ascii="Times New Roman" w:hAnsi="Times New Roman" w:cs="Times New Roman"/>
          <w:b/>
          <w:sz w:val="26"/>
          <w:szCs w:val="26"/>
        </w:rPr>
        <w:t>3.3.2   Determination of Total Phenol</w:t>
      </w:r>
    </w:p>
    <w:p>
      <w:pPr>
        <w:spacing w:before="240" w:after="240" w:line="360" w:lineRule="auto"/>
        <w:ind w:right="160"/>
        <w:jc w:val="both"/>
        <w:rPr>
          <w:rFonts w:ascii="Times New Roman" w:hAnsi="Times New Roman" w:cs="Times New Roman"/>
          <w:sz w:val="26"/>
          <w:szCs w:val="26"/>
        </w:rPr>
      </w:pPr>
      <w:r>
        <w:rPr>
          <w:rFonts w:ascii="Times New Roman" w:hAnsi="Times New Roman" w:cs="Times New Roman"/>
          <w:sz w:val="26"/>
          <w:szCs w:val="26"/>
        </w:rPr>
        <w:t>The phenolic content in the samples was estimated by Folin-Ciocalteu’s colorimetric method described by [29], with some modifications. About 0.5 ml of each sample extract was mixed with 2.5 ml of distilled water. To this, 0.5 ml of Folin – Ciocalteu reagent (1:1) was added and incubated for 3 minutes.</w:t>
      </w:r>
    </w:p>
    <w:p>
      <w:pPr>
        <w:spacing w:before="240" w:after="240" w:line="360" w:lineRule="auto"/>
        <w:ind w:right="160"/>
        <w:jc w:val="both"/>
        <w:rPr>
          <w:rFonts w:ascii="Times New Roman" w:hAnsi="Times New Roman" w:cs="Times New Roman"/>
          <w:sz w:val="26"/>
          <w:szCs w:val="26"/>
        </w:rPr>
      </w:pPr>
      <w:r>
        <w:rPr>
          <w:rFonts w:ascii="Times New Roman" w:hAnsi="Times New Roman" w:cs="Times New Roman"/>
          <w:sz w:val="26"/>
          <w:szCs w:val="26"/>
        </w:rPr>
        <w:t>To each tube, 2 ml of 20% Na</w:t>
      </w:r>
      <w:r>
        <w:rPr>
          <w:rFonts w:ascii="Times New Roman" w:hAnsi="Times New Roman" w:cs="Times New Roman"/>
          <w:sz w:val="26"/>
          <w:szCs w:val="26"/>
          <w:vertAlign w:val="subscript"/>
        </w:rPr>
        <w:t>2</w:t>
      </w:r>
      <w:r>
        <w:rPr>
          <w:rFonts w:ascii="Times New Roman" w:hAnsi="Times New Roman" w:cs="Times New Roman"/>
          <w:sz w:val="26"/>
          <w:szCs w:val="26"/>
        </w:rPr>
        <w:t>CO</w:t>
      </w:r>
      <w:r>
        <w:rPr>
          <w:rFonts w:ascii="Times New Roman" w:hAnsi="Times New Roman" w:cs="Times New Roman"/>
          <w:sz w:val="26"/>
          <w:szCs w:val="26"/>
          <w:vertAlign w:val="subscript"/>
        </w:rPr>
        <w:t>3</w:t>
      </w:r>
      <w:r>
        <w:rPr>
          <w:rFonts w:ascii="Times New Roman" w:hAnsi="Times New Roman" w:cs="Times New Roman"/>
          <w:sz w:val="26"/>
          <w:szCs w:val="26"/>
        </w:rPr>
        <w:t xml:space="preserve"> solution was added and the tubes were kept in boiling water bath for 1 minute. Tubes were cooled and the absorbance of reaction mixture was read at 650 nm. A standard curve was plotted using different concentrations of Gallic acid (standard, 0-1000 µg/ml).</w:t>
      </w:r>
    </w:p>
    <w:p>
      <w:pPr>
        <w:spacing w:before="240" w:after="240" w:line="360" w:lineRule="auto"/>
        <w:ind w:right="2780"/>
        <w:rPr>
          <w:rFonts w:ascii="Times New Roman" w:hAnsi="Times New Roman" w:cs="Times New Roman"/>
          <w:sz w:val="26"/>
          <w:szCs w:val="26"/>
        </w:rPr>
      </w:pPr>
      <w:r>
        <w:rPr>
          <w:rFonts w:ascii="Times New Roman" w:hAnsi="Times New Roman" w:cs="Times New Roman"/>
          <w:sz w:val="26"/>
          <w:szCs w:val="26"/>
        </w:rPr>
        <w:t>Total phenolic content was expressed w/w and calculated using the formula Total phenolic content</w:t>
      </w:r>
    </w:p>
    <w:p>
      <w:pPr>
        <w:spacing w:before="240" w:after="240" w:line="360" w:lineRule="auto"/>
        <w:ind w:right="2780"/>
        <w:rPr>
          <w:rFonts w:ascii="Times New Roman" w:hAnsi="Times New Roman" w:cs="Times New Roman"/>
          <w:sz w:val="26"/>
          <w:szCs w:val="26"/>
        </w:rPr>
      </w:pPr>
      <w:r>
        <w:rPr>
          <w:rFonts w:ascii="Times New Roman" w:hAnsi="Times New Roman" w:cs="Times New Roman"/>
          <w:sz w:val="26"/>
          <w:szCs w:val="26"/>
        </w:rPr>
        <w:t xml:space="preserve"> (% w/w) = (GAE x V x D x 10</w:t>
      </w:r>
      <w:r>
        <w:rPr>
          <w:rFonts w:ascii="Times New Roman" w:hAnsi="Times New Roman" w:cs="Times New Roman"/>
          <w:sz w:val="26"/>
          <w:szCs w:val="26"/>
          <w:vertAlign w:val="superscript"/>
        </w:rPr>
        <w:t>-6</w:t>
      </w:r>
      <w:r>
        <w:rPr>
          <w:rFonts w:ascii="Times New Roman" w:hAnsi="Times New Roman" w:cs="Times New Roman"/>
          <w:sz w:val="26"/>
          <w:szCs w:val="26"/>
        </w:rPr>
        <w:t xml:space="preserve"> x 100) / W</w:t>
      </w:r>
    </w:p>
    <w:p>
      <w:pPr>
        <w:spacing w:before="240" w:after="240" w:line="360" w:lineRule="auto"/>
        <w:ind w:right="2780"/>
        <w:rPr>
          <w:rFonts w:ascii="Times New Roman" w:hAnsi="Times New Roman" w:cs="Times New Roman"/>
          <w:sz w:val="26"/>
          <w:szCs w:val="26"/>
        </w:rPr>
      </w:pPr>
      <w:r>
        <w:rPr>
          <w:rFonts w:ascii="Times New Roman" w:hAnsi="Times New Roman" w:cs="Times New Roman"/>
          <w:sz w:val="26"/>
          <w:szCs w:val="26"/>
        </w:rPr>
        <w:t xml:space="preserve">GAE = Gallic Acid Equivalent (µg/ml) </w:t>
      </w:r>
    </w:p>
    <w:p>
      <w:pPr>
        <w:spacing w:before="240" w:after="240" w:line="360" w:lineRule="auto"/>
        <w:ind w:right="5860"/>
        <w:rPr>
          <w:rFonts w:ascii="Times New Roman" w:hAnsi="Times New Roman" w:cs="Times New Roman"/>
          <w:sz w:val="26"/>
          <w:szCs w:val="26"/>
        </w:rPr>
      </w:pPr>
      <w:r>
        <w:rPr>
          <w:rFonts w:ascii="Times New Roman" w:hAnsi="Times New Roman" w:cs="Times New Roman"/>
          <w:sz w:val="26"/>
          <w:szCs w:val="26"/>
        </w:rPr>
        <w:t>V= Total Volume of Sample (ml)</w:t>
      </w:r>
    </w:p>
    <w:p>
      <w:pPr>
        <w:spacing w:before="240" w:after="240" w:line="360" w:lineRule="auto"/>
        <w:rPr>
          <w:rFonts w:ascii="Times New Roman" w:hAnsi="Times New Roman" w:cs="Times New Roman"/>
          <w:sz w:val="26"/>
          <w:szCs w:val="26"/>
        </w:rPr>
      </w:pPr>
      <w:r>
        <w:rPr>
          <w:rFonts w:ascii="Times New Roman" w:hAnsi="Times New Roman" w:cs="Times New Roman"/>
          <w:sz w:val="26"/>
          <w:szCs w:val="26"/>
        </w:rPr>
        <w:t>D = Dilution Factor</w:t>
      </w:r>
    </w:p>
    <w:p>
      <w:pPr>
        <w:spacing w:before="240" w:after="240" w:line="360" w:lineRule="auto"/>
        <w:rPr>
          <w:rFonts w:ascii="Times New Roman" w:hAnsi="Times New Roman" w:cs="Times New Roman"/>
          <w:sz w:val="26"/>
          <w:szCs w:val="26"/>
        </w:rPr>
      </w:pPr>
      <w:r>
        <w:rPr>
          <w:rFonts w:ascii="Times New Roman" w:hAnsi="Times New Roman" w:cs="Times New Roman"/>
          <w:sz w:val="26"/>
          <w:szCs w:val="26"/>
        </w:rPr>
        <w:t>W = Weight of sample (g)</w:t>
      </w:r>
    </w:p>
    <w:p>
      <w:pPr>
        <w:spacing w:after="0" w:line="360" w:lineRule="auto"/>
        <w:rPr>
          <w:rFonts w:ascii="Times New Roman" w:hAnsi="Times New Roman" w:cs="Times New Roman"/>
          <w:b/>
          <w:sz w:val="26"/>
          <w:szCs w:val="26"/>
        </w:rPr>
      </w:pPr>
      <w:r>
        <w:rPr>
          <w:rFonts w:ascii="Times New Roman" w:hAnsi="Times New Roman" w:cs="Times New Roman"/>
          <w:b/>
          <w:sz w:val="26"/>
          <w:szCs w:val="26"/>
        </w:rPr>
        <w:t xml:space="preserve"> </w:t>
      </w:r>
      <w:bookmarkStart w:id="37" w:name="_f3b6m1nnlfzd" w:colFirst="0" w:colLast="0"/>
      <w:bookmarkEnd w:id="37"/>
    </w:p>
    <w:p>
      <w:pPr>
        <w:spacing w:line="259" w:lineRule="auto"/>
        <w:rPr>
          <w:rFonts w:ascii="Times New Roman" w:hAnsi="Times New Roman" w:cs="Times New Roman"/>
          <w:b/>
          <w:sz w:val="26"/>
          <w:szCs w:val="26"/>
        </w:rPr>
      </w:pPr>
      <w:r>
        <w:rPr>
          <w:rFonts w:ascii="Times New Roman" w:hAnsi="Times New Roman" w:cs="Times New Roman"/>
          <w:b/>
          <w:sz w:val="26"/>
          <w:szCs w:val="26"/>
        </w:rPr>
        <w:br w:type="page"/>
      </w:r>
    </w:p>
    <w:p>
      <w:pPr>
        <w:spacing w:after="0" w:line="360" w:lineRule="auto"/>
        <w:rPr>
          <w:rFonts w:ascii="Times New Roman" w:hAnsi="Times New Roman" w:cs="Times New Roman"/>
          <w:b/>
          <w:sz w:val="26"/>
          <w:szCs w:val="26"/>
        </w:rPr>
      </w:pPr>
      <w:r>
        <w:rPr>
          <w:rFonts w:ascii="Times New Roman" w:hAnsi="Times New Roman" w:cs="Times New Roman"/>
          <w:b/>
          <w:sz w:val="26"/>
          <w:szCs w:val="26"/>
        </w:rPr>
        <w:t>3.3.3 Tannin Determination</w:t>
      </w:r>
    </w:p>
    <w:p>
      <w:pPr>
        <w:spacing w:after="240" w:line="360" w:lineRule="auto"/>
        <w:ind w:right="160"/>
        <w:jc w:val="both"/>
        <w:rPr>
          <w:rFonts w:ascii="Times New Roman" w:hAnsi="Times New Roman" w:cs="Times New Roman"/>
          <w:sz w:val="26"/>
          <w:szCs w:val="26"/>
        </w:rPr>
      </w:pPr>
      <w:r>
        <w:rPr>
          <w:rFonts w:ascii="Times New Roman" w:hAnsi="Times New Roman" w:cs="Times New Roman"/>
          <w:sz w:val="26"/>
          <w:szCs w:val="26"/>
        </w:rPr>
        <w:t>Tannin was determined using the method as described by [30].Half a gram (0.5) of the sample was weighed into 250ml conical flask and 50ml of distilled water added and then shaken on a rotating shaker (magnetic stirrer) for 1hr. The mixture was filtered into a 50ml volumetric flask. 5ml of the filtrate was pipetted into 50ml volumetric flask.( 5ml of the filtrate was pipetted out into the test tube mixed with 2ml of 0.1M Fecl</w:t>
      </w:r>
      <w:r>
        <w:rPr>
          <w:rFonts w:ascii="Times New Roman" w:hAnsi="Times New Roman" w:cs="Times New Roman"/>
          <w:sz w:val="26"/>
          <w:szCs w:val="26"/>
          <w:vertAlign w:val="subscript"/>
        </w:rPr>
        <w:t>3</w:t>
      </w:r>
      <w:r>
        <w:rPr>
          <w:rFonts w:ascii="Times New Roman" w:hAnsi="Times New Roman" w:cs="Times New Roman"/>
          <w:sz w:val="26"/>
          <w:szCs w:val="26"/>
        </w:rPr>
        <w:t xml:space="preserve"> in 0.1N HCl and 0.008M K</w:t>
      </w:r>
      <w:r>
        <w:rPr>
          <w:rFonts w:ascii="Times New Roman" w:hAnsi="Times New Roman" w:cs="Times New Roman"/>
          <w:sz w:val="26"/>
          <w:szCs w:val="26"/>
          <w:vertAlign w:val="subscript"/>
        </w:rPr>
        <w:t>4</w:t>
      </w:r>
      <w:r>
        <w:rPr>
          <w:rFonts w:ascii="Times New Roman" w:hAnsi="Times New Roman" w:cs="Times New Roman"/>
          <w:sz w:val="26"/>
          <w:szCs w:val="26"/>
        </w:rPr>
        <w:t>Fe(CN)</w:t>
      </w:r>
      <w:r>
        <w:rPr>
          <w:rFonts w:ascii="Times New Roman" w:hAnsi="Times New Roman" w:cs="Times New Roman"/>
          <w:sz w:val="26"/>
          <w:szCs w:val="26"/>
          <w:vertAlign w:val="subscript"/>
        </w:rPr>
        <w:t>6</w:t>
      </w:r>
      <w:r>
        <w:rPr>
          <w:rFonts w:ascii="Times New Roman" w:hAnsi="Times New Roman" w:cs="Times New Roman"/>
          <w:sz w:val="26"/>
          <w:szCs w:val="26"/>
        </w:rPr>
        <w:t xml:space="preserve"> (Potassuim ferrocyanide). The absorbance was measured at 120nm within 10min) For the standard solution, 0.1g of tannic acid was dissolved in 100ml of water to form tannic acid solution. From the tannic acid solution 5ml was pipetted into another 50ml volumetric flask. A blank sample was prepared using 5ml distilled water.</w:t>
      </w:r>
    </w:p>
    <w:p>
      <w:pPr>
        <w:spacing w:before="240" w:after="240" w:line="360" w:lineRule="auto"/>
        <w:ind w:right="160"/>
        <w:jc w:val="both"/>
        <w:rPr>
          <w:rFonts w:ascii="Times New Roman" w:hAnsi="Times New Roman" w:cs="Times New Roman"/>
          <w:sz w:val="26"/>
          <w:szCs w:val="26"/>
        </w:rPr>
      </w:pPr>
      <w:r>
        <w:rPr>
          <w:rFonts w:ascii="Times New Roman" w:hAnsi="Times New Roman" w:cs="Times New Roman"/>
          <w:sz w:val="26"/>
          <w:szCs w:val="26"/>
        </w:rPr>
        <w:t>The three prepared solutions were put in an incubator for 1hr 30mins at 20-30</w:t>
      </w:r>
      <w:r>
        <w:rPr>
          <w:rFonts w:ascii="Times New Roman" w:hAnsi="Times New Roman" w:cs="Times New Roman"/>
          <w:sz w:val="26"/>
          <w:szCs w:val="26"/>
          <w:vertAlign w:val="superscript"/>
        </w:rPr>
        <w:t>o</w:t>
      </w:r>
      <w:r>
        <w:rPr>
          <w:rFonts w:ascii="Times New Roman" w:hAnsi="Times New Roman" w:cs="Times New Roman"/>
          <w:sz w:val="26"/>
          <w:szCs w:val="26"/>
        </w:rPr>
        <w:t>C. After which the solutions were made up to the 50ml mark and absorbance of the solutions at 760nm were measured using Spectrophotometer.</w:t>
      </w:r>
    </w:p>
    <w:p>
      <w:pPr>
        <w:spacing w:before="240" w:after="240" w:line="360" w:lineRule="auto"/>
        <w:rPr>
          <w:rFonts w:ascii="Times New Roman" w:hAnsi="Times New Roman" w:cs="Times New Roman"/>
          <w:sz w:val="26"/>
          <w:szCs w:val="26"/>
        </w:rPr>
      </w:pPr>
      <w:r>
        <w:rPr>
          <w:rFonts w:ascii="Times New Roman" w:hAnsi="Times New Roman" w:cs="Times New Roman"/>
          <w:sz w:val="26"/>
          <w:szCs w:val="26"/>
        </w:rPr>
        <w:t>Calculation:</w:t>
      </w:r>
    </w:p>
    <w:p>
      <w:pPr>
        <w:spacing w:before="240" w:after="240" w:line="360" w:lineRule="auto"/>
        <w:rPr>
          <w:rFonts w:ascii="Times New Roman" w:hAnsi="Times New Roman" w:cs="Times New Roman"/>
          <w:sz w:val="26"/>
          <w:szCs w:val="26"/>
        </w:rPr>
      </w:pPr>
      <w:r>
        <w:rPr>
          <w:rFonts w:ascii="Times New Roman" w:hAnsi="Times New Roman" w:cs="Times New Roman"/>
          <w:sz w:val="26"/>
          <w:szCs w:val="26"/>
        </w:rPr>
        <w:t>Let absorbance of 5ml of extract be X</w:t>
      </w:r>
    </w:p>
    <w:p>
      <w:pPr>
        <w:spacing w:before="240" w:after="240" w:line="360" w:lineRule="auto"/>
        <w:ind w:right="5500"/>
        <w:rPr>
          <w:rFonts w:ascii="Times New Roman" w:hAnsi="Times New Roman" w:cs="Times New Roman"/>
          <w:sz w:val="26"/>
          <w:szCs w:val="26"/>
        </w:rPr>
      </w:pPr>
      <w:r>
        <w:rPr>
          <w:rFonts w:ascii="Times New Roman" w:hAnsi="Times New Roman" w:cs="Times New Roman"/>
          <w:sz w:val="26"/>
          <w:szCs w:val="26"/>
        </w:rPr>
        <w:t>Let absorbance of tannic acid solution be Y Let absorbance of Blank be Z</w:t>
      </w:r>
    </w:p>
    <w:p>
      <w:pPr>
        <w:spacing w:after="240" w:line="360" w:lineRule="auto"/>
        <w:rPr>
          <w:rFonts w:ascii="Times New Roman" w:hAnsi="Times New Roman" w:cs="Times New Roman"/>
          <w:sz w:val="26"/>
          <w:szCs w:val="26"/>
        </w:rPr>
      </w:pPr>
      <w:r>
        <w:rPr>
          <w:rFonts w:ascii="Times New Roman" w:hAnsi="Times New Roman" w:cs="Times New Roman"/>
          <w:sz w:val="26"/>
          <w:szCs w:val="26"/>
        </w:rPr>
        <w:t>Tannin in mg/100 = (X-Z)/(Y-Z).</w:t>
      </w:r>
    </w:p>
    <w:p>
      <w:pPr>
        <w:spacing w:line="360" w:lineRule="auto"/>
        <w:rPr>
          <w:rFonts w:ascii="Times New Roman" w:hAnsi="Times New Roman" w:cs="Times New Roman"/>
          <w:sz w:val="26"/>
          <w:szCs w:val="26"/>
        </w:rPr>
      </w:pPr>
      <w:r>
        <w:rPr>
          <w:rFonts w:ascii="Times New Roman" w:hAnsi="Times New Roman" w:cs="Times New Roman"/>
          <w:sz w:val="26"/>
          <w:szCs w:val="26"/>
        </w:rPr>
        <w:t xml:space="preserve"> </w:t>
      </w:r>
      <w:bookmarkStart w:id="38" w:name="_eu16hctu68wk" w:colFirst="0" w:colLast="0"/>
      <w:bookmarkEnd w:id="38"/>
    </w:p>
    <w:p>
      <w:pPr>
        <w:spacing w:after="0" w:line="360" w:lineRule="auto"/>
        <w:rPr>
          <w:rFonts w:ascii="Times New Roman" w:hAnsi="Times New Roman" w:cs="Times New Roman"/>
          <w:b/>
          <w:sz w:val="26"/>
          <w:szCs w:val="26"/>
        </w:rPr>
      </w:pPr>
      <w:r>
        <w:rPr>
          <w:rFonts w:ascii="Times New Roman" w:hAnsi="Times New Roman" w:cs="Times New Roman"/>
          <w:b/>
          <w:sz w:val="26"/>
          <w:szCs w:val="26"/>
        </w:rPr>
        <w:t>3.3.4   Determination of Flavonoid Content</w:t>
      </w:r>
    </w:p>
    <w:p>
      <w:pPr>
        <w:spacing w:after="0" w:line="360" w:lineRule="auto"/>
        <w:ind w:right="160"/>
        <w:jc w:val="both"/>
        <w:rPr>
          <w:rFonts w:ascii="Times New Roman" w:hAnsi="Times New Roman" w:cs="Times New Roman"/>
          <w:sz w:val="26"/>
          <w:szCs w:val="26"/>
        </w:rPr>
      </w:pPr>
      <w:r>
        <w:rPr>
          <w:rFonts w:ascii="Times New Roman" w:hAnsi="Times New Roman" w:cs="Times New Roman"/>
          <w:sz w:val="26"/>
          <w:szCs w:val="26"/>
        </w:rPr>
        <w:t>Total flavonoid content was determined following a method by [31]. In a 10 ml test tube, 0.3 ml of extract, 3.4 ml of 30% methanol, 0.15 ml of NaNO</w:t>
      </w:r>
      <w:r>
        <w:rPr>
          <w:rFonts w:ascii="Times New Roman" w:hAnsi="Times New Roman" w:cs="Times New Roman"/>
          <w:sz w:val="26"/>
          <w:szCs w:val="26"/>
          <w:vertAlign w:val="subscript"/>
        </w:rPr>
        <w:t>2</w:t>
      </w:r>
      <w:r>
        <w:rPr>
          <w:rFonts w:ascii="Times New Roman" w:hAnsi="Times New Roman" w:cs="Times New Roman"/>
          <w:sz w:val="26"/>
          <w:szCs w:val="26"/>
        </w:rPr>
        <w:t xml:space="preserve"> (0.5 M) and 0.15 ml of AlCl</w:t>
      </w:r>
      <w:r>
        <w:rPr>
          <w:rFonts w:ascii="Times New Roman" w:hAnsi="Times New Roman" w:cs="Times New Roman"/>
          <w:sz w:val="26"/>
          <w:szCs w:val="26"/>
          <w:vertAlign w:val="subscript"/>
        </w:rPr>
        <w:t>3</w:t>
      </w:r>
      <w:r>
        <w:rPr>
          <w:rFonts w:ascii="Times New Roman" w:hAnsi="Times New Roman" w:cs="Times New Roman"/>
          <w:sz w:val="26"/>
          <w:szCs w:val="26"/>
        </w:rPr>
        <w:t>.6H</w:t>
      </w:r>
      <w:r>
        <w:rPr>
          <w:rFonts w:ascii="Times New Roman" w:hAnsi="Times New Roman" w:cs="Times New Roman"/>
          <w:sz w:val="26"/>
          <w:szCs w:val="26"/>
          <w:vertAlign w:val="subscript"/>
        </w:rPr>
        <w:t>2</w:t>
      </w:r>
      <w:r>
        <w:rPr>
          <w:rFonts w:ascii="Times New Roman" w:hAnsi="Times New Roman" w:cs="Times New Roman"/>
          <w:sz w:val="26"/>
          <w:szCs w:val="26"/>
        </w:rPr>
        <w:t>O (0.3 M) were mixed.</w:t>
      </w:r>
    </w:p>
    <w:p>
      <w:pPr>
        <w:spacing w:before="200" w:line="360" w:lineRule="auto"/>
        <w:ind w:right="160"/>
        <w:jc w:val="both"/>
        <w:rPr>
          <w:rFonts w:ascii="Times New Roman" w:hAnsi="Times New Roman" w:cs="Times New Roman"/>
          <w:sz w:val="26"/>
          <w:szCs w:val="26"/>
        </w:rPr>
      </w:pPr>
      <w:r>
        <w:rPr>
          <w:rFonts w:ascii="Times New Roman" w:hAnsi="Times New Roman" w:cs="Times New Roman"/>
          <w:sz w:val="26"/>
          <w:szCs w:val="26"/>
        </w:rPr>
        <w:t>After 5 min, 1 ml of NaOH (1 M) was added. The solution was mixed well and the absorbance was measured against the reagent blank at 506 nm. The standard curve for total flavonoids was made using rutin standard solution (0 to 100 mg/l) under the same procedure as earlier described. The total flavonoids were expressed as milligrams of rutin equivalents per gram of dried fraction.</w:t>
      </w:r>
    </w:p>
    <w:p>
      <w:pPr>
        <w:spacing w:after="240" w:line="360" w:lineRule="auto"/>
        <w:rPr>
          <w:rFonts w:ascii="Times New Roman" w:hAnsi="Times New Roman" w:cs="Times New Roman"/>
          <w:b/>
          <w:sz w:val="26"/>
          <w:szCs w:val="26"/>
        </w:rPr>
      </w:pPr>
      <w:r>
        <w:rPr>
          <w:rFonts w:ascii="Times New Roman" w:hAnsi="Times New Roman" w:cs="Times New Roman"/>
          <w:b/>
          <w:sz w:val="26"/>
          <w:szCs w:val="26"/>
        </w:rPr>
        <w:t>CALCULATION</w:t>
      </w:r>
    </w:p>
    <w:p>
      <w:pPr>
        <w:spacing w:line="360" w:lineRule="auto"/>
        <w:ind w:right="5060"/>
        <w:rPr>
          <w:rFonts w:ascii="Times New Roman" w:hAnsi="Times New Roman" w:cs="Times New Roman"/>
          <w:sz w:val="26"/>
          <w:szCs w:val="26"/>
        </w:rPr>
      </w:pPr>
      <w:r>
        <w:rPr>
          <w:rFonts w:ascii="Times New Roman" w:hAnsi="Times New Roman" w:cs="Times New Roman"/>
          <w:sz w:val="26"/>
          <w:szCs w:val="26"/>
        </w:rPr>
        <w:t>Flavonoidcontent=(RExVxD10</w:t>
      </w:r>
      <w:r>
        <w:rPr>
          <w:rFonts w:ascii="Times New Roman" w:hAnsi="Times New Roman" w:cs="Times New Roman"/>
          <w:sz w:val="26"/>
          <w:szCs w:val="26"/>
          <w:vertAlign w:val="superscript"/>
        </w:rPr>
        <w:t>-6</w:t>
      </w:r>
      <w:r>
        <w:rPr>
          <w:rFonts w:ascii="Times New Roman" w:hAnsi="Times New Roman" w:cs="Times New Roman"/>
          <w:sz w:val="26"/>
          <w:szCs w:val="26"/>
        </w:rPr>
        <w:t>x100)/W</w:t>
      </w:r>
    </w:p>
    <w:p>
      <w:pPr>
        <w:spacing w:line="360" w:lineRule="auto"/>
        <w:ind w:right="5060"/>
        <w:rPr>
          <w:rFonts w:ascii="Times New Roman" w:hAnsi="Times New Roman" w:cs="Times New Roman"/>
          <w:sz w:val="26"/>
          <w:szCs w:val="26"/>
        </w:rPr>
      </w:pPr>
      <w:r>
        <w:rPr>
          <w:rFonts w:ascii="Times New Roman" w:hAnsi="Times New Roman" w:cs="Times New Roman"/>
          <w:sz w:val="26"/>
          <w:szCs w:val="26"/>
        </w:rPr>
        <w:t>RE = Rutin Equivalent (µg/ml)</w:t>
      </w:r>
    </w:p>
    <w:p>
      <w:pPr>
        <w:spacing w:line="360" w:lineRule="auto"/>
        <w:ind w:right="5060"/>
        <w:rPr>
          <w:rFonts w:ascii="Times New Roman" w:hAnsi="Times New Roman" w:cs="Times New Roman"/>
          <w:sz w:val="26"/>
          <w:szCs w:val="26"/>
        </w:rPr>
      </w:pPr>
      <w:r>
        <w:rPr>
          <w:rFonts w:ascii="Times New Roman" w:hAnsi="Times New Roman" w:cs="Times New Roman"/>
          <w:sz w:val="26"/>
          <w:szCs w:val="26"/>
        </w:rPr>
        <w:t xml:space="preserve">V = Total volume of sample (ml) </w:t>
      </w:r>
    </w:p>
    <w:p>
      <w:pPr>
        <w:spacing w:line="360" w:lineRule="auto"/>
        <w:ind w:right="5060"/>
        <w:rPr>
          <w:rFonts w:ascii="Times New Roman" w:hAnsi="Times New Roman" w:cs="Times New Roman"/>
          <w:sz w:val="26"/>
          <w:szCs w:val="26"/>
        </w:rPr>
      </w:pPr>
      <w:r>
        <w:rPr>
          <w:rFonts w:ascii="Times New Roman" w:hAnsi="Times New Roman" w:cs="Times New Roman"/>
          <w:sz w:val="26"/>
          <w:szCs w:val="26"/>
        </w:rPr>
        <w:t>D = Dilution factor</w:t>
      </w:r>
    </w:p>
    <w:p>
      <w:pPr>
        <w:spacing w:after="0" w:line="360" w:lineRule="auto"/>
        <w:rPr>
          <w:rFonts w:ascii="Times New Roman" w:hAnsi="Times New Roman" w:cs="Times New Roman"/>
          <w:b/>
          <w:sz w:val="26"/>
          <w:szCs w:val="26"/>
        </w:rPr>
      </w:pPr>
      <w:r>
        <w:rPr>
          <w:rFonts w:ascii="Times New Roman" w:hAnsi="Times New Roman" w:cs="Times New Roman"/>
          <w:b/>
          <w:sz w:val="26"/>
          <w:szCs w:val="26"/>
        </w:rPr>
        <w:t xml:space="preserve"> </w:t>
      </w:r>
      <w:bookmarkStart w:id="39" w:name="_nbjn3dwfv7j6" w:colFirst="0" w:colLast="0"/>
      <w:bookmarkEnd w:id="39"/>
      <w:r>
        <w:rPr>
          <w:rFonts w:ascii="Times New Roman" w:hAnsi="Times New Roman" w:cs="Times New Roman"/>
          <w:b/>
          <w:sz w:val="26"/>
          <w:szCs w:val="26"/>
        </w:rPr>
        <w:t>3.3.5 Determination of Alkaloids</w:t>
      </w:r>
    </w:p>
    <w:p>
      <w:pPr>
        <w:spacing w:after="0" w:line="360" w:lineRule="auto"/>
        <w:ind w:right="160" w:firstLine="720"/>
        <w:jc w:val="both"/>
        <w:rPr>
          <w:rFonts w:ascii="Times New Roman" w:hAnsi="Times New Roman" w:cs="Times New Roman"/>
          <w:sz w:val="26"/>
          <w:szCs w:val="26"/>
        </w:rPr>
      </w:pPr>
      <w:r>
        <w:rPr>
          <w:rFonts w:ascii="Times New Roman" w:hAnsi="Times New Roman" w:cs="Times New Roman"/>
          <w:sz w:val="26"/>
          <w:szCs w:val="26"/>
        </w:rPr>
        <w:t>Five grams of the plant sample was weighed into a 250ml beaker. 200ml of 10% HCL in ethanol was added and covered and allowed to stand for 4hrs.It was filtered and the extract concentrated on a water bath to one quarter of the original volume. Pigments and other unwanted materials were removed by shaking it with 100ml Chloroform in separating funnel. Distilled water was added. The lower layer was collected and excess ammonia added to precipitate the free alkaloid.</w:t>
      </w:r>
    </w:p>
    <w:p>
      <w:pPr>
        <w:spacing w:before="240" w:after="240" w:line="360" w:lineRule="auto"/>
        <w:ind w:firstLine="60"/>
        <w:jc w:val="both"/>
        <w:rPr>
          <w:rFonts w:ascii="Times New Roman" w:hAnsi="Times New Roman" w:cs="Times New Roman"/>
          <w:sz w:val="26"/>
          <w:szCs w:val="26"/>
        </w:rPr>
      </w:pPr>
      <w:r>
        <w:rPr>
          <w:rFonts w:ascii="Times New Roman" w:hAnsi="Times New Roman" w:cs="Times New Roman"/>
          <w:sz w:val="26"/>
          <w:szCs w:val="26"/>
        </w:rPr>
        <w:t>The whole solution was filtered through Whatman filter paper No 42 (125mm). The filtrate was later evaporated into dryness in an oven and weighed to a constant weight.</w:t>
      </w:r>
    </w:p>
    <w:p>
      <w:pPr>
        <w:spacing w:before="240" w:after="240" w:line="360" w:lineRule="auto"/>
        <w:rPr>
          <w:rFonts w:ascii="Times New Roman" w:hAnsi="Times New Roman" w:cs="Times New Roman"/>
          <w:sz w:val="26"/>
          <w:szCs w:val="26"/>
        </w:rPr>
      </w:pPr>
      <w:r>
        <w:rPr>
          <w:rFonts w:ascii="Times New Roman" w:hAnsi="Times New Roman" w:cs="Times New Roman"/>
          <w:b/>
          <w:sz w:val="26"/>
          <w:szCs w:val="26"/>
        </w:rPr>
        <w:t>Calculation</w:t>
      </w:r>
      <w:r>
        <w:rPr>
          <w:rFonts w:ascii="Times New Roman" w:hAnsi="Times New Roman" w:cs="Times New Roman"/>
          <w:sz w:val="26"/>
          <w:szCs w:val="26"/>
        </w:rPr>
        <w:t>:</w:t>
      </w:r>
    </w:p>
    <w:p>
      <w:pPr>
        <w:spacing w:before="240" w:after="240" w:line="360" w:lineRule="auto"/>
        <w:ind w:right="4640"/>
        <w:rPr>
          <w:rFonts w:ascii="Times New Roman" w:hAnsi="Times New Roman" w:cs="Times New Roman"/>
          <w:sz w:val="26"/>
          <w:szCs w:val="26"/>
        </w:rPr>
      </w:pPr>
      <w:r>
        <w:rPr>
          <w:rFonts w:ascii="Times New Roman" w:hAnsi="Times New Roman" w:cs="Times New Roman"/>
          <w:sz w:val="26"/>
          <w:szCs w:val="26"/>
        </w:rPr>
        <w:t>% Alkaloids = (W</w:t>
      </w:r>
      <w:r>
        <w:rPr>
          <w:rFonts w:ascii="Times New Roman" w:hAnsi="Times New Roman" w:cs="Times New Roman"/>
          <w:sz w:val="26"/>
          <w:szCs w:val="26"/>
          <w:vertAlign w:val="subscript"/>
        </w:rPr>
        <w:t>2</w:t>
      </w:r>
      <w:r>
        <w:rPr>
          <w:rFonts w:ascii="Times New Roman" w:hAnsi="Times New Roman" w:cs="Times New Roman"/>
          <w:sz w:val="26"/>
          <w:szCs w:val="26"/>
        </w:rPr>
        <w:t>-W</w:t>
      </w:r>
      <w:r>
        <w:rPr>
          <w:rFonts w:ascii="Times New Roman" w:hAnsi="Times New Roman" w:cs="Times New Roman"/>
          <w:sz w:val="26"/>
          <w:szCs w:val="26"/>
          <w:vertAlign w:val="subscript"/>
        </w:rPr>
        <w:t>1</w:t>
      </w:r>
      <w:r>
        <w:rPr>
          <w:rFonts w:ascii="Times New Roman" w:hAnsi="Times New Roman" w:cs="Times New Roman"/>
          <w:sz w:val="26"/>
          <w:szCs w:val="26"/>
        </w:rPr>
        <w:t>) / (weight of sample)</w:t>
      </w:r>
    </w:p>
    <w:p>
      <w:pPr>
        <w:spacing w:before="240" w:after="240" w:line="360" w:lineRule="auto"/>
        <w:ind w:right="4640"/>
        <w:rPr>
          <w:rFonts w:ascii="Times New Roman" w:hAnsi="Times New Roman" w:cs="Times New Roman"/>
          <w:sz w:val="26"/>
          <w:szCs w:val="26"/>
        </w:rPr>
      </w:pPr>
      <w:r>
        <w:rPr>
          <w:rFonts w:ascii="Times New Roman" w:hAnsi="Times New Roman" w:cs="Times New Roman"/>
          <w:sz w:val="26"/>
          <w:szCs w:val="26"/>
        </w:rPr>
        <w:t>X 100/1. W</w:t>
      </w:r>
      <w:r>
        <w:rPr>
          <w:rFonts w:ascii="Times New Roman" w:hAnsi="Times New Roman" w:cs="Times New Roman"/>
          <w:sz w:val="26"/>
          <w:szCs w:val="26"/>
          <w:vertAlign w:val="subscript"/>
        </w:rPr>
        <w:t>2</w:t>
      </w:r>
      <w:r>
        <w:rPr>
          <w:rFonts w:ascii="Times New Roman" w:hAnsi="Times New Roman" w:cs="Times New Roman"/>
          <w:sz w:val="26"/>
          <w:szCs w:val="26"/>
        </w:rPr>
        <w:t xml:space="preserve"> =weight of filter paper + Residue after oven drying. W</w:t>
      </w:r>
      <w:r>
        <w:rPr>
          <w:rFonts w:ascii="Times New Roman" w:hAnsi="Times New Roman" w:cs="Times New Roman"/>
          <w:sz w:val="26"/>
          <w:szCs w:val="26"/>
          <w:vertAlign w:val="subscript"/>
        </w:rPr>
        <w:t>1</w:t>
      </w:r>
      <w:r>
        <w:rPr>
          <w:rFonts w:ascii="Times New Roman" w:hAnsi="Times New Roman" w:cs="Times New Roman"/>
          <w:sz w:val="26"/>
          <w:szCs w:val="26"/>
        </w:rPr>
        <w:t xml:space="preserve"> = weight of filter paper</w:t>
      </w:r>
    </w:p>
    <w:p>
      <w:pPr>
        <w:spacing w:after="240" w:line="360" w:lineRule="auto"/>
        <w:rPr>
          <w:rFonts w:ascii="Times New Roman" w:hAnsi="Times New Roman" w:cs="Times New Roman"/>
          <w:sz w:val="26"/>
          <w:szCs w:val="26"/>
        </w:rPr>
      </w:pPr>
      <w:r>
        <w:rPr>
          <w:rFonts w:ascii="Times New Roman" w:hAnsi="Times New Roman" w:cs="Times New Roman"/>
          <w:sz w:val="26"/>
          <w:szCs w:val="26"/>
        </w:rPr>
        <w:t>Weight of sample = 5g.</w:t>
      </w:r>
    </w:p>
    <w:p>
      <w:pPr>
        <w:spacing w:after="240" w:line="360" w:lineRule="auto"/>
        <w:rPr>
          <w:rFonts w:ascii="Times New Roman" w:hAnsi="Times New Roman" w:cs="Times New Roman"/>
          <w:sz w:val="26"/>
          <w:szCs w:val="26"/>
        </w:rPr>
      </w:pPr>
    </w:p>
    <w:p>
      <w:pPr>
        <w:pStyle w:val="2"/>
        <w:keepNext w:val="0"/>
        <w:keepLines w:val="0"/>
        <w:spacing w:before="240" w:line="360" w:lineRule="auto"/>
        <w:rPr>
          <w:rFonts w:ascii="Times New Roman" w:hAnsi="Times New Roman" w:cs="Times New Roman"/>
          <w:b/>
          <w:sz w:val="26"/>
          <w:szCs w:val="26"/>
        </w:rPr>
      </w:pPr>
      <w:bookmarkStart w:id="40" w:name="_od368jb1cipz" w:colFirst="0" w:colLast="0"/>
      <w:bookmarkEnd w:id="40"/>
      <w:r>
        <w:rPr>
          <w:rFonts w:ascii="Times New Roman" w:hAnsi="Times New Roman" w:cs="Times New Roman"/>
          <w:b/>
          <w:sz w:val="26"/>
          <w:szCs w:val="26"/>
        </w:rPr>
        <w:t xml:space="preserve">      </w:t>
      </w:r>
    </w:p>
    <w:p>
      <w:pPr>
        <w:spacing w:line="259" w:lineRule="auto"/>
        <w:rPr>
          <w:rFonts w:ascii="Times New Roman" w:hAnsi="Times New Roman" w:cs="Times New Roman"/>
          <w:b/>
          <w:sz w:val="26"/>
          <w:szCs w:val="26"/>
        </w:rPr>
      </w:pPr>
      <w:r>
        <w:rPr>
          <w:rFonts w:ascii="Times New Roman" w:hAnsi="Times New Roman" w:cs="Times New Roman"/>
          <w:b/>
          <w:sz w:val="26"/>
          <w:szCs w:val="26"/>
        </w:rPr>
        <w:br w:type="page"/>
      </w:r>
    </w:p>
    <w:p>
      <w:pPr>
        <w:pStyle w:val="2"/>
        <w:keepNext w:val="0"/>
        <w:keepLines w:val="0"/>
        <w:spacing w:before="240" w:line="360" w:lineRule="auto"/>
        <w:jc w:val="center"/>
        <w:rPr>
          <w:rFonts w:ascii="Times New Roman" w:hAnsi="Times New Roman" w:cs="Times New Roman"/>
          <w:b/>
          <w:sz w:val="26"/>
          <w:szCs w:val="26"/>
        </w:rPr>
      </w:pPr>
      <w:r>
        <w:rPr>
          <w:rFonts w:ascii="Times New Roman" w:hAnsi="Times New Roman" w:cs="Times New Roman"/>
          <w:b/>
          <w:sz w:val="26"/>
          <w:szCs w:val="26"/>
        </w:rPr>
        <w:t>CHAPTER FOUR</w:t>
      </w:r>
    </w:p>
    <w:p>
      <w:pPr>
        <w:pStyle w:val="2"/>
        <w:keepNext w:val="0"/>
        <w:keepLines w:val="0"/>
        <w:spacing w:before="240" w:line="360" w:lineRule="auto"/>
        <w:rPr>
          <w:rFonts w:ascii="Times New Roman" w:hAnsi="Times New Roman" w:cs="Times New Roman"/>
          <w:b/>
          <w:sz w:val="26"/>
          <w:szCs w:val="26"/>
        </w:rPr>
      </w:pPr>
      <w:bookmarkStart w:id="41" w:name="_g42a329t6fec" w:colFirst="0" w:colLast="0"/>
      <w:bookmarkEnd w:id="41"/>
      <w:r>
        <w:rPr>
          <w:rFonts w:ascii="Times New Roman" w:hAnsi="Times New Roman" w:cs="Times New Roman"/>
          <w:b/>
          <w:sz w:val="26"/>
          <w:szCs w:val="26"/>
        </w:rPr>
        <w:t>4.0 Results and Discussion</w:t>
      </w:r>
    </w:p>
    <w:p>
      <w:pPr>
        <w:pStyle w:val="3"/>
        <w:keepNext w:val="0"/>
        <w:keepLines w:val="0"/>
        <w:spacing w:before="0" w:after="0" w:line="360" w:lineRule="auto"/>
        <w:ind w:left="160" w:right="160"/>
        <w:rPr>
          <w:rFonts w:ascii="Times New Roman" w:hAnsi="Times New Roman" w:cs="Times New Roman"/>
          <w:b/>
          <w:sz w:val="26"/>
          <w:szCs w:val="26"/>
        </w:rPr>
      </w:pPr>
      <w:bookmarkStart w:id="42" w:name="_goms48nyv2tg" w:colFirst="0" w:colLast="0"/>
      <w:bookmarkEnd w:id="42"/>
      <w:r>
        <w:rPr>
          <w:rFonts w:ascii="Times New Roman" w:hAnsi="Times New Roman" w:cs="Times New Roman"/>
          <w:b/>
          <w:sz w:val="26"/>
          <w:szCs w:val="26"/>
        </w:rPr>
        <w:t xml:space="preserve">4.1. Results of Qualitative Phytochemical Compositions of Fruits of Three </w:t>
      </w:r>
      <w:r>
        <w:rPr>
          <w:rFonts w:ascii="Times New Roman" w:hAnsi="Times New Roman" w:cs="Times New Roman"/>
          <w:b/>
          <w:i/>
          <w:sz w:val="26"/>
          <w:szCs w:val="26"/>
        </w:rPr>
        <w:t xml:space="preserve">Musa </w:t>
      </w:r>
      <w:r>
        <w:rPr>
          <w:rFonts w:ascii="Times New Roman" w:hAnsi="Times New Roman" w:cs="Times New Roman"/>
          <w:b/>
          <w:sz w:val="26"/>
          <w:szCs w:val="26"/>
        </w:rPr>
        <w:t>Species at Three Stages of Development</w:t>
      </w:r>
    </w:p>
    <w:p>
      <w:pPr>
        <w:spacing w:before="240" w:after="240" w:line="360" w:lineRule="auto"/>
        <w:ind w:right="160"/>
        <w:jc w:val="both"/>
        <w:rPr>
          <w:rFonts w:ascii="Times New Roman" w:hAnsi="Times New Roman" w:cs="Times New Roman"/>
          <w:sz w:val="26"/>
          <w:szCs w:val="26"/>
        </w:rPr>
      </w:pPr>
      <w:r>
        <w:rPr>
          <w:rFonts w:ascii="Times New Roman" w:hAnsi="Times New Roman" w:cs="Times New Roman"/>
          <w:sz w:val="26"/>
          <w:szCs w:val="26"/>
        </w:rPr>
        <w:t xml:space="preserve">Results of the qualitative phytochemical assay of the pulp of the three </w:t>
      </w:r>
      <w:r>
        <w:rPr>
          <w:rFonts w:ascii="Times New Roman" w:hAnsi="Times New Roman" w:cs="Times New Roman"/>
          <w:i/>
          <w:sz w:val="26"/>
          <w:szCs w:val="26"/>
        </w:rPr>
        <w:t xml:space="preserve">Musa </w:t>
      </w:r>
      <w:r>
        <w:rPr>
          <w:rFonts w:ascii="Times New Roman" w:hAnsi="Times New Roman" w:cs="Times New Roman"/>
          <w:sz w:val="26"/>
          <w:szCs w:val="26"/>
        </w:rPr>
        <w:t>species harvested at different stages showed the presence of alkaloids, saponins, glycosides and flavonoid. Tannin was detected only in the ripe stage of plantain. Anthraquinones and phlobatannins were not detected in any of the samples at all the stages of development (Table 1)</w:t>
      </w:r>
    </w:p>
    <w:p>
      <w:pPr>
        <w:spacing w:before="220" w:line="360" w:lineRule="auto"/>
        <w:ind w:right="160"/>
        <w:rPr>
          <w:rFonts w:ascii="Times New Roman" w:hAnsi="Times New Roman" w:cs="Times New Roman"/>
          <w:sz w:val="26"/>
          <w:szCs w:val="26"/>
        </w:rPr>
      </w:pPr>
      <w:r>
        <w:rPr>
          <w:rFonts w:ascii="Times New Roman" w:hAnsi="Times New Roman" w:cs="Times New Roman"/>
          <w:sz w:val="26"/>
          <w:szCs w:val="26"/>
        </w:rPr>
        <w:t xml:space="preserve">Table 1: Qualitative Phytochemical Compositions of Fruits of Three </w:t>
      </w:r>
      <w:r>
        <w:rPr>
          <w:rFonts w:ascii="Times New Roman" w:hAnsi="Times New Roman" w:cs="Times New Roman"/>
          <w:i/>
          <w:sz w:val="26"/>
          <w:szCs w:val="26"/>
        </w:rPr>
        <w:t xml:space="preserve">Musa </w:t>
      </w:r>
      <w:r>
        <w:rPr>
          <w:rFonts w:ascii="Times New Roman" w:hAnsi="Times New Roman" w:cs="Times New Roman"/>
          <w:sz w:val="26"/>
          <w:szCs w:val="26"/>
        </w:rPr>
        <w:t>Species at Three Stages of Development</w:t>
      </w:r>
    </w:p>
    <w:tbl>
      <w:tblPr>
        <w:tblStyle w:val="15"/>
        <w:tblW w:w="679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100" w:type="dxa"/>
          <w:left w:w="100" w:type="dxa"/>
          <w:bottom w:w="100" w:type="dxa"/>
          <w:right w:w="100" w:type="dxa"/>
        </w:tblCellMar>
      </w:tblPr>
      <w:tblGrid>
        <w:gridCol w:w="1380"/>
        <w:gridCol w:w="600"/>
        <w:gridCol w:w="690"/>
        <w:gridCol w:w="600"/>
        <w:gridCol w:w="570"/>
        <w:gridCol w:w="585"/>
        <w:gridCol w:w="585"/>
        <w:gridCol w:w="585"/>
        <w:gridCol w:w="600"/>
        <w:gridCol w:w="600"/>
      </w:tblGrid>
      <w:tr>
        <w:tblPrEx>
          <w:tblLayout w:type="fixed"/>
        </w:tblPrEx>
        <w:trPr>
          <w:trHeight w:val="195" w:hRule="atLeast"/>
        </w:trPr>
        <w:tc>
          <w:tcPr>
            <w:tcW w:w="1380" w:type="dxa"/>
            <w:vMerge w:val="restart"/>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pPr>
              <w:spacing w:before="240" w:after="240" w:line="360" w:lineRule="auto"/>
              <w:ind w:left="140" w:right="140"/>
              <w:rPr>
                <w:rFonts w:ascii="Times New Roman" w:hAnsi="Times New Roman" w:cs="Times New Roman"/>
                <w:sz w:val="26"/>
                <w:szCs w:val="26"/>
              </w:rPr>
            </w:pPr>
            <w:r>
              <w:rPr>
                <w:rFonts w:ascii="Times New Roman" w:hAnsi="Times New Roman" w:cs="Times New Roman"/>
                <w:sz w:val="26"/>
                <w:szCs w:val="26"/>
              </w:rPr>
              <w:t xml:space="preserve"> </w:t>
            </w:r>
          </w:p>
        </w:tc>
        <w:tc>
          <w:tcPr>
            <w:tcW w:w="1890" w:type="dxa"/>
            <w:gridSpan w:val="3"/>
            <w:tcBorders>
              <w:top w:val="single" w:color="000000" w:sz="8" w:space="0"/>
              <w:left w:val="nil"/>
              <w:bottom w:val="single" w:color="000000" w:sz="8" w:space="0"/>
              <w:right w:val="single" w:color="000000" w:sz="8" w:space="0"/>
            </w:tcBorders>
            <w:tcMar>
              <w:top w:w="0" w:type="dxa"/>
              <w:left w:w="0" w:type="dxa"/>
              <w:bottom w:w="0" w:type="dxa"/>
              <w:right w:w="0" w:type="dxa"/>
            </w:tcMar>
          </w:tcPr>
          <w:p>
            <w:pPr>
              <w:spacing w:before="240" w:after="240" w:line="360" w:lineRule="auto"/>
              <w:ind w:left="240" w:right="140"/>
              <w:rPr>
                <w:rFonts w:ascii="Times New Roman" w:hAnsi="Times New Roman" w:cs="Times New Roman"/>
                <w:b/>
                <w:sz w:val="26"/>
                <w:szCs w:val="26"/>
              </w:rPr>
            </w:pPr>
            <w:r>
              <w:rPr>
                <w:rFonts w:ascii="Times New Roman" w:hAnsi="Times New Roman" w:cs="Times New Roman"/>
                <w:b/>
                <w:sz w:val="26"/>
                <w:szCs w:val="26"/>
              </w:rPr>
              <w:t>Banana</w:t>
            </w:r>
          </w:p>
        </w:tc>
        <w:tc>
          <w:tcPr>
            <w:tcW w:w="1740" w:type="dxa"/>
            <w:gridSpan w:val="3"/>
            <w:tcBorders>
              <w:top w:val="single" w:color="000000" w:sz="8" w:space="0"/>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ind w:left="240" w:right="140"/>
              <w:rPr>
                <w:rFonts w:ascii="Times New Roman" w:hAnsi="Times New Roman" w:cs="Times New Roman"/>
                <w:b/>
                <w:sz w:val="26"/>
                <w:szCs w:val="26"/>
              </w:rPr>
            </w:pPr>
            <w:r>
              <w:rPr>
                <w:rFonts w:ascii="Times New Roman" w:hAnsi="Times New Roman" w:cs="Times New Roman"/>
                <w:b/>
                <w:sz w:val="26"/>
                <w:szCs w:val="26"/>
              </w:rPr>
              <w:t>Plantain</w:t>
            </w:r>
          </w:p>
        </w:tc>
        <w:tc>
          <w:tcPr>
            <w:tcW w:w="1785" w:type="dxa"/>
            <w:gridSpan w:val="3"/>
            <w:tcBorders>
              <w:top w:val="single" w:color="000000" w:sz="8" w:space="0"/>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ind w:left="240" w:right="140"/>
              <w:rPr>
                <w:rFonts w:ascii="Times New Roman" w:hAnsi="Times New Roman" w:cs="Times New Roman"/>
                <w:b/>
                <w:sz w:val="26"/>
                <w:szCs w:val="26"/>
              </w:rPr>
            </w:pPr>
            <w:r>
              <w:rPr>
                <w:rFonts w:ascii="Times New Roman" w:hAnsi="Times New Roman" w:cs="Times New Roman"/>
                <w:b/>
                <w:sz w:val="26"/>
                <w:szCs w:val="26"/>
              </w:rPr>
              <w:t>Saba Banana</w:t>
            </w:r>
          </w:p>
        </w:tc>
      </w:tr>
      <w:tr>
        <w:tblPrEx>
          <w:tblLayout w:type="fixed"/>
        </w:tblPrEx>
        <w:trPr>
          <w:trHeight w:val="195" w:hRule="atLeast"/>
        </w:trPr>
        <w:tc>
          <w:tcPr>
            <w:tcW w:w="1380" w:type="dxa"/>
            <w:vMerge w:val="continue"/>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spacing w:before="240" w:after="240" w:line="360" w:lineRule="auto"/>
              <w:ind w:left="140" w:right="140"/>
              <w:rPr>
                <w:rFonts w:ascii="Times New Roman" w:hAnsi="Times New Roman" w:cs="Times New Roman"/>
                <w:sz w:val="26"/>
                <w:szCs w:val="26"/>
              </w:rPr>
            </w:pPr>
          </w:p>
        </w:tc>
        <w:tc>
          <w:tcPr>
            <w:tcW w:w="60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ind w:left="240" w:right="140"/>
              <w:rPr>
                <w:rFonts w:ascii="Times New Roman" w:hAnsi="Times New Roman" w:cs="Times New Roman"/>
                <w:sz w:val="26"/>
                <w:szCs w:val="26"/>
              </w:rPr>
            </w:pPr>
            <w:r>
              <w:rPr>
                <w:rFonts w:ascii="Times New Roman" w:hAnsi="Times New Roman" w:cs="Times New Roman"/>
                <w:sz w:val="26"/>
                <w:szCs w:val="26"/>
              </w:rPr>
              <w:t>R</w:t>
            </w:r>
          </w:p>
        </w:tc>
        <w:tc>
          <w:tcPr>
            <w:tcW w:w="69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ind w:right="140"/>
              <w:rPr>
                <w:rFonts w:ascii="Times New Roman" w:hAnsi="Times New Roman" w:cs="Times New Roman"/>
                <w:sz w:val="26"/>
                <w:szCs w:val="26"/>
              </w:rPr>
            </w:pPr>
            <w:r>
              <w:rPr>
                <w:rFonts w:ascii="Times New Roman" w:hAnsi="Times New Roman" w:cs="Times New Roman"/>
                <w:sz w:val="26"/>
                <w:szCs w:val="26"/>
              </w:rPr>
              <w:t>G M</w:t>
            </w:r>
          </w:p>
        </w:tc>
        <w:tc>
          <w:tcPr>
            <w:tcW w:w="60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ind w:left="240" w:right="140"/>
              <w:rPr>
                <w:rFonts w:ascii="Times New Roman" w:hAnsi="Times New Roman" w:cs="Times New Roman"/>
                <w:sz w:val="26"/>
                <w:szCs w:val="26"/>
              </w:rPr>
            </w:pPr>
            <w:r>
              <w:rPr>
                <w:rFonts w:ascii="Times New Roman" w:hAnsi="Times New Roman" w:cs="Times New Roman"/>
                <w:sz w:val="26"/>
                <w:szCs w:val="26"/>
              </w:rPr>
              <w:t>IM</w:t>
            </w:r>
          </w:p>
        </w:tc>
        <w:tc>
          <w:tcPr>
            <w:tcW w:w="57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ind w:left="240" w:right="140"/>
              <w:rPr>
                <w:rFonts w:ascii="Times New Roman" w:hAnsi="Times New Roman" w:cs="Times New Roman"/>
                <w:sz w:val="26"/>
                <w:szCs w:val="26"/>
              </w:rPr>
            </w:pPr>
            <w:r>
              <w:rPr>
                <w:rFonts w:ascii="Times New Roman" w:hAnsi="Times New Roman" w:cs="Times New Roman"/>
                <w:sz w:val="26"/>
                <w:szCs w:val="26"/>
              </w:rPr>
              <w:t>R</w:t>
            </w:r>
          </w:p>
        </w:tc>
        <w:tc>
          <w:tcPr>
            <w:tcW w:w="585"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ind w:right="140"/>
              <w:rPr>
                <w:rFonts w:ascii="Times New Roman" w:hAnsi="Times New Roman" w:cs="Times New Roman"/>
                <w:sz w:val="26"/>
                <w:szCs w:val="26"/>
              </w:rPr>
            </w:pPr>
            <w:r>
              <w:rPr>
                <w:rFonts w:ascii="Times New Roman" w:hAnsi="Times New Roman" w:cs="Times New Roman"/>
                <w:sz w:val="26"/>
                <w:szCs w:val="26"/>
              </w:rPr>
              <w:t>GM</w:t>
            </w:r>
          </w:p>
        </w:tc>
        <w:tc>
          <w:tcPr>
            <w:tcW w:w="585"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ind w:left="240" w:right="140"/>
              <w:rPr>
                <w:rFonts w:ascii="Times New Roman" w:hAnsi="Times New Roman" w:cs="Times New Roman"/>
                <w:sz w:val="26"/>
                <w:szCs w:val="26"/>
              </w:rPr>
            </w:pPr>
            <w:r>
              <w:rPr>
                <w:rFonts w:ascii="Times New Roman" w:hAnsi="Times New Roman" w:cs="Times New Roman"/>
                <w:sz w:val="26"/>
                <w:szCs w:val="26"/>
              </w:rPr>
              <w:t>IM</w:t>
            </w:r>
          </w:p>
        </w:tc>
        <w:tc>
          <w:tcPr>
            <w:tcW w:w="585"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ind w:left="240" w:right="140"/>
              <w:rPr>
                <w:rFonts w:ascii="Times New Roman" w:hAnsi="Times New Roman" w:cs="Times New Roman"/>
                <w:sz w:val="26"/>
                <w:szCs w:val="26"/>
              </w:rPr>
            </w:pPr>
            <w:r>
              <w:rPr>
                <w:rFonts w:ascii="Times New Roman" w:hAnsi="Times New Roman" w:cs="Times New Roman"/>
                <w:sz w:val="26"/>
                <w:szCs w:val="26"/>
              </w:rPr>
              <w:t>R</w:t>
            </w:r>
          </w:p>
        </w:tc>
        <w:tc>
          <w:tcPr>
            <w:tcW w:w="60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ind w:right="140"/>
              <w:rPr>
                <w:rFonts w:ascii="Times New Roman" w:hAnsi="Times New Roman" w:cs="Times New Roman"/>
                <w:sz w:val="26"/>
                <w:szCs w:val="26"/>
              </w:rPr>
            </w:pPr>
            <w:r>
              <w:rPr>
                <w:rFonts w:ascii="Times New Roman" w:hAnsi="Times New Roman" w:cs="Times New Roman"/>
                <w:sz w:val="26"/>
                <w:szCs w:val="26"/>
              </w:rPr>
              <w:t>GM</w:t>
            </w:r>
          </w:p>
        </w:tc>
        <w:tc>
          <w:tcPr>
            <w:tcW w:w="60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ind w:left="240" w:right="140"/>
              <w:rPr>
                <w:rFonts w:ascii="Times New Roman" w:hAnsi="Times New Roman" w:cs="Times New Roman"/>
                <w:sz w:val="26"/>
                <w:szCs w:val="26"/>
              </w:rPr>
            </w:pPr>
            <w:r>
              <w:rPr>
                <w:rFonts w:ascii="Times New Roman" w:hAnsi="Times New Roman" w:cs="Times New Roman"/>
                <w:sz w:val="26"/>
                <w:szCs w:val="26"/>
              </w:rPr>
              <w:t>IM</w:t>
            </w:r>
          </w:p>
        </w:tc>
      </w:tr>
      <w:tr>
        <w:tblPrEx>
          <w:tblLayout w:type="fixed"/>
        </w:tblPrEx>
        <w:trPr>
          <w:trHeight w:val="195" w:hRule="atLeast"/>
        </w:trPr>
        <w:tc>
          <w:tcPr>
            <w:tcW w:w="1380"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ind w:left="240" w:right="140"/>
              <w:rPr>
                <w:rFonts w:ascii="Times New Roman" w:hAnsi="Times New Roman" w:cs="Times New Roman"/>
                <w:b/>
                <w:sz w:val="26"/>
                <w:szCs w:val="26"/>
              </w:rPr>
            </w:pPr>
            <w:r>
              <w:rPr>
                <w:rFonts w:ascii="Times New Roman" w:hAnsi="Times New Roman" w:cs="Times New Roman"/>
                <w:b/>
                <w:sz w:val="26"/>
                <w:szCs w:val="26"/>
              </w:rPr>
              <w:t>Tannin</w:t>
            </w:r>
          </w:p>
        </w:tc>
        <w:tc>
          <w:tcPr>
            <w:tcW w:w="60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ind w:left="240" w:right="140"/>
              <w:rPr>
                <w:rFonts w:ascii="Times New Roman" w:hAnsi="Times New Roman" w:cs="Times New Roman"/>
                <w:sz w:val="26"/>
                <w:szCs w:val="26"/>
              </w:rPr>
            </w:pPr>
            <w:r>
              <w:rPr>
                <w:rFonts w:ascii="Times New Roman" w:hAnsi="Times New Roman" w:cs="Times New Roman"/>
                <w:sz w:val="26"/>
                <w:szCs w:val="26"/>
              </w:rPr>
              <w:t>-</w:t>
            </w:r>
          </w:p>
        </w:tc>
        <w:tc>
          <w:tcPr>
            <w:tcW w:w="69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ind w:left="240" w:right="140"/>
              <w:rPr>
                <w:rFonts w:ascii="Times New Roman" w:hAnsi="Times New Roman" w:cs="Times New Roman"/>
                <w:sz w:val="26"/>
                <w:szCs w:val="26"/>
              </w:rPr>
            </w:pPr>
            <w:r>
              <w:rPr>
                <w:rFonts w:ascii="Times New Roman" w:hAnsi="Times New Roman" w:cs="Times New Roman"/>
                <w:sz w:val="26"/>
                <w:szCs w:val="26"/>
              </w:rPr>
              <w:t>-</w:t>
            </w:r>
          </w:p>
        </w:tc>
        <w:tc>
          <w:tcPr>
            <w:tcW w:w="60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ind w:left="240" w:right="140"/>
              <w:rPr>
                <w:rFonts w:ascii="Times New Roman" w:hAnsi="Times New Roman" w:cs="Times New Roman"/>
                <w:sz w:val="26"/>
                <w:szCs w:val="26"/>
              </w:rPr>
            </w:pPr>
            <w:r>
              <w:rPr>
                <w:rFonts w:ascii="Times New Roman" w:hAnsi="Times New Roman" w:cs="Times New Roman"/>
                <w:sz w:val="26"/>
                <w:szCs w:val="26"/>
              </w:rPr>
              <w:t>-</w:t>
            </w:r>
          </w:p>
        </w:tc>
        <w:tc>
          <w:tcPr>
            <w:tcW w:w="57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ind w:left="240" w:right="140"/>
              <w:rPr>
                <w:rFonts w:ascii="Times New Roman" w:hAnsi="Times New Roman" w:cs="Times New Roman"/>
                <w:sz w:val="26"/>
                <w:szCs w:val="26"/>
              </w:rPr>
            </w:pPr>
            <w:r>
              <w:rPr>
                <w:rFonts w:ascii="Times New Roman" w:hAnsi="Times New Roman" w:cs="Times New Roman"/>
                <w:sz w:val="26"/>
                <w:szCs w:val="26"/>
              </w:rPr>
              <w:t>+</w:t>
            </w:r>
          </w:p>
        </w:tc>
        <w:tc>
          <w:tcPr>
            <w:tcW w:w="585"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ind w:left="240" w:right="140"/>
              <w:rPr>
                <w:rFonts w:ascii="Times New Roman" w:hAnsi="Times New Roman" w:cs="Times New Roman"/>
                <w:sz w:val="26"/>
                <w:szCs w:val="26"/>
              </w:rPr>
            </w:pPr>
            <w:r>
              <w:rPr>
                <w:rFonts w:ascii="Times New Roman" w:hAnsi="Times New Roman" w:cs="Times New Roman"/>
                <w:sz w:val="26"/>
                <w:szCs w:val="26"/>
              </w:rPr>
              <w:t>-</w:t>
            </w:r>
          </w:p>
        </w:tc>
        <w:tc>
          <w:tcPr>
            <w:tcW w:w="585"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ind w:left="240" w:right="140"/>
              <w:rPr>
                <w:rFonts w:ascii="Times New Roman" w:hAnsi="Times New Roman" w:cs="Times New Roman"/>
                <w:sz w:val="26"/>
                <w:szCs w:val="26"/>
              </w:rPr>
            </w:pPr>
            <w:r>
              <w:rPr>
                <w:rFonts w:ascii="Times New Roman" w:hAnsi="Times New Roman" w:cs="Times New Roman"/>
                <w:sz w:val="26"/>
                <w:szCs w:val="26"/>
              </w:rPr>
              <w:t>-</w:t>
            </w:r>
          </w:p>
        </w:tc>
        <w:tc>
          <w:tcPr>
            <w:tcW w:w="585"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ind w:left="240" w:right="140"/>
              <w:rPr>
                <w:rFonts w:ascii="Times New Roman" w:hAnsi="Times New Roman" w:cs="Times New Roman"/>
                <w:sz w:val="26"/>
                <w:szCs w:val="26"/>
              </w:rPr>
            </w:pPr>
            <w:r>
              <w:rPr>
                <w:rFonts w:ascii="Times New Roman" w:hAnsi="Times New Roman" w:cs="Times New Roman"/>
                <w:sz w:val="26"/>
                <w:szCs w:val="26"/>
              </w:rPr>
              <w:t>-</w:t>
            </w:r>
          </w:p>
        </w:tc>
        <w:tc>
          <w:tcPr>
            <w:tcW w:w="60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ind w:left="240" w:right="140"/>
              <w:rPr>
                <w:rFonts w:ascii="Times New Roman" w:hAnsi="Times New Roman" w:cs="Times New Roman"/>
                <w:sz w:val="26"/>
                <w:szCs w:val="26"/>
              </w:rPr>
            </w:pPr>
            <w:r>
              <w:rPr>
                <w:rFonts w:ascii="Times New Roman" w:hAnsi="Times New Roman" w:cs="Times New Roman"/>
                <w:sz w:val="26"/>
                <w:szCs w:val="26"/>
              </w:rPr>
              <w:t>-</w:t>
            </w:r>
          </w:p>
        </w:tc>
        <w:tc>
          <w:tcPr>
            <w:tcW w:w="60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ind w:left="240" w:right="140"/>
              <w:rPr>
                <w:rFonts w:ascii="Times New Roman" w:hAnsi="Times New Roman" w:cs="Times New Roman"/>
                <w:sz w:val="26"/>
                <w:szCs w:val="26"/>
              </w:rPr>
            </w:pPr>
            <w:r>
              <w:rPr>
                <w:rFonts w:ascii="Times New Roman" w:hAnsi="Times New Roman" w:cs="Times New Roman"/>
                <w:sz w:val="26"/>
                <w:szCs w:val="26"/>
              </w:rPr>
              <w:t>-</w:t>
            </w:r>
          </w:p>
        </w:tc>
      </w:tr>
      <w:tr>
        <w:tblPrEx>
          <w:tblLayout w:type="fixed"/>
        </w:tblPrEx>
        <w:trPr>
          <w:trHeight w:val="180" w:hRule="atLeast"/>
        </w:trPr>
        <w:tc>
          <w:tcPr>
            <w:tcW w:w="1380"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ind w:left="240" w:right="140"/>
              <w:rPr>
                <w:rFonts w:ascii="Times New Roman" w:hAnsi="Times New Roman" w:cs="Times New Roman"/>
                <w:b/>
                <w:sz w:val="26"/>
                <w:szCs w:val="26"/>
              </w:rPr>
            </w:pPr>
            <w:r>
              <w:rPr>
                <w:rFonts w:ascii="Times New Roman" w:hAnsi="Times New Roman" w:cs="Times New Roman"/>
                <w:b/>
                <w:sz w:val="26"/>
                <w:szCs w:val="26"/>
              </w:rPr>
              <w:t>Flavonoid</w:t>
            </w:r>
          </w:p>
        </w:tc>
        <w:tc>
          <w:tcPr>
            <w:tcW w:w="60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ind w:left="240" w:right="140"/>
              <w:rPr>
                <w:rFonts w:ascii="Times New Roman" w:hAnsi="Times New Roman" w:cs="Times New Roman"/>
                <w:sz w:val="26"/>
                <w:szCs w:val="26"/>
              </w:rPr>
            </w:pPr>
            <w:r>
              <w:rPr>
                <w:rFonts w:ascii="Times New Roman" w:hAnsi="Times New Roman" w:cs="Times New Roman"/>
                <w:sz w:val="26"/>
                <w:szCs w:val="26"/>
              </w:rPr>
              <w:t>+</w:t>
            </w:r>
          </w:p>
        </w:tc>
        <w:tc>
          <w:tcPr>
            <w:tcW w:w="69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ind w:left="240" w:right="140"/>
              <w:rPr>
                <w:rFonts w:ascii="Times New Roman" w:hAnsi="Times New Roman" w:cs="Times New Roman"/>
                <w:sz w:val="26"/>
                <w:szCs w:val="26"/>
              </w:rPr>
            </w:pPr>
            <w:r>
              <w:rPr>
                <w:rFonts w:ascii="Times New Roman" w:hAnsi="Times New Roman" w:cs="Times New Roman"/>
                <w:sz w:val="26"/>
                <w:szCs w:val="26"/>
              </w:rPr>
              <w:t>+</w:t>
            </w:r>
          </w:p>
        </w:tc>
        <w:tc>
          <w:tcPr>
            <w:tcW w:w="60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ind w:left="240" w:right="140"/>
              <w:rPr>
                <w:rFonts w:ascii="Times New Roman" w:hAnsi="Times New Roman" w:cs="Times New Roman"/>
                <w:sz w:val="26"/>
                <w:szCs w:val="26"/>
              </w:rPr>
            </w:pPr>
            <w:r>
              <w:rPr>
                <w:rFonts w:ascii="Times New Roman" w:hAnsi="Times New Roman" w:cs="Times New Roman"/>
                <w:sz w:val="26"/>
                <w:szCs w:val="26"/>
              </w:rPr>
              <w:t>+</w:t>
            </w:r>
          </w:p>
        </w:tc>
        <w:tc>
          <w:tcPr>
            <w:tcW w:w="57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ind w:left="240" w:right="140"/>
              <w:rPr>
                <w:rFonts w:ascii="Times New Roman" w:hAnsi="Times New Roman" w:cs="Times New Roman"/>
                <w:sz w:val="26"/>
                <w:szCs w:val="26"/>
              </w:rPr>
            </w:pPr>
            <w:r>
              <w:rPr>
                <w:rFonts w:ascii="Times New Roman" w:hAnsi="Times New Roman" w:cs="Times New Roman"/>
                <w:sz w:val="26"/>
                <w:szCs w:val="26"/>
              </w:rPr>
              <w:t>+</w:t>
            </w:r>
          </w:p>
        </w:tc>
        <w:tc>
          <w:tcPr>
            <w:tcW w:w="585"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ind w:left="240" w:right="140"/>
              <w:rPr>
                <w:rFonts w:ascii="Times New Roman" w:hAnsi="Times New Roman" w:cs="Times New Roman"/>
                <w:sz w:val="26"/>
                <w:szCs w:val="26"/>
              </w:rPr>
            </w:pPr>
            <w:r>
              <w:rPr>
                <w:rFonts w:ascii="Times New Roman" w:hAnsi="Times New Roman" w:cs="Times New Roman"/>
                <w:sz w:val="26"/>
                <w:szCs w:val="26"/>
              </w:rPr>
              <w:t>+</w:t>
            </w:r>
          </w:p>
        </w:tc>
        <w:tc>
          <w:tcPr>
            <w:tcW w:w="585"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ind w:left="240" w:right="140"/>
              <w:rPr>
                <w:rFonts w:ascii="Times New Roman" w:hAnsi="Times New Roman" w:cs="Times New Roman"/>
                <w:sz w:val="26"/>
                <w:szCs w:val="26"/>
              </w:rPr>
            </w:pPr>
            <w:r>
              <w:rPr>
                <w:rFonts w:ascii="Times New Roman" w:hAnsi="Times New Roman" w:cs="Times New Roman"/>
                <w:sz w:val="26"/>
                <w:szCs w:val="26"/>
              </w:rPr>
              <w:t>+</w:t>
            </w:r>
          </w:p>
        </w:tc>
        <w:tc>
          <w:tcPr>
            <w:tcW w:w="585"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ind w:left="240" w:right="140"/>
              <w:rPr>
                <w:rFonts w:ascii="Times New Roman" w:hAnsi="Times New Roman" w:cs="Times New Roman"/>
                <w:sz w:val="26"/>
                <w:szCs w:val="26"/>
              </w:rPr>
            </w:pPr>
            <w:r>
              <w:rPr>
                <w:rFonts w:ascii="Times New Roman" w:hAnsi="Times New Roman" w:cs="Times New Roman"/>
                <w:sz w:val="26"/>
                <w:szCs w:val="26"/>
              </w:rPr>
              <w:t>-</w:t>
            </w:r>
          </w:p>
        </w:tc>
        <w:tc>
          <w:tcPr>
            <w:tcW w:w="60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ind w:left="240" w:right="140"/>
              <w:rPr>
                <w:rFonts w:ascii="Times New Roman" w:hAnsi="Times New Roman" w:cs="Times New Roman"/>
                <w:sz w:val="26"/>
                <w:szCs w:val="26"/>
              </w:rPr>
            </w:pPr>
            <w:r>
              <w:rPr>
                <w:rFonts w:ascii="Times New Roman" w:hAnsi="Times New Roman" w:cs="Times New Roman"/>
                <w:sz w:val="26"/>
                <w:szCs w:val="26"/>
              </w:rPr>
              <w:t>-</w:t>
            </w:r>
          </w:p>
        </w:tc>
        <w:tc>
          <w:tcPr>
            <w:tcW w:w="60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ind w:left="240" w:right="140"/>
              <w:rPr>
                <w:rFonts w:ascii="Times New Roman" w:hAnsi="Times New Roman" w:cs="Times New Roman"/>
                <w:sz w:val="26"/>
                <w:szCs w:val="26"/>
              </w:rPr>
            </w:pPr>
            <w:r>
              <w:rPr>
                <w:rFonts w:ascii="Times New Roman" w:hAnsi="Times New Roman" w:cs="Times New Roman"/>
                <w:sz w:val="26"/>
                <w:szCs w:val="26"/>
              </w:rPr>
              <w:t>-</w:t>
            </w:r>
          </w:p>
        </w:tc>
      </w:tr>
      <w:tr>
        <w:tblPrEx>
          <w:tblLayout w:type="fixed"/>
        </w:tblPrEx>
        <w:trPr>
          <w:trHeight w:val="195" w:hRule="atLeast"/>
        </w:trPr>
        <w:tc>
          <w:tcPr>
            <w:tcW w:w="1380"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ind w:left="240" w:right="140"/>
              <w:rPr>
                <w:rFonts w:ascii="Times New Roman" w:hAnsi="Times New Roman" w:cs="Times New Roman"/>
                <w:b/>
                <w:sz w:val="26"/>
                <w:szCs w:val="26"/>
              </w:rPr>
            </w:pPr>
            <w:r>
              <w:rPr>
                <w:rFonts w:ascii="Times New Roman" w:hAnsi="Times New Roman" w:cs="Times New Roman"/>
                <w:b/>
                <w:sz w:val="26"/>
                <w:szCs w:val="26"/>
              </w:rPr>
              <w:t>Saponin</w:t>
            </w:r>
          </w:p>
        </w:tc>
        <w:tc>
          <w:tcPr>
            <w:tcW w:w="60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ind w:left="240" w:right="140"/>
              <w:rPr>
                <w:rFonts w:ascii="Times New Roman" w:hAnsi="Times New Roman" w:cs="Times New Roman"/>
                <w:sz w:val="26"/>
                <w:szCs w:val="26"/>
              </w:rPr>
            </w:pPr>
            <w:r>
              <w:rPr>
                <w:rFonts w:ascii="Times New Roman" w:hAnsi="Times New Roman" w:cs="Times New Roman"/>
                <w:sz w:val="26"/>
                <w:szCs w:val="26"/>
              </w:rPr>
              <w:t>+</w:t>
            </w:r>
          </w:p>
        </w:tc>
        <w:tc>
          <w:tcPr>
            <w:tcW w:w="69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ind w:left="240" w:right="140"/>
              <w:rPr>
                <w:rFonts w:ascii="Times New Roman" w:hAnsi="Times New Roman" w:cs="Times New Roman"/>
                <w:sz w:val="26"/>
                <w:szCs w:val="26"/>
              </w:rPr>
            </w:pPr>
            <w:r>
              <w:rPr>
                <w:rFonts w:ascii="Times New Roman" w:hAnsi="Times New Roman" w:cs="Times New Roman"/>
                <w:sz w:val="26"/>
                <w:szCs w:val="26"/>
              </w:rPr>
              <w:t>+</w:t>
            </w:r>
          </w:p>
        </w:tc>
        <w:tc>
          <w:tcPr>
            <w:tcW w:w="60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ind w:left="240" w:right="140"/>
              <w:rPr>
                <w:rFonts w:ascii="Times New Roman" w:hAnsi="Times New Roman" w:cs="Times New Roman"/>
                <w:sz w:val="26"/>
                <w:szCs w:val="26"/>
              </w:rPr>
            </w:pPr>
            <w:r>
              <w:rPr>
                <w:rFonts w:ascii="Times New Roman" w:hAnsi="Times New Roman" w:cs="Times New Roman"/>
                <w:sz w:val="26"/>
                <w:szCs w:val="26"/>
              </w:rPr>
              <w:t>+</w:t>
            </w:r>
          </w:p>
        </w:tc>
        <w:tc>
          <w:tcPr>
            <w:tcW w:w="57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ind w:left="240" w:right="140"/>
              <w:rPr>
                <w:rFonts w:ascii="Times New Roman" w:hAnsi="Times New Roman" w:cs="Times New Roman"/>
                <w:sz w:val="26"/>
                <w:szCs w:val="26"/>
              </w:rPr>
            </w:pPr>
            <w:r>
              <w:rPr>
                <w:rFonts w:ascii="Times New Roman" w:hAnsi="Times New Roman" w:cs="Times New Roman"/>
                <w:sz w:val="26"/>
                <w:szCs w:val="26"/>
              </w:rPr>
              <w:t>+</w:t>
            </w:r>
          </w:p>
        </w:tc>
        <w:tc>
          <w:tcPr>
            <w:tcW w:w="585"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ind w:left="240" w:right="140"/>
              <w:rPr>
                <w:rFonts w:ascii="Times New Roman" w:hAnsi="Times New Roman" w:cs="Times New Roman"/>
                <w:sz w:val="26"/>
                <w:szCs w:val="26"/>
              </w:rPr>
            </w:pPr>
            <w:r>
              <w:rPr>
                <w:rFonts w:ascii="Times New Roman" w:hAnsi="Times New Roman" w:cs="Times New Roman"/>
                <w:sz w:val="26"/>
                <w:szCs w:val="26"/>
              </w:rPr>
              <w:t>+</w:t>
            </w:r>
          </w:p>
        </w:tc>
        <w:tc>
          <w:tcPr>
            <w:tcW w:w="585"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ind w:left="240" w:right="140"/>
              <w:rPr>
                <w:rFonts w:ascii="Times New Roman" w:hAnsi="Times New Roman" w:cs="Times New Roman"/>
                <w:sz w:val="26"/>
                <w:szCs w:val="26"/>
              </w:rPr>
            </w:pPr>
            <w:r>
              <w:rPr>
                <w:rFonts w:ascii="Times New Roman" w:hAnsi="Times New Roman" w:cs="Times New Roman"/>
                <w:sz w:val="26"/>
                <w:szCs w:val="26"/>
              </w:rPr>
              <w:t>+</w:t>
            </w:r>
          </w:p>
        </w:tc>
        <w:tc>
          <w:tcPr>
            <w:tcW w:w="585"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ind w:left="240" w:right="140"/>
              <w:rPr>
                <w:rFonts w:ascii="Times New Roman" w:hAnsi="Times New Roman" w:cs="Times New Roman"/>
                <w:sz w:val="26"/>
                <w:szCs w:val="26"/>
              </w:rPr>
            </w:pPr>
            <w:r>
              <w:rPr>
                <w:rFonts w:ascii="Times New Roman" w:hAnsi="Times New Roman" w:cs="Times New Roman"/>
                <w:sz w:val="26"/>
                <w:szCs w:val="26"/>
              </w:rPr>
              <w:t>+</w:t>
            </w:r>
          </w:p>
        </w:tc>
        <w:tc>
          <w:tcPr>
            <w:tcW w:w="60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ind w:left="240" w:right="140"/>
              <w:rPr>
                <w:rFonts w:ascii="Times New Roman" w:hAnsi="Times New Roman" w:cs="Times New Roman"/>
                <w:sz w:val="26"/>
                <w:szCs w:val="26"/>
              </w:rPr>
            </w:pPr>
            <w:r>
              <w:rPr>
                <w:rFonts w:ascii="Times New Roman" w:hAnsi="Times New Roman" w:cs="Times New Roman"/>
                <w:sz w:val="26"/>
                <w:szCs w:val="26"/>
              </w:rPr>
              <w:t>+</w:t>
            </w:r>
          </w:p>
        </w:tc>
        <w:tc>
          <w:tcPr>
            <w:tcW w:w="60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ind w:left="240" w:right="140"/>
              <w:rPr>
                <w:rFonts w:ascii="Times New Roman" w:hAnsi="Times New Roman" w:cs="Times New Roman"/>
                <w:sz w:val="26"/>
                <w:szCs w:val="26"/>
              </w:rPr>
            </w:pPr>
            <w:r>
              <w:rPr>
                <w:rFonts w:ascii="Times New Roman" w:hAnsi="Times New Roman" w:cs="Times New Roman"/>
                <w:sz w:val="26"/>
                <w:szCs w:val="26"/>
              </w:rPr>
              <w:t>+</w:t>
            </w:r>
          </w:p>
        </w:tc>
      </w:tr>
      <w:tr>
        <w:tblPrEx>
          <w:tblLayout w:type="fixed"/>
        </w:tblPrEx>
        <w:trPr>
          <w:trHeight w:val="195" w:hRule="atLeast"/>
        </w:trPr>
        <w:tc>
          <w:tcPr>
            <w:tcW w:w="1380"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ind w:left="240" w:right="140"/>
              <w:rPr>
                <w:rFonts w:ascii="Times New Roman" w:hAnsi="Times New Roman" w:cs="Times New Roman"/>
                <w:b/>
                <w:sz w:val="26"/>
                <w:szCs w:val="26"/>
              </w:rPr>
            </w:pPr>
            <w:r>
              <w:rPr>
                <w:rFonts w:ascii="Times New Roman" w:hAnsi="Times New Roman" w:cs="Times New Roman"/>
                <w:b/>
                <w:sz w:val="26"/>
                <w:szCs w:val="26"/>
              </w:rPr>
              <w:t>Gylcoside</w:t>
            </w:r>
          </w:p>
        </w:tc>
        <w:tc>
          <w:tcPr>
            <w:tcW w:w="60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ind w:left="240" w:right="140"/>
              <w:rPr>
                <w:rFonts w:ascii="Times New Roman" w:hAnsi="Times New Roman" w:cs="Times New Roman"/>
                <w:sz w:val="26"/>
                <w:szCs w:val="26"/>
              </w:rPr>
            </w:pPr>
            <w:r>
              <w:rPr>
                <w:rFonts w:ascii="Times New Roman" w:hAnsi="Times New Roman" w:cs="Times New Roman"/>
                <w:sz w:val="26"/>
                <w:szCs w:val="26"/>
              </w:rPr>
              <w:t>+</w:t>
            </w:r>
          </w:p>
        </w:tc>
        <w:tc>
          <w:tcPr>
            <w:tcW w:w="69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ind w:left="280" w:right="140"/>
              <w:rPr>
                <w:rFonts w:ascii="Times New Roman" w:hAnsi="Times New Roman" w:cs="Times New Roman"/>
                <w:sz w:val="26"/>
                <w:szCs w:val="26"/>
              </w:rPr>
            </w:pPr>
            <w:r>
              <w:rPr>
                <w:rFonts w:ascii="Times New Roman" w:hAnsi="Times New Roman" w:cs="Times New Roman"/>
                <w:sz w:val="26"/>
                <w:szCs w:val="26"/>
              </w:rPr>
              <w:t>+</w:t>
            </w:r>
          </w:p>
        </w:tc>
        <w:tc>
          <w:tcPr>
            <w:tcW w:w="60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ind w:left="240" w:right="140"/>
              <w:rPr>
                <w:rFonts w:ascii="Times New Roman" w:hAnsi="Times New Roman" w:cs="Times New Roman"/>
                <w:sz w:val="26"/>
                <w:szCs w:val="26"/>
              </w:rPr>
            </w:pPr>
            <w:r>
              <w:rPr>
                <w:rFonts w:ascii="Times New Roman" w:hAnsi="Times New Roman" w:cs="Times New Roman"/>
                <w:sz w:val="26"/>
                <w:szCs w:val="26"/>
              </w:rPr>
              <w:t>+</w:t>
            </w:r>
          </w:p>
        </w:tc>
        <w:tc>
          <w:tcPr>
            <w:tcW w:w="57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ind w:left="240" w:right="140"/>
              <w:rPr>
                <w:rFonts w:ascii="Times New Roman" w:hAnsi="Times New Roman" w:cs="Times New Roman"/>
                <w:sz w:val="26"/>
                <w:szCs w:val="26"/>
              </w:rPr>
            </w:pPr>
            <w:r>
              <w:rPr>
                <w:rFonts w:ascii="Times New Roman" w:hAnsi="Times New Roman" w:cs="Times New Roman"/>
                <w:sz w:val="26"/>
                <w:szCs w:val="26"/>
              </w:rPr>
              <w:t>+</w:t>
            </w:r>
          </w:p>
        </w:tc>
        <w:tc>
          <w:tcPr>
            <w:tcW w:w="585"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ind w:left="240" w:right="140"/>
              <w:rPr>
                <w:rFonts w:ascii="Times New Roman" w:hAnsi="Times New Roman" w:cs="Times New Roman"/>
                <w:sz w:val="26"/>
                <w:szCs w:val="26"/>
              </w:rPr>
            </w:pPr>
            <w:r>
              <w:rPr>
                <w:rFonts w:ascii="Times New Roman" w:hAnsi="Times New Roman" w:cs="Times New Roman"/>
                <w:sz w:val="26"/>
                <w:szCs w:val="26"/>
              </w:rPr>
              <w:t>+</w:t>
            </w:r>
          </w:p>
        </w:tc>
        <w:tc>
          <w:tcPr>
            <w:tcW w:w="585"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ind w:left="240" w:right="140"/>
              <w:rPr>
                <w:rFonts w:ascii="Times New Roman" w:hAnsi="Times New Roman" w:cs="Times New Roman"/>
                <w:sz w:val="26"/>
                <w:szCs w:val="26"/>
              </w:rPr>
            </w:pPr>
            <w:r>
              <w:rPr>
                <w:rFonts w:ascii="Times New Roman" w:hAnsi="Times New Roman" w:cs="Times New Roman"/>
                <w:sz w:val="26"/>
                <w:szCs w:val="26"/>
              </w:rPr>
              <w:t>+</w:t>
            </w:r>
          </w:p>
        </w:tc>
        <w:tc>
          <w:tcPr>
            <w:tcW w:w="585"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ind w:left="240" w:right="140"/>
              <w:rPr>
                <w:rFonts w:ascii="Times New Roman" w:hAnsi="Times New Roman" w:cs="Times New Roman"/>
                <w:sz w:val="26"/>
                <w:szCs w:val="26"/>
              </w:rPr>
            </w:pPr>
            <w:r>
              <w:rPr>
                <w:rFonts w:ascii="Times New Roman" w:hAnsi="Times New Roman" w:cs="Times New Roman"/>
                <w:sz w:val="26"/>
                <w:szCs w:val="26"/>
              </w:rPr>
              <w:t>+</w:t>
            </w:r>
          </w:p>
        </w:tc>
        <w:tc>
          <w:tcPr>
            <w:tcW w:w="60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ind w:left="240" w:right="140"/>
              <w:rPr>
                <w:rFonts w:ascii="Times New Roman" w:hAnsi="Times New Roman" w:cs="Times New Roman"/>
                <w:sz w:val="26"/>
                <w:szCs w:val="26"/>
              </w:rPr>
            </w:pPr>
            <w:r>
              <w:rPr>
                <w:rFonts w:ascii="Times New Roman" w:hAnsi="Times New Roman" w:cs="Times New Roman"/>
                <w:sz w:val="26"/>
                <w:szCs w:val="26"/>
              </w:rPr>
              <w:t>+</w:t>
            </w:r>
          </w:p>
        </w:tc>
        <w:tc>
          <w:tcPr>
            <w:tcW w:w="60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ind w:left="240" w:right="140"/>
              <w:rPr>
                <w:rFonts w:ascii="Times New Roman" w:hAnsi="Times New Roman" w:cs="Times New Roman"/>
                <w:sz w:val="26"/>
                <w:szCs w:val="26"/>
              </w:rPr>
            </w:pPr>
            <w:r>
              <w:rPr>
                <w:rFonts w:ascii="Times New Roman" w:hAnsi="Times New Roman" w:cs="Times New Roman"/>
                <w:sz w:val="26"/>
                <w:szCs w:val="26"/>
              </w:rPr>
              <w:t>+</w:t>
            </w:r>
          </w:p>
        </w:tc>
      </w:tr>
      <w:tr>
        <w:tblPrEx>
          <w:tblLayout w:type="fixed"/>
        </w:tblPrEx>
        <w:trPr>
          <w:trHeight w:val="195" w:hRule="atLeast"/>
        </w:trPr>
        <w:tc>
          <w:tcPr>
            <w:tcW w:w="1380"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ind w:left="240" w:right="140"/>
              <w:rPr>
                <w:rFonts w:ascii="Times New Roman" w:hAnsi="Times New Roman" w:cs="Times New Roman"/>
                <w:b/>
                <w:sz w:val="26"/>
                <w:szCs w:val="26"/>
              </w:rPr>
            </w:pPr>
            <w:r>
              <w:rPr>
                <w:rFonts w:ascii="Times New Roman" w:hAnsi="Times New Roman" w:cs="Times New Roman"/>
                <w:b/>
                <w:sz w:val="26"/>
                <w:szCs w:val="26"/>
              </w:rPr>
              <w:t>Anthroquinone</w:t>
            </w:r>
          </w:p>
        </w:tc>
        <w:tc>
          <w:tcPr>
            <w:tcW w:w="60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ind w:left="240" w:right="140"/>
              <w:rPr>
                <w:rFonts w:ascii="Times New Roman" w:hAnsi="Times New Roman" w:cs="Times New Roman"/>
                <w:sz w:val="26"/>
                <w:szCs w:val="26"/>
              </w:rPr>
            </w:pPr>
            <w:r>
              <w:rPr>
                <w:rFonts w:ascii="Times New Roman" w:hAnsi="Times New Roman" w:cs="Times New Roman"/>
                <w:sz w:val="26"/>
                <w:szCs w:val="26"/>
              </w:rPr>
              <w:t>-</w:t>
            </w:r>
          </w:p>
        </w:tc>
        <w:tc>
          <w:tcPr>
            <w:tcW w:w="69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ind w:left="240" w:right="140"/>
              <w:rPr>
                <w:rFonts w:ascii="Times New Roman" w:hAnsi="Times New Roman" w:cs="Times New Roman"/>
                <w:sz w:val="26"/>
                <w:szCs w:val="26"/>
              </w:rPr>
            </w:pPr>
            <w:r>
              <w:rPr>
                <w:rFonts w:ascii="Times New Roman" w:hAnsi="Times New Roman" w:cs="Times New Roman"/>
                <w:sz w:val="26"/>
                <w:szCs w:val="26"/>
              </w:rPr>
              <w:t>-</w:t>
            </w:r>
          </w:p>
        </w:tc>
        <w:tc>
          <w:tcPr>
            <w:tcW w:w="60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ind w:left="240" w:right="140"/>
              <w:rPr>
                <w:rFonts w:ascii="Times New Roman" w:hAnsi="Times New Roman" w:cs="Times New Roman"/>
                <w:sz w:val="26"/>
                <w:szCs w:val="26"/>
              </w:rPr>
            </w:pPr>
            <w:r>
              <w:rPr>
                <w:rFonts w:ascii="Times New Roman" w:hAnsi="Times New Roman" w:cs="Times New Roman"/>
                <w:sz w:val="26"/>
                <w:szCs w:val="26"/>
              </w:rPr>
              <w:t>-</w:t>
            </w:r>
          </w:p>
        </w:tc>
        <w:tc>
          <w:tcPr>
            <w:tcW w:w="57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ind w:left="240" w:right="140"/>
              <w:rPr>
                <w:rFonts w:ascii="Times New Roman" w:hAnsi="Times New Roman" w:cs="Times New Roman"/>
                <w:sz w:val="26"/>
                <w:szCs w:val="26"/>
              </w:rPr>
            </w:pPr>
            <w:r>
              <w:rPr>
                <w:rFonts w:ascii="Times New Roman" w:hAnsi="Times New Roman" w:cs="Times New Roman"/>
                <w:sz w:val="26"/>
                <w:szCs w:val="26"/>
              </w:rPr>
              <w:t>-</w:t>
            </w:r>
          </w:p>
        </w:tc>
        <w:tc>
          <w:tcPr>
            <w:tcW w:w="585"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ind w:left="240" w:right="140"/>
              <w:rPr>
                <w:rFonts w:ascii="Times New Roman" w:hAnsi="Times New Roman" w:cs="Times New Roman"/>
                <w:sz w:val="26"/>
                <w:szCs w:val="26"/>
              </w:rPr>
            </w:pPr>
            <w:r>
              <w:rPr>
                <w:rFonts w:ascii="Times New Roman" w:hAnsi="Times New Roman" w:cs="Times New Roman"/>
                <w:sz w:val="26"/>
                <w:szCs w:val="26"/>
              </w:rPr>
              <w:t>-</w:t>
            </w:r>
          </w:p>
        </w:tc>
        <w:tc>
          <w:tcPr>
            <w:tcW w:w="585"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ind w:left="240" w:right="140"/>
              <w:rPr>
                <w:rFonts w:ascii="Times New Roman" w:hAnsi="Times New Roman" w:cs="Times New Roman"/>
                <w:sz w:val="26"/>
                <w:szCs w:val="26"/>
              </w:rPr>
            </w:pPr>
            <w:r>
              <w:rPr>
                <w:rFonts w:ascii="Times New Roman" w:hAnsi="Times New Roman" w:cs="Times New Roman"/>
                <w:sz w:val="26"/>
                <w:szCs w:val="26"/>
              </w:rPr>
              <w:t>-</w:t>
            </w:r>
          </w:p>
        </w:tc>
        <w:tc>
          <w:tcPr>
            <w:tcW w:w="585"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ind w:left="240" w:right="140"/>
              <w:rPr>
                <w:rFonts w:ascii="Times New Roman" w:hAnsi="Times New Roman" w:cs="Times New Roman"/>
                <w:sz w:val="26"/>
                <w:szCs w:val="26"/>
              </w:rPr>
            </w:pPr>
            <w:r>
              <w:rPr>
                <w:rFonts w:ascii="Times New Roman" w:hAnsi="Times New Roman" w:cs="Times New Roman"/>
                <w:sz w:val="26"/>
                <w:szCs w:val="26"/>
              </w:rPr>
              <w:t>-</w:t>
            </w:r>
          </w:p>
        </w:tc>
        <w:tc>
          <w:tcPr>
            <w:tcW w:w="60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ind w:left="240" w:right="140"/>
              <w:rPr>
                <w:rFonts w:ascii="Times New Roman" w:hAnsi="Times New Roman" w:cs="Times New Roman"/>
                <w:sz w:val="26"/>
                <w:szCs w:val="26"/>
              </w:rPr>
            </w:pPr>
            <w:r>
              <w:rPr>
                <w:rFonts w:ascii="Times New Roman" w:hAnsi="Times New Roman" w:cs="Times New Roman"/>
                <w:sz w:val="26"/>
                <w:szCs w:val="26"/>
              </w:rPr>
              <w:t>-</w:t>
            </w:r>
          </w:p>
        </w:tc>
        <w:tc>
          <w:tcPr>
            <w:tcW w:w="60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ind w:left="240" w:right="140"/>
              <w:rPr>
                <w:rFonts w:ascii="Times New Roman" w:hAnsi="Times New Roman" w:cs="Times New Roman"/>
                <w:sz w:val="26"/>
                <w:szCs w:val="26"/>
              </w:rPr>
            </w:pPr>
            <w:r>
              <w:rPr>
                <w:rFonts w:ascii="Times New Roman" w:hAnsi="Times New Roman" w:cs="Times New Roman"/>
                <w:sz w:val="26"/>
                <w:szCs w:val="26"/>
              </w:rPr>
              <w:t>-</w:t>
            </w:r>
          </w:p>
        </w:tc>
      </w:tr>
      <w:tr>
        <w:tblPrEx>
          <w:tblLayout w:type="fixed"/>
        </w:tblPrEx>
        <w:trPr>
          <w:trHeight w:val="195" w:hRule="atLeast"/>
        </w:trPr>
        <w:tc>
          <w:tcPr>
            <w:tcW w:w="1380"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ind w:left="240" w:right="140"/>
              <w:rPr>
                <w:rFonts w:ascii="Times New Roman" w:hAnsi="Times New Roman" w:cs="Times New Roman"/>
                <w:b/>
                <w:sz w:val="26"/>
                <w:szCs w:val="26"/>
              </w:rPr>
            </w:pPr>
            <w:r>
              <w:rPr>
                <w:rFonts w:ascii="Times New Roman" w:hAnsi="Times New Roman" w:cs="Times New Roman"/>
                <w:b/>
                <w:sz w:val="26"/>
                <w:szCs w:val="26"/>
              </w:rPr>
              <w:t>Phlobatanin</w:t>
            </w:r>
          </w:p>
        </w:tc>
        <w:tc>
          <w:tcPr>
            <w:tcW w:w="60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ind w:left="240" w:right="140"/>
              <w:rPr>
                <w:rFonts w:ascii="Times New Roman" w:hAnsi="Times New Roman" w:cs="Times New Roman"/>
                <w:sz w:val="26"/>
                <w:szCs w:val="26"/>
              </w:rPr>
            </w:pPr>
            <w:r>
              <w:rPr>
                <w:rFonts w:ascii="Times New Roman" w:hAnsi="Times New Roman" w:cs="Times New Roman"/>
                <w:sz w:val="26"/>
                <w:szCs w:val="26"/>
              </w:rPr>
              <w:t>-</w:t>
            </w:r>
          </w:p>
        </w:tc>
        <w:tc>
          <w:tcPr>
            <w:tcW w:w="69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ind w:left="240" w:right="140"/>
              <w:rPr>
                <w:rFonts w:ascii="Times New Roman" w:hAnsi="Times New Roman" w:cs="Times New Roman"/>
                <w:sz w:val="26"/>
                <w:szCs w:val="26"/>
              </w:rPr>
            </w:pPr>
            <w:r>
              <w:rPr>
                <w:rFonts w:ascii="Times New Roman" w:hAnsi="Times New Roman" w:cs="Times New Roman"/>
                <w:sz w:val="26"/>
                <w:szCs w:val="26"/>
              </w:rPr>
              <w:t>-</w:t>
            </w:r>
          </w:p>
        </w:tc>
        <w:tc>
          <w:tcPr>
            <w:tcW w:w="60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ind w:left="240" w:right="140"/>
              <w:rPr>
                <w:rFonts w:ascii="Times New Roman" w:hAnsi="Times New Roman" w:cs="Times New Roman"/>
                <w:sz w:val="26"/>
                <w:szCs w:val="26"/>
              </w:rPr>
            </w:pPr>
            <w:r>
              <w:rPr>
                <w:rFonts w:ascii="Times New Roman" w:hAnsi="Times New Roman" w:cs="Times New Roman"/>
                <w:sz w:val="26"/>
                <w:szCs w:val="26"/>
              </w:rPr>
              <w:t>-</w:t>
            </w:r>
          </w:p>
        </w:tc>
        <w:tc>
          <w:tcPr>
            <w:tcW w:w="57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ind w:left="240" w:right="140"/>
              <w:rPr>
                <w:rFonts w:ascii="Times New Roman" w:hAnsi="Times New Roman" w:cs="Times New Roman"/>
                <w:sz w:val="26"/>
                <w:szCs w:val="26"/>
              </w:rPr>
            </w:pPr>
            <w:r>
              <w:rPr>
                <w:rFonts w:ascii="Times New Roman" w:hAnsi="Times New Roman" w:cs="Times New Roman"/>
                <w:sz w:val="26"/>
                <w:szCs w:val="26"/>
              </w:rPr>
              <w:t>-</w:t>
            </w:r>
          </w:p>
        </w:tc>
        <w:tc>
          <w:tcPr>
            <w:tcW w:w="585"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ind w:left="240" w:right="140"/>
              <w:rPr>
                <w:rFonts w:ascii="Times New Roman" w:hAnsi="Times New Roman" w:cs="Times New Roman"/>
                <w:sz w:val="26"/>
                <w:szCs w:val="26"/>
              </w:rPr>
            </w:pPr>
            <w:r>
              <w:rPr>
                <w:rFonts w:ascii="Times New Roman" w:hAnsi="Times New Roman" w:cs="Times New Roman"/>
                <w:sz w:val="26"/>
                <w:szCs w:val="26"/>
              </w:rPr>
              <w:t>-</w:t>
            </w:r>
          </w:p>
        </w:tc>
        <w:tc>
          <w:tcPr>
            <w:tcW w:w="585"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ind w:left="240" w:right="140"/>
              <w:rPr>
                <w:rFonts w:ascii="Times New Roman" w:hAnsi="Times New Roman" w:cs="Times New Roman"/>
                <w:sz w:val="26"/>
                <w:szCs w:val="26"/>
              </w:rPr>
            </w:pPr>
            <w:r>
              <w:rPr>
                <w:rFonts w:ascii="Times New Roman" w:hAnsi="Times New Roman" w:cs="Times New Roman"/>
                <w:sz w:val="26"/>
                <w:szCs w:val="26"/>
              </w:rPr>
              <w:t>-</w:t>
            </w:r>
          </w:p>
        </w:tc>
        <w:tc>
          <w:tcPr>
            <w:tcW w:w="585"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ind w:left="240" w:right="140"/>
              <w:rPr>
                <w:rFonts w:ascii="Times New Roman" w:hAnsi="Times New Roman" w:cs="Times New Roman"/>
                <w:sz w:val="26"/>
                <w:szCs w:val="26"/>
              </w:rPr>
            </w:pPr>
            <w:r>
              <w:rPr>
                <w:rFonts w:ascii="Times New Roman" w:hAnsi="Times New Roman" w:cs="Times New Roman"/>
                <w:sz w:val="26"/>
                <w:szCs w:val="26"/>
              </w:rPr>
              <w:t>-</w:t>
            </w:r>
          </w:p>
        </w:tc>
        <w:tc>
          <w:tcPr>
            <w:tcW w:w="60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ind w:left="240" w:right="140"/>
              <w:rPr>
                <w:rFonts w:ascii="Times New Roman" w:hAnsi="Times New Roman" w:cs="Times New Roman"/>
                <w:sz w:val="26"/>
                <w:szCs w:val="26"/>
              </w:rPr>
            </w:pPr>
            <w:r>
              <w:rPr>
                <w:rFonts w:ascii="Times New Roman" w:hAnsi="Times New Roman" w:cs="Times New Roman"/>
                <w:sz w:val="26"/>
                <w:szCs w:val="26"/>
              </w:rPr>
              <w:t>-</w:t>
            </w:r>
          </w:p>
        </w:tc>
        <w:tc>
          <w:tcPr>
            <w:tcW w:w="60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ind w:left="240" w:right="140"/>
              <w:rPr>
                <w:rFonts w:ascii="Times New Roman" w:hAnsi="Times New Roman" w:cs="Times New Roman"/>
                <w:sz w:val="26"/>
                <w:szCs w:val="26"/>
              </w:rPr>
            </w:pPr>
            <w:r>
              <w:rPr>
                <w:rFonts w:ascii="Times New Roman" w:hAnsi="Times New Roman" w:cs="Times New Roman"/>
                <w:sz w:val="26"/>
                <w:szCs w:val="26"/>
              </w:rPr>
              <w:t>-</w:t>
            </w:r>
          </w:p>
        </w:tc>
      </w:tr>
      <w:tr>
        <w:tblPrEx>
          <w:tblLayout w:type="fixed"/>
        </w:tblPrEx>
        <w:trPr>
          <w:trHeight w:val="195" w:hRule="atLeast"/>
        </w:trPr>
        <w:tc>
          <w:tcPr>
            <w:tcW w:w="1380"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ind w:left="240" w:right="140"/>
              <w:rPr>
                <w:rFonts w:ascii="Times New Roman" w:hAnsi="Times New Roman" w:cs="Times New Roman"/>
                <w:b/>
                <w:sz w:val="26"/>
                <w:szCs w:val="26"/>
              </w:rPr>
            </w:pPr>
            <w:r>
              <w:rPr>
                <w:rFonts w:ascii="Times New Roman" w:hAnsi="Times New Roman" w:cs="Times New Roman"/>
                <w:b/>
                <w:sz w:val="26"/>
                <w:szCs w:val="26"/>
              </w:rPr>
              <w:t>Alkaloid</w:t>
            </w:r>
          </w:p>
        </w:tc>
        <w:tc>
          <w:tcPr>
            <w:tcW w:w="60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ind w:left="240" w:right="140"/>
              <w:rPr>
                <w:rFonts w:ascii="Times New Roman" w:hAnsi="Times New Roman" w:cs="Times New Roman"/>
                <w:sz w:val="26"/>
                <w:szCs w:val="26"/>
              </w:rPr>
            </w:pPr>
            <w:r>
              <w:rPr>
                <w:rFonts w:ascii="Times New Roman" w:hAnsi="Times New Roman" w:cs="Times New Roman"/>
                <w:sz w:val="26"/>
                <w:szCs w:val="26"/>
              </w:rPr>
              <w:t>+</w:t>
            </w:r>
          </w:p>
        </w:tc>
        <w:tc>
          <w:tcPr>
            <w:tcW w:w="69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ind w:left="240" w:right="140"/>
              <w:rPr>
                <w:rFonts w:ascii="Times New Roman" w:hAnsi="Times New Roman" w:cs="Times New Roman"/>
                <w:sz w:val="26"/>
                <w:szCs w:val="26"/>
              </w:rPr>
            </w:pPr>
            <w:r>
              <w:rPr>
                <w:rFonts w:ascii="Times New Roman" w:hAnsi="Times New Roman" w:cs="Times New Roman"/>
                <w:sz w:val="26"/>
                <w:szCs w:val="26"/>
              </w:rPr>
              <w:t>+</w:t>
            </w:r>
          </w:p>
        </w:tc>
        <w:tc>
          <w:tcPr>
            <w:tcW w:w="60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ind w:left="240" w:right="140"/>
              <w:rPr>
                <w:rFonts w:ascii="Times New Roman" w:hAnsi="Times New Roman" w:cs="Times New Roman"/>
                <w:sz w:val="26"/>
                <w:szCs w:val="26"/>
              </w:rPr>
            </w:pPr>
            <w:r>
              <w:rPr>
                <w:rFonts w:ascii="Times New Roman" w:hAnsi="Times New Roman" w:cs="Times New Roman"/>
                <w:sz w:val="26"/>
                <w:szCs w:val="26"/>
              </w:rPr>
              <w:t>+</w:t>
            </w:r>
          </w:p>
        </w:tc>
        <w:tc>
          <w:tcPr>
            <w:tcW w:w="57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ind w:left="240" w:right="140"/>
              <w:rPr>
                <w:rFonts w:ascii="Times New Roman" w:hAnsi="Times New Roman" w:cs="Times New Roman"/>
                <w:sz w:val="26"/>
                <w:szCs w:val="26"/>
              </w:rPr>
            </w:pPr>
            <w:r>
              <w:rPr>
                <w:rFonts w:ascii="Times New Roman" w:hAnsi="Times New Roman" w:cs="Times New Roman"/>
                <w:sz w:val="26"/>
                <w:szCs w:val="26"/>
              </w:rPr>
              <w:t>+</w:t>
            </w:r>
          </w:p>
        </w:tc>
        <w:tc>
          <w:tcPr>
            <w:tcW w:w="585"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ind w:left="240" w:right="140"/>
              <w:rPr>
                <w:rFonts w:ascii="Times New Roman" w:hAnsi="Times New Roman" w:cs="Times New Roman"/>
                <w:sz w:val="26"/>
                <w:szCs w:val="26"/>
              </w:rPr>
            </w:pPr>
            <w:r>
              <w:rPr>
                <w:rFonts w:ascii="Times New Roman" w:hAnsi="Times New Roman" w:cs="Times New Roman"/>
                <w:sz w:val="26"/>
                <w:szCs w:val="26"/>
              </w:rPr>
              <w:t>+</w:t>
            </w:r>
          </w:p>
        </w:tc>
        <w:tc>
          <w:tcPr>
            <w:tcW w:w="585"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ind w:left="240" w:right="140"/>
              <w:rPr>
                <w:rFonts w:ascii="Times New Roman" w:hAnsi="Times New Roman" w:cs="Times New Roman"/>
                <w:sz w:val="26"/>
                <w:szCs w:val="26"/>
              </w:rPr>
            </w:pPr>
            <w:r>
              <w:rPr>
                <w:rFonts w:ascii="Times New Roman" w:hAnsi="Times New Roman" w:cs="Times New Roman"/>
                <w:sz w:val="26"/>
                <w:szCs w:val="26"/>
              </w:rPr>
              <w:t>+</w:t>
            </w:r>
          </w:p>
        </w:tc>
        <w:tc>
          <w:tcPr>
            <w:tcW w:w="585"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ind w:left="240" w:right="140"/>
              <w:rPr>
                <w:rFonts w:ascii="Times New Roman" w:hAnsi="Times New Roman" w:cs="Times New Roman"/>
                <w:sz w:val="26"/>
                <w:szCs w:val="26"/>
              </w:rPr>
            </w:pPr>
            <w:r>
              <w:rPr>
                <w:rFonts w:ascii="Times New Roman" w:hAnsi="Times New Roman" w:cs="Times New Roman"/>
                <w:sz w:val="26"/>
                <w:szCs w:val="26"/>
              </w:rPr>
              <w:t>+</w:t>
            </w:r>
          </w:p>
        </w:tc>
        <w:tc>
          <w:tcPr>
            <w:tcW w:w="60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ind w:left="240" w:right="140"/>
              <w:rPr>
                <w:rFonts w:ascii="Times New Roman" w:hAnsi="Times New Roman" w:cs="Times New Roman"/>
                <w:sz w:val="26"/>
                <w:szCs w:val="26"/>
              </w:rPr>
            </w:pPr>
            <w:r>
              <w:rPr>
                <w:rFonts w:ascii="Times New Roman" w:hAnsi="Times New Roman" w:cs="Times New Roman"/>
                <w:sz w:val="26"/>
                <w:szCs w:val="26"/>
              </w:rPr>
              <w:t>+</w:t>
            </w:r>
          </w:p>
        </w:tc>
        <w:tc>
          <w:tcPr>
            <w:tcW w:w="60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ind w:left="240" w:right="140"/>
              <w:rPr>
                <w:rFonts w:ascii="Times New Roman" w:hAnsi="Times New Roman" w:cs="Times New Roman"/>
                <w:sz w:val="26"/>
                <w:szCs w:val="26"/>
              </w:rPr>
            </w:pPr>
            <w:r>
              <w:rPr>
                <w:rFonts w:ascii="Times New Roman" w:hAnsi="Times New Roman" w:cs="Times New Roman"/>
                <w:sz w:val="26"/>
                <w:szCs w:val="26"/>
              </w:rPr>
              <w:t>+</w:t>
            </w:r>
          </w:p>
        </w:tc>
      </w:tr>
    </w:tbl>
    <w:p>
      <w:pPr>
        <w:spacing w:before="240" w:after="240" w:line="360" w:lineRule="auto"/>
        <w:rPr>
          <w:rFonts w:ascii="Times New Roman" w:hAnsi="Times New Roman" w:cs="Times New Roman"/>
          <w:sz w:val="26"/>
          <w:szCs w:val="26"/>
        </w:rPr>
      </w:pPr>
    </w:p>
    <w:p>
      <w:pPr>
        <w:spacing w:before="240" w:after="240" w:line="360" w:lineRule="auto"/>
        <w:ind w:left="1600"/>
        <w:rPr>
          <w:rFonts w:ascii="Times New Roman" w:hAnsi="Times New Roman" w:cs="Times New Roman"/>
          <w:sz w:val="26"/>
          <w:szCs w:val="26"/>
        </w:rPr>
      </w:pPr>
      <w:r>
        <w:rPr>
          <w:rFonts w:ascii="Times New Roman" w:hAnsi="Times New Roman" w:cs="Times New Roman"/>
          <w:sz w:val="26"/>
          <w:szCs w:val="26"/>
        </w:rPr>
        <w:t xml:space="preserve">+ =detected     </w:t>
      </w:r>
      <w:r>
        <w:rPr>
          <w:rFonts w:ascii="Times New Roman" w:hAnsi="Times New Roman" w:cs="Times New Roman"/>
          <w:sz w:val="26"/>
          <w:szCs w:val="26"/>
        </w:rPr>
        <w:tab/>
      </w:r>
      <w:r>
        <w:rPr>
          <w:rFonts w:ascii="Times New Roman" w:hAnsi="Times New Roman" w:cs="Times New Roman"/>
          <w:sz w:val="26"/>
          <w:szCs w:val="26"/>
        </w:rPr>
        <w:t>-= Not detected</w:t>
      </w:r>
    </w:p>
    <w:p>
      <w:pPr>
        <w:spacing w:before="240" w:after="240" w:line="360" w:lineRule="auto"/>
        <w:ind w:left="1600"/>
        <w:rPr>
          <w:rFonts w:ascii="Times New Roman" w:hAnsi="Times New Roman" w:cs="Times New Roman"/>
          <w:sz w:val="26"/>
          <w:szCs w:val="26"/>
        </w:rPr>
      </w:pPr>
      <w:r>
        <w:rPr>
          <w:rFonts w:ascii="Times New Roman" w:hAnsi="Times New Roman" w:cs="Times New Roman"/>
          <w:sz w:val="26"/>
          <w:szCs w:val="26"/>
        </w:rPr>
        <w:t>R= Ripe stage GM= Green mature stage IM= Immature stage</w:t>
      </w:r>
    </w:p>
    <w:p>
      <w:pPr>
        <w:spacing w:line="259" w:lineRule="auto"/>
        <w:rPr>
          <w:rFonts w:ascii="Times New Roman" w:hAnsi="Times New Roman" w:cs="Times New Roman"/>
          <w:b/>
          <w:sz w:val="26"/>
          <w:szCs w:val="26"/>
        </w:rPr>
      </w:pPr>
      <w:r>
        <w:rPr>
          <w:rFonts w:ascii="Times New Roman" w:hAnsi="Times New Roman" w:cs="Times New Roman"/>
          <w:b/>
          <w:sz w:val="26"/>
          <w:szCs w:val="26"/>
        </w:rPr>
        <w:br w:type="page"/>
      </w:r>
    </w:p>
    <w:p>
      <w:pPr>
        <w:spacing w:line="360" w:lineRule="auto"/>
        <w:rPr>
          <w:rFonts w:ascii="Times New Roman" w:hAnsi="Times New Roman" w:cs="Times New Roman"/>
          <w:b/>
          <w:sz w:val="26"/>
          <w:szCs w:val="26"/>
        </w:rPr>
      </w:pPr>
      <w:r>
        <w:rPr>
          <w:rFonts w:ascii="Times New Roman" w:hAnsi="Times New Roman" w:cs="Times New Roman"/>
          <w:b/>
          <w:sz w:val="26"/>
          <w:szCs w:val="26"/>
        </w:rPr>
        <w:t xml:space="preserve">4.2 Results of Quantitative Phytochemical Compositions of Fruits of Three </w:t>
      </w:r>
      <w:r>
        <w:rPr>
          <w:rFonts w:ascii="Times New Roman" w:hAnsi="Times New Roman" w:cs="Times New Roman"/>
          <w:b/>
          <w:i/>
          <w:sz w:val="26"/>
          <w:szCs w:val="26"/>
        </w:rPr>
        <w:t xml:space="preserve">Musa </w:t>
      </w:r>
      <w:r>
        <w:rPr>
          <w:rFonts w:ascii="Times New Roman" w:hAnsi="Times New Roman" w:cs="Times New Roman"/>
          <w:b/>
          <w:sz w:val="26"/>
          <w:szCs w:val="26"/>
        </w:rPr>
        <w:t>Species at Three Stages of Development</w:t>
      </w:r>
    </w:p>
    <w:p>
      <w:pPr>
        <w:spacing w:before="240" w:after="240" w:line="360" w:lineRule="auto"/>
        <w:ind w:right="160" w:firstLine="720"/>
        <w:jc w:val="both"/>
        <w:rPr>
          <w:rFonts w:ascii="Times New Roman" w:hAnsi="Times New Roman" w:cs="Times New Roman"/>
          <w:sz w:val="26"/>
          <w:szCs w:val="26"/>
        </w:rPr>
      </w:pPr>
      <w:r>
        <w:rPr>
          <w:rFonts w:ascii="Times New Roman" w:hAnsi="Times New Roman" w:cs="Times New Roman"/>
          <w:sz w:val="26"/>
          <w:szCs w:val="26"/>
        </w:rPr>
        <w:t xml:space="preserve">The results of the quantitative phytochemical compositions of the three </w:t>
      </w:r>
      <w:r>
        <w:rPr>
          <w:rFonts w:ascii="Times New Roman" w:hAnsi="Times New Roman" w:cs="Times New Roman"/>
          <w:i/>
          <w:sz w:val="26"/>
          <w:szCs w:val="26"/>
        </w:rPr>
        <w:t xml:space="preserve">Musa </w:t>
      </w:r>
      <w:r>
        <w:rPr>
          <w:rFonts w:ascii="Times New Roman" w:hAnsi="Times New Roman" w:cs="Times New Roman"/>
          <w:sz w:val="26"/>
          <w:szCs w:val="26"/>
        </w:rPr>
        <w:t xml:space="preserve">species showed that phenol content was highest in all the </w:t>
      </w:r>
      <w:r>
        <w:rPr>
          <w:rFonts w:ascii="Times New Roman" w:hAnsi="Times New Roman" w:cs="Times New Roman"/>
          <w:i/>
          <w:sz w:val="26"/>
          <w:szCs w:val="26"/>
        </w:rPr>
        <w:t xml:space="preserve">Musa </w:t>
      </w:r>
      <w:r>
        <w:rPr>
          <w:rFonts w:ascii="Times New Roman" w:hAnsi="Times New Roman" w:cs="Times New Roman"/>
          <w:sz w:val="26"/>
          <w:szCs w:val="26"/>
        </w:rPr>
        <w:t xml:space="preserve">species obtained at different levels of development followed by alkaloids. The quantity of tannins was observed to be high at the immature stages of development of the three </w:t>
      </w:r>
      <w:r>
        <w:rPr>
          <w:rFonts w:ascii="Times New Roman" w:hAnsi="Times New Roman" w:cs="Times New Roman"/>
          <w:i/>
          <w:sz w:val="26"/>
          <w:szCs w:val="26"/>
        </w:rPr>
        <w:t xml:space="preserve">Musa </w:t>
      </w:r>
      <w:r>
        <w:rPr>
          <w:rFonts w:ascii="Times New Roman" w:hAnsi="Times New Roman" w:cs="Times New Roman"/>
          <w:sz w:val="26"/>
          <w:szCs w:val="26"/>
        </w:rPr>
        <w:t>species. The quantity of each phytochemical in the different species was observed to have increased as fruit develops from immature to ripe stages (Table 4.5). Differences in Alkaloid content among the stages of development with respect to each fruit species were significant by Duncan’s multiple range tests. Prominently, the saponin constituent of saba banana and banana at ripe stages were high, the difference between them were significant using Duncans multiple range tests.</w:t>
      </w:r>
    </w:p>
    <w:p>
      <w:pPr>
        <w:spacing w:before="200" w:line="360" w:lineRule="auto"/>
        <w:ind w:right="80"/>
        <w:rPr>
          <w:rFonts w:ascii="Times New Roman" w:hAnsi="Times New Roman" w:cs="Times New Roman"/>
          <w:b/>
          <w:sz w:val="26"/>
          <w:szCs w:val="26"/>
        </w:rPr>
      </w:pPr>
      <w:r>
        <w:rPr>
          <w:rFonts w:ascii="Times New Roman" w:hAnsi="Times New Roman" w:cs="Times New Roman"/>
          <w:b/>
          <w:sz w:val="26"/>
          <w:szCs w:val="26"/>
        </w:rPr>
        <w:t xml:space="preserve">Table 2: Quantitative Phytochemical Compositions of fruits of Three </w:t>
      </w:r>
      <w:r>
        <w:rPr>
          <w:rFonts w:ascii="Times New Roman" w:hAnsi="Times New Roman" w:cs="Times New Roman"/>
          <w:b/>
          <w:i/>
          <w:sz w:val="26"/>
          <w:szCs w:val="26"/>
        </w:rPr>
        <w:t xml:space="preserve">Musa </w:t>
      </w:r>
      <w:r>
        <w:rPr>
          <w:rFonts w:ascii="Times New Roman" w:hAnsi="Times New Roman" w:cs="Times New Roman"/>
          <w:b/>
          <w:sz w:val="26"/>
          <w:szCs w:val="26"/>
        </w:rPr>
        <w:t>Species at Three Stages of Development</w:t>
      </w:r>
    </w:p>
    <w:tbl>
      <w:tblPr>
        <w:tblStyle w:val="16"/>
        <w:tblW w:w="7140"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100" w:type="dxa"/>
          <w:left w:w="100" w:type="dxa"/>
          <w:bottom w:w="100" w:type="dxa"/>
          <w:right w:w="100" w:type="dxa"/>
        </w:tblCellMar>
      </w:tblPr>
      <w:tblGrid>
        <w:gridCol w:w="1470"/>
        <w:gridCol w:w="1275"/>
        <w:gridCol w:w="1530"/>
        <w:gridCol w:w="1425"/>
        <w:gridCol w:w="1440"/>
      </w:tblGrid>
      <w:tr>
        <w:tblPrEx>
          <w:tblLayout w:type="fixed"/>
        </w:tblPrEx>
        <w:trPr>
          <w:trHeight w:val="650" w:hRule="atLeast"/>
        </w:trPr>
        <w:tc>
          <w:tcPr>
            <w:tcW w:w="1470" w:type="dxa"/>
            <w:vMerge w:val="restart"/>
            <w:tcBorders>
              <w:top w:val="single" w:color="000000" w:sz="8" w:space="0"/>
              <w:left w:val="single" w:color="000000" w:sz="8" w:space="0"/>
              <w:bottom w:val="single" w:color="000000" w:sz="8" w:space="0"/>
              <w:right w:val="single" w:color="000000" w:sz="8" w:space="0"/>
            </w:tcBorders>
            <w:tcMar>
              <w:top w:w="0" w:type="dxa"/>
              <w:left w:w="0" w:type="dxa"/>
              <w:bottom w:w="0" w:type="dxa"/>
              <w:right w:w="0" w:type="dxa"/>
            </w:tcMar>
          </w:tcPr>
          <w:p>
            <w:pPr>
              <w:spacing w:before="240" w:after="240" w:line="360" w:lineRule="auto"/>
              <w:rPr>
                <w:rFonts w:ascii="Times New Roman" w:hAnsi="Times New Roman" w:cs="Times New Roman"/>
                <w:b/>
                <w:sz w:val="26"/>
                <w:szCs w:val="26"/>
              </w:rPr>
            </w:pPr>
            <w:r>
              <w:rPr>
                <w:rFonts w:ascii="Times New Roman" w:hAnsi="Times New Roman" w:cs="Times New Roman"/>
                <w:b/>
                <w:sz w:val="26"/>
                <w:szCs w:val="26"/>
              </w:rPr>
              <w:t>Phytochemical</w:t>
            </w:r>
          </w:p>
          <w:p>
            <w:pPr>
              <w:spacing w:line="360" w:lineRule="auto"/>
              <w:rPr>
                <w:rFonts w:ascii="Times New Roman" w:hAnsi="Times New Roman" w:cs="Times New Roman"/>
                <w:b/>
                <w:sz w:val="26"/>
                <w:szCs w:val="26"/>
              </w:rPr>
            </w:pPr>
            <w:r>
              <w:rPr>
                <w:rFonts w:ascii="Times New Roman" w:hAnsi="Times New Roman" w:cs="Times New Roman"/>
                <w:b/>
                <w:sz w:val="26"/>
                <w:szCs w:val="26"/>
              </w:rPr>
              <w:t>components</w:t>
            </w:r>
          </w:p>
        </w:tc>
        <w:tc>
          <w:tcPr>
            <w:tcW w:w="1275" w:type="dxa"/>
            <w:vMerge w:val="restart"/>
            <w:tcBorders>
              <w:top w:val="single" w:color="000000" w:sz="8" w:space="0"/>
              <w:left w:val="nil"/>
              <w:bottom w:val="single" w:color="000000" w:sz="8" w:space="0"/>
              <w:right w:val="single" w:color="000000" w:sz="8" w:space="0"/>
            </w:tcBorders>
            <w:tcMar>
              <w:top w:w="0" w:type="dxa"/>
              <w:left w:w="0" w:type="dxa"/>
              <w:bottom w:w="0" w:type="dxa"/>
              <w:right w:w="0" w:type="dxa"/>
            </w:tcMar>
          </w:tcPr>
          <w:p>
            <w:pPr>
              <w:spacing w:before="240" w:after="240" w:line="360" w:lineRule="auto"/>
              <w:ind w:left="1160"/>
              <w:rPr>
                <w:rFonts w:ascii="Times New Roman" w:hAnsi="Times New Roman" w:cs="Times New Roman"/>
                <w:sz w:val="26"/>
                <w:szCs w:val="26"/>
              </w:rPr>
            </w:pPr>
            <w:r>
              <w:rPr>
                <w:rFonts w:ascii="Times New Roman" w:hAnsi="Times New Roman" w:cs="Times New Roman"/>
                <w:sz w:val="26"/>
                <w:szCs w:val="26"/>
              </w:rPr>
              <w:t xml:space="preserve"> </w:t>
            </w:r>
          </w:p>
        </w:tc>
        <w:tc>
          <w:tcPr>
            <w:tcW w:w="4395" w:type="dxa"/>
            <w:gridSpan w:val="3"/>
            <w:tcBorders>
              <w:top w:val="single" w:color="000000" w:sz="8" w:space="0"/>
              <w:left w:val="nil"/>
              <w:bottom w:val="single" w:color="000000" w:sz="8" w:space="0"/>
              <w:right w:val="single" w:color="000000" w:sz="8" w:space="0"/>
            </w:tcBorders>
            <w:tcMar>
              <w:top w:w="0" w:type="dxa"/>
              <w:left w:w="0" w:type="dxa"/>
              <w:bottom w:w="0" w:type="dxa"/>
              <w:right w:w="0" w:type="dxa"/>
            </w:tcMar>
          </w:tcPr>
          <w:p>
            <w:pPr>
              <w:spacing w:before="240" w:after="240" w:line="360" w:lineRule="auto"/>
              <w:ind w:left="1160"/>
              <w:rPr>
                <w:rFonts w:ascii="Times New Roman" w:hAnsi="Times New Roman" w:cs="Times New Roman"/>
                <w:b/>
                <w:sz w:val="26"/>
                <w:szCs w:val="26"/>
              </w:rPr>
            </w:pPr>
            <w:r>
              <w:rPr>
                <w:rFonts w:ascii="Times New Roman" w:hAnsi="Times New Roman" w:cs="Times New Roman"/>
                <w:b/>
                <w:sz w:val="26"/>
                <w:szCs w:val="26"/>
              </w:rPr>
              <w:t>Phytochemical Compositions %</w:t>
            </w:r>
          </w:p>
        </w:tc>
      </w:tr>
      <w:tr>
        <w:tblPrEx>
          <w:tblLayout w:type="fixed"/>
        </w:tblPrEx>
        <w:trPr>
          <w:trHeight w:val="315" w:hRule="atLeast"/>
        </w:trPr>
        <w:tc>
          <w:tcPr>
            <w:tcW w:w="1470" w:type="dxa"/>
            <w:vMerge w:val="continue"/>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spacing w:before="240" w:after="240" w:line="360" w:lineRule="auto"/>
              <w:ind w:left="1160"/>
              <w:rPr>
                <w:rFonts w:ascii="Times New Roman" w:hAnsi="Times New Roman" w:cs="Times New Roman"/>
                <w:sz w:val="26"/>
                <w:szCs w:val="26"/>
              </w:rPr>
            </w:pPr>
          </w:p>
        </w:tc>
        <w:tc>
          <w:tcPr>
            <w:tcW w:w="1275" w:type="dxa"/>
            <w:vMerge w:val="continue"/>
            <w:tcBorders>
              <w:top w:val="single" w:color="000000" w:sz="8" w:space="0"/>
              <w:left w:val="nil"/>
              <w:bottom w:val="single" w:color="000000" w:sz="8" w:space="0"/>
              <w:right w:val="single" w:color="000000" w:sz="8" w:space="0"/>
            </w:tcBorders>
            <w:shd w:val="clear" w:color="auto" w:fill="auto"/>
            <w:tcMar>
              <w:top w:w="100" w:type="dxa"/>
              <w:left w:w="100" w:type="dxa"/>
              <w:bottom w:w="100" w:type="dxa"/>
              <w:right w:w="100" w:type="dxa"/>
            </w:tcMar>
          </w:tcPr>
          <w:p>
            <w:pPr>
              <w:spacing w:before="240" w:after="240" w:line="360" w:lineRule="auto"/>
              <w:ind w:left="1160"/>
              <w:rPr>
                <w:rFonts w:ascii="Times New Roman" w:hAnsi="Times New Roman" w:cs="Times New Roman"/>
                <w:sz w:val="26"/>
                <w:szCs w:val="26"/>
              </w:rPr>
            </w:pPr>
          </w:p>
        </w:tc>
        <w:tc>
          <w:tcPr>
            <w:tcW w:w="153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rPr>
                <w:rFonts w:ascii="Times New Roman" w:hAnsi="Times New Roman" w:cs="Times New Roman"/>
                <w:sz w:val="26"/>
                <w:szCs w:val="26"/>
              </w:rPr>
            </w:pPr>
            <w:r>
              <w:rPr>
                <w:rFonts w:ascii="Times New Roman" w:hAnsi="Times New Roman" w:cs="Times New Roman"/>
                <w:sz w:val="26"/>
                <w:szCs w:val="26"/>
              </w:rPr>
              <w:t>Banana</w:t>
            </w:r>
          </w:p>
        </w:tc>
        <w:tc>
          <w:tcPr>
            <w:tcW w:w="1425"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rPr>
                <w:rFonts w:ascii="Times New Roman" w:hAnsi="Times New Roman" w:cs="Times New Roman"/>
                <w:sz w:val="26"/>
                <w:szCs w:val="26"/>
              </w:rPr>
            </w:pPr>
            <w:r>
              <w:rPr>
                <w:rFonts w:ascii="Times New Roman" w:hAnsi="Times New Roman" w:cs="Times New Roman"/>
                <w:sz w:val="26"/>
                <w:szCs w:val="26"/>
              </w:rPr>
              <w:t>Plantain</w:t>
            </w:r>
          </w:p>
        </w:tc>
        <w:tc>
          <w:tcPr>
            <w:tcW w:w="144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rPr>
                <w:rFonts w:ascii="Times New Roman" w:hAnsi="Times New Roman" w:cs="Times New Roman"/>
                <w:sz w:val="26"/>
                <w:szCs w:val="26"/>
              </w:rPr>
            </w:pPr>
            <w:r>
              <w:rPr>
                <w:rFonts w:ascii="Times New Roman" w:hAnsi="Times New Roman" w:cs="Times New Roman"/>
                <w:sz w:val="26"/>
                <w:szCs w:val="26"/>
              </w:rPr>
              <w:t>Saba Banana</w:t>
            </w:r>
          </w:p>
        </w:tc>
      </w:tr>
      <w:tr>
        <w:tblPrEx>
          <w:tblLayout w:type="fixed"/>
        </w:tblPrEx>
        <w:trPr>
          <w:trHeight w:val="240" w:hRule="atLeast"/>
        </w:trPr>
        <w:tc>
          <w:tcPr>
            <w:tcW w:w="1470"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rPr>
                <w:rFonts w:ascii="Times New Roman" w:hAnsi="Times New Roman" w:cs="Times New Roman"/>
                <w:sz w:val="26"/>
                <w:szCs w:val="26"/>
              </w:rPr>
            </w:pPr>
            <w:r>
              <w:rPr>
                <w:rFonts w:ascii="Times New Roman" w:hAnsi="Times New Roman" w:cs="Times New Roman"/>
                <w:sz w:val="26"/>
                <w:szCs w:val="26"/>
              </w:rPr>
              <w:t>Alkaloid</w:t>
            </w:r>
          </w:p>
        </w:tc>
        <w:tc>
          <w:tcPr>
            <w:tcW w:w="1275"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rPr>
                <w:rFonts w:ascii="Times New Roman" w:hAnsi="Times New Roman" w:cs="Times New Roman"/>
                <w:sz w:val="26"/>
                <w:szCs w:val="26"/>
              </w:rPr>
            </w:pPr>
            <w:r>
              <w:rPr>
                <w:rFonts w:ascii="Times New Roman" w:hAnsi="Times New Roman" w:cs="Times New Roman"/>
                <w:sz w:val="26"/>
                <w:szCs w:val="26"/>
              </w:rPr>
              <w:t>Immature</w:t>
            </w:r>
          </w:p>
        </w:tc>
        <w:tc>
          <w:tcPr>
            <w:tcW w:w="153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rPr>
                <w:rFonts w:ascii="Times New Roman" w:hAnsi="Times New Roman" w:cs="Times New Roman"/>
                <w:sz w:val="26"/>
                <w:szCs w:val="26"/>
                <w:vertAlign w:val="superscript"/>
              </w:rPr>
            </w:pPr>
            <w:r>
              <w:rPr>
                <w:rFonts w:ascii="Times New Roman" w:hAnsi="Times New Roman" w:cs="Times New Roman"/>
                <w:sz w:val="26"/>
                <w:szCs w:val="26"/>
              </w:rPr>
              <w:t>0.251 ± 0.003</w:t>
            </w:r>
            <w:r>
              <w:rPr>
                <w:rFonts w:ascii="Times New Roman" w:hAnsi="Times New Roman" w:cs="Times New Roman"/>
                <w:sz w:val="26"/>
                <w:szCs w:val="26"/>
                <w:vertAlign w:val="superscript"/>
              </w:rPr>
              <w:t>f</w:t>
            </w:r>
          </w:p>
        </w:tc>
        <w:tc>
          <w:tcPr>
            <w:tcW w:w="1425"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rPr>
                <w:rFonts w:ascii="Times New Roman" w:hAnsi="Times New Roman" w:cs="Times New Roman"/>
                <w:sz w:val="26"/>
                <w:szCs w:val="26"/>
                <w:vertAlign w:val="superscript"/>
              </w:rPr>
            </w:pPr>
            <w:r>
              <w:rPr>
                <w:rFonts w:ascii="Times New Roman" w:hAnsi="Times New Roman" w:cs="Times New Roman"/>
                <w:sz w:val="26"/>
                <w:szCs w:val="26"/>
              </w:rPr>
              <w:t>0.643 ± 0.003</w:t>
            </w:r>
            <w:r>
              <w:rPr>
                <w:rFonts w:ascii="Times New Roman" w:hAnsi="Times New Roman" w:cs="Times New Roman"/>
                <w:sz w:val="26"/>
                <w:szCs w:val="26"/>
                <w:vertAlign w:val="superscript"/>
              </w:rPr>
              <w:t>e</w:t>
            </w:r>
          </w:p>
        </w:tc>
        <w:tc>
          <w:tcPr>
            <w:tcW w:w="144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rPr>
                <w:rFonts w:ascii="Times New Roman" w:hAnsi="Times New Roman" w:cs="Times New Roman"/>
                <w:sz w:val="26"/>
                <w:szCs w:val="26"/>
                <w:vertAlign w:val="superscript"/>
              </w:rPr>
            </w:pPr>
            <w:r>
              <w:rPr>
                <w:rFonts w:ascii="Times New Roman" w:hAnsi="Times New Roman" w:cs="Times New Roman"/>
                <w:sz w:val="26"/>
                <w:szCs w:val="26"/>
              </w:rPr>
              <w:t>0.860 ± 0.005</w:t>
            </w:r>
            <w:r>
              <w:rPr>
                <w:rFonts w:ascii="Times New Roman" w:hAnsi="Times New Roman" w:cs="Times New Roman"/>
                <w:sz w:val="26"/>
                <w:szCs w:val="26"/>
                <w:vertAlign w:val="superscript"/>
              </w:rPr>
              <w:t>b</w:t>
            </w:r>
          </w:p>
        </w:tc>
      </w:tr>
      <w:tr>
        <w:tblPrEx>
          <w:tblLayout w:type="fixed"/>
        </w:tblPrEx>
        <w:trPr>
          <w:trHeight w:val="240" w:hRule="atLeast"/>
        </w:trPr>
        <w:tc>
          <w:tcPr>
            <w:tcW w:w="1470"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ind w:left="1160"/>
              <w:rPr>
                <w:rFonts w:ascii="Times New Roman" w:hAnsi="Times New Roman" w:cs="Times New Roman"/>
                <w:sz w:val="26"/>
                <w:szCs w:val="26"/>
              </w:rPr>
            </w:pPr>
            <w:r>
              <w:rPr>
                <w:rFonts w:ascii="Times New Roman" w:hAnsi="Times New Roman" w:cs="Times New Roman"/>
                <w:sz w:val="26"/>
                <w:szCs w:val="26"/>
              </w:rPr>
              <w:t xml:space="preserve"> </w:t>
            </w:r>
          </w:p>
        </w:tc>
        <w:tc>
          <w:tcPr>
            <w:tcW w:w="1275"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rPr>
                <w:rFonts w:ascii="Times New Roman" w:hAnsi="Times New Roman" w:cs="Times New Roman"/>
                <w:sz w:val="26"/>
                <w:szCs w:val="26"/>
              </w:rPr>
            </w:pPr>
            <w:r>
              <w:rPr>
                <w:rFonts w:ascii="Times New Roman" w:hAnsi="Times New Roman" w:cs="Times New Roman"/>
                <w:sz w:val="26"/>
                <w:szCs w:val="26"/>
              </w:rPr>
              <w:t>Green mature</w:t>
            </w:r>
          </w:p>
        </w:tc>
        <w:tc>
          <w:tcPr>
            <w:tcW w:w="153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rPr>
                <w:rFonts w:ascii="Times New Roman" w:hAnsi="Times New Roman" w:cs="Times New Roman"/>
                <w:sz w:val="26"/>
                <w:szCs w:val="26"/>
                <w:vertAlign w:val="superscript"/>
              </w:rPr>
            </w:pPr>
            <w:r>
              <w:rPr>
                <w:rFonts w:ascii="Times New Roman" w:hAnsi="Times New Roman" w:cs="Times New Roman"/>
                <w:sz w:val="26"/>
                <w:szCs w:val="26"/>
              </w:rPr>
              <w:t>0.770 ±0.002</w:t>
            </w:r>
            <w:r>
              <w:rPr>
                <w:rFonts w:ascii="Times New Roman" w:hAnsi="Times New Roman" w:cs="Times New Roman"/>
                <w:sz w:val="26"/>
                <w:szCs w:val="26"/>
                <w:vertAlign w:val="superscript"/>
              </w:rPr>
              <w:t>cd</w:t>
            </w:r>
          </w:p>
        </w:tc>
        <w:tc>
          <w:tcPr>
            <w:tcW w:w="1425"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rPr>
                <w:rFonts w:ascii="Times New Roman" w:hAnsi="Times New Roman" w:cs="Times New Roman"/>
                <w:sz w:val="26"/>
                <w:szCs w:val="26"/>
                <w:vertAlign w:val="superscript"/>
              </w:rPr>
            </w:pPr>
            <w:r>
              <w:rPr>
                <w:rFonts w:ascii="Times New Roman" w:hAnsi="Times New Roman" w:cs="Times New Roman"/>
                <w:sz w:val="26"/>
                <w:szCs w:val="26"/>
              </w:rPr>
              <w:t>0.187 ± 0.001</w:t>
            </w:r>
            <w:r>
              <w:rPr>
                <w:rFonts w:ascii="Times New Roman" w:hAnsi="Times New Roman" w:cs="Times New Roman"/>
                <w:sz w:val="26"/>
                <w:szCs w:val="26"/>
                <w:vertAlign w:val="superscript"/>
              </w:rPr>
              <w:t>f</w:t>
            </w:r>
          </w:p>
        </w:tc>
        <w:tc>
          <w:tcPr>
            <w:tcW w:w="144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rPr>
                <w:rFonts w:ascii="Times New Roman" w:hAnsi="Times New Roman" w:cs="Times New Roman"/>
                <w:sz w:val="26"/>
                <w:szCs w:val="26"/>
                <w:vertAlign w:val="superscript"/>
              </w:rPr>
            </w:pPr>
            <w:r>
              <w:rPr>
                <w:rFonts w:ascii="Times New Roman" w:hAnsi="Times New Roman" w:cs="Times New Roman"/>
                <w:sz w:val="26"/>
                <w:szCs w:val="26"/>
              </w:rPr>
              <w:t>0.736 ± 0.004</w:t>
            </w:r>
            <w:r>
              <w:rPr>
                <w:rFonts w:ascii="Times New Roman" w:hAnsi="Times New Roman" w:cs="Times New Roman"/>
                <w:sz w:val="26"/>
                <w:szCs w:val="26"/>
                <w:vertAlign w:val="superscript"/>
              </w:rPr>
              <w:t>d</w:t>
            </w:r>
          </w:p>
        </w:tc>
      </w:tr>
      <w:tr>
        <w:tblPrEx>
          <w:tblLayout w:type="fixed"/>
        </w:tblPrEx>
        <w:trPr>
          <w:trHeight w:val="240" w:hRule="atLeast"/>
        </w:trPr>
        <w:tc>
          <w:tcPr>
            <w:tcW w:w="1470"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ind w:left="1160"/>
              <w:rPr>
                <w:rFonts w:ascii="Times New Roman" w:hAnsi="Times New Roman" w:cs="Times New Roman"/>
                <w:sz w:val="26"/>
                <w:szCs w:val="26"/>
              </w:rPr>
            </w:pPr>
            <w:r>
              <w:rPr>
                <w:rFonts w:ascii="Times New Roman" w:hAnsi="Times New Roman" w:cs="Times New Roman"/>
                <w:sz w:val="26"/>
                <w:szCs w:val="26"/>
              </w:rPr>
              <w:t xml:space="preserve"> </w:t>
            </w:r>
          </w:p>
        </w:tc>
        <w:tc>
          <w:tcPr>
            <w:tcW w:w="1275"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rPr>
                <w:rFonts w:ascii="Times New Roman" w:hAnsi="Times New Roman" w:cs="Times New Roman"/>
                <w:sz w:val="26"/>
                <w:szCs w:val="26"/>
              </w:rPr>
            </w:pPr>
            <w:r>
              <w:rPr>
                <w:rFonts w:ascii="Times New Roman" w:hAnsi="Times New Roman" w:cs="Times New Roman"/>
                <w:sz w:val="26"/>
                <w:szCs w:val="26"/>
              </w:rPr>
              <w:t>Ripe</w:t>
            </w:r>
          </w:p>
        </w:tc>
        <w:tc>
          <w:tcPr>
            <w:tcW w:w="153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rPr>
                <w:rFonts w:ascii="Times New Roman" w:hAnsi="Times New Roman" w:cs="Times New Roman"/>
                <w:sz w:val="26"/>
                <w:szCs w:val="26"/>
                <w:vertAlign w:val="superscript"/>
              </w:rPr>
            </w:pPr>
            <w:r>
              <w:rPr>
                <w:rFonts w:ascii="Times New Roman" w:hAnsi="Times New Roman" w:cs="Times New Roman"/>
                <w:sz w:val="26"/>
                <w:szCs w:val="26"/>
              </w:rPr>
              <w:t>0.778 ±0.006</w:t>
            </w:r>
            <w:r>
              <w:rPr>
                <w:rFonts w:ascii="Times New Roman" w:hAnsi="Times New Roman" w:cs="Times New Roman"/>
                <w:sz w:val="26"/>
                <w:szCs w:val="26"/>
                <w:vertAlign w:val="superscript"/>
              </w:rPr>
              <w:t>bc</w:t>
            </w:r>
          </w:p>
        </w:tc>
        <w:tc>
          <w:tcPr>
            <w:tcW w:w="1425"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rPr>
                <w:rFonts w:ascii="Times New Roman" w:hAnsi="Times New Roman" w:cs="Times New Roman"/>
                <w:sz w:val="26"/>
                <w:szCs w:val="26"/>
                <w:vertAlign w:val="superscript"/>
              </w:rPr>
            </w:pPr>
            <w:r>
              <w:rPr>
                <w:rFonts w:ascii="Times New Roman" w:hAnsi="Times New Roman" w:cs="Times New Roman"/>
                <w:sz w:val="26"/>
                <w:szCs w:val="26"/>
              </w:rPr>
              <w:t>1.027 ± 0.003</w:t>
            </w:r>
            <w:r>
              <w:rPr>
                <w:rFonts w:ascii="Times New Roman" w:hAnsi="Times New Roman" w:cs="Times New Roman"/>
                <w:sz w:val="26"/>
                <w:szCs w:val="26"/>
                <w:vertAlign w:val="superscript"/>
              </w:rPr>
              <w:t>a</w:t>
            </w:r>
          </w:p>
        </w:tc>
        <w:tc>
          <w:tcPr>
            <w:tcW w:w="144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rPr>
                <w:rFonts w:ascii="Times New Roman" w:hAnsi="Times New Roman" w:cs="Times New Roman"/>
                <w:sz w:val="26"/>
                <w:szCs w:val="26"/>
              </w:rPr>
            </w:pPr>
            <w:r>
              <w:rPr>
                <w:rFonts w:ascii="Times New Roman" w:hAnsi="Times New Roman" w:cs="Times New Roman"/>
                <w:sz w:val="26"/>
                <w:szCs w:val="26"/>
              </w:rPr>
              <w:t>0.083 ±0.001g</w:t>
            </w:r>
          </w:p>
        </w:tc>
      </w:tr>
      <w:tr>
        <w:tblPrEx>
          <w:tblLayout w:type="fixed"/>
        </w:tblPrEx>
        <w:trPr>
          <w:trHeight w:val="240" w:hRule="atLeast"/>
        </w:trPr>
        <w:tc>
          <w:tcPr>
            <w:tcW w:w="1470"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rPr>
                <w:rFonts w:ascii="Times New Roman" w:hAnsi="Times New Roman" w:cs="Times New Roman"/>
                <w:sz w:val="26"/>
                <w:szCs w:val="26"/>
              </w:rPr>
            </w:pPr>
            <w:r>
              <w:rPr>
                <w:rFonts w:ascii="Times New Roman" w:hAnsi="Times New Roman" w:cs="Times New Roman"/>
                <w:sz w:val="26"/>
                <w:szCs w:val="26"/>
              </w:rPr>
              <w:t>Saponin</w:t>
            </w:r>
          </w:p>
        </w:tc>
        <w:tc>
          <w:tcPr>
            <w:tcW w:w="1275"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rPr>
                <w:rFonts w:ascii="Times New Roman" w:hAnsi="Times New Roman" w:cs="Times New Roman"/>
                <w:sz w:val="26"/>
                <w:szCs w:val="26"/>
              </w:rPr>
            </w:pPr>
            <w:r>
              <w:rPr>
                <w:rFonts w:ascii="Times New Roman" w:hAnsi="Times New Roman" w:cs="Times New Roman"/>
                <w:sz w:val="26"/>
                <w:szCs w:val="26"/>
              </w:rPr>
              <w:t>Immature</w:t>
            </w:r>
          </w:p>
        </w:tc>
        <w:tc>
          <w:tcPr>
            <w:tcW w:w="153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rPr>
                <w:rFonts w:ascii="Times New Roman" w:hAnsi="Times New Roman" w:cs="Times New Roman"/>
                <w:sz w:val="26"/>
                <w:szCs w:val="26"/>
                <w:vertAlign w:val="superscript"/>
              </w:rPr>
            </w:pPr>
            <w:r>
              <w:rPr>
                <w:rFonts w:ascii="Times New Roman" w:hAnsi="Times New Roman" w:cs="Times New Roman"/>
                <w:sz w:val="26"/>
                <w:szCs w:val="26"/>
              </w:rPr>
              <w:t>0.145± 0.005</w:t>
            </w:r>
            <w:r>
              <w:rPr>
                <w:rFonts w:ascii="Times New Roman" w:hAnsi="Times New Roman" w:cs="Times New Roman"/>
                <w:sz w:val="26"/>
                <w:szCs w:val="26"/>
                <w:vertAlign w:val="superscript"/>
              </w:rPr>
              <w:t>i</w:t>
            </w:r>
          </w:p>
        </w:tc>
        <w:tc>
          <w:tcPr>
            <w:tcW w:w="1425"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rPr>
                <w:rFonts w:ascii="Times New Roman" w:hAnsi="Times New Roman" w:cs="Times New Roman"/>
                <w:sz w:val="26"/>
                <w:szCs w:val="26"/>
                <w:vertAlign w:val="superscript"/>
              </w:rPr>
            </w:pPr>
            <w:r>
              <w:rPr>
                <w:rFonts w:ascii="Times New Roman" w:hAnsi="Times New Roman" w:cs="Times New Roman"/>
                <w:sz w:val="26"/>
                <w:szCs w:val="26"/>
              </w:rPr>
              <w:t>0.773± 0.003</w:t>
            </w:r>
            <w:r>
              <w:rPr>
                <w:rFonts w:ascii="Times New Roman" w:hAnsi="Times New Roman" w:cs="Times New Roman"/>
                <w:sz w:val="26"/>
                <w:szCs w:val="26"/>
                <w:vertAlign w:val="superscript"/>
              </w:rPr>
              <w:t>f</w:t>
            </w:r>
          </w:p>
        </w:tc>
        <w:tc>
          <w:tcPr>
            <w:tcW w:w="144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rPr>
                <w:rFonts w:ascii="Times New Roman" w:hAnsi="Times New Roman" w:cs="Times New Roman"/>
                <w:sz w:val="26"/>
                <w:szCs w:val="26"/>
                <w:vertAlign w:val="superscript"/>
              </w:rPr>
            </w:pPr>
            <w:r>
              <w:rPr>
                <w:rFonts w:ascii="Times New Roman" w:hAnsi="Times New Roman" w:cs="Times New Roman"/>
                <w:sz w:val="26"/>
                <w:szCs w:val="26"/>
              </w:rPr>
              <w:t>0.365± 0.000</w:t>
            </w:r>
            <w:r>
              <w:rPr>
                <w:rFonts w:ascii="Times New Roman" w:hAnsi="Times New Roman" w:cs="Times New Roman"/>
                <w:sz w:val="26"/>
                <w:szCs w:val="26"/>
                <w:vertAlign w:val="superscript"/>
              </w:rPr>
              <w:t>j</w:t>
            </w:r>
          </w:p>
        </w:tc>
      </w:tr>
      <w:tr>
        <w:tblPrEx>
          <w:tblLayout w:type="fixed"/>
        </w:tblPrEx>
        <w:trPr>
          <w:trHeight w:val="240" w:hRule="atLeast"/>
        </w:trPr>
        <w:tc>
          <w:tcPr>
            <w:tcW w:w="1470"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ind w:left="1160"/>
              <w:rPr>
                <w:rFonts w:ascii="Times New Roman" w:hAnsi="Times New Roman" w:cs="Times New Roman"/>
                <w:sz w:val="26"/>
                <w:szCs w:val="26"/>
              </w:rPr>
            </w:pPr>
            <w:r>
              <w:rPr>
                <w:rFonts w:ascii="Times New Roman" w:hAnsi="Times New Roman" w:cs="Times New Roman"/>
                <w:sz w:val="26"/>
                <w:szCs w:val="26"/>
              </w:rPr>
              <w:t xml:space="preserve"> </w:t>
            </w:r>
          </w:p>
        </w:tc>
        <w:tc>
          <w:tcPr>
            <w:tcW w:w="1275"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rPr>
                <w:rFonts w:ascii="Times New Roman" w:hAnsi="Times New Roman" w:cs="Times New Roman"/>
                <w:sz w:val="26"/>
                <w:szCs w:val="26"/>
              </w:rPr>
            </w:pPr>
            <w:r>
              <w:rPr>
                <w:rFonts w:ascii="Times New Roman" w:hAnsi="Times New Roman" w:cs="Times New Roman"/>
                <w:sz w:val="26"/>
                <w:szCs w:val="26"/>
              </w:rPr>
              <w:t>Green mature</w:t>
            </w:r>
          </w:p>
        </w:tc>
        <w:tc>
          <w:tcPr>
            <w:tcW w:w="153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rPr>
                <w:rFonts w:ascii="Times New Roman" w:hAnsi="Times New Roman" w:cs="Times New Roman"/>
                <w:sz w:val="26"/>
                <w:szCs w:val="26"/>
                <w:vertAlign w:val="superscript"/>
              </w:rPr>
            </w:pPr>
            <w:r>
              <w:rPr>
                <w:rFonts w:ascii="Times New Roman" w:hAnsi="Times New Roman" w:cs="Times New Roman"/>
                <w:sz w:val="26"/>
                <w:szCs w:val="26"/>
              </w:rPr>
              <w:t>1.175±0.005</w:t>
            </w:r>
            <w:r>
              <w:rPr>
                <w:rFonts w:ascii="Times New Roman" w:hAnsi="Times New Roman" w:cs="Times New Roman"/>
                <w:sz w:val="26"/>
                <w:szCs w:val="26"/>
                <w:vertAlign w:val="superscript"/>
              </w:rPr>
              <w:t>c</w:t>
            </w:r>
          </w:p>
        </w:tc>
        <w:tc>
          <w:tcPr>
            <w:tcW w:w="1425"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rPr>
                <w:rFonts w:ascii="Times New Roman" w:hAnsi="Times New Roman" w:cs="Times New Roman"/>
                <w:sz w:val="26"/>
                <w:szCs w:val="26"/>
                <w:vertAlign w:val="superscript"/>
              </w:rPr>
            </w:pPr>
            <w:r>
              <w:rPr>
                <w:rFonts w:ascii="Times New Roman" w:hAnsi="Times New Roman" w:cs="Times New Roman"/>
                <w:sz w:val="26"/>
                <w:szCs w:val="26"/>
              </w:rPr>
              <w:t>0.858±0.003</w:t>
            </w:r>
            <w:r>
              <w:rPr>
                <w:rFonts w:ascii="Times New Roman" w:hAnsi="Times New Roman" w:cs="Times New Roman"/>
                <w:sz w:val="26"/>
                <w:szCs w:val="26"/>
                <w:vertAlign w:val="superscript"/>
              </w:rPr>
              <w:t>e</w:t>
            </w:r>
          </w:p>
        </w:tc>
        <w:tc>
          <w:tcPr>
            <w:tcW w:w="144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rPr>
                <w:rFonts w:ascii="Times New Roman" w:hAnsi="Times New Roman" w:cs="Times New Roman"/>
                <w:sz w:val="26"/>
                <w:szCs w:val="26"/>
                <w:vertAlign w:val="superscript"/>
              </w:rPr>
            </w:pPr>
            <w:r>
              <w:rPr>
                <w:rFonts w:ascii="Times New Roman" w:hAnsi="Times New Roman" w:cs="Times New Roman"/>
                <w:sz w:val="26"/>
                <w:szCs w:val="26"/>
              </w:rPr>
              <w:t>0.179±0.000</w:t>
            </w:r>
            <w:r>
              <w:rPr>
                <w:rFonts w:ascii="Times New Roman" w:hAnsi="Times New Roman" w:cs="Times New Roman"/>
                <w:sz w:val="26"/>
                <w:szCs w:val="26"/>
                <w:vertAlign w:val="superscript"/>
              </w:rPr>
              <w:t>h</w:t>
            </w:r>
          </w:p>
        </w:tc>
      </w:tr>
      <w:tr>
        <w:tblPrEx>
          <w:tblLayout w:type="fixed"/>
        </w:tblPrEx>
        <w:trPr>
          <w:trHeight w:val="240" w:hRule="atLeast"/>
        </w:trPr>
        <w:tc>
          <w:tcPr>
            <w:tcW w:w="1470"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ind w:left="1160"/>
              <w:rPr>
                <w:rFonts w:ascii="Times New Roman" w:hAnsi="Times New Roman" w:cs="Times New Roman"/>
                <w:sz w:val="26"/>
                <w:szCs w:val="26"/>
              </w:rPr>
            </w:pPr>
            <w:r>
              <w:rPr>
                <w:rFonts w:ascii="Times New Roman" w:hAnsi="Times New Roman" w:cs="Times New Roman"/>
                <w:sz w:val="26"/>
                <w:szCs w:val="26"/>
              </w:rPr>
              <w:t xml:space="preserve"> </w:t>
            </w:r>
          </w:p>
        </w:tc>
        <w:tc>
          <w:tcPr>
            <w:tcW w:w="1275"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rPr>
                <w:rFonts w:ascii="Times New Roman" w:hAnsi="Times New Roman" w:cs="Times New Roman"/>
                <w:sz w:val="26"/>
                <w:szCs w:val="26"/>
              </w:rPr>
            </w:pPr>
            <w:r>
              <w:rPr>
                <w:rFonts w:ascii="Times New Roman" w:hAnsi="Times New Roman" w:cs="Times New Roman"/>
                <w:sz w:val="26"/>
                <w:szCs w:val="26"/>
              </w:rPr>
              <w:t>Ripe</w:t>
            </w:r>
          </w:p>
        </w:tc>
        <w:tc>
          <w:tcPr>
            <w:tcW w:w="153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rPr>
                <w:rFonts w:ascii="Times New Roman" w:hAnsi="Times New Roman" w:cs="Times New Roman"/>
                <w:sz w:val="26"/>
                <w:szCs w:val="26"/>
                <w:vertAlign w:val="superscript"/>
              </w:rPr>
            </w:pPr>
            <w:r>
              <w:rPr>
                <w:rFonts w:ascii="Times New Roman" w:hAnsi="Times New Roman" w:cs="Times New Roman"/>
                <w:sz w:val="26"/>
                <w:szCs w:val="26"/>
              </w:rPr>
              <w:t>2.268±0.003</w:t>
            </w:r>
            <w:r>
              <w:rPr>
                <w:rFonts w:ascii="Times New Roman" w:hAnsi="Times New Roman" w:cs="Times New Roman"/>
                <w:sz w:val="26"/>
                <w:szCs w:val="26"/>
                <w:vertAlign w:val="superscript"/>
              </w:rPr>
              <w:t>b</w:t>
            </w:r>
          </w:p>
        </w:tc>
        <w:tc>
          <w:tcPr>
            <w:tcW w:w="1425"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rPr>
                <w:rFonts w:ascii="Times New Roman" w:hAnsi="Times New Roman" w:cs="Times New Roman"/>
                <w:sz w:val="26"/>
                <w:szCs w:val="26"/>
                <w:vertAlign w:val="superscript"/>
              </w:rPr>
            </w:pPr>
            <w:r>
              <w:rPr>
                <w:rFonts w:ascii="Times New Roman" w:hAnsi="Times New Roman" w:cs="Times New Roman"/>
                <w:sz w:val="26"/>
                <w:szCs w:val="26"/>
              </w:rPr>
              <w:t>0.973±0.033</w:t>
            </w:r>
            <w:r>
              <w:rPr>
                <w:rFonts w:ascii="Times New Roman" w:hAnsi="Times New Roman" w:cs="Times New Roman"/>
                <w:sz w:val="26"/>
                <w:szCs w:val="26"/>
                <w:vertAlign w:val="superscript"/>
              </w:rPr>
              <w:t>d</w:t>
            </w:r>
          </w:p>
        </w:tc>
        <w:tc>
          <w:tcPr>
            <w:tcW w:w="144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rPr>
                <w:rFonts w:ascii="Times New Roman" w:hAnsi="Times New Roman" w:cs="Times New Roman"/>
                <w:sz w:val="26"/>
                <w:szCs w:val="26"/>
                <w:vertAlign w:val="superscript"/>
              </w:rPr>
            </w:pPr>
            <w:r>
              <w:rPr>
                <w:rFonts w:ascii="Times New Roman" w:hAnsi="Times New Roman" w:cs="Times New Roman"/>
                <w:sz w:val="26"/>
                <w:szCs w:val="26"/>
              </w:rPr>
              <w:t>2.573±0.003</w:t>
            </w:r>
            <w:r>
              <w:rPr>
                <w:rFonts w:ascii="Times New Roman" w:hAnsi="Times New Roman" w:cs="Times New Roman"/>
                <w:sz w:val="26"/>
                <w:szCs w:val="26"/>
                <w:vertAlign w:val="superscript"/>
              </w:rPr>
              <w:t>a</w:t>
            </w:r>
          </w:p>
        </w:tc>
      </w:tr>
      <w:tr>
        <w:tblPrEx>
          <w:tblLayout w:type="fixed"/>
        </w:tblPrEx>
        <w:trPr>
          <w:trHeight w:val="240" w:hRule="atLeast"/>
        </w:trPr>
        <w:tc>
          <w:tcPr>
            <w:tcW w:w="1470"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rPr>
                <w:rFonts w:ascii="Times New Roman" w:hAnsi="Times New Roman" w:cs="Times New Roman"/>
                <w:sz w:val="26"/>
                <w:szCs w:val="26"/>
              </w:rPr>
            </w:pPr>
            <w:r>
              <w:rPr>
                <w:rFonts w:ascii="Times New Roman" w:hAnsi="Times New Roman" w:cs="Times New Roman"/>
                <w:sz w:val="26"/>
                <w:szCs w:val="26"/>
              </w:rPr>
              <w:t>Phenol</w:t>
            </w:r>
          </w:p>
        </w:tc>
        <w:tc>
          <w:tcPr>
            <w:tcW w:w="1275"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rPr>
                <w:rFonts w:ascii="Times New Roman" w:hAnsi="Times New Roman" w:cs="Times New Roman"/>
                <w:sz w:val="26"/>
                <w:szCs w:val="26"/>
              </w:rPr>
            </w:pPr>
            <w:r>
              <w:rPr>
                <w:rFonts w:ascii="Times New Roman" w:hAnsi="Times New Roman" w:cs="Times New Roman"/>
                <w:sz w:val="26"/>
                <w:szCs w:val="26"/>
              </w:rPr>
              <w:t>Immature</w:t>
            </w:r>
          </w:p>
        </w:tc>
        <w:tc>
          <w:tcPr>
            <w:tcW w:w="153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rPr>
                <w:rFonts w:ascii="Times New Roman" w:hAnsi="Times New Roman" w:cs="Times New Roman"/>
                <w:sz w:val="26"/>
                <w:szCs w:val="26"/>
                <w:vertAlign w:val="superscript"/>
              </w:rPr>
            </w:pPr>
            <w:r>
              <w:rPr>
                <w:rFonts w:ascii="Times New Roman" w:hAnsi="Times New Roman" w:cs="Times New Roman"/>
                <w:sz w:val="26"/>
                <w:szCs w:val="26"/>
              </w:rPr>
              <w:t>3.115 ± 0.005</w:t>
            </w:r>
            <w:r>
              <w:rPr>
                <w:rFonts w:ascii="Times New Roman" w:hAnsi="Times New Roman" w:cs="Times New Roman"/>
                <w:sz w:val="26"/>
                <w:szCs w:val="26"/>
                <w:vertAlign w:val="superscript"/>
              </w:rPr>
              <w:t>c</w:t>
            </w:r>
          </w:p>
        </w:tc>
        <w:tc>
          <w:tcPr>
            <w:tcW w:w="1425"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rPr>
                <w:rFonts w:ascii="Times New Roman" w:hAnsi="Times New Roman" w:cs="Times New Roman"/>
                <w:sz w:val="26"/>
                <w:szCs w:val="26"/>
                <w:vertAlign w:val="superscript"/>
              </w:rPr>
            </w:pPr>
            <w:r>
              <w:rPr>
                <w:rFonts w:ascii="Times New Roman" w:hAnsi="Times New Roman" w:cs="Times New Roman"/>
                <w:sz w:val="26"/>
                <w:szCs w:val="26"/>
              </w:rPr>
              <w:t>2.498 ± 0.003</w:t>
            </w:r>
            <w:r>
              <w:rPr>
                <w:rFonts w:ascii="Times New Roman" w:hAnsi="Times New Roman" w:cs="Times New Roman"/>
                <w:sz w:val="26"/>
                <w:szCs w:val="26"/>
                <w:vertAlign w:val="superscript"/>
              </w:rPr>
              <w:t>f</w:t>
            </w:r>
          </w:p>
        </w:tc>
        <w:tc>
          <w:tcPr>
            <w:tcW w:w="144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rPr>
                <w:rFonts w:ascii="Times New Roman" w:hAnsi="Times New Roman" w:cs="Times New Roman"/>
                <w:sz w:val="26"/>
                <w:szCs w:val="26"/>
                <w:vertAlign w:val="superscript"/>
              </w:rPr>
            </w:pPr>
            <w:r>
              <w:rPr>
                <w:rFonts w:ascii="Times New Roman" w:hAnsi="Times New Roman" w:cs="Times New Roman"/>
                <w:sz w:val="26"/>
                <w:szCs w:val="26"/>
              </w:rPr>
              <w:t>2.289 ± 0.001</w:t>
            </w:r>
            <w:r>
              <w:rPr>
                <w:rFonts w:ascii="Times New Roman" w:hAnsi="Times New Roman" w:cs="Times New Roman"/>
                <w:sz w:val="26"/>
                <w:szCs w:val="26"/>
                <w:vertAlign w:val="superscript"/>
              </w:rPr>
              <w:t>h</w:t>
            </w:r>
          </w:p>
        </w:tc>
      </w:tr>
      <w:tr>
        <w:tblPrEx>
          <w:tblLayout w:type="fixed"/>
        </w:tblPrEx>
        <w:trPr>
          <w:trHeight w:val="240" w:hRule="atLeast"/>
        </w:trPr>
        <w:tc>
          <w:tcPr>
            <w:tcW w:w="1470"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ind w:left="1160"/>
              <w:rPr>
                <w:rFonts w:ascii="Times New Roman" w:hAnsi="Times New Roman" w:cs="Times New Roman"/>
                <w:sz w:val="26"/>
                <w:szCs w:val="26"/>
              </w:rPr>
            </w:pPr>
            <w:r>
              <w:rPr>
                <w:rFonts w:ascii="Times New Roman" w:hAnsi="Times New Roman" w:cs="Times New Roman"/>
                <w:sz w:val="26"/>
                <w:szCs w:val="26"/>
              </w:rPr>
              <w:t xml:space="preserve"> </w:t>
            </w:r>
          </w:p>
        </w:tc>
        <w:tc>
          <w:tcPr>
            <w:tcW w:w="1275"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rPr>
                <w:rFonts w:ascii="Times New Roman" w:hAnsi="Times New Roman" w:cs="Times New Roman"/>
                <w:sz w:val="26"/>
                <w:szCs w:val="26"/>
              </w:rPr>
            </w:pPr>
            <w:r>
              <w:rPr>
                <w:rFonts w:ascii="Times New Roman" w:hAnsi="Times New Roman" w:cs="Times New Roman"/>
                <w:sz w:val="26"/>
                <w:szCs w:val="26"/>
              </w:rPr>
              <w:t>Green mature</w:t>
            </w:r>
          </w:p>
        </w:tc>
        <w:tc>
          <w:tcPr>
            <w:tcW w:w="153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rPr>
                <w:rFonts w:ascii="Times New Roman" w:hAnsi="Times New Roman" w:cs="Times New Roman"/>
                <w:sz w:val="26"/>
                <w:szCs w:val="26"/>
                <w:vertAlign w:val="superscript"/>
              </w:rPr>
            </w:pPr>
            <w:r>
              <w:rPr>
                <w:rFonts w:ascii="Times New Roman" w:hAnsi="Times New Roman" w:cs="Times New Roman"/>
                <w:sz w:val="26"/>
                <w:szCs w:val="26"/>
              </w:rPr>
              <w:t>3.310 ± 0.010</w:t>
            </w:r>
            <w:r>
              <w:rPr>
                <w:rFonts w:ascii="Times New Roman" w:hAnsi="Times New Roman" w:cs="Times New Roman"/>
                <w:sz w:val="26"/>
                <w:szCs w:val="26"/>
                <w:vertAlign w:val="superscript"/>
              </w:rPr>
              <w:t>b</w:t>
            </w:r>
          </w:p>
        </w:tc>
        <w:tc>
          <w:tcPr>
            <w:tcW w:w="1425"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rPr>
                <w:rFonts w:ascii="Times New Roman" w:hAnsi="Times New Roman" w:cs="Times New Roman"/>
                <w:sz w:val="26"/>
                <w:szCs w:val="26"/>
                <w:vertAlign w:val="superscript"/>
              </w:rPr>
            </w:pPr>
            <w:r>
              <w:rPr>
                <w:rFonts w:ascii="Times New Roman" w:hAnsi="Times New Roman" w:cs="Times New Roman"/>
                <w:sz w:val="26"/>
                <w:szCs w:val="26"/>
              </w:rPr>
              <w:t>2.448 ± 0.003</w:t>
            </w:r>
            <w:r>
              <w:rPr>
                <w:rFonts w:ascii="Times New Roman" w:hAnsi="Times New Roman" w:cs="Times New Roman"/>
                <w:sz w:val="26"/>
                <w:szCs w:val="26"/>
                <w:vertAlign w:val="superscript"/>
              </w:rPr>
              <w:t>g</w:t>
            </w:r>
          </w:p>
        </w:tc>
        <w:tc>
          <w:tcPr>
            <w:tcW w:w="144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rPr>
                <w:rFonts w:ascii="Times New Roman" w:hAnsi="Times New Roman" w:cs="Times New Roman"/>
                <w:sz w:val="26"/>
                <w:szCs w:val="26"/>
                <w:vertAlign w:val="superscript"/>
              </w:rPr>
            </w:pPr>
            <w:r>
              <w:rPr>
                <w:rFonts w:ascii="Times New Roman" w:hAnsi="Times New Roman" w:cs="Times New Roman"/>
                <w:sz w:val="26"/>
                <w:szCs w:val="26"/>
              </w:rPr>
              <w:t>3.392 ± 0.004</w:t>
            </w:r>
            <w:r>
              <w:rPr>
                <w:rFonts w:ascii="Times New Roman" w:hAnsi="Times New Roman" w:cs="Times New Roman"/>
                <w:sz w:val="26"/>
                <w:szCs w:val="26"/>
                <w:vertAlign w:val="superscript"/>
              </w:rPr>
              <w:t>a</w:t>
            </w:r>
          </w:p>
        </w:tc>
      </w:tr>
      <w:tr>
        <w:tblPrEx>
          <w:tblLayout w:type="fixed"/>
        </w:tblPrEx>
        <w:trPr>
          <w:trHeight w:val="240" w:hRule="atLeast"/>
        </w:trPr>
        <w:tc>
          <w:tcPr>
            <w:tcW w:w="1470"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ind w:left="1160"/>
              <w:rPr>
                <w:rFonts w:ascii="Times New Roman" w:hAnsi="Times New Roman" w:cs="Times New Roman"/>
                <w:sz w:val="26"/>
                <w:szCs w:val="26"/>
              </w:rPr>
            </w:pPr>
            <w:r>
              <w:rPr>
                <w:rFonts w:ascii="Times New Roman" w:hAnsi="Times New Roman" w:cs="Times New Roman"/>
                <w:sz w:val="26"/>
                <w:szCs w:val="26"/>
              </w:rPr>
              <w:t xml:space="preserve"> </w:t>
            </w:r>
          </w:p>
        </w:tc>
        <w:tc>
          <w:tcPr>
            <w:tcW w:w="1275"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rPr>
                <w:rFonts w:ascii="Times New Roman" w:hAnsi="Times New Roman" w:cs="Times New Roman"/>
                <w:sz w:val="26"/>
                <w:szCs w:val="26"/>
              </w:rPr>
            </w:pPr>
            <w:r>
              <w:rPr>
                <w:rFonts w:ascii="Times New Roman" w:hAnsi="Times New Roman" w:cs="Times New Roman"/>
                <w:sz w:val="26"/>
                <w:szCs w:val="26"/>
              </w:rPr>
              <w:t>Ripe</w:t>
            </w:r>
          </w:p>
        </w:tc>
        <w:tc>
          <w:tcPr>
            <w:tcW w:w="153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rPr>
                <w:rFonts w:ascii="Times New Roman" w:hAnsi="Times New Roman" w:cs="Times New Roman"/>
                <w:sz w:val="26"/>
                <w:szCs w:val="26"/>
                <w:vertAlign w:val="superscript"/>
              </w:rPr>
            </w:pPr>
            <w:r>
              <w:rPr>
                <w:rFonts w:ascii="Times New Roman" w:hAnsi="Times New Roman" w:cs="Times New Roman"/>
                <w:sz w:val="26"/>
                <w:szCs w:val="26"/>
              </w:rPr>
              <w:t>2.545 ± 0.005</w:t>
            </w:r>
            <w:r>
              <w:rPr>
                <w:rFonts w:ascii="Times New Roman" w:hAnsi="Times New Roman" w:cs="Times New Roman"/>
                <w:sz w:val="26"/>
                <w:szCs w:val="26"/>
                <w:vertAlign w:val="superscript"/>
              </w:rPr>
              <w:t>e</w:t>
            </w:r>
          </w:p>
        </w:tc>
        <w:tc>
          <w:tcPr>
            <w:tcW w:w="1425"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rPr>
                <w:rFonts w:ascii="Times New Roman" w:hAnsi="Times New Roman" w:cs="Times New Roman"/>
                <w:sz w:val="26"/>
                <w:szCs w:val="26"/>
                <w:vertAlign w:val="superscript"/>
              </w:rPr>
            </w:pPr>
            <w:r>
              <w:rPr>
                <w:rFonts w:ascii="Times New Roman" w:hAnsi="Times New Roman" w:cs="Times New Roman"/>
                <w:sz w:val="26"/>
                <w:szCs w:val="26"/>
              </w:rPr>
              <w:t>2.697 ± 0.003</w:t>
            </w:r>
            <w:r>
              <w:rPr>
                <w:rFonts w:ascii="Times New Roman" w:hAnsi="Times New Roman" w:cs="Times New Roman"/>
                <w:sz w:val="26"/>
                <w:szCs w:val="26"/>
                <w:vertAlign w:val="superscript"/>
              </w:rPr>
              <w:t>d</w:t>
            </w:r>
          </w:p>
        </w:tc>
        <w:tc>
          <w:tcPr>
            <w:tcW w:w="144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rPr>
                <w:rFonts w:ascii="Times New Roman" w:hAnsi="Times New Roman" w:cs="Times New Roman"/>
                <w:sz w:val="26"/>
                <w:szCs w:val="26"/>
                <w:vertAlign w:val="superscript"/>
              </w:rPr>
            </w:pPr>
            <w:r>
              <w:rPr>
                <w:rFonts w:ascii="Times New Roman" w:hAnsi="Times New Roman" w:cs="Times New Roman"/>
                <w:sz w:val="26"/>
                <w:szCs w:val="26"/>
              </w:rPr>
              <w:t>2.241 ± 0.016</w:t>
            </w:r>
            <w:r>
              <w:rPr>
                <w:rFonts w:ascii="Times New Roman" w:hAnsi="Times New Roman" w:cs="Times New Roman"/>
                <w:sz w:val="26"/>
                <w:szCs w:val="26"/>
                <w:vertAlign w:val="superscript"/>
              </w:rPr>
              <w:t>i</w:t>
            </w:r>
          </w:p>
        </w:tc>
      </w:tr>
      <w:tr>
        <w:tblPrEx>
          <w:tblLayout w:type="fixed"/>
        </w:tblPrEx>
        <w:trPr>
          <w:trHeight w:val="240" w:hRule="atLeast"/>
        </w:trPr>
        <w:tc>
          <w:tcPr>
            <w:tcW w:w="1470"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rPr>
                <w:rFonts w:ascii="Times New Roman" w:hAnsi="Times New Roman" w:cs="Times New Roman"/>
                <w:sz w:val="26"/>
                <w:szCs w:val="26"/>
              </w:rPr>
            </w:pPr>
            <w:r>
              <w:rPr>
                <w:rFonts w:ascii="Times New Roman" w:hAnsi="Times New Roman" w:cs="Times New Roman"/>
                <w:sz w:val="26"/>
                <w:szCs w:val="26"/>
              </w:rPr>
              <w:t>Tannin</w:t>
            </w:r>
          </w:p>
        </w:tc>
        <w:tc>
          <w:tcPr>
            <w:tcW w:w="1275"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rPr>
                <w:rFonts w:ascii="Times New Roman" w:hAnsi="Times New Roman" w:cs="Times New Roman"/>
                <w:sz w:val="26"/>
                <w:szCs w:val="26"/>
              </w:rPr>
            </w:pPr>
            <w:r>
              <w:rPr>
                <w:rFonts w:ascii="Times New Roman" w:hAnsi="Times New Roman" w:cs="Times New Roman"/>
                <w:sz w:val="26"/>
                <w:szCs w:val="26"/>
              </w:rPr>
              <w:t>Immature</w:t>
            </w:r>
          </w:p>
        </w:tc>
        <w:tc>
          <w:tcPr>
            <w:tcW w:w="153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rPr>
                <w:rFonts w:ascii="Times New Roman" w:hAnsi="Times New Roman" w:cs="Times New Roman"/>
                <w:sz w:val="26"/>
                <w:szCs w:val="26"/>
                <w:vertAlign w:val="superscript"/>
              </w:rPr>
            </w:pPr>
            <w:r>
              <w:rPr>
                <w:rFonts w:ascii="Times New Roman" w:hAnsi="Times New Roman" w:cs="Times New Roman"/>
                <w:sz w:val="26"/>
                <w:szCs w:val="26"/>
              </w:rPr>
              <w:t>2.180 ± 0.462</w:t>
            </w:r>
            <w:r>
              <w:rPr>
                <w:rFonts w:ascii="Times New Roman" w:hAnsi="Times New Roman" w:cs="Times New Roman"/>
                <w:sz w:val="26"/>
                <w:szCs w:val="26"/>
                <w:vertAlign w:val="superscript"/>
              </w:rPr>
              <w:t>a</w:t>
            </w:r>
          </w:p>
        </w:tc>
        <w:tc>
          <w:tcPr>
            <w:tcW w:w="1425"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ind w:left="1160"/>
              <w:rPr>
                <w:rFonts w:ascii="Times New Roman" w:hAnsi="Times New Roman" w:cs="Times New Roman"/>
                <w:sz w:val="26"/>
                <w:szCs w:val="26"/>
              </w:rPr>
            </w:pPr>
            <w:r>
              <w:rPr>
                <w:rFonts w:ascii="Times New Roman" w:hAnsi="Times New Roman" w:cs="Times New Roman"/>
                <w:sz w:val="26"/>
                <w:szCs w:val="26"/>
              </w:rPr>
              <w:t>ND</w:t>
            </w:r>
          </w:p>
        </w:tc>
        <w:tc>
          <w:tcPr>
            <w:tcW w:w="144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rPr>
                <w:rFonts w:ascii="Times New Roman" w:hAnsi="Times New Roman" w:cs="Times New Roman"/>
                <w:sz w:val="26"/>
                <w:szCs w:val="26"/>
                <w:vertAlign w:val="superscript"/>
              </w:rPr>
            </w:pPr>
            <w:r>
              <w:rPr>
                <w:rFonts w:ascii="Times New Roman" w:hAnsi="Times New Roman" w:cs="Times New Roman"/>
                <w:sz w:val="26"/>
                <w:szCs w:val="26"/>
              </w:rPr>
              <w:t>1.223 ± 0.049</w:t>
            </w:r>
            <w:r>
              <w:rPr>
                <w:rFonts w:ascii="Times New Roman" w:hAnsi="Times New Roman" w:cs="Times New Roman"/>
                <w:sz w:val="26"/>
                <w:szCs w:val="26"/>
                <w:vertAlign w:val="superscript"/>
              </w:rPr>
              <w:t>b</w:t>
            </w:r>
          </w:p>
        </w:tc>
      </w:tr>
      <w:tr>
        <w:tblPrEx>
          <w:tblLayout w:type="fixed"/>
        </w:tblPrEx>
        <w:trPr>
          <w:trHeight w:val="240" w:hRule="atLeast"/>
        </w:trPr>
        <w:tc>
          <w:tcPr>
            <w:tcW w:w="1470"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ind w:left="1160"/>
              <w:rPr>
                <w:rFonts w:ascii="Times New Roman" w:hAnsi="Times New Roman" w:cs="Times New Roman"/>
                <w:sz w:val="26"/>
                <w:szCs w:val="26"/>
              </w:rPr>
            </w:pPr>
            <w:r>
              <w:rPr>
                <w:rFonts w:ascii="Times New Roman" w:hAnsi="Times New Roman" w:cs="Times New Roman"/>
                <w:sz w:val="26"/>
                <w:szCs w:val="26"/>
              </w:rPr>
              <w:t xml:space="preserve"> </w:t>
            </w:r>
          </w:p>
        </w:tc>
        <w:tc>
          <w:tcPr>
            <w:tcW w:w="1275"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rPr>
                <w:rFonts w:ascii="Times New Roman" w:hAnsi="Times New Roman" w:cs="Times New Roman"/>
                <w:sz w:val="26"/>
                <w:szCs w:val="26"/>
              </w:rPr>
            </w:pPr>
            <w:r>
              <w:rPr>
                <w:rFonts w:ascii="Times New Roman" w:hAnsi="Times New Roman" w:cs="Times New Roman"/>
                <w:sz w:val="26"/>
                <w:szCs w:val="26"/>
              </w:rPr>
              <w:t>Green mature</w:t>
            </w:r>
          </w:p>
        </w:tc>
        <w:tc>
          <w:tcPr>
            <w:tcW w:w="153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rPr>
                <w:rFonts w:ascii="Times New Roman" w:hAnsi="Times New Roman" w:cs="Times New Roman"/>
                <w:sz w:val="26"/>
                <w:szCs w:val="26"/>
                <w:vertAlign w:val="superscript"/>
              </w:rPr>
            </w:pPr>
            <w:r>
              <w:rPr>
                <w:rFonts w:ascii="Times New Roman" w:hAnsi="Times New Roman" w:cs="Times New Roman"/>
                <w:sz w:val="26"/>
                <w:szCs w:val="26"/>
              </w:rPr>
              <w:t>1.138 ± 0.151</w:t>
            </w:r>
            <w:r>
              <w:rPr>
                <w:rFonts w:ascii="Times New Roman" w:hAnsi="Times New Roman" w:cs="Times New Roman"/>
                <w:sz w:val="26"/>
                <w:szCs w:val="26"/>
                <w:vertAlign w:val="superscript"/>
              </w:rPr>
              <w:t>c</w:t>
            </w:r>
          </w:p>
        </w:tc>
        <w:tc>
          <w:tcPr>
            <w:tcW w:w="1425"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ind w:left="1160"/>
              <w:rPr>
                <w:rFonts w:ascii="Times New Roman" w:hAnsi="Times New Roman" w:cs="Times New Roman"/>
                <w:sz w:val="26"/>
                <w:szCs w:val="26"/>
              </w:rPr>
            </w:pPr>
            <w:r>
              <w:rPr>
                <w:rFonts w:ascii="Times New Roman" w:hAnsi="Times New Roman" w:cs="Times New Roman"/>
                <w:sz w:val="26"/>
                <w:szCs w:val="26"/>
              </w:rPr>
              <w:t>ND</w:t>
            </w:r>
          </w:p>
        </w:tc>
        <w:tc>
          <w:tcPr>
            <w:tcW w:w="144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ind w:left="1160"/>
              <w:rPr>
                <w:rFonts w:ascii="Times New Roman" w:hAnsi="Times New Roman" w:cs="Times New Roman"/>
                <w:sz w:val="26"/>
                <w:szCs w:val="26"/>
              </w:rPr>
            </w:pPr>
            <w:r>
              <w:rPr>
                <w:rFonts w:ascii="Times New Roman" w:hAnsi="Times New Roman" w:cs="Times New Roman"/>
                <w:sz w:val="26"/>
                <w:szCs w:val="26"/>
              </w:rPr>
              <w:t>ND</w:t>
            </w:r>
          </w:p>
        </w:tc>
      </w:tr>
      <w:tr>
        <w:tblPrEx>
          <w:tblLayout w:type="fixed"/>
        </w:tblPrEx>
        <w:trPr>
          <w:trHeight w:val="240" w:hRule="atLeast"/>
        </w:trPr>
        <w:tc>
          <w:tcPr>
            <w:tcW w:w="1470"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ind w:left="1160"/>
              <w:rPr>
                <w:rFonts w:ascii="Times New Roman" w:hAnsi="Times New Roman" w:cs="Times New Roman"/>
                <w:sz w:val="26"/>
                <w:szCs w:val="26"/>
              </w:rPr>
            </w:pPr>
            <w:r>
              <w:rPr>
                <w:rFonts w:ascii="Times New Roman" w:hAnsi="Times New Roman" w:cs="Times New Roman"/>
                <w:sz w:val="26"/>
                <w:szCs w:val="26"/>
              </w:rPr>
              <w:t xml:space="preserve"> </w:t>
            </w:r>
          </w:p>
        </w:tc>
        <w:tc>
          <w:tcPr>
            <w:tcW w:w="1275"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rPr>
                <w:rFonts w:ascii="Times New Roman" w:hAnsi="Times New Roman" w:cs="Times New Roman"/>
                <w:sz w:val="26"/>
                <w:szCs w:val="26"/>
              </w:rPr>
            </w:pPr>
            <w:r>
              <w:rPr>
                <w:rFonts w:ascii="Times New Roman" w:hAnsi="Times New Roman" w:cs="Times New Roman"/>
                <w:sz w:val="26"/>
                <w:szCs w:val="26"/>
              </w:rPr>
              <w:t>Ripe</w:t>
            </w:r>
          </w:p>
        </w:tc>
        <w:tc>
          <w:tcPr>
            <w:tcW w:w="153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ind w:left="1160"/>
              <w:rPr>
                <w:rFonts w:ascii="Times New Roman" w:hAnsi="Times New Roman" w:cs="Times New Roman"/>
                <w:sz w:val="26"/>
                <w:szCs w:val="26"/>
              </w:rPr>
            </w:pPr>
            <w:r>
              <w:rPr>
                <w:rFonts w:ascii="Times New Roman" w:hAnsi="Times New Roman" w:cs="Times New Roman"/>
                <w:sz w:val="26"/>
                <w:szCs w:val="26"/>
              </w:rPr>
              <w:t>ND</w:t>
            </w:r>
          </w:p>
        </w:tc>
        <w:tc>
          <w:tcPr>
            <w:tcW w:w="1425"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rPr>
                <w:rFonts w:ascii="Times New Roman" w:hAnsi="Times New Roman" w:cs="Times New Roman"/>
                <w:sz w:val="26"/>
                <w:szCs w:val="26"/>
                <w:vertAlign w:val="superscript"/>
              </w:rPr>
            </w:pPr>
            <w:r>
              <w:rPr>
                <w:rFonts w:ascii="Times New Roman" w:hAnsi="Times New Roman" w:cs="Times New Roman"/>
                <w:sz w:val="26"/>
                <w:szCs w:val="26"/>
              </w:rPr>
              <w:t>2.360 ± 0.215</w:t>
            </w:r>
            <w:r>
              <w:rPr>
                <w:rFonts w:ascii="Times New Roman" w:hAnsi="Times New Roman" w:cs="Times New Roman"/>
                <w:sz w:val="26"/>
                <w:szCs w:val="26"/>
                <w:vertAlign w:val="superscript"/>
              </w:rPr>
              <w:t>a</w:t>
            </w:r>
          </w:p>
        </w:tc>
        <w:tc>
          <w:tcPr>
            <w:tcW w:w="144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rPr>
                <w:rFonts w:ascii="Times New Roman" w:hAnsi="Times New Roman" w:cs="Times New Roman"/>
                <w:sz w:val="26"/>
                <w:szCs w:val="26"/>
                <w:vertAlign w:val="superscript"/>
              </w:rPr>
            </w:pPr>
            <w:r>
              <w:rPr>
                <w:rFonts w:ascii="Times New Roman" w:hAnsi="Times New Roman" w:cs="Times New Roman"/>
                <w:sz w:val="26"/>
                <w:szCs w:val="26"/>
              </w:rPr>
              <w:t>1.009 ± 0.151</w:t>
            </w:r>
            <w:r>
              <w:rPr>
                <w:rFonts w:ascii="Times New Roman" w:hAnsi="Times New Roman" w:cs="Times New Roman"/>
                <w:sz w:val="26"/>
                <w:szCs w:val="26"/>
                <w:vertAlign w:val="superscript"/>
              </w:rPr>
              <w:t>c</w:t>
            </w:r>
          </w:p>
        </w:tc>
      </w:tr>
      <w:tr>
        <w:tblPrEx>
          <w:tblLayout w:type="fixed"/>
        </w:tblPrEx>
        <w:trPr>
          <w:trHeight w:val="240" w:hRule="atLeast"/>
        </w:trPr>
        <w:tc>
          <w:tcPr>
            <w:tcW w:w="1470"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rPr>
                <w:rFonts w:ascii="Times New Roman" w:hAnsi="Times New Roman" w:cs="Times New Roman"/>
                <w:sz w:val="26"/>
                <w:szCs w:val="26"/>
              </w:rPr>
            </w:pPr>
            <w:r>
              <w:rPr>
                <w:rFonts w:ascii="Times New Roman" w:hAnsi="Times New Roman" w:cs="Times New Roman"/>
                <w:sz w:val="26"/>
                <w:szCs w:val="26"/>
              </w:rPr>
              <w:t>Flavonoid</w:t>
            </w:r>
          </w:p>
        </w:tc>
        <w:tc>
          <w:tcPr>
            <w:tcW w:w="1275"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rPr>
                <w:rFonts w:ascii="Times New Roman" w:hAnsi="Times New Roman" w:cs="Times New Roman"/>
                <w:sz w:val="26"/>
                <w:szCs w:val="26"/>
              </w:rPr>
            </w:pPr>
            <w:r>
              <w:rPr>
                <w:rFonts w:ascii="Times New Roman" w:hAnsi="Times New Roman" w:cs="Times New Roman"/>
                <w:sz w:val="26"/>
                <w:szCs w:val="26"/>
              </w:rPr>
              <w:t>Immature</w:t>
            </w:r>
          </w:p>
        </w:tc>
        <w:tc>
          <w:tcPr>
            <w:tcW w:w="153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rPr>
                <w:rFonts w:ascii="Times New Roman" w:hAnsi="Times New Roman" w:cs="Times New Roman"/>
                <w:sz w:val="26"/>
                <w:szCs w:val="26"/>
                <w:vertAlign w:val="superscript"/>
              </w:rPr>
            </w:pPr>
            <w:r>
              <w:rPr>
                <w:rFonts w:ascii="Times New Roman" w:hAnsi="Times New Roman" w:cs="Times New Roman"/>
                <w:sz w:val="26"/>
                <w:szCs w:val="26"/>
              </w:rPr>
              <w:t>0.468 ± 0.002</w:t>
            </w:r>
            <w:r>
              <w:rPr>
                <w:rFonts w:ascii="Times New Roman" w:hAnsi="Times New Roman" w:cs="Times New Roman"/>
                <w:sz w:val="26"/>
                <w:szCs w:val="26"/>
                <w:vertAlign w:val="superscript"/>
              </w:rPr>
              <w:t>b</w:t>
            </w:r>
          </w:p>
        </w:tc>
        <w:tc>
          <w:tcPr>
            <w:tcW w:w="1425"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rPr>
                <w:rFonts w:ascii="Times New Roman" w:hAnsi="Times New Roman" w:cs="Times New Roman"/>
                <w:sz w:val="26"/>
                <w:szCs w:val="26"/>
                <w:vertAlign w:val="superscript"/>
              </w:rPr>
            </w:pPr>
            <w:r>
              <w:rPr>
                <w:rFonts w:ascii="Times New Roman" w:hAnsi="Times New Roman" w:cs="Times New Roman"/>
                <w:sz w:val="26"/>
                <w:szCs w:val="26"/>
              </w:rPr>
              <w:t>0.114 ± 0.001</w:t>
            </w:r>
            <w:r>
              <w:rPr>
                <w:rFonts w:ascii="Times New Roman" w:hAnsi="Times New Roman" w:cs="Times New Roman"/>
                <w:sz w:val="26"/>
                <w:szCs w:val="26"/>
                <w:vertAlign w:val="superscript"/>
              </w:rPr>
              <w:t>g</w:t>
            </w:r>
          </w:p>
        </w:tc>
        <w:tc>
          <w:tcPr>
            <w:tcW w:w="144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rPr>
                <w:rFonts w:ascii="Times New Roman" w:hAnsi="Times New Roman" w:cs="Times New Roman"/>
                <w:sz w:val="26"/>
                <w:szCs w:val="26"/>
                <w:vertAlign w:val="superscript"/>
              </w:rPr>
            </w:pPr>
            <w:r>
              <w:rPr>
                <w:rFonts w:ascii="Times New Roman" w:hAnsi="Times New Roman" w:cs="Times New Roman"/>
                <w:sz w:val="26"/>
                <w:szCs w:val="26"/>
              </w:rPr>
              <w:t>0.247± 0.004</w:t>
            </w:r>
            <w:r>
              <w:rPr>
                <w:rFonts w:ascii="Times New Roman" w:hAnsi="Times New Roman" w:cs="Times New Roman"/>
                <w:sz w:val="26"/>
                <w:szCs w:val="26"/>
                <w:vertAlign w:val="superscript"/>
              </w:rPr>
              <w:t>f</w:t>
            </w:r>
          </w:p>
        </w:tc>
      </w:tr>
      <w:tr>
        <w:tblPrEx>
          <w:tblLayout w:type="fixed"/>
        </w:tblPrEx>
        <w:trPr>
          <w:trHeight w:val="240" w:hRule="atLeast"/>
        </w:trPr>
        <w:tc>
          <w:tcPr>
            <w:tcW w:w="1470"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ind w:left="1160"/>
              <w:rPr>
                <w:rFonts w:ascii="Times New Roman" w:hAnsi="Times New Roman" w:cs="Times New Roman"/>
                <w:sz w:val="26"/>
                <w:szCs w:val="26"/>
              </w:rPr>
            </w:pPr>
            <w:r>
              <w:rPr>
                <w:rFonts w:ascii="Times New Roman" w:hAnsi="Times New Roman" w:cs="Times New Roman"/>
                <w:sz w:val="26"/>
                <w:szCs w:val="26"/>
              </w:rPr>
              <w:t xml:space="preserve"> </w:t>
            </w:r>
          </w:p>
        </w:tc>
        <w:tc>
          <w:tcPr>
            <w:tcW w:w="1275"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rPr>
                <w:rFonts w:ascii="Times New Roman" w:hAnsi="Times New Roman" w:cs="Times New Roman"/>
                <w:sz w:val="26"/>
                <w:szCs w:val="26"/>
              </w:rPr>
            </w:pPr>
            <w:r>
              <w:rPr>
                <w:rFonts w:ascii="Times New Roman" w:hAnsi="Times New Roman" w:cs="Times New Roman"/>
                <w:sz w:val="26"/>
                <w:szCs w:val="26"/>
              </w:rPr>
              <w:t>Green mature</w:t>
            </w:r>
          </w:p>
        </w:tc>
        <w:tc>
          <w:tcPr>
            <w:tcW w:w="153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rPr>
                <w:rFonts w:ascii="Times New Roman" w:hAnsi="Times New Roman" w:cs="Times New Roman"/>
                <w:sz w:val="26"/>
                <w:szCs w:val="26"/>
                <w:vertAlign w:val="superscript"/>
              </w:rPr>
            </w:pPr>
            <w:r>
              <w:rPr>
                <w:rFonts w:ascii="Times New Roman" w:hAnsi="Times New Roman" w:cs="Times New Roman"/>
                <w:sz w:val="26"/>
                <w:szCs w:val="26"/>
              </w:rPr>
              <w:t>0.444± 0.006</w:t>
            </w:r>
            <w:r>
              <w:rPr>
                <w:rFonts w:ascii="Times New Roman" w:hAnsi="Times New Roman" w:cs="Times New Roman"/>
                <w:sz w:val="26"/>
                <w:szCs w:val="26"/>
                <w:vertAlign w:val="superscript"/>
              </w:rPr>
              <w:t>c</w:t>
            </w:r>
          </w:p>
        </w:tc>
        <w:tc>
          <w:tcPr>
            <w:tcW w:w="1425"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rPr>
                <w:rFonts w:ascii="Times New Roman" w:hAnsi="Times New Roman" w:cs="Times New Roman"/>
                <w:sz w:val="26"/>
                <w:szCs w:val="26"/>
                <w:vertAlign w:val="superscript"/>
              </w:rPr>
            </w:pPr>
            <w:r>
              <w:rPr>
                <w:rFonts w:ascii="Times New Roman" w:hAnsi="Times New Roman" w:cs="Times New Roman"/>
                <w:sz w:val="26"/>
                <w:szCs w:val="26"/>
              </w:rPr>
              <w:t>1.113 ± 0.001</w:t>
            </w:r>
            <w:r>
              <w:rPr>
                <w:rFonts w:ascii="Times New Roman" w:hAnsi="Times New Roman" w:cs="Times New Roman"/>
                <w:sz w:val="26"/>
                <w:szCs w:val="26"/>
                <w:vertAlign w:val="superscript"/>
              </w:rPr>
              <w:t>a</w:t>
            </w:r>
          </w:p>
        </w:tc>
        <w:tc>
          <w:tcPr>
            <w:tcW w:w="144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rPr>
                <w:rFonts w:ascii="Times New Roman" w:hAnsi="Times New Roman" w:cs="Times New Roman"/>
                <w:sz w:val="26"/>
                <w:szCs w:val="26"/>
                <w:vertAlign w:val="superscript"/>
              </w:rPr>
            </w:pPr>
            <w:r>
              <w:rPr>
                <w:rFonts w:ascii="Times New Roman" w:hAnsi="Times New Roman" w:cs="Times New Roman"/>
                <w:sz w:val="26"/>
                <w:szCs w:val="26"/>
              </w:rPr>
              <w:t>0.330 ± 0.002</w:t>
            </w:r>
            <w:r>
              <w:rPr>
                <w:rFonts w:ascii="Times New Roman" w:hAnsi="Times New Roman" w:cs="Times New Roman"/>
                <w:sz w:val="26"/>
                <w:szCs w:val="26"/>
                <w:vertAlign w:val="superscript"/>
              </w:rPr>
              <w:t>d</w:t>
            </w:r>
          </w:p>
        </w:tc>
      </w:tr>
      <w:tr>
        <w:tblPrEx>
          <w:tblLayout w:type="fixed"/>
        </w:tblPrEx>
        <w:trPr>
          <w:trHeight w:val="240" w:hRule="atLeast"/>
        </w:trPr>
        <w:tc>
          <w:tcPr>
            <w:tcW w:w="1470" w:type="dxa"/>
            <w:tcBorders>
              <w:top w:val="nil"/>
              <w:left w:val="single" w:color="000000" w:sz="8" w:space="0"/>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ind w:left="1160"/>
              <w:rPr>
                <w:rFonts w:ascii="Times New Roman" w:hAnsi="Times New Roman" w:cs="Times New Roman"/>
                <w:sz w:val="26"/>
                <w:szCs w:val="26"/>
              </w:rPr>
            </w:pPr>
            <w:r>
              <w:rPr>
                <w:rFonts w:ascii="Times New Roman" w:hAnsi="Times New Roman" w:cs="Times New Roman"/>
                <w:sz w:val="26"/>
                <w:szCs w:val="26"/>
              </w:rPr>
              <w:t xml:space="preserve"> </w:t>
            </w:r>
          </w:p>
        </w:tc>
        <w:tc>
          <w:tcPr>
            <w:tcW w:w="1275"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rPr>
                <w:rFonts w:ascii="Times New Roman" w:hAnsi="Times New Roman" w:cs="Times New Roman"/>
                <w:sz w:val="26"/>
                <w:szCs w:val="26"/>
              </w:rPr>
            </w:pPr>
            <w:r>
              <w:rPr>
                <w:rFonts w:ascii="Times New Roman" w:hAnsi="Times New Roman" w:cs="Times New Roman"/>
                <w:sz w:val="26"/>
                <w:szCs w:val="26"/>
              </w:rPr>
              <w:t>Ripe</w:t>
            </w:r>
          </w:p>
        </w:tc>
        <w:tc>
          <w:tcPr>
            <w:tcW w:w="153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rPr>
                <w:rFonts w:ascii="Times New Roman" w:hAnsi="Times New Roman" w:cs="Times New Roman"/>
                <w:sz w:val="26"/>
                <w:szCs w:val="26"/>
                <w:vertAlign w:val="superscript"/>
              </w:rPr>
            </w:pPr>
            <w:r>
              <w:rPr>
                <w:rFonts w:ascii="Times New Roman" w:hAnsi="Times New Roman" w:cs="Times New Roman"/>
                <w:sz w:val="26"/>
                <w:szCs w:val="26"/>
              </w:rPr>
              <w:t>0.071 ± 0 000</w:t>
            </w:r>
            <w:r>
              <w:rPr>
                <w:rFonts w:ascii="Times New Roman" w:hAnsi="Times New Roman" w:cs="Times New Roman"/>
                <w:sz w:val="26"/>
                <w:szCs w:val="26"/>
                <w:vertAlign w:val="superscript"/>
              </w:rPr>
              <w:t>h</w:t>
            </w:r>
          </w:p>
        </w:tc>
        <w:tc>
          <w:tcPr>
            <w:tcW w:w="1425"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rPr>
                <w:rFonts w:ascii="Times New Roman" w:hAnsi="Times New Roman" w:cs="Times New Roman"/>
                <w:sz w:val="26"/>
                <w:szCs w:val="26"/>
                <w:vertAlign w:val="superscript"/>
              </w:rPr>
            </w:pPr>
            <w:r>
              <w:rPr>
                <w:rFonts w:ascii="Times New Roman" w:hAnsi="Times New Roman" w:cs="Times New Roman"/>
                <w:sz w:val="26"/>
                <w:szCs w:val="26"/>
              </w:rPr>
              <w:t>0.467 ± 0.001</w:t>
            </w:r>
            <w:r>
              <w:rPr>
                <w:rFonts w:ascii="Times New Roman" w:hAnsi="Times New Roman" w:cs="Times New Roman"/>
                <w:sz w:val="26"/>
                <w:szCs w:val="26"/>
                <w:vertAlign w:val="superscript"/>
              </w:rPr>
              <w:t>b</w:t>
            </w:r>
          </w:p>
        </w:tc>
        <w:tc>
          <w:tcPr>
            <w:tcW w:w="1440" w:type="dxa"/>
            <w:tcBorders>
              <w:top w:val="nil"/>
              <w:left w:val="nil"/>
              <w:bottom w:val="single" w:color="000000" w:sz="8" w:space="0"/>
              <w:right w:val="single" w:color="000000" w:sz="8" w:space="0"/>
            </w:tcBorders>
            <w:shd w:val="clear" w:color="auto" w:fill="auto"/>
            <w:tcMar>
              <w:top w:w="0" w:type="dxa"/>
              <w:left w:w="0" w:type="dxa"/>
              <w:bottom w:w="0" w:type="dxa"/>
              <w:right w:w="0" w:type="dxa"/>
            </w:tcMar>
          </w:tcPr>
          <w:p>
            <w:pPr>
              <w:spacing w:before="240" w:after="240" w:line="360" w:lineRule="auto"/>
              <w:rPr>
                <w:rFonts w:ascii="Times New Roman" w:hAnsi="Times New Roman" w:cs="Times New Roman"/>
                <w:sz w:val="26"/>
                <w:szCs w:val="26"/>
                <w:vertAlign w:val="superscript"/>
              </w:rPr>
            </w:pPr>
            <w:r>
              <w:rPr>
                <w:rFonts w:ascii="Times New Roman" w:hAnsi="Times New Roman" w:cs="Times New Roman"/>
                <w:sz w:val="26"/>
                <w:szCs w:val="26"/>
              </w:rPr>
              <w:t>0.292 ± 0.003</w:t>
            </w:r>
            <w:r>
              <w:rPr>
                <w:rFonts w:ascii="Times New Roman" w:hAnsi="Times New Roman" w:cs="Times New Roman"/>
                <w:sz w:val="26"/>
                <w:szCs w:val="26"/>
                <w:vertAlign w:val="superscript"/>
              </w:rPr>
              <w:t>e</w:t>
            </w:r>
          </w:p>
        </w:tc>
      </w:tr>
    </w:tbl>
    <w:p>
      <w:pPr>
        <w:pStyle w:val="3"/>
        <w:keepNext w:val="0"/>
        <w:keepLines w:val="0"/>
        <w:spacing w:after="80" w:line="360" w:lineRule="auto"/>
        <w:ind w:right="180"/>
        <w:rPr>
          <w:rFonts w:ascii="Times New Roman" w:hAnsi="Times New Roman" w:cs="Times New Roman"/>
          <w:sz w:val="26"/>
          <w:szCs w:val="26"/>
        </w:rPr>
      </w:pPr>
      <w:bookmarkStart w:id="43" w:name="_fk7sbzqf1qe" w:colFirst="0" w:colLast="0"/>
      <w:bookmarkEnd w:id="43"/>
      <w:r>
        <w:rPr>
          <w:rFonts w:ascii="Times New Roman" w:hAnsi="Times New Roman" w:cs="Times New Roman"/>
          <w:sz w:val="26"/>
          <w:szCs w:val="26"/>
        </w:rPr>
        <w:t>Results are in Means ± Standard Error. Means ± Standard Error followed by the same letter(s) in a column are not significant</w:t>
      </w:r>
    </w:p>
    <w:p>
      <w:pPr>
        <w:spacing w:before="240" w:after="240" w:line="360" w:lineRule="auto"/>
        <w:rPr>
          <w:rFonts w:ascii="Times New Roman" w:hAnsi="Times New Roman" w:cs="Times New Roman"/>
          <w:b/>
          <w:sz w:val="26"/>
          <w:szCs w:val="26"/>
        </w:rPr>
      </w:pPr>
      <w:r>
        <w:rPr>
          <w:rFonts w:ascii="Times New Roman" w:hAnsi="Times New Roman" w:cs="Times New Roman"/>
          <w:b/>
          <w:sz w:val="26"/>
          <w:szCs w:val="26"/>
        </w:rPr>
        <w:t xml:space="preserve">4.3 Results of Phytochemical compositions of three </w:t>
      </w:r>
      <w:r>
        <w:rPr>
          <w:rFonts w:ascii="Times New Roman" w:hAnsi="Times New Roman" w:cs="Times New Roman"/>
          <w:b/>
          <w:i/>
          <w:sz w:val="26"/>
          <w:szCs w:val="26"/>
        </w:rPr>
        <w:t xml:space="preserve">Musa </w:t>
      </w:r>
      <w:r>
        <w:rPr>
          <w:rFonts w:ascii="Times New Roman" w:hAnsi="Times New Roman" w:cs="Times New Roman"/>
          <w:b/>
          <w:sz w:val="26"/>
          <w:szCs w:val="26"/>
        </w:rPr>
        <w:t>species at Ripe Stage of Development</w:t>
      </w:r>
    </w:p>
    <w:p>
      <w:pPr>
        <w:spacing w:before="240" w:after="240" w:line="360" w:lineRule="auto"/>
        <w:ind w:right="160" w:firstLine="720"/>
        <w:jc w:val="both"/>
        <w:rPr>
          <w:rFonts w:ascii="Times New Roman" w:hAnsi="Times New Roman" w:cs="Times New Roman"/>
          <w:sz w:val="26"/>
          <w:szCs w:val="26"/>
        </w:rPr>
      </w:pPr>
      <w:r>
        <w:rPr>
          <w:rFonts w:ascii="Times New Roman" w:hAnsi="Times New Roman" w:cs="Times New Roman"/>
          <w:sz w:val="26"/>
          <w:szCs w:val="26"/>
        </w:rPr>
        <w:t xml:space="preserve">The results of the phytochemical compositions of the three </w:t>
      </w:r>
      <w:r>
        <w:rPr>
          <w:rFonts w:ascii="Times New Roman" w:hAnsi="Times New Roman" w:cs="Times New Roman"/>
          <w:i/>
          <w:sz w:val="26"/>
          <w:szCs w:val="26"/>
        </w:rPr>
        <w:t xml:space="preserve">Musa </w:t>
      </w:r>
      <w:r>
        <w:rPr>
          <w:rFonts w:ascii="Times New Roman" w:hAnsi="Times New Roman" w:cs="Times New Roman"/>
          <w:sz w:val="26"/>
          <w:szCs w:val="26"/>
        </w:rPr>
        <w:t xml:space="preserve">species at ripe stage show that the pulp of </w:t>
      </w:r>
      <w:r>
        <w:rPr>
          <w:rFonts w:ascii="Times New Roman" w:hAnsi="Times New Roman" w:cs="Times New Roman"/>
          <w:i/>
          <w:sz w:val="26"/>
          <w:szCs w:val="26"/>
        </w:rPr>
        <w:t xml:space="preserve">Musa </w:t>
      </w:r>
      <w:r>
        <w:rPr>
          <w:rFonts w:ascii="Times New Roman" w:hAnsi="Times New Roman" w:cs="Times New Roman"/>
          <w:sz w:val="26"/>
          <w:szCs w:val="26"/>
        </w:rPr>
        <w:t>species at the ripe stage contained phenols and saponin in abundance. Alkaloids and flavonoids,were present in moderate quantities while tannin was absent in banana but present in plantain and saba banana, with a higher quantity in plantain (Fig 1).</w:t>
      </w:r>
    </w:p>
    <w:p>
      <w:pPr>
        <w:spacing w:before="240" w:after="240" w:line="360" w:lineRule="auto"/>
        <w:ind w:right="160" w:firstLine="720"/>
        <w:rPr>
          <w:rFonts w:ascii="Times New Roman" w:hAnsi="Times New Roman" w:cs="Times New Roman"/>
          <w:sz w:val="26"/>
          <w:szCs w:val="26"/>
        </w:rPr>
      </w:pPr>
      <w:r>
        <w:rPr>
          <w:rFonts w:ascii="Times New Roman" w:hAnsi="Times New Roman" w:cs="Times New Roman"/>
          <w:sz w:val="26"/>
          <w:szCs w:val="26"/>
          <w:lang w:val="en-US"/>
        </w:rPr>
        <w:drawing>
          <wp:inline distT="114300" distB="114300" distL="114300" distR="114300">
            <wp:extent cx="4333875" cy="1792605"/>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6" name="image2.png"/>
                    <pic:cNvPicPr preferRelativeResize="0"/>
                  </pic:nvPicPr>
                  <pic:blipFill>
                    <a:blip r:embed="rId10"/>
                    <a:srcRect/>
                    <a:stretch>
                      <a:fillRect/>
                    </a:stretch>
                  </pic:blipFill>
                  <pic:spPr>
                    <a:xfrm>
                      <a:off x="0" y="0"/>
                      <a:ext cx="4350933" cy="1799975"/>
                    </a:xfrm>
                    <a:prstGeom prst="rect">
                      <a:avLst/>
                    </a:prstGeom>
                  </pic:spPr>
                </pic:pic>
              </a:graphicData>
            </a:graphic>
          </wp:inline>
        </w:drawing>
      </w:r>
      <w:r>
        <w:rPr>
          <w:rFonts w:ascii="Times New Roman" w:hAnsi="Times New Roman" w:cs="Times New Roman"/>
          <w:sz w:val="26"/>
          <w:szCs w:val="26"/>
        </w:rPr>
        <w:t xml:space="preserve"> </w:t>
      </w:r>
    </w:p>
    <w:p>
      <w:pPr>
        <w:spacing w:line="360" w:lineRule="auto"/>
        <w:rPr>
          <w:rFonts w:ascii="Times New Roman" w:hAnsi="Times New Roman" w:cs="Times New Roman"/>
          <w:sz w:val="26"/>
          <w:szCs w:val="26"/>
        </w:rPr>
      </w:pPr>
      <w:r>
        <w:rPr>
          <w:rFonts w:ascii="Times New Roman" w:hAnsi="Times New Roman" w:cs="Times New Roman"/>
          <w:b/>
          <w:sz w:val="26"/>
          <w:szCs w:val="26"/>
        </w:rPr>
        <w:t xml:space="preserve">Fig 1: </w:t>
      </w:r>
      <w:r>
        <w:rPr>
          <w:rFonts w:ascii="Times New Roman" w:hAnsi="Times New Roman" w:cs="Times New Roman"/>
          <w:sz w:val="26"/>
          <w:szCs w:val="26"/>
        </w:rPr>
        <w:t xml:space="preserve">Phytochemical compositions of three </w:t>
      </w:r>
      <w:r>
        <w:rPr>
          <w:rFonts w:ascii="Times New Roman" w:hAnsi="Times New Roman" w:cs="Times New Roman"/>
          <w:i/>
          <w:sz w:val="26"/>
          <w:szCs w:val="26"/>
        </w:rPr>
        <w:t xml:space="preserve">Musa </w:t>
      </w:r>
      <w:r>
        <w:rPr>
          <w:rFonts w:ascii="Times New Roman" w:hAnsi="Times New Roman" w:cs="Times New Roman"/>
          <w:sz w:val="26"/>
          <w:szCs w:val="26"/>
        </w:rPr>
        <w:t>species at ripe stage of development</w:t>
      </w:r>
    </w:p>
    <w:p>
      <w:pPr>
        <w:pStyle w:val="3"/>
        <w:keepNext w:val="0"/>
        <w:keepLines w:val="0"/>
        <w:spacing w:after="80" w:line="360" w:lineRule="auto"/>
        <w:ind w:right="160"/>
        <w:rPr>
          <w:rFonts w:ascii="Times New Roman" w:hAnsi="Times New Roman" w:cs="Times New Roman"/>
          <w:b/>
          <w:sz w:val="26"/>
          <w:szCs w:val="26"/>
        </w:rPr>
      </w:pPr>
      <w:bookmarkStart w:id="44" w:name="_4z6w9cmqwdlu" w:colFirst="0" w:colLast="0"/>
      <w:bookmarkEnd w:id="44"/>
      <w:r>
        <w:rPr>
          <w:rFonts w:ascii="Times New Roman" w:hAnsi="Times New Roman" w:cs="Times New Roman"/>
          <w:b/>
          <w:sz w:val="26"/>
          <w:szCs w:val="26"/>
        </w:rPr>
        <w:t xml:space="preserve">4.4 Results of Phytochemical compositions of three </w:t>
      </w:r>
      <w:r>
        <w:rPr>
          <w:rFonts w:ascii="Times New Roman" w:hAnsi="Times New Roman" w:cs="Times New Roman"/>
          <w:b/>
          <w:i/>
          <w:sz w:val="26"/>
          <w:szCs w:val="26"/>
        </w:rPr>
        <w:t xml:space="preserve">Musa </w:t>
      </w:r>
      <w:r>
        <w:rPr>
          <w:rFonts w:ascii="Times New Roman" w:hAnsi="Times New Roman" w:cs="Times New Roman"/>
          <w:b/>
          <w:sz w:val="26"/>
          <w:szCs w:val="26"/>
        </w:rPr>
        <w:t>species at green Mature Stage of Development</w:t>
      </w:r>
    </w:p>
    <w:p>
      <w:pPr>
        <w:spacing w:line="360" w:lineRule="auto"/>
        <w:ind w:left="160" w:right="160" w:firstLine="720"/>
        <w:jc w:val="both"/>
        <w:rPr>
          <w:rFonts w:ascii="Times New Roman" w:hAnsi="Times New Roman" w:cs="Times New Roman"/>
          <w:sz w:val="26"/>
          <w:szCs w:val="26"/>
        </w:rPr>
      </w:pPr>
      <w:r>
        <w:rPr>
          <w:rFonts w:ascii="Times New Roman" w:hAnsi="Times New Roman" w:cs="Times New Roman"/>
          <w:sz w:val="26"/>
          <w:szCs w:val="26"/>
        </w:rPr>
        <w:t xml:space="preserve">The results of the comparative phytochemical assay of the three </w:t>
      </w:r>
      <w:r>
        <w:rPr>
          <w:rFonts w:ascii="Times New Roman" w:hAnsi="Times New Roman" w:cs="Times New Roman"/>
          <w:i/>
          <w:sz w:val="26"/>
          <w:szCs w:val="26"/>
        </w:rPr>
        <w:t xml:space="preserve">Musa </w:t>
      </w:r>
      <w:r>
        <w:rPr>
          <w:rFonts w:ascii="Times New Roman" w:hAnsi="Times New Roman" w:cs="Times New Roman"/>
          <w:sz w:val="26"/>
          <w:szCs w:val="26"/>
        </w:rPr>
        <w:t>species showed that at the green mature stage, the phytochemicals present include phenols which were present in abundance. Flavonoid content of plantain was higher than in banana and saba banana. Alkaloids and flavonoids were present in moderate quantities while Tannin contents of the samples increased in banana and saba banana but was absent in plantain (Fig 2).</w:t>
      </w:r>
    </w:p>
    <w:p>
      <w:pPr>
        <w:spacing w:line="360" w:lineRule="auto"/>
        <w:ind w:left="160" w:right="160" w:firstLine="720"/>
        <w:rPr>
          <w:rFonts w:ascii="Times New Roman" w:hAnsi="Times New Roman" w:cs="Times New Roman"/>
          <w:sz w:val="26"/>
          <w:szCs w:val="26"/>
        </w:rPr>
      </w:pPr>
      <w:r>
        <w:rPr>
          <w:rFonts w:ascii="Times New Roman" w:hAnsi="Times New Roman" w:cs="Times New Roman"/>
          <w:sz w:val="26"/>
          <w:szCs w:val="26"/>
          <w:lang w:val="en-US"/>
        </w:rPr>
        <w:drawing>
          <wp:inline distT="114300" distB="114300" distL="114300" distR="114300">
            <wp:extent cx="4241800" cy="2800350"/>
            <wp:effectExtent l="0" t="0" r="6350" b="0"/>
            <wp:docPr id="3" name="image1.png"/>
            <wp:cNvGraphicFramePr/>
            <a:graphic xmlns:a="http://schemas.openxmlformats.org/drawingml/2006/main">
              <a:graphicData uri="http://schemas.openxmlformats.org/drawingml/2006/picture">
                <pic:pic xmlns:pic="http://schemas.openxmlformats.org/drawingml/2006/picture">
                  <pic:nvPicPr>
                    <pic:cNvPr id="3" name="image1.png"/>
                    <pic:cNvPicPr preferRelativeResize="0"/>
                  </pic:nvPicPr>
                  <pic:blipFill>
                    <a:blip r:embed="rId11"/>
                    <a:srcRect/>
                    <a:stretch>
                      <a:fillRect/>
                    </a:stretch>
                  </pic:blipFill>
                  <pic:spPr>
                    <a:xfrm>
                      <a:off x="0" y="0"/>
                      <a:ext cx="4248532" cy="2804404"/>
                    </a:xfrm>
                    <a:prstGeom prst="rect">
                      <a:avLst/>
                    </a:prstGeom>
                  </pic:spPr>
                </pic:pic>
              </a:graphicData>
            </a:graphic>
          </wp:inline>
        </w:drawing>
      </w:r>
      <w:r>
        <w:rPr>
          <w:rFonts w:ascii="Times New Roman" w:hAnsi="Times New Roman" w:cs="Times New Roman"/>
          <w:b/>
          <w:sz w:val="26"/>
          <w:szCs w:val="26"/>
        </w:rPr>
        <w:t xml:space="preserve">Fig 2 </w:t>
      </w:r>
      <w:r>
        <w:rPr>
          <w:rFonts w:ascii="Times New Roman" w:hAnsi="Times New Roman" w:cs="Times New Roman"/>
          <w:sz w:val="26"/>
          <w:szCs w:val="26"/>
        </w:rPr>
        <w:t xml:space="preserve">Phytochemical compositions of three </w:t>
      </w:r>
      <w:r>
        <w:rPr>
          <w:rFonts w:ascii="Times New Roman" w:hAnsi="Times New Roman" w:cs="Times New Roman"/>
          <w:i/>
          <w:sz w:val="26"/>
          <w:szCs w:val="26"/>
        </w:rPr>
        <w:t xml:space="preserve">Musa </w:t>
      </w:r>
      <w:r>
        <w:rPr>
          <w:rFonts w:ascii="Times New Roman" w:hAnsi="Times New Roman" w:cs="Times New Roman"/>
          <w:sz w:val="26"/>
          <w:szCs w:val="26"/>
        </w:rPr>
        <w:t>species at green Mature Stage of Development</w:t>
      </w:r>
    </w:p>
    <w:p>
      <w:pPr>
        <w:pStyle w:val="3"/>
        <w:keepNext w:val="0"/>
        <w:keepLines w:val="0"/>
        <w:spacing w:before="200" w:after="80" w:line="360" w:lineRule="auto"/>
        <w:ind w:left="160" w:right="160"/>
        <w:rPr>
          <w:rFonts w:ascii="Times New Roman" w:hAnsi="Times New Roman" w:cs="Times New Roman"/>
          <w:sz w:val="26"/>
          <w:szCs w:val="26"/>
        </w:rPr>
      </w:pPr>
      <w:bookmarkStart w:id="45" w:name="_txkn89plzxzo" w:colFirst="0" w:colLast="0"/>
      <w:bookmarkEnd w:id="45"/>
      <w:r>
        <w:rPr>
          <w:rFonts w:ascii="Times New Roman" w:hAnsi="Times New Roman" w:cs="Times New Roman"/>
          <w:sz w:val="26"/>
          <w:szCs w:val="26"/>
        </w:rPr>
        <w:t xml:space="preserve">Results of Phytochemical compositions of three </w:t>
      </w:r>
      <w:r>
        <w:rPr>
          <w:rFonts w:ascii="Times New Roman" w:hAnsi="Times New Roman" w:cs="Times New Roman"/>
          <w:i/>
          <w:sz w:val="26"/>
          <w:szCs w:val="26"/>
        </w:rPr>
        <w:t xml:space="preserve">Musa </w:t>
      </w:r>
      <w:r>
        <w:rPr>
          <w:rFonts w:ascii="Times New Roman" w:hAnsi="Times New Roman" w:cs="Times New Roman"/>
          <w:sz w:val="26"/>
          <w:szCs w:val="26"/>
        </w:rPr>
        <w:t>species at Immature Stage of Development</w:t>
      </w:r>
    </w:p>
    <w:p>
      <w:pPr>
        <w:spacing w:before="240" w:after="240" w:line="360" w:lineRule="auto"/>
        <w:ind w:right="160"/>
        <w:jc w:val="both"/>
        <w:rPr>
          <w:rFonts w:ascii="Times New Roman" w:hAnsi="Times New Roman" w:cs="Times New Roman"/>
          <w:sz w:val="26"/>
          <w:szCs w:val="26"/>
        </w:rPr>
      </w:pPr>
      <w:r>
        <w:rPr>
          <w:rFonts w:ascii="Times New Roman" w:hAnsi="Times New Roman" w:cs="Times New Roman"/>
          <w:sz w:val="26"/>
          <w:szCs w:val="26"/>
        </w:rPr>
        <w:t>At immature stages, alkaloid, phenol and glycoside contents of saba banana were higher than as compared to banana and plantain (Fig 3). Tannin was not detected in saba banana and plantain. There was an increase in the tannin content of banana than as it was at the green mature stage (Table 2)</w:t>
      </w:r>
    </w:p>
    <w:p>
      <w:pPr>
        <w:spacing w:line="360" w:lineRule="auto"/>
        <w:ind w:left="160" w:right="160" w:firstLine="720"/>
        <w:rPr>
          <w:rFonts w:ascii="Times New Roman" w:hAnsi="Times New Roman" w:cs="Times New Roman"/>
          <w:sz w:val="26"/>
          <w:szCs w:val="26"/>
        </w:rPr>
      </w:pPr>
      <w:r>
        <w:rPr>
          <w:rFonts w:ascii="Times New Roman" w:hAnsi="Times New Roman" w:cs="Times New Roman"/>
          <w:sz w:val="26"/>
          <w:szCs w:val="26"/>
          <w:lang w:val="en-US"/>
        </w:rPr>
        <w:drawing>
          <wp:inline distT="114300" distB="114300" distL="114300" distR="114300">
            <wp:extent cx="3987165" cy="25527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4" name="image4.png"/>
                    <pic:cNvPicPr preferRelativeResize="0"/>
                  </pic:nvPicPr>
                  <pic:blipFill>
                    <a:blip r:embed="rId12"/>
                    <a:srcRect/>
                    <a:stretch>
                      <a:fillRect/>
                    </a:stretch>
                  </pic:blipFill>
                  <pic:spPr>
                    <a:xfrm>
                      <a:off x="0" y="0"/>
                      <a:ext cx="3988570" cy="2553571"/>
                    </a:xfrm>
                    <a:prstGeom prst="rect">
                      <a:avLst/>
                    </a:prstGeom>
                  </pic:spPr>
                </pic:pic>
              </a:graphicData>
            </a:graphic>
          </wp:inline>
        </w:drawing>
      </w:r>
      <w:r>
        <w:rPr>
          <w:rFonts w:ascii="Times New Roman" w:hAnsi="Times New Roman" w:cs="Times New Roman"/>
          <w:b/>
          <w:sz w:val="26"/>
          <w:szCs w:val="26"/>
        </w:rPr>
        <w:t xml:space="preserve">Fig 3: </w:t>
      </w:r>
      <w:r>
        <w:rPr>
          <w:rFonts w:ascii="Times New Roman" w:hAnsi="Times New Roman" w:cs="Times New Roman"/>
          <w:sz w:val="26"/>
          <w:szCs w:val="26"/>
        </w:rPr>
        <w:t xml:space="preserve">Phytochemical compositions of three </w:t>
      </w:r>
      <w:r>
        <w:rPr>
          <w:rFonts w:ascii="Times New Roman" w:hAnsi="Times New Roman" w:cs="Times New Roman"/>
          <w:i/>
          <w:sz w:val="26"/>
          <w:szCs w:val="26"/>
        </w:rPr>
        <w:t xml:space="preserve">Musa </w:t>
      </w:r>
      <w:r>
        <w:rPr>
          <w:rFonts w:ascii="Times New Roman" w:hAnsi="Times New Roman" w:cs="Times New Roman"/>
          <w:sz w:val="26"/>
          <w:szCs w:val="26"/>
        </w:rPr>
        <w:t>species at Immature Stage of Development</w:t>
      </w:r>
    </w:p>
    <w:p>
      <w:pPr>
        <w:spacing w:before="240" w:after="240" w:line="360" w:lineRule="auto"/>
        <w:ind w:right="160"/>
        <w:jc w:val="both"/>
        <w:rPr>
          <w:rFonts w:ascii="Times New Roman" w:hAnsi="Times New Roman" w:cs="Times New Roman"/>
          <w:sz w:val="26"/>
          <w:szCs w:val="26"/>
        </w:rPr>
      </w:pPr>
      <w:r>
        <w:rPr>
          <w:rFonts w:ascii="Times New Roman" w:hAnsi="Times New Roman" w:cs="Times New Roman"/>
          <w:sz w:val="26"/>
          <w:szCs w:val="26"/>
        </w:rPr>
        <w:t xml:space="preserve">The Phytochemical assay revealed the presence of some phytochemicals like phenols, tannins, alkaloids, saponins, flavonoids and glycosides at varying concentrations. The presence of these phytochemicals confirms the three </w:t>
      </w:r>
      <w:r>
        <w:rPr>
          <w:rFonts w:ascii="Times New Roman" w:hAnsi="Times New Roman" w:cs="Times New Roman"/>
          <w:i/>
          <w:sz w:val="26"/>
          <w:szCs w:val="26"/>
        </w:rPr>
        <w:t xml:space="preserve">Musa </w:t>
      </w:r>
      <w:r>
        <w:rPr>
          <w:rFonts w:ascii="Times New Roman" w:hAnsi="Times New Roman" w:cs="Times New Roman"/>
          <w:sz w:val="26"/>
          <w:szCs w:val="26"/>
        </w:rPr>
        <w:t xml:space="preserve">species tested to be of medicinal value. This agrees with so many reports in the literature on their medicinal uses [32, 33 and 34]. Phytochemicals are non nutritive plant chemicals that have protective or disease preventive properties. Phenols in the three </w:t>
      </w:r>
      <w:r>
        <w:rPr>
          <w:rFonts w:ascii="Times New Roman" w:hAnsi="Times New Roman" w:cs="Times New Roman"/>
          <w:i/>
          <w:sz w:val="26"/>
          <w:szCs w:val="26"/>
        </w:rPr>
        <w:t xml:space="preserve">Musa </w:t>
      </w:r>
      <w:r>
        <w:rPr>
          <w:rFonts w:ascii="Times New Roman" w:hAnsi="Times New Roman" w:cs="Times New Roman"/>
          <w:sz w:val="26"/>
          <w:szCs w:val="26"/>
        </w:rPr>
        <w:t>species revealed no significant difference between them but rather between their stages of development. The phenol contents of the fruits were higher at the immature and green mature stages than at the ripe stages. This implies that the fruits at the immature and green mature stage are rich source of antioxidants because studies have shown that antioxidants capacity of plants is tightly correlated with phenol compounds [35 and 36]. Phenol is a major active ingredient in antiseptics and disinfectants due to their antimicrobial activity. Phenols are also strong antioxidants that prevent oxidative diseases such as cancer and cardiovascular diseases. The plant phenols may interfere with all stages of the cancer processes, potentially resulting in a reduction of cancer risk [37]. The phenol compounds present in plants are also responsible for their contribution to colour, sensory and antioxidant properties of food [38 and 16]. There was no significant difference in flavonoids contents between the three different species but rather a slight difference was observed in the stages of development. Flavonoids are naturally occurring phenols. They are thought to have positive effects on human health. Studies have shown that flavonoids possess antibacterial, antiviral, anti-inflammatory, anticancer and anti allergic abilities [39 and 40]. Flavonoids have been shown to be highly effective scavengers of most oxidizing molecules. It has the ability to scavenge hydroxyl radicals, super oxide anions and lipid peroxy radicals.. The decreasing trends in scavenging activity of plants with respect to crop maturity were attributed to phenols reduction at maturity.</w:t>
      </w:r>
    </w:p>
    <w:p>
      <w:pPr>
        <w:spacing w:before="240" w:after="240" w:line="360" w:lineRule="auto"/>
        <w:ind w:right="160" w:firstLine="720"/>
        <w:jc w:val="both"/>
        <w:rPr>
          <w:rFonts w:ascii="Times New Roman" w:hAnsi="Times New Roman" w:cs="Times New Roman"/>
          <w:sz w:val="26"/>
          <w:szCs w:val="26"/>
        </w:rPr>
      </w:pPr>
      <w:r>
        <w:rPr>
          <w:rFonts w:ascii="Times New Roman" w:hAnsi="Times New Roman" w:cs="Times New Roman"/>
          <w:sz w:val="26"/>
          <w:szCs w:val="26"/>
        </w:rPr>
        <w:t>Alkaloids content between the three species revealed no significant difference. Alkaloids are the most therapeutic plant substance. They are used as basic medicinal agents because of their analgesic, antiplasmodic and antibacterial properties</w:t>
      </w:r>
    </w:p>
    <w:p>
      <w:pPr>
        <w:spacing w:before="240" w:after="240" w:line="360" w:lineRule="auto"/>
        <w:ind w:right="160" w:firstLine="720"/>
        <w:jc w:val="both"/>
        <w:rPr>
          <w:rFonts w:ascii="Times New Roman" w:hAnsi="Times New Roman" w:cs="Times New Roman"/>
          <w:sz w:val="26"/>
          <w:szCs w:val="26"/>
        </w:rPr>
      </w:pPr>
      <w:r>
        <w:rPr>
          <w:rFonts w:ascii="Times New Roman" w:hAnsi="Times New Roman" w:cs="Times New Roman"/>
          <w:sz w:val="26"/>
          <w:szCs w:val="26"/>
        </w:rPr>
        <w:t>Alkaloids are nitrogen containing naturally occurring compounds found to have antimicrobial properties due to their ability to intercolate with DNA of the microorganisms. Significant difference was only observed at the stages of development. The alkaloid content of the fruits increased with ripening or development.</w:t>
      </w:r>
    </w:p>
    <w:p>
      <w:pPr>
        <w:spacing w:before="240" w:after="240" w:line="360" w:lineRule="auto"/>
        <w:ind w:right="160" w:firstLine="720"/>
        <w:jc w:val="both"/>
        <w:rPr>
          <w:rFonts w:ascii="Times New Roman" w:hAnsi="Times New Roman" w:cs="Times New Roman"/>
          <w:sz w:val="26"/>
          <w:szCs w:val="26"/>
        </w:rPr>
      </w:pPr>
      <w:r>
        <w:rPr>
          <w:rFonts w:ascii="Times New Roman" w:hAnsi="Times New Roman" w:cs="Times New Roman"/>
          <w:sz w:val="26"/>
          <w:szCs w:val="26"/>
        </w:rPr>
        <w:t>The quantitative analysis revealed the presence of tannin at some stages. Tannin was observed at the immature stages of banana (2.180 ± 0.462) and saba banana (1.223 ± 0.049). At the green mature stages tannin was observed in banana (1.138 ± 1.151) but was not detected in plantain and Saba banana respectively. Although it was observed in the ripe stages of plantain and Saba banana it wasn’t observed at the ripe stage of banana.</w:t>
      </w:r>
    </w:p>
    <w:p>
      <w:pPr>
        <w:spacing w:before="240" w:after="240" w:line="360" w:lineRule="auto"/>
        <w:ind w:right="160" w:firstLine="720"/>
        <w:jc w:val="both"/>
        <w:rPr>
          <w:rFonts w:ascii="Times New Roman" w:hAnsi="Times New Roman" w:cs="Times New Roman"/>
          <w:sz w:val="26"/>
          <w:szCs w:val="26"/>
        </w:rPr>
      </w:pPr>
      <w:r>
        <w:rPr>
          <w:rFonts w:ascii="Times New Roman" w:hAnsi="Times New Roman" w:cs="Times New Roman"/>
          <w:sz w:val="26"/>
          <w:szCs w:val="26"/>
        </w:rPr>
        <w:t xml:space="preserve">The presence of tannin shows that the fruit has astringent properties, quicken the healing of wounds and inflamed mucous membrane. Tannins can also be effective in curbing hemorrhages as well as restrict swelling. They are also beneficial as mouthwashes, eyewashes, snuff and even as vaginal douches. Long term use of tannin containing plants is not recommended as tannin when applied internally, sour the mucus secretions, contract the membranes in such a manner that secretions from the cells are restricted. The quantity of tannins observed revealed no significant difference between the fruits of the three species of </w:t>
      </w:r>
      <w:r>
        <w:rPr>
          <w:rFonts w:ascii="Times New Roman" w:hAnsi="Times New Roman" w:cs="Times New Roman"/>
          <w:i/>
          <w:sz w:val="26"/>
          <w:szCs w:val="26"/>
        </w:rPr>
        <w:t>Musa</w:t>
      </w:r>
      <w:r>
        <w:rPr>
          <w:rFonts w:ascii="Times New Roman" w:hAnsi="Times New Roman" w:cs="Times New Roman"/>
          <w:sz w:val="26"/>
          <w:szCs w:val="26"/>
        </w:rPr>
        <w:t>.</w:t>
      </w:r>
    </w:p>
    <w:p>
      <w:pPr>
        <w:spacing w:before="240" w:after="240" w:line="360" w:lineRule="auto"/>
        <w:ind w:right="160"/>
        <w:rPr>
          <w:rFonts w:ascii="Times New Roman" w:hAnsi="Times New Roman" w:cs="Times New Roman"/>
          <w:sz w:val="26"/>
          <w:szCs w:val="26"/>
        </w:rPr>
      </w:pPr>
      <w:r>
        <w:rPr>
          <w:rFonts w:ascii="Times New Roman" w:hAnsi="Times New Roman" w:cs="Times New Roman"/>
          <w:sz w:val="26"/>
          <w:szCs w:val="26"/>
        </w:rPr>
        <w:t xml:space="preserve"> </w:t>
      </w:r>
    </w:p>
    <w:p>
      <w:pPr>
        <w:spacing w:before="240" w:after="240" w:line="360" w:lineRule="auto"/>
        <w:ind w:right="160" w:firstLine="720"/>
        <w:rPr>
          <w:rFonts w:ascii="Times New Roman" w:hAnsi="Times New Roman" w:cs="Times New Roman"/>
          <w:sz w:val="26"/>
          <w:szCs w:val="26"/>
        </w:rPr>
      </w:pPr>
      <w:r>
        <w:rPr>
          <w:rFonts w:ascii="Times New Roman" w:hAnsi="Times New Roman" w:cs="Times New Roman"/>
          <w:sz w:val="26"/>
          <w:szCs w:val="26"/>
        </w:rPr>
        <w:t xml:space="preserve">   </w:t>
      </w:r>
    </w:p>
    <w:p>
      <w:pPr>
        <w:spacing w:before="240" w:after="240" w:line="360" w:lineRule="auto"/>
        <w:ind w:right="160" w:firstLine="720"/>
        <w:rPr>
          <w:rFonts w:ascii="Times New Roman" w:hAnsi="Times New Roman" w:cs="Times New Roman"/>
          <w:sz w:val="26"/>
          <w:szCs w:val="26"/>
        </w:rPr>
      </w:pPr>
    </w:p>
    <w:p>
      <w:pPr>
        <w:spacing w:before="240" w:after="240" w:line="360" w:lineRule="auto"/>
        <w:ind w:right="160" w:firstLine="720"/>
        <w:rPr>
          <w:rFonts w:ascii="Times New Roman" w:hAnsi="Times New Roman" w:cs="Times New Roman"/>
          <w:sz w:val="26"/>
          <w:szCs w:val="26"/>
        </w:rPr>
      </w:pPr>
    </w:p>
    <w:p>
      <w:pPr>
        <w:spacing w:before="240" w:after="240" w:line="360" w:lineRule="auto"/>
        <w:ind w:right="160" w:firstLine="720"/>
        <w:rPr>
          <w:rFonts w:ascii="Times New Roman" w:hAnsi="Times New Roman" w:cs="Times New Roman"/>
          <w:sz w:val="26"/>
          <w:szCs w:val="26"/>
        </w:rPr>
      </w:pPr>
    </w:p>
    <w:p>
      <w:pPr>
        <w:spacing w:line="259" w:lineRule="auto"/>
        <w:rPr>
          <w:rFonts w:ascii="Times New Roman" w:hAnsi="Times New Roman" w:cs="Times New Roman"/>
          <w:sz w:val="26"/>
          <w:szCs w:val="26"/>
        </w:rPr>
      </w:pPr>
      <w:r>
        <w:rPr>
          <w:rFonts w:ascii="Times New Roman" w:hAnsi="Times New Roman" w:cs="Times New Roman"/>
          <w:sz w:val="26"/>
          <w:szCs w:val="26"/>
        </w:rPr>
        <w:br w:type="page"/>
      </w:r>
    </w:p>
    <w:p>
      <w:pPr>
        <w:spacing w:before="240" w:after="240" w:line="360" w:lineRule="auto"/>
        <w:ind w:right="160" w:firstLine="720"/>
        <w:jc w:val="center"/>
        <w:rPr>
          <w:rFonts w:ascii="Times New Roman" w:hAnsi="Times New Roman" w:cs="Times New Roman"/>
          <w:b/>
          <w:sz w:val="26"/>
          <w:szCs w:val="26"/>
        </w:rPr>
      </w:pPr>
      <w:r>
        <w:rPr>
          <w:rFonts w:ascii="Times New Roman" w:hAnsi="Times New Roman" w:cs="Times New Roman"/>
          <w:b/>
          <w:sz w:val="26"/>
          <w:szCs w:val="26"/>
        </w:rPr>
        <w:t>CHAPTER FIVE</w:t>
      </w:r>
    </w:p>
    <w:p>
      <w:pPr>
        <w:spacing w:after="0" w:line="360" w:lineRule="auto"/>
        <w:ind w:right="160"/>
        <w:rPr>
          <w:rFonts w:ascii="Times New Roman" w:hAnsi="Times New Roman" w:cs="Times New Roman"/>
          <w:sz w:val="26"/>
          <w:szCs w:val="26"/>
        </w:rPr>
      </w:pPr>
      <w:r>
        <w:rPr>
          <w:rFonts w:ascii="Times New Roman" w:hAnsi="Times New Roman" w:cs="Times New Roman"/>
          <w:b/>
          <w:sz w:val="26"/>
          <w:szCs w:val="26"/>
        </w:rPr>
        <w:t>CONCLUSION</w:t>
      </w:r>
    </w:p>
    <w:p>
      <w:pPr>
        <w:spacing w:after="240" w:line="360" w:lineRule="auto"/>
        <w:ind w:right="160"/>
        <w:jc w:val="both"/>
        <w:rPr>
          <w:rFonts w:ascii="Times New Roman" w:hAnsi="Times New Roman" w:cs="Times New Roman"/>
          <w:sz w:val="26"/>
          <w:szCs w:val="26"/>
        </w:rPr>
      </w:pPr>
      <w:r>
        <w:rPr>
          <w:rFonts w:ascii="Times New Roman" w:hAnsi="Times New Roman" w:cs="Times New Roman"/>
          <w:sz w:val="26"/>
          <w:szCs w:val="26"/>
        </w:rPr>
        <w:t>Phytochemical test is useful in the detection of bioactive principles and subsequently may lead to discoveries and development of the active ingredients so that they can be prevented from losing their potency and in general, most of these phytochemicals are present in the fruits at a concentration that may attract commercial exploitation.</w:t>
      </w:r>
    </w:p>
    <w:p>
      <w:pPr>
        <w:spacing w:before="240" w:after="240" w:line="360" w:lineRule="auto"/>
        <w:ind w:right="160" w:firstLine="720"/>
        <w:rPr>
          <w:rFonts w:ascii="Times New Roman" w:hAnsi="Times New Roman" w:cs="Times New Roman"/>
          <w:sz w:val="26"/>
          <w:szCs w:val="26"/>
        </w:rPr>
      </w:pPr>
      <w:r>
        <w:rPr>
          <w:rFonts w:ascii="Times New Roman" w:hAnsi="Times New Roman" w:cs="Times New Roman"/>
          <w:sz w:val="26"/>
          <w:szCs w:val="26"/>
        </w:rPr>
        <w:t xml:space="preserve"> </w:t>
      </w:r>
    </w:p>
    <w:p>
      <w:pPr>
        <w:spacing w:before="240" w:after="240" w:line="360" w:lineRule="auto"/>
        <w:rPr>
          <w:rFonts w:ascii="Times New Roman" w:hAnsi="Times New Roman" w:cs="Times New Roman"/>
          <w:b/>
          <w:sz w:val="26"/>
          <w:szCs w:val="26"/>
        </w:rPr>
      </w:pPr>
    </w:p>
    <w:p>
      <w:pPr>
        <w:spacing w:before="240" w:after="240" w:line="360" w:lineRule="auto"/>
        <w:rPr>
          <w:rFonts w:ascii="Times New Roman" w:hAnsi="Times New Roman" w:cs="Times New Roman"/>
          <w:b/>
          <w:sz w:val="26"/>
          <w:szCs w:val="26"/>
        </w:rPr>
      </w:pPr>
    </w:p>
    <w:p>
      <w:pPr>
        <w:spacing w:before="240" w:after="240" w:line="360" w:lineRule="auto"/>
        <w:rPr>
          <w:rFonts w:ascii="Times New Roman" w:hAnsi="Times New Roman" w:cs="Times New Roman"/>
          <w:b/>
          <w:sz w:val="26"/>
          <w:szCs w:val="26"/>
        </w:rPr>
      </w:pPr>
    </w:p>
    <w:p>
      <w:pPr>
        <w:spacing w:before="240" w:after="240" w:line="360" w:lineRule="auto"/>
        <w:rPr>
          <w:rFonts w:ascii="Times New Roman" w:hAnsi="Times New Roman" w:cs="Times New Roman"/>
          <w:b/>
          <w:sz w:val="26"/>
          <w:szCs w:val="26"/>
        </w:rPr>
      </w:pPr>
    </w:p>
    <w:p>
      <w:pPr>
        <w:spacing w:before="240" w:after="240" w:line="360" w:lineRule="auto"/>
        <w:rPr>
          <w:rFonts w:ascii="Times New Roman" w:hAnsi="Times New Roman" w:cs="Times New Roman"/>
          <w:b/>
          <w:sz w:val="26"/>
          <w:szCs w:val="26"/>
        </w:rPr>
      </w:pPr>
    </w:p>
    <w:p>
      <w:pPr>
        <w:spacing w:before="240" w:after="240" w:line="360" w:lineRule="auto"/>
        <w:rPr>
          <w:rFonts w:ascii="Times New Roman" w:hAnsi="Times New Roman" w:cs="Times New Roman"/>
          <w:b/>
          <w:sz w:val="26"/>
          <w:szCs w:val="26"/>
        </w:rPr>
      </w:pPr>
    </w:p>
    <w:p>
      <w:pPr>
        <w:spacing w:before="240" w:after="240" w:line="360" w:lineRule="auto"/>
        <w:rPr>
          <w:rFonts w:ascii="Times New Roman" w:hAnsi="Times New Roman" w:cs="Times New Roman"/>
          <w:b/>
          <w:sz w:val="26"/>
          <w:szCs w:val="26"/>
        </w:rPr>
      </w:pPr>
    </w:p>
    <w:p>
      <w:pPr>
        <w:spacing w:before="240" w:after="240" w:line="360" w:lineRule="auto"/>
        <w:rPr>
          <w:rFonts w:ascii="Times New Roman" w:hAnsi="Times New Roman" w:cs="Times New Roman"/>
          <w:b/>
          <w:sz w:val="26"/>
          <w:szCs w:val="26"/>
        </w:rPr>
      </w:pPr>
    </w:p>
    <w:p>
      <w:pPr>
        <w:spacing w:before="240" w:after="240" w:line="360" w:lineRule="auto"/>
        <w:rPr>
          <w:rFonts w:ascii="Times New Roman" w:hAnsi="Times New Roman" w:cs="Times New Roman"/>
          <w:b/>
          <w:sz w:val="26"/>
          <w:szCs w:val="26"/>
        </w:rPr>
      </w:pPr>
    </w:p>
    <w:p>
      <w:pPr>
        <w:spacing w:before="240" w:after="240" w:line="360" w:lineRule="auto"/>
        <w:rPr>
          <w:rFonts w:ascii="Times New Roman" w:hAnsi="Times New Roman" w:cs="Times New Roman"/>
          <w:b/>
          <w:sz w:val="26"/>
          <w:szCs w:val="26"/>
        </w:rPr>
      </w:pPr>
    </w:p>
    <w:p>
      <w:pPr>
        <w:spacing w:before="240" w:after="240" w:line="360" w:lineRule="auto"/>
        <w:jc w:val="center"/>
        <w:rPr>
          <w:rFonts w:ascii="Times New Roman" w:hAnsi="Times New Roman" w:cs="Times New Roman"/>
          <w:b/>
          <w:sz w:val="26"/>
          <w:szCs w:val="26"/>
        </w:rPr>
      </w:pPr>
      <w:r>
        <w:rPr>
          <w:rFonts w:ascii="Times New Roman" w:hAnsi="Times New Roman" w:cs="Times New Roman"/>
          <w:b/>
          <w:sz w:val="26"/>
          <w:szCs w:val="26"/>
        </w:rPr>
        <w:t>REFERENCES</w:t>
      </w:r>
    </w:p>
    <w:p>
      <w:pPr>
        <w:spacing w:before="240" w:after="240" w:line="360" w:lineRule="auto"/>
        <w:ind w:left="1080" w:hanging="1080"/>
        <w:jc w:val="both"/>
        <w:rPr>
          <w:rFonts w:ascii="Times New Roman" w:hAnsi="Times New Roman" w:cs="Times New Roman"/>
          <w:sz w:val="26"/>
          <w:szCs w:val="26"/>
        </w:rPr>
      </w:pPr>
      <w:r>
        <w:rPr>
          <w:rFonts w:ascii="Times New Roman" w:hAnsi="Times New Roman" w:cs="Times New Roman"/>
          <w:sz w:val="26"/>
          <w:szCs w:val="26"/>
        </w:rPr>
        <w:t xml:space="preserve">Abdon IC, del Rosario IF. Food composion tables recommended for use in the Philippines. Hand book1 (5th revision). Food and Nutrition Research Institute, National Science Development Board, Manila, Philippines, 1980. </w:t>
      </w:r>
    </w:p>
    <w:p>
      <w:pPr>
        <w:spacing w:before="240" w:after="240" w:line="360" w:lineRule="auto"/>
        <w:ind w:left="1080" w:hanging="1080"/>
        <w:jc w:val="both"/>
        <w:rPr>
          <w:rFonts w:ascii="Times New Roman" w:hAnsi="Times New Roman" w:cs="Times New Roman"/>
          <w:sz w:val="26"/>
          <w:szCs w:val="26"/>
        </w:rPr>
      </w:pPr>
      <w:r>
        <w:rPr>
          <w:rFonts w:ascii="Times New Roman" w:hAnsi="Times New Roman" w:cs="Times New Roman"/>
          <w:sz w:val="26"/>
          <w:szCs w:val="26"/>
        </w:rPr>
        <w:t xml:space="preserve">Amorim EP, Vilarinhos AD, Cohen KO, Amorim VBO, Santos-Serejo JAD, Silva SO et al. Genetic diversity of carotenoid-rich bananas evaluated by Diversity Arrays Technology (DArT). Genetics and Molecular Biology. 2009; 32:96-103. </w:t>
      </w:r>
    </w:p>
    <w:p>
      <w:pPr>
        <w:spacing w:before="240" w:after="240" w:line="360" w:lineRule="auto"/>
        <w:ind w:left="1080" w:hanging="1080"/>
        <w:jc w:val="both"/>
        <w:rPr>
          <w:rFonts w:ascii="Times New Roman" w:hAnsi="Times New Roman" w:cs="Times New Roman"/>
          <w:sz w:val="26"/>
          <w:szCs w:val="26"/>
        </w:rPr>
      </w:pPr>
      <w:r>
        <w:rPr>
          <w:rFonts w:ascii="Times New Roman" w:hAnsi="Times New Roman" w:cs="Times New Roman"/>
          <w:sz w:val="26"/>
          <w:szCs w:val="26"/>
        </w:rPr>
        <w:t xml:space="preserve">Aurore G, Parfaitb B, Fahrasmaneb L. Bananas, raw materials for making processed food products. Trends in Food Science &amp; Technology. 2009; 20:78-91. </w:t>
      </w:r>
    </w:p>
    <w:p>
      <w:pPr>
        <w:spacing w:before="240" w:after="240" w:line="360" w:lineRule="auto"/>
        <w:ind w:left="1080" w:hanging="1080"/>
        <w:jc w:val="both"/>
        <w:rPr>
          <w:rFonts w:ascii="Times New Roman" w:hAnsi="Times New Roman" w:cs="Times New Roman"/>
          <w:sz w:val="26"/>
          <w:szCs w:val="26"/>
        </w:rPr>
      </w:pPr>
      <w:r>
        <w:rPr>
          <w:rFonts w:ascii="Times New Roman" w:hAnsi="Times New Roman" w:cs="Times New Roman"/>
          <w:sz w:val="26"/>
          <w:szCs w:val="26"/>
        </w:rPr>
        <w:t xml:space="preserve">Coyne T, Ibiebele TI, Baade PD, Dobson A, McClintock C, Dunn S et al. Diabetes mellitus and serum carotenoids: findings of a population-based study in Queensland, Australia. American Journal of Clinical Nutrition. 2005; 82(3):685-693. </w:t>
      </w:r>
    </w:p>
    <w:p>
      <w:pPr>
        <w:spacing w:before="240" w:after="240" w:line="360" w:lineRule="auto"/>
        <w:ind w:left="1080" w:hanging="1080"/>
        <w:jc w:val="both"/>
        <w:rPr>
          <w:rFonts w:ascii="Times New Roman" w:hAnsi="Times New Roman" w:cs="Times New Roman"/>
          <w:sz w:val="26"/>
          <w:szCs w:val="26"/>
        </w:rPr>
      </w:pPr>
      <w:r>
        <w:rPr>
          <w:rFonts w:ascii="Times New Roman" w:hAnsi="Times New Roman" w:cs="Times New Roman"/>
          <w:sz w:val="26"/>
          <w:szCs w:val="26"/>
        </w:rPr>
        <w:t xml:space="preserve">Doymaz I. Evaluation of mathematical models for prediction of thin-layer drying of banana slices. International </w:t>
      </w:r>
      <w:r>
        <w:rPr>
          <w:rFonts w:ascii="Times New Roman" w:hAnsi="Times New Roman" w:cs="Times New Roman"/>
          <w:sz w:val="26"/>
          <w:szCs w:val="26"/>
        </w:rPr>
        <w:tab/>
      </w:r>
      <w:r>
        <w:rPr>
          <w:rFonts w:ascii="Times New Roman" w:hAnsi="Times New Roman" w:cs="Times New Roman"/>
          <w:sz w:val="26"/>
          <w:szCs w:val="26"/>
        </w:rPr>
        <w:t xml:space="preserve">Journal </w:t>
      </w:r>
      <w:r>
        <w:rPr>
          <w:rFonts w:ascii="Times New Roman" w:hAnsi="Times New Roman" w:cs="Times New Roman"/>
          <w:sz w:val="26"/>
          <w:szCs w:val="26"/>
        </w:rPr>
        <w:tab/>
      </w:r>
      <w:r>
        <w:rPr>
          <w:rFonts w:ascii="Times New Roman" w:hAnsi="Times New Roman" w:cs="Times New Roman"/>
          <w:sz w:val="26"/>
          <w:szCs w:val="26"/>
        </w:rPr>
        <w:t xml:space="preserve">of </w:t>
      </w:r>
      <w:r>
        <w:rPr>
          <w:rFonts w:ascii="Times New Roman" w:hAnsi="Times New Roman" w:cs="Times New Roman"/>
          <w:sz w:val="26"/>
          <w:szCs w:val="26"/>
        </w:rPr>
        <w:tab/>
      </w:r>
      <w:r>
        <w:rPr>
          <w:rFonts w:ascii="Times New Roman" w:hAnsi="Times New Roman" w:cs="Times New Roman"/>
          <w:sz w:val="26"/>
          <w:szCs w:val="26"/>
        </w:rPr>
        <w:t xml:space="preserve">Food </w:t>
      </w:r>
      <w:r>
        <w:rPr>
          <w:rFonts w:ascii="Times New Roman" w:hAnsi="Times New Roman" w:cs="Times New Roman"/>
          <w:sz w:val="26"/>
          <w:szCs w:val="26"/>
        </w:rPr>
        <w:tab/>
      </w:r>
      <w:r>
        <w:rPr>
          <w:rFonts w:ascii="Times New Roman" w:hAnsi="Times New Roman" w:cs="Times New Roman"/>
          <w:sz w:val="26"/>
          <w:szCs w:val="26"/>
        </w:rPr>
        <w:t xml:space="preserve">Properties. </w:t>
      </w:r>
      <w:r>
        <w:rPr>
          <w:rFonts w:ascii="Times New Roman" w:hAnsi="Times New Roman" w:cs="Times New Roman"/>
          <w:sz w:val="26"/>
          <w:szCs w:val="26"/>
        </w:rPr>
        <w:tab/>
      </w:r>
      <w:r>
        <w:rPr>
          <w:rFonts w:ascii="Times New Roman" w:hAnsi="Times New Roman" w:cs="Times New Roman"/>
          <w:sz w:val="26"/>
          <w:szCs w:val="26"/>
        </w:rPr>
        <w:t xml:space="preserve">2010; 13(3):486-497.  </w:t>
      </w:r>
    </w:p>
    <w:p>
      <w:pPr>
        <w:spacing w:before="240" w:after="240" w:line="360" w:lineRule="auto"/>
        <w:ind w:left="1080" w:hanging="1080"/>
        <w:jc w:val="both"/>
        <w:rPr>
          <w:rFonts w:ascii="Times New Roman" w:hAnsi="Times New Roman" w:cs="Times New Roman"/>
          <w:sz w:val="26"/>
          <w:szCs w:val="26"/>
        </w:rPr>
      </w:pPr>
      <w:r>
        <w:rPr>
          <w:rFonts w:ascii="Times New Roman" w:hAnsi="Times New Roman" w:cs="Times New Roman"/>
          <w:sz w:val="26"/>
          <w:szCs w:val="26"/>
        </w:rPr>
        <w:t xml:space="preserve">Englberger L, Lyons G, Foley W, Daniells J, Aalbersberg B, Dolodolotawake U et al. Carotenoid and riboflavin content of banana cultivars from Makira, Solomon Islands. Journal of Food Composition and Analysis. 2010; 23:624-632. </w:t>
      </w:r>
    </w:p>
    <w:p>
      <w:pPr>
        <w:spacing w:before="240" w:after="240" w:line="360" w:lineRule="auto"/>
        <w:ind w:left="1080" w:hanging="1080"/>
        <w:jc w:val="both"/>
        <w:rPr>
          <w:rFonts w:ascii="Times New Roman" w:hAnsi="Times New Roman" w:cs="Times New Roman"/>
          <w:sz w:val="26"/>
          <w:szCs w:val="26"/>
        </w:rPr>
      </w:pPr>
      <w:r>
        <w:rPr>
          <w:rFonts w:ascii="Times New Roman" w:hAnsi="Times New Roman" w:cs="Times New Roman"/>
          <w:sz w:val="26"/>
          <w:szCs w:val="26"/>
        </w:rPr>
        <w:t xml:space="preserve">Englberger L, Aalbersberg W, Ravi P, Bonnin E, Marks GC, Fitzgerald MH et al. Further analyses on </w:t>
      </w:r>
    </w:p>
    <w:p>
      <w:pPr>
        <w:spacing w:before="240" w:after="240" w:line="360" w:lineRule="auto"/>
        <w:ind w:left="1080" w:hanging="1080"/>
        <w:jc w:val="both"/>
        <w:rPr>
          <w:rFonts w:ascii="Times New Roman" w:hAnsi="Times New Roman" w:cs="Times New Roman"/>
          <w:sz w:val="26"/>
          <w:szCs w:val="26"/>
        </w:rPr>
      </w:pPr>
      <w:r>
        <w:rPr>
          <w:rFonts w:ascii="Times New Roman" w:hAnsi="Times New Roman" w:cs="Times New Roman"/>
          <w:sz w:val="26"/>
          <w:szCs w:val="26"/>
        </w:rPr>
        <w:t xml:space="preserve">Micronesian banana, taro, breadfruit and other foods for provitamin A carotenoids and minerals. Journal of Food Composition and Analysis. 2003; 16:219-236. </w:t>
      </w:r>
    </w:p>
    <w:p>
      <w:pPr>
        <w:spacing w:before="240" w:after="240" w:line="360" w:lineRule="auto"/>
        <w:ind w:left="1080" w:hanging="1080"/>
        <w:jc w:val="both"/>
        <w:rPr>
          <w:rFonts w:ascii="Times New Roman" w:hAnsi="Times New Roman" w:cs="Times New Roman"/>
          <w:sz w:val="26"/>
          <w:szCs w:val="26"/>
        </w:rPr>
      </w:pPr>
      <w:r>
        <w:rPr>
          <w:rFonts w:ascii="Times New Roman" w:hAnsi="Times New Roman" w:cs="Times New Roman"/>
          <w:sz w:val="26"/>
          <w:szCs w:val="26"/>
        </w:rPr>
        <w:t xml:space="preserve">Englberger L, Schierle J, Aalbersberg W, Hofmann P, Humphries J, Huang A et al. Carotenoid and vitamin content of Karat and other Micronesian banana cultivars. International Journal of Food Sciences and Nutrition, 2006; 57(5, 6):399-418. </w:t>
      </w:r>
    </w:p>
    <w:p>
      <w:pPr>
        <w:spacing w:before="240" w:after="240" w:line="360" w:lineRule="auto"/>
        <w:ind w:left="1080" w:hanging="1080"/>
        <w:jc w:val="both"/>
        <w:rPr>
          <w:rFonts w:ascii="Times New Roman" w:hAnsi="Times New Roman" w:cs="Times New Roman"/>
          <w:sz w:val="26"/>
          <w:szCs w:val="26"/>
        </w:rPr>
      </w:pPr>
      <w:r>
        <w:rPr>
          <w:rFonts w:ascii="Times New Roman" w:hAnsi="Times New Roman" w:cs="Times New Roman"/>
          <w:sz w:val="26"/>
          <w:szCs w:val="26"/>
        </w:rPr>
        <w:t xml:space="preserve">Fungo R, Pillay M. ß-Carotene content of selected banana genotypes from Uganda. African Journal of Biotechnology. 2011; 10:5423-5430. </w:t>
      </w:r>
    </w:p>
    <w:p>
      <w:pPr>
        <w:spacing w:before="240" w:after="240" w:line="360" w:lineRule="auto"/>
        <w:ind w:left="1080" w:hanging="1080"/>
        <w:jc w:val="both"/>
        <w:rPr>
          <w:rFonts w:ascii="Times New Roman" w:hAnsi="Times New Roman" w:cs="Times New Roman"/>
          <w:sz w:val="26"/>
          <w:szCs w:val="26"/>
        </w:rPr>
      </w:pPr>
      <w:r>
        <w:rPr>
          <w:rFonts w:ascii="Times New Roman" w:hAnsi="Times New Roman" w:cs="Times New Roman"/>
          <w:sz w:val="26"/>
          <w:szCs w:val="26"/>
        </w:rPr>
        <w:t xml:space="preserve">Fungo R, Kikafunda JK, Pillay M. Variation of ßcarotene, iron and zinc in bananas grown in east Africa. African Crop Science Conference Proceedings. 2007; 8:2117-2126. </w:t>
      </w:r>
    </w:p>
    <w:p>
      <w:pPr>
        <w:spacing w:before="240" w:after="240" w:line="360" w:lineRule="auto"/>
        <w:ind w:left="1080" w:hanging="1080"/>
        <w:jc w:val="both"/>
        <w:rPr>
          <w:rFonts w:ascii="Times New Roman" w:hAnsi="Times New Roman" w:cs="Times New Roman"/>
          <w:sz w:val="26"/>
          <w:szCs w:val="26"/>
        </w:rPr>
      </w:pPr>
      <w:r>
        <w:rPr>
          <w:rFonts w:ascii="Times New Roman" w:hAnsi="Times New Roman" w:cs="Times New Roman"/>
          <w:sz w:val="26"/>
          <w:szCs w:val="26"/>
        </w:rPr>
        <w:t xml:space="preserve">Fungo R, Kikafunda JK, Pillay M. ß-carotene, iron and zinc content in Papua New Guinea and East African highland bananas. African Journal of Food Agriculture, Nutrition and Development. 2010; 10:2629-2644. </w:t>
      </w:r>
    </w:p>
    <w:p>
      <w:pPr>
        <w:spacing w:before="240" w:after="240" w:line="360" w:lineRule="auto"/>
        <w:ind w:left="1080" w:hanging="1080"/>
        <w:jc w:val="both"/>
        <w:rPr>
          <w:rFonts w:ascii="Times New Roman" w:hAnsi="Times New Roman" w:cs="Times New Roman"/>
          <w:sz w:val="26"/>
          <w:szCs w:val="26"/>
        </w:rPr>
      </w:pPr>
      <w:r>
        <w:rPr>
          <w:rFonts w:ascii="Times New Roman" w:hAnsi="Times New Roman" w:cs="Times New Roman"/>
          <w:sz w:val="26"/>
          <w:szCs w:val="26"/>
        </w:rPr>
        <w:t xml:space="preserve">Ganapathi TR, Suprasanna PS, Bapat VA, Kulkarni VM, Rao PS. Somatic embryogenesis and plant regeneration from male flower buds of banana. Current Science. 1999; 76:1128-1231.  </w:t>
      </w:r>
    </w:p>
    <w:p>
      <w:pPr>
        <w:spacing w:before="240" w:after="240" w:line="360" w:lineRule="auto"/>
        <w:ind w:left="1080" w:hanging="1080"/>
        <w:jc w:val="both"/>
        <w:rPr>
          <w:rFonts w:ascii="Times New Roman" w:hAnsi="Times New Roman" w:cs="Times New Roman"/>
          <w:sz w:val="26"/>
          <w:szCs w:val="26"/>
        </w:rPr>
      </w:pPr>
      <w:r>
        <w:rPr>
          <w:rFonts w:ascii="Times New Roman" w:hAnsi="Times New Roman" w:cs="Times New Roman"/>
          <w:sz w:val="26"/>
          <w:szCs w:val="26"/>
        </w:rPr>
        <w:t xml:space="preserve">Gerard NN, Claudie DM, Juan RG, Kodjo T, Elie F, François XE. Carotenoid contents during ripening of banana hybrids and cultivars grown in Cameroon. Fruits. 2009; 64(4):197-206. </w:t>
      </w:r>
    </w:p>
    <w:p>
      <w:pPr>
        <w:spacing w:before="240" w:after="240" w:line="360" w:lineRule="auto"/>
        <w:ind w:left="1080" w:hanging="1080"/>
        <w:jc w:val="both"/>
        <w:rPr>
          <w:rFonts w:ascii="Times New Roman" w:hAnsi="Times New Roman" w:cs="Times New Roman"/>
          <w:sz w:val="26"/>
          <w:szCs w:val="26"/>
        </w:rPr>
      </w:pPr>
      <w:r>
        <w:rPr>
          <w:rFonts w:ascii="Times New Roman" w:hAnsi="Times New Roman" w:cs="Times New Roman"/>
          <w:sz w:val="26"/>
          <w:szCs w:val="26"/>
        </w:rPr>
        <w:t xml:space="preserve">Holden JM, Eldridge AL, Beecher GR, Buzzard IM, Bhagwat S, Davis CS et al. Carotenoid content of U.S. foods: an update of the database. Journal of Food Composition and Analysis. 1999; 12:169-96. </w:t>
      </w:r>
    </w:p>
    <w:p>
      <w:pPr>
        <w:spacing w:before="240" w:after="240" w:line="360" w:lineRule="auto"/>
        <w:ind w:left="1080" w:hanging="1080"/>
        <w:jc w:val="both"/>
        <w:rPr>
          <w:rFonts w:ascii="Times New Roman" w:hAnsi="Times New Roman" w:cs="Times New Roman"/>
          <w:sz w:val="26"/>
          <w:szCs w:val="26"/>
        </w:rPr>
      </w:pPr>
      <w:r>
        <w:rPr>
          <w:rFonts w:ascii="Times New Roman" w:hAnsi="Times New Roman" w:cs="Times New Roman"/>
          <w:sz w:val="26"/>
          <w:szCs w:val="26"/>
        </w:rPr>
        <w:t xml:space="preserve">McLaren DS, Frigg M. Sight and Life Manual on Vitamin A Deficiency Disorders (VADD), 2nd ed. Task Force Sight and Life, Basel, Switzerland, 2001. </w:t>
      </w:r>
    </w:p>
    <w:p>
      <w:pPr>
        <w:spacing w:before="240" w:after="240" w:line="360" w:lineRule="auto"/>
        <w:ind w:left="1080" w:hanging="1080"/>
        <w:jc w:val="both"/>
        <w:rPr>
          <w:rFonts w:ascii="Times New Roman" w:hAnsi="Times New Roman" w:cs="Times New Roman"/>
          <w:sz w:val="26"/>
          <w:szCs w:val="26"/>
        </w:rPr>
      </w:pPr>
      <w:r>
        <w:rPr>
          <w:rFonts w:ascii="Times New Roman" w:hAnsi="Times New Roman" w:cs="Times New Roman"/>
          <w:sz w:val="26"/>
          <w:szCs w:val="26"/>
        </w:rPr>
        <w:t xml:space="preserve">Newilah GN, Lusty C, Van den Bergh I, Akyeampong E, Davey M, Tomekpe K. Evaluating bananas and plantains grown in Cameroon as a potential sources of carotenoids. Food. 2008; 2(2):135-138. </w:t>
      </w:r>
    </w:p>
    <w:p>
      <w:pPr>
        <w:spacing w:before="240" w:after="240" w:line="360" w:lineRule="auto"/>
        <w:ind w:left="1080" w:hanging="1080"/>
        <w:jc w:val="both"/>
        <w:rPr>
          <w:rFonts w:ascii="Times New Roman" w:hAnsi="Times New Roman" w:cs="Times New Roman"/>
          <w:sz w:val="26"/>
          <w:szCs w:val="26"/>
        </w:rPr>
      </w:pPr>
      <w:r>
        <w:rPr>
          <w:rFonts w:ascii="Times New Roman" w:hAnsi="Times New Roman" w:cs="Times New Roman"/>
          <w:sz w:val="26"/>
          <w:szCs w:val="26"/>
        </w:rPr>
        <w:t xml:space="preserve">Offem JO, Njoku PC. Mineral distribution in the fruits of the plantain plant (Musa paradisiaca) in relation to mode and degree of maturation. Food Chemistry. 1993; 48(1):63-68.  </w:t>
      </w:r>
    </w:p>
    <w:p>
      <w:pPr>
        <w:spacing w:before="240" w:after="240" w:line="360" w:lineRule="auto"/>
        <w:ind w:left="1080" w:hanging="1080"/>
        <w:jc w:val="both"/>
        <w:rPr>
          <w:rFonts w:ascii="Times New Roman" w:hAnsi="Times New Roman" w:cs="Times New Roman"/>
          <w:sz w:val="26"/>
          <w:szCs w:val="26"/>
        </w:rPr>
      </w:pPr>
      <w:r>
        <w:rPr>
          <w:rFonts w:ascii="Times New Roman" w:hAnsi="Times New Roman" w:cs="Times New Roman"/>
          <w:sz w:val="26"/>
          <w:szCs w:val="26"/>
        </w:rPr>
        <w:t>Onwuka GI, Onwuka ND. The effects of ripening on the functional properties of plantain and plantain based cake. International Journal of Food Properties. 2005; 8(2):34735</w:t>
      </w:r>
    </w:p>
    <w:p>
      <w:pPr>
        <w:spacing w:before="240" w:after="240" w:line="360" w:lineRule="auto"/>
        <w:rPr>
          <w:rFonts w:ascii="Times New Roman" w:hAnsi="Times New Roman" w:cs="Times New Roman"/>
          <w:sz w:val="26"/>
          <w:szCs w:val="26"/>
        </w:rPr>
      </w:pPr>
    </w:p>
    <w:p>
      <w:pPr>
        <w:spacing w:line="360" w:lineRule="auto"/>
        <w:rPr>
          <w:rFonts w:ascii="Times New Roman" w:hAnsi="Times New Roman" w:cs="Times New Roman"/>
          <w:sz w:val="26"/>
          <w:szCs w:val="26"/>
        </w:rPr>
      </w:pPr>
    </w:p>
    <w:sectPr>
      <w:pgSz w:w="11520" w:h="14400"/>
      <w:pgMar w:top="1440" w:right="1440" w:bottom="1440" w:left="1440" w:header="720" w:footer="720" w:gutter="0"/>
      <w:pgNumType w:fmt="numberInDash"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10000000" w:usb2="00000000" w:usb3="00000000" w:csb0="80000000" w:csb1="00000000"/>
  </w:font>
  <w:font w:name="Arial">
    <w:altName w:val="Arial"/>
    <w:panose1 w:val="020B0604020202020204"/>
    <w:charset w:val="86"/>
    <w:family w:val="swiss"/>
    <w:pitch w:val="default"/>
    <w:sig w:usb0="20007A87" w:usb1="80000000" w:usb2="00000008" w:usb3="00000000" w:csb0="000001FF" w:csb1="00000000"/>
  </w:font>
  <w:font w:name="黑体">
    <w:altName w:val="SimHei"/>
    <w:panose1 w:val="02010600030101010101"/>
    <w:charset w:val="00"/>
    <w:family w:val="auto"/>
    <w:pitch w:val="default"/>
    <w:sig w:usb0="00000001" w:usb1="080E0000" w:usb2="00000010" w:usb3="00000000" w:csb0="00040000" w:csb1="00000000"/>
  </w:font>
  <w:font w:name="Courier New">
    <w:altName w:val="Courier New"/>
    <w:panose1 w:val="02070309020205020404"/>
    <w:charset w:val="00"/>
    <w:family w:val="modern"/>
    <w:pitch w:val="default"/>
    <w:sig w:usb0="20007A87" w:usb1="80000000" w:usb2="00000008" w:usb3="00000000" w:csb0="000001FF"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Bodoni 72">
    <w:altName w:val="Times New Roman"/>
    <w:panose1 w:val="00000000000000000000"/>
    <w:charset w:val="00"/>
    <w:family w:val="auto"/>
    <w:pitch w:val="default"/>
    <w:sig w:usb0="00000000" w:usb1="00000000" w:usb2="00000000" w:usb3="00000000" w:csb0="00000000" w:csb1="00000000"/>
  </w:font>
  <w:font w:name="SimSun">
    <w:altName w:val="宋体"/>
    <w:panose1 w:val="02010600030101010101"/>
    <w:charset w:val="86"/>
    <w:family w:val="auto"/>
    <w:pitch w:val="default"/>
    <w:sig w:usb0="00000000" w:usb1="0000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24"/>
        <w:szCs w:val="24"/>
      </w:rPr>
      <w:id w:val="-1845929281"/>
    </w:sdtPr>
    <w:sdtEndPr>
      <w:rPr>
        <w:sz w:val="24"/>
        <w:szCs w:val="24"/>
      </w:rPr>
    </w:sdtEndPr>
    <w:sdtContent>
      <w:p>
        <w:pPr>
          <w:pStyle w:val="8"/>
          <w:jc w:val="center"/>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rPr>
          <w:t>- 36 -</w:t>
        </w:r>
        <w:r>
          <w:rPr>
            <w:sz w:val="24"/>
            <w:szCs w:val="24"/>
          </w:rPr>
          <w:fldChar w:fldCharType="end"/>
        </w:r>
      </w:p>
    </w:sdtContent>
  </w:sdt>
  <w:p>
    <w:pPr>
      <w:jc w:val="center"/>
      <w:rPr>
        <w:sz w:val="24"/>
        <w:szCs w:val="24"/>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765F5"/>
    <w:multiLevelType w:val="multilevel"/>
    <w:tmpl w:val="003765F5"/>
    <w:lvl w:ilvl="0" w:tentative="0">
      <w:start w:val="1"/>
      <w:numFmt w:val="low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Arial" w:hAnsi="Arial" w:eastAsia="Arial" w:cs="Arial"/>
      </w:rPr>
    </w:r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spacing w:after="160" w:line="276" w:lineRule="auto"/>
    </w:pPr>
    <w:rPr>
      <w:rFonts w:ascii="Arial" w:hAnsi="Arial" w:eastAsia="Arial" w:cs="Arial"/>
      <w:sz w:val="22"/>
      <w:szCs w:val="22"/>
      <w:lang w:val="en" w:eastAsia="en-US" w:bidi="ar-SA"/>
    </w:rPr>
  </w:style>
  <w:style w:type="paragraph" w:styleId="2">
    <w:name w:val="heading 1"/>
    <w:basedOn w:val="1"/>
    <w:next w:val="1"/>
    <w:uiPriority w:val="0"/>
    <w:pPr>
      <w:keepNext/>
      <w:keepLines/>
      <w:spacing w:before="400" w:after="120"/>
      <w:outlineLvl w:val="0"/>
    </w:pPr>
    <w:rPr>
      <w:sz w:val="40"/>
      <w:szCs w:val="40"/>
    </w:rPr>
  </w:style>
  <w:style w:type="paragraph" w:styleId="3">
    <w:name w:val="heading 2"/>
    <w:basedOn w:val="1"/>
    <w:next w:val="1"/>
    <w:uiPriority w:val="0"/>
    <w:pPr>
      <w:keepNext/>
      <w:keepLines/>
      <w:spacing w:before="360" w:after="120"/>
      <w:outlineLvl w:val="1"/>
    </w:pPr>
    <w:rPr>
      <w:sz w:val="32"/>
      <w:szCs w:val="32"/>
    </w:rPr>
  </w:style>
  <w:style w:type="paragraph" w:styleId="4">
    <w:name w:val="heading 3"/>
    <w:basedOn w:val="1"/>
    <w:next w:val="1"/>
    <w:uiPriority w:val="0"/>
    <w:pPr>
      <w:keepNext/>
      <w:keepLines/>
      <w:spacing w:before="320" w:after="80"/>
      <w:outlineLvl w:val="2"/>
    </w:pPr>
    <w:rPr>
      <w:color w:val="434343"/>
      <w:sz w:val="28"/>
      <w:szCs w:val="28"/>
    </w:rPr>
  </w:style>
  <w:style w:type="paragraph" w:styleId="5">
    <w:name w:val="heading 4"/>
    <w:basedOn w:val="1"/>
    <w:next w:val="1"/>
    <w:uiPriority w:val="0"/>
    <w:pPr>
      <w:keepNext/>
      <w:keepLines/>
      <w:spacing w:before="280" w:after="80"/>
      <w:outlineLvl w:val="3"/>
    </w:pPr>
    <w:rPr>
      <w:color w:val="666666"/>
      <w:sz w:val="24"/>
      <w:szCs w:val="24"/>
    </w:rPr>
  </w:style>
  <w:style w:type="paragraph" w:styleId="6">
    <w:name w:val="heading 5"/>
    <w:basedOn w:val="1"/>
    <w:next w:val="1"/>
    <w:uiPriority w:val="0"/>
    <w:pPr>
      <w:keepNext/>
      <w:keepLines/>
      <w:spacing w:before="240" w:after="80"/>
      <w:outlineLvl w:val="4"/>
    </w:pPr>
    <w:rPr>
      <w:color w:val="666666"/>
    </w:rPr>
  </w:style>
  <w:style w:type="paragraph" w:styleId="7">
    <w:name w:val="heading 6"/>
    <w:basedOn w:val="1"/>
    <w:next w:val="1"/>
    <w:uiPriority w:val="0"/>
    <w:pPr>
      <w:keepNext/>
      <w:keepLines/>
      <w:spacing w:before="240" w:after="80"/>
      <w:outlineLvl w:val="5"/>
    </w:pPr>
    <w:rPr>
      <w:i/>
      <w:color w:val="666666"/>
    </w:rPr>
  </w:style>
  <w:style w:type="character" w:default="1" w:styleId="12">
    <w:name w:val="Default Paragraph Font"/>
    <w:unhideWhenUsed/>
    <w:uiPriority w:val="1"/>
  </w:style>
  <w:style w:type="table" w:default="1" w:styleId="13">
    <w:name w:val="Normal Table"/>
    <w:unhideWhenUsed/>
    <w:uiPriority w:val="99"/>
    <w:tblPr>
      <w:tblLayout w:type="fixed"/>
      <w:tblCellMar>
        <w:top w:w="0" w:type="dxa"/>
        <w:left w:w="108" w:type="dxa"/>
        <w:bottom w:w="0" w:type="dxa"/>
        <w:right w:w="108" w:type="dxa"/>
      </w:tblCellMar>
    </w:tblPr>
  </w:style>
  <w:style w:type="paragraph" w:styleId="8">
    <w:name w:val="footer"/>
    <w:basedOn w:val="1"/>
    <w:link w:val="18"/>
    <w:uiPriority w:val="99"/>
    <w:pPr>
      <w:tabs>
        <w:tab w:val="center" w:pos="4153"/>
        <w:tab w:val="right" w:pos="8306"/>
      </w:tabs>
      <w:snapToGrid w:val="0"/>
    </w:pPr>
    <w:rPr>
      <w:sz w:val="18"/>
      <w:szCs w:val="18"/>
    </w:rPr>
  </w:style>
  <w:style w:type="paragraph" w:styleId="9">
    <w:name w:val="header"/>
    <w:basedOn w:val="1"/>
    <w:uiPriority w:val="0"/>
    <w:pPr>
      <w:tabs>
        <w:tab w:val="center" w:pos="4153"/>
        <w:tab w:val="right" w:pos="8306"/>
      </w:tabs>
      <w:snapToGrid w:val="0"/>
    </w:pPr>
    <w:rPr>
      <w:sz w:val="18"/>
      <w:szCs w:val="18"/>
    </w:rPr>
  </w:style>
  <w:style w:type="paragraph" w:styleId="10">
    <w:name w:val="Subtitle"/>
    <w:basedOn w:val="1"/>
    <w:next w:val="1"/>
    <w:uiPriority w:val="0"/>
    <w:pPr>
      <w:keepNext/>
      <w:keepLines/>
      <w:spacing w:after="320"/>
    </w:pPr>
    <w:rPr>
      <w:color w:val="666666"/>
      <w:sz w:val="30"/>
      <w:szCs w:val="30"/>
    </w:rPr>
  </w:style>
  <w:style w:type="paragraph" w:styleId="11">
    <w:name w:val="Title"/>
    <w:basedOn w:val="1"/>
    <w:next w:val="1"/>
    <w:uiPriority w:val="0"/>
    <w:pPr>
      <w:keepNext/>
      <w:keepLines/>
      <w:spacing w:after="60"/>
    </w:pPr>
    <w:rPr>
      <w:sz w:val="52"/>
      <w:szCs w:val="52"/>
    </w:rPr>
  </w:style>
  <w:style w:type="table" w:customStyle="1" w:styleId="14">
    <w:name w:val="TableNormal"/>
    <w:uiPriority w:val="0"/>
    <w:tblPr>
      <w:tblLayout w:type="fixed"/>
      <w:tblCellMar>
        <w:top w:w="0" w:type="dxa"/>
        <w:left w:w="0" w:type="dxa"/>
        <w:bottom w:w="0" w:type="dxa"/>
        <w:right w:w="0" w:type="dxa"/>
      </w:tblCellMar>
    </w:tblPr>
  </w:style>
  <w:style w:type="table" w:customStyle="1" w:styleId="15">
    <w:name w:val="_Style 10"/>
    <w:basedOn w:val="14"/>
    <w:uiPriority w:val="0"/>
    <w:tblPr>
      <w:tblLayout w:type="fixed"/>
      <w:tblCellMar>
        <w:top w:w="100" w:type="dxa"/>
        <w:left w:w="100" w:type="dxa"/>
        <w:bottom w:w="100" w:type="dxa"/>
        <w:right w:w="100" w:type="dxa"/>
      </w:tblCellMar>
    </w:tblPr>
  </w:style>
  <w:style w:type="table" w:customStyle="1" w:styleId="16">
    <w:name w:val="_Style 11"/>
    <w:basedOn w:val="14"/>
    <w:uiPriority w:val="0"/>
    <w:tblPr>
      <w:tblLayout w:type="fixed"/>
      <w:tblCellMar>
        <w:top w:w="100" w:type="dxa"/>
        <w:left w:w="100" w:type="dxa"/>
        <w:bottom w:w="100" w:type="dxa"/>
        <w:right w:w="100" w:type="dxa"/>
      </w:tblCellMar>
    </w:tblPr>
  </w:style>
  <w:style w:type="paragraph" w:customStyle="1" w:styleId="17">
    <w:name w:val="List Paragraph"/>
    <w:basedOn w:val="1"/>
    <w:uiPriority w:val="99"/>
    <w:pPr>
      <w:ind w:left="720"/>
      <w:contextualSpacing/>
    </w:pPr>
  </w:style>
  <w:style w:type="character" w:customStyle="1" w:styleId="18">
    <w:name w:val="Footer Char"/>
    <w:basedOn w:val="12"/>
    <w:link w:val="8"/>
    <w:uiPriority w:val="99"/>
    <w:rPr>
      <w:sz w:val="18"/>
      <w:szCs w:val="18"/>
      <w:lang w:val="en"/>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47</Pages>
  <Words>7305</Words>
  <Characters>41643</Characters>
  <Lines>347</Lines>
  <Paragraphs>97</Paragraphs>
  <TotalTime>0</TotalTime>
  <ScaleCrop>false</ScaleCrop>
  <LinksUpToDate>false</LinksUpToDate>
  <CharactersWithSpaces>48851</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2025-07-09T17:31:00Z</dcterms:created>
  <dc:creator>HAYBAM</dc:creator>
  <cp:lastModifiedBy>iPhone</cp:lastModifiedBy>
  <dcterms:modified xsi:type="dcterms:W3CDTF">2025-07-29T23:10:18Z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DE89698D32AD4FBB66526D6814329152_32</vt:lpwstr>
  </property>
  <property fmtid="{D5CDD505-2E9C-101B-9397-08002B2CF9AE}" pid="3" name="KSOProductBuildVer">
    <vt:lpwstr>1033-11.34.12</vt:lpwstr>
  </property>
</Properties>
</file>