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A1C1" w14:textId="77777777" w:rsidR="001B4BC1" w:rsidRDefault="001B4BC1" w:rsidP="001B4BC1">
      <w:pPr>
        <w:spacing w:line="240" w:lineRule="auto"/>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14B61773" wp14:editId="77A091DD">
            <wp:extent cx="1647645" cy="16386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74004" cy="1664838"/>
                    </a:xfrm>
                    <a:prstGeom prst="rect">
                      <a:avLst/>
                    </a:prstGeom>
                  </pic:spPr>
                </pic:pic>
              </a:graphicData>
            </a:graphic>
          </wp:inline>
        </w:drawing>
      </w:r>
    </w:p>
    <w:p w14:paraId="2BBB3E45" w14:textId="77777777" w:rsidR="001B4BC1" w:rsidRPr="001B4BC1" w:rsidRDefault="001B4BC1" w:rsidP="001B4BC1">
      <w:pPr>
        <w:spacing w:line="240" w:lineRule="auto"/>
        <w:jc w:val="center"/>
        <w:rPr>
          <w:rFonts w:ascii="Cambria" w:hAnsi="Cambria" w:cs="Times New Roman"/>
          <w:b/>
          <w:bCs/>
          <w:sz w:val="2"/>
          <w:szCs w:val="24"/>
        </w:rPr>
      </w:pPr>
    </w:p>
    <w:p w14:paraId="44524AE5" w14:textId="47D79A61" w:rsidR="001B4BC1" w:rsidRPr="0073684F" w:rsidRDefault="001B4BC1" w:rsidP="001B4BC1">
      <w:pPr>
        <w:spacing w:line="240" w:lineRule="auto"/>
        <w:jc w:val="center"/>
        <w:rPr>
          <w:rFonts w:ascii="Cambria" w:hAnsi="Cambria" w:cs="Times New Roman"/>
          <w:b/>
          <w:bCs/>
          <w:sz w:val="36"/>
          <w:szCs w:val="24"/>
        </w:rPr>
      </w:pPr>
      <w:r w:rsidRPr="0073684F">
        <w:rPr>
          <w:rFonts w:ascii="Cambria" w:hAnsi="Cambria" w:cs="Times New Roman"/>
          <w:b/>
          <w:bCs/>
          <w:sz w:val="36"/>
          <w:szCs w:val="24"/>
        </w:rPr>
        <w:t xml:space="preserve">PHYSICOCHEMICAL ANALYSIS AND BIOCHEMICAL ASSESSMENT OF </w:t>
      </w:r>
      <w:r>
        <w:rPr>
          <w:rFonts w:ascii="Cambria" w:hAnsi="Cambria" w:cs="Times New Roman"/>
          <w:b/>
          <w:bCs/>
          <w:sz w:val="36"/>
          <w:szCs w:val="24"/>
        </w:rPr>
        <w:t>MONODORA MYRISTICA</w:t>
      </w:r>
      <w:r w:rsidRPr="0073684F">
        <w:rPr>
          <w:rFonts w:ascii="Cambria" w:hAnsi="Cambria" w:cs="Times New Roman"/>
          <w:b/>
          <w:bCs/>
          <w:sz w:val="36"/>
          <w:szCs w:val="24"/>
        </w:rPr>
        <w:t xml:space="preserve"> SEED OIL</w:t>
      </w:r>
    </w:p>
    <w:p w14:paraId="24100E9B" w14:textId="77777777" w:rsidR="001B4BC1" w:rsidRPr="0073684F" w:rsidRDefault="001B4BC1" w:rsidP="001B4BC1">
      <w:pPr>
        <w:spacing w:line="240" w:lineRule="auto"/>
        <w:jc w:val="center"/>
        <w:rPr>
          <w:rFonts w:ascii="Times New Roman" w:hAnsi="Times New Roman" w:cs="Times New Roman"/>
          <w:b/>
          <w:bCs/>
          <w:sz w:val="4"/>
          <w:szCs w:val="24"/>
        </w:rPr>
      </w:pPr>
    </w:p>
    <w:p w14:paraId="170D1ADD" w14:textId="135DE076" w:rsidR="001B4BC1" w:rsidRPr="006B1446" w:rsidRDefault="006C012A"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681FDB1B" w14:textId="34D431D3" w:rsidR="001B4BC1" w:rsidRPr="00477545" w:rsidRDefault="007574DC"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HND/23/SLT/FT/0942</w:t>
      </w:r>
    </w:p>
    <w:p w14:paraId="3264A20C" w14:textId="77777777" w:rsidR="001B4BC1" w:rsidRPr="0073684F" w:rsidRDefault="001B4BC1" w:rsidP="001B4BC1">
      <w:pPr>
        <w:spacing w:line="240" w:lineRule="auto"/>
        <w:jc w:val="center"/>
        <w:rPr>
          <w:rFonts w:ascii="Cambria" w:hAnsi="Cambria" w:cs="Times New Roman"/>
          <w:b/>
          <w:bCs/>
          <w:sz w:val="10"/>
          <w:szCs w:val="24"/>
        </w:rPr>
      </w:pPr>
    </w:p>
    <w:p w14:paraId="2C6A8ADD" w14:textId="77777777" w:rsidR="001B4BC1" w:rsidRDefault="001B4BC1" w:rsidP="001B4BC1">
      <w:pPr>
        <w:spacing w:line="240" w:lineRule="auto"/>
        <w:jc w:val="center"/>
        <w:rPr>
          <w:rFonts w:ascii="Times New Roman" w:hAnsi="Times New Roman" w:cs="Times New Roman"/>
          <w:b/>
          <w:bCs/>
          <w:sz w:val="24"/>
          <w:szCs w:val="24"/>
        </w:rPr>
      </w:pPr>
    </w:p>
    <w:p w14:paraId="59A962AD" w14:textId="1378D587" w:rsidR="001B4BC1" w:rsidRDefault="001B4BC1"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23B6927"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4C3DE2FF"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7D3A24B4"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3A9F05F3"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01B41F29" w14:textId="77777777" w:rsidR="001B4BC1" w:rsidRPr="00261A93" w:rsidRDefault="001B4BC1" w:rsidP="001B4BC1">
      <w:pPr>
        <w:spacing w:line="240" w:lineRule="auto"/>
        <w:jc w:val="center"/>
        <w:rPr>
          <w:rFonts w:ascii="Times New Roman" w:hAnsi="Times New Roman" w:cs="Times New Roman"/>
          <w:b/>
          <w:bCs/>
          <w:sz w:val="28"/>
          <w:szCs w:val="24"/>
        </w:rPr>
      </w:pPr>
    </w:p>
    <w:p w14:paraId="761C203D"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300DB4C8" w14:textId="77777777" w:rsidR="001B4BC1" w:rsidRDefault="001B4BC1" w:rsidP="001B4BC1">
      <w:pPr>
        <w:spacing w:line="240" w:lineRule="auto"/>
        <w:jc w:val="right"/>
        <w:rPr>
          <w:rFonts w:ascii="Times New Roman" w:hAnsi="Times New Roman" w:cs="Times New Roman"/>
          <w:b/>
          <w:bCs/>
          <w:sz w:val="20"/>
          <w:szCs w:val="24"/>
        </w:rPr>
      </w:pPr>
    </w:p>
    <w:p w14:paraId="18DD275D" w14:textId="77777777" w:rsidR="001B4BC1" w:rsidRPr="0073684F" w:rsidRDefault="001B4BC1" w:rsidP="001B4BC1">
      <w:pPr>
        <w:spacing w:line="240" w:lineRule="auto"/>
        <w:jc w:val="right"/>
        <w:rPr>
          <w:rFonts w:ascii="Times New Roman" w:hAnsi="Times New Roman" w:cs="Times New Roman"/>
          <w:b/>
          <w:bCs/>
          <w:sz w:val="20"/>
          <w:szCs w:val="24"/>
        </w:rPr>
      </w:pPr>
    </w:p>
    <w:p w14:paraId="773BD1EE" w14:textId="77777777" w:rsidR="001B4BC1" w:rsidRPr="00261A93" w:rsidRDefault="001B4BC1" w:rsidP="001B4BC1">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CF18BAD"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69883B32" w14:textId="77777777" w:rsidR="001B4BC1" w:rsidRPr="006B1446" w:rsidRDefault="001B4BC1" w:rsidP="001B4BC1">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A53D4B7" w14:textId="7C479B55" w:rsidR="001B4BC1" w:rsidRPr="00307309" w:rsidRDefault="001B4BC1" w:rsidP="00307309">
      <w:pPr>
        <w:spacing w:line="240" w:lineRule="auto"/>
        <w:jc w:val="both"/>
        <w:rPr>
          <w:rFonts w:ascii="Times New Roman" w:hAnsi="Times New Roman" w:cs="Times New Roman"/>
          <w:sz w:val="24"/>
          <w:szCs w:val="24"/>
        </w:rPr>
      </w:pPr>
      <w:r w:rsidRPr="006B1446">
        <w:rPr>
          <w:rFonts w:ascii="Times New Roman" w:hAnsi="Times New Roman" w:cs="Times New Roman"/>
          <w:sz w:val="24"/>
          <w:szCs w:val="24"/>
        </w:rPr>
        <w:t xml:space="preserve">This is to certify that this project titled </w:t>
      </w:r>
      <w:r w:rsidRPr="00307309">
        <w:rPr>
          <w:rFonts w:ascii="Times New Roman" w:hAnsi="Times New Roman" w:cs="Times New Roman"/>
          <w:sz w:val="24"/>
          <w:szCs w:val="24"/>
        </w:rPr>
        <w:t>"</w:t>
      </w:r>
      <w:r w:rsidR="00307309" w:rsidRPr="00307309">
        <w:rPr>
          <w:rFonts w:ascii="Times New Roman" w:hAnsi="Times New Roman" w:cs="Times New Roman"/>
          <w:b/>
          <w:bCs/>
          <w:sz w:val="24"/>
          <w:szCs w:val="24"/>
        </w:rPr>
        <w:t>PHYSICOCHEMICAL ANALYSIS AND BIOCHEMICAL ASSESSMENT OF MONODORA MYRISTICA SEED OIL</w:t>
      </w:r>
      <w:r w:rsidRPr="00307309">
        <w:rPr>
          <w:rFonts w:ascii="Times New Roman" w:hAnsi="Times New Roman" w:cs="Times New Roman"/>
          <w:sz w:val="24"/>
          <w:szCs w:val="24"/>
        </w:rPr>
        <w:t>"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Kwara State Polytechnic, Ilorin</w:t>
      </w:r>
    </w:p>
    <w:p w14:paraId="6D144B5E" w14:textId="77777777" w:rsidR="001B4BC1" w:rsidRPr="006B1446" w:rsidRDefault="001B4BC1" w:rsidP="001B4BC1">
      <w:pPr>
        <w:spacing w:line="360" w:lineRule="auto"/>
        <w:jc w:val="both"/>
        <w:rPr>
          <w:rFonts w:ascii="Times New Roman" w:hAnsi="Times New Roman" w:cs="Times New Roman"/>
          <w:sz w:val="24"/>
          <w:szCs w:val="24"/>
        </w:rPr>
      </w:pPr>
    </w:p>
    <w:p w14:paraId="3E9C3BA7" w14:textId="77777777" w:rsidR="001B4BC1" w:rsidRDefault="001B4BC1" w:rsidP="001B4BC1">
      <w:pPr>
        <w:spacing w:line="360" w:lineRule="auto"/>
        <w:jc w:val="both"/>
        <w:rPr>
          <w:rFonts w:ascii="Times New Roman" w:hAnsi="Times New Roman" w:cs="Times New Roman"/>
          <w:sz w:val="24"/>
          <w:szCs w:val="24"/>
        </w:rPr>
      </w:pPr>
    </w:p>
    <w:p w14:paraId="0AA93BBB"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965220B"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7D7C0CF"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0B0CA39D" w14:textId="77777777" w:rsidR="001B4BC1" w:rsidRDefault="001B4BC1" w:rsidP="001B4BC1">
      <w:pPr>
        <w:spacing w:after="0" w:line="360" w:lineRule="auto"/>
        <w:jc w:val="both"/>
        <w:rPr>
          <w:rFonts w:ascii="Times New Roman" w:hAnsi="Times New Roman" w:cs="Times New Roman"/>
          <w:sz w:val="24"/>
          <w:szCs w:val="24"/>
        </w:rPr>
      </w:pPr>
    </w:p>
    <w:p w14:paraId="7EED6C6A" w14:textId="77777777" w:rsidR="001B4BC1" w:rsidRDefault="001B4BC1" w:rsidP="001B4BC1">
      <w:pPr>
        <w:spacing w:after="0" w:line="360" w:lineRule="auto"/>
        <w:jc w:val="both"/>
        <w:rPr>
          <w:rFonts w:ascii="Times New Roman" w:hAnsi="Times New Roman" w:cs="Times New Roman"/>
          <w:sz w:val="24"/>
          <w:szCs w:val="24"/>
        </w:rPr>
      </w:pPr>
    </w:p>
    <w:p w14:paraId="7565090E" w14:textId="77777777" w:rsidR="001B4BC1" w:rsidRDefault="001B4BC1" w:rsidP="001B4BC1">
      <w:pPr>
        <w:spacing w:after="0" w:line="360" w:lineRule="auto"/>
        <w:jc w:val="both"/>
        <w:rPr>
          <w:rFonts w:ascii="Times New Roman" w:hAnsi="Times New Roman" w:cs="Times New Roman"/>
          <w:sz w:val="24"/>
          <w:szCs w:val="24"/>
        </w:rPr>
      </w:pPr>
    </w:p>
    <w:p w14:paraId="40194350"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383D30"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1C902E36"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624983F0" w14:textId="77777777" w:rsidR="001B4BC1" w:rsidRDefault="001B4BC1" w:rsidP="001B4BC1">
      <w:pPr>
        <w:spacing w:after="0" w:line="360" w:lineRule="auto"/>
        <w:jc w:val="both"/>
        <w:rPr>
          <w:rFonts w:ascii="Times New Roman" w:hAnsi="Times New Roman" w:cs="Times New Roman"/>
          <w:sz w:val="24"/>
          <w:szCs w:val="24"/>
        </w:rPr>
      </w:pPr>
    </w:p>
    <w:p w14:paraId="3957827A" w14:textId="77777777" w:rsidR="001B4BC1" w:rsidRDefault="001B4BC1" w:rsidP="001B4BC1">
      <w:pPr>
        <w:spacing w:after="0" w:line="360" w:lineRule="auto"/>
        <w:jc w:val="both"/>
        <w:rPr>
          <w:rFonts w:ascii="Times New Roman" w:hAnsi="Times New Roman" w:cs="Times New Roman"/>
          <w:sz w:val="24"/>
          <w:szCs w:val="24"/>
        </w:rPr>
      </w:pPr>
    </w:p>
    <w:p w14:paraId="6D35588F"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329368C6"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C275376" w14:textId="77777777" w:rsidR="001B4BC1" w:rsidRDefault="001B4BC1" w:rsidP="001B4BC1">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B9C668" w14:textId="77777777" w:rsidR="001B4BC1" w:rsidRDefault="001B4BC1" w:rsidP="001B4BC1">
      <w:pPr>
        <w:spacing w:after="0" w:line="360" w:lineRule="auto"/>
        <w:jc w:val="both"/>
        <w:rPr>
          <w:rFonts w:ascii="Times New Roman" w:hAnsi="Times New Roman" w:cs="Times New Roman"/>
          <w:sz w:val="24"/>
          <w:szCs w:val="24"/>
        </w:rPr>
      </w:pPr>
    </w:p>
    <w:p w14:paraId="50FD7D3D"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7BA77EF"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3797DF72" w14:textId="77777777" w:rsidR="001B4BC1" w:rsidRDefault="001B4BC1" w:rsidP="001B4BC1">
      <w:pPr>
        <w:spacing w:line="240" w:lineRule="auto"/>
        <w:jc w:val="both"/>
        <w:rPr>
          <w:rFonts w:ascii="Times New Roman" w:hAnsi="Times New Roman" w:cs="Times New Roman"/>
          <w:sz w:val="24"/>
          <w:szCs w:val="24"/>
        </w:rPr>
      </w:pPr>
    </w:p>
    <w:p w14:paraId="5863E72A"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0BA80C6E" w14:textId="77777777" w:rsidR="001B4BC1" w:rsidRDefault="001B4BC1" w:rsidP="001B4BC1">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48F18717" w14:textId="77777777" w:rsidR="001B4BC1"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74D860DB" w14:textId="77777777" w:rsidR="001B4BC1" w:rsidRDefault="001B4BC1" w:rsidP="001B4BC1">
      <w:pPr>
        <w:spacing w:line="240" w:lineRule="auto"/>
        <w:jc w:val="both"/>
        <w:rPr>
          <w:rFonts w:ascii="Times New Roman" w:hAnsi="Times New Roman" w:cs="Times New Roman"/>
          <w:sz w:val="24"/>
          <w:szCs w:val="24"/>
        </w:rPr>
      </w:pPr>
    </w:p>
    <w:p w14:paraId="2C08BA28" w14:textId="77777777" w:rsidR="001B4BC1" w:rsidRDefault="001B4BC1" w:rsidP="001B4BC1">
      <w:pPr>
        <w:spacing w:line="240" w:lineRule="auto"/>
        <w:jc w:val="both"/>
        <w:rPr>
          <w:rFonts w:ascii="Times New Roman" w:hAnsi="Times New Roman" w:cs="Times New Roman"/>
          <w:sz w:val="24"/>
          <w:szCs w:val="24"/>
        </w:rPr>
      </w:pPr>
    </w:p>
    <w:p w14:paraId="65DA491A" w14:textId="77777777" w:rsidR="001B4BC1" w:rsidRDefault="001B4BC1" w:rsidP="001B4BC1">
      <w:pPr>
        <w:spacing w:line="240" w:lineRule="auto"/>
        <w:jc w:val="both"/>
        <w:rPr>
          <w:rFonts w:ascii="Times New Roman" w:hAnsi="Times New Roman" w:cs="Times New Roman"/>
          <w:sz w:val="24"/>
          <w:szCs w:val="24"/>
        </w:rPr>
      </w:pPr>
    </w:p>
    <w:p w14:paraId="0233499C" w14:textId="77777777" w:rsidR="001B4BC1" w:rsidRDefault="001B4BC1" w:rsidP="001B4BC1">
      <w:pPr>
        <w:spacing w:line="240" w:lineRule="auto"/>
        <w:jc w:val="both"/>
        <w:rPr>
          <w:rFonts w:ascii="Times New Roman" w:hAnsi="Times New Roman" w:cs="Times New Roman"/>
          <w:sz w:val="24"/>
          <w:szCs w:val="24"/>
        </w:rPr>
      </w:pPr>
    </w:p>
    <w:p w14:paraId="049B8D03" w14:textId="77777777" w:rsidR="001B4BC1" w:rsidRDefault="001B4BC1" w:rsidP="001B4BC1">
      <w:pPr>
        <w:spacing w:line="240" w:lineRule="auto"/>
        <w:jc w:val="both"/>
        <w:rPr>
          <w:rFonts w:ascii="Times New Roman" w:hAnsi="Times New Roman" w:cs="Times New Roman"/>
          <w:sz w:val="24"/>
          <w:szCs w:val="24"/>
        </w:rPr>
      </w:pPr>
    </w:p>
    <w:p w14:paraId="5E7D6D6E" w14:textId="77777777" w:rsidR="001B4BC1" w:rsidRDefault="001B4BC1" w:rsidP="001B4BC1">
      <w:pPr>
        <w:spacing w:line="240" w:lineRule="auto"/>
        <w:jc w:val="both"/>
        <w:rPr>
          <w:rFonts w:ascii="Times New Roman" w:hAnsi="Times New Roman" w:cs="Times New Roman"/>
          <w:sz w:val="24"/>
          <w:szCs w:val="24"/>
        </w:rPr>
      </w:pPr>
    </w:p>
    <w:p w14:paraId="0CDBEE6B" w14:textId="77777777" w:rsidR="001B4BC1" w:rsidRDefault="001B4BC1" w:rsidP="001B4BC1">
      <w:pPr>
        <w:spacing w:line="240" w:lineRule="auto"/>
        <w:jc w:val="both"/>
        <w:rPr>
          <w:rFonts w:ascii="Times New Roman" w:hAnsi="Times New Roman" w:cs="Times New Roman"/>
          <w:sz w:val="24"/>
          <w:szCs w:val="24"/>
        </w:rPr>
      </w:pPr>
    </w:p>
    <w:p w14:paraId="6C5644C7" w14:textId="77777777" w:rsidR="001B4BC1" w:rsidRDefault="001B4BC1" w:rsidP="001B4BC1">
      <w:pPr>
        <w:spacing w:line="240" w:lineRule="auto"/>
        <w:jc w:val="both"/>
        <w:rPr>
          <w:rFonts w:ascii="Times New Roman" w:hAnsi="Times New Roman" w:cs="Times New Roman"/>
          <w:sz w:val="24"/>
          <w:szCs w:val="24"/>
        </w:rPr>
      </w:pPr>
    </w:p>
    <w:p w14:paraId="44997231" w14:textId="77777777" w:rsidR="001B4BC1" w:rsidRDefault="001B4BC1" w:rsidP="001B4BC1">
      <w:pPr>
        <w:spacing w:line="240" w:lineRule="auto"/>
        <w:jc w:val="both"/>
        <w:rPr>
          <w:rFonts w:ascii="Times New Roman" w:hAnsi="Times New Roman" w:cs="Times New Roman"/>
          <w:sz w:val="24"/>
          <w:szCs w:val="24"/>
        </w:rPr>
      </w:pPr>
    </w:p>
    <w:p w14:paraId="4DBE8ADB" w14:textId="77777777" w:rsidR="001B4BC1" w:rsidRDefault="001B4BC1" w:rsidP="001B4BC1">
      <w:pPr>
        <w:spacing w:line="240" w:lineRule="auto"/>
        <w:jc w:val="both"/>
        <w:rPr>
          <w:rFonts w:ascii="Times New Roman" w:hAnsi="Times New Roman" w:cs="Times New Roman"/>
          <w:sz w:val="24"/>
          <w:szCs w:val="24"/>
        </w:rPr>
      </w:pPr>
    </w:p>
    <w:p w14:paraId="21E1D139" w14:textId="77777777" w:rsidR="001B4BC1" w:rsidRDefault="001B4BC1" w:rsidP="001B4BC1">
      <w:pPr>
        <w:spacing w:line="240" w:lineRule="auto"/>
        <w:jc w:val="both"/>
        <w:rPr>
          <w:rFonts w:ascii="Times New Roman" w:hAnsi="Times New Roman" w:cs="Times New Roman"/>
          <w:sz w:val="24"/>
          <w:szCs w:val="24"/>
        </w:rPr>
      </w:pPr>
    </w:p>
    <w:p w14:paraId="6F242D21" w14:textId="77777777" w:rsidR="001B4BC1" w:rsidRDefault="001B4BC1" w:rsidP="001B4BC1">
      <w:pPr>
        <w:spacing w:line="240" w:lineRule="auto"/>
        <w:jc w:val="both"/>
        <w:rPr>
          <w:rFonts w:ascii="Times New Roman" w:hAnsi="Times New Roman" w:cs="Times New Roman"/>
          <w:sz w:val="24"/>
          <w:szCs w:val="24"/>
        </w:rPr>
      </w:pPr>
    </w:p>
    <w:p w14:paraId="59E43862" w14:textId="77777777" w:rsidR="001B4BC1" w:rsidRDefault="001B4BC1" w:rsidP="001B4BC1">
      <w:pPr>
        <w:spacing w:line="240" w:lineRule="auto"/>
        <w:jc w:val="both"/>
        <w:rPr>
          <w:rFonts w:ascii="Times New Roman" w:hAnsi="Times New Roman" w:cs="Times New Roman"/>
          <w:sz w:val="24"/>
          <w:szCs w:val="24"/>
        </w:rPr>
      </w:pPr>
    </w:p>
    <w:p w14:paraId="2353E8EF" w14:textId="77777777" w:rsidR="001B4BC1" w:rsidRDefault="001B4BC1" w:rsidP="001B4BC1">
      <w:pPr>
        <w:spacing w:line="240" w:lineRule="auto"/>
        <w:jc w:val="both"/>
        <w:rPr>
          <w:rFonts w:ascii="Times New Roman" w:hAnsi="Times New Roman" w:cs="Times New Roman"/>
          <w:sz w:val="24"/>
          <w:szCs w:val="24"/>
        </w:rPr>
      </w:pPr>
    </w:p>
    <w:p w14:paraId="651BF0CA" w14:textId="77777777" w:rsidR="001B4BC1" w:rsidRDefault="001B4BC1" w:rsidP="001B4BC1">
      <w:pPr>
        <w:spacing w:line="240" w:lineRule="auto"/>
        <w:jc w:val="both"/>
        <w:rPr>
          <w:rFonts w:ascii="Times New Roman" w:hAnsi="Times New Roman" w:cs="Times New Roman"/>
          <w:sz w:val="24"/>
          <w:szCs w:val="24"/>
        </w:rPr>
      </w:pPr>
    </w:p>
    <w:p w14:paraId="7BF158A9" w14:textId="77777777" w:rsidR="001B4BC1" w:rsidRDefault="001B4BC1" w:rsidP="001B4BC1">
      <w:pPr>
        <w:spacing w:line="240" w:lineRule="auto"/>
        <w:jc w:val="both"/>
        <w:rPr>
          <w:rFonts w:ascii="Times New Roman" w:hAnsi="Times New Roman" w:cs="Times New Roman"/>
          <w:sz w:val="24"/>
          <w:szCs w:val="24"/>
        </w:rPr>
      </w:pPr>
    </w:p>
    <w:p w14:paraId="74E33F15" w14:textId="77777777" w:rsidR="001B4BC1" w:rsidRDefault="001B4BC1" w:rsidP="001B4BC1">
      <w:pPr>
        <w:spacing w:line="240" w:lineRule="auto"/>
        <w:jc w:val="both"/>
        <w:rPr>
          <w:rFonts w:ascii="Times New Roman" w:hAnsi="Times New Roman" w:cs="Times New Roman"/>
          <w:sz w:val="24"/>
          <w:szCs w:val="24"/>
        </w:rPr>
      </w:pPr>
    </w:p>
    <w:p w14:paraId="4CF7F3DA" w14:textId="77777777" w:rsidR="001B4BC1" w:rsidRDefault="001B4BC1" w:rsidP="001B4BC1">
      <w:pPr>
        <w:spacing w:line="240" w:lineRule="auto"/>
        <w:jc w:val="both"/>
        <w:rPr>
          <w:rFonts w:ascii="Times New Roman" w:hAnsi="Times New Roman" w:cs="Times New Roman"/>
          <w:sz w:val="24"/>
          <w:szCs w:val="24"/>
        </w:rPr>
      </w:pPr>
    </w:p>
    <w:p w14:paraId="5F52C956" w14:textId="77777777" w:rsidR="001B4BC1" w:rsidRDefault="001B4BC1" w:rsidP="001B4BC1">
      <w:pPr>
        <w:spacing w:line="240" w:lineRule="auto"/>
        <w:jc w:val="both"/>
        <w:rPr>
          <w:rFonts w:ascii="Times New Roman" w:hAnsi="Times New Roman" w:cs="Times New Roman"/>
          <w:sz w:val="24"/>
          <w:szCs w:val="24"/>
        </w:rPr>
      </w:pPr>
    </w:p>
    <w:p w14:paraId="0602CB9A" w14:textId="77777777" w:rsidR="001B4BC1" w:rsidRDefault="001B4BC1" w:rsidP="001B4BC1">
      <w:pPr>
        <w:spacing w:line="240" w:lineRule="auto"/>
        <w:jc w:val="both"/>
        <w:rPr>
          <w:rFonts w:ascii="Times New Roman" w:hAnsi="Times New Roman" w:cs="Times New Roman"/>
          <w:sz w:val="24"/>
          <w:szCs w:val="24"/>
        </w:rPr>
      </w:pPr>
    </w:p>
    <w:p w14:paraId="344980E1" w14:textId="77777777" w:rsidR="001B4BC1" w:rsidRDefault="001B4BC1" w:rsidP="001B4BC1">
      <w:pPr>
        <w:spacing w:line="240" w:lineRule="auto"/>
        <w:jc w:val="both"/>
        <w:rPr>
          <w:rFonts w:ascii="Times New Roman" w:hAnsi="Times New Roman" w:cs="Times New Roman"/>
          <w:sz w:val="24"/>
          <w:szCs w:val="24"/>
        </w:rPr>
      </w:pPr>
    </w:p>
    <w:p w14:paraId="02E1F87B" w14:textId="77777777" w:rsidR="001B4BC1" w:rsidRDefault="001B4BC1" w:rsidP="001B4BC1">
      <w:pPr>
        <w:spacing w:line="240" w:lineRule="auto"/>
        <w:jc w:val="both"/>
        <w:rPr>
          <w:rFonts w:ascii="Times New Roman" w:hAnsi="Times New Roman" w:cs="Times New Roman"/>
          <w:sz w:val="24"/>
          <w:szCs w:val="24"/>
        </w:rPr>
      </w:pPr>
    </w:p>
    <w:p w14:paraId="320637C3" w14:textId="77777777" w:rsidR="001B4BC1" w:rsidRDefault="001B4BC1" w:rsidP="001B4BC1">
      <w:pPr>
        <w:spacing w:line="240" w:lineRule="auto"/>
        <w:jc w:val="both"/>
        <w:rPr>
          <w:rFonts w:ascii="Times New Roman" w:hAnsi="Times New Roman" w:cs="Times New Roman"/>
          <w:sz w:val="24"/>
          <w:szCs w:val="24"/>
        </w:rPr>
      </w:pPr>
    </w:p>
    <w:p w14:paraId="33960CB5" w14:textId="77777777" w:rsidR="001B4BC1" w:rsidRDefault="001B4BC1" w:rsidP="001B4BC1">
      <w:pPr>
        <w:spacing w:line="240" w:lineRule="auto"/>
        <w:jc w:val="both"/>
        <w:rPr>
          <w:rFonts w:ascii="Times New Roman" w:hAnsi="Times New Roman" w:cs="Times New Roman"/>
          <w:sz w:val="24"/>
          <w:szCs w:val="24"/>
        </w:rPr>
      </w:pPr>
    </w:p>
    <w:p w14:paraId="1E725692" w14:textId="77777777" w:rsidR="001B4BC1" w:rsidRDefault="001B4BC1" w:rsidP="001B4BC1">
      <w:pPr>
        <w:spacing w:line="240" w:lineRule="auto"/>
        <w:jc w:val="both"/>
        <w:rPr>
          <w:rFonts w:ascii="Times New Roman" w:hAnsi="Times New Roman" w:cs="Times New Roman"/>
          <w:sz w:val="24"/>
          <w:szCs w:val="24"/>
        </w:rPr>
      </w:pPr>
    </w:p>
    <w:p w14:paraId="236FD836"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126ACC92" w14:textId="20812BBA" w:rsidR="00EF4F6A" w:rsidRPr="00EF4F6A" w:rsidRDefault="001B4BC1" w:rsidP="00EF4F6A">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2636AC19" w14:textId="77777777" w:rsidR="00EF4F6A" w:rsidRPr="00EF4F6A" w:rsidRDefault="00EF4F6A" w:rsidP="00EF4F6A">
      <w:pPr>
        <w:spacing w:line="240" w:lineRule="auto"/>
        <w:jc w:val="both"/>
        <w:rPr>
          <w:rFonts w:ascii="Times New Roman" w:hAnsi="Times New Roman" w:cs="Times New Roman"/>
          <w:sz w:val="24"/>
          <w:szCs w:val="24"/>
        </w:rPr>
      </w:pPr>
      <w:r w:rsidRPr="00EF4F6A">
        <w:rPr>
          <w:rFonts w:ascii="Times New Roman" w:hAnsi="Times New Roman" w:cs="Times New Roman"/>
          <w:sz w:val="24"/>
          <w:szCs w:val="24"/>
        </w:rPr>
        <w:t xml:space="preserve">First foremost , I give all thanks and adoration to Almighty Allah for guiding me throughout this journey,granting me strengthening and perseverance,your divine present in my life has been my source of inspiration and comfort </w:t>
      </w:r>
    </w:p>
    <w:p w14:paraId="1A74F142" w14:textId="77777777" w:rsidR="00EF4F6A" w:rsidRPr="00EF4F6A" w:rsidRDefault="00EF4F6A" w:rsidP="00EF4F6A">
      <w:pPr>
        <w:spacing w:line="240" w:lineRule="auto"/>
        <w:jc w:val="both"/>
        <w:rPr>
          <w:rFonts w:ascii="Times New Roman" w:hAnsi="Times New Roman" w:cs="Times New Roman"/>
          <w:sz w:val="24"/>
          <w:szCs w:val="24"/>
        </w:rPr>
      </w:pPr>
    </w:p>
    <w:p w14:paraId="135830F8" w14:textId="77777777" w:rsidR="00EF4F6A" w:rsidRPr="00EF4F6A" w:rsidRDefault="00EF4F6A" w:rsidP="00EF4F6A">
      <w:pPr>
        <w:spacing w:line="240" w:lineRule="auto"/>
        <w:jc w:val="both"/>
        <w:rPr>
          <w:rFonts w:ascii="Times New Roman" w:hAnsi="Times New Roman" w:cs="Times New Roman"/>
          <w:sz w:val="24"/>
          <w:szCs w:val="24"/>
        </w:rPr>
      </w:pPr>
      <w:r w:rsidRPr="00EF4F6A">
        <w:rPr>
          <w:rFonts w:ascii="Times New Roman" w:hAnsi="Times New Roman" w:cs="Times New Roman"/>
          <w:sz w:val="24"/>
          <w:szCs w:val="24"/>
        </w:rPr>
        <w:t>To my beloved mummy(mrs Atilola)my lovely dad(mr hammed)and my big mummy(mrs Iyiola)I’m deeply grateful for your unwavering support,love,and sacrifice your love,guidance,words of encouraging and prayer has been my pillars of strength and I’m forever indebted to you.Thank you for being my confidant,role model,your individual strength and talent have inspired me to survive for excellent.THANK YOU SOMUCH</w:t>
      </w:r>
      <w:r w:rsidRPr="00EF4F6A">
        <w:rPr>
          <w:rFonts w:ascii="Segoe UI Emoji" w:hAnsi="Segoe UI Emoji" w:cs="Segoe UI Emoji"/>
          <w:sz w:val="24"/>
          <w:szCs w:val="24"/>
        </w:rPr>
        <w:t>🙏</w:t>
      </w:r>
      <w:r w:rsidRPr="00EF4F6A">
        <w:rPr>
          <w:rFonts w:ascii="Times New Roman" w:hAnsi="Times New Roman" w:cs="Times New Roman"/>
          <w:sz w:val="24"/>
          <w:szCs w:val="24"/>
        </w:rPr>
        <w:t xml:space="preserve">I LOVE YOU SO MUCH </w:t>
      </w:r>
    </w:p>
    <w:p w14:paraId="395B5237" w14:textId="77777777" w:rsidR="00EF4F6A" w:rsidRPr="00EF4F6A" w:rsidRDefault="00EF4F6A" w:rsidP="00EF4F6A">
      <w:pPr>
        <w:spacing w:line="240" w:lineRule="auto"/>
        <w:jc w:val="both"/>
        <w:rPr>
          <w:rFonts w:ascii="Times New Roman" w:hAnsi="Times New Roman" w:cs="Times New Roman"/>
          <w:sz w:val="24"/>
          <w:szCs w:val="24"/>
        </w:rPr>
      </w:pPr>
    </w:p>
    <w:p w14:paraId="7F6DE3B0" w14:textId="77777777" w:rsidR="00EF4F6A" w:rsidRPr="00EF4F6A" w:rsidRDefault="00EF4F6A" w:rsidP="00EF4F6A">
      <w:pPr>
        <w:spacing w:line="240" w:lineRule="auto"/>
        <w:jc w:val="both"/>
        <w:rPr>
          <w:rFonts w:ascii="Times New Roman" w:hAnsi="Times New Roman" w:cs="Times New Roman"/>
          <w:sz w:val="24"/>
          <w:szCs w:val="24"/>
        </w:rPr>
      </w:pPr>
      <w:r w:rsidRPr="00EF4F6A">
        <w:rPr>
          <w:rFonts w:ascii="Times New Roman" w:hAnsi="Times New Roman" w:cs="Times New Roman"/>
          <w:sz w:val="24"/>
          <w:szCs w:val="24"/>
        </w:rPr>
        <w:t xml:space="preserve">To my humble self I say A big congratulations to me Omobolaji Abike the journey of 5 years that turn 6years finally come to an end,it wasn’t easy at all a lot of sleepless night but I believe I could and I did am super proud of my self.I CAME……I SAW ……E CHOKE BUT I CONQUERED </w:t>
      </w:r>
    </w:p>
    <w:p w14:paraId="35C4E3BB" w14:textId="77777777" w:rsidR="00EF4F6A" w:rsidRPr="00EF4F6A" w:rsidRDefault="00EF4F6A" w:rsidP="00EF4F6A">
      <w:pPr>
        <w:spacing w:line="240" w:lineRule="auto"/>
        <w:jc w:val="both"/>
        <w:rPr>
          <w:rFonts w:ascii="Times New Roman" w:hAnsi="Times New Roman" w:cs="Times New Roman"/>
          <w:sz w:val="24"/>
          <w:szCs w:val="24"/>
        </w:rPr>
      </w:pPr>
    </w:p>
    <w:p w14:paraId="5D613C19" w14:textId="77777777" w:rsidR="00EF4F6A" w:rsidRPr="00EF4F6A" w:rsidRDefault="00EF4F6A" w:rsidP="00EF4F6A">
      <w:pPr>
        <w:spacing w:line="240" w:lineRule="auto"/>
        <w:jc w:val="both"/>
        <w:rPr>
          <w:rFonts w:ascii="Times New Roman" w:hAnsi="Times New Roman" w:cs="Times New Roman"/>
          <w:sz w:val="24"/>
          <w:szCs w:val="24"/>
        </w:rPr>
      </w:pPr>
      <w:r w:rsidRPr="00EF4F6A">
        <w:rPr>
          <w:rFonts w:ascii="Times New Roman" w:hAnsi="Times New Roman" w:cs="Times New Roman"/>
          <w:sz w:val="24"/>
          <w:szCs w:val="24"/>
        </w:rPr>
        <w:t>To my dearest siblings(Nasirah ,Aliyah and Ewatomi)My elder brother brother and siblings(Alfa abeeb,Aunty iyabo and brother lekan)May Almighty Allah reward you all with goodness and mercy</w:t>
      </w:r>
    </w:p>
    <w:p w14:paraId="764B69A3" w14:textId="77777777" w:rsidR="00EF4F6A" w:rsidRPr="00EF4F6A" w:rsidRDefault="00EF4F6A" w:rsidP="00EF4F6A">
      <w:pPr>
        <w:spacing w:line="240" w:lineRule="auto"/>
        <w:jc w:val="both"/>
        <w:rPr>
          <w:rFonts w:ascii="Times New Roman" w:hAnsi="Times New Roman" w:cs="Times New Roman"/>
          <w:sz w:val="24"/>
          <w:szCs w:val="24"/>
        </w:rPr>
      </w:pPr>
    </w:p>
    <w:p w14:paraId="46209B42" w14:textId="77777777" w:rsidR="00EF4F6A" w:rsidRPr="00EF4F6A" w:rsidRDefault="00EF4F6A" w:rsidP="00EF4F6A">
      <w:pPr>
        <w:spacing w:line="240" w:lineRule="auto"/>
        <w:jc w:val="both"/>
        <w:rPr>
          <w:rFonts w:ascii="Times New Roman" w:hAnsi="Times New Roman" w:cs="Times New Roman"/>
          <w:sz w:val="24"/>
          <w:szCs w:val="24"/>
        </w:rPr>
      </w:pPr>
      <w:r w:rsidRPr="00EF4F6A">
        <w:rPr>
          <w:rFonts w:ascii="Times New Roman" w:hAnsi="Times New Roman" w:cs="Times New Roman"/>
          <w:sz w:val="24"/>
          <w:szCs w:val="24"/>
        </w:rPr>
        <w:t xml:space="preserve">To my lovely Wiffey(Mummy Muhammad)thanks for everything I really appreciate it she treated me like her blood sister may Allah reward you with goodness </w:t>
      </w:r>
    </w:p>
    <w:p w14:paraId="1586E307" w14:textId="6BF1155B" w:rsidR="001B4BC1" w:rsidRDefault="00EF4F6A" w:rsidP="00EF4F6A">
      <w:pPr>
        <w:spacing w:line="240" w:lineRule="auto"/>
        <w:jc w:val="both"/>
        <w:rPr>
          <w:rFonts w:ascii="Times New Roman" w:hAnsi="Times New Roman" w:cs="Times New Roman"/>
          <w:sz w:val="24"/>
          <w:szCs w:val="24"/>
        </w:rPr>
      </w:pPr>
      <w:r w:rsidRPr="00EF4F6A">
        <w:rPr>
          <w:rFonts w:ascii="Times New Roman" w:hAnsi="Times New Roman" w:cs="Times New Roman"/>
          <w:sz w:val="24"/>
          <w:szCs w:val="24"/>
        </w:rPr>
        <w:t>Conclusively I cannot but I really appreciate the togetherness of my Best friend(Mariam) and my confidant(Olawale) Thanks for everything you do I really appreciate, Thanks for having believe in me when I don’t and all my friends Niniola,isila,Alabi,nafisah,Ayisha,Idowu(mr white first born) I pray when next we meet we shall be congratulating each other insha Allah</w:t>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p>
    <w:p w14:paraId="72C04421" w14:textId="77777777" w:rsidR="001B4BC1" w:rsidRDefault="001B4BC1" w:rsidP="001B4B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295DB" w14:textId="77777777" w:rsidR="001B4BC1" w:rsidRDefault="001B4BC1" w:rsidP="001B4BC1">
      <w:pPr>
        <w:spacing w:line="480" w:lineRule="auto"/>
        <w:jc w:val="both"/>
        <w:rPr>
          <w:rFonts w:ascii="Times New Roman" w:hAnsi="Times New Roman" w:cs="Times New Roman"/>
          <w:sz w:val="24"/>
          <w:szCs w:val="24"/>
        </w:rPr>
      </w:pPr>
    </w:p>
    <w:p w14:paraId="5F3BD3BD" w14:textId="77777777" w:rsidR="001B4BC1" w:rsidRDefault="001B4BC1" w:rsidP="001B4BC1">
      <w:pPr>
        <w:spacing w:line="480" w:lineRule="auto"/>
        <w:jc w:val="both"/>
        <w:rPr>
          <w:rFonts w:ascii="Times New Roman" w:hAnsi="Times New Roman" w:cs="Times New Roman"/>
          <w:sz w:val="24"/>
          <w:szCs w:val="24"/>
        </w:rPr>
      </w:pPr>
    </w:p>
    <w:p w14:paraId="1536EA0E" w14:textId="77777777" w:rsidR="001B4BC1" w:rsidRDefault="001B4BC1" w:rsidP="001B4BC1">
      <w:pPr>
        <w:spacing w:line="480" w:lineRule="auto"/>
        <w:jc w:val="both"/>
        <w:rPr>
          <w:rFonts w:ascii="Times New Roman" w:hAnsi="Times New Roman" w:cs="Times New Roman"/>
          <w:sz w:val="24"/>
          <w:szCs w:val="24"/>
        </w:rPr>
      </w:pPr>
    </w:p>
    <w:p w14:paraId="76BDE03E" w14:textId="77777777" w:rsidR="001B4BC1" w:rsidRDefault="001B4BC1" w:rsidP="001B4BC1">
      <w:pPr>
        <w:spacing w:line="480" w:lineRule="auto"/>
        <w:jc w:val="both"/>
        <w:rPr>
          <w:rFonts w:ascii="Times New Roman" w:hAnsi="Times New Roman" w:cs="Times New Roman"/>
          <w:sz w:val="24"/>
          <w:szCs w:val="24"/>
        </w:rPr>
      </w:pPr>
    </w:p>
    <w:p w14:paraId="6D509D76" w14:textId="77777777" w:rsidR="001B4BC1" w:rsidRDefault="001B4BC1" w:rsidP="001B4BC1">
      <w:pPr>
        <w:spacing w:line="480" w:lineRule="auto"/>
        <w:jc w:val="both"/>
        <w:rPr>
          <w:rFonts w:ascii="Times New Roman" w:hAnsi="Times New Roman" w:cs="Times New Roman"/>
          <w:sz w:val="24"/>
          <w:szCs w:val="24"/>
        </w:rPr>
      </w:pPr>
    </w:p>
    <w:p w14:paraId="48B5AA48" w14:textId="77777777" w:rsidR="001B4BC1" w:rsidRDefault="001B4BC1" w:rsidP="001B4BC1">
      <w:pPr>
        <w:spacing w:line="480" w:lineRule="auto"/>
        <w:jc w:val="both"/>
        <w:rPr>
          <w:rFonts w:ascii="Times New Roman" w:hAnsi="Times New Roman" w:cs="Times New Roman"/>
          <w:sz w:val="24"/>
          <w:szCs w:val="24"/>
        </w:rPr>
      </w:pPr>
    </w:p>
    <w:p w14:paraId="7C527414" w14:textId="77777777" w:rsidR="001B4BC1" w:rsidRDefault="001B4BC1" w:rsidP="001B4BC1">
      <w:pPr>
        <w:spacing w:line="480" w:lineRule="auto"/>
        <w:jc w:val="both"/>
        <w:rPr>
          <w:rFonts w:ascii="Times New Roman" w:hAnsi="Times New Roman" w:cs="Times New Roman"/>
          <w:sz w:val="24"/>
          <w:szCs w:val="24"/>
        </w:rPr>
      </w:pPr>
    </w:p>
    <w:p w14:paraId="023C2100" w14:textId="77777777" w:rsidR="001B4BC1" w:rsidRDefault="001B4BC1" w:rsidP="001B4BC1">
      <w:pPr>
        <w:spacing w:line="480" w:lineRule="auto"/>
        <w:jc w:val="both"/>
        <w:rPr>
          <w:rFonts w:ascii="Times New Roman" w:hAnsi="Times New Roman" w:cs="Times New Roman"/>
          <w:sz w:val="24"/>
          <w:szCs w:val="24"/>
        </w:rPr>
      </w:pPr>
    </w:p>
    <w:p w14:paraId="5D3EC671" w14:textId="77777777" w:rsidR="00307309" w:rsidRDefault="0030730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555E01" w14:textId="621F1393" w:rsidR="00E1092C" w:rsidRDefault="00E1092C" w:rsidP="00E1092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14:paraId="0EF0656F"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14:paraId="377002D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5F29310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4A4A17FB"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1786D47F" w14:textId="77777777" w:rsidR="001B4BC1"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2A92DD96" w14:textId="58CA0FF2" w:rsidR="001B4BC1" w:rsidRPr="006B1446" w:rsidRDefault="001B4BC1" w:rsidP="001B4BC1">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307309">
        <w:rPr>
          <w:rFonts w:ascii="Times New Roman" w:hAnsi="Times New Roman" w:cs="Times New Roman"/>
          <w:bCs/>
          <w:sz w:val="24"/>
          <w:szCs w:val="24"/>
        </w:rPr>
        <w:t>i</w:t>
      </w:r>
    </w:p>
    <w:p w14:paraId="46341B06"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14:paraId="0784106F" w14:textId="5E0E1543"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 xml:space="preserve">1.0 </w:t>
      </w:r>
      <w:r w:rsidR="0014039A" w:rsidRPr="00486465">
        <w:rPr>
          <w:rFonts w:ascii="Times New Roman" w:eastAsia="Times New Roman" w:hAnsi="Times New Roman" w:cs="Times New Roman"/>
          <w:bCs/>
          <w:sz w:val="27"/>
          <w:szCs w:val="27"/>
        </w:rPr>
        <w:t>Introduction</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1</w:t>
      </w:r>
    </w:p>
    <w:p w14:paraId="2376B7BA" w14:textId="1AAA0FF8"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1.1 Background of the Study</w:t>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br/>
        <w:t>1.2 Statement of the Problem</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4</w:t>
      </w:r>
      <w:r w:rsidRPr="0014039A">
        <w:rPr>
          <w:rFonts w:ascii="Times New Roman" w:eastAsia="Times New Roman" w:hAnsi="Times New Roman" w:cs="Times New Roman"/>
          <w:sz w:val="24"/>
          <w:szCs w:val="24"/>
        </w:rPr>
        <w:br/>
        <w:t>1.3 Justification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5</w:t>
      </w:r>
      <w:r w:rsidRPr="0014039A">
        <w:rPr>
          <w:rFonts w:ascii="Times New Roman" w:eastAsia="Times New Roman" w:hAnsi="Times New Roman" w:cs="Times New Roman"/>
          <w:sz w:val="24"/>
          <w:szCs w:val="24"/>
        </w:rPr>
        <w:br/>
        <w:t>1.4 Aim and Objectives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1.5 Scope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8</w:t>
      </w:r>
      <w:r w:rsidRPr="0014039A">
        <w:rPr>
          <w:rFonts w:ascii="Times New Roman" w:eastAsia="Times New Roman" w:hAnsi="Times New Roman" w:cs="Times New Roman"/>
          <w:sz w:val="24"/>
          <w:szCs w:val="24"/>
        </w:rPr>
        <w:br/>
        <w:t>1.6 Significance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9</w:t>
      </w:r>
    </w:p>
    <w:p w14:paraId="1C732A12" w14:textId="7405CAB8" w:rsidR="0014039A" w:rsidRPr="0014039A" w:rsidRDefault="0014039A" w:rsidP="00486465">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14:paraId="6F5C2367" w14:textId="4E958247"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sidR="00D03B64">
        <w:rPr>
          <w:rFonts w:ascii="Times New Roman" w:eastAsia="Times New Roman" w:hAnsi="Times New Roman" w:cs="Times New Roman"/>
          <w:sz w:val="24"/>
          <w:szCs w:val="24"/>
        </w:rPr>
        <w:t>0</w:t>
      </w:r>
      <w:r w:rsidRPr="0014039A">
        <w:rPr>
          <w:rFonts w:ascii="Times New Roman" w:eastAsia="Times New Roman" w:hAnsi="Times New Roman" w:cs="Times New Roman"/>
          <w:sz w:val="24"/>
          <w:szCs w:val="24"/>
        </w:rPr>
        <w:t xml:space="preserve"> </w:t>
      </w:r>
      <w:r w:rsidR="00D03B64">
        <w:rPr>
          <w:rFonts w:ascii="Times New Roman" w:eastAsia="Times New Roman" w:hAnsi="Times New Roman" w:cs="Times New Roman"/>
          <w:sz w:val="24"/>
          <w:szCs w:val="24"/>
        </w:rPr>
        <w:t>Literature Review</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11</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 Ethnomedicinal and Nutritional Importance</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12</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t xml:space="preserve"> Overview of Seed Oils and Extraction Techniques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14</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3</w:t>
      </w:r>
      <w:r w:rsidRPr="0014039A">
        <w:rPr>
          <w:rFonts w:ascii="Times New Roman" w:eastAsia="Times New Roman" w:hAnsi="Times New Roman" w:cs="Times New Roman"/>
          <w:sz w:val="24"/>
          <w:szCs w:val="24"/>
        </w:rPr>
        <w:t xml:space="preserve"> Physicochemical Properties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15</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4</w:t>
      </w:r>
      <w:r w:rsidRPr="0014039A">
        <w:rPr>
          <w:rFonts w:ascii="Times New Roman" w:eastAsia="Times New Roman" w:hAnsi="Times New Roman" w:cs="Times New Roman"/>
          <w:sz w:val="24"/>
          <w:szCs w:val="24"/>
        </w:rPr>
        <w:t xml:space="preserve"> Biochemical Constituents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17</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5</w:t>
      </w:r>
      <w:r w:rsidRPr="0014039A">
        <w:rPr>
          <w:rFonts w:ascii="Times New Roman" w:eastAsia="Times New Roman" w:hAnsi="Times New Roman" w:cs="Times New Roman"/>
          <w:sz w:val="24"/>
          <w:szCs w:val="24"/>
        </w:rPr>
        <w:t xml:space="preserve"> Antioxidant and Anti</w:t>
      </w:r>
      <w:r w:rsidR="000767C7">
        <w:rPr>
          <w:rFonts w:ascii="Times New Roman" w:eastAsia="Times New Roman" w:hAnsi="Times New Roman" w:cs="Times New Roman"/>
          <w:sz w:val="24"/>
          <w:szCs w:val="24"/>
        </w:rPr>
        <w:t>nutritional</w:t>
      </w:r>
      <w:r w:rsidRPr="0014039A">
        <w:rPr>
          <w:rFonts w:ascii="Times New Roman" w:eastAsia="Times New Roman" w:hAnsi="Times New Roman" w:cs="Times New Roman"/>
          <w:sz w:val="24"/>
          <w:szCs w:val="24"/>
        </w:rPr>
        <w:t xml:space="preserve"> Activities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18</w:t>
      </w:r>
    </w:p>
    <w:p w14:paraId="1D7E47EC"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14:paraId="3CC70DAB" w14:textId="3393647B"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3.0 Sample Collection and Preparation</w:t>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t>20</w:t>
      </w:r>
    </w:p>
    <w:p w14:paraId="2A4A7F31" w14:textId="77777777" w:rsidR="00486465"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 xml:space="preserve">3.1 </w:t>
      </w:r>
      <w:r w:rsidR="00486465">
        <w:rPr>
          <w:rFonts w:ascii="Times New Roman" w:eastAsia="Times New Roman" w:hAnsi="Times New Roman" w:cs="Times New Roman"/>
          <w:sz w:val="24"/>
          <w:szCs w:val="24"/>
        </w:rPr>
        <w:t>Materials used</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20</w:t>
      </w:r>
    </w:p>
    <w:p w14:paraId="4EA77E67" w14:textId="532A87CC"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 Reagents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Procedure for</w:t>
      </w:r>
      <w:r w:rsidR="0014039A" w:rsidRPr="0014039A">
        <w:rPr>
          <w:rFonts w:ascii="Times New Roman" w:eastAsia="Times New Roman" w:hAnsi="Times New Roman" w:cs="Times New Roman"/>
          <w:sz w:val="24"/>
          <w:szCs w:val="24"/>
        </w:rPr>
        <w:t xml:space="preserve"> Extraction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3.3 Physicochemical </w:t>
      </w: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3.3.1 </w:t>
      </w:r>
      <w:r w:rsidR="00F00054">
        <w:rPr>
          <w:rFonts w:ascii="Times New Roman" w:eastAsia="Times New Roman" w:hAnsi="Times New Roman" w:cs="Times New Roman"/>
          <w:sz w:val="24"/>
          <w:szCs w:val="24"/>
        </w:rPr>
        <w:t xml:space="preserve">Acid Value and </w:t>
      </w:r>
      <w:r>
        <w:rPr>
          <w:rFonts w:ascii="Times New Roman" w:eastAsia="Times New Roman" w:hAnsi="Times New Roman" w:cs="Times New Roman"/>
          <w:sz w:val="24"/>
          <w:szCs w:val="24"/>
        </w:rPr>
        <w:t xml:space="preserve">Percentage </w:t>
      </w:r>
      <w:r w:rsidR="00F00054">
        <w:rPr>
          <w:rFonts w:ascii="Times New Roman" w:eastAsia="Times New Roman" w:hAnsi="Times New Roman" w:cs="Times New Roman"/>
          <w:sz w:val="24"/>
          <w:szCs w:val="24"/>
        </w:rPr>
        <w:t>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3.3.2 </w:t>
      </w:r>
      <w:r w:rsidR="00F00054"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3.3.3 </w:t>
      </w:r>
      <w:r w:rsidR="00F00054" w:rsidRPr="0014039A">
        <w:rPr>
          <w:rFonts w:ascii="Times New Roman" w:eastAsia="Times New Roman" w:hAnsi="Times New Roman" w:cs="Times New Roman"/>
          <w:sz w:val="24"/>
          <w:szCs w:val="24"/>
        </w:rPr>
        <w:t>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3.3.4  </w:t>
      </w:r>
      <w:r w:rsidR="00F00054">
        <w:rPr>
          <w:rFonts w:ascii="Times New Roman" w:eastAsia="Times New Roman" w:hAnsi="Times New Roman" w:cs="Times New Roman"/>
          <w:sz w:val="24"/>
          <w:szCs w:val="24"/>
        </w:rPr>
        <w:t>Saponification Value and Ester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t>3.4 Bi</w:t>
      </w:r>
      <w:r>
        <w:rPr>
          <w:rFonts w:ascii="Times New Roman" w:eastAsia="Times New Roman" w:hAnsi="Times New Roman" w:cs="Times New Roman"/>
          <w:sz w:val="24"/>
          <w:szCs w:val="24"/>
        </w:rPr>
        <w:t>ochemical Assessment of the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3.4.1 </w:t>
      </w:r>
      <w:r>
        <w:rPr>
          <w:rFonts w:ascii="Times New Roman" w:eastAsia="Times New Roman" w:hAnsi="Times New Roman" w:cs="Times New Roman"/>
          <w:sz w:val="24"/>
          <w:szCs w:val="24"/>
        </w:rPr>
        <w:t>Estimation of Antioxidant Activities (e.g, DPPH,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9D93811" w14:textId="7D48B80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3.4.1.1 DPPH (2,2-diphemyl-1-picrylhydrazyl)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69A8699" w14:textId="3E45232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w:t>
      </w:r>
      <w:r w:rsidR="00DF7971">
        <w:rPr>
          <w:rFonts w:ascii="Times New Roman" w:eastAsia="Times New Roman" w:hAnsi="Times New Roman" w:cs="Times New Roman"/>
          <w:sz w:val="24"/>
          <w:szCs w:val="24"/>
        </w:rPr>
        <w:t>Total Phenolic Content</w:t>
      </w:r>
      <w:r w:rsidR="002D2A5C">
        <w:rPr>
          <w:rFonts w:ascii="Times New Roman" w:eastAsia="Times New Roman" w:hAnsi="Times New Roman" w:cs="Times New Roman"/>
          <w:sz w:val="24"/>
          <w:szCs w:val="24"/>
        </w:rPr>
        <w:t xml:space="preserve">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3.4.2 </w:t>
      </w:r>
      <w:r>
        <w:rPr>
          <w:rFonts w:ascii="Times New Roman" w:eastAsia="Times New Roman" w:hAnsi="Times New Roman" w:cs="Times New Roman"/>
          <w:sz w:val="24"/>
          <w:szCs w:val="24"/>
        </w:rPr>
        <w:t>Oxalate Determination (Anti</w:t>
      </w:r>
      <w:r w:rsidR="00CF78DB">
        <w:rPr>
          <w:rFonts w:ascii="Times New Roman" w:eastAsia="Times New Roman" w:hAnsi="Times New Roman" w:cs="Times New Roman"/>
          <w:sz w:val="24"/>
          <w:szCs w:val="24"/>
        </w:rPr>
        <w:t>-</w:t>
      </w:r>
      <w:r>
        <w:rPr>
          <w:rFonts w:ascii="Times New Roman" w:eastAsia="Times New Roman" w:hAnsi="Times New Roman" w:cs="Times New Roman"/>
          <w:sz w:val="24"/>
          <w:szCs w:val="24"/>
        </w:rPr>
        <w:t>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7D61F59D" w14:textId="036D758D"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3.4.2.1 Standardization of KMnO4 using Oxalic acid solution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19436403" w14:textId="49608CFF"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7068A70E" w14:textId="4967080A" w:rsidR="002D2A5C"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w:t>
      </w:r>
      <w:r w:rsidR="002D2A5C">
        <w:rPr>
          <w:rFonts w:ascii="Times New Roman" w:eastAsia="Times New Roman" w:hAnsi="Times New Roman" w:cs="Times New Roman"/>
          <w:sz w:val="24"/>
          <w:szCs w:val="24"/>
        </w:rPr>
        <w:t xml:space="preserve">4.3 Estimation of Lycopene and β-carotene </w:t>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t>27</w:t>
      </w:r>
    </w:p>
    <w:p w14:paraId="3DF092C1" w14:textId="77777777" w:rsidR="00CF78DB" w:rsidRDefault="00CF78DB" w:rsidP="00CF78DB">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Four</w:t>
      </w:r>
    </w:p>
    <w:p w14:paraId="7792B4F6" w14:textId="1BA44C7E" w:rsidR="0014039A" w:rsidRDefault="00CF78DB" w:rsidP="00CF78DB">
      <w:pPr>
        <w:spacing w:after="0" w:line="240" w:lineRule="auto"/>
        <w:outlineLvl w:val="2"/>
        <w:rPr>
          <w:rFonts w:ascii="Times New Roman" w:eastAsia="Times New Roman" w:hAnsi="Times New Roman" w:cs="Times New Roman"/>
          <w:bCs/>
          <w:sz w:val="27"/>
          <w:szCs w:val="27"/>
        </w:rPr>
      </w:pPr>
      <w:r w:rsidRPr="00CF78DB">
        <w:rPr>
          <w:rFonts w:ascii="Times New Roman" w:eastAsia="Times New Roman" w:hAnsi="Times New Roman" w:cs="Times New Roman"/>
          <w:bCs/>
          <w:sz w:val="27"/>
          <w:szCs w:val="27"/>
        </w:rPr>
        <w:t xml:space="preserve">4.0 </w:t>
      </w:r>
      <w:r w:rsidR="0014039A" w:rsidRPr="00CF78DB">
        <w:rPr>
          <w:rFonts w:ascii="Times New Roman" w:eastAsia="Times New Roman" w:hAnsi="Times New Roman" w:cs="Times New Roman"/>
          <w:bCs/>
          <w:sz w:val="27"/>
          <w:szCs w:val="27"/>
        </w:rPr>
        <w:t>Results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28</w:t>
      </w:r>
    </w:p>
    <w:p w14:paraId="0917323A" w14:textId="59EE943D" w:rsidR="00CF78DB" w:rsidRPr="00CF78DB" w:rsidRDefault="00CF78DB" w:rsidP="00CF78DB">
      <w:pPr>
        <w:spacing w:after="0"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4.1 Discussions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29</w:t>
      </w:r>
    </w:p>
    <w:p w14:paraId="30B9D8B4" w14:textId="06E51363"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Oil yield and Physical characteristics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14:paraId="78BB98D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14039A" w:rsidRPr="0014039A">
        <w:rPr>
          <w:rFonts w:ascii="Times New Roman" w:eastAsia="Times New Roman" w:hAnsi="Times New Roman" w:cs="Times New Roman"/>
          <w:sz w:val="24"/>
          <w:szCs w:val="24"/>
        </w:rPr>
        <w:t>Physicochemical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14:paraId="4E6780A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 Antioxidant and Anti-nutritional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35A2542E"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 Carotenoid Composition: Lycopene and β-carotene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14:paraId="52354A09" w14:textId="42E7EC56" w:rsidR="0014039A"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 Deviant results and possible 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r w:rsidR="0014039A" w:rsidRPr="0014039A">
        <w:rPr>
          <w:rFonts w:ascii="Times New Roman" w:eastAsia="Times New Roman" w:hAnsi="Times New Roman" w:cs="Times New Roman"/>
          <w:sz w:val="24"/>
          <w:szCs w:val="24"/>
        </w:rPr>
        <w:br/>
      </w:r>
    </w:p>
    <w:p w14:paraId="3F852AEB" w14:textId="40713392"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34</w:t>
      </w:r>
    </w:p>
    <w:p w14:paraId="46FE388A" w14:textId="631891F1"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36</w:t>
      </w:r>
    </w:p>
    <w:p w14:paraId="49C477D4" w14:textId="60345C58"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43</w:t>
      </w:r>
    </w:p>
    <w:p w14:paraId="05E994E7" w14:textId="77777777" w:rsidR="00487012" w:rsidRDefault="00487012" w:rsidP="00AB592E">
      <w:pPr>
        <w:spacing w:after="0" w:line="240" w:lineRule="auto"/>
        <w:jc w:val="center"/>
        <w:rPr>
          <w:rFonts w:ascii="Times New Roman" w:hAnsi="Times New Roman" w:cs="Times New Roman"/>
          <w:b/>
          <w:bCs/>
          <w:sz w:val="24"/>
          <w:szCs w:val="24"/>
        </w:rPr>
      </w:pPr>
    </w:p>
    <w:p w14:paraId="2B9D9E2E" w14:textId="77777777" w:rsidR="00307309" w:rsidRDefault="00307309">
      <w:pPr>
        <w:rPr>
          <w:rFonts w:ascii="Times New Roman" w:hAnsi="Times New Roman" w:cs="Times New Roman"/>
          <w:b/>
          <w:bCs/>
          <w:sz w:val="24"/>
          <w:szCs w:val="24"/>
        </w:rPr>
      </w:pPr>
      <w:r>
        <w:rPr>
          <w:rFonts w:ascii="Times New Roman" w:hAnsi="Times New Roman" w:cs="Times New Roman"/>
          <w:b/>
          <w:bCs/>
          <w:sz w:val="24"/>
          <w:szCs w:val="24"/>
        </w:rPr>
        <w:br w:type="page"/>
      </w:r>
    </w:p>
    <w:p w14:paraId="64ED95B6" w14:textId="4C4FC74C" w:rsidR="00C15D26" w:rsidRPr="00AB592E" w:rsidRDefault="00C15D26" w:rsidP="00EC5704">
      <w:pPr>
        <w:spacing w:after="100" w:afterAutospacing="1" w:line="240" w:lineRule="auto"/>
        <w:jc w:val="center"/>
        <w:rPr>
          <w:rFonts w:ascii="Times New Roman" w:eastAsia="Times New Roman" w:hAnsi="Times New Roman" w:cs="Times New Roman"/>
          <w:b/>
          <w:bCs/>
          <w:sz w:val="24"/>
          <w:szCs w:val="24"/>
        </w:rPr>
      </w:pPr>
      <w:r w:rsidRPr="00AB592E">
        <w:rPr>
          <w:rFonts w:ascii="Times New Roman" w:hAnsi="Times New Roman" w:cs="Times New Roman"/>
          <w:b/>
          <w:bCs/>
          <w:sz w:val="24"/>
          <w:szCs w:val="24"/>
        </w:rPr>
        <w:lastRenderedPageBreak/>
        <w:t>ABSTRACT</w:t>
      </w:r>
    </w:p>
    <w:p w14:paraId="26C0C79F"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This study investigated the physicochemical properties and biochemical composition of </w:t>
      </w:r>
      <w:r w:rsidRPr="00AB592E">
        <w:rPr>
          <w:rStyle w:val="Emphasis"/>
          <w:i w:val="0"/>
          <w:iCs w:val="0"/>
        </w:rPr>
        <w:t>Monodora myristica</w:t>
      </w:r>
      <w:r w:rsidRPr="00AB592E">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14:paraId="4CB6EF16" w14:textId="77777777" w:rsidR="00177173" w:rsidRPr="00AB592E" w:rsidRDefault="00177173" w:rsidP="00F00054">
      <w:pPr>
        <w:pStyle w:val="NormalWeb"/>
        <w:spacing w:before="0" w:beforeAutospacing="0" w:after="0" w:afterAutospacing="0" w:line="360" w:lineRule="auto"/>
        <w:jc w:val="both"/>
        <w:rPr>
          <w:i/>
          <w:iCs/>
        </w:rPr>
      </w:pPr>
      <w:r w:rsidRPr="00AB592E">
        <w:rPr>
          <w:i/>
          <w:iCs/>
        </w:rPr>
        <w:t>Key physicochemical values included an acid value of 21.61 mg KOH/g, free fatty acid content of 14.83%, iodine value of 69.54 g I₂/100g,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14:paraId="20FEEE0B" w14:textId="5C6A62D1" w:rsidR="00177173" w:rsidRPr="00AB592E" w:rsidRDefault="00177173" w:rsidP="00F00054">
      <w:pPr>
        <w:pStyle w:val="NormalWeb"/>
        <w:spacing w:before="0" w:beforeAutospacing="0" w:after="0" w:afterAutospacing="0" w:line="360" w:lineRule="auto"/>
        <w:jc w:val="both"/>
        <w:rPr>
          <w:i/>
          <w:iCs/>
        </w:rPr>
      </w:pPr>
      <w:r w:rsidRPr="00AB592E">
        <w:rPr>
          <w:i/>
          <w:iCs/>
        </w:rPr>
        <w:t>Biochemical assays revealed moderate antioxidant activity (42.84% DPPH inhibition) and total phenolic content of 21.79 mg GAE/g oil. Additionally, carotenoids such as β-carotene and lycopene were present i</w:t>
      </w:r>
      <w:r w:rsidR="006919F6">
        <w:rPr>
          <w:i/>
          <w:iCs/>
        </w:rPr>
        <w:t>n measurable amounts (</w:t>
      </w:r>
      <w:r w:rsidR="006919F6" w:rsidRPr="00AB592E">
        <w:rPr>
          <w:i/>
          <w:iCs/>
        </w:rPr>
        <w:t>β-carotene</w:t>
      </w:r>
      <w:r w:rsidR="006919F6">
        <w:rPr>
          <w:i/>
          <w:iCs/>
        </w:rPr>
        <w:t xml:space="preserve">: 0.0186mg/ml, </w:t>
      </w:r>
      <w:r w:rsidR="006919F6" w:rsidRPr="00AB592E">
        <w:rPr>
          <w:i/>
          <w:iCs/>
        </w:rPr>
        <w:t>lycopene</w:t>
      </w:r>
      <w:r w:rsidR="006919F6">
        <w:rPr>
          <w:i/>
          <w:iCs/>
        </w:rPr>
        <w:t>: 0.0169mg/ml</w:t>
      </w:r>
      <w:r w:rsidRPr="00AB592E">
        <w:rPr>
          <w:i/>
          <w:iCs/>
        </w:rPr>
        <w:t>). The oxalate content in the cake residue (0.5251 mg/g) was low, suggesting minimal antinutritional risk.</w:t>
      </w:r>
    </w:p>
    <w:p w14:paraId="6EFEE7AC"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In conclusion, </w:t>
      </w:r>
      <w:r w:rsidRPr="00F00054">
        <w:rPr>
          <w:rStyle w:val="Emphasis"/>
          <w:iCs w:val="0"/>
        </w:rPr>
        <w:t>Monodora myristica</w:t>
      </w:r>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3F2BBA31" w14:textId="3BB50860" w:rsidR="00C15D26" w:rsidRDefault="00C15D26" w:rsidP="00AB592E">
      <w:pPr>
        <w:jc w:val="both"/>
        <w:rPr>
          <w:rFonts w:ascii="Times New Roman" w:hAnsi="Times New Roman" w:cs="Times New Roman"/>
          <w:sz w:val="24"/>
          <w:szCs w:val="24"/>
        </w:rPr>
      </w:pPr>
    </w:p>
    <w:p w14:paraId="1828FF19" w14:textId="77CF230B" w:rsidR="00C15D26" w:rsidRDefault="00C15D26" w:rsidP="00C15D26">
      <w:pPr>
        <w:jc w:val="center"/>
        <w:rPr>
          <w:rFonts w:ascii="Times New Roman" w:hAnsi="Times New Roman" w:cs="Times New Roman"/>
          <w:sz w:val="24"/>
          <w:szCs w:val="24"/>
        </w:rPr>
      </w:pPr>
    </w:p>
    <w:p w14:paraId="60804957" w14:textId="348A819F" w:rsidR="00C15D26" w:rsidRDefault="00C15D26" w:rsidP="00C15D26">
      <w:pPr>
        <w:jc w:val="center"/>
        <w:rPr>
          <w:rFonts w:ascii="Times New Roman" w:hAnsi="Times New Roman" w:cs="Times New Roman"/>
          <w:sz w:val="24"/>
          <w:szCs w:val="24"/>
        </w:rPr>
      </w:pPr>
    </w:p>
    <w:p w14:paraId="409B83A2" w14:textId="2915B3A5" w:rsidR="00C15D26" w:rsidRDefault="00C15D26" w:rsidP="00C15D26">
      <w:pPr>
        <w:jc w:val="center"/>
        <w:rPr>
          <w:rFonts w:ascii="Times New Roman" w:hAnsi="Times New Roman" w:cs="Times New Roman"/>
          <w:sz w:val="24"/>
          <w:szCs w:val="24"/>
        </w:rPr>
      </w:pPr>
    </w:p>
    <w:p w14:paraId="409999F5" w14:textId="5FB41DC0" w:rsidR="00C15D26" w:rsidRDefault="00C15D26" w:rsidP="00C15D26">
      <w:pPr>
        <w:jc w:val="center"/>
        <w:rPr>
          <w:rFonts w:ascii="Times New Roman" w:hAnsi="Times New Roman" w:cs="Times New Roman"/>
          <w:sz w:val="24"/>
          <w:szCs w:val="24"/>
        </w:rPr>
      </w:pPr>
    </w:p>
    <w:p w14:paraId="41654E27" w14:textId="77777777" w:rsidR="00050ADD" w:rsidRDefault="00050ADD" w:rsidP="00C15D26">
      <w:pPr>
        <w:jc w:val="center"/>
        <w:rPr>
          <w:rFonts w:ascii="Times New Roman" w:hAnsi="Times New Roman" w:cs="Times New Roman"/>
          <w:sz w:val="24"/>
          <w:szCs w:val="24"/>
        </w:rPr>
        <w:sectPr w:rsidR="00050ADD" w:rsidSect="001B4BC1">
          <w:footerReference w:type="default" r:id="rId8"/>
          <w:pgSz w:w="11907" w:h="16839" w:code="9"/>
          <w:pgMar w:top="1440" w:right="1440" w:bottom="1440" w:left="1440" w:header="720" w:footer="720" w:gutter="0"/>
          <w:pgNumType w:fmt="lowerRoman"/>
          <w:cols w:space="720"/>
          <w:titlePg/>
          <w:docGrid w:linePitch="360"/>
        </w:sectPr>
      </w:pPr>
    </w:p>
    <w:p w14:paraId="43B2A0CF" w14:textId="55B5E80A" w:rsidR="00C15D26" w:rsidRDefault="00C15D26" w:rsidP="008841B2">
      <w:pPr>
        <w:jc w:val="center"/>
        <w:rPr>
          <w:rFonts w:ascii="Times New Roman" w:hAnsi="Times New Roman" w:cs="Times New Roman"/>
          <w:b/>
          <w:bCs/>
          <w:sz w:val="24"/>
          <w:szCs w:val="24"/>
        </w:rPr>
      </w:pPr>
      <w:r w:rsidRPr="00C15D26">
        <w:rPr>
          <w:rFonts w:ascii="Times New Roman" w:hAnsi="Times New Roman" w:cs="Times New Roman"/>
          <w:b/>
          <w:bCs/>
          <w:sz w:val="24"/>
          <w:szCs w:val="24"/>
        </w:rPr>
        <w:lastRenderedPageBreak/>
        <w:t>CHAPTER ONE</w:t>
      </w:r>
    </w:p>
    <w:p w14:paraId="2649FE8C" w14:textId="7FB6F754" w:rsidR="00CE47E9" w:rsidRPr="00D42C1D" w:rsidRDefault="00CE47E9" w:rsidP="00E91C8A">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14:paraId="60C702DC" w14:textId="7CA6CE6C" w:rsidR="00D4144A" w:rsidRPr="00D42C1D" w:rsidRDefault="00D4144A" w:rsidP="00EC5704">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sidRPr="00D42C1D">
        <w:rPr>
          <w:rFonts w:ascii="Times New Roman" w:eastAsia="Times New Roman" w:hAnsi="Times New Roman" w:cs="Times New Roman"/>
          <w:i/>
          <w:iCs/>
          <w:sz w:val="24"/>
          <w:szCs w:val="24"/>
        </w:rPr>
        <w:t>Monodora myristica</w:t>
      </w:r>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commonly referred to as African nutmeg</w:t>
      </w:r>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is a lesser-known tropical plant with high potential for oil extraction and utilization. Indigenous to West and Central Africa, this plant is valued for its seeds, which are widely used as spices in traditional cooking and herbal medicine (Burkill, 2000).</w:t>
      </w:r>
    </w:p>
    <w:p w14:paraId="4DC59FB1" w14:textId="77777777"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r w:rsidRPr="00D4144A">
        <w:rPr>
          <w:rFonts w:ascii="Times New Roman" w:eastAsia="Times New Roman" w:hAnsi="Times New Roman" w:cs="Times New Roman"/>
          <w:i/>
          <w:iCs/>
          <w:sz w:val="24"/>
          <w:szCs w:val="24"/>
        </w:rPr>
        <w:t>Monodora myristica</w:t>
      </w:r>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18C271D" w14:textId="59ACC696"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These </w:t>
      </w:r>
      <w:r w:rsidRPr="00D4144A">
        <w:rPr>
          <w:rFonts w:ascii="Times New Roman" w:eastAsia="Times New Roman" w:hAnsi="Times New Roman" w:cs="Times New Roman"/>
          <w:sz w:val="24"/>
          <w:szCs w:val="24"/>
        </w:rPr>
        <w:lastRenderedPageBreak/>
        <w:t>parameters help determine the oil’s resistance to rancidity and its performance under processing or storage conditions. In addition, the biochemical assessment</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especially the identification of antioxidant compounds like phenolics, flavonoids, and carotenoids</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provides insight into the oil’s potential health benefits. Such bioactive compounds help combat oxidative stress and may contribute to the prevention of chronic diseases (Halliwell &amp; Gutteridge, 2007).</w:t>
      </w:r>
    </w:p>
    <w:p w14:paraId="1ED6A60D" w14:textId="7A03FD7A" w:rsidR="00D4144A" w:rsidRPr="00D4144A" w:rsidRDefault="00D4144A" w:rsidP="002412D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r w:rsidRPr="00D4144A">
        <w:rPr>
          <w:rFonts w:ascii="Times New Roman" w:eastAsia="Times New Roman" w:hAnsi="Times New Roman" w:cs="Times New Roman"/>
          <w:i/>
          <w:iCs/>
          <w:sz w:val="24"/>
          <w:szCs w:val="24"/>
        </w:rPr>
        <w:t>Monodora myristica</w:t>
      </w:r>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5B867F50" w14:textId="05230CB2"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14:paraId="51CF1A4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(Burkill, 2000).</w:t>
      </w:r>
    </w:p>
    <w:p w14:paraId="112FACB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The seed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(Ojezele &amp; 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(Edeoga et al., 2005).</w:t>
      </w:r>
    </w:p>
    <w:p w14:paraId="6D01FF0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14:paraId="00A0ECB6"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will contribute to the scientific database and provide insight into its quality, safety, and functionality.</w:t>
      </w:r>
    </w:p>
    <w:p w14:paraId="4811DB72" w14:textId="4E8AFC11"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widespread traditional use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as a viable natural resource for health and industrial purposes.</w:t>
      </w:r>
    </w:p>
    <w:p w14:paraId="701C6DFE" w14:textId="2B73D499"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1.2 STATEMENT OF THE PROBLEM</w:t>
      </w:r>
    </w:p>
    <w:p w14:paraId="0DB4915A"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6338E8B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hinders its qualification as a candidate for such substitution (Iwu, 1993).</w:t>
      </w:r>
    </w:p>
    <w:p w14:paraId="19445EBE"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Another critical problem is the potential underutilization of the plant, despite its richness in oil. Due to the unavailability of verified data on its yield, quality, and stability, the seed oil is not </w:t>
      </w:r>
      <w:r w:rsidRPr="00C15D26">
        <w:rPr>
          <w:rFonts w:ascii="Times New Roman" w:eastAsia="Times New Roman" w:hAnsi="Times New Roman" w:cs="Times New Roman"/>
          <w:sz w:val="24"/>
          <w:szCs w:val="24"/>
        </w:rPr>
        <w:lastRenderedPageBreak/>
        <w:t>industrially exploited, especially in regions outside Africa. This underexploitation could be linked to the absence of research that comprehensively evaluates its physicochemical indices and antioxidant properties (Nwosu et al., 2008).</w:t>
      </w:r>
    </w:p>
    <w:p w14:paraId="6EF3639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AFF2298" w14:textId="52268044"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08DF0613" w14:textId="1307CC53"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14:paraId="6EF8CD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59E18C94"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may contribute significantly to the nutraceutical and pharmaceutical sectors.</w:t>
      </w:r>
    </w:p>
    <w:p w14:paraId="3CDAE8B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14:paraId="351DFA30"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454B136A" w14:textId="224E9153"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Ultimately, the justification for this study lies in bridging the gap between traditional use and scientific validation. It is a step toward developing a comprehensive profile for </w:t>
      </w:r>
      <w:r w:rsidRPr="00C15D26">
        <w:rPr>
          <w:rFonts w:ascii="Times New Roman" w:eastAsia="Times New Roman" w:hAnsi="Times New Roman" w:cs="Times New Roman"/>
          <w:i/>
          <w:iCs/>
          <w:sz w:val="24"/>
          <w:szCs w:val="24"/>
        </w:rPr>
        <w:t xml:space="preserve">Monodora </w:t>
      </w:r>
      <w:r w:rsidRPr="00C15D26">
        <w:rPr>
          <w:rFonts w:ascii="Times New Roman" w:eastAsia="Times New Roman" w:hAnsi="Times New Roman" w:cs="Times New Roman"/>
          <w:i/>
          <w:iCs/>
          <w:sz w:val="24"/>
          <w:szCs w:val="24"/>
        </w:rPr>
        <w:lastRenderedPageBreak/>
        <w:t>myristica</w:t>
      </w:r>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14:paraId="6C34B255" w14:textId="138D80F9"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1.4 AIM AND OBJECTIVES OF THE STUDY</w:t>
      </w:r>
    </w:p>
    <w:p w14:paraId="3CAA4524" w14:textId="615A5728" w:rsid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 xml:space="preserve">The main aim of this study is to extract, characterize, and evaluate the physicochemical and biochemical properties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to determine its potential for nutritional, medicinal, and industrial applications.</w:t>
      </w:r>
    </w:p>
    <w:p w14:paraId="6B2B3D08"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14:paraId="74D15CA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seeds using appropriate laboratory techniques.</w:t>
      </w:r>
    </w:p>
    <w:p w14:paraId="1EDB8F17" w14:textId="40F3571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sidR="003D4C44">
        <w:rPr>
          <w:rFonts w:ascii="Times New Roman" w:eastAsia="Times New Roman" w:hAnsi="Times New Roman" w:cs="Times New Roman"/>
          <w:sz w:val="24"/>
          <w:szCs w:val="24"/>
        </w:rPr>
        <w:t xml:space="preserve"> Ester value,</w:t>
      </w:r>
      <w:r w:rsidRPr="00C15D26">
        <w:rPr>
          <w:rFonts w:ascii="Times New Roman" w:eastAsia="Times New Roman" w:hAnsi="Times New Roman" w:cs="Times New Roman"/>
          <w:sz w:val="24"/>
          <w:szCs w:val="24"/>
        </w:rPr>
        <w:t xml:space="preserve"> </w:t>
      </w:r>
      <w:r w:rsidR="003D4C44">
        <w:rPr>
          <w:rFonts w:ascii="Times New Roman" w:eastAsia="Times New Roman" w:hAnsi="Times New Roman" w:cs="Times New Roman"/>
          <w:sz w:val="24"/>
          <w:szCs w:val="24"/>
        </w:rPr>
        <w:t>specific gravity, %Free Fatty Acid, Density and % Oil yield</w:t>
      </w:r>
    </w:p>
    <w:p w14:paraId="680D2FE8" w14:textId="6AA44FA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evaluate the biochemical composition of the oil by determining the presence and concentration of bioactive compounds such as carotenoids.</w:t>
      </w:r>
    </w:p>
    <w:p w14:paraId="79968E70" w14:textId="77777777" w:rsidR="00D05DC0"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assess the antioxidant potential of the oil using DPPH radical scavenging assay</w:t>
      </w:r>
      <w:r w:rsidR="00AE512B">
        <w:rPr>
          <w:rFonts w:ascii="Times New Roman" w:eastAsia="Times New Roman" w:hAnsi="Times New Roman" w:cs="Times New Roman"/>
          <w:sz w:val="24"/>
          <w:szCs w:val="24"/>
        </w:rPr>
        <w:t>, and Total Phenolic Content (TPC)</w:t>
      </w:r>
    </w:p>
    <w:p w14:paraId="5CF3CD38" w14:textId="384A5B4A" w:rsidR="00C15D26" w:rsidRPr="00C15D26" w:rsidRDefault="00D05DC0"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antinutritional </w:t>
      </w:r>
      <w:r w:rsidR="002412D7">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of the oil</w:t>
      </w:r>
      <w:r w:rsidR="00C15D26" w:rsidRPr="00C15D26">
        <w:rPr>
          <w:rFonts w:ascii="Times New Roman" w:eastAsia="Times New Roman" w:hAnsi="Times New Roman" w:cs="Times New Roman"/>
          <w:sz w:val="24"/>
          <w:szCs w:val="24"/>
        </w:rPr>
        <w:t>.</w:t>
      </w:r>
    </w:p>
    <w:p w14:paraId="1014B37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compare the results obtained with standard values and existing literature for possible industrial or pharmaceutical application.</w:t>
      </w:r>
    </w:p>
    <w:p w14:paraId="4EA6653E" w14:textId="681ECD95"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This study’s objectives are designed to generate a multidimensional profile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offering insights that can support its commercial development and health applications.</w:t>
      </w:r>
    </w:p>
    <w:p w14:paraId="6086DD61" w14:textId="3D4158A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14:paraId="30E7B49F"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14:paraId="4408FE3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14:paraId="280C941D"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059AEF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0D56BEDC" w14:textId="23E7886F"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14:paraId="53E4A7CE" w14:textId="0DF41AC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14:paraId="0606784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(Edeoga et al., 2005).</w:t>
      </w:r>
    </w:p>
    <w:p w14:paraId="414131F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14:paraId="7D2648A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6CBA1D91" w14:textId="77777777" w:rsidR="002412D7" w:rsidRDefault="00C15D26" w:rsidP="002412D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In terms of economic implications, validating the properties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w:t>
      </w:r>
      <w:r w:rsidR="002412D7">
        <w:rPr>
          <w:rFonts w:ascii="Times New Roman" w:eastAsia="Times New Roman" w:hAnsi="Times New Roman" w:cs="Times New Roman"/>
          <w:sz w:val="24"/>
          <w:szCs w:val="24"/>
        </w:rPr>
        <w:t>le use of indigenous resources.</w:t>
      </w:r>
    </w:p>
    <w:p w14:paraId="04907BE8" w14:textId="77777777" w:rsidR="002412D7" w:rsidRDefault="002412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8C83EE" w14:textId="3B0D33FE" w:rsidR="004B1044" w:rsidRPr="002412D7" w:rsidRDefault="004B1044" w:rsidP="002412D7">
      <w:pPr>
        <w:spacing w:before="100" w:beforeAutospacing="1" w:after="100" w:afterAutospacing="1" w:line="480" w:lineRule="auto"/>
        <w:jc w:val="center"/>
        <w:rPr>
          <w:rFonts w:ascii="Times New Roman" w:eastAsia="Times New Roman" w:hAnsi="Times New Roman" w:cs="Times New Roman"/>
          <w:sz w:val="24"/>
          <w:szCs w:val="24"/>
        </w:rPr>
      </w:pPr>
      <w:r w:rsidRPr="009D4F6C">
        <w:rPr>
          <w:rFonts w:ascii="Times New Roman" w:eastAsia="Times New Roman" w:hAnsi="Times New Roman" w:cs="Times New Roman"/>
          <w:b/>
          <w:bCs/>
          <w:sz w:val="24"/>
          <w:szCs w:val="24"/>
        </w:rPr>
        <w:lastRenderedPageBreak/>
        <w:t>CHAPTER TWO</w:t>
      </w:r>
    </w:p>
    <w:p w14:paraId="165589C5" w14:textId="6AD7C1D0" w:rsidR="00E91C8A" w:rsidRPr="00883D4E" w:rsidRDefault="00883D4E" w:rsidP="00E91C8A">
      <w:pPr>
        <w:pStyle w:val="Heading3"/>
        <w:rPr>
          <w:sz w:val="24"/>
          <w:szCs w:val="24"/>
        </w:rPr>
      </w:pPr>
      <w:r w:rsidRPr="00883D4E">
        <w:rPr>
          <w:sz w:val="24"/>
          <w:szCs w:val="24"/>
        </w:rPr>
        <w:t xml:space="preserve">2.0 </w:t>
      </w:r>
      <w:r w:rsidRPr="00883D4E">
        <w:rPr>
          <w:sz w:val="24"/>
          <w:szCs w:val="24"/>
        </w:rPr>
        <w:tab/>
        <w:t>LITERATURE REVIEW</w:t>
      </w:r>
    </w:p>
    <w:p w14:paraId="6A930216" w14:textId="77777777" w:rsidR="00E91C8A" w:rsidRPr="00883D4E" w:rsidRDefault="00E91C8A" w:rsidP="009D4F6C">
      <w:pPr>
        <w:pStyle w:val="NormalWeb"/>
        <w:spacing w:line="480" w:lineRule="auto"/>
        <w:jc w:val="both"/>
      </w:pPr>
      <w:r w:rsidRPr="00883D4E">
        <w:rPr>
          <w:rStyle w:val="Emphasis"/>
        </w:rPr>
        <w:t>Monodora myristica</w:t>
      </w:r>
      <w:r w:rsidRPr="00883D4E">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24C3F6B0" w14:textId="77777777" w:rsidR="00E91C8A" w:rsidRPr="00883D4E" w:rsidRDefault="00E91C8A" w:rsidP="009D4F6C">
      <w:pPr>
        <w:pStyle w:val="NormalWeb"/>
        <w:spacing w:line="480" w:lineRule="auto"/>
        <w:jc w:val="both"/>
      </w:pPr>
      <w:r w:rsidRPr="00883D4E">
        <w:t xml:space="preserve">The fruit of </w:t>
      </w:r>
      <w:r w:rsidRPr="00883D4E">
        <w:rPr>
          <w:rStyle w:val="Emphasis"/>
        </w:rPr>
        <w:t>Monodora myristica</w:t>
      </w:r>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0CDB789C" w14:textId="77777777" w:rsidR="00E91C8A" w:rsidRPr="00883D4E" w:rsidRDefault="00E91C8A" w:rsidP="009D4F6C">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sidRPr="00883D4E">
        <w:rPr>
          <w:rStyle w:val="Emphasis"/>
        </w:rPr>
        <w:t>Monodora myristica</w:t>
      </w:r>
      <w:r w:rsidRPr="00883D4E">
        <w:t xml:space="preserve"> </w:t>
      </w:r>
      <w:r w:rsidRPr="00883D4E">
        <w:lastRenderedPageBreak/>
        <w:t>remains underexploited compared to other spice crops, primarily due to limited agronomic data and commercial awareness (Nwosu et al., 2008).</w:t>
      </w:r>
    </w:p>
    <w:p w14:paraId="5AAEB4C3" w14:textId="77777777" w:rsidR="00E91C8A" w:rsidRPr="00883D4E" w:rsidRDefault="00E91C8A" w:rsidP="009D4F6C">
      <w:pPr>
        <w:pStyle w:val="NormalWeb"/>
        <w:spacing w:line="480" w:lineRule="auto"/>
        <w:jc w:val="both"/>
      </w:pPr>
      <w:r w:rsidRPr="00883D4E">
        <w:t xml:space="preserve">Botanically, the plant shares similarities with other members of the Annonaceae family, including </w:t>
      </w:r>
      <w:r w:rsidRPr="00883D4E">
        <w:rPr>
          <w:rStyle w:val="Emphasis"/>
        </w:rPr>
        <w:t>Annona muricata</w:t>
      </w:r>
      <w:r w:rsidRPr="00883D4E">
        <w:t xml:space="preserve"> and </w:t>
      </w:r>
      <w:r w:rsidRPr="00883D4E">
        <w:rPr>
          <w:rStyle w:val="Emphasis"/>
        </w:rPr>
        <w:t>Xylopia aethiopica</w:t>
      </w:r>
      <w:r w:rsidRPr="00883D4E">
        <w:t xml:space="preserve">, which are also known for their aromatic and medicinal seeds. However, </w:t>
      </w:r>
      <w:r w:rsidRPr="00883D4E">
        <w:rPr>
          <w:rStyle w:val="Emphasis"/>
        </w:rPr>
        <w:t>Monodora myristica</w:t>
      </w:r>
      <w:r w:rsidRPr="00883D4E">
        <w:t xml:space="preserve"> is distinguished by its unique floral structure and highly aromatic seeds. The seed oil extracted from the kernels has been reported to possess a rich profile of volatile oils and fatty acids (Ajayi et al., 2014).</w:t>
      </w:r>
    </w:p>
    <w:p w14:paraId="7B59909A" w14:textId="77777777" w:rsidR="00E91C8A" w:rsidRPr="00883D4E" w:rsidRDefault="00E91C8A" w:rsidP="009D4F6C">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r w:rsidRPr="00883D4E">
        <w:rPr>
          <w:rStyle w:val="Emphasis"/>
        </w:rPr>
        <w:t>Monodora myristica</w:t>
      </w:r>
      <w:r w:rsidRPr="00883D4E">
        <w:t xml:space="preserve"> is essential for its identification, propagation, and utilization in various scientific and industrial applications.</w:t>
      </w:r>
    </w:p>
    <w:p w14:paraId="360D5623" w14:textId="6842F2BA" w:rsidR="00E91C8A" w:rsidRPr="008A0BA3" w:rsidRDefault="008A0BA3" w:rsidP="009D4F6C">
      <w:pPr>
        <w:pStyle w:val="Heading3"/>
        <w:spacing w:line="480" w:lineRule="auto"/>
        <w:jc w:val="both"/>
        <w:rPr>
          <w:sz w:val="24"/>
          <w:szCs w:val="24"/>
        </w:rPr>
      </w:pPr>
      <w:r w:rsidRPr="008A0BA3">
        <w:rPr>
          <w:sz w:val="24"/>
          <w:szCs w:val="24"/>
        </w:rPr>
        <w:t>2.1 ETHNOMEDICINAL AND NUTRITIONAL IMPORTANCE</w:t>
      </w:r>
    </w:p>
    <w:p w14:paraId="38AE4FA9" w14:textId="77777777" w:rsidR="00E91C8A" w:rsidRPr="00883D4E" w:rsidRDefault="00E91C8A" w:rsidP="009D4F6C">
      <w:pPr>
        <w:pStyle w:val="NormalWeb"/>
        <w:spacing w:line="480" w:lineRule="auto"/>
        <w:jc w:val="both"/>
      </w:pPr>
      <w:r w:rsidRPr="00883D4E">
        <w:rPr>
          <w:rStyle w:val="Emphasis"/>
        </w:rPr>
        <w:t>Monodora myristica</w:t>
      </w:r>
      <w:r w:rsidRPr="00883D4E">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 &amp; Agunbiade, 2013).</w:t>
      </w:r>
    </w:p>
    <w:p w14:paraId="1232E329" w14:textId="77777777" w:rsidR="00E91C8A" w:rsidRPr="00883D4E" w:rsidRDefault="00E91C8A" w:rsidP="009D4F6C">
      <w:pPr>
        <w:pStyle w:val="NormalWeb"/>
        <w:spacing w:line="480" w:lineRule="auto"/>
        <w:jc w:val="both"/>
      </w:pPr>
      <w:r w:rsidRPr="00883D4E">
        <w:lastRenderedPageBreak/>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45414A6D" w14:textId="77777777" w:rsidR="00E91C8A" w:rsidRPr="00883D4E" w:rsidRDefault="00E91C8A" w:rsidP="009D4F6C">
      <w:pPr>
        <w:pStyle w:val="NormalWeb"/>
        <w:spacing w:line="480" w:lineRule="auto"/>
        <w:jc w:val="both"/>
      </w:pPr>
      <w:r w:rsidRPr="00883D4E">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74D109B7" w14:textId="77777777" w:rsidR="00E91C8A" w:rsidRPr="00883D4E" w:rsidRDefault="00E91C8A" w:rsidP="009D4F6C">
      <w:pPr>
        <w:pStyle w:val="NormalWeb"/>
        <w:spacing w:line="480" w:lineRule="auto"/>
        <w:jc w:val="both"/>
      </w:pPr>
      <w:r w:rsidRPr="00883D4E">
        <w:t xml:space="preserve">Culinarily, </w:t>
      </w:r>
      <w:r w:rsidRPr="00883D4E">
        <w:rPr>
          <w:rStyle w:val="Emphasis"/>
        </w:rPr>
        <w:t>Monodora myristica</w:t>
      </w:r>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14:paraId="126EB4AF" w14:textId="77777777" w:rsidR="00E91C8A" w:rsidRPr="00883D4E" w:rsidRDefault="00E91C8A" w:rsidP="009D4F6C">
      <w:pPr>
        <w:pStyle w:val="NormalWeb"/>
        <w:spacing w:line="480" w:lineRule="auto"/>
        <w:jc w:val="both"/>
      </w:pPr>
      <w:r w:rsidRPr="00883D4E">
        <w:t xml:space="preserve">Despite these benefits, the full potential of </w:t>
      </w:r>
      <w:r w:rsidRPr="00883D4E">
        <w:rPr>
          <w:rStyle w:val="Emphasis"/>
        </w:rPr>
        <w:t>Monodora myristica</w:t>
      </w:r>
      <w:r w:rsidRPr="00883D4E">
        <w:t xml:space="preserve"> remains untapped. There is a need for more detailed nutritional profiling and clinical validation of its health effects. Increased </w:t>
      </w:r>
      <w:r w:rsidRPr="00883D4E">
        <w:lastRenderedPageBreak/>
        <w:t>awareness and research could promote its cultivation, processing, and commercialization as a valuable functional food and therapeutic agent.</w:t>
      </w:r>
    </w:p>
    <w:p w14:paraId="3C165326" w14:textId="787CCE70"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2</w:t>
      </w:r>
      <w:r w:rsidRPr="00883D4E">
        <w:rPr>
          <w:sz w:val="24"/>
          <w:szCs w:val="24"/>
        </w:rPr>
        <w:t xml:space="preserve"> OVERVIEW OF SEED OILS AND EXTRACTION TECHNIQUES</w:t>
      </w:r>
    </w:p>
    <w:p w14:paraId="3F80ADC6" w14:textId="77777777" w:rsidR="00E91C8A" w:rsidRPr="00883D4E" w:rsidRDefault="00E91C8A" w:rsidP="009D4F6C">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14:paraId="46975E05" w14:textId="77777777" w:rsidR="00E91C8A" w:rsidRPr="00883D4E" w:rsidRDefault="00E91C8A" w:rsidP="009D4F6C">
      <w:pPr>
        <w:pStyle w:val="NormalWeb"/>
        <w:spacing w:line="480" w:lineRule="auto"/>
        <w:jc w:val="both"/>
      </w:pPr>
      <w:r w:rsidRPr="00883D4E">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37FEBE88" w14:textId="77777777" w:rsidR="00E91C8A" w:rsidRPr="00883D4E" w:rsidRDefault="00E91C8A" w:rsidP="009D4F6C">
      <w:pPr>
        <w:pStyle w:val="NormalWeb"/>
        <w:spacing w:line="480" w:lineRule="auto"/>
        <w:jc w:val="both"/>
      </w:pPr>
      <w:r w:rsidRPr="00883D4E">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rsidRPr="00883D4E">
        <w:lastRenderedPageBreak/>
        <w:t>alternatives. Supercritical CO</w:t>
      </w:r>
      <w:r w:rsidRPr="002412D7">
        <w:rPr>
          <w:vertAlign w:val="subscript"/>
        </w:rPr>
        <w:t>2</w:t>
      </w:r>
      <w:r w:rsidRPr="00883D4E">
        <w:t xml:space="preserve"> extraction is one such method that uses carbon dioxide under high pressure and temperature, offering high purity and minimal thermal degradation (AOAC, 2010).</w:t>
      </w:r>
    </w:p>
    <w:p w14:paraId="42E043A5" w14:textId="77777777" w:rsidR="00E91C8A" w:rsidRPr="00883D4E" w:rsidRDefault="00E91C8A" w:rsidP="009D4F6C">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308FDB6C" w14:textId="77777777" w:rsidR="00E91C8A" w:rsidRPr="00883D4E" w:rsidRDefault="00E91C8A" w:rsidP="009D4F6C">
      <w:pPr>
        <w:pStyle w:val="NormalWeb"/>
        <w:spacing w:line="480" w:lineRule="auto"/>
        <w:jc w:val="both"/>
      </w:pPr>
      <w:r w:rsidRPr="00883D4E">
        <w:t xml:space="preserve">In the case of </w:t>
      </w:r>
      <w:r w:rsidRPr="00883D4E">
        <w:rPr>
          <w:rStyle w:val="Emphasis"/>
        </w:rPr>
        <w:t>Monodora myristica</w:t>
      </w:r>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19E186D8" w14:textId="4F820A3C"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3</w:t>
      </w:r>
      <w:r w:rsidRPr="00883D4E">
        <w:rPr>
          <w:sz w:val="24"/>
          <w:szCs w:val="24"/>
        </w:rPr>
        <w:t xml:space="preserve"> PHYSICOCHEMICAL PROPERTIES OF SEED OILS</w:t>
      </w:r>
    </w:p>
    <w:p w14:paraId="7BFEC051" w14:textId="77777777" w:rsidR="00E91C8A" w:rsidRPr="00883D4E" w:rsidRDefault="00E91C8A" w:rsidP="009D4F6C">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7724D7F0" w14:textId="77777777" w:rsidR="00E91C8A" w:rsidRPr="00883D4E" w:rsidRDefault="00E91C8A" w:rsidP="009D4F6C">
      <w:pPr>
        <w:pStyle w:val="NormalWeb"/>
        <w:spacing w:line="480" w:lineRule="auto"/>
        <w:jc w:val="both"/>
      </w:pPr>
      <w:r w:rsidRPr="00883D4E">
        <w:lastRenderedPageBreak/>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14:paraId="5B7CFD69" w14:textId="77777777" w:rsidR="00E91C8A" w:rsidRPr="00883D4E" w:rsidRDefault="00E91C8A" w:rsidP="009D4F6C">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65127C49" w14:textId="77777777" w:rsidR="00E91C8A" w:rsidRPr="00883D4E" w:rsidRDefault="00E91C8A" w:rsidP="009D4F6C">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r w:rsidRPr="00883D4E">
        <w:rPr>
          <w:rStyle w:val="Emphasis"/>
        </w:rPr>
        <w:t>Monodora myristica</w:t>
      </w:r>
      <w:r w:rsidRPr="00883D4E">
        <w:t xml:space="preserve"> seed oil, studies have shown favorable physicochemical properties comparable to those of established edible oils like soybean and palm kernel oils (Nwosu et al., 2008).</w:t>
      </w:r>
    </w:p>
    <w:p w14:paraId="1136DFE1" w14:textId="77777777" w:rsidR="00E91C8A" w:rsidRPr="00883D4E" w:rsidRDefault="00E91C8A" w:rsidP="009D4F6C">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013768AC" w14:textId="71A53626" w:rsidR="00E91C8A" w:rsidRPr="00883D4E" w:rsidRDefault="009D4F6C" w:rsidP="009D4F6C">
      <w:pPr>
        <w:pStyle w:val="Heading3"/>
        <w:spacing w:line="480" w:lineRule="auto"/>
        <w:jc w:val="both"/>
        <w:rPr>
          <w:sz w:val="24"/>
          <w:szCs w:val="24"/>
        </w:rPr>
      </w:pPr>
      <w:r w:rsidRPr="00883D4E">
        <w:rPr>
          <w:sz w:val="24"/>
          <w:szCs w:val="24"/>
        </w:rPr>
        <w:lastRenderedPageBreak/>
        <w:t>2.</w:t>
      </w:r>
      <w:r>
        <w:rPr>
          <w:sz w:val="24"/>
          <w:szCs w:val="24"/>
        </w:rPr>
        <w:t>4</w:t>
      </w:r>
      <w:r w:rsidRPr="00883D4E">
        <w:rPr>
          <w:sz w:val="24"/>
          <w:szCs w:val="24"/>
        </w:rPr>
        <w:t xml:space="preserve"> BIOCHEMICAL CONSTITUENTS OF SEED OILS</w:t>
      </w:r>
    </w:p>
    <w:p w14:paraId="45B74F39" w14:textId="77777777" w:rsidR="00E91C8A" w:rsidRPr="00883D4E" w:rsidRDefault="00E91C8A" w:rsidP="009D4F6C">
      <w:pPr>
        <w:pStyle w:val="NormalWeb"/>
        <w:spacing w:line="480" w:lineRule="auto"/>
        <w:jc w:val="both"/>
      </w:pPr>
      <w:r w:rsidRPr="00883D4E">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14:paraId="24671527" w14:textId="77777777" w:rsidR="00E91C8A" w:rsidRPr="00883D4E" w:rsidRDefault="00E91C8A" w:rsidP="009D4F6C">
      <w:pPr>
        <w:pStyle w:val="NormalWeb"/>
        <w:spacing w:line="480" w:lineRule="auto"/>
        <w:jc w:val="both"/>
      </w:pPr>
      <w:r w:rsidRPr="00883D4E">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14:paraId="21A33723" w14:textId="77777777" w:rsidR="00E91C8A" w:rsidRPr="00883D4E" w:rsidRDefault="00E91C8A" w:rsidP="009D4F6C">
      <w:pPr>
        <w:pStyle w:val="NormalWeb"/>
        <w:spacing w:line="480" w:lineRule="auto"/>
        <w:jc w:val="both"/>
      </w:pPr>
      <w:r w:rsidRPr="00883D4E">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14:paraId="0D86F583" w14:textId="77777777" w:rsidR="00E91C8A" w:rsidRPr="00883D4E" w:rsidRDefault="00E91C8A" w:rsidP="009D4F6C">
      <w:pPr>
        <w:pStyle w:val="NormalWeb"/>
        <w:spacing w:line="480" w:lineRule="auto"/>
        <w:jc w:val="both"/>
      </w:pPr>
      <w:r w:rsidRPr="00883D4E">
        <w:t xml:space="preserve">Phenolic and flavonoid compounds are responsible for the antioxidant capacity of many seed oils. These polyphenols scavenge free radicals and chelate metal ions, thereby preventing oxidative stress-related damage. In </w:t>
      </w:r>
      <w:r w:rsidRPr="00883D4E">
        <w:rPr>
          <w:rStyle w:val="Emphasis"/>
        </w:rPr>
        <w:t>Monodora myristica</w:t>
      </w:r>
      <w:r w:rsidRPr="00883D4E">
        <w:t xml:space="preserve">, significant levels of flavonoids and phenolics have </w:t>
      </w:r>
      <w:r w:rsidRPr="00883D4E">
        <w:lastRenderedPageBreak/>
        <w:t>been reported, supporting its traditional use in managing oxidative stress-related ailments (Edeoga et al., 2005).</w:t>
      </w:r>
    </w:p>
    <w:p w14:paraId="0D85541F" w14:textId="77777777" w:rsidR="00E91C8A" w:rsidRPr="00883D4E" w:rsidRDefault="00E91C8A" w:rsidP="009D4F6C">
      <w:pPr>
        <w:pStyle w:val="NormalWeb"/>
        <w:spacing w:line="480" w:lineRule="auto"/>
        <w:jc w:val="both"/>
      </w:pPr>
      <w:r w:rsidRPr="00883D4E">
        <w:t xml:space="preserve">The biochemical richness of seed oils, including that of </w:t>
      </w:r>
      <w:r w:rsidRPr="00883D4E">
        <w:rPr>
          <w:rStyle w:val="Emphasis"/>
        </w:rPr>
        <w:t>Monodora myristica</w:t>
      </w:r>
      <w:r w:rsidRPr="00883D4E">
        <w:t>, enhances their functional value and supports their inclusion in nutraceuticals, functional foods, and cosmetics. Understanding these constituents is critical for product formulation and for establishing the therapeutic claims of natural oil-based products.</w:t>
      </w:r>
    </w:p>
    <w:p w14:paraId="4EF8DF36" w14:textId="26921F2F"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5</w:t>
      </w:r>
      <w:r w:rsidRPr="00883D4E">
        <w:rPr>
          <w:sz w:val="24"/>
          <w:szCs w:val="24"/>
        </w:rPr>
        <w:t xml:space="preserve"> ANTIOXIDANT AND ANTINUTRITIONAL ACTIVITIES OF SEED OILS</w:t>
      </w:r>
    </w:p>
    <w:p w14:paraId="3C97EC11" w14:textId="77777777" w:rsidR="00E91C8A" w:rsidRPr="00883D4E" w:rsidRDefault="00E91C8A" w:rsidP="009D4F6C">
      <w:pPr>
        <w:pStyle w:val="NormalWeb"/>
        <w:spacing w:line="480" w:lineRule="auto"/>
        <w:jc w:val="both"/>
      </w:pPr>
      <w:r w:rsidRPr="00883D4E">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14:paraId="2B480CA9" w14:textId="77777777" w:rsidR="00E91C8A" w:rsidRPr="00883D4E" w:rsidRDefault="00E91C8A" w:rsidP="009D4F6C">
      <w:pPr>
        <w:pStyle w:val="NormalWeb"/>
        <w:spacing w:line="480" w:lineRule="auto"/>
        <w:jc w:val="both"/>
      </w:pPr>
      <w:r w:rsidRPr="00883D4E">
        <w:t xml:space="preserve">In the case of </w:t>
      </w:r>
      <w:r w:rsidRPr="00883D4E">
        <w:rPr>
          <w:rStyle w:val="Emphasis"/>
        </w:rPr>
        <w:t>Monodora myristica</w:t>
      </w:r>
      <w:r w:rsidRPr="00883D4E">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w:t>
      </w:r>
    </w:p>
    <w:p w14:paraId="061A89FD" w14:textId="77777777" w:rsidR="00E91C8A" w:rsidRPr="00883D4E" w:rsidRDefault="00E91C8A" w:rsidP="009D4F6C">
      <w:pPr>
        <w:pStyle w:val="NormalWeb"/>
        <w:spacing w:line="480" w:lineRule="auto"/>
        <w:jc w:val="both"/>
      </w:pPr>
      <w:r w:rsidRPr="00883D4E">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(Ojezele &amp; Agunbiade, 2013).</w:t>
      </w:r>
    </w:p>
    <w:p w14:paraId="432C532D" w14:textId="77777777" w:rsidR="00E91C8A" w:rsidRPr="00883D4E" w:rsidRDefault="00E91C8A" w:rsidP="009D4F6C">
      <w:pPr>
        <w:pStyle w:val="NormalWeb"/>
        <w:spacing w:line="480" w:lineRule="auto"/>
        <w:jc w:val="both"/>
      </w:pPr>
      <w:r w:rsidRPr="00883D4E">
        <w:t xml:space="preserve">Processing methods such as roasting, fermentation, and solvent extraction can significantly reduce the levels of antinutritional factors. In </w:t>
      </w:r>
      <w:r w:rsidRPr="00883D4E">
        <w:rPr>
          <w:rStyle w:val="Emphasis"/>
        </w:rPr>
        <w:t>Monodora myristica</w:t>
      </w:r>
      <w:r w:rsidRPr="00883D4E">
        <w:t>, the levels of these compounds are relatively low and can be minimized through proper processing, making the oil suitable for consumption and therapeutic use.</w:t>
      </w:r>
    </w:p>
    <w:p w14:paraId="167FBBE5" w14:textId="77777777" w:rsidR="00E91C8A" w:rsidRPr="00883D4E" w:rsidRDefault="00E91C8A" w:rsidP="009D4F6C">
      <w:pPr>
        <w:pStyle w:val="NormalWeb"/>
        <w:spacing w:line="480" w:lineRule="auto"/>
        <w:jc w:val="both"/>
      </w:pPr>
      <w:r w:rsidRPr="00883D4E">
        <w:t>The dual presence of antioxidants and trace antinutritional factors in seed oils underscores the importance of comprehensive evaluation. It is essential to balance their health benefits and potential risks to ensure safe and effective use in food and medicine.</w:t>
      </w:r>
    </w:p>
    <w:p w14:paraId="41BB6769" w14:textId="77777777" w:rsidR="00E91C8A" w:rsidRPr="00883D4E" w:rsidRDefault="00E91C8A" w:rsidP="009D4F6C">
      <w:pPr>
        <w:spacing w:before="100" w:beforeAutospacing="1" w:after="100" w:afterAutospacing="1" w:line="480" w:lineRule="auto"/>
        <w:jc w:val="both"/>
        <w:rPr>
          <w:rFonts w:ascii="Times New Roman" w:eastAsia="Times New Roman" w:hAnsi="Times New Roman" w:cs="Times New Roman"/>
          <w:sz w:val="24"/>
          <w:szCs w:val="24"/>
        </w:rPr>
      </w:pPr>
    </w:p>
    <w:p w14:paraId="10EF72CF"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8CAF54A"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5B3E60D"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309A3D4"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6907426C" w14:textId="6994E16D" w:rsidR="001E3DD9" w:rsidRDefault="001E3DD9" w:rsidP="001E3DD9">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1E3DD9">
        <w:rPr>
          <w:rFonts w:ascii="Times New Roman" w:eastAsia="Times New Roman" w:hAnsi="Times New Roman" w:cs="Times New Roman"/>
          <w:b/>
          <w:bCs/>
          <w:sz w:val="24"/>
          <w:szCs w:val="24"/>
        </w:rPr>
        <w:lastRenderedPageBreak/>
        <w:t>CHAPTER THREE</w:t>
      </w:r>
    </w:p>
    <w:p w14:paraId="0BC60572" w14:textId="1C5C7783" w:rsidR="00D03B64" w:rsidRPr="007A0479" w:rsidRDefault="00E37B27" w:rsidP="002412D7">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007A1CF8" w:rsidRPr="007A0479">
        <w:rPr>
          <w:rFonts w:ascii="Times New Roman" w:eastAsia="Times New Roman" w:hAnsi="Times New Roman" w:cs="Times New Roman"/>
          <w:b/>
          <w:bCs/>
          <w:sz w:val="24"/>
          <w:szCs w:val="24"/>
        </w:rPr>
        <w:t>SAMPLE COLLECTION AND PREPARATION</w:t>
      </w:r>
    </w:p>
    <w:p w14:paraId="68D75A0F" w14:textId="615119EE"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r w:rsidR="00743C5C">
        <w:rPr>
          <w:rFonts w:ascii="Times New Roman" w:hAnsi="Times New Roman" w:cs="Times New Roman"/>
          <w:i/>
          <w:iCs/>
          <w:color w:val="000000" w:themeColor="text1"/>
          <w:sz w:val="24"/>
          <w:szCs w:val="24"/>
        </w:rPr>
        <w:t xml:space="preserve">Monodora myristica </w:t>
      </w:r>
      <w:r w:rsidR="00743C5C">
        <w:rPr>
          <w:rFonts w:ascii="Times New Roman" w:hAnsi="Times New Roman" w:cs="Times New Roman"/>
          <w:color w:val="000000" w:themeColor="text1"/>
          <w:sz w:val="24"/>
          <w:szCs w:val="24"/>
        </w:rPr>
        <w:t>were</w:t>
      </w:r>
      <w:r w:rsidRPr="007A0479">
        <w:rPr>
          <w:rFonts w:ascii="Times New Roman" w:hAnsi="Times New Roman" w:cs="Times New Roman"/>
          <w:i/>
          <w:iCs/>
          <w:color w:val="000000" w:themeColor="text1"/>
          <w:sz w:val="24"/>
          <w:szCs w:val="24"/>
        </w:rPr>
        <w:t xml:space="preserve"> </w:t>
      </w:r>
      <w:r w:rsidRPr="007A0479">
        <w:rPr>
          <w:rFonts w:ascii="Times New Roman" w:hAnsi="Times New Roman" w:cs="Times New Roman"/>
          <w:color w:val="000000" w:themeColor="text1"/>
          <w:sz w:val="24"/>
          <w:szCs w:val="24"/>
        </w:rPr>
        <w:t>purchased from Oja-Oba market in Ilorin-West L.G.A, Ilorin, Kwara State, in North central of Nigeria.</w:t>
      </w:r>
    </w:p>
    <w:p w14:paraId="28A6EAC3" w14:textId="1FC3F971"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sidR="00743C5C">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14:paraId="465FEB6C" w14:textId="485A479E" w:rsidR="007A0479" w:rsidRPr="002412D7" w:rsidRDefault="002412D7" w:rsidP="002412D7">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12230B" w:rsidRPr="002412D7">
        <w:rPr>
          <w:rFonts w:ascii="Times New Roman" w:eastAsia="Times New Roman" w:hAnsi="Times New Roman" w:cs="Times New Roman"/>
          <w:b/>
          <w:bCs/>
          <w:sz w:val="24"/>
          <w:szCs w:val="24"/>
        </w:rPr>
        <w:t>MATERIALS USED</w:t>
      </w:r>
    </w:p>
    <w:p w14:paraId="05D633D9" w14:textId="67A9F01A" w:rsidR="0012230B" w:rsidRPr="002A3AC7" w:rsidRDefault="00FF2728" w:rsidP="002A3AC7">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r w:rsidRPr="00543930">
        <w:rPr>
          <w:rFonts w:ascii="Times New Roman" w:hAnsi="Times New Roman" w:cs="Times New Roman"/>
          <w:i/>
          <w:iCs/>
          <w:color w:val="000000" w:themeColor="text1"/>
          <w:sz w:val="24"/>
          <w:szCs w:val="24"/>
        </w:rPr>
        <w:t xml:space="preserve">Monodora myristica </w:t>
      </w:r>
      <w:r w:rsidR="0012230B" w:rsidRPr="00543930">
        <w:rPr>
          <w:rFonts w:ascii="Times New Roman" w:hAnsi="Times New Roman" w:cs="Times New Roman"/>
          <w:color w:val="000000" w:themeColor="text1"/>
          <w:sz w:val="24"/>
          <w:szCs w:val="24"/>
        </w:rPr>
        <w:t>seed</w:t>
      </w:r>
      <w:r w:rsidRPr="00543930">
        <w:rPr>
          <w:rFonts w:ascii="Times New Roman" w:hAnsi="Times New Roman" w:cs="Times New Roman"/>
          <w:color w:val="000000" w:themeColor="text1"/>
          <w:sz w:val="24"/>
          <w:szCs w:val="24"/>
        </w:rPr>
        <w:t xml:space="preserve">, Thimble, </w:t>
      </w:r>
      <w:r w:rsidR="0012230B" w:rsidRPr="00543930">
        <w:rPr>
          <w:rFonts w:ascii="Times New Roman" w:hAnsi="Times New Roman" w:cs="Times New Roman"/>
          <w:color w:val="000000" w:themeColor="text1"/>
          <w:sz w:val="24"/>
          <w:szCs w:val="24"/>
        </w:rPr>
        <w:t>Grinding machine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Magnetic stirrer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Tissue paper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White thin rope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UV-Visible spectrophotometer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Distillation apparatus</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Heating mantle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Measuring 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Analytical balance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Erlenmeyer flask</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250ml volumetric cylinder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Micropipette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Digital thermometer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Mortar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Pestle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Titration setup (burette, pipette, conical, retort stand).</w:t>
      </w:r>
    </w:p>
    <w:p w14:paraId="058FBB6A" w14:textId="1D2DD2A0" w:rsidR="0012230B" w:rsidRPr="002412D7" w:rsidRDefault="002412D7" w:rsidP="002412D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r>
      <w:r w:rsidR="0012230B" w:rsidRPr="002412D7">
        <w:rPr>
          <w:rFonts w:ascii="Times New Roman" w:hAnsi="Times New Roman" w:cs="Times New Roman"/>
          <w:b/>
          <w:bCs/>
          <w:color w:val="000000" w:themeColor="text1"/>
          <w:sz w:val="24"/>
          <w:szCs w:val="24"/>
        </w:rPr>
        <w:t>REAGENTS</w:t>
      </w:r>
      <w:r w:rsidR="00CB1245" w:rsidRPr="002412D7">
        <w:rPr>
          <w:rFonts w:ascii="Times New Roman" w:hAnsi="Times New Roman" w:cs="Times New Roman"/>
          <w:b/>
          <w:bCs/>
          <w:color w:val="000000" w:themeColor="text1"/>
          <w:sz w:val="24"/>
          <w:szCs w:val="24"/>
        </w:rPr>
        <w:t xml:space="preserve"> USED</w:t>
      </w:r>
    </w:p>
    <w:p w14:paraId="67DC80BC" w14:textId="427529E4" w:rsidR="0012230B" w:rsidRDefault="0012230B" w:rsidP="002A3AC7">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N- Hexane: Acetone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Ethanol:Ether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Phenolphthalein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 xml:space="preserve">0.1M NaoH </w:t>
      </w:r>
      <w:r w:rsidR="00543930" w:rsidRPr="002A3AC7">
        <w:rPr>
          <w:rFonts w:ascii="Times New Roman" w:hAnsi="Times New Roman" w:cs="Times New Roman"/>
          <w:color w:val="000000" w:themeColor="text1"/>
          <w:sz w:val="24"/>
          <w:szCs w:val="24"/>
        </w:rPr>
        <w:t xml:space="preserve">(Sodium Hydroxide) </w:t>
      </w:r>
      <w:r w:rsidRPr="002A3AC7">
        <w:rPr>
          <w:rFonts w:ascii="Times New Roman" w:hAnsi="Times New Roman" w:cs="Times New Roman"/>
          <w:color w:val="000000" w:themeColor="text1"/>
          <w:sz w:val="24"/>
          <w:szCs w:val="24"/>
        </w:rPr>
        <w:t>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Chloroform</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Wij’s 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3</w:t>
      </w:r>
      <w:r w:rsidR="006D60DD" w:rsidRPr="002A3AC7">
        <w:rPr>
          <w:rFonts w:ascii="Times New Roman" w:hAnsi="Times New Roman" w:cs="Times New Roman"/>
          <w:color w:val="000000" w:themeColor="text1"/>
          <w:sz w:val="24"/>
          <w:szCs w:val="24"/>
          <w:vertAlign w:val="subscript"/>
        </w:rPr>
        <w:t xml:space="preserve"> </w:t>
      </w:r>
      <w:r w:rsidR="006D60DD" w:rsidRPr="002A3AC7">
        <w:rPr>
          <w:rFonts w:ascii="Times New Roman" w:hAnsi="Times New Roman" w:cs="Times New Roman"/>
          <w:color w:val="000000" w:themeColor="text1"/>
          <w:sz w:val="24"/>
          <w:szCs w:val="24"/>
        </w:rPr>
        <w:t xml:space="preserve">(Sodium Thiosulphate), </w:t>
      </w:r>
      <w:r w:rsidRPr="002A3AC7">
        <w:rPr>
          <w:rFonts w:ascii="Times New Roman" w:hAnsi="Times New Roman" w:cs="Times New Roman"/>
          <w:color w:val="000000" w:themeColor="text1"/>
          <w:sz w:val="24"/>
          <w:szCs w:val="24"/>
        </w:rPr>
        <w:t>5% KI</w:t>
      </w:r>
      <w:r w:rsidR="006D60DD" w:rsidRPr="002A3AC7">
        <w:rPr>
          <w:rFonts w:ascii="Times New Roman" w:hAnsi="Times New Roman" w:cs="Times New Roman"/>
          <w:color w:val="000000" w:themeColor="text1"/>
          <w:sz w:val="24"/>
          <w:szCs w:val="24"/>
        </w:rPr>
        <w:t xml:space="preserve"> (Potassium Iodide), </w:t>
      </w:r>
      <w:r w:rsidRPr="002A3AC7">
        <w:rPr>
          <w:rFonts w:ascii="Times New Roman" w:hAnsi="Times New Roman" w:cs="Times New Roman"/>
          <w:color w:val="000000" w:themeColor="text1"/>
          <w:sz w:val="24"/>
          <w:szCs w:val="24"/>
        </w:rPr>
        <w:t>Starch solution</w:t>
      </w:r>
      <w:r w:rsidR="006D60DD"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Ethanolic KOH</w:t>
      </w:r>
      <w:r w:rsidR="006D60DD" w:rsidRPr="002A3AC7">
        <w:rPr>
          <w:rFonts w:ascii="Times New Roman" w:hAnsi="Times New Roman" w:cs="Times New Roman"/>
          <w:color w:val="000000" w:themeColor="text1"/>
          <w:sz w:val="24"/>
          <w:szCs w:val="24"/>
        </w:rPr>
        <w:t xml:space="preserve"> (Potassium Hydroxide), </w:t>
      </w:r>
      <w:r w:rsidRPr="002A3AC7">
        <w:rPr>
          <w:rFonts w:ascii="Times New Roman" w:hAnsi="Times New Roman" w:cs="Times New Roman"/>
          <w:color w:val="000000" w:themeColor="text1"/>
          <w:sz w:val="24"/>
          <w:szCs w:val="24"/>
        </w:rPr>
        <w:t>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(Sulfuric Acid), </w:t>
      </w:r>
      <w:r w:rsidRPr="002A3AC7">
        <w:rPr>
          <w:rFonts w:ascii="Times New Roman" w:hAnsi="Times New Roman" w:cs="Times New Roman"/>
          <w:color w:val="000000" w:themeColor="text1"/>
          <w:sz w:val="24"/>
          <w:szCs w:val="24"/>
        </w:rPr>
        <w:t>0.1M oxalic acid solution</w:t>
      </w:r>
      <w:r w:rsidR="00F362FA"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0.02M KMnO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(Potassium Permanganate)</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Methanol</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DPPH</w:t>
      </w:r>
      <w:r w:rsidR="002412D7">
        <w:rPr>
          <w:rFonts w:ascii="Times New Roman" w:hAnsi="Times New Roman" w:cs="Times New Roman"/>
          <w:color w:val="000000" w:themeColor="text1"/>
          <w:sz w:val="24"/>
          <w:szCs w:val="24"/>
        </w:rPr>
        <w:t xml:space="preserve"> (2,2- Diphenyl-1-picrylhydrazyl) </w:t>
      </w:r>
      <w:r w:rsidRPr="002A3AC7">
        <w:rPr>
          <w:rFonts w:ascii="Times New Roman" w:hAnsi="Times New Roman" w:cs="Times New Roman"/>
          <w:color w:val="000000" w:themeColor="text1"/>
          <w:sz w:val="24"/>
          <w:szCs w:val="24"/>
        </w:rPr>
        <w:t>solution</w:t>
      </w:r>
      <w:r w:rsidR="002A3AC7" w:rsidRPr="002A3AC7">
        <w:rPr>
          <w:rFonts w:ascii="Times New Roman" w:hAnsi="Times New Roman" w:cs="Times New Roman"/>
          <w:color w:val="000000" w:themeColor="text1"/>
          <w:sz w:val="24"/>
          <w:szCs w:val="24"/>
        </w:rPr>
        <w:t xml:space="preserve">, </w:t>
      </w:r>
      <w:r w:rsidR="002412D7">
        <w:rPr>
          <w:rFonts w:ascii="Times New Roman" w:hAnsi="Times New Roman" w:cs="Times New Roman"/>
          <w:color w:val="000000" w:themeColor="text1"/>
          <w:sz w:val="24"/>
          <w:szCs w:val="24"/>
        </w:rPr>
        <w:t>Standard solution of a</w:t>
      </w:r>
      <w:r w:rsidRPr="002A3AC7">
        <w:rPr>
          <w:rFonts w:ascii="Times New Roman" w:hAnsi="Times New Roman" w:cs="Times New Roman"/>
          <w:color w:val="000000" w:themeColor="text1"/>
          <w:sz w:val="24"/>
          <w:szCs w:val="24"/>
        </w:rPr>
        <w:t>scorbic acid</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Folin-Ciocalteu Reagent (FCR)</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002A3AC7" w:rsidRPr="002A3AC7">
        <w:rPr>
          <w:rFonts w:ascii="Times New Roman" w:hAnsi="Times New Roman" w:cs="Times New Roman"/>
          <w:color w:val="000000" w:themeColor="text1"/>
          <w:sz w:val="24"/>
          <w:szCs w:val="24"/>
        </w:rPr>
        <w:t xml:space="preserve"> (Sodium Carbonate), </w:t>
      </w:r>
      <w:r w:rsidRPr="002A3AC7">
        <w:rPr>
          <w:rFonts w:ascii="Times New Roman" w:hAnsi="Times New Roman" w:cs="Times New Roman"/>
          <w:color w:val="000000" w:themeColor="text1"/>
          <w:sz w:val="24"/>
          <w:szCs w:val="24"/>
        </w:rPr>
        <w:t>Distilled water.</w:t>
      </w:r>
    </w:p>
    <w:p w14:paraId="74ABDD2C" w14:textId="631231E8" w:rsidR="00CB1245" w:rsidRPr="008A5257" w:rsidRDefault="008A5257" w:rsidP="008A525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r>
      <w:r w:rsidR="00CB1245" w:rsidRPr="008A5257">
        <w:rPr>
          <w:rFonts w:ascii="Times New Roman" w:hAnsi="Times New Roman" w:cs="Times New Roman"/>
          <w:b/>
          <w:bCs/>
          <w:color w:val="000000" w:themeColor="text1"/>
          <w:sz w:val="24"/>
          <w:szCs w:val="24"/>
        </w:rPr>
        <w:t>PROCEDURE FOR EXTRACTION</w:t>
      </w:r>
    </w:p>
    <w:p w14:paraId="7BD1BE2C" w14:textId="77777777" w:rsidR="00044291" w:rsidRPr="00C142D5" w:rsidRDefault="00610D27"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weight of an empty thimble was measured on a weighing balance</w:t>
      </w:r>
      <w:r w:rsidR="00895272" w:rsidRPr="00C142D5">
        <w:rPr>
          <w:rFonts w:ascii="Times New Roman" w:hAnsi="Times New Roman" w:cs="Times New Roman"/>
          <w:color w:val="000000" w:themeColor="text1"/>
          <w:sz w:val="24"/>
          <w:szCs w:val="24"/>
        </w:rPr>
        <w:t xml:space="preserve"> and was </w:t>
      </w:r>
      <w:r w:rsidR="00CB1245" w:rsidRPr="00C142D5">
        <w:rPr>
          <w:rFonts w:ascii="Times New Roman" w:hAnsi="Times New Roman" w:cs="Times New Roman"/>
          <w:color w:val="000000" w:themeColor="text1"/>
          <w:sz w:val="24"/>
          <w:szCs w:val="24"/>
        </w:rPr>
        <w:t xml:space="preserve">recorded as W1, then the pulverized sample was placed in the </w:t>
      </w:r>
      <w:r w:rsidR="00091E19" w:rsidRPr="00C142D5">
        <w:rPr>
          <w:rFonts w:ascii="Times New Roman" w:hAnsi="Times New Roman" w:cs="Times New Roman"/>
          <w:color w:val="000000" w:themeColor="text1"/>
          <w:sz w:val="24"/>
          <w:szCs w:val="24"/>
        </w:rPr>
        <w:t xml:space="preserve">thimble </w:t>
      </w:r>
      <w:r w:rsidR="00CB1245" w:rsidRPr="00C142D5">
        <w:rPr>
          <w:rFonts w:ascii="Times New Roman" w:hAnsi="Times New Roman" w:cs="Times New Roman"/>
          <w:color w:val="000000" w:themeColor="text1"/>
          <w:sz w:val="24"/>
          <w:szCs w:val="24"/>
        </w:rPr>
        <w:t>and all were weighed. This was recorded as W2. The weight of the pulverized sample was calculated by subtracting W2-W1.</w:t>
      </w:r>
      <w:r w:rsidR="00044291" w:rsidRPr="00C142D5">
        <w:rPr>
          <w:rFonts w:ascii="Times New Roman" w:hAnsi="Times New Roman" w:cs="Times New Roman"/>
          <w:color w:val="000000" w:themeColor="text1"/>
          <w:sz w:val="24"/>
          <w:szCs w:val="24"/>
        </w:rPr>
        <w:t xml:space="preserve"> </w:t>
      </w:r>
    </w:p>
    <w:p w14:paraId="0FE12C25" w14:textId="77F71DA0" w:rsidR="00CB1245" w:rsidRPr="00C142D5" w:rsidRDefault="00CB1245"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 xml:space="preserve">The samples </w:t>
      </w:r>
      <w:r w:rsidR="00044291" w:rsidRPr="00C142D5">
        <w:rPr>
          <w:rFonts w:ascii="Times New Roman" w:hAnsi="Times New Roman" w:cs="Times New Roman"/>
          <w:color w:val="000000" w:themeColor="text1"/>
          <w:sz w:val="24"/>
          <w:szCs w:val="24"/>
        </w:rPr>
        <w:t>w</w:t>
      </w:r>
      <w:r w:rsidR="004B5110" w:rsidRPr="00C142D5">
        <w:rPr>
          <w:rFonts w:ascii="Times New Roman" w:hAnsi="Times New Roman" w:cs="Times New Roman"/>
          <w:color w:val="000000" w:themeColor="text1"/>
          <w:sz w:val="24"/>
          <w:szCs w:val="24"/>
        </w:rPr>
        <w:t>ere</w:t>
      </w:r>
      <w:r w:rsidR="00044291" w:rsidRPr="00C142D5">
        <w:rPr>
          <w:rFonts w:ascii="Times New Roman" w:hAnsi="Times New Roman" w:cs="Times New Roman"/>
          <w:color w:val="000000" w:themeColor="text1"/>
          <w:sz w:val="24"/>
          <w:szCs w:val="24"/>
        </w:rPr>
        <w:t xml:space="preserve"> wrapped</w:t>
      </w:r>
      <w:r w:rsidRPr="00C142D5">
        <w:rPr>
          <w:rFonts w:ascii="Times New Roman" w:hAnsi="Times New Roman" w:cs="Times New Roman"/>
          <w:color w:val="000000" w:themeColor="text1"/>
          <w:sz w:val="24"/>
          <w:szCs w:val="24"/>
        </w:rPr>
        <w:t xml:space="preserve"> </w:t>
      </w:r>
      <w:r w:rsidR="004B5110" w:rsidRPr="00C142D5">
        <w:rPr>
          <w:rFonts w:ascii="Times New Roman" w:hAnsi="Times New Roman" w:cs="Times New Roman"/>
          <w:color w:val="000000" w:themeColor="text1"/>
          <w:sz w:val="24"/>
          <w:szCs w:val="24"/>
        </w:rPr>
        <w:t>and</w:t>
      </w:r>
      <w:r w:rsidRPr="00C142D5">
        <w:rPr>
          <w:rFonts w:ascii="Times New Roman" w:hAnsi="Times New Roman" w:cs="Times New Roman"/>
          <w:color w:val="000000" w:themeColor="text1"/>
          <w:sz w:val="24"/>
          <w:szCs w:val="24"/>
        </w:rPr>
        <w:t xml:space="preserve"> placed in </w:t>
      </w:r>
      <w:r w:rsidR="004B5110" w:rsidRPr="00C142D5">
        <w:rPr>
          <w:rFonts w:ascii="Times New Roman" w:hAnsi="Times New Roman" w:cs="Times New Roman"/>
          <w:color w:val="000000" w:themeColor="text1"/>
          <w:sz w:val="24"/>
          <w:szCs w:val="24"/>
        </w:rPr>
        <w:t>the extraction chamber</w:t>
      </w:r>
      <w:r w:rsidRPr="00C142D5">
        <w:rPr>
          <w:rFonts w:ascii="Times New Roman" w:hAnsi="Times New Roman" w:cs="Times New Roman"/>
          <w:color w:val="000000" w:themeColor="text1"/>
          <w:sz w:val="24"/>
          <w:szCs w:val="24"/>
        </w:rPr>
        <w:t xml:space="preserve"> and 450ml of ethanol was added as solvent. The beaker was placed on magnetic stirrer for about 8hours for the extraction of the sample oil.</w:t>
      </w:r>
    </w:p>
    <w:p w14:paraId="7F241E6D" w14:textId="348FE789" w:rsidR="00CB1245" w:rsidRDefault="00CB1245" w:rsidP="00044291">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14:paraId="737B0857" w14:textId="12210B2F"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r w:rsidRPr="00794FFA">
        <w:rPr>
          <w:rFonts w:ascii="Times New Roman" w:hAnsi="Times New Roman" w:cs="Times New Roman"/>
          <w:color w:val="000000" w:themeColor="text1"/>
          <w:sz w:val="24"/>
          <w:szCs w:val="24"/>
        </w:rPr>
        <w:t xml:space="preserve">  </w:t>
      </w:r>
    </w:p>
    <w:p w14:paraId="51FBD9C1" w14:textId="77777777"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14:paraId="007BEF57" w14:textId="1101819B" w:rsidR="00C142D5" w:rsidRPr="00794FFA" w:rsidRDefault="00F16B9A" w:rsidP="00C142D5">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w:t>
      </w:r>
      <w:r>
        <w:rPr>
          <w:rFonts w:ascii="Times New Roman" w:hAnsi="Times New Roman" w:cs="Times New Roman"/>
          <w:b/>
          <w:bCs/>
          <w:color w:val="000000" w:themeColor="text1"/>
          <w:sz w:val="24"/>
          <w:szCs w:val="24"/>
        </w:rPr>
        <w:t>ETERMINATION OF ACID VALUE AND PERCENTAGE</w:t>
      </w:r>
      <w:r w:rsidRPr="00794FFA">
        <w:rPr>
          <w:rFonts w:ascii="Times New Roman" w:hAnsi="Times New Roman" w:cs="Times New Roman"/>
          <w:b/>
          <w:bCs/>
          <w:color w:val="000000" w:themeColor="text1"/>
          <w:sz w:val="24"/>
          <w:szCs w:val="24"/>
        </w:rPr>
        <w:t xml:space="preserve"> FREE FATTY ACID</w:t>
      </w:r>
    </w:p>
    <w:p w14:paraId="2D9994A7"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77E89F69"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Ethanol:Ether (1:1) mixture was added</w:t>
      </w:r>
    </w:p>
    <w:p w14:paraId="32387532"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14:paraId="5C58A280" w14:textId="13556C19" w:rsidR="00C142D5" w:rsidRPr="00737544" w:rsidRDefault="00C142D5" w:rsidP="00737544">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0.1M NaoH solution to a a faint pink end point.</w:t>
      </w:r>
    </w:p>
    <w:p w14:paraId="3846D5DE" w14:textId="4F4D63ED" w:rsidR="00667054" w:rsidRPr="00667054" w:rsidRDefault="00667054" w:rsidP="00667054">
      <w:pPr>
        <w:pStyle w:val="NormalWeb"/>
        <w:spacing w:line="360" w:lineRule="auto"/>
        <w:jc w:val="both"/>
      </w:pPr>
      <w:r w:rsidRPr="00667054">
        <w:rPr>
          <w:rStyle w:val="Strong"/>
        </w:rPr>
        <w:t xml:space="preserve"> Acid Value Calculation:</w:t>
      </w:r>
    </w:p>
    <w:p w14:paraId="108779CC"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2BB27F54" w14:textId="34E11797" w:rsidR="00667054" w:rsidRPr="003E4AA1" w:rsidRDefault="00667054" w:rsidP="003E4AA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79CB91A1" w14:textId="5746FF80" w:rsidR="00667054" w:rsidRPr="00667054" w:rsidRDefault="00667054" w:rsidP="00667054">
      <w:pPr>
        <w:pStyle w:val="NormalWeb"/>
        <w:spacing w:line="360" w:lineRule="auto"/>
        <w:jc w:val="both"/>
      </w:pPr>
      <w:r w:rsidRPr="00667054">
        <w:t>Where:</w:t>
      </w:r>
    </w:p>
    <w:p w14:paraId="119EBEB5" w14:textId="7DBDD0D5" w:rsidR="00667054" w:rsidRPr="00667054" w:rsidRDefault="00667054" w:rsidP="00667054">
      <w:pPr>
        <w:pStyle w:val="NormalWeb"/>
        <w:numPr>
          <w:ilvl w:val="0"/>
          <w:numId w:val="19"/>
        </w:numPr>
        <w:spacing w:line="360" w:lineRule="auto"/>
        <w:jc w:val="both"/>
      </w:pPr>
      <w:r w:rsidRPr="00667054">
        <w:rPr>
          <w:rStyle w:val="Emphasis"/>
        </w:rPr>
        <w:t>Mw</w:t>
      </w:r>
      <w:r w:rsidRPr="00667054">
        <w:t xml:space="preserve"> = molecular weight of NaOH used (g/mol)</w:t>
      </w:r>
      <w:r w:rsidR="003E4AA1">
        <w:t xml:space="preserve"> = 40.1g/mol</w:t>
      </w:r>
    </w:p>
    <w:p w14:paraId="1206EAEA" w14:textId="1761088A" w:rsidR="00667054" w:rsidRPr="00667054" w:rsidRDefault="00667054" w:rsidP="00667054">
      <w:pPr>
        <w:pStyle w:val="NormalWeb"/>
        <w:numPr>
          <w:ilvl w:val="0"/>
          <w:numId w:val="19"/>
        </w:numPr>
        <w:spacing w:line="360" w:lineRule="auto"/>
        <w:jc w:val="both"/>
      </w:pPr>
      <w:r w:rsidRPr="00667054">
        <w:rPr>
          <w:rStyle w:val="Emphasis"/>
        </w:rPr>
        <w:t>Av</w:t>
      </w:r>
      <w:r w:rsidRPr="00667054">
        <w:t xml:space="preserve"> = average titer value</w:t>
      </w:r>
      <w:r w:rsidR="003E4AA1">
        <w:t xml:space="preserve"> = 2.70</w:t>
      </w:r>
      <w:r w:rsidR="000C79BB">
        <w:t>ml</w:t>
      </w:r>
    </w:p>
    <w:p w14:paraId="2E6EDF96" w14:textId="6372B089" w:rsidR="00667054" w:rsidRDefault="00667054" w:rsidP="00667054">
      <w:pPr>
        <w:pStyle w:val="NormalWeb"/>
        <w:numPr>
          <w:ilvl w:val="0"/>
          <w:numId w:val="19"/>
        </w:numPr>
        <w:spacing w:line="360" w:lineRule="auto"/>
        <w:jc w:val="both"/>
      </w:pPr>
      <w:r w:rsidRPr="00667054">
        <w:rPr>
          <w:rStyle w:val="Emphasis"/>
        </w:rPr>
        <w:t>M NaOH</w:t>
      </w:r>
      <w:r w:rsidRPr="00667054">
        <w:t xml:space="preserve"> = molarity of NaOH used </w:t>
      </w:r>
      <w:r w:rsidR="003E4AA1">
        <w:t>= 0.1M</w:t>
      </w:r>
    </w:p>
    <w:p w14:paraId="41EB6B4F" w14:textId="25F433B3" w:rsidR="0071324D" w:rsidRPr="00667054" w:rsidRDefault="0071324D" w:rsidP="00667054">
      <w:pPr>
        <w:pStyle w:val="NormalWeb"/>
        <w:numPr>
          <w:ilvl w:val="0"/>
          <w:numId w:val="19"/>
        </w:numPr>
        <w:spacing w:line="360" w:lineRule="auto"/>
        <w:jc w:val="both"/>
      </w:pPr>
      <w:r>
        <w:rPr>
          <w:rStyle w:val="Emphasis"/>
        </w:rPr>
        <w:t xml:space="preserve">Sample weight = </w:t>
      </w:r>
      <w:r w:rsidRPr="00B8331D">
        <w:rPr>
          <w:rStyle w:val="Emphasis"/>
          <w:i w:val="0"/>
          <w:iCs w:val="0"/>
        </w:rPr>
        <w:t>0.5g</w:t>
      </w:r>
    </w:p>
    <w:p w14:paraId="6E844964" w14:textId="6292BDF0" w:rsidR="00667054" w:rsidRPr="00667054" w:rsidRDefault="00667054" w:rsidP="00667054">
      <w:pPr>
        <w:pStyle w:val="NormalWeb"/>
        <w:spacing w:line="360" w:lineRule="auto"/>
        <w:jc w:val="both"/>
      </w:pPr>
      <w:r w:rsidRPr="00667054">
        <w:rPr>
          <w:rStyle w:val="Strong"/>
        </w:rPr>
        <w:t xml:space="preserve"> </w:t>
      </w:r>
      <w:r w:rsidR="008A5257">
        <w:rPr>
          <w:rStyle w:val="Strong"/>
        </w:rPr>
        <w:t xml:space="preserve">Percentage </w:t>
      </w:r>
      <w:r w:rsidRPr="00667054">
        <w:rPr>
          <w:rStyle w:val="Strong"/>
        </w:rPr>
        <w:t>Free Fatty Acid:</w:t>
      </w:r>
    </w:p>
    <w:p w14:paraId="6400819A" w14:textId="7D12BC39" w:rsidR="00667054" w:rsidRPr="00667054" w:rsidRDefault="008A5257"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00667054" w:rsidRPr="00667054">
        <w:rPr>
          <w:rFonts w:ascii="Times New Roman" w:hAnsi="Times New Roman" w:cs="Times New Roman"/>
          <w:color w:val="000000" w:themeColor="text1"/>
          <w:sz w:val="24"/>
          <w:szCs w:val="24"/>
        </w:rPr>
        <w:t xml:space="preserve"> Free Fatty Acid (based on oleic acid) = </w:t>
      </w:r>
      <w:r w:rsidR="00667054" w:rsidRPr="00667054">
        <w:rPr>
          <w:rFonts w:ascii="Times New Roman" w:hAnsi="Times New Roman" w:cs="Times New Roman"/>
          <w:color w:val="000000" w:themeColor="text1"/>
          <w:sz w:val="24"/>
          <w:szCs w:val="24"/>
          <w:u w:val="single"/>
        </w:rPr>
        <w:t xml:space="preserve">Acid value </w:t>
      </w:r>
      <w:r w:rsidR="00667054" w:rsidRPr="00667054">
        <w:rPr>
          <w:rFonts w:ascii="Times New Roman" w:hAnsi="Times New Roman" w:cs="Times New Roman"/>
          <w:b/>
          <w:bCs/>
          <w:color w:val="000000" w:themeColor="text1"/>
          <w:sz w:val="24"/>
          <w:szCs w:val="24"/>
          <w:u w:val="single"/>
        </w:rPr>
        <w:t xml:space="preserve">× </w:t>
      </w:r>
      <w:r w:rsidR="00667054" w:rsidRPr="00667054">
        <w:rPr>
          <w:rFonts w:ascii="Times New Roman" w:hAnsi="Times New Roman" w:cs="Times New Roman"/>
          <w:color w:val="000000" w:themeColor="text1"/>
          <w:sz w:val="24"/>
          <w:szCs w:val="24"/>
          <w:u w:val="single"/>
        </w:rPr>
        <w:t>Mw Oleic acid</w:t>
      </w:r>
      <w:r w:rsidR="00667054" w:rsidRPr="00667054">
        <w:rPr>
          <w:rFonts w:ascii="Times New Roman" w:hAnsi="Times New Roman" w:cs="Times New Roman"/>
          <w:color w:val="000000" w:themeColor="text1"/>
          <w:sz w:val="24"/>
          <w:szCs w:val="24"/>
        </w:rPr>
        <w:t xml:space="preserve"> </w:t>
      </w:r>
    </w:p>
    <w:p w14:paraId="0278EFF4" w14:textId="7490EB84"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lastRenderedPageBreak/>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749A128B"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55C65376" w14:textId="1D555C93" w:rsidR="00667054" w:rsidRP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sidR="00AB66C9">
        <w:rPr>
          <w:rFonts w:ascii="Times New Roman" w:hAnsi="Times New Roman" w:cs="Times New Roman"/>
          <w:sz w:val="24"/>
          <w:szCs w:val="24"/>
        </w:rPr>
        <w:t xml:space="preserve"> = 282g/mol</w:t>
      </w:r>
    </w:p>
    <w:p w14:paraId="347CB51A" w14:textId="1E5016BC" w:rsid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sidR="00AB66C9">
        <w:rPr>
          <w:rFonts w:ascii="Times New Roman" w:hAnsi="Times New Roman" w:cs="Times New Roman"/>
          <w:sz w:val="24"/>
          <w:szCs w:val="24"/>
        </w:rPr>
        <w:t>= 40.01g/mol</w:t>
      </w:r>
    </w:p>
    <w:p w14:paraId="2ACA8039" w14:textId="04B6F154" w:rsidR="00752443" w:rsidRPr="00794FFA" w:rsidRDefault="00F16B9A" w:rsidP="00752443">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14:paraId="3820E1D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14:paraId="608437E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14:paraId="4B60F0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Wij’s solution was added, swirled to mix, and all was stood in the dark for 1hour.</w:t>
      </w:r>
    </w:p>
    <w:p w14:paraId="60EFCF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14:paraId="6AF0BD8C"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14:paraId="35765FBC" w14:textId="12F7E0F9" w:rsidR="00752443" w:rsidRPr="00737544" w:rsidRDefault="00752443" w:rsidP="00737544">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2F3C7B1E" w14:textId="64E3738A" w:rsidR="00667054" w:rsidRPr="000C79BB" w:rsidRDefault="00752443" w:rsidP="00667054">
      <w:pPr>
        <w:pStyle w:val="ListParagraph"/>
        <w:numPr>
          <w:ilvl w:val="0"/>
          <w:numId w:val="10"/>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3E4BEB1E" w14:textId="7954E17B" w:rsidR="00667054" w:rsidRPr="00737544" w:rsidRDefault="00667054" w:rsidP="00667054">
      <w:pPr>
        <w:pStyle w:val="NormalWeb"/>
        <w:spacing w:line="360" w:lineRule="auto"/>
        <w:jc w:val="both"/>
      </w:pPr>
      <w:r w:rsidRPr="00737544">
        <w:rPr>
          <w:rStyle w:val="Strong"/>
        </w:rPr>
        <w:t xml:space="preserve"> Iodine Value:</w:t>
      </w:r>
    </w:p>
    <w:p w14:paraId="0187A0BD"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4B2E2709" w14:textId="67B8B964"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449C5CD6"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p>
    <w:p w14:paraId="3DA25782"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5432969D" w14:textId="154432A0" w:rsidR="000C79BB" w:rsidRPr="000C79BB" w:rsidRDefault="00667054" w:rsidP="000C79BB">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sidR="000C79BB">
        <w:rPr>
          <w:rFonts w:ascii="Times New Roman" w:hAnsi="Times New Roman" w:cs="Times New Roman"/>
          <w:sz w:val="24"/>
          <w:szCs w:val="24"/>
        </w:rPr>
        <w:t xml:space="preserve"> = 30.20ml</w:t>
      </w:r>
    </w:p>
    <w:p w14:paraId="67D8E7F8" w14:textId="58A4DFAD" w:rsidR="00667054" w:rsidRDefault="00667054" w:rsidP="00667054">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sidR="000C79BB">
        <w:rPr>
          <w:rFonts w:ascii="Times New Roman" w:hAnsi="Times New Roman" w:cs="Times New Roman"/>
          <w:sz w:val="24"/>
          <w:szCs w:val="24"/>
        </w:rPr>
        <w:t xml:space="preserve"> = 2.70ml</w:t>
      </w:r>
    </w:p>
    <w:p w14:paraId="632DD25D" w14:textId="6DBEC743" w:rsidR="000C79BB" w:rsidRDefault="000C79BB" w:rsidP="00667054">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w:t>
      </w:r>
      <w:r w:rsidR="00465D26">
        <w:rPr>
          <w:rFonts w:ascii="Times New Roman" w:hAnsi="Times New Roman" w:cs="Times New Roman"/>
          <w:sz w:val="24"/>
          <w:szCs w:val="24"/>
        </w:rPr>
        <w:t xml:space="preserve"> = 0.1M</w:t>
      </w:r>
    </w:p>
    <w:p w14:paraId="4AEF4D00" w14:textId="5B59E4CC" w:rsidR="00465D26" w:rsidRDefault="00465D26" w:rsidP="003516EE">
      <w:pPr>
        <w:pStyle w:val="ListParagraph"/>
        <w:numPr>
          <w:ilvl w:val="0"/>
          <w:numId w:val="21"/>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3E62F67" w14:textId="77777777" w:rsidR="003516EE"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p>
    <w:p w14:paraId="6616A1C9" w14:textId="0DB3744C" w:rsidR="00465D26" w:rsidRPr="00794FFA"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lastRenderedPageBreak/>
        <w:t>3.3.3 DETERMINATION OF PEROXIDE VALUE</w:t>
      </w:r>
    </w:p>
    <w:p w14:paraId="5721403F"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31AA99D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30ml of NaoH:Chloroform mixture was added and swirled to mix to obtain a homogenous solution</w:t>
      </w:r>
    </w:p>
    <w:p w14:paraId="78DD791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14:paraId="637C58D3"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14:paraId="34688A4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14:paraId="298D36F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14:paraId="2982303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titration was performed on both extract A and B</w:t>
      </w:r>
    </w:p>
    <w:p w14:paraId="027FA3D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7199EAF8" w14:textId="2CB734F4" w:rsidR="00667054" w:rsidRPr="00465D26" w:rsidRDefault="00667054" w:rsidP="00465D26">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14:paraId="38D8330A" w14:textId="77777777" w:rsidR="00667054" w:rsidRPr="00465D26" w:rsidRDefault="00667054" w:rsidP="0066705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592AE5B7" w14:textId="60D28BFB" w:rsidR="00667054" w:rsidRPr="00465D26" w:rsidRDefault="00667054" w:rsidP="0066705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7EC01538" w14:textId="77777777" w:rsidR="00667054" w:rsidRPr="00465D26" w:rsidRDefault="00667054" w:rsidP="0066705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29FB1429" w14:textId="5230953F"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sidR="00465D26">
        <w:rPr>
          <w:rFonts w:ascii="Times New Roman" w:hAnsi="Times New Roman" w:cs="Times New Roman"/>
          <w:sz w:val="24"/>
          <w:szCs w:val="24"/>
        </w:rPr>
        <w:t xml:space="preserve"> = 15.50ml</w:t>
      </w:r>
    </w:p>
    <w:p w14:paraId="20412477" w14:textId="19766C70"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sidR="00465D26">
        <w:rPr>
          <w:rFonts w:ascii="Times New Roman" w:hAnsi="Times New Roman" w:cs="Times New Roman"/>
          <w:sz w:val="24"/>
          <w:szCs w:val="24"/>
        </w:rPr>
        <w:t xml:space="preserve"> = 3.90ml</w:t>
      </w:r>
    </w:p>
    <w:p w14:paraId="7E20AC37" w14:textId="7134647A" w:rsidR="00667054"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sidR="00465D26">
        <w:rPr>
          <w:rFonts w:ascii="Times New Roman" w:hAnsi="Times New Roman" w:cs="Times New Roman"/>
          <w:sz w:val="24"/>
          <w:szCs w:val="24"/>
        </w:rPr>
        <w:t xml:space="preserve"> = 0.01M</w:t>
      </w:r>
    </w:p>
    <w:p w14:paraId="01FF96AF" w14:textId="31CAB7AF" w:rsidR="00BF5EBE" w:rsidRDefault="00BF5EBE" w:rsidP="00667054">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622203" w14:textId="6BA0E55B" w:rsidR="00BF5EBE" w:rsidRPr="00794FFA" w:rsidRDefault="00F16B9A" w:rsidP="00BF5EBE">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14:paraId="4BBF8FB3" w14:textId="77777777" w:rsidR="00BF5EBE" w:rsidRPr="00794FFA" w:rsidRDefault="00BF5EBE" w:rsidP="00BF5EBE">
      <w:pPr>
        <w:spacing w:after="0" w:line="360" w:lineRule="auto"/>
        <w:jc w:val="both"/>
        <w:rPr>
          <w:rFonts w:ascii="Times New Roman" w:hAnsi="Times New Roman" w:cs="Times New Roman"/>
          <w:b/>
          <w:bCs/>
          <w:color w:val="000000" w:themeColor="text1"/>
          <w:sz w:val="24"/>
          <w:szCs w:val="24"/>
        </w:rPr>
      </w:pPr>
    </w:p>
    <w:p w14:paraId="0EF8B23A"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75DA19A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14:paraId="4B164F6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14:paraId="31F08CC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14:paraId="74550215"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Phenolphthalein indicator was added to turn pinkish color</w:t>
      </w:r>
    </w:p>
    <w:p w14:paraId="7C3DD96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14:paraId="101BD76F" w14:textId="49682626" w:rsidR="00667054" w:rsidRPr="005E51DE" w:rsidRDefault="00BF5EBE" w:rsidP="005E51DE">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lastRenderedPageBreak/>
        <w:t>Blank titration was performed</w:t>
      </w:r>
    </w:p>
    <w:p w14:paraId="17246CFB" w14:textId="3731D321" w:rsidR="00667054" w:rsidRPr="00BF5EBE" w:rsidRDefault="00667054" w:rsidP="0066705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14:paraId="6B75A0BD" w14:textId="77777777" w:rsidR="00667054" w:rsidRPr="00BF5EBE"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NaoH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1AA45E69" w14:textId="5F22E621" w:rsidR="00667054"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58E365E4" w14:textId="1606F288" w:rsidR="00BF5EBE" w:rsidRDefault="00BF5EBE"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D0BEA73" w14:textId="1E360A8E"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w:t>
      </w:r>
      <w:r w:rsidR="00ED3505">
        <w:rPr>
          <w:rFonts w:ascii="Times New Roman" w:hAnsi="Times New Roman" w:cs="Times New Roman"/>
          <w:sz w:val="24"/>
          <w:szCs w:val="24"/>
        </w:rPr>
        <w:t>23.00</w:t>
      </w:r>
      <w:r>
        <w:rPr>
          <w:rFonts w:ascii="Times New Roman" w:hAnsi="Times New Roman" w:cs="Times New Roman"/>
          <w:sz w:val="24"/>
          <w:szCs w:val="24"/>
        </w:rPr>
        <w:t>ml</w:t>
      </w:r>
    </w:p>
    <w:p w14:paraId="2D2E17B1" w14:textId="5FC1F615"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w:t>
      </w:r>
      <w:r w:rsidR="00ED3505">
        <w:rPr>
          <w:rFonts w:ascii="Times New Roman" w:hAnsi="Times New Roman" w:cs="Times New Roman"/>
          <w:sz w:val="24"/>
          <w:szCs w:val="24"/>
        </w:rPr>
        <w:t>21.50</w:t>
      </w:r>
      <w:r>
        <w:rPr>
          <w:rFonts w:ascii="Times New Roman" w:hAnsi="Times New Roman" w:cs="Times New Roman"/>
          <w:sz w:val="24"/>
          <w:szCs w:val="24"/>
        </w:rPr>
        <w:t>ml</w:t>
      </w:r>
    </w:p>
    <w:p w14:paraId="5C4FB9F1" w14:textId="66DEFC6D"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799D27D1" w14:textId="27D70023"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39317FC" w14:textId="4074CCEA" w:rsidR="00BF5EBE" w:rsidRPr="00BF5EBE" w:rsidRDefault="00BF5EBE" w:rsidP="00667054">
      <w:pPr>
        <w:pStyle w:val="ListParagraph"/>
        <w:numPr>
          <w:ilvl w:val="0"/>
          <w:numId w:val="22"/>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14:paraId="6C800394" w14:textId="77777777" w:rsidR="00BF5EBE" w:rsidRPr="00BF5EBE" w:rsidRDefault="00BF5EBE" w:rsidP="00667054">
      <w:pPr>
        <w:spacing w:after="0" w:line="360" w:lineRule="auto"/>
        <w:jc w:val="both"/>
        <w:rPr>
          <w:rFonts w:ascii="Times New Roman" w:hAnsi="Times New Roman" w:cs="Times New Roman"/>
          <w:color w:val="000000" w:themeColor="text1"/>
          <w:sz w:val="24"/>
          <w:szCs w:val="24"/>
        </w:rPr>
      </w:pPr>
    </w:p>
    <w:p w14:paraId="2EC69D6A" w14:textId="1E7A79E9" w:rsidR="00667054" w:rsidRPr="00BF5EBE" w:rsidRDefault="00667054" w:rsidP="0066705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14:paraId="19971027" w14:textId="6143F431" w:rsidR="00C142D5" w:rsidRPr="00345849" w:rsidRDefault="00667054" w:rsidP="00345849">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color w:val="000000" w:themeColor="text1"/>
          <w:sz w:val="24"/>
          <w:szCs w:val="24"/>
        </w:rPr>
        <w:t xml:space="preserve">     </w:t>
      </w:r>
      <w:r w:rsidRPr="00BF5EBE">
        <w:rPr>
          <w:rFonts w:ascii="Times New Roman" w:hAnsi="Times New Roman" w:cs="Times New Roman"/>
          <w:color w:val="000000" w:themeColor="text1"/>
          <w:sz w:val="24"/>
          <w:szCs w:val="24"/>
        </w:rPr>
        <w:t>Ester value = Saponification value – Acid valu</w:t>
      </w:r>
      <w:r w:rsidR="0065795E">
        <w:rPr>
          <w:rFonts w:ascii="Times New Roman" w:hAnsi="Times New Roman" w:cs="Times New Roman"/>
          <w:color w:val="000000" w:themeColor="text1"/>
          <w:sz w:val="24"/>
          <w:szCs w:val="24"/>
        </w:rPr>
        <w:t xml:space="preserve">e </w:t>
      </w:r>
    </w:p>
    <w:p w14:paraId="07B56C42" w14:textId="77777777" w:rsidR="003516EE" w:rsidRDefault="003516EE" w:rsidP="00C142D5">
      <w:pPr>
        <w:spacing w:after="0" w:line="360" w:lineRule="auto"/>
        <w:jc w:val="both"/>
        <w:rPr>
          <w:rFonts w:ascii="Times New Roman" w:hAnsi="Times New Roman" w:cs="Times New Roman"/>
          <w:b/>
          <w:bCs/>
          <w:color w:val="000000" w:themeColor="text1"/>
          <w:sz w:val="24"/>
          <w:szCs w:val="24"/>
        </w:rPr>
      </w:pPr>
    </w:p>
    <w:p w14:paraId="40A4B277" w14:textId="5DBFE843"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w:t>
      </w:r>
      <w:r w:rsidRPr="00794FFA">
        <w:rPr>
          <w:rFonts w:ascii="Times New Roman" w:hAnsi="Times New Roman" w:cs="Times New Roman"/>
          <w:b/>
          <w:bCs/>
          <w:color w:val="000000" w:themeColor="text1"/>
          <w:sz w:val="24"/>
          <w:szCs w:val="24"/>
        </w:rPr>
        <w:tab/>
        <w:t>BIOCHEMICAL ASSESSMENT</w:t>
      </w:r>
    </w:p>
    <w:p w14:paraId="095F618A" w14:textId="429061A6" w:rsidR="00C142D5" w:rsidRPr="00794FFA" w:rsidRDefault="00C142D5" w:rsidP="00C142D5">
      <w:pPr>
        <w:spacing w:after="0" w:line="360" w:lineRule="auto"/>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sidR="009E5EC5">
        <w:rPr>
          <w:rFonts w:ascii="Times New Roman" w:hAnsi="Times New Roman" w:cs="Times New Roman"/>
          <w:color w:val="000000" w:themeColor="text1"/>
          <w:sz w:val="24"/>
          <w:szCs w:val="24"/>
        </w:rPr>
        <w:t>oids estimated in this experiment</w:t>
      </w:r>
      <w:r w:rsidRPr="00794FFA">
        <w:rPr>
          <w:rFonts w:ascii="Times New Roman" w:hAnsi="Times New Roman" w:cs="Times New Roman"/>
          <w:color w:val="000000" w:themeColor="text1"/>
          <w:sz w:val="24"/>
          <w:szCs w:val="24"/>
        </w:rPr>
        <w:t xml:space="preserve">. </w:t>
      </w:r>
    </w:p>
    <w:p w14:paraId="11F683A8" w14:textId="77777777"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p>
    <w:p w14:paraId="39256FDD" w14:textId="4843B920"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w:t>
      </w:r>
      <w:r w:rsidRPr="00794FFA">
        <w:rPr>
          <w:rFonts w:ascii="Times New Roman" w:hAnsi="Times New Roman" w:cs="Times New Roman"/>
          <w:b/>
          <w:bCs/>
          <w:color w:val="000000" w:themeColor="text1"/>
          <w:sz w:val="24"/>
          <w:szCs w:val="24"/>
        </w:rPr>
        <w:tab/>
      </w:r>
      <w:r w:rsidR="003516EE" w:rsidRPr="00794FFA">
        <w:rPr>
          <w:rFonts w:ascii="Times New Roman" w:hAnsi="Times New Roman" w:cs="Times New Roman"/>
          <w:b/>
          <w:bCs/>
          <w:color w:val="000000" w:themeColor="text1"/>
          <w:sz w:val="24"/>
          <w:szCs w:val="24"/>
        </w:rPr>
        <w:t>ESTIMATION OF ANTIOXIDANT ACTIVITY</w:t>
      </w:r>
      <w:r w:rsidRPr="00794FFA">
        <w:rPr>
          <w:rFonts w:ascii="Times New Roman" w:hAnsi="Times New Roman" w:cs="Times New Roman"/>
          <w:b/>
          <w:bCs/>
          <w:color w:val="000000" w:themeColor="text1"/>
          <w:sz w:val="24"/>
          <w:szCs w:val="24"/>
        </w:rPr>
        <w:t xml:space="preserve"> (</w:t>
      </w:r>
      <w:r w:rsidR="003516EE" w:rsidRPr="00794FFA">
        <w:rPr>
          <w:rFonts w:ascii="Times New Roman" w:hAnsi="Times New Roman" w:cs="Times New Roman"/>
          <w:b/>
          <w:bCs/>
          <w:color w:val="000000" w:themeColor="text1"/>
          <w:sz w:val="24"/>
          <w:szCs w:val="24"/>
        </w:rPr>
        <w:t xml:space="preserve">E.G., </w:t>
      </w:r>
      <w:r w:rsidRPr="00794FFA">
        <w:rPr>
          <w:rFonts w:ascii="Times New Roman" w:hAnsi="Times New Roman" w:cs="Times New Roman"/>
          <w:b/>
          <w:bCs/>
          <w:color w:val="000000" w:themeColor="text1"/>
          <w:sz w:val="24"/>
          <w:szCs w:val="24"/>
        </w:rPr>
        <w:t xml:space="preserve">DPPH, TPC)  </w:t>
      </w:r>
    </w:p>
    <w:p w14:paraId="01042C89" w14:textId="4D9084B1"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3.4.1.1</w:t>
      </w:r>
      <w:r w:rsidRPr="00794FFA">
        <w:rPr>
          <w:rFonts w:ascii="Times New Roman" w:hAnsi="Times New Roman" w:cs="Times New Roman"/>
          <w:b/>
          <w:bCs/>
          <w:color w:val="000000" w:themeColor="text1"/>
          <w:sz w:val="24"/>
          <w:szCs w:val="24"/>
        </w:rPr>
        <w:tab/>
        <w:t xml:space="preserve"> </w:t>
      </w:r>
      <w:r w:rsidR="00F16B9A">
        <w:rPr>
          <w:rFonts w:ascii="Times New Roman" w:hAnsi="Times New Roman" w:cs="Times New Roman"/>
          <w:b/>
          <w:bCs/>
          <w:color w:val="000000" w:themeColor="text1"/>
          <w:sz w:val="24"/>
          <w:szCs w:val="24"/>
        </w:rPr>
        <w:t>DPPH</w:t>
      </w:r>
      <w:r w:rsidR="00345849">
        <w:rPr>
          <w:rFonts w:ascii="Times New Roman" w:hAnsi="Times New Roman" w:cs="Times New Roman"/>
          <w:b/>
          <w:bCs/>
          <w:color w:val="000000" w:themeColor="text1"/>
          <w:sz w:val="24"/>
          <w:szCs w:val="24"/>
        </w:rPr>
        <w:t xml:space="preserve"> </w:t>
      </w:r>
      <w:r w:rsidR="00F16B9A">
        <w:rPr>
          <w:rFonts w:ascii="Times New Roman" w:hAnsi="Times New Roman" w:cs="Times New Roman"/>
          <w:b/>
          <w:bCs/>
          <w:color w:val="000000" w:themeColor="text1"/>
          <w:sz w:val="24"/>
          <w:szCs w:val="24"/>
        </w:rPr>
        <w:t>(</w:t>
      </w:r>
      <w:r w:rsidR="00345849" w:rsidRPr="00794FFA">
        <w:rPr>
          <w:rFonts w:ascii="Times New Roman" w:hAnsi="Times New Roman" w:cs="Times New Roman"/>
          <w:b/>
          <w:bCs/>
          <w:color w:val="000000" w:themeColor="text1"/>
          <w:sz w:val="24"/>
          <w:szCs w:val="24"/>
        </w:rPr>
        <w:t>2,2- Diphenyl-1-picrylhydrazyl</w:t>
      </w:r>
      <w:r w:rsidR="00F16B9A">
        <w:rPr>
          <w:rFonts w:ascii="Times New Roman" w:hAnsi="Times New Roman" w:cs="Times New Roman"/>
          <w:b/>
          <w:bCs/>
          <w:color w:val="000000" w:themeColor="text1"/>
          <w:sz w:val="24"/>
          <w:szCs w:val="24"/>
        </w:rPr>
        <w:t>)</w:t>
      </w:r>
    </w:p>
    <w:p w14:paraId="182D3E11"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1AB2D1CB"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2ml of methanol and 1ml of DPPH solution were added respectively and was labeled as sample. </w:t>
      </w:r>
    </w:p>
    <w:p w14:paraId="59271FE4"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containing 2ml methanol and 1ml of DPPH solution was done separately</w:t>
      </w:r>
    </w:p>
    <w:p w14:paraId="4CFF466E"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These test tubes were left in the dark for 30minutes.</w:t>
      </w:r>
    </w:p>
    <w:p w14:paraId="783DCEF6"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Absorbance of the solutions (sample and blank) were measured at 517nm.</w:t>
      </w:r>
    </w:p>
    <w:p w14:paraId="068F47CE" w14:textId="1A17383E" w:rsidR="00C142D5"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standard solution of abscorbic acid (0.1g in 10ml of distilled water) was prepared and absorbance measured as control</w:t>
      </w:r>
      <w:r w:rsidR="00D91AD8">
        <w:rPr>
          <w:rFonts w:ascii="Times New Roman" w:hAnsi="Times New Roman" w:cs="Times New Roman"/>
          <w:color w:val="000000" w:themeColor="text1"/>
          <w:sz w:val="24"/>
          <w:szCs w:val="24"/>
        </w:rPr>
        <w:t>.</w:t>
      </w:r>
    </w:p>
    <w:p w14:paraId="185F16A9" w14:textId="3C2DCACE"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C53494C" w14:textId="2B041D94"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7EF8F8E" w14:textId="17387517"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w:t>
      </w:r>
    </w:p>
    <w:p w14:paraId="6EB6F37C" w14:textId="7B031562"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B541F56" w14:textId="1AA9391A" w:rsidR="0061419C" w:rsidRP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0542F033" w14:textId="6900587C"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4D4F762C" w14:textId="29581FFB"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BD91B21" w14:textId="72D17F5F"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w:t>
      </w:r>
      <w:r w:rsidR="00B833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standard</w:t>
      </w:r>
    </w:p>
    <w:p w14:paraId="46822D33" w14:textId="711D7808" w:rsidR="0061419C" w:rsidRP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37FEFE90" w14:textId="77777777" w:rsidR="00CF6920" w:rsidRDefault="00CF6920" w:rsidP="00C142D5">
      <w:pPr>
        <w:spacing w:after="0" w:line="360" w:lineRule="auto"/>
        <w:jc w:val="both"/>
        <w:rPr>
          <w:rFonts w:ascii="Times New Roman" w:hAnsi="Times New Roman" w:cs="Times New Roman"/>
          <w:b/>
          <w:bCs/>
          <w:color w:val="000000" w:themeColor="text1"/>
          <w:sz w:val="24"/>
          <w:szCs w:val="24"/>
        </w:rPr>
      </w:pPr>
    </w:p>
    <w:p w14:paraId="0114400B" w14:textId="18633BF0"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3.4.1.2</w:t>
      </w:r>
      <w:r w:rsidRPr="00794FFA">
        <w:rPr>
          <w:rFonts w:ascii="Times New Roman" w:hAnsi="Times New Roman" w:cs="Times New Roman"/>
          <w:b/>
          <w:bCs/>
          <w:color w:val="000000" w:themeColor="text1"/>
          <w:sz w:val="24"/>
          <w:szCs w:val="24"/>
        </w:rPr>
        <w:tab/>
        <w:t>TOTAL PHENOLIC CONTENT (TPC)</w:t>
      </w:r>
    </w:p>
    <w:p w14:paraId="00E9A34B"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of the extracted oil 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1E2A17B1"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4FDB9D0E"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3724F2AC"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1F7E84B5"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3B5CD86"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63CBE064" w14:textId="546622B4" w:rsidR="00EA76D9" w:rsidRP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71157FC5" w14:textId="529A0F56" w:rsid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003C3EC0">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sidR="003C3EC0">
        <w:rPr>
          <w:rFonts w:ascii="Times New Roman" w:hAnsi="Times New Roman" w:cs="Times New Roman"/>
          <w:color w:val="000000" w:themeColor="text1"/>
          <w:sz w:val="24"/>
          <w:szCs w:val="24"/>
        </w:rPr>
        <w:t>M</w:t>
      </w:r>
    </w:p>
    <w:p w14:paraId="49809D3A" w14:textId="1846BADA" w:rsidR="00F51842" w:rsidRDefault="00F51842" w:rsidP="00EA76D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009A693F" w14:textId="29DDC513" w:rsidR="00C142D5"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w:t>
      </w:r>
      <w:r w:rsidR="00F51842">
        <w:rPr>
          <w:rFonts w:ascii="Times New Roman" w:hAnsi="Times New Roman" w:cs="Times New Roman"/>
          <w:color w:val="000000" w:themeColor="text1"/>
          <w:sz w:val="24"/>
          <w:szCs w:val="24"/>
        </w:rPr>
        <w:t>Concentration =</w:t>
      </w:r>
      <w:r w:rsidR="0065795E">
        <w:rPr>
          <w:rFonts w:ascii="Times New Roman" w:hAnsi="Times New Roman" w:cs="Times New Roman"/>
          <w:color w:val="000000" w:themeColor="text1"/>
          <w:sz w:val="24"/>
          <w:szCs w:val="24"/>
        </w:rPr>
        <w:t xml:space="preserve"> 47.50</w:t>
      </w:r>
    </w:p>
    <w:p w14:paraId="659BDEA3" w14:textId="192672E2" w:rsidR="0065795E"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 </w:t>
      </w:r>
      <w:r w:rsidR="0065795E">
        <w:rPr>
          <w:rFonts w:ascii="Times New Roman" w:hAnsi="Times New Roman" w:cs="Times New Roman"/>
          <w:color w:val="000000" w:themeColor="text1"/>
          <w:sz w:val="24"/>
          <w:szCs w:val="24"/>
        </w:rPr>
        <w:t>Volume of sample = 0.5ml</w:t>
      </w:r>
    </w:p>
    <w:p w14:paraId="5FCB4D89" w14:textId="1B1872B9" w:rsidR="0065795E" w:rsidRPr="00F51842"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w:t>
      </w:r>
      <w:r w:rsidR="0065795E">
        <w:rPr>
          <w:rFonts w:ascii="Times New Roman" w:hAnsi="Times New Roman" w:cs="Times New Roman"/>
          <w:color w:val="000000" w:themeColor="text1"/>
          <w:sz w:val="24"/>
          <w:szCs w:val="24"/>
        </w:rPr>
        <w:t xml:space="preserve"> of sample = 1.09</w:t>
      </w:r>
      <w:r w:rsidR="00E97EF7">
        <w:rPr>
          <w:rFonts w:ascii="Times New Roman" w:hAnsi="Times New Roman" w:cs="Times New Roman"/>
          <w:color w:val="000000" w:themeColor="text1"/>
          <w:sz w:val="24"/>
          <w:szCs w:val="24"/>
        </w:rPr>
        <w:t>g</w:t>
      </w:r>
    </w:p>
    <w:p w14:paraId="3C3F57BD" w14:textId="77777777" w:rsidR="00F16B9A" w:rsidRDefault="00F16B9A" w:rsidP="00C142D5">
      <w:pPr>
        <w:spacing w:after="0" w:line="360" w:lineRule="auto"/>
        <w:jc w:val="both"/>
        <w:rPr>
          <w:rFonts w:ascii="Times New Roman" w:hAnsi="Times New Roman" w:cs="Times New Roman"/>
          <w:b/>
          <w:bCs/>
          <w:color w:val="000000" w:themeColor="text1"/>
          <w:sz w:val="24"/>
          <w:szCs w:val="24"/>
        </w:rPr>
      </w:pPr>
    </w:p>
    <w:p w14:paraId="0B0B88CA" w14:textId="220FA5DD"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 OXALATE DETERMINATION (ANTI-NUTRITIONAL ACTIVITY)</w:t>
      </w:r>
    </w:p>
    <w:p w14:paraId="548B6953" w14:textId="38249551"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3.4.2.1</w:t>
      </w:r>
      <w:r w:rsidRPr="00794FFA">
        <w:rPr>
          <w:rFonts w:ascii="Times New Roman" w:hAnsi="Times New Roman" w:cs="Times New Roman"/>
          <w:b/>
          <w:bCs/>
          <w:color w:val="000000" w:themeColor="text1"/>
          <w:sz w:val="24"/>
          <w:szCs w:val="24"/>
        </w:rPr>
        <w:tab/>
        <w:t>STANDARDIZATION OF KMNO4 USING 0.1M OXALIC ACID SOLUTION</w:t>
      </w:r>
    </w:p>
    <w:p w14:paraId="03547AFC" w14:textId="77777777" w:rsidR="00C142D5" w:rsidRPr="00794FFA" w:rsidRDefault="00C142D5"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0.1M oxalic acid solution was used to standardized KMNO</w:t>
      </w:r>
      <w:r w:rsidRPr="00794FFA">
        <w:rPr>
          <w:rFonts w:ascii="Times New Roman" w:hAnsi="Times New Roman" w:cs="Times New Roman"/>
          <w:color w:val="000000" w:themeColor="text1"/>
          <w:sz w:val="24"/>
          <w:szCs w:val="24"/>
          <w:vertAlign w:val="subscript"/>
        </w:rPr>
        <w:t xml:space="preserve">4. </w:t>
      </w:r>
      <w:r w:rsidRPr="00794FFA">
        <w:rPr>
          <w:rFonts w:ascii="Times New Roman" w:hAnsi="Times New Roman" w:cs="Times New Roman"/>
          <w:color w:val="000000" w:themeColor="text1"/>
          <w:sz w:val="24"/>
          <w:szCs w:val="24"/>
        </w:rPr>
        <w:t>This is done to know the molarity of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that will be required in the estimation of oxalate in the cake sample.</w:t>
      </w:r>
    </w:p>
    <w:p w14:paraId="5AFEC340"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 oxalic acid solution used to standardized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w:t>
      </w:r>
    </w:p>
    <w:p w14:paraId="7A9566CF"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25ml of 0.1M oxalic acid was pipetted into a clean, dry Erlenmeyer flask.</w:t>
      </w:r>
    </w:p>
    <w:p w14:paraId="50960E02"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15ml of 0.5M H</w:t>
      </w:r>
      <w:r w:rsidRPr="00145722">
        <w:rPr>
          <w:rFonts w:ascii="Times New Roman" w:hAnsi="Times New Roman" w:cs="Times New Roman"/>
          <w:color w:val="000000" w:themeColor="text1"/>
          <w:sz w:val="24"/>
          <w:szCs w:val="24"/>
          <w:vertAlign w:val="subscript"/>
        </w:rPr>
        <w:t>2</w:t>
      </w:r>
      <w:r w:rsidRPr="00145722">
        <w:rPr>
          <w:rFonts w:ascii="Times New Roman" w:hAnsi="Times New Roman" w:cs="Times New Roman"/>
          <w:color w:val="000000" w:themeColor="text1"/>
          <w:sz w:val="24"/>
          <w:szCs w:val="24"/>
        </w:rPr>
        <w:t>SO</w:t>
      </w:r>
      <w:r w:rsidRPr="00145722">
        <w:rPr>
          <w:rFonts w:ascii="Times New Roman" w:hAnsi="Times New Roman" w:cs="Times New Roman"/>
          <w:color w:val="000000" w:themeColor="text1"/>
          <w:sz w:val="24"/>
          <w:szCs w:val="24"/>
          <w:vertAlign w:val="subscript"/>
        </w:rPr>
        <w:t xml:space="preserve">4 </w:t>
      </w:r>
      <w:r w:rsidRPr="00145722">
        <w:rPr>
          <w:rFonts w:ascii="Times New Roman" w:hAnsi="Times New Roman" w:cs="Times New Roman"/>
          <w:color w:val="000000" w:themeColor="text1"/>
          <w:sz w:val="24"/>
          <w:szCs w:val="24"/>
        </w:rPr>
        <w:t>solution was added and the content heated to 60</w:t>
      </w:r>
      <w:r w:rsidRPr="00145722">
        <w:rPr>
          <w:rFonts w:ascii="Times New Roman" w:hAnsi="Times New Roman" w:cs="Times New Roman"/>
          <w:color w:val="000000" w:themeColor="text1"/>
          <w:sz w:val="24"/>
          <w:szCs w:val="24"/>
          <w:vertAlign w:val="superscript"/>
        </w:rPr>
        <w:t>0</w:t>
      </w:r>
      <w:r w:rsidRPr="00145722">
        <w:rPr>
          <w:rFonts w:ascii="Times New Roman" w:hAnsi="Times New Roman" w:cs="Times New Roman"/>
          <w:color w:val="000000" w:themeColor="text1"/>
          <w:sz w:val="24"/>
          <w:szCs w:val="24"/>
        </w:rPr>
        <w:t>C. Digital thermometer was used to measure the temperature.</w:t>
      </w:r>
    </w:p>
    <w:p w14:paraId="27A4317A"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hot mixture was quickly titrated against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 from a burette until a permanent faint pink color appeared.</w:t>
      </w:r>
    </w:p>
    <w:p w14:paraId="610AEB7C"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exact concentration of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was calculated using mole concept.</w:t>
      </w:r>
    </w:p>
    <w:p w14:paraId="3B18546C" w14:textId="30CE6368"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3.4.2.2</w:t>
      </w:r>
      <w:r w:rsidRPr="00794FFA">
        <w:rPr>
          <w:rFonts w:ascii="Times New Roman" w:hAnsi="Times New Roman" w:cs="Times New Roman"/>
          <w:b/>
          <w:bCs/>
          <w:color w:val="000000" w:themeColor="text1"/>
          <w:sz w:val="24"/>
          <w:szCs w:val="24"/>
        </w:rPr>
        <w:tab/>
        <w:t>DETERMINATION OF OXALATE IN CAKE SAMPLE</w:t>
      </w:r>
    </w:p>
    <w:p w14:paraId="2F6B9577" w14:textId="06FBB293" w:rsidR="00C142D5" w:rsidRPr="00794FFA" w:rsidRDefault="00CF6920"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794FFA">
        <w:rPr>
          <w:rFonts w:ascii="Times New Roman" w:hAnsi="Times New Roman" w:cs="Times New Roman"/>
          <w:color w:val="000000" w:themeColor="text1"/>
          <w:sz w:val="24"/>
          <w:szCs w:val="24"/>
        </w:rPr>
        <w:t xml:space="preserve"> </w:t>
      </w:r>
      <w:r w:rsidR="00C142D5" w:rsidRPr="00794FFA">
        <w:rPr>
          <w:rFonts w:ascii="Times New Roman" w:hAnsi="Times New Roman" w:cs="Times New Roman"/>
          <w:color w:val="000000" w:themeColor="text1"/>
          <w:sz w:val="24"/>
          <w:szCs w:val="24"/>
        </w:rPr>
        <w:t xml:space="preserve">cake </w:t>
      </w:r>
      <w:r>
        <w:rPr>
          <w:rFonts w:ascii="Times New Roman" w:hAnsi="Times New Roman" w:cs="Times New Roman"/>
          <w:color w:val="000000" w:themeColor="text1"/>
          <w:sz w:val="24"/>
          <w:szCs w:val="24"/>
        </w:rPr>
        <w:t xml:space="preserve">sample </w:t>
      </w:r>
      <w:r w:rsidR="00C142D5" w:rsidRPr="00794FFA">
        <w:rPr>
          <w:rFonts w:ascii="Times New Roman" w:hAnsi="Times New Roman" w:cs="Times New Roman"/>
          <w:color w:val="000000" w:themeColor="text1"/>
          <w:sz w:val="24"/>
          <w:szCs w:val="24"/>
        </w:rPr>
        <w:t>was ground</w:t>
      </w:r>
      <w:r>
        <w:rPr>
          <w:rFonts w:ascii="Times New Roman" w:hAnsi="Times New Roman" w:cs="Times New Roman"/>
          <w:color w:val="000000" w:themeColor="text1"/>
          <w:sz w:val="24"/>
          <w:szCs w:val="24"/>
        </w:rPr>
        <w:t>ed</w:t>
      </w:r>
      <w:r w:rsidR="00C142D5" w:rsidRPr="00794FFA">
        <w:rPr>
          <w:rFonts w:ascii="Times New Roman" w:hAnsi="Times New Roman" w:cs="Times New Roman"/>
          <w:color w:val="000000" w:themeColor="text1"/>
          <w:sz w:val="24"/>
          <w:szCs w:val="24"/>
        </w:rPr>
        <w:t xml:space="preserve"> into a powder form using a mortar and pestle</w:t>
      </w:r>
    </w:p>
    <w:p w14:paraId="4D51D517"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5g of cake sample was weighed and diluted with 10ml of distilled water. This was labeled as the cake solution.</w:t>
      </w:r>
    </w:p>
    <w:p w14:paraId="5768AB8C"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the cake solution was further diluted with distilled water to 250ml mark of volumetric flask.</w:t>
      </w:r>
    </w:p>
    <w:p w14:paraId="6589EBAE"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15ml of 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added to the solution the heated to 60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The temperature was monitored using a digital thermometer.</w:t>
      </w:r>
    </w:p>
    <w:p w14:paraId="59AD0418" w14:textId="653ECF68" w:rsidR="00C142D5"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0.02M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quickly titrated against the solution until a pink color appeared to mark the end point.</w:t>
      </w:r>
    </w:p>
    <w:p w14:paraId="35A7C23E" w14:textId="6FEDAF7E" w:rsidR="00C06A3D" w:rsidRPr="00E97EF7" w:rsidRDefault="00C06A3D"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exact concentration of oxalate was calculated using mole concept.</w:t>
      </w:r>
    </w:p>
    <w:p w14:paraId="5D82E2A9" w14:textId="711B222A"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3.4.3</w:t>
      </w:r>
      <w:r w:rsidRPr="00794FFA">
        <w:rPr>
          <w:rFonts w:ascii="Times New Roman" w:hAnsi="Times New Roman" w:cs="Times New Roman"/>
          <w:b/>
          <w:bCs/>
          <w:color w:val="000000" w:themeColor="text1"/>
          <w:sz w:val="24"/>
          <w:szCs w:val="24"/>
        </w:rPr>
        <w:tab/>
        <w:t xml:space="preserve">ESTIMATION OF LYCOPENE AND </w:t>
      </w:r>
      <w:r w:rsidR="00CF6920">
        <w:rPr>
          <w:rFonts w:ascii="Times New Roman" w:hAnsi="Times New Roman" w:cs="Times New Roman"/>
          <w:b/>
          <w:bCs/>
          <w:color w:val="000000" w:themeColor="text1"/>
          <w:sz w:val="24"/>
          <w:szCs w:val="24"/>
        </w:rPr>
        <w:t>β-</w:t>
      </w:r>
      <w:r w:rsidRPr="00794FFA">
        <w:rPr>
          <w:rFonts w:ascii="Times New Roman" w:hAnsi="Times New Roman" w:cs="Times New Roman"/>
          <w:b/>
          <w:bCs/>
          <w:color w:val="000000" w:themeColor="text1"/>
          <w:sz w:val="24"/>
          <w:szCs w:val="24"/>
        </w:rPr>
        <w:t>CAROTENE IN OIL EXTRACT (DETERMINATION OF CAROTENOIDS).</w:t>
      </w:r>
    </w:p>
    <w:p w14:paraId="013E545A"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1ml of oil extract was mixed with 12.5ml of N- Hexane:Acetone mixture (1:1) were prepared in 100ml of conical flask</w:t>
      </w:r>
    </w:p>
    <w:p w14:paraId="7E3829D9"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solution containing 12.5ml of N- Hexane:Acetone mixture was performed</w:t>
      </w:r>
    </w:p>
    <w:p w14:paraId="4BAA5EB8"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was measured at 453nm, 505nm, and 663nm.</w:t>
      </w:r>
    </w:p>
    <w:p w14:paraId="33C1C856" w14:textId="3E5CD451" w:rsidR="00E97EF7" w:rsidRPr="00E97EF7" w:rsidRDefault="00E97EF7" w:rsidP="00E97EF7">
      <w:pPr>
        <w:spacing w:after="0" w:line="480" w:lineRule="auto"/>
        <w:rPr>
          <w:rFonts w:ascii="Times New Roman" w:eastAsia="Times New Roman" w:hAnsi="Times New Roman" w:cs="Times New Roman"/>
          <w:b/>
          <w:bCs/>
          <w:sz w:val="24"/>
          <w:szCs w:val="24"/>
        </w:rPr>
      </w:pPr>
      <w:r w:rsidRPr="00E97EF7">
        <w:rPr>
          <w:rFonts w:ascii="Times New Roman" w:eastAsia="Times New Roman" w:hAnsi="Times New Roman" w:cs="Times New Roman"/>
          <w:b/>
          <w:bCs/>
          <w:sz w:val="24"/>
          <w:szCs w:val="24"/>
        </w:rPr>
        <w:t>Lycopene and β-carotene Estimation</w:t>
      </w:r>
    </w:p>
    <w:p w14:paraId="312609B9" w14:textId="6ACE450F" w:rsidR="00E97EF7" w:rsidRPr="00E97EF7" w:rsidRDefault="00E97EF7" w:rsidP="00E97EF7">
      <w:pPr>
        <w:spacing w:line="480" w:lineRule="auto"/>
        <w:jc w:val="both"/>
        <w:rPr>
          <w:rFonts w:ascii="Times New Roman" w:hAnsi="Times New Roman" w:cs="Times New Roman"/>
          <w:sz w:val="24"/>
          <w:szCs w:val="24"/>
          <w:u w:val="single"/>
        </w:rPr>
      </w:pPr>
      <w:r w:rsidRPr="00E97EF7">
        <w:rPr>
          <w:rFonts w:ascii="Times New Roman" w:hAnsi="Times New Roman" w:cs="Times New Roman"/>
          <w:b/>
          <w:bCs/>
          <w:sz w:val="24"/>
          <w:szCs w:val="24"/>
        </w:rPr>
        <w:t>β</w:t>
      </w:r>
      <w:r w:rsidRPr="00E97EF7">
        <w:rPr>
          <w:rFonts w:ascii="Times New Roman" w:hAnsi="Times New Roman" w:cs="Times New Roman"/>
          <w:sz w:val="24"/>
          <w:szCs w:val="24"/>
        </w:rPr>
        <w:t xml:space="preserve">-carotene(mg/ml) = </w:t>
      </w:r>
      <w:r w:rsidRPr="00E97EF7">
        <w:rPr>
          <w:rFonts w:ascii="Times New Roman" w:hAnsi="Times New Roman" w:cs="Times New Roman"/>
          <w:sz w:val="24"/>
          <w:szCs w:val="24"/>
          <w:u w:val="single"/>
        </w:rPr>
        <w:t>0.126(A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0.304(A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+ 0.450(A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7EF7">
        <w:rPr>
          <w:rFonts w:ascii="Times New Roman" w:hAnsi="Times New Roman" w:cs="Times New Roman"/>
          <w:sz w:val="24"/>
          <w:szCs w:val="24"/>
        </w:rPr>
        <w:t>10</w:t>
      </w:r>
    </w:p>
    <w:p w14:paraId="0F25AE7A" w14:textId="7ADDFEDE" w:rsidR="00E97EF7" w:rsidRDefault="00E97EF7" w:rsidP="0088457C">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58723D51" w14:textId="370D2A8A" w:rsidR="00E97EF7" w:rsidRPr="00E97EF7" w:rsidRDefault="00E97EF7" w:rsidP="0088457C">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28A2B0E5" w14:textId="77777777" w:rsidR="00CF6920" w:rsidRDefault="00CF692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3761895" w14:textId="03066D7B" w:rsidR="00C06A3D" w:rsidRDefault="00C06A3D" w:rsidP="00C06A3D">
      <w:pPr>
        <w:spacing w:line="360" w:lineRule="auto"/>
        <w:jc w:val="center"/>
        <w:rPr>
          <w:rFonts w:ascii="Times New Roman" w:hAnsi="Times New Roman" w:cs="Times New Roman"/>
          <w:b/>
          <w:bCs/>
          <w:color w:val="000000" w:themeColor="text1"/>
          <w:sz w:val="24"/>
          <w:szCs w:val="24"/>
        </w:rPr>
      </w:pPr>
      <w:r w:rsidRPr="00C06A3D">
        <w:rPr>
          <w:rFonts w:ascii="Times New Roman" w:hAnsi="Times New Roman" w:cs="Times New Roman"/>
          <w:b/>
          <w:bCs/>
          <w:color w:val="000000" w:themeColor="text1"/>
          <w:sz w:val="24"/>
          <w:szCs w:val="24"/>
        </w:rPr>
        <w:lastRenderedPageBreak/>
        <w:t>CHAPTER FOUR</w:t>
      </w:r>
    </w:p>
    <w:p w14:paraId="6515B48A" w14:textId="77777777" w:rsidR="00F16B9A" w:rsidRPr="00F16B9A" w:rsidRDefault="00F16B9A" w:rsidP="00C06A3D">
      <w:pPr>
        <w:pStyle w:val="ListParagraph"/>
        <w:spacing w:line="360" w:lineRule="auto"/>
        <w:ind w:left="0"/>
        <w:jc w:val="both"/>
        <w:rPr>
          <w:rFonts w:ascii="Times New Roman" w:hAnsi="Times New Roman" w:cs="Times New Roman"/>
          <w:b/>
          <w:color w:val="000000" w:themeColor="text1"/>
          <w:sz w:val="24"/>
          <w:szCs w:val="24"/>
        </w:rPr>
      </w:pPr>
      <w:r w:rsidRPr="00F16B9A">
        <w:rPr>
          <w:rFonts w:ascii="Times New Roman" w:hAnsi="Times New Roman" w:cs="Times New Roman"/>
          <w:b/>
          <w:color w:val="000000" w:themeColor="text1"/>
          <w:sz w:val="24"/>
          <w:szCs w:val="24"/>
        </w:rPr>
        <w:t>4.0</w:t>
      </w:r>
      <w:r w:rsidRPr="00F16B9A">
        <w:rPr>
          <w:rFonts w:ascii="Times New Roman" w:hAnsi="Times New Roman" w:cs="Times New Roman"/>
          <w:b/>
          <w:color w:val="000000" w:themeColor="text1"/>
          <w:sz w:val="24"/>
          <w:szCs w:val="24"/>
        </w:rPr>
        <w:tab/>
        <w:t>RESULTS</w:t>
      </w:r>
    </w:p>
    <w:p w14:paraId="199E2BCC" w14:textId="0CBC0BE5" w:rsidR="00C06A3D" w:rsidRPr="005D25F6" w:rsidRDefault="00C06A3D" w:rsidP="00C06A3D">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r w:rsidR="00A847F8" w:rsidRPr="005D25F6">
        <w:rPr>
          <w:rFonts w:ascii="Times New Roman" w:hAnsi="Times New Roman" w:cs="Times New Roman"/>
          <w:i/>
          <w:iCs/>
          <w:color w:val="000000" w:themeColor="text1"/>
          <w:sz w:val="24"/>
          <w:szCs w:val="24"/>
        </w:rPr>
        <w:t>Monodora myristica</w:t>
      </w:r>
      <w:r w:rsidRPr="005D25F6">
        <w:rPr>
          <w:rFonts w:ascii="Times New Roman" w:hAnsi="Times New Roman" w:cs="Times New Roman"/>
          <w:color w:val="000000" w:themeColor="text1"/>
          <w:sz w:val="24"/>
          <w:szCs w:val="24"/>
        </w:rPr>
        <w:t xml:space="preserve"> oil extract</w:t>
      </w:r>
      <w:r w:rsidR="00A847F8" w:rsidRPr="005D25F6">
        <w:rPr>
          <w:rFonts w:ascii="Times New Roman" w:hAnsi="Times New Roman" w:cs="Times New Roman"/>
          <w:color w:val="000000" w:themeColor="text1"/>
          <w:sz w:val="24"/>
          <w:szCs w:val="24"/>
        </w:rPr>
        <w:t xml:space="preserve">. </w:t>
      </w:r>
      <w:r w:rsidRPr="005D25F6">
        <w:rPr>
          <w:rFonts w:ascii="Times New Roman" w:hAnsi="Times New Roman" w:cs="Times New Roman"/>
          <w:color w:val="000000" w:themeColor="text1"/>
          <w:sz w:val="24"/>
          <w:szCs w:val="24"/>
        </w:rPr>
        <w:t xml:space="preserve">Table </w:t>
      </w:r>
      <w:r w:rsidR="00BE0B61" w:rsidRPr="005D25F6">
        <w:rPr>
          <w:rFonts w:ascii="Times New Roman" w:hAnsi="Times New Roman" w:cs="Times New Roman"/>
          <w:color w:val="000000" w:themeColor="text1"/>
          <w:sz w:val="24"/>
          <w:szCs w:val="24"/>
        </w:rPr>
        <w:t>3</w:t>
      </w:r>
      <w:r w:rsidRPr="005D25F6">
        <w:rPr>
          <w:rFonts w:ascii="Times New Roman" w:hAnsi="Times New Roman" w:cs="Times New Roman"/>
          <w:color w:val="000000" w:themeColor="text1"/>
          <w:sz w:val="24"/>
          <w:szCs w:val="24"/>
        </w:rPr>
        <w:t xml:space="preserve"> shows the antioxidant and anti-nutritional activity as well as the standardization of KMNO</w:t>
      </w:r>
      <w:r w:rsidRPr="005D25F6">
        <w:rPr>
          <w:rFonts w:ascii="Times New Roman" w:hAnsi="Times New Roman" w:cs="Times New Roman"/>
          <w:color w:val="000000" w:themeColor="text1"/>
          <w:sz w:val="24"/>
          <w:szCs w:val="24"/>
          <w:vertAlign w:val="subscript"/>
        </w:rPr>
        <w:t>4</w:t>
      </w:r>
      <w:r w:rsidRPr="005D25F6">
        <w:rPr>
          <w:rFonts w:ascii="Times New Roman" w:hAnsi="Times New Roman" w:cs="Times New Roman"/>
          <w:color w:val="000000" w:themeColor="text1"/>
          <w:sz w:val="24"/>
          <w:szCs w:val="24"/>
        </w:rPr>
        <w:t>. Table</w:t>
      </w:r>
      <w:r w:rsidR="00603AAE">
        <w:rPr>
          <w:rFonts w:ascii="Times New Roman" w:hAnsi="Times New Roman" w:cs="Times New Roman"/>
          <w:color w:val="000000" w:themeColor="text1"/>
          <w:sz w:val="24"/>
          <w:szCs w:val="24"/>
        </w:rPr>
        <w:t xml:space="preserve"> 4</w:t>
      </w:r>
      <w:r w:rsidRPr="005D25F6">
        <w:rPr>
          <w:rFonts w:ascii="Times New Roman" w:hAnsi="Times New Roman" w:cs="Times New Roman"/>
          <w:color w:val="000000" w:themeColor="text1"/>
          <w:sz w:val="24"/>
          <w:szCs w:val="24"/>
        </w:rPr>
        <w:t xml:space="preserve"> shows lycopene and β- carotene in oil extract.</w:t>
      </w:r>
    </w:p>
    <w:p w14:paraId="4DCA39E4" w14:textId="43AF55D9" w:rsidR="00C06A3D" w:rsidRPr="00CF6920" w:rsidRDefault="00C06A3D" w:rsidP="00C06A3D">
      <w:pPr>
        <w:pStyle w:val="ListParagraph"/>
        <w:spacing w:line="360" w:lineRule="auto"/>
        <w:ind w:left="0"/>
        <w:jc w:val="both"/>
        <w:rPr>
          <w:rFonts w:ascii="Times New Roman" w:hAnsi="Times New Roman" w:cs="Times New Roman"/>
          <w:b/>
          <w:bCs/>
          <w:color w:val="000000" w:themeColor="text1"/>
          <w:sz w:val="24"/>
          <w:szCs w:val="32"/>
        </w:rPr>
      </w:pPr>
      <w:r w:rsidRPr="00CF6920">
        <w:rPr>
          <w:rFonts w:ascii="Times New Roman" w:hAnsi="Times New Roman" w:cs="Times New Roman"/>
          <w:b/>
          <w:bCs/>
          <w:color w:val="000000" w:themeColor="text1"/>
          <w:sz w:val="24"/>
          <w:szCs w:val="32"/>
        </w:rPr>
        <w:t>Table 1: % oil and some physical properties</w:t>
      </w:r>
    </w:p>
    <w:tbl>
      <w:tblPr>
        <w:tblStyle w:val="TableGrid"/>
        <w:tblW w:w="0" w:type="auto"/>
        <w:tblLook w:val="04A0" w:firstRow="1" w:lastRow="0" w:firstColumn="1" w:lastColumn="0" w:noHBand="0" w:noVBand="1"/>
      </w:tblPr>
      <w:tblGrid>
        <w:gridCol w:w="4675"/>
        <w:gridCol w:w="4675"/>
      </w:tblGrid>
      <w:tr w:rsidR="00E01634" w14:paraId="2B134B3B" w14:textId="77777777" w:rsidTr="00E01634">
        <w:tc>
          <w:tcPr>
            <w:tcW w:w="4675" w:type="dxa"/>
          </w:tcPr>
          <w:p w14:paraId="65FDFD6E" w14:textId="4528E069"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14:paraId="5BF041A5" w14:textId="129C840E"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E01634" w14:paraId="4CBC0715" w14:textId="77777777" w:rsidTr="00E01634">
        <w:tc>
          <w:tcPr>
            <w:tcW w:w="4675" w:type="dxa"/>
          </w:tcPr>
          <w:p w14:paraId="1E39ECAE" w14:textId="5B62C84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14:paraId="2F39854F" w14:textId="4EAF310C" w:rsidR="00E01634" w:rsidRPr="00A847F8" w:rsidRDefault="00CF6920" w:rsidP="00E01634">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18.38</w:t>
            </w:r>
            <w:r w:rsidR="00E01634" w:rsidRPr="00A847F8">
              <w:rPr>
                <w:rFonts w:ascii="Times New Roman" w:hAnsi="Times New Roman" w:cs="Times New Roman"/>
                <w:color w:val="000000" w:themeColor="text1"/>
                <w:sz w:val="24"/>
                <w:szCs w:val="24"/>
              </w:rPr>
              <w:t>%</w:t>
            </w:r>
          </w:p>
        </w:tc>
      </w:tr>
      <w:tr w:rsidR="00E01634" w14:paraId="67DA424C" w14:textId="77777777" w:rsidTr="00E01634">
        <w:tc>
          <w:tcPr>
            <w:tcW w:w="4675" w:type="dxa"/>
          </w:tcPr>
          <w:p w14:paraId="6468933C" w14:textId="77AA0DA7"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14:paraId="1AE54023" w14:textId="3E6A659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E01634" w14:paraId="4420DA27" w14:textId="77777777" w:rsidTr="00E01634">
        <w:tc>
          <w:tcPr>
            <w:tcW w:w="4675" w:type="dxa"/>
          </w:tcPr>
          <w:p w14:paraId="3B2E57AB" w14:textId="51DAB2E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14:paraId="7BE610D6" w14:textId="340EAF14"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E01634" w14:paraId="05128A22" w14:textId="77777777" w:rsidTr="00E01634">
        <w:tc>
          <w:tcPr>
            <w:tcW w:w="4675" w:type="dxa"/>
          </w:tcPr>
          <w:p w14:paraId="3B5DE01D" w14:textId="4E0E5635"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14:paraId="1B6B7920" w14:textId="6A7E3F9C"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E01634" w14:paraId="0D4FEBBA" w14:textId="77777777" w:rsidTr="00E01634">
        <w:tc>
          <w:tcPr>
            <w:tcW w:w="4675" w:type="dxa"/>
          </w:tcPr>
          <w:p w14:paraId="3349F519" w14:textId="39877D5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14:paraId="374C8325" w14:textId="1098A887"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E01634" w14:paraId="0C4C2C33" w14:textId="77777777" w:rsidTr="00E01634">
        <w:tc>
          <w:tcPr>
            <w:tcW w:w="4675" w:type="dxa"/>
          </w:tcPr>
          <w:p w14:paraId="4E12E469" w14:textId="128B9A0F"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14:paraId="45D15F92" w14:textId="07A2FD9D"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14:paraId="387D3375" w14:textId="3D69D76A" w:rsidR="00C06A3D" w:rsidRDefault="00C06A3D" w:rsidP="00C06A3D">
      <w:pPr>
        <w:pStyle w:val="ListParagraph"/>
        <w:spacing w:line="360" w:lineRule="auto"/>
        <w:ind w:left="0"/>
        <w:jc w:val="both"/>
        <w:rPr>
          <w:rFonts w:ascii="Times New Roman" w:hAnsi="Times New Roman" w:cs="Times New Roman"/>
          <w:color w:val="000000" w:themeColor="text1"/>
          <w:sz w:val="32"/>
          <w:szCs w:val="32"/>
        </w:rPr>
      </w:pPr>
    </w:p>
    <w:p w14:paraId="2079E0F1" w14:textId="53416351" w:rsidR="00A847F8" w:rsidRPr="00EB570E" w:rsidRDefault="00A847F8" w:rsidP="00C06A3D">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firstRow="1" w:lastRow="0" w:firstColumn="1" w:lastColumn="0" w:noHBand="0" w:noVBand="1"/>
      </w:tblPr>
      <w:tblGrid>
        <w:gridCol w:w="4675"/>
        <w:gridCol w:w="4675"/>
      </w:tblGrid>
      <w:tr w:rsidR="00A847F8" w:rsidRPr="00EB570E" w14:paraId="63EBB618" w14:textId="77777777" w:rsidTr="00C72539">
        <w:tc>
          <w:tcPr>
            <w:tcW w:w="4675" w:type="dxa"/>
          </w:tcPr>
          <w:p w14:paraId="5584B96A"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14:paraId="5FCA0341"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A847F8" w:rsidRPr="00EB570E" w14:paraId="7416388C" w14:textId="77777777" w:rsidTr="00C72539">
        <w:tc>
          <w:tcPr>
            <w:tcW w:w="4675" w:type="dxa"/>
          </w:tcPr>
          <w:p w14:paraId="64B59C9F"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14:paraId="26465ACD" w14:textId="074F876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w:t>
            </w:r>
            <w:r w:rsidR="00A847F8" w:rsidRPr="00EB570E">
              <w:rPr>
                <w:rFonts w:ascii="Times New Roman" w:hAnsi="Times New Roman" w:cs="Times New Roman"/>
                <w:color w:val="000000" w:themeColor="text1"/>
                <w:sz w:val="24"/>
                <w:szCs w:val="24"/>
              </w:rPr>
              <w:t>mg/NaoH/gOil</w:t>
            </w:r>
          </w:p>
        </w:tc>
      </w:tr>
      <w:tr w:rsidR="00A847F8" w:rsidRPr="00EB570E" w14:paraId="0820C134" w14:textId="77777777" w:rsidTr="00C72539">
        <w:tc>
          <w:tcPr>
            <w:tcW w:w="4675" w:type="dxa"/>
          </w:tcPr>
          <w:p w14:paraId="1384370B"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14:paraId="52404EED" w14:textId="735BD396"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w:t>
            </w:r>
            <w:r w:rsidR="00C1039B" w:rsidRPr="00EB570E">
              <w:rPr>
                <w:rFonts w:ascii="Times New Roman" w:hAnsi="Times New Roman" w:cs="Times New Roman"/>
                <w:color w:val="000000" w:themeColor="text1"/>
                <w:sz w:val="24"/>
                <w:szCs w:val="24"/>
              </w:rPr>
              <w:t>4.83</w:t>
            </w:r>
            <w:r w:rsidRPr="00EB570E">
              <w:rPr>
                <w:rFonts w:ascii="Times New Roman" w:hAnsi="Times New Roman" w:cs="Times New Roman"/>
                <w:color w:val="000000" w:themeColor="text1"/>
                <w:sz w:val="24"/>
                <w:szCs w:val="24"/>
              </w:rPr>
              <w:t>%</w:t>
            </w:r>
          </w:p>
        </w:tc>
      </w:tr>
      <w:tr w:rsidR="00A847F8" w:rsidRPr="00EB570E" w14:paraId="61F7B353" w14:textId="77777777" w:rsidTr="00C72539">
        <w:tc>
          <w:tcPr>
            <w:tcW w:w="4675" w:type="dxa"/>
          </w:tcPr>
          <w:p w14:paraId="6BA098F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14:paraId="0B193AF6" w14:textId="47AE4E2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w:t>
            </w:r>
            <w:r w:rsidR="00A847F8" w:rsidRPr="00EB570E">
              <w:rPr>
                <w:rFonts w:ascii="Times New Roman" w:hAnsi="Times New Roman" w:cs="Times New Roman"/>
                <w:color w:val="000000" w:themeColor="text1"/>
                <w:sz w:val="24"/>
                <w:szCs w:val="24"/>
              </w:rPr>
              <w:t>mgI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/gOil</w:t>
            </w:r>
          </w:p>
        </w:tc>
      </w:tr>
      <w:tr w:rsidR="00A847F8" w:rsidRPr="00EB570E" w14:paraId="64D91680" w14:textId="77777777" w:rsidTr="00C72539">
        <w:tc>
          <w:tcPr>
            <w:tcW w:w="4675" w:type="dxa"/>
          </w:tcPr>
          <w:p w14:paraId="76A76DB0"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14:paraId="1027E06B" w14:textId="41EC12BD"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w:t>
            </w:r>
            <w:r w:rsidR="00FD4484" w:rsidRPr="00EB570E">
              <w:rPr>
                <w:rFonts w:ascii="Times New Roman" w:hAnsi="Times New Roman" w:cs="Times New Roman"/>
                <w:color w:val="000000" w:themeColor="text1"/>
                <w:sz w:val="24"/>
                <w:szCs w:val="24"/>
              </w:rPr>
              <w:t>.0</w:t>
            </w:r>
            <w:r w:rsidR="00A847F8" w:rsidRPr="00EB570E">
              <w:rPr>
                <w:rFonts w:ascii="Times New Roman" w:hAnsi="Times New Roman" w:cs="Times New Roman"/>
                <w:color w:val="000000" w:themeColor="text1"/>
                <w:sz w:val="24"/>
                <w:szCs w:val="24"/>
              </w:rPr>
              <w:t>mEquiv.I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/gOil</w:t>
            </w:r>
          </w:p>
        </w:tc>
      </w:tr>
      <w:tr w:rsidR="00A847F8" w:rsidRPr="00EB570E" w14:paraId="74AAE198" w14:textId="77777777" w:rsidTr="00C72539">
        <w:tc>
          <w:tcPr>
            <w:tcW w:w="4675" w:type="dxa"/>
          </w:tcPr>
          <w:p w14:paraId="77411E1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14:paraId="182C4049" w14:textId="273A7DC0"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w:t>
            </w:r>
            <w:r w:rsidR="00A847F8" w:rsidRPr="00EB570E">
              <w:rPr>
                <w:rFonts w:ascii="Times New Roman" w:hAnsi="Times New Roman" w:cs="Times New Roman"/>
                <w:color w:val="000000" w:themeColor="text1"/>
                <w:sz w:val="24"/>
                <w:szCs w:val="24"/>
              </w:rPr>
              <w:t>mg/NaoH/gOil</w:t>
            </w:r>
          </w:p>
        </w:tc>
      </w:tr>
      <w:tr w:rsidR="00A847F8" w:rsidRPr="00EB570E" w14:paraId="154BA0D6" w14:textId="77777777" w:rsidTr="00C72539">
        <w:tc>
          <w:tcPr>
            <w:tcW w:w="4675" w:type="dxa"/>
          </w:tcPr>
          <w:p w14:paraId="5A9D8372"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14:paraId="67C896BC" w14:textId="1585F445"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w:t>
            </w:r>
            <w:r w:rsidR="00A847F8" w:rsidRPr="00EB570E">
              <w:rPr>
                <w:rFonts w:ascii="Times New Roman" w:hAnsi="Times New Roman" w:cs="Times New Roman"/>
                <w:color w:val="000000" w:themeColor="text1"/>
                <w:sz w:val="24"/>
                <w:szCs w:val="24"/>
              </w:rPr>
              <w:t>mgNaoH/gOil</w:t>
            </w:r>
          </w:p>
        </w:tc>
      </w:tr>
    </w:tbl>
    <w:p w14:paraId="04080364" w14:textId="5075F0F0" w:rsidR="003516EE" w:rsidRDefault="003516EE" w:rsidP="00C06A3D">
      <w:pPr>
        <w:pStyle w:val="ListParagraph"/>
        <w:spacing w:line="360" w:lineRule="auto"/>
        <w:ind w:left="0"/>
        <w:jc w:val="both"/>
        <w:rPr>
          <w:rFonts w:ascii="Times New Roman" w:hAnsi="Times New Roman" w:cs="Times New Roman"/>
          <w:color w:val="000000" w:themeColor="text1"/>
          <w:sz w:val="24"/>
          <w:szCs w:val="24"/>
        </w:rPr>
      </w:pPr>
    </w:p>
    <w:p w14:paraId="57A8FAA8" w14:textId="77777777" w:rsidR="003516EE" w:rsidRDefault="003516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284250" w14:textId="08A4E636" w:rsidR="00BE0B61" w:rsidRPr="005D25F6" w:rsidRDefault="00BE0B61" w:rsidP="00C06A3D">
      <w:pPr>
        <w:pStyle w:val="ListParagraph"/>
        <w:spacing w:line="360" w:lineRule="auto"/>
        <w:ind w:left="0"/>
        <w:jc w:val="both"/>
        <w:rPr>
          <w:rFonts w:ascii="Times New Roman" w:hAnsi="Times New Roman" w:cs="Times New Roman"/>
          <w:b/>
          <w:bCs/>
          <w:color w:val="000000" w:themeColor="text1"/>
          <w:sz w:val="24"/>
          <w:szCs w:val="24"/>
        </w:rPr>
      </w:pPr>
      <w:r w:rsidRPr="005D25F6">
        <w:rPr>
          <w:rFonts w:ascii="Times New Roman" w:hAnsi="Times New Roman" w:cs="Times New Roman"/>
          <w:b/>
          <w:bCs/>
          <w:color w:val="000000" w:themeColor="text1"/>
          <w:sz w:val="24"/>
          <w:szCs w:val="24"/>
        </w:rPr>
        <w:lastRenderedPageBreak/>
        <w:t>Table 3:</w:t>
      </w:r>
      <w:r w:rsidR="00341F7F" w:rsidRPr="005D25F6">
        <w:rPr>
          <w:rFonts w:ascii="Times New Roman" w:hAnsi="Times New Roman" w:cs="Times New Roman"/>
          <w:b/>
          <w:bCs/>
          <w:color w:val="000000" w:themeColor="text1"/>
          <w:sz w:val="24"/>
          <w:szCs w:val="24"/>
        </w:rPr>
        <w:t xml:space="preserve"> Antioxidant and anti-nutritional activity</w:t>
      </w:r>
    </w:p>
    <w:tbl>
      <w:tblPr>
        <w:tblStyle w:val="TableGrid"/>
        <w:tblW w:w="0" w:type="auto"/>
        <w:tblLook w:val="04A0" w:firstRow="1" w:lastRow="0" w:firstColumn="1" w:lastColumn="0" w:noHBand="0" w:noVBand="1"/>
      </w:tblPr>
      <w:tblGrid>
        <w:gridCol w:w="4675"/>
        <w:gridCol w:w="4675"/>
      </w:tblGrid>
      <w:tr w:rsidR="0010282A" w14:paraId="0E0B8733" w14:textId="77777777" w:rsidTr="00C72539">
        <w:tc>
          <w:tcPr>
            <w:tcW w:w="4675" w:type="dxa"/>
          </w:tcPr>
          <w:p w14:paraId="1DAFA95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Parameters</w:t>
            </w:r>
          </w:p>
        </w:tc>
        <w:tc>
          <w:tcPr>
            <w:tcW w:w="4675" w:type="dxa"/>
          </w:tcPr>
          <w:p w14:paraId="770175A7"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Results</w:t>
            </w:r>
          </w:p>
        </w:tc>
      </w:tr>
      <w:tr w:rsidR="0010282A" w14:paraId="4E381D10" w14:textId="77777777" w:rsidTr="00C72539">
        <w:tc>
          <w:tcPr>
            <w:tcW w:w="4675" w:type="dxa"/>
          </w:tcPr>
          <w:p w14:paraId="6B4E68F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(control)</w:t>
            </w:r>
          </w:p>
        </w:tc>
        <w:tc>
          <w:tcPr>
            <w:tcW w:w="4675" w:type="dxa"/>
          </w:tcPr>
          <w:p w14:paraId="3A1EE4B1" w14:textId="71732514"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42.84%</w:t>
            </w:r>
          </w:p>
        </w:tc>
      </w:tr>
      <w:tr w:rsidR="0010282A" w14:paraId="77DDE1D9" w14:textId="77777777" w:rsidTr="00C72539">
        <w:tc>
          <w:tcPr>
            <w:tcW w:w="4675" w:type="dxa"/>
          </w:tcPr>
          <w:p w14:paraId="59BFC295"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(standard)</w:t>
            </w:r>
          </w:p>
        </w:tc>
        <w:tc>
          <w:tcPr>
            <w:tcW w:w="4675" w:type="dxa"/>
          </w:tcPr>
          <w:p w14:paraId="2C98AAD1" w14:textId="43CCF808"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-26.54%</w:t>
            </w:r>
          </w:p>
        </w:tc>
      </w:tr>
      <w:tr w:rsidR="0010282A" w14:paraId="2B6D1010" w14:textId="77777777" w:rsidTr="00C72539">
        <w:tc>
          <w:tcPr>
            <w:tcW w:w="4675" w:type="dxa"/>
          </w:tcPr>
          <w:p w14:paraId="162E3E71"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TPC</w:t>
            </w:r>
          </w:p>
        </w:tc>
        <w:tc>
          <w:tcPr>
            <w:tcW w:w="4675" w:type="dxa"/>
          </w:tcPr>
          <w:p w14:paraId="071E2B3A" w14:textId="589EE176"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21.79mgGAEquiv/g</w:t>
            </w:r>
          </w:p>
        </w:tc>
      </w:tr>
      <w:tr w:rsidR="0010282A" w14:paraId="7D3FFF31" w14:textId="77777777" w:rsidTr="00C72539">
        <w:tc>
          <w:tcPr>
            <w:tcW w:w="4675" w:type="dxa"/>
          </w:tcPr>
          <w:p w14:paraId="120DEDF0"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Standardization of KMNO</w:t>
            </w:r>
            <w:r w:rsidRPr="005D25F6">
              <w:rPr>
                <w:rFonts w:ascii="Times New Roman" w:hAnsi="Times New Roman" w:cs="Times New Roman"/>
                <w:color w:val="000000" w:themeColor="text1"/>
                <w:sz w:val="24"/>
                <w:szCs w:val="24"/>
                <w:vertAlign w:val="subscript"/>
              </w:rPr>
              <w:t>4</w:t>
            </w:r>
          </w:p>
        </w:tc>
        <w:tc>
          <w:tcPr>
            <w:tcW w:w="4675" w:type="dxa"/>
          </w:tcPr>
          <w:p w14:paraId="3B6DC589"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0.018M</w:t>
            </w:r>
          </w:p>
        </w:tc>
      </w:tr>
      <w:tr w:rsidR="0010282A" w14:paraId="2EA53A74" w14:textId="77777777" w:rsidTr="00C72539">
        <w:tc>
          <w:tcPr>
            <w:tcW w:w="4675" w:type="dxa"/>
          </w:tcPr>
          <w:p w14:paraId="1B2E069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Oxalate determination in cake</w:t>
            </w:r>
          </w:p>
        </w:tc>
        <w:tc>
          <w:tcPr>
            <w:tcW w:w="4675" w:type="dxa"/>
          </w:tcPr>
          <w:p w14:paraId="4FC0B324" w14:textId="7B9A1B6C"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w:t>
            </w:r>
            <w:r w:rsidR="00873F54" w:rsidRPr="005D25F6">
              <w:rPr>
                <w:rFonts w:ascii="Times New Roman" w:hAnsi="Times New Roman" w:cs="Times New Roman"/>
                <w:color w:val="000000" w:themeColor="text1"/>
                <w:sz w:val="24"/>
                <w:szCs w:val="24"/>
              </w:rPr>
              <w:t>5251</w:t>
            </w:r>
            <w:r w:rsidRPr="005D25F6">
              <w:rPr>
                <w:rFonts w:ascii="Times New Roman" w:hAnsi="Times New Roman" w:cs="Times New Roman"/>
                <w:color w:val="000000" w:themeColor="text1"/>
                <w:sz w:val="24"/>
                <w:szCs w:val="24"/>
              </w:rPr>
              <w:t>mg/g</w:t>
            </w:r>
          </w:p>
        </w:tc>
      </w:tr>
    </w:tbl>
    <w:p w14:paraId="621BCCFF" w14:textId="4276D723" w:rsidR="00C06A3D" w:rsidRPr="007C0B75" w:rsidRDefault="00BE0B61" w:rsidP="00C06A3D">
      <w:pPr>
        <w:pStyle w:val="ListParagraph"/>
        <w:spacing w:line="360" w:lineRule="auto"/>
        <w:ind w:left="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 </w:t>
      </w:r>
    </w:p>
    <w:p w14:paraId="74D88ED6" w14:textId="5D0C6F95" w:rsidR="00CE0C82" w:rsidRPr="007376A8" w:rsidRDefault="00CE0C82" w:rsidP="00CE0C82">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b/>
          <w:bCs/>
          <w:color w:val="000000" w:themeColor="text1"/>
          <w:sz w:val="24"/>
          <w:szCs w:val="24"/>
        </w:rPr>
        <w:t>Table 4: Lycopene and Β-Carotene in Oil Extract A and B</w:t>
      </w:r>
    </w:p>
    <w:tbl>
      <w:tblPr>
        <w:tblStyle w:val="TableGrid"/>
        <w:tblW w:w="0" w:type="auto"/>
        <w:tblLook w:val="04A0" w:firstRow="1" w:lastRow="0" w:firstColumn="1" w:lastColumn="0" w:noHBand="0" w:noVBand="1"/>
      </w:tblPr>
      <w:tblGrid>
        <w:gridCol w:w="3116"/>
        <w:gridCol w:w="3117"/>
        <w:gridCol w:w="3117"/>
      </w:tblGrid>
      <w:tr w:rsidR="00CE0C82" w:rsidRPr="007376A8" w14:paraId="42196E5A" w14:textId="77777777" w:rsidTr="00C72539">
        <w:tc>
          <w:tcPr>
            <w:tcW w:w="3116" w:type="dxa"/>
          </w:tcPr>
          <w:p w14:paraId="32EC98E3"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Parameters</w:t>
            </w:r>
          </w:p>
        </w:tc>
        <w:tc>
          <w:tcPr>
            <w:tcW w:w="3117" w:type="dxa"/>
          </w:tcPr>
          <w:p w14:paraId="39B1FABB"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A</w:t>
            </w:r>
          </w:p>
        </w:tc>
        <w:tc>
          <w:tcPr>
            <w:tcW w:w="3117" w:type="dxa"/>
          </w:tcPr>
          <w:p w14:paraId="7BECAF9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B</w:t>
            </w:r>
          </w:p>
        </w:tc>
      </w:tr>
      <w:tr w:rsidR="00CE0C82" w:rsidRPr="007376A8" w14:paraId="5454AD39" w14:textId="77777777" w:rsidTr="00C72539">
        <w:tc>
          <w:tcPr>
            <w:tcW w:w="3116" w:type="dxa"/>
          </w:tcPr>
          <w:p w14:paraId="64AB5094"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Lycopene</w:t>
            </w:r>
          </w:p>
        </w:tc>
        <w:tc>
          <w:tcPr>
            <w:tcW w:w="3117" w:type="dxa"/>
          </w:tcPr>
          <w:p w14:paraId="1B3F2E76"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0.019mg/ml</w:t>
            </w:r>
          </w:p>
        </w:tc>
        <w:tc>
          <w:tcPr>
            <w:tcW w:w="3117" w:type="dxa"/>
          </w:tcPr>
          <w:p w14:paraId="61E61F8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0.026mg/ml</w:t>
            </w:r>
          </w:p>
        </w:tc>
      </w:tr>
      <w:tr w:rsidR="00CE0C82" w:rsidRPr="007376A8" w14:paraId="036A3592" w14:textId="77777777" w:rsidTr="00C72539">
        <w:tc>
          <w:tcPr>
            <w:tcW w:w="3116" w:type="dxa"/>
          </w:tcPr>
          <w:p w14:paraId="4F86577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Β-carotene</w:t>
            </w:r>
          </w:p>
        </w:tc>
        <w:tc>
          <w:tcPr>
            <w:tcW w:w="3117" w:type="dxa"/>
          </w:tcPr>
          <w:p w14:paraId="6FD688C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0.066mg/ml</w:t>
            </w:r>
          </w:p>
        </w:tc>
        <w:tc>
          <w:tcPr>
            <w:tcW w:w="3117" w:type="dxa"/>
          </w:tcPr>
          <w:p w14:paraId="144A59F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0.025mg/ml</w:t>
            </w:r>
          </w:p>
        </w:tc>
      </w:tr>
    </w:tbl>
    <w:p w14:paraId="43D6C524" w14:textId="77777777" w:rsidR="00C06A3D" w:rsidRPr="007376A8" w:rsidRDefault="00C06A3D" w:rsidP="00C06A3D">
      <w:pPr>
        <w:spacing w:line="360" w:lineRule="auto"/>
        <w:jc w:val="both"/>
        <w:rPr>
          <w:rFonts w:ascii="Times New Roman" w:hAnsi="Times New Roman" w:cs="Times New Roman"/>
          <w:b/>
          <w:bCs/>
          <w:color w:val="000000" w:themeColor="text1"/>
          <w:sz w:val="24"/>
          <w:szCs w:val="24"/>
        </w:rPr>
      </w:pPr>
    </w:p>
    <w:p w14:paraId="54E4A7C1" w14:textId="3F0F5C69" w:rsidR="00C142D5" w:rsidRDefault="00C04C5D" w:rsidP="00C142D5">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t>4.1</w:t>
      </w:r>
      <w:r w:rsidRPr="00C04C5D">
        <w:rPr>
          <w:rFonts w:ascii="Times New Roman" w:hAnsi="Times New Roman" w:cs="Times New Roman"/>
          <w:b/>
          <w:bCs/>
          <w:color w:val="000000" w:themeColor="text1"/>
          <w:sz w:val="24"/>
          <w:szCs w:val="24"/>
        </w:rPr>
        <w:tab/>
        <w:t>DISCUSSION</w:t>
      </w:r>
      <w:r w:rsidR="00F16B9A">
        <w:rPr>
          <w:rFonts w:ascii="Times New Roman" w:hAnsi="Times New Roman" w:cs="Times New Roman"/>
          <w:b/>
          <w:bCs/>
          <w:color w:val="000000" w:themeColor="text1"/>
          <w:sz w:val="24"/>
          <w:szCs w:val="24"/>
        </w:rPr>
        <w:t>S</w:t>
      </w:r>
    </w:p>
    <w:p w14:paraId="583EB5B5" w14:textId="7E3A2F4A" w:rsidR="00912000" w:rsidRPr="0039168D" w:rsidRDefault="009D637D" w:rsidP="0039168D">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r w:rsidR="0039168D">
        <w:rPr>
          <w:rFonts w:ascii="Times New Roman" w:eastAsia="Times New Roman" w:hAnsi="Times New Roman" w:cs="Times New Roman"/>
          <w:i/>
          <w:iCs/>
          <w:sz w:val="24"/>
          <w:szCs w:val="24"/>
        </w:rPr>
        <w:t>Monodora myristica</w:t>
      </w:r>
      <w:r w:rsidRPr="009D637D">
        <w:rPr>
          <w:rFonts w:ascii="Times New Roman" w:eastAsia="Times New Roman" w:hAnsi="Times New Roman" w:cs="Times New Roman"/>
          <w:sz w:val="24"/>
          <w:szCs w:val="24"/>
        </w:rPr>
        <w:t xml:space="preserve"> seed oil yielded important insights into the oil’s physicochemical properties, antioxidant activity, antinutritional content, and carotenoid composition. While</w:t>
      </w:r>
      <w:r w:rsidR="0039168D">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14:paraId="038AF1A5" w14:textId="7CF78752" w:rsidR="00AF2097" w:rsidRPr="00AF2097" w:rsidRDefault="00F16B9A"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14:paraId="0464FEB1" w14:textId="2B4EEBBF" w:rsidR="00AF2097" w:rsidRPr="00AF2097" w:rsidRDefault="00AF2097" w:rsidP="00EC570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seed was </w:t>
      </w:r>
      <w:r w:rsidR="00CF6920">
        <w:rPr>
          <w:rFonts w:ascii="Times New Roman" w:eastAsia="Times New Roman" w:hAnsi="Times New Roman" w:cs="Times New Roman"/>
          <w:b/>
          <w:bCs/>
          <w:sz w:val="24"/>
          <w:szCs w:val="24"/>
        </w:rPr>
        <w:t>18.38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contains considerable oil content, though not as high as other major oilseeds like soybean or groundnut. </w:t>
      </w:r>
      <w:r w:rsidRPr="00AF2097">
        <w:rPr>
          <w:rFonts w:ascii="Times New Roman" w:eastAsia="Times New Roman" w:hAnsi="Times New Roman" w:cs="Times New Roman"/>
          <w:sz w:val="24"/>
          <w:szCs w:val="24"/>
        </w:rPr>
        <w:lastRenderedPageBreak/>
        <w:t>The relatively moderate yield may be attributed to the extraction method (ethanol-based solvent extraction), seed maturity, or post-harvest handling. Cold pressing or hexane extraction may have resulted in a higher yield.</w:t>
      </w:r>
    </w:p>
    <w:p w14:paraId="5080BDA7" w14:textId="18E8FECC"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The physical appearance of the oil</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dark brown, aromatic, and viscous</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 xml:space="preserve">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75F8933F" w14:textId="1160D571"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14:paraId="5C35C116" w14:textId="4A7A550D"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00CF6920">
        <w:rPr>
          <w:rFonts w:ascii="Times New Roman" w:eastAsia="Times New Roman" w:hAnsi="Times New Roman" w:cs="Times New Roman"/>
          <w:b/>
          <w:bCs/>
          <w:sz w:val="24"/>
          <w:szCs w:val="24"/>
        </w:rPr>
        <w:t>percentage of</w:t>
      </w:r>
      <w:r w:rsidRPr="00AF2097">
        <w:rPr>
          <w:rFonts w:ascii="Times New Roman" w:eastAsia="Times New Roman" w:hAnsi="Times New Roman" w:cs="Times New Roman"/>
          <w:b/>
          <w:bCs/>
          <w:sz w:val="24"/>
          <w:szCs w:val="24"/>
        </w:rPr>
        <w:t xml:space="preserve"> free fatty acid (14.83%)</w:t>
      </w:r>
      <w:r w:rsidRPr="00AF2097">
        <w:rPr>
          <w:rFonts w:ascii="Times New Roman" w:eastAsia="Times New Roman" w:hAnsi="Times New Roman" w:cs="Times New Roman"/>
          <w:sz w:val="24"/>
          <w:szCs w:val="24"/>
        </w:rPr>
        <w:t xml:space="preserve"> </w:t>
      </w:r>
      <w:r w:rsidR="00F91BCD" w:rsidRPr="00AF2097">
        <w:rPr>
          <w:rFonts w:ascii="Times New Roman" w:eastAsia="Times New Roman" w:hAnsi="Times New Roman" w:cs="Times New Roman"/>
          <w:sz w:val="24"/>
          <w:szCs w:val="24"/>
        </w:rPr>
        <w:t>was</w:t>
      </w:r>
      <w:r w:rsidRPr="00AF2097">
        <w:rPr>
          <w:rFonts w:ascii="Times New Roman" w:eastAsia="Times New Roman" w:hAnsi="Times New Roman" w:cs="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153D43BC"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6A5C357F"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lastRenderedPageBreak/>
        <w:t xml:space="preserve">The </w:t>
      </w:r>
      <w:r w:rsidRPr="00AF2097">
        <w:rPr>
          <w:rFonts w:ascii="Times New Roman" w:eastAsia="Times New Roman" w:hAnsi="Times New Roman" w:cs="Times New Roman"/>
          <w:b/>
          <w:bCs/>
          <w:sz w:val="24"/>
          <w:szCs w:val="24"/>
        </w:rPr>
        <w:t>peroxide value (232.0 mEq I₂/g)</w:t>
      </w:r>
      <w:r w:rsidRPr="00AF2097">
        <w:rPr>
          <w:rFonts w:ascii="Times New Roman" w:eastAsia="Times New Roman" w:hAnsi="Times New Roman" w:cs="Times New Roman"/>
          <w:sz w:val="24"/>
          <w:szCs w:val="24"/>
        </w:rPr>
        <w:t xml:space="preserve"> 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refined.</w:t>
      </w:r>
    </w:p>
    <w:p w14:paraId="55B8B431" w14:textId="48DE2552"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14:paraId="29E5AA06" w14:textId="45AE9C2C"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AF209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ANTIOXIDANT AND ANTINUTRITIONAL ACTIVITY</w:t>
      </w:r>
    </w:p>
    <w:p w14:paraId="6AB86312"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DPPH antioxidant activity</w:t>
      </w:r>
      <w:r w:rsidRPr="00AF2097">
        <w:rPr>
          <w:rFonts w:ascii="Times New Roman" w:eastAsia="Times New Roman" w:hAnsi="Times New Roman" w:cs="Times New Roman"/>
          <w:sz w:val="24"/>
          <w:szCs w:val="24"/>
        </w:rPr>
        <w:t xml:space="preserve"> recorded was </w:t>
      </w:r>
      <w:r w:rsidRPr="00AF2097">
        <w:rPr>
          <w:rFonts w:ascii="Times New Roman" w:eastAsia="Times New Roman" w:hAnsi="Times New Roman" w:cs="Times New Roman"/>
          <w:b/>
          <w:bCs/>
          <w:sz w:val="24"/>
          <w:szCs w:val="24"/>
        </w:rPr>
        <w:t>42.84% (control)</w:t>
      </w:r>
      <w:r w:rsidRPr="00AF2097">
        <w:rPr>
          <w:rFonts w:ascii="Times New Roman" w:eastAsia="Times New Roman" w:hAnsi="Times New Roman" w:cs="Times New Roman"/>
          <w:sz w:val="24"/>
          <w:szCs w:val="24"/>
        </w:rPr>
        <w:t xml:space="preserve">, indicating moderate antioxidant capacity. This aligns with the presence of bioactive compounds like flavonoids and phenolics in the oil. However, the </w:t>
      </w:r>
      <w:r w:rsidRPr="00AF2097">
        <w:rPr>
          <w:rFonts w:ascii="Times New Roman" w:eastAsia="Times New Roman" w:hAnsi="Times New Roman" w:cs="Times New Roman"/>
          <w:b/>
          <w:bCs/>
          <w:sz w:val="24"/>
          <w:szCs w:val="24"/>
        </w:rPr>
        <w:t>standard DPPH value</w:t>
      </w:r>
      <w:r w:rsidRPr="00AF2097">
        <w:rPr>
          <w:rFonts w:ascii="Times New Roman" w:eastAsia="Times New Roman" w:hAnsi="Times New Roman" w:cs="Times New Roman"/>
          <w:sz w:val="24"/>
          <w:szCs w:val="24"/>
        </w:rPr>
        <w:t xml:space="preserve"> was negative (</w:t>
      </w:r>
      <w:r w:rsidRPr="00AF2097">
        <w:rPr>
          <w:rFonts w:ascii="Times New Roman" w:eastAsia="Times New Roman" w:hAnsi="Times New Roman" w:cs="Times New Roman"/>
          <w:b/>
          <w:bCs/>
          <w:sz w:val="24"/>
          <w:szCs w:val="24"/>
        </w:rPr>
        <w:t>–26.54%</w:t>
      </w:r>
      <w:r w:rsidRPr="00AF2097">
        <w:rPr>
          <w:rFonts w:ascii="Times New Roman" w:eastAsia="Times New Roman" w:hAnsi="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14:paraId="3EBDA0E6"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Total Phenolic Content (TPC)</w:t>
      </w:r>
      <w:r w:rsidRPr="00AF2097">
        <w:rPr>
          <w:rFonts w:ascii="Times New Roman" w:eastAsia="Times New Roman" w:hAnsi="Times New Roman" w:cs="Times New Roman"/>
          <w:sz w:val="24"/>
          <w:szCs w:val="24"/>
        </w:rPr>
        <w:t xml:space="preserve"> was </w:t>
      </w:r>
      <w:r w:rsidRPr="00AF2097">
        <w:rPr>
          <w:rFonts w:ascii="Times New Roman" w:eastAsia="Times New Roman" w:hAnsi="Times New Roman" w:cs="Times New Roman"/>
          <w:b/>
          <w:bCs/>
          <w:sz w:val="24"/>
          <w:szCs w:val="24"/>
        </w:rPr>
        <w:t>21.79 mg GAE/g</w:t>
      </w:r>
      <w:r w:rsidRPr="00AF2097">
        <w:rPr>
          <w:rFonts w:ascii="Times New Roman" w:eastAsia="Times New Roman" w:hAnsi="Times New Roman" w:cs="Times New Roman"/>
          <w:sz w:val="24"/>
          <w:szCs w:val="24"/>
        </w:rPr>
        <w:t xml:space="preserve">, which supports the moderate antioxidant activity observed. Phenolic compounds contribute to the oil’s radical-scavenging </w:t>
      </w:r>
      <w:r w:rsidRPr="00AF2097">
        <w:rPr>
          <w:rFonts w:ascii="Times New Roman" w:eastAsia="Times New Roman" w:hAnsi="Times New Roman" w:cs="Times New Roman"/>
          <w:sz w:val="24"/>
          <w:szCs w:val="24"/>
        </w:rPr>
        <w:lastRenderedPageBreak/>
        <w:t>abilities and shelf stability. This value, though decent, could have been influenced by the solvent used in extraction (ethanol), which is known to be effective at recovering polar compounds.</w:t>
      </w:r>
    </w:p>
    <w:p w14:paraId="6F3B77D6" w14:textId="58A2C9AD" w:rsidR="00057C24"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oxalate content</w:t>
      </w:r>
      <w:r w:rsidRPr="00AF2097">
        <w:rPr>
          <w:rFonts w:ascii="Times New Roman" w:eastAsia="Times New Roman" w:hAnsi="Times New Roman" w:cs="Times New Roman"/>
          <w:sz w:val="24"/>
          <w:szCs w:val="24"/>
        </w:rPr>
        <w:t xml:space="preserve"> in the cake residue was </w:t>
      </w:r>
      <w:r w:rsidRPr="00AF2097">
        <w:rPr>
          <w:rFonts w:ascii="Times New Roman" w:eastAsia="Times New Roman" w:hAnsi="Times New Roman" w:cs="Times New Roman"/>
          <w:b/>
          <w:bCs/>
          <w:sz w:val="24"/>
          <w:szCs w:val="24"/>
        </w:rPr>
        <w:t>0.5251 mg/g</w:t>
      </w:r>
      <w:r w:rsidRPr="00AF2097">
        <w:rPr>
          <w:rFonts w:ascii="Times New Roman" w:eastAsia="Times New Roman" w:hAnsi="Times New Roman" w:cs="Times New Roman"/>
          <w:sz w:val="24"/>
          <w:szCs w:val="24"/>
        </w:rPr>
        <w:t xml:space="preserve">, a relatively low level, indicating minimal antinutritional risk. This suggests that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14:paraId="06EB0463" w14:textId="15943282"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CAROTENOID COMPOSITION: LYCOPENE AND Β-CAROTENE</w:t>
      </w:r>
    </w:p>
    <w:p w14:paraId="01140F47"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extracts (A and B) revealed variable levels of </w:t>
      </w:r>
      <w:r w:rsidRPr="00AF2097">
        <w:rPr>
          <w:rFonts w:ascii="Times New Roman" w:eastAsia="Times New Roman" w:hAnsi="Times New Roman" w:cs="Times New Roman"/>
          <w:b/>
          <w:bCs/>
          <w:sz w:val="24"/>
          <w:szCs w:val="24"/>
        </w:rPr>
        <w:t>lycopene and β-carotene</w:t>
      </w:r>
      <w:r w:rsidRPr="00AF2097">
        <w:rPr>
          <w:rFonts w:ascii="Times New Roman" w:eastAsia="Times New Roman" w:hAnsi="Times New Roman" w:cs="Times New Roman"/>
          <w:sz w:val="24"/>
          <w:szCs w:val="24"/>
        </w:rPr>
        <w:t xml:space="preserve">. Lycopene concentrations were </w:t>
      </w:r>
      <w:r w:rsidRPr="00AF2097">
        <w:rPr>
          <w:rFonts w:ascii="Times New Roman" w:eastAsia="Times New Roman" w:hAnsi="Times New Roman" w:cs="Times New Roman"/>
          <w:b/>
          <w:bCs/>
          <w:sz w:val="24"/>
          <w:szCs w:val="24"/>
        </w:rPr>
        <w:t>0.019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0.026 mg/ml (B)</w:t>
      </w:r>
      <w:r w:rsidRPr="00AF2097">
        <w:rPr>
          <w:rFonts w:ascii="Times New Roman" w:eastAsia="Times New Roman" w:hAnsi="Times New Roman" w:cs="Times New Roman"/>
          <w:sz w:val="24"/>
          <w:szCs w:val="24"/>
        </w:rPr>
        <w:t xml:space="preserve">, while β-carotene levels were </w:t>
      </w:r>
      <w:r w:rsidRPr="00AF2097">
        <w:rPr>
          <w:rFonts w:ascii="Times New Roman" w:eastAsia="Times New Roman" w:hAnsi="Times New Roman" w:cs="Times New Roman"/>
          <w:b/>
          <w:bCs/>
          <w:sz w:val="24"/>
          <w:szCs w:val="24"/>
        </w:rPr>
        <w:t>0.066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0.025 mg/ml (B)</w:t>
      </w:r>
      <w:r w:rsidRPr="00AF2097">
        <w:rPr>
          <w:rFonts w:ascii="Times New Roman" w:eastAsia="Times New Roman" w:hAnsi="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14:paraId="42686993" w14:textId="4E206FD5"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oil and its role in promoting visual and immune health.</w:t>
      </w:r>
    </w:p>
    <w:p w14:paraId="3AA712AE" w14:textId="1279AF20" w:rsidR="00AF2097" w:rsidRPr="00AF2097" w:rsidRDefault="009D0415"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4.1.5</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14:paraId="368474BA"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14:paraId="127EE368"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14:paraId="28E6CC79"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Negative DPPH Standard Reading</w:t>
      </w:r>
      <w:r w:rsidRPr="00AF2097">
        <w:rPr>
          <w:rFonts w:ascii="Times New Roman" w:eastAsia="Times New Roman" w:hAnsi="Times New Roman" w:cs="Times New Roman"/>
          <w:sz w:val="24"/>
          <w:szCs w:val="24"/>
        </w:rPr>
        <w:t>: Likely caused by errors in standard preparation or instrumental calibration.</w:t>
      </w:r>
    </w:p>
    <w:p w14:paraId="393F0092"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Variation in Lycopene/β-Carotene Levels</w:t>
      </w:r>
      <w:r w:rsidRPr="00AF2097">
        <w:rPr>
          <w:rFonts w:ascii="Times New Roman" w:eastAsia="Times New Roman" w:hAnsi="Times New Roman" w:cs="Times New Roman"/>
          <w:sz w:val="24"/>
          <w:szCs w:val="24"/>
        </w:rPr>
        <w:t>: Could be due to inconsistent sample handling, light sensitivity of carotenoids, or pipetting inaccuracies.</w:t>
      </w:r>
    </w:p>
    <w:p w14:paraId="780FD299" w14:textId="77777777" w:rsidR="00C04C5D" w:rsidRPr="00F40E73" w:rsidRDefault="00C04C5D" w:rsidP="00057C24">
      <w:pPr>
        <w:spacing w:line="480" w:lineRule="auto"/>
        <w:jc w:val="both"/>
        <w:rPr>
          <w:rFonts w:ascii="Times New Roman" w:hAnsi="Times New Roman" w:cs="Times New Roman"/>
          <w:b/>
          <w:bCs/>
          <w:color w:val="000000" w:themeColor="text1"/>
          <w:sz w:val="24"/>
          <w:szCs w:val="24"/>
        </w:rPr>
      </w:pPr>
    </w:p>
    <w:p w14:paraId="73A6EE3C" w14:textId="77777777" w:rsidR="009D0415" w:rsidRDefault="009D041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D34914E" w14:textId="61401D0A" w:rsidR="001D22E9" w:rsidRPr="00F40E73" w:rsidRDefault="001D22E9" w:rsidP="003C1A0D">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CONCLUSION</w:t>
      </w:r>
    </w:p>
    <w:p w14:paraId="0471C9A0" w14:textId="525470F7"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r w:rsidRPr="00C67118">
        <w:rPr>
          <w:rFonts w:ascii="Times New Roman" w:eastAsia="Times New Roman" w:hAnsi="Times New Roman" w:cs="Times New Roman"/>
          <w:i/>
          <w:iCs/>
          <w:sz w:val="24"/>
          <w:szCs w:val="24"/>
        </w:rPr>
        <w:t>Monodora myristica</w:t>
      </w:r>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w:t>
      </w:r>
      <w:r w:rsidR="008A5257">
        <w:rPr>
          <w:rFonts w:ascii="Times New Roman" w:eastAsia="Times New Roman" w:hAnsi="Times New Roman" w:cs="Times New Roman"/>
          <w:sz w:val="24"/>
          <w:szCs w:val="24"/>
        </w:rPr>
        <w:t>nt oil. The seed oil yield of 18</w:t>
      </w:r>
      <w:r w:rsidRPr="00C67118">
        <w:rPr>
          <w:rFonts w:ascii="Times New Roman" w:eastAsia="Times New Roman" w:hAnsi="Times New Roman" w:cs="Times New Roman"/>
          <w:sz w:val="24"/>
          <w:szCs w:val="24"/>
        </w:rPr>
        <w:t>.</w:t>
      </w:r>
      <w:r w:rsidR="008A5257">
        <w:rPr>
          <w:rFonts w:ascii="Times New Roman" w:eastAsia="Times New Roman" w:hAnsi="Times New Roman" w:cs="Times New Roman"/>
          <w:sz w:val="24"/>
          <w:szCs w:val="24"/>
        </w:rPr>
        <w:t>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1C50A26B" w14:textId="70268A4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likely caused by handling, storage, or processing conditions. These results highlight the importance of refining and preserving </w:t>
      </w:r>
      <w:r w:rsidRPr="00C67118">
        <w:rPr>
          <w:rFonts w:ascii="Times New Roman" w:eastAsia="Times New Roman" w:hAnsi="Times New Roman" w:cs="Times New Roman"/>
          <w:i/>
          <w:iCs/>
          <w:sz w:val="24"/>
          <w:szCs w:val="24"/>
        </w:rPr>
        <w:t>Monodora myristica</w:t>
      </w:r>
      <w:r w:rsidRPr="00C67118">
        <w:rPr>
          <w:rFonts w:ascii="Times New Roman" w:eastAsia="Times New Roman" w:hAnsi="Times New Roman" w:cs="Times New Roman"/>
          <w:sz w:val="24"/>
          <w:szCs w:val="24"/>
        </w:rPr>
        <w:t xml:space="preserve"> seed oil to ensure safety and usability in food and pharmaceutical products.</w:t>
      </w:r>
    </w:p>
    <w:p w14:paraId="5C73AB8D" w14:textId="77777777" w:rsidR="00C67118" w:rsidRPr="00C67118" w:rsidRDefault="00C67118" w:rsidP="00FB252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14:paraId="5C892167" w14:textId="24927E5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lastRenderedPageBreak/>
        <w:t>Despite a few deviant results</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such as the unusually high peroxide value and a negative DPPH standard</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this study successfully establishes </w:t>
      </w:r>
      <w:r w:rsidRPr="00C67118">
        <w:rPr>
          <w:rFonts w:ascii="Times New Roman" w:eastAsia="Times New Roman" w:hAnsi="Times New Roman" w:cs="Times New Roman"/>
          <w:i/>
          <w:iCs/>
          <w:sz w:val="24"/>
          <w:szCs w:val="24"/>
        </w:rPr>
        <w:t>Monodora myristica</w:t>
      </w:r>
      <w:r w:rsidRPr="00C67118">
        <w:rPr>
          <w:rFonts w:ascii="Times New Roman" w:eastAsia="Times New Roman" w:hAnsi="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14:paraId="3EC6D749" w14:textId="77777777" w:rsidR="00C142D5" w:rsidRPr="00F40E73" w:rsidRDefault="00C142D5" w:rsidP="003C1A0D">
      <w:pPr>
        <w:spacing w:line="480" w:lineRule="auto"/>
        <w:jc w:val="both"/>
        <w:rPr>
          <w:rFonts w:ascii="Times New Roman" w:hAnsi="Times New Roman" w:cs="Times New Roman"/>
          <w:b/>
          <w:bCs/>
          <w:color w:val="000000" w:themeColor="text1"/>
          <w:sz w:val="24"/>
          <w:szCs w:val="24"/>
        </w:rPr>
      </w:pPr>
    </w:p>
    <w:p w14:paraId="13AB41AE" w14:textId="21195136" w:rsidR="003C1A0D" w:rsidRDefault="003C1A0D" w:rsidP="003C1A0D"/>
    <w:p w14:paraId="7ED1A1FB" w14:textId="77777777" w:rsidR="00D91B93" w:rsidRDefault="00D91B93" w:rsidP="00705350">
      <w:pPr>
        <w:pStyle w:val="Heading2"/>
        <w:jc w:val="center"/>
        <w:rPr>
          <w:rStyle w:val="Strong"/>
          <w:rFonts w:ascii="Times New Roman" w:hAnsi="Times New Roman" w:cs="Times New Roman"/>
          <w:color w:val="auto"/>
          <w:sz w:val="24"/>
          <w:szCs w:val="24"/>
        </w:rPr>
      </w:pPr>
    </w:p>
    <w:p w14:paraId="7685EB05" w14:textId="77777777" w:rsidR="00D91B93" w:rsidRDefault="00D91B93" w:rsidP="00705350">
      <w:pPr>
        <w:pStyle w:val="Heading2"/>
        <w:jc w:val="center"/>
        <w:rPr>
          <w:rStyle w:val="Strong"/>
          <w:rFonts w:ascii="Times New Roman" w:hAnsi="Times New Roman" w:cs="Times New Roman"/>
          <w:color w:val="auto"/>
          <w:sz w:val="24"/>
          <w:szCs w:val="24"/>
        </w:rPr>
      </w:pPr>
    </w:p>
    <w:p w14:paraId="3B537E99" w14:textId="77777777" w:rsidR="00D91B93" w:rsidRDefault="00D91B93" w:rsidP="00705350">
      <w:pPr>
        <w:pStyle w:val="Heading2"/>
        <w:jc w:val="center"/>
        <w:rPr>
          <w:rStyle w:val="Strong"/>
          <w:rFonts w:ascii="Times New Roman" w:hAnsi="Times New Roman" w:cs="Times New Roman"/>
          <w:color w:val="auto"/>
          <w:sz w:val="24"/>
          <w:szCs w:val="24"/>
        </w:rPr>
      </w:pPr>
    </w:p>
    <w:p w14:paraId="7F0F72DD" w14:textId="77777777" w:rsidR="00D91B93" w:rsidRDefault="00D91B93" w:rsidP="00705350">
      <w:pPr>
        <w:pStyle w:val="Heading2"/>
        <w:jc w:val="center"/>
        <w:rPr>
          <w:rStyle w:val="Strong"/>
          <w:rFonts w:ascii="Times New Roman" w:hAnsi="Times New Roman" w:cs="Times New Roman"/>
          <w:color w:val="auto"/>
          <w:sz w:val="24"/>
          <w:szCs w:val="24"/>
        </w:rPr>
      </w:pPr>
    </w:p>
    <w:p w14:paraId="0A03E794" w14:textId="77777777" w:rsidR="00D91B93" w:rsidRDefault="00D91B93" w:rsidP="00705350">
      <w:pPr>
        <w:pStyle w:val="Heading2"/>
        <w:jc w:val="center"/>
        <w:rPr>
          <w:rStyle w:val="Strong"/>
          <w:rFonts w:ascii="Times New Roman" w:hAnsi="Times New Roman" w:cs="Times New Roman"/>
          <w:color w:val="auto"/>
          <w:sz w:val="24"/>
          <w:szCs w:val="24"/>
        </w:rPr>
      </w:pPr>
    </w:p>
    <w:p w14:paraId="3DC5C10C" w14:textId="77777777" w:rsidR="00D91B93" w:rsidRDefault="00D91B93" w:rsidP="00705350">
      <w:pPr>
        <w:pStyle w:val="Heading2"/>
        <w:jc w:val="center"/>
        <w:rPr>
          <w:rStyle w:val="Strong"/>
          <w:rFonts w:ascii="Times New Roman" w:hAnsi="Times New Roman" w:cs="Times New Roman"/>
          <w:color w:val="auto"/>
          <w:sz w:val="24"/>
          <w:szCs w:val="24"/>
        </w:rPr>
      </w:pPr>
    </w:p>
    <w:p w14:paraId="196ABD1C" w14:textId="77777777" w:rsidR="00D91B93" w:rsidRDefault="00D91B93" w:rsidP="00705350">
      <w:pPr>
        <w:pStyle w:val="Heading2"/>
        <w:jc w:val="center"/>
        <w:rPr>
          <w:rStyle w:val="Strong"/>
          <w:rFonts w:ascii="Times New Roman" w:hAnsi="Times New Roman" w:cs="Times New Roman"/>
          <w:color w:val="auto"/>
          <w:sz w:val="24"/>
          <w:szCs w:val="24"/>
        </w:rPr>
      </w:pPr>
    </w:p>
    <w:p w14:paraId="38C65AA8" w14:textId="77777777" w:rsidR="00D91B93" w:rsidRDefault="00D91B93" w:rsidP="00705350">
      <w:pPr>
        <w:pStyle w:val="Heading2"/>
        <w:jc w:val="center"/>
        <w:rPr>
          <w:rStyle w:val="Strong"/>
          <w:rFonts w:ascii="Times New Roman" w:hAnsi="Times New Roman" w:cs="Times New Roman"/>
          <w:color w:val="auto"/>
          <w:sz w:val="24"/>
          <w:szCs w:val="24"/>
        </w:rPr>
      </w:pPr>
    </w:p>
    <w:p w14:paraId="46A0F9BA" w14:textId="77777777" w:rsidR="00D91B93" w:rsidRDefault="00D91B93" w:rsidP="00705350">
      <w:pPr>
        <w:pStyle w:val="Heading2"/>
        <w:jc w:val="center"/>
        <w:rPr>
          <w:rStyle w:val="Strong"/>
          <w:rFonts w:ascii="Times New Roman" w:hAnsi="Times New Roman" w:cs="Times New Roman"/>
          <w:color w:val="auto"/>
          <w:sz w:val="24"/>
          <w:szCs w:val="24"/>
        </w:rPr>
      </w:pPr>
    </w:p>
    <w:p w14:paraId="189BD80D" w14:textId="77777777" w:rsidR="00D91B93" w:rsidRDefault="00D91B93" w:rsidP="00705350">
      <w:pPr>
        <w:pStyle w:val="Heading2"/>
        <w:jc w:val="center"/>
        <w:rPr>
          <w:rStyle w:val="Strong"/>
          <w:rFonts w:ascii="Times New Roman" w:hAnsi="Times New Roman" w:cs="Times New Roman"/>
          <w:color w:val="auto"/>
          <w:sz w:val="24"/>
          <w:szCs w:val="24"/>
        </w:rPr>
      </w:pPr>
    </w:p>
    <w:p w14:paraId="1FF79E7A" w14:textId="77777777" w:rsidR="00D91B93" w:rsidRDefault="00D91B93" w:rsidP="00705350">
      <w:pPr>
        <w:pStyle w:val="Heading2"/>
        <w:jc w:val="center"/>
        <w:rPr>
          <w:rStyle w:val="Strong"/>
          <w:rFonts w:ascii="Times New Roman" w:hAnsi="Times New Roman" w:cs="Times New Roman"/>
          <w:color w:val="auto"/>
          <w:sz w:val="24"/>
          <w:szCs w:val="24"/>
        </w:rPr>
      </w:pPr>
    </w:p>
    <w:p w14:paraId="284C57AC" w14:textId="0DC834F7" w:rsidR="00D91B93" w:rsidRDefault="00D91B93" w:rsidP="00D91B93">
      <w:pPr>
        <w:pStyle w:val="Heading2"/>
        <w:rPr>
          <w:rStyle w:val="Strong"/>
          <w:rFonts w:ascii="Times New Roman" w:hAnsi="Times New Roman" w:cs="Times New Roman"/>
          <w:color w:val="auto"/>
          <w:sz w:val="24"/>
          <w:szCs w:val="24"/>
        </w:rPr>
      </w:pPr>
    </w:p>
    <w:p w14:paraId="54A49A15" w14:textId="77777777" w:rsidR="00D91B93" w:rsidRPr="00D91B93" w:rsidRDefault="00D91B93" w:rsidP="00D91B93"/>
    <w:p w14:paraId="4F85A3C9" w14:textId="77777777" w:rsidR="009D0415" w:rsidRDefault="009D0415">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14:paraId="2C035993" w14:textId="660E5953" w:rsidR="003C1A0D" w:rsidRPr="00705350" w:rsidRDefault="003C1A0D" w:rsidP="009D0415">
      <w:pPr>
        <w:pStyle w:val="Heading2"/>
        <w:spacing w:line="360" w:lineRule="auto"/>
        <w:jc w:val="center"/>
        <w:rPr>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14:paraId="0C03F18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14:paraId="0E54D12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14:paraId="66E7D51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66E61DEE"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517201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14:paraId="0337943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063CA9E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604E490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3653662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weight of sample</w:t>
      </w:r>
      <w:r>
        <w:rPr>
          <w:rFonts w:ascii="Times New Roman" w:hAnsi="Times New Roman" w:cs="Times New Roman"/>
          <w:sz w:val="24"/>
          <w:szCs w:val="24"/>
        </w:rPr>
        <w:tab/>
      </w:r>
    </w:p>
    <w:p w14:paraId="3883871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28E266C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14:paraId="108DCFF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14:paraId="2B6EF66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14:paraId="5AEF29C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14:paraId="24219945"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3801C2D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14:paraId="369C4C4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14:paraId="2526428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14:paraId="47D280D1"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71A4BAF9"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Weight of 7ml of oil W3 = W2 – W1 = 35.16g – 28.18g = 6.98g</w:t>
      </w:r>
    </w:p>
    <w:p w14:paraId="57A5D59F"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14:paraId="100115A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xml:space="preserve">= 0.9971g/ml </w:t>
      </w:r>
    </w:p>
    <w:p w14:paraId="14A82F77" w14:textId="4833F8EF"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1331978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14:paraId="708E47A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Density of water</w:t>
      </w:r>
    </w:p>
    <w:p w14:paraId="176E03AD"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728FCEB3" w14:textId="77777777" w:rsidR="00050ADD" w:rsidRDefault="00050ADD" w:rsidP="009D041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14:paraId="11F9947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14:paraId="2EC1D214"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14:paraId="5CA52739"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14:paraId="46DEAD5E"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9.69</w:t>
      </w:r>
    </w:p>
    <w:p w14:paraId="67ADCC0F"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r>
        <w:rPr>
          <w:rFonts w:ascii="Times New Roman" w:hAnsi="Times New Roman" w:cs="Times New Roman"/>
          <w:sz w:val="24"/>
          <w:szCs w:val="24"/>
        </w:rPr>
        <w:tab/>
      </w:r>
      <w:r>
        <w:rPr>
          <w:rFonts w:ascii="Times New Roman" w:hAnsi="Times New Roman" w:cs="Times New Roman"/>
          <w:sz w:val="24"/>
          <w:szCs w:val="24"/>
        </w:rPr>
        <w:tab/>
        <w:t>= 0.969g/ml</w:t>
      </w:r>
    </w:p>
    <w:p w14:paraId="117A3E48"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14:paraId="19B41A0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0.969</w:t>
      </w:r>
      <w:r>
        <w:rPr>
          <w:rFonts w:ascii="Times New Roman" w:hAnsi="Times New Roman" w:cs="Times New Roman"/>
          <w:sz w:val="24"/>
          <w:szCs w:val="24"/>
        </w:rPr>
        <w:tab/>
        <w:t>= 1.029</w:t>
      </w:r>
    </w:p>
    <w:p w14:paraId="4EC1853A" w14:textId="77777777" w:rsidR="009D0415" w:rsidRDefault="009D0415">
      <w:pPr>
        <w:rPr>
          <w:rStyle w:val="Strong"/>
          <w:rFonts w:ascii="Times New Roman" w:eastAsia="Times New Roman" w:hAnsi="Times New Roman" w:cs="Times New Roman"/>
          <w:sz w:val="27"/>
          <w:szCs w:val="27"/>
        </w:rPr>
      </w:pPr>
      <w:r>
        <w:rPr>
          <w:rStyle w:val="Strong"/>
          <w:b w:val="0"/>
          <w:bCs w:val="0"/>
        </w:rPr>
        <w:br w:type="page"/>
      </w:r>
    </w:p>
    <w:p w14:paraId="17901A12" w14:textId="0CE1D553" w:rsidR="003C1A0D" w:rsidRDefault="00050ADD" w:rsidP="009D0415">
      <w:pPr>
        <w:pStyle w:val="Heading3"/>
        <w:spacing w:line="360" w:lineRule="auto"/>
      </w:pPr>
      <w:r>
        <w:rPr>
          <w:rStyle w:val="Strong"/>
          <w:b/>
          <w:bCs/>
        </w:rPr>
        <w:lastRenderedPageBreak/>
        <w:t>D</w:t>
      </w:r>
      <w:r w:rsidR="003C1A0D">
        <w:rPr>
          <w:rStyle w:val="Strong"/>
          <w:b/>
          <w:bCs/>
        </w:rPr>
        <w:t>. Calculations of Physicochemical Properties</w:t>
      </w:r>
    </w:p>
    <w:p w14:paraId="0E44EAD3" w14:textId="77777777" w:rsidR="003C1A0D" w:rsidRPr="0030293B" w:rsidRDefault="003C1A0D" w:rsidP="009D0415">
      <w:pPr>
        <w:pStyle w:val="Heading4"/>
        <w:spacing w:line="360" w:lineRule="auto"/>
        <w:rPr>
          <w:rFonts w:ascii="Times New Roman" w:hAnsi="Times New Roman" w:cs="Times New Roman"/>
          <w:i w:val="0"/>
          <w:iCs w:val="0"/>
          <w:color w:val="auto"/>
          <w:sz w:val="24"/>
          <w:szCs w:val="24"/>
        </w:rPr>
      </w:pPr>
      <w:r w:rsidRPr="0030293B">
        <w:rPr>
          <w:rFonts w:ascii="Times New Roman" w:hAnsi="Times New Roman" w:cs="Times New Roman"/>
          <w:i w:val="0"/>
          <w:iCs w:val="0"/>
          <w:color w:val="auto"/>
          <w:sz w:val="24"/>
          <w:szCs w:val="24"/>
        </w:rPr>
        <w:t xml:space="preserve">1. </w:t>
      </w:r>
      <w:r w:rsidRPr="0030293B">
        <w:rPr>
          <w:rStyle w:val="Strong"/>
          <w:rFonts w:ascii="Times New Roman" w:hAnsi="Times New Roman" w:cs="Times New Roman"/>
          <w:i w:val="0"/>
          <w:iCs w:val="0"/>
          <w:color w:val="auto"/>
          <w:sz w:val="24"/>
          <w:szCs w:val="24"/>
        </w:rPr>
        <w:t>Acid Value (AV)</w:t>
      </w:r>
    </w:p>
    <w:p w14:paraId="2E7E7BEF" w14:textId="0DB33BDC" w:rsidR="0030293B" w:rsidRPr="00667054" w:rsidRDefault="003C1A0D" w:rsidP="009D0415">
      <w:pPr>
        <w:pStyle w:val="NormalWeb"/>
        <w:spacing w:line="360" w:lineRule="auto"/>
      </w:pPr>
      <w:r w:rsidRPr="00705350">
        <w:t>Formula:</w:t>
      </w:r>
    </w:p>
    <w:p w14:paraId="4565546B" w14:textId="77777777" w:rsidR="0030293B" w:rsidRPr="00667054" w:rsidRDefault="0030293B" w:rsidP="009D0415">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5B64697B" w14:textId="77777777" w:rsidR="0030293B" w:rsidRPr="003E4AA1" w:rsidRDefault="0030293B" w:rsidP="009D0415">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362F8101" w14:textId="77777777" w:rsidR="0030293B" w:rsidRPr="00667054" w:rsidRDefault="0030293B" w:rsidP="009D0415">
      <w:pPr>
        <w:pStyle w:val="NormalWeb"/>
        <w:spacing w:line="360" w:lineRule="auto"/>
        <w:jc w:val="both"/>
      </w:pPr>
      <w:r w:rsidRPr="00667054">
        <w:t>Where:</w:t>
      </w:r>
    </w:p>
    <w:p w14:paraId="5774DDBA" w14:textId="77777777" w:rsidR="0030293B" w:rsidRPr="00667054" w:rsidRDefault="0030293B" w:rsidP="009D0415">
      <w:pPr>
        <w:pStyle w:val="NormalWeb"/>
        <w:numPr>
          <w:ilvl w:val="0"/>
          <w:numId w:val="19"/>
        </w:numPr>
        <w:spacing w:line="360" w:lineRule="auto"/>
        <w:jc w:val="both"/>
      </w:pPr>
      <w:r w:rsidRPr="00667054">
        <w:rPr>
          <w:rStyle w:val="Emphasis"/>
        </w:rPr>
        <w:t>Mw</w:t>
      </w:r>
      <w:r w:rsidRPr="00667054">
        <w:t xml:space="preserve"> = molecular weight of NaOH used (g/mol)</w:t>
      </w:r>
      <w:r>
        <w:t xml:space="preserve"> = 40.1g/mol</w:t>
      </w:r>
    </w:p>
    <w:p w14:paraId="396B04A8" w14:textId="77777777" w:rsidR="0030293B" w:rsidRPr="00667054" w:rsidRDefault="0030293B" w:rsidP="009D0415">
      <w:pPr>
        <w:pStyle w:val="NormalWeb"/>
        <w:numPr>
          <w:ilvl w:val="0"/>
          <w:numId w:val="19"/>
        </w:numPr>
        <w:spacing w:line="360" w:lineRule="auto"/>
        <w:jc w:val="both"/>
      </w:pPr>
      <w:r w:rsidRPr="00667054">
        <w:rPr>
          <w:rStyle w:val="Emphasis"/>
        </w:rPr>
        <w:t>Av</w:t>
      </w:r>
      <w:r w:rsidRPr="00667054">
        <w:t xml:space="preserve"> = average titer value</w:t>
      </w:r>
      <w:r>
        <w:t xml:space="preserve"> = 2.70ml</w:t>
      </w:r>
    </w:p>
    <w:p w14:paraId="599E83EF" w14:textId="77777777" w:rsidR="0030293B" w:rsidRDefault="0030293B" w:rsidP="009D0415">
      <w:pPr>
        <w:pStyle w:val="NormalWeb"/>
        <w:numPr>
          <w:ilvl w:val="0"/>
          <w:numId w:val="19"/>
        </w:numPr>
        <w:spacing w:line="360" w:lineRule="auto"/>
        <w:jc w:val="both"/>
      </w:pPr>
      <w:r w:rsidRPr="00667054">
        <w:rPr>
          <w:rStyle w:val="Emphasis"/>
        </w:rPr>
        <w:t>M NaOH</w:t>
      </w:r>
      <w:r w:rsidRPr="00667054">
        <w:t xml:space="preserve"> = molarity of NaOH used </w:t>
      </w:r>
      <w:r>
        <w:t>= 0.1M</w:t>
      </w:r>
    </w:p>
    <w:p w14:paraId="31385F09" w14:textId="300C13E1" w:rsidR="0030293B" w:rsidRPr="00F17C99" w:rsidRDefault="0030293B" w:rsidP="009D0415">
      <w:pPr>
        <w:pStyle w:val="NormalWeb"/>
        <w:numPr>
          <w:ilvl w:val="0"/>
          <w:numId w:val="19"/>
        </w:numPr>
        <w:spacing w:line="360" w:lineRule="auto"/>
        <w:jc w:val="both"/>
        <w:rPr>
          <w:rStyle w:val="Emphasis"/>
          <w:i w:val="0"/>
          <w:iCs w:val="0"/>
        </w:rPr>
      </w:pPr>
      <w:r>
        <w:rPr>
          <w:rStyle w:val="Emphasis"/>
        </w:rPr>
        <w:t>Sample weight = 0.5g</w:t>
      </w:r>
    </w:p>
    <w:p w14:paraId="5A6377FA" w14:textId="69E01E87" w:rsidR="00F17C99" w:rsidRDefault="00F17C99" w:rsidP="009D0415">
      <w:pPr>
        <w:pStyle w:val="NormalWeb"/>
        <w:spacing w:before="0" w:beforeAutospacing="0" w:after="0" w:afterAutospacing="0" w:line="360" w:lineRule="auto"/>
        <w:jc w:val="both"/>
        <w:rPr>
          <w:rStyle w:val="Emphasis"/>
          <w:i w:val="0"/>
          <w:iCs w:val="0"/>
          <w:u w:val="single"/>
        </w:rPr>
      </w:pPr>
      <w:r>
        <w:rPr>
          <w:rStyle w:val="Emphasis"/>
          <w:i w:val="0"/>
          <w:iCs w:val="0"/>
        </w:rPr>
        <w:t xml:space="preserve">Acid value = </w:t>
      </w:r>
      <w:r w:rsidRPr="000752EE">
        <w:rPr>
          <w:rStyle w:val="Emphasis"/>
          <w:i w:val="0"/>
          <w:iCs w:val="0"/>
          <w:u w:val="single"/>
        </w:rPr>
        <w:t>40.01 x 2.70 x</w:t>
      </w:r>
      <w:r w:rsidR="000752EE" w:rsidRPr="000752EE">
        <w:rPr>
          <w:rStyle w:val="Emphasis"/>
          <w:i w:val="0"/>
          <w:iCs w:val="0"/>
          <w:u w:val="single"/>
        </w:rPr>
        <w:t>0.1</w:t>
      </w:r>
    </w:p>
    <w:p w14:paraId="56001E5C" w14:textId="66217518" w:rsidR="006B2E75" w:rsidRPr="006B2E75" w:rsidRDefault="00EC5704" w:rsidP="009D0415">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21.61mg/NaOH/gOil</w:t>
      </w:r>
    </w:p>
    <w:p w14:paraId="5AA2B5BC" w14:textId="3D535FDA" w:rsidR="0030293B" w:rsidRPr="00667054" w:rsidRDefault="0030293B" w:rsidP="009D0415">
      <w:pPr>
        <w:pStyle w:val="NormalWeb"/>
        <w:spacing w:line="360" w:lineRule="auto"/>
        <w:jc w:val="both"/>
      </w:pPr>
      <w:r w:rsidRPr="00667054">
        <w:rPr>
          <w:rStyle w:val="Strong"/>
        </w:rPr>
        <w:t xml:space="preserve"> </w:t>
      </w:r>
      <w:r w:rsidR="007C1C63">
        <w:rPr>
          <w:rStyle w:val="Strong"/>
        </w:rPr>
        <w:t xml:space="preserve">2. </w:t>
      </w:r>
      <w:r w:rsidRPr="00667054">
        <w:rPr>
          <w:rStyle w:val="Strong"/>
        </w:rPr>
        <w:t>% Free Fatty Acid:</w:t>
      </w:r>
    </w:p>
    <w:p w14:paraId="2F22C27E"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638C2367"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12371923"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66CC0AB6" w14:textId="77777777" w:rsidR="0030293B" w:rsidRPr="00667054"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3CC3CE65" w14:textId="77777777" w:rsidR="0030293B"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4DA37B1A" w14:textId="77777777" w:rsidR="003C1A0D" w:rsidRPr="00705350" w:rsidRDefault="003C1A0D" w:rsidP="009D0415">
      <w:pPr>
        <w:pStyle w:val="NormalWeb"/>
        <w:numPr>
          <w:ilvl w:val="0"/>
          <w:numId w:val="26"/>
        </w:numPr>
        <w:spacing w:before="0" w:beforeAutospacing="0" w:line="276" w:lineRule="auto"/>
      </w:pPr>
      <w:r w:rsidRPr="00705350">
        <w:t>AV = 21.61</w:t>
      </w:r>
    </w:p>
    <w:p w14:paraId="13B684D7" w14:textId="58EB6117" w:rsidR="003C1A0D" w:rsidRDefault="003C1A0D" w:rsidP="009D0415">
      <w:pPr>
        <w:pStyle w:val="NormalWeb"/>
        <w:numPr>
          <w:ilvl w:val="0"/>
          <w:numId w:val="26"/>
        </w:numPr>
        <w:spacing w:line="276" w:lineRule="auto"/>
      </w:pPr>
      <w:r w:rsidRPr="00705350">
        <w:t>M = Molecular weight of oleic acid = 282</w:t>
      </w:r>
    </w:p>
    <w:p w14:paraId="5496D399" w14:textId="77777777" w:rsidR="002B754C" w:rsidRDefault="002B754C" w:rsidP="009D0415">
      <w:pPr>
        <w:pStyle w:val="NormalWeb"/>
        <w:spacing w:before="0" w:beforeAutospacing="0" w:after="0" w:afterAutospacing="0" w:line="276" w:lineRule="auto"/>
      </w:pPr>
      <w:r>
        <w:t xml:space="preserve">%FFA = </w:t>
      </w:r>
      <w:r w:rsidRPr="00D57D54">
        <w:rPr>
          <w:u w:val="single"/>
        </w:rPr>
        <w:t>21.61 x 282</w:t>
      </w:r>
    </w:p>
    <w:p w14:paraId="39407D08" w14:textId="49B7F3DE" w:rsidR="002B754C" w:rsidRDefault="002B754C" w:rsidP="009D0415">
      <w:pPr>
        <w:pStyle w:val="NormalWeb"/>
        <w:spacing w:before="0" w:beforeAutospacing="0" w:after="0" w:afterAutospacing="0" w:line="276" w:lineRule="auto"/>
      </w:pPr>
      <w:r>
        <w:tab/>
        <w:t xml:space="preserve">    10 x 40.01 </w:t>
      </w:r>
      <w:r>
        <w:tab/>
        <w:t>= 14.83%</w:t>
      </w:r>
    </w:p>
    <w:p w14:paraId="31135621" w14:textId="77777777" w:rsidR="00D91B93" w:rsidRPr="00D57D54" w:rsidRDefault="00D91B93" w:rsidP="009D0415">
      <w:pPr>
        <w:pStyle w:val="NormalWeb"/>
        <w:spacing w:before="0" w:beforeAutospacing="0" w:after="0" w:afterAutospacing="0" w:line="360" w:lineRule="auto"/>
      </w:pPr>
    </w:p>
    <w:p w14:paraId="01920BDF" w14:textId="53817051" w:rsidR="003C1A0D" w:rsidRDefault="003C1A0D" w:rsidP="009D0415">
      <w:pPr>
        <w:pStyle w:val="Heading4"/>
        <w:spacing w:line="360" w:lineRule="auto"/>
        <w:rPr>
          <w:rStyle w:val="Strong"/>
          <w:rFonts w:ascii="Times New Roman" w:hAnsi="Times New Roman" w:cs="Times New Roman"/>
          <w:i w:val="0"/>
          <w:iCs w:val="0"/>
          <w:color w:val="auto"/>
          <w:sz w:val="24"/>
          <w:szCs w:val="24"/>
        </w:rPr>
      </w:pPr>
      <w:r w:rsidRPr="000A14CA">
        <w:rPr>
          <w:rFonts w:ascii="Times New Roman" w:hAnsi="Times New Roman" w:cs="Times New Roman"/>
          <w:b/>
          <w:bCs/>
          <w:i w:val="0"/>
          <w:iCs w:val="0"/>
          <w:color w:val="auto"/>
          <w:sz w:val="24"/>
          <w:szCs w:val="24"/>
        </w:rPr>
        <w:lastRenderedPageBreak/>
        <w:t>3</w:t>
      </w:r>
      <w:r w:rsidRPr="00D87A5F">
        <w:rPr>
          <w:rFonts w:ascii="Times New Roman" w:hAnsi="Times New Roman" w:cs="Times New Roman"/>
          <w:i w:val="0"/>
          <w:iCs w:val="0"/>
          <w:color w:val="auto"/>
          <w:sz w:val="24"/>
          <w:szCs w:val="24"/>
        </w:rPr>
        <w:t xml:space="preserve">. </w:t>
      </w:r>
      <w:r w:rsidRPr="00D87A5F">
        <w:rPr>
          <w:rStyle w:val="Strong"/>
          <w:rFonts w:ascii="Times New Roman" w:hAnsi="Times New Roman" w:cs="Times New Roman"/>
          <w:i w:val="0"/>
          <w:iCs w:val="0"/>
          <w:color w:val="auto"/>
          <w:sz w:val="24"/>
          <w:szCs w:val="24"/>
        </w:rPr>
        <w:t>Saponification Value (SV)</w:t>
      </w:r>
    </w:p>
    <w:p w14:paraId="1F2A42B5" w14:textId="77777777" w:rsidR="003F4150" w:rsidRPr="00BF5EBE"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NaoH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334DD732" w14:textId="77777777" w:rsidR="003F4150"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4C4570E8" w14:textId="77777777" w:rsidR="003F4150" w:rsidRDefault="003F4150" w:rsidP="009D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F0942A9"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14F00B8"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0EDB7CF2" w14:textId="77777777"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15550B2F" w14:textId="4A8FFD5A"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0F747DB" w14:textId="5174336C" w:rsidR="00F21556" w:rsidRDefault="00F21556"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w:t>
      </w:r>
      <w:r w:rsidR="00305EC9">
        <w:rPr>
          <w:rFonts w:ascii="Times New Roman" w:hAnsi="Times New Roman" w:cs="Times New Roman"/>
          <w:sz w:val="24"/>
          <w:szCs w:val="24"/>
        </w:rPr>
        <w:t>g/mol</w:t>
      </w:r>
    </w:p>
    <w:p w14:paraId="71E59F82" w14:textId="1ED0F14F"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sidRPr="000A14CA">
        <w:rPr>
          <w:rFonts w:ascii="Times New Roman" w:hAnsi="Times New Roman" w:cs="Times New Roman"/>
          <w:sz w:val="24"/>
          <w:szCs w:val="24"/>
          <w:u w:val="single"/>
        </w:rPr>
        <w:t>40.01 x (23.00 – 21.50) x 0.05</w:t>
      </w:r>
    </w:p>
    <w:p w14:paraId="50C620FD" w14:textId="44C2AA12"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60.01mgNaOH/gOil</w:t>
      </w:r>
    </w:p>
    <w:p w14:paraId="7B034D7A" w14:textId="5995D3C1" w:rsidR="000A14CA" w:rsidRDefault="000A14CA" w:rsidP="009D0415">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 Ester value =</w:t>
      </w:r>
      <w:r w:rsidR="007C1C63" w:rsidRPr="00BF5EBE">
        <w:rPr>
          <w:rFonts w:ascii="Times New Roman" w:hAnsi="Times New Roman" w:cs="Times New Roman"/>
          <w:color w:val="000000" w:themeColor="text1"/>
          <w:sz w:val="24"/>
          <w:szCs w:val="24"/>
        </w:rPr>
        <w:t xml:space="preserve"> Saponification value – Acid valu</w:t>
      </w:r>
      <w:r w:rsidR="007C1C63">
        <w:rPr>
          <w:rFonts w:ascii="Times New Roman" w:hAnsi="Times New Roman" w:cs="Times New Roman"/>
          <w:color w:val="000000" w:themeColor="text1"/>
          <w:sz w:val="24"/>
          <w:szCs w:val="24"/>
        </w:rPr>
        <w:t>e</w:t>
      </w:r>
    </w:p>
    <w:p w14:paraId="63E97B90" w14:textId="42A6C81F" w:rsidR="00A65F4D" w:rsidRPr="000A14CA" w:rsidRDefault="00A65F4D" w:rsidP="009D041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38.40mgNaOH/gOil</w:t>
      </w:r>
    </w:p>
    <w:p w14:paraId="3575296F" w14:textId="50061F7B" w:rsidR="003C1A0D" w:rsidRDefault="00606503" w:rsidP="009D0415">
      <w:pPr>
        <w:pStyle w:val="Heading4"/>
        <w:spacing w:line="36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sidR="003C1A0D" w:rsidRPr="00606503">
        <w:rPr>
          <w:rFonts w:ascii="Times New Roman" w:hAnsi="Times New Roman" w:cs="Times New Roman"/>
          <w:i w:val="0"/>
          <w:iCs w:val="0"/>
          <w:color w:val="auto"/>
          <w:sz w:val="24"/>
          <w:szCs w:val="24"/>
        </w:rPr>
        <w:t xml:space="preserve">. </w:t>
      </w:r>
      <w:r w:rsidR="003C1A0D" w:rsidRPr="00606503">
        <w:rPr>
          <w:rStyle w:val="Strong"/>
          <w:rFonts w:ascii="Times New Roman" w:hAnsi="Times New Roman" w:cs="Times New Roman"/>
          <w:i w:val="0"/>
          <w:iCs w:val="0"/>
          <w:color w:val="auto"/>
          <w:sz w:val="24"/>
          <w:szCs w:val="24"/>
        </w:rPr>
        <w:t>Iodine Value (IV)</w:t>
      </w:r>
    </w:p>
    <w:p w14:paraId="13CE51A4"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6D1EBB78"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6F8B351D"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4A8193D1" w14:textId="77777777" w:rsidR="00606503" w:rsidRPr="000C79BB"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6810A38C"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615F1DE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90B244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5F28468" w14:textId="014BF9C8" w:rsidR="00606503"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14:paraId="5ABA264D" w14:textId="397D39BE" w:rsidR="009A38FA" w:rsidRPr="009A38FA"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/gOil</w:t>
      </w:r>
    </w:p>
    <w:p w14:paraId="0E144B3D" w14:textId="4548FD64" w:rsidR="003C1A0D" w:rsidRDefault="000938D0" w:rsidP="009D0415">
      <w:pPr>
        <w:pStyle w:val="Heading4"/>
        <w:spacing w:line="360" w:lineRule="auto"/>
        <w:rPr>
          <w:rStyle w:val="Strong"/>
          <w:rFonts w:ascii="Times New Roman" w:hAnsi="Times New Roman" w:cs="Times New Roman"/>
          <w:i w:val="0"/>
          <w:iCs w:val="0"/>
          <w:color w:val="auto"/>
          <w:sz w:val="24"/>
          <w:szCs w:val="24"/>
        </w:rPr>
      </w:pPr>
      <w:r w:rsidRPr="000938D0">
        <w:rPr>
          <w:rFonts w:ascii="Times New Roman" w:hAnsi="Times New Roman" w:cs="Times New Roman"/>
          <w:b/>
          <w:bCs/>
          <w:i w:val="0"/>
          <w:iCs w:val="0"/>
          <w:color w:val="auto"/>
          <w:sz w:val="24"/>
          <w:szCs w:val="24"/>
        </w:rPr>
        <w:lastRenderedPageBreak/>
        <w:t>6</w:t>
      </w:r>
      <w:r w:rsidR="003C1A0D" w:rsidRPr="000938D0">
        <w:rPr>
          <w:rFonts w:ascii="Times New Roman" w:hAnsi="Times New Roman" w:cs="Times New Roman"/>
          <w:i w:val="0"/>
          <w:iCs w:val="0"/>
          <w:color w:val="auto"/>
          <w:sz w:val="24"/>
          <w:szCs w:val="24"/>
        </w:rPr>
        <w:t xml:space="preserve">. </w:t>
      </w:r>
      <w:r w:rsidR="003C1A0D" w:rsidRPr="000938D0">
        <w:rPr>
          <w:rStyle w:val="Strong"/>
          <w:rFonts w:ascii="Times New Roman" w:hAnsi="Times New Roman" w:cs="Times New Roman"/>
          <w:i w:val="0"/>
          <w:iCs w:val="0"/>
          <w:color w:val="auto"/>
          <w:sz w:val="24"/>
          <w:szCs w:val="24"/>
        </w:rPr>
        <w:t>Peroxide Value (PV)</w:t>
      </w:r>
    </w:p>
    <w:p w14:paraId="6806B3B8" w14:textId="77777777" w:rsidR="000064F1" w:rsidRPr="00465D26" w:rsidRDefault="000064F1" w:rsidP="009D0415">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6429922D" w14:textId="77777777" w:rsidR="000064F1" w:rsidRPr="00465D26" w:rsidRDefault="000064F1" w:rsidP="009D0415">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214BEDC7" w14:textId="77777777" w:rsidR="000064F1" w:rsidRPr="00465D26" w:rsidRDefault="000064F1" w:rsidP="009D0415">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78EDB88A"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52CD90C0"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3336F117"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5DCBC2F0"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C2DCBE8" w14:textId="137B4BFB" w:rsidR="000064F1" w:rsidRDefault="000064F1" w:rsidP="009D0415">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sidR="00D024F4" w:rsidRPr="00D024F4">
        <w:rPr>
          <w:rFonts w:ascii="Times New Roman" w:hAnsi="Times New Roman" w:cs="Times New Roman"/>
          <w:sz w:val="24"/>
          <w:szCs w:val="24"/>
          <w:u w:val="single"/>
        </w:rPr>
        <w:t>1000 x (3.90 – 15.50) x 0.01</w:t>
      </w:r>
    </w:p>
    <w:p w14:paraId="7C1E9A39" w14:textId="5520D10F" w:rsidR="00D024F4" w:rsidRPr="00D024F4" w:rsidRDefault="00D024F4" w:rsidP="009D0415">
      <w:pPr>
        <w:spacing w:line="360" w:lineRule="auto"/>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/gOil</w:t>
      </w:r>
    </w:p>
    <w:p w14:paraId="07BE80F3" w14:textId="77777777" w:rsidR="00000353" w:rsidRDefault="00000353" w:rsidP="009D0415">
      <w:pPr>
        <w:pStyle w:val="Heading3"/>
        <w:spacing w:line="360" w:lineRule="auto"/>
        <w:rPr>
          <w:rStyle w:val="Strong"/>
          <w:b/>
          <w:bCs/>
          <w:sz w:val="24"/>
          <w:szCs w:val="24"/>
        </w:rPr>
      </w:pPr>
      <w:r>
        <w:rPr>
          <w:rStyle w:val="Strong"/>
          <w:b/>
          <w:bCs/>
          <w:sz w:val="24"/>
          <w:szCs w:val="24"/>
        </w:rPr>
        <w:t>7</w:t>
      </w:r>
      <w:r w:rsidR="003C1A0D" w:rsidRPr="00705350">
        <w:rPr>
          <w:rStyle w:val="Strong"/>
          <w:b/>
          <w:bCs/>
          <w:sz w:val="24"/>
          <w:szCs w:val="24"/>
        </w:rPr>
        <w:t>. Carotenoid Content Calculation</w:t>
      </w:r>
    </w:p>
    <w:p w14:paraId="4E602F57" w14:textId="14FEA2F6" w:rsidR="00000353" w:rsidRPr="00000353" w:rsidRDefault="00000353" w:rsidP="009D0415">
      <w:pPr>
        <w:pStyle w:val="Heading3"/>
        <w:spacing w:line="360" w:lineRule="auto"/>
        <w:rPr>
          <w:sz w:val="24"/>
          <w:szCs w:val="24"/>
        </w:rPr>
      </w:pPr>
      <w:r w:rsidRPr="00E97EF7">
        <w:rPr>
          <w:sz w:val="24"/>
          <w:szCs w:val="24"/>
        </w:rPr>
        <w:t xml:space="preserve">β-carotene(mg/ml) = </w:t>
      </w:r>
      <w:r w:rsidRPr="00E97EF7">
        <w:rPr>
          <w:sz w:val="24"/>
          <w:szCs w:val="24"/>
          <w:u w:val="single"/>
        </w:rPr>
        <w:t>0.126(A</w:t>
      </w:r>
      <w:r w:rsidRPr="00E97EF7">
        <w:rPr>
          <w:sz w:val="24"/>
          <w:szCs w:val="24"/>
          <w:u w:val="single"/>
          <w:vertAlign w:val="subscript"/>
        </w:rPr>
        <w:t>663</w:t>
      </w:r>
      <w:r w:rsidRPr="00E97EF7">
        <w:rPr>
          <w:sz w:val="24"/>
          <w:szCs w:val="24"/>
          <w:u w:val="single"/>
        </w:rPr>
        <w:t>) – 0.304(A</w:t>
      </w:r>
      <w:r w:rsidRPr="00E97EF7">
        <w:rPr>
          <w:sz w:val="24"/>
          <w:szCs w:val="24"/>
          <w:u w:val="single"/>
          <w:vertAlign w:val="subscript"/>
        </w:rPr>
        <w:t>505</w:t>
      </w:r>
      <w:r w:rsidRPr="00E97EF7">
        <w:rPr>
          <w:sz w:val="24"/>
          <w:szCs w:val="24"/>
          <w:u w:val="single"/>
        </w:rPr>
        <w:t>) + 0.450(A</w:t>
      </w:r>
      <w:r w:rsidRPr="00E97EF7">
        <w:rPr>
          <w:sz w:val="24"/>
          <w:szCs w:val="24"/>
          <w:u w:val="single"/>
          <w:vertAlign w:val="subscript"/>
        </w:rPr>
        <w:t>453</w:t>
      </w:r>
      <w:r w:rsidRPr="00E97EF7">
        <w:rPr>
          <w:sz w:val="24"/>
          <w:szCs w:val="24"/>
          <w:u w:val="single"/>
        </w:rPr>
        <w:t>)</w:t>
      </w:r>
      <w:r w:rsidRPr="00E97EF7">
        <w:rPr>
          <w:sz w:val="24"/>
          <w:szCs w:val="24"/>
        </w:rPr>
        <w:tab/>
      </w:r>
      <w:r w:rsidRPr="00E97EF7">
        <w:rPr>
          <w:sz w:val="24"/>
          <w:szCs w:val="24"/>
        </w:rPr>
        <w:tab/>
      </w:r>
      <w:r w:rsidRPr="00E97EF7">
        <w:rPr>
          <w:sz w:val="24"/>
          <w:szCs w:val="24"/>
        </w:rPr>
        <w:tab/>
      </w:r>
      <w:r w:rsidRPr="00E97EF7">
        <w:rPr>
          <w:sz w:val="24"/>
          <w:szCs w:val="24"/>
        </w:rPr>
        <w:tab/>
      </w:r>
      <w:r w:rsidRPr="00E97E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7EF7">
        <w:rPr>
          <w:sz w:val="24"/>
          <w:szCs w:val="24"/>
        </w:rPr>
        <w:t>10</w:t>
      </w:r>
    </w:p>
    <w:p w14:paraId="5B04FA1D"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Where:</w:t>
      </w:r>
    </w:p>
    <w:p w14:paraId="68FC1EBF"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2B347B07"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176075C4" w14:textId="43C2A3D6" w:rsidR="00000353"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D14311F" w14:textId="32F1D01E" w:rsidR="00563A1E" w:rsidRDefault="00563A1E" w:rsidP="0065534B">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sidR="00985F14">
        <w:rPr>
          <w:rFonts w:ascii="Times New Roman" w:hAnsi="Times New Roman" w:cs="Times New Roman"/>
          <w:sz w:val="24"/>
          <w:szCs w:val="24"/>
        </w:rPr>
        <w:t xml:space="preserve">carotene = </w:t>
      </w:r>
      <w:r w:rsidR="00985F14" w:rsidRPr="0065534B">
        <w:rPr>
          <w:rFonts w:ascii="Times New Roman" w:hAnsi="Times New Roman" w:cs="Times New Roman"/>
          <w:sz w:val="24"/>
          <w:szCs w:val="24"/>
          <w:u w:val="single"/>
        </w:rPr>
        <w:t>0.126</w:t>
      </w:r>
      <w:r w:rsidR="009E7637" w:rsidRPr="0065534B">
        <w:rPr>
          <w:rFonts w:ascii="Times New Roman" w:hAnsi="Times New Roman" w:cs="Times New Roman"/>
          <w:sz w:val="24"/>
          <w:szCs w:val="24"/>
          <w:u w:val="single"/>
        </w:rPr>
        <w:t xml:space="preserve"> (0.259) – 0.304</w:t>
      </w:r>
      <w:r w:rsidR="00166018" w:rsidRPr="0065534B">
        <w:rPr>
          <w:rFonts w:ascii="Times New Roman" w:hAnsi="Times New Roman" w:cs="Times New Roman"/>
          <w:sz w:val="24"/>
          <w:szCs w:val="24"/>
          <w:u w:val="single"/>
        </w:rPr>
        <w:t xml:space="preserve"> (-0.182) + 0.450 (</w:t>
      </w:r>
      <w:r w:rsidR="00000F00" w:rsidRPr="0065534B">
        <w:rPr>
          <w:rFonts w:ascii="Times New Roman" w:hAnsi="Times New Roman" w:cs="Times New Roman"/>
          <w:sz w:val="24"/>
          <w:szCs w:val="24"/>
          <w:u w:val="single"/>
        </w:rPr>
        <w:t>0.218</w:t>
      </w:r>
      <w:r w:rsidR="00166018" w:rsidRPr="0065534B">
        <w:rPr>
          <w:rFonts w:ascii="Times New Roman" w:hAnsi="Times New Roman" w:cs="Times New Roman"/>
          <w:sz w:val="24"/>
          <w:szCs w:val="24"/>
          <w:u w:val="single"/>
        </w:rPr>
        <w:t>)</w:t>
      </w:r>
    </w:p>
    <w:p w14:paraId="01C9D363" w14:textId="7EF922A9" w:rsidR="0065534B" w:rsidRDefault="0065534B" w:rsidP="006553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5F92">
        <w:rPr>
          <w:rFonts w:ascii="Times New Roman" w:hAnsi="Times New Roman" w:cs="Times New Roman"/>
          <w:sz w:val="24"/>
          <w:szCs w:val="24"/>
        </w:rPr>
        <w:t>= 0.0186mg/ml</w:t>
      </w:r>
    </w:p>
    <w:p w14:paraId="757FC547" w14:textId="053A6F03" w:rsidR="00FB252B" w:rsidRDefault="00FB252B" w:rsidP="00FB252B">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41C02556" w14:textId="77777777" w:rsidR="00FB252B" w:rsidRPr="00E97EF7" w:rsidRDefault="00FB252B" w:rsidP="00FB252B">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0365277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lastRenderedPageBreak/>
        <w:t>Where:</w:t>
      </w:r>
    </w:p>
    <w:p w14:paraId="5AA8B8A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15C1D5FD"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483AF82B"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94F5860" w14:textId="3D11C674" w:rsidR="00FB252B" w:rsidRDefault="000D4906" w:rsidP="00FB252B">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(0.259) – 0.372 (-0.182) – 0.0806 (0.218)</w:t>
      </w:r>
    </w:p>
    <w:p w14:paraId="6A9D6D74" w14:textId="0FF5CB26" w:rsidR="003C1A0D" w:rsidRPr="00576745" w:rsidRDefault="001A793F" w:rsidP="0057674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t>= 0.0169mg/ml</w:t>
      </w:r>
    </w:p>
    <w:p w14:paraId="347CFD71" w14:textId="512422DB" w:rsidR="003C1A0D" w:rsidRPr="00705350" w:rsidRDefault="003F1153" w:rsidP="00705350">
      <w:pPr>
        <w:pStyle w:val="Heading3"/>
        <w:spacing w:line="480" w:lineRule="auto"/>
        <w:rPr>
          <w:sz w:val="24"/>
          <w:szCs w:val="24"/>
        </w:rPr>
      </w:pPr>
      <w:r>
        <w:rPr>
          <w:rStyle w:val="Strong"/>
          <w:b/>
          <w:bCs/>
          <w:sz w:val="24"/>
          <w:szCs w:val="24"/>
        </w:rPr>
        <w:t>8</w:t>
      </w:r>
      <w:r w:rsidR="003C1A0D" w:rsidRPr="00705350">
        <w:rPr>
          <w:rStyle w:val="Strong"/>
          <w:b/>
          <w:bCs/>
          <w:sz w:val="24"/>
          <w:szCs w:val="24"/>
        </w:rPr>
        <w:t>. DPPH Radical Scavenging Activity</w:t>
      </w:r>
    </w:p>
    <w:p w14:paraId="7D89835B"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F813338"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96BA3E" w14:textId="67A971C8"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CA0B41" w:rsidRPr="00CA0B41">
        <w:rPr>
          <w:rFonts w:ascii="Times New Roman" w:hAnsi="Times New Roman" w:cs="Times New Roman"/>
          <w:color w:val="000000" w:themeColor="text1"/>
          <w:sz w:val="24"/>
          <w:szCs w:val="24"/>
          <w:vertAlign w:val="subscript"/>
        </w:rPr>
        <w:t>control</w:t>
      </w:r>
      <w:r>
        <w:rPr>
          <w:rFonts w:ascii="Times New Roman" w:hAnsi="Times New Roman" w:cs="Times New Roman"/>
          <w:color w:val="000000" w:themeColor="text1"/>
          <w:sz w:val="24"/>
          <w:szCs w:val="24"/>
        </w:rPr>
        <w:t xml:space="preserve"> = absorbance of control</w:t>
      </w:r>
      <w:r w:rsidR="00F1460E">
        <w:rPr>
          <w:rFonts w:ascii="Times New Roman" w:hAnsi="Times New Roman" w:cs="Times New Roman"/>
          <w:color w:val="000000" w:themeColor="text1"/>
          <w:sz w:val="24"/>
          <w:szCs w:val="24"/>
        </w:rPr>
        <w:t xml:space="preserve"> = 2.85</w:t>
      </w:r>
    </w:p>
    <w:p w14:paraId="4373C0A1" w14:textId="51E1EC0E"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F1460E">
        <w:rPr>
          <w:rFonts w:ascii="Times New Roman" w:hAnsi="Times New Roman" w:cs="Times New Roman"/>
          <w:color w:val="000000" w:themeColor="text1"/>
          <w:sz w:val="24"/>
          <w:szCs w:val="24"/>
        </w:rPr>
        <w:t xml:space="preserve"> = 1.63</w:t>
      </w:r>
    </w:p>
    <w:p w14:paraId="4AB1ADBD" w14:textId="74DAF3D1" w:rsidR="004C6E19"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DPPH antiradical activity = </w:t>
      </w:r>
      <w:r w:rsidRPr="00F1460E">
        <w:rPr>
          <w:rFonts w:ascii="Times New Roman" w:hAnsi="Times New Roman" w:cs="Times New Roman"/>
          <w:color w:val="000000" w:themeColor="text1"/>
          <w:sz w:val="24"/>
          <w:szCs w:val="24"/>
          <w:u w:val="single"/>
        </w:rPr>
        <w:t>(2.85 – 1.63)</w:t>
      </w:r>
      <w:r>
        <w:rPr>
          <w:rFonts w:ascii="Times New Roman" w:hAnsi="Times New Roman" w:cs="Times New Roman"/>
          <w:color w:val="000000" w:themeColor="text1"/>
          <w:sz w:val="24"/>
          <w:szCs w:val="24"/>
        </w:rPr>
        <w:t xml:space="preserve"> x 100</w:t>
      </w:r>
    </w:p>
    <w:p w14:paraId="0EC88294" w14:textId="256279EF" w:rsidR="00F1460E"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CA0B41">
        <w:rPr>
          <w:rFonts w:ascii="Times New Roman" w:hAnsi="Times New Roman" w:cs="Times New Roman"/>
          <w:color w:val="000000" w:themeColor="text1"/>
          <w:sz w:val="24"/>
          <w:szCs w:val="24"/>
        </w:rPr>
        <w:t>42.84%</w:t>
      </w:r>
    </w:p>
    <w:p w14:paraId="4DEC9F5D" w14:textId="77777777" w:rsidR="00CA0B41" w:rsidRPr="00F1460E" w:rsidRDefault="00CA0B41" w:rsidP="004C6E19">
      <w:pPr>
        <w:spacing w:after="0" w:line="360" w:lineRule="auto"/>
        <w:jc w:val="both"/>
        <w:rPr>
          <w:rFonts w:ascii="Times New Roman" w:hAnsi="Times New Roman" w:cs="Times New Roman"/>
          <w:color w:val="000000" w:themeColor="text1"/>
          <w:sz w:val="24"/>
          <w:szCs w:val="24"/>
        </w:rPr>
      </w:pPr>
    </w:p>
    <w:p w14:paraId="1D630FEB"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7C665F31"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7E5EDD2C"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857E34A" w14:textId="14CFC705"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1E4CFB" w:rsidRPr="001E4CFB">
        <w:rPr>
          <w:rFonts w:ascii="Times New Roman" w:hAnsi="Times New Roman" w:cs="Times New Roman"/>
          <w:color w:val="000000" w:themeColor="text1"/>
          <w:sz w:val="24"/>
          <w:szCs w:val="24"/>
        </w:rPr>
        <w:t xml:space="preserve"> </w:t>
      </w:r>
      <w:r w:rsidR="001E4CFB" w:rsidRPr="001E4CFB">
        <w:rPr>
          <w:rFonts w:ascii="Times New Roman" w:hAnsi="Times New Roman" w:cs="Times New Roman"/>
          <w:color w:val="000000" w:themeColor="text1"/>
          <w:sz w:val="24"/>
          <w:szCs w:val="24"/>
          <w:vertAlign w:val="subscript"/>
        </w:rPr>
        <w:t>standard</w:t>
      </w:r>
      <w:r>
        <w:rPr>
          <w:rFonts w:ascii="Times New Roman" w:hAnsi="Times New Roman" w:cs="Times New Roman"/>
          <w:color w:val="000000" w:themeColor="text1"/>
          <w:sz w:val="24"/>
          <w:szCs w:val="24"/>
        </w:rPr>
        <w:t xml:space="preserve"> = absorbance of standard</w:t>
      </w:r>
    </w:p>
    <w:p w14:paraId="7EB73C8F"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878391D" w14:textId="42C3E3A4" w:rsidR="003C1A0D" w:rsidRDefault="001E4CFB" w:rsidP="00711FA0">
      <w:pPr>
        <w:spacing w:after="0" w:line="480" w:lineRule="auto"/>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DPPH antiradical activity</w:t>
      </w:r>
      <w:r>
        <w:rPr>
          <w:rFonts w:ascii="Times New Roman" w:hAnsi="Times New Roman" w:cs="Times New Roman"/>
          <w:color w:val="000000" w:themeColor="text1"/>
          <w:sz w:val="24"/>
          <w:szCs w:val="24"/>
        </w:rPr>
        <w:t xml:space="preserve"> (</w:t>
      </w:r>
      <w:r w:rsidR="00E81241">
        <w:rPr>
          <w:rFonts w:ascii="Times New Roman" w:hAnsi="Times New Roman" w:cs="Times New Roman"/>
          <w:color w:val="000000" w:themeColor="text1"/>
          <w:sz w:val="24"/>
          <w:szCs w:val="24"/>
        </w:rPr>
        <w:t>standard</w:t>
      </w:r>
      <w:r>
        <w:rPr>
          <w:rFonts w:ascii="Times New Roman" w:hAnsi="Times New Roman" w:cs="Times New Roman"/>
          <w:color w:val="000000" w:themeColor="text1"/>
          <w:sz w:val="24"/>
          <w:szCs w:val="24"/>
        </w:rPr>
        <w:t>)</w:t>
      </w:r>
      <w:r w:rsidR="00E81241">
        <w:rPr>
          <w:rFonts w:ascii="Times New Roman" w:hAnsi="Times New Roman" w:cs="Times New Roman"/>
          <w:color w:val="000000" w:themeColor="text1"/>
          <w:sz w:val="24"/>
          <w:szCs w:val="24"/>
        </w:rPr>
        <w:t xml:space="preserve"> =</w:t>
      </w:r>
      <w:r w:rsidR="00EC5704">
        <w:rPr>
          <w:rFonts w:ascii="Times New Roman" w:hAnsi="Times New Roman" w:cs="Times New Roman"/>
          <w:color w:val="000000" w:themeColor="text1"/>
          <w:sz w:val="24"/>
          <w:szCs w:val="24"/>
        </w:rPr>
        <w:t xml:space="preserve"> (</w:t>
      </w:r>
      <w:r w:rsidR="00E81241" w:rsidRPr="00E81241">
        <w:rPr>
          <w:rFonts w:ascii="Times New Roman" w:hAnsi="Times New Roman" w:cs="Times New Roman"/>
          <w:color w:val="000000" w:themeColor="text1"/>
          <w:sz w:val="24"/>
          <w:szCs w:val="24"/>
          <w:u w:val="single"/>
        </w:rPr>
        <w:t>1.308 – 1.63</w:t>
      </w:r>
      <w:r w:rsidR="00EC5704">
        <w:rPr>
          <w:rFonts w:ascii="Times New Roman" w:hAnsi="Times New Roman" w:cs="Times New Roman"/>
          <w:color w:val="000000" w:themeColor="text1"/>
          <w:sz w:val="24"/>
          <w:szCs w:val="24"/>
          <w:u w:val="single"/>
        </w:rPr>
        <w:t>)</w:t>
      </w:r>
      <w:r w:rsidR="00E81241">
        <w:rPr>
          <w:rFonts w:ascii="Times New Roman" w:hAnsi="Times New Roman" w:cs="Times New Roman"/>
          <w:color w:val="000000" w:themeColor="text1"/>
          <w:sz w:val="24"/>
          <w:szCs w:val="24"/>
        </w:rPr>
        <w:t xml:space="preserve"> x 100</w:t>
      </w:r>
    </w:p>
    <w:p w14:paraId="60C4A30F" w14:textId="66B4D902" w:rsidR="007E56FA" w:rsidRPr="0041395D" w:rsidRDefault="000F3074" w:rsidP="0041395D">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1.308</w:t>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t xml:space="preserve">= </w:t>
      </w:r>
      <w:r w:rsidR="007E56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24.54%</w:t>
      </w:r>
    </w:p>
    <w:p w14:paraId="5733C2F5" w14:textId="061A42DD" w:rsidR="003C1A0D" w:rsidRPr="00705350" w:rsidRDefault="00D012A0" w:rsidP="00705350">
      <w:pPr>
        <w:pStyle w:val="Heading3"/>
        <w:spacing w:line="480" w:lineRule="auto"/>
        <w:rPr>
          <w:sz w:val="24"/>
          <w:szCs w:val="24"/>
        </w:rPr>
      </w:pPr>
      <w:r>
        <w:rPr>
          <w:rStyle w:val="Strong"/>
          <w:b/>
          <w:bCs/>
          <w:sz w:val="24"/>
          <w:szCs w:val="24"/>
        </w:rPr>
        <w:lastRenderedPageBreak/>
        <w:t>9</w:t>
      </w:r>
      <w:r w:rsidR="003C1A0D" w:rsidRPr="00705350">
        <w:rPr>
          <w:rStyle w:val="Strong"/>
          <w:b/>
          <w:bCs/>
          <w:sz w:val="24"/>
          <w:szCs w:val="24"/>
        </w:rPr>
        <w:t>. Total Phenolic Content (TPC)</w:t>
      </w:r>
    </w:p>
    <w:p w14:paraId="37865D21" w14:textId="773F999D" w:rsidR="007E56FA" w:rsidRDefault="003C1A0D" w:rsidP="007E56FA">
      <w:pPr>
        <w:spacing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 (mg GAE/g)</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C×VM</w:t>
      </w:r>
    </w:p>
    <w:p w14:paraId="3A75D69D" w14:textId="527BBC9F" w:rsidR="003C1A0D" w:rsidRPr="00705350" w:rsidRDefault="003C1A0D" w:rsidP="00705350">
      <w:pPr>
        <w:pStyle w:val="NormalWeb"/>
        <w:numPr>
          <w:ilvl w:val="0"/>
          <w:numId w:val="34"/>
        </w:numPr>
        <w:spacing w:line="480" w:lineRule="auto"/>
      </w:pPr>
      <w:r w:rsidRPr="00705350">
        <w:t xml:space="preserve">V = volume of extract used = </w:t>
      </w:r>
      <w:r w:rsidR="007E56FA">
        <w:t>0.5</w:t>
      </w:r>
      <w:r w:rsidRPr="00705350">
        <w:t>ml</w:t>
      </w:r>
    </w:p>
    <w:p w14:paraId="55B70E3D" w14:textId="23C9FFA9" w:rsidR="003C1A0D" w:rsidRDefault="003C1A0D" w:rsidP="00FB252B">
      <w:pPr>
        <w:pStyle w:val="NormalWeb"/>
        <w:numPr>
          <w:ilvl w:val="0"/>
          <w:numId w:val="34"/>
        </w:numPr>
        <w:spacing w:line="480" w:lineRule="auto"/>
      </w:pPr>
      <w:r w:rsidRPr="00705350">
        <w:t xml:space="preserve">M = mass of sample = </w:t>
      </w:r>
      <w:r w:rsidR="007E56FA">
        <w:t>1.09</w:t>
      </w:r>
      <w:r w:rsidRPr="00705350">
        <w:t>g</w:t>
      </w:r>
    </w:p>
    <w:p w14:paraId="1761B962" w14:textId="036BD199" w:rsidR="00E90E20" w:rsidRPr="00705350" w:rsidRDefault="00E90E20" w:rsidP="00131272">
      <w:pPr>
        <w:pStyle w:val="NormalWeb"/>
        <w:numPr>
          <w:ilvl w:val="0"/>
          <w:numId w:val="34"/>
        </w:numPr>
        <w:spacing w:line="480" w:lineRule="auto"/>
      </w:pPr>
      <w:r>
        <w:t>C = concentration from standard curve = 47.50</w:t>
      </w:r>
    </w:p>
    <w:p w14:paraId="6AAA25C1" w14:textId="00EC3938" w:rsidR="003C1A0D" w:rsidRDefault="003C1A0D" w:rsidP="00105E95">
      <w:pPr>
        <w:spacing w:after="0"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w:t>
      </w:r>
      <w:r w:rsidR="00105E95" w:rsidRPr="00705350">
        <w:rPr>
          <w:rStyle w:val="katex-mathml"/>
          <w:rFonts w:ascii="Times New Roman" w:hAnsi="Times New Roman" w:cs="Times New Roman"/>
          <w:sz w:val="24"/>
          <w:szCs w:val="24"/>
        </w:rPr>
        <w:t xml:space="preserve"> </w:t>
      </w:r>
      <w:r w:rsidR="00105E95">
        <w:rPr>
          <w:rStyle w:val="katex-mathml"/>
          <w:rFonts w:ascii="Times New Roman" w:hAnsi="Times New Roman" w:cs="Times New Roman"/>
          <w:sz w:val="24"/>
          <w:szCs w:val="24"/>
        </w:rPr>
        <w:t xml:space="preserve">47.50 x </w:t>
      </w:r>
      <w:r w:rsidR="00105E95" w:rsidRPr="00105E95">
        <w:rPr>
          <w:rStyle w:val="katex-mathml"/>
          <w:rFonts w:ascii="Times New Roman" w:hAnsi="Times New Roman" w:cs="Times New Roman"/>
          <w:sz w:val="24"/>
          <w:szCs w:val="24"/>
          <w:u w:val="single"/>
        </w:rPr>
        <w:t>0.5</w:t>
      </w:r>
      <w:r w:rsidR="00105E95">
        <w:rPr>
          <w:rStyle w:val="katex-mathml"/>
          <w:rFonts w:ascii="Times New Roman" w:hAnsi="Times New Roman" w:cs="Times New Roman"/>
          <w:sz w:val="24"/>
          <w:szCs w:val="24"/>
          <w:u w:val="single"/>
        </w:rPr>
        <w:t xml:space="preserve"> </w:t>
      </w:r>
    </w:p>
    <w:p w14:paraId="1BD9C66E" w14:textId="22C31DC2" w:rsidR="00105E95" w:rsidRPr="00105E95" w:rsidRDefault="0068269F" w:rsidP="00105E95">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10B2318" wp14:editId="7000F5B9">
                <wp:simplePos x="0" y="0"/>
                <wp:positionH relativeFrom="column">
                  <wp:posOffset>1562986</wp:posOffset>
                </wp:positionH>
                <wp:positionV relativeFrom="paragraph">
                  <wp:posOffset>244903</wp:posOffset>
                </wp:positionV>
                <wp:extent cx="1967023" cy="2105513"/>
                <wp:effectExtent l="0" t="0" r="14605" b="28575"/>
                <wp:wrapNone/>
                <wp:docPr id="7" name="Group 7"/>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4" name="Group 4"/>
                        <wpg:cNvGrpSpPr/>
                        <wpg:grpSpPr>
                          <a:xfrm>
                            <a:off x="0" y="147107"/>
                            <a:ext cx="1775637" cy="1533206"/>
                            <a:chOff x="0" y="147107"/>
                            <a:chExt cx="1775637" cy="1533206"/>
                          </a:xfrm>
                        </wpg:grpSpPr>
                        <wps:wsp>
                          <wps:cNvPr id="1" name="Straight Connector 1"/>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56682C" id="Group 7" o:spid="_x0000_s1026" style="position:absolute;margin-left:123.05pt;margin-top:19.3pt;width:154.9pt;height:165.8pt;z-index:251666432;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">
                <v:group id="Group 4"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105E95">
        <w:rPr>
          <w:rStyle w:val="katex-mathml"/>
          <w:rFonts w:ascii="Times New Roman" w:hAnsi="Times New Roman" w:cs="Times New Roman"/>
          <w:sz w:val="24"/>
          <w:szCs w:val="24"/>
        </w:rPr>
        <w:tab/>
        <w:t xml:space="preserve">         1.09</w:t>
      </w:r>
      <w:r w:rsidR="00765C64">
        <w:rPr>
          <w:rStyle w:val="katex-mathml"/>
          <w:rFonts w:ascii="Times New Roman" w:hAnsi="Times New Roman" w:cs="Times New Roman"/>
          <w:sz w:val="24"/>
          <w:szCs w:val="24"/>
        </w:rPr>
        <w:tab/>
      </w:r>
      <w:r w:rsidR="00765C64">
        <w:rPr>
          <w:rStyle w:val="katex-mathml"/>
          <w:rFonts w:ascii="Times New Roman" w:hAnsi="Times New Roman" w:cs="Times New Roman"/>
          <w:sz w:val="24"/>
          <w:szCs w:val="24"/>
        </w:rPr>
        <w:tab/>
      </w:r>
      <w:r w:rsidR="00474E0C">
        <w:rPr>
          <w:rStyle w:val="katex-mathml"/>
          <w:rFonts w:ascii="Times New Roman" w:hAnsi="Times New Roman" w:cs="Times New Roman"/>
          <w:sz w:val="24"/>
          <w:szCs w:val="24"/>
        </w:rPr>
        <w:t xml:space="preserve">= </w:t>
      </w:r>
      <w:r w:rsidR="00765C64">
        <w:rPr>
          <w:rStyle w:val="katex-mathml"/>
          <w:rFonts w:ascii="Times New Roman" w:hAnsi="Times New Roman" w:cs="Times New Roman"/>
          <w:sz w:val="24"/>
          <w:szCs w:val="24"/>
        </w:rPr>
        <w:t>21.79mgEquiv/g</w:t>
      </w:r>
    </w:p>
    <w:p w14:paraId="54C5DFA8" w14:textId="1F809439" w:rsidR="003C1A0D" w:rsidRPr="00705350" w:rsidRDefault="003C1A0D" w:rsidP="00705350">
      <w:pPr>
        <w:spacing w:line="480" w:lineRule="auto"/>
        <w:rPr>
          <w:rFonts w:ascii="Times New Roman" w:hAnsi="Times New Roman" w:cs="Times New Roman"/>
          <w:sz w:val="24"/>
          <w:szCs w:val="24"/>
        </w:rPr>
      </w:pPr>
    </w:p>
    <w:p w14:paraId="27B0959C" w14:textId="2589EA1D" w:rsidR="002E2F16" w:rsidRDefault="00BF0162" w:rsidP="00BF0162">
      <w:pPr>
        <w:pStyle w:val="NormalWeb"/>
        <w:spacing w:line="480" w:lineRule="auto"/>
        <w:ind w:left="1440" w:firstLine="720"/>
      </w:pPr>
      <w:r>
        <w:t>A</w:t>
      </w:r>
    </w:p>
    <w:p w14:paraId="36F84A3D" w14:textId="528B5669" w:rsidR="000A6104" w:rsidRDefault="001469EB" w:rsidP="001469EB">
      <w:pPr>
        <w:pStyle w:val="NormalWeb"/>
        <w:spacing w:line="480" w:lineRule="auto"/>
        <w:ind w:left="1440"/>
      </w:pPr>
      <w:r>
        <w:t xml:space="preserve">      </w:t>
      </w:r>
      <w:r w:rsidR="0068269F">
        <w:t>0.650</w:t>
      </w:r>
    </w:p>
    <w:p w14:paraId="6D28B0C5" w14:textId="77777777" w:rsidR="0068269F" w:rsidRDefault="0068269F" w:rsidP="0068269F">
      <w:pPr>
        <w:pStyle w:val="NormalWeb"/>
        <w:spacing w:line="480" w:lineRule="auto"/>
        <w:ind w:left="360" w:firstLine="360"/>
      </w:pPr>
    </w:p>
    <w:p w14:paraId="3F3E8E9E" w14:textId="4CC756C1" w:rsidR="00BF0162" w:rsidRDefault="0068269F" w:rsidP="000C4C85">
      <w:pPr>
        <w:pStyle w:val="NormalWeb"/>
        <w:spacing w:line="480" w:lineRule="auto"/>
        <w:ind w:left="3240"/>
      </w:pPr>
      <w:r>
        <w:t xml:space="preserve"> 47.50</w:t>
      </w:r>
      <w:r w:rsidR="00DC7868">
        <w:tab/>
        <w:t>C</w:t>
      </w:r>
    </w:p>
    <w:p w14:paraId="3CDDCA44" w14:textId="0757E65F" w:rsidR="002E2F16" w:rsidRDefault="00CD78BD" w:rsidP="007A7ECB">
      <w:pPr>
        <w:pStyle w:val="NormalWeb"/>
        <w:spacing w:line="480" w:lineRule="auto"/>
        <w:ind w:left="360"/>
      </w:pPr>
      <w:r>
        <w:t>Fig 1.</w:t>
      </w:r>
      <w:r w:rsidR="00D56E54">
        <w:t xml:space="preserve"> Calibration</w:t>
      </w:r>
      <w:r>
        <w:t xml:space="preserve"> curve </w:t>
      </w:r>
      <w:r w:rsidR="00B37446">
        <w:t xml:space="preserve">showing Absorbance against Concentration </w:t>
      </w:r>
      <w:r w:rsidR="009A701C">
        <w:t xml:space="preserve">of TPC </w:t>
      </w:r>
      <w:r w:rsidR="00F26E94">
        <w:t>(0.650 is the absorbance average of sample, while 47.50is the concentration obtained from standard curve)</w:t>
      </w:r>
    </w:p>
    <w:p w14:paraId="738970B3" w14:textId="77777777" w:rsidR="00EC5704" w:rsidRDefault="00EC5704">
      <w:pPr>
        <w:rPr>
          <w:rFonts w:ascii="Times New Roman" w:eastAsia="Times New Roman" w:hAnsi="Times New Roman" w:cs="Times New Roman"/>
          <w:sz w:val="24"/>
          <w:szCs w:val="24"/>
        </w:rPr>
      </w:pPr>
      <w:r>
        <w:br w:type="page"/>
      </w:r>
    </w:p>
    <w:p w14:paraId="238C060F" w14:textId="6FDFB0AB" w:rsidR="002E2F16" w:rsidRPr="00425DA6" w:rsidRDefault="002E2F16" w:rsidP="003B10D1">
      <w:pPr>
        <w:pStyle w:val="NormalWeb"/>
        <w:spacing w:line="480" w:lineRule="auto"/>
        <w:jc w:val="center"/>
      </w:pPr>
      <w:r w:rsidRPr="00425DA6">
        <w:rPr>
          <w:b/>
          <w:bCs/>
        </w:rPr>
        <w:lastRenderedPageBreak/>
        <w:t>REFERENCES</w:t>
      </w:r>
    </w:p>
    <w:p w14:paraId="2D8BA755" w14:textId="7B666DB7" w:rsidR="00D64D83" w:rsidRPr="00C72539" w:rsidRDefault="00D64D83" w:rsidP="003B10D1">
      <w:pPr>
        <w:pStyle w:val="NormalWeb"/>
        <w:spacing w:before="0" w:beforeAutospacing="0" w:after="0" w:afterAutospacing="0" w:line="360" w:lineRule="auto"/>
        <w:ind w:left="720" w:hanging="720"/>
        <w:jc w:val="both"/>
      </w:pPr>
      <w:r w:rsidRPr="00705350">
        <w:t xml:space="preserve">Akinoso, R., Aremu, A. K., &amp; Balogun, S. A. (2011). </w:t>
      </w:r>
      <w:r w:rsidRPr="00C72539">
        <w:rPr>
          <w:i/>
        </w:rPr>
        <w:t xml:space="preserve">Some physicochemical properties of fluted pumpkin seed oil. </w:t>
      </w:r>
      <w:r w:rsidRPr="00C72539">
        <w:rPr>
          <w:rStyle w:val="Emphasis"/>
        </w:rPr>
        <w:t>Journal of Agricultural Research</w:t>
      </w:r>
      <w:r w:rsidRPr="00C72539">
        <w:t>, 2(4), 52–58.</w:t>
      </w:r>
    </w:p>
    <w:p w14:paraId="619F3C9F"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Ajayi, I. A., Oderinde, R. A., Kajogbola, D. O., &amp; Uponi, J. I. (2014). </w:t>
      </w:r>
      <w:r w:rsidRPr="003B10D1">
        <w:rPr>
          <w:i/>
        </w:rPr>
        <w:t>Oil content and fatty acid composition of some underutilized legumes from Nigeria.</w:t>
      </w:r>
      <w:r w:rsidRPr="00705350">
        <w:t xml:space="preserve"> </w:t>
      </w:r>
      <w:r w:rsidRPr="00705350">
        <w:rPr>
          <w:rStyle w:val="Emphasis"/>
        </w:rPr>
        <w:t>Food Chemistry</w:t>
      </w:r>
      <w:r w:rsidRPr="00705350">
        <w:t xml:space="preserve">, </w:t>
      </w:r>
      <w:r w:rsidRPr="003B10D1">
        <w:rPr>
          <w:i/>
        </w:rPr>
        <w:t>99(1), 115–120.</w:t>
      </w:r>
    </w:p>
    <w:p w14:paraId="34E58A50"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AOAC. (2010). </w:t>
      </w:r>
      <w:r w:rsidRPr="00705350">
        <w:rPr>
          <w:rStyle w:val="Emphasis"/>
        </w:rPr>
        <w:t>Official Methods of Analysis</w:t>
      </w:r>
      <w:r w:rsidRPr="00705350">
        <w:t xml:space="preserve"> (18th ed</w:t>
      </w:r>
      <w:r w:rsidRPr="003B10D1">
        <w:rPr>
          <w:i/>
        </w:rPr>
        <w:t>.). Association of Official Analytical Chemists.</w:t>
      </w:r>
    </w:p>
    <w:p w14:paraId="64F7DDC7"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Burkill, H. M. (2000). </w:t>
      </w:r>
      <w:r w:rsidRPr="00705350">
        <w:rPr>
          <w:rStyle w:val="Emphasis"/>
        </w:rPr>
        <w:t>The Useful Plants of West Tropical Africa</w:t>
      </w:r>
      <w:r w:rsidRPr="00705350">
        <w:t xml:space="preserve"> (Vol. 5</w:t>
      </w:r>
      <w:r w:rsidRPr="003B10D1">
        <w:rPr>
          <w:i/>
        </w:rPr>
        <w:t>). Royal Botanic Gardens, Kew.</w:t>
      </w:r>
    </w:p>
    <w:p w14:paraId="1403F669" w14:textId="77777777" w:rsidR="00D64D83" w:rsidRPr="00705350" w:rsidRDefault="00D64D83" w:rsidP="003B10D1">
      <w:pPr>
        <w:pStyle w:val="NormalWeb"/>
        <w:spacing w:before="0" w:beforeAutospacing="0" w:after="0" w:afterAutospacing="0" w:line="360" w:lineRule="auto"/>
        <w:ind w:left="720" w:hanging="720"/>
        <w:jc w:val="both"/>
      </w:pPr>
      <w:r w:rsidRPr="00705350">
        <w:t>Dutta, S., Chakraborty, S., &amp; Sarkar, D. (2016</w:t>
      </w:r>
      <w:r w:rsidRPr="003B10D1">
        <w:rPr>
          <w:i/>
        </w:rPr>
        <w:t>). Seed oil extraction and utilization.</w:t>
      </w:r>
      <w:r w:rsidRPr="00705350">
        <w:t xml:space="preserve"> </w:t>
      </w:r>
      <w:r w:rsidRPr="00705350">
        <w:rPr>
          <w:rStyle w:val="Emphasis"/>
        </w:rPr>
        <w:t>Journal of Food Engineering</w:t>
      </w:r>
      <w:r w:rsidRPr="003B10D1">
        <w:rPr>
          <w:i/>
        </w:rPr>
        <w:t>, 167, 123–132</w:t>
      </w:r>
      <w:r w:rsidRPr="00705350">
        <w:t>.</w:t>
      </w:r>
    </w:p>
    <w:p w14:paraId="7710C8D2"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Edeoga, H. O., Okwu, D. E., &amp; Mbaebie, B. O. (2005). </w:t>
      </w:r>
      <w:r w:rsidRPr="003B10D1">
        <w:rPr>
          <w:i/>
        </w:rPr>
        <w:t>Phytochemical constituents of some Nigerian medicinal plants.</w:t>
      </w:r>
      <w:r w:rsidRPr="00705350">
        <w:t xml:space="preserve"> </w:t>
      </w:r>
      <w:r w:rsidRPr="00705350">
        <w:rPr>
          <w:rStyle w:val="Emphasis"/>
        </w:rPr>
        <w:t>African Journal of Biotechnology</w:t>
      </w:r>
      <w:r w:rsidRPr="003B10D1">
        <w:rPr>
          <w:i/>
        </w:rPr>
        <w:t>, 4(7), 685–688.</w:t>
      </w:r>
    </w:p>
    <w:p w14:paraId="59F526B6" w14:textId="77777777" w:rsidR="00D64D83" w:rsidRPr="00705350" w:rsidRDefault="00D64D83" w:rsidP="003B10D1">
      <w:pPr>
        <w:pStyle w:val="NormalWeb"/>
        <w:spacing w:before="0" w:beforeAutospacing="0" w:after="0" w:afterAutospacing="0" w:line="360" w:lineRule="auto"/>
        <w:ind w:left="720" w:hanging="720"/>
        <w:jc w:val="both"/>
      </w:pPr>
      <w:r w:rsidRPr="00705350">
        <w:t>Eromosele, C. O., &amp; Eromosele, I. C. (2002</w:t>
      </w:r>
      <w:r w:rsidRPr="003B10D1">
        <w:rPr>
          <w:i/>
        </w:rPr>
        <w:t>). Studies on the chemical composition and physicochemical properties of seeds of some wild plants.</w:t>
      </w:r>
      <w:r w:rsidRPr="00705350">
        <w:t xml:space="preserve"> </w:t>
      </w:r>
      <w:r w:rsidRPr="00705350">
        <w:rPr>
          <w:rStyle w:val="Emphasis"/>
        </w:rPr>
        <w:t>Plant Foods for Human Nutrition</w:t>
      </w:r>
      <w:r w:rsidRPr="00705350">
        <w:t>, 57(2), 1–11.</w:t>
      </w:r>
    </w:p>
    <w:p w14:paraId="2CDAE8DD"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Fasoyiro, S. B., &amp; Adegoke, G. O. (2007). Phytochemicals and antimicrobial properties of </w:t>
      </w:r>
      <w:r w:rsidRPr="00705350">
        <w:rPr>
          <w:rStyle w:val="Emphasis"/>
        </w:rPr>
        <w:t>Parkia biglobosa</w:t>
      </w:r>
      <w:r w:rsidRPr="00705350">
        <w:t xml:space="preserve"> and </w:t>
      </w:r>
      <w:r w:rsidRPr="00705350">
        <w:rPr>
          <w:rStyle w:val="Emphasis"/>
        </w:rPr>
        <w:t>Monodora myristica</w:t>
      </w:r>
      <w:r w:rsidRPr="00705350">
        <w:t xml:space="preserve">. </w:t>
      </w:r>
      <w:r w:rsidRPr="00705350">
        <w:rPr>
          <w:rStyle w:val="Emphasis"/>
        </w:rPr>
        <w:t>African Journal of Food Science</w:t>
      </w:r>
      <w:r w:rsidRPr="00705350">
        <w:t>, 1(1), 31–36.</w:t>
      </w:r>
    </w:p>
    <w:p w14:paraId="65242A78" w14:textId="77777777" w:rsidR="00D64D83" w:rsidRPr="00705350" w:rsidRDefault="00D64D83" w:rsidP="003B10D1">
      <w:pPr>
        <w:pStyle w:val="NormalWeb"/>
        <w:spacing w:before="0" w:beforeAutospacing="0" w:after="0" w:afterAutospacing="0" w:line="360" w:lineRule="auto"/>
        <w:ind w:left="720" w:hanging="720"/>
        <w:jc w:val="both"/>
      </w:pPr>
      <w:r w:rsidRPr="00705350">
        <w:t>Fagbemi, T. N., Eleyinmi, A. F., &amp; Atum, H. A. (2005). Nutritional composition of fermented fluted pumpkin (</w:t>
      </w:r>
      <w:r w:rsidRPr="00705350">
        <w:rPr>
          <w:rStyle w:val="Emphasis"/>
        </w:rPr>
        <w:t>Telfairia occidentalis</w:t>
      </w:r>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14:paraId="377E22AC"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ed.). Wiley-Blackwell.</w:t>
      </w:r>
    </w:p>
    <w:p w14:paraId="7D04FB98"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Halliwell, B., &amp; Gutteridge, J. M. C. (2007). </w:t>
      </w:r>
      <w:r w:rsidRPr="00705350">
        <w:rPr>
          <w:rStyle w:val="Emphasis"/>
        </w:rPr>
        <w:t>Free Radicals in Biology and Medicine</w:t>
      </w:r>
      <w:r w:rsidRPr="00705350">
        <w:t xml:space="preserve"> (4th ed.). Oxford University Press.</w:t>
      </w:r>
    </w:p>
    <w:p w14:paraId="4334F1A0"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Iwu, M. M. (1993). </w:t>
      </w:r>
      <w:r w:rsidRPr="00705350">
        <w:rPr>
          <w:rStyle w:val="Emphasis"/>
        </w:rPr>
        <w:t>Handbook of African Medicinal Plants</w:t>
      </w:r>
      <w:r w:rsidRPr="00705350">
        <w:t xml:space="preserve">. </w:t>
      </w:r>
      <w:r w:rsidRPr="003B10D1">
        <w:rPr>
          <w:i/>
        </w:rPr>
        <w:t>CRC Press.</w:t>
      </w:r>
    </w:p>
    <w:p w14:paraId="61266742" w14:textId="77777777" w:rsidR="00D64D83" w:rsidRPr="00705350" w:rsidRDefault="00D64D83" w:rsidP="003B10D1">
      <w:pPr>
        <w:pStyle w:val="NormalWeb"/>
        <w:spacing w:before="0" w:beforeAutospacing="0" w:after="0" w:afterAutospacing="0" w:line="360" w:lineRule="auto"/>
        <w:ind w:left="720" w:hanging="720"/>
        <w:jc w:val="both"/>
      </w:pPr>
      <w:r w:rsidRPr="00705350">
        <w:lastRenderedPageBreak/>
        <w:t xml:space="preserve">Ijarotimi, O. S., &amp; Keshinro, O. O. (2012). </w:t>
      </w:r>
      <w:r w:rsidRPr="003B10D1">
        <w:rPr>
          <w:i/>
        </w:rPr>
        <w:t>Nutritional evaluation of complementary food made from maize, soybean and</w:t>
      </w:r>
      <w:r w:rsidRPr="00705350">
        <w:t xml:space="preserve"> </w:t>
      </w:r>
      <w:r w:rsidRPr="00705350">
        <w:rPr>
          <w:rStyle w:val="Emphasis"/>
        </w:rPr>
        <w:t>Monodora myristica</w:t>
      </w:r>
      <w:r w:rsidRPr="00705350">
        <w:t xml:space="preserve"> seeds. </w:t>
      </w:r>
      <w:r w:rsidRPr="00705350">
        <w:rPr>
          <w:rStyle w:val="Emphasis"/>
        </w:rPr>
        <w:t>Malaysian Journal of Nutrition</w:t>
      </w:r>
      <w:r w:rsidRPr="00705350">
        <w:t xml:space="preserve">, </w:t>
      </w:r>
      <w:r w:rsidRPr="003B10D1">
        <w:rPr>
          <w:i/>
        </w:rPr>
        <w:t>18(2), 251–260.</w:t>
      </w:r>
    </w:p>
    <w:p w14:paraId="19542A8B"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Martínez, M. L., Maestri, D. M., Labuckas, D. O., &amp; Lamarque, A. L. (2012). </w:t>
      </w:r>
      <w:r w:rsidRPr="003B10D1">
        <w:rPr>
          <w:i/>
        </w:rPr>
        <w:t>Optimization of oil extraction from seeds</w:t>
      </w:r>
      <w:r w:rsidRPr="003B10D1">
        <w:t xml:space="preserve">. </w:t>
      </w:r>
      <w:r w:rsidRPr="003B10D1">
        <w:rPr>
          <w:rStyle w:val="Emphasis"/>
        </w:rPr>
        <w:t>Food Research International</w:t>
      </w:r>
      <w:r w:rsidRPr="003B10D1">
        <w:t xml:space="preserve">, </w:t>
      </w:r>
      <w:r w:rsidRPr="003B10D1">
        <w:rPr>
          <w:i/>
        </w:rPr>
        <w:t>45(1), 297–302.</w:t>
      </w:r>
    </w:p>
    <w:p w14:paraId="4CF0C89F"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Mohammed, M. I., &amp; Hamza, Z. U. (2008). </w:t>
      </w:r>
      <w:r w:rsidRPr="003B10D1">
        <w:rPr>
          <w:i/>
        </w:rPr>
        <w:t xml:space="preserve">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r w:rsidRPr="00705350">
        <w:rPr>
          <w:rStyle w:val="Emphasis"/>
        </w:rPr>
        <w:t>Bayero Journal of Pure and Applied Sciences</w:t>
      </w:r>
      <w:r w:rsidRPr="00705350">
        <w:t>, 1(1), 1–5.</w:t>
      </w:r>
    </w:p>
    <w:p w14:paraId="4C4D6975"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Musa, A. E., &amp; Oladipo, O. O. (2014). </w:t>
      </w:r>
      <w:r w:rsidRPr="003B10D1">
        <w:rPr>
          <w:i/>
        </w:rPr>
        <w:t>Extraction and evaluation of oil from</w:t>
      </w:r>
      <w:r w:rsidRPr="00705350">
        <w:t xml:space="preserve"> </w:t>
      </w:r>
      <w:r w:rsidRPr="00705350">
        <w:rPr>
          <w:rStyle w:val="Emphasis"/>
        </w:rPr>
        <w:t>Monodora myristica</w:t>
      </w:r>
      <w:r w:rsidRPr="00705350">
        <w:t xml:space="preserve"> seeds. </w:t>
      </w:r>
      <w:r w:rsidRPr="00705350">
        <w:rPr>
          <w:rStyle w:val="Emphasis"/>
        </w:rPr>
        <w:t>International Journal of Scientific Research in Environmental Sciences</w:t>
      </w:r>
      <w:r w:rsidRPr="003B10D1">
        <w:rPr>
          <w:i/>
        </w:rPr>
        <w:t>, 2(4), 129–133.</w:t>
      </w:r>
    </w:p>
    <w:p w14:paraId="50D38458"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Nwosu, M. O., Dosumu, O. O., &amp; Onwuliri, V. A. (2008). </w:t>
      </w:r>
      <w:r w:rsidRPr="003B10D1">
        <w:rPr>
          <w:i/>
        </w:rPr>
        <w:t xml:space="preserve">The potentials of </w:t>
      </w:r>
      <w:r w:rsidRPr="003B10D1">
        <w:rPr>
          <w:rStyle w:val="Emphasis"/>
        </w:rPr>
        <w:t>Monodora</w:t>
      </w:r>
      <w:r w:rsidRPr="003B10D1">
        <w:rPr>
          <w:rStyle w:val="Emphasis"/>
          <w:i w:val="0"/>
        </w:rPr>
        <w:t xml:space="preserve"> </w:t>
      </w:r>
      <w:r w:rsidRPr="003B10D1">
        <w:rPr>
          <w:rStyle w:val="Emphasis"/>
        </w:rPr>
        <w:t>myristica</w:t>
      </w:r>
      <w:r w:rsidRPr="003B10D1">
        <w:rPr>
          <w:i/>
        </w:rPr>
        <w:t xml:space="preserve"> seed oil in cosmetic and pharmaceutical industries. </w:t>
      </w:r>
      <w:r w:rsidRPr="003B10D1">
        <w:rPr>
          <w:rStyle w:val="Emphasis"/>
        </w:rPr>
        <w:t>Nigerian Journal of Biotechnology</w:t>
      </w:r>
      <w:r w:rsidRPr="003B10D1">
        <w:rPr>
          <w:i/>
        </w:rPr>
        <w:t>, 19(1), 12–16.</w:t>
      </w:r>
    </w:p>
    <w:p w14:paraId="5D8911D0" w14:textId="77777777" w:rsidR="00D64D83" w:rsidRPr="00705350" w:rsidRDefault="00D64D83" w:rsidP="003B10D1">
      <w:pPr>
        <w:pStyle w:val="NormalWeb"/>
        <w:spacing w:before="0" w:beforeAutospacing="0" w:after="0" w:afterAutospacing="0" w:line="360" w:lineRule="auto"/>
        <w:ind w:left="720" w:hanging="720"/>
        <w:jc w:val="both"/>
      </w:pPr>
      <w:r w:rsidRPr="003B10D1">
        <w:t>Odoemelam, S. A. (2005).</w:t>
      </w:r>
      <w:r w:rsidRPr="003B10D1">
        <w:rPr>
          <w:i/>
        </w:rPr>
        <w:t xml:space="preserve"> Proximate composition and selected physicochemical properties of the seeds of African nutmeg (</w:t>
      </w:r>
      <w:r w:rsidRPr="00705350">
        <w:rPr>
          <w:rStyle w:val="Emphasis"/>
        </w:rPr>
        <w:t>Monodora myristica</w:t>
      </w:r>
      <w:r w:rsidRPr="00705350">
        <w:t xml:space="preserve">). </w:t>
      </w:r>
      <w:r w:rsidRPr="00705350">
        <w:rPr>
          <w:rStyle w:val="Emphasis"/>
        </w:rPr>
        <w:t>Research Journal of Chemistry and Environment</w:t>
      </w:r>
      <w:r w:rsidRPr="00705350">
        <w:t xml:space="preserve">, </w:t>
      </w:r>
      <w:r w:rsidRPr="003B10D1">
        <w:rPr>
          <w:i/>
        </w:rPr>
        <w:t>9(1), 63–66.</w:t>
      </w:r>
    </w:p>
    <w:p w14:paraId="6E7D3D57"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Ojezele, M. O., &amp; Agunbiade, S. O. (2013). </w:t>
      </w:r>
      <w:r w:rsidRPr="003B10D1">
        <w:rPr>
          <w:i/>
        </w:rPr>
        <w:t>Comparative phytochemical and proximate analysis of</w:t>
      </w:r>
      <w:r w:rsidRPr="00705350">
        <w:t xml:space="preserve"> </w:t>
      </w:r>
      <w:r w:rsidRPr="00705350">
        <w:rPr>
          <w:rStyle w:val="Emphasis"/>
        </w:rPr>
        <w:t>Monodora myristica</w:t>
      </w:r>
      <w:r w:rsidRPr="00705350">
        <w:t xml:space="preserve"> and </w:t>
      </w:r>
      <w:r w:rsidRPr="00705350">
        <w:rPr>
          <w:rStyle w:val="Emphasis"/>
        </w:rPr>
        <w:t>Tetrapleura tetraptera</w:t>
      </w:r>
      <w:r w:rsidRPr="00705350">
        <w:t xml:space="preserve">. </w:t>
      </w:r>
      <w:r w:rsidRPr="00705350">
        <w:rPr>
          <w:rStyle w:val="Emphasis"/>
        </w:rPr>
        <w:t>African Journal of Biotechnology</w:t>
      </w:r>
      <w:r w:rsidRPr="00705350">
        <w:t xml:space="preserve">, </w:t>
      </w:r>
      <w:r w:rsidRPr="003B10D1">
        <w:rPr>
          <w:i/>
        </w:rPr>
        <w:t>12(43), 6194–6197.</w:t>
      </w:r>
    </w:p>
    <w:p w14:paraId="55A71835"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Okwu, D. E., &amp; Morah, F. N. I. (2007). </w:t>
      </w:r>
      <w:r w:rsidRPr="003B10D1">
        <w:rPr>
          <w:i/>
        </w:rPr>
        <w:t>Isolation and characterization of phenanthrene alkaloid from the seeds of</w:t>
      </w:r>
      <w:r w:rsidRPr="00705350">
        <w:t xml:space="preserve"> </w:t>
      </w:r>
      <w:r w:rsidRPr="00705350">
        <w:rPr>
          <w:rStyle w:val="Emphasis"/>
        </w:rPr>
        <w:t>Monodora myristica</w:t>
      </w:r>
      <w:r w:rsidRPr="00705350">
        <w:t xml:space="preserve">. </w:t>
      </w:r>
      <w:r w:rsidRPr="00705350">
        <w:rPr>
          <w:rStyle w:val="Emphasis"/>
        </w:rPr>
        <w:t>Journal of Medicinal and Aromatic Plant Science</w:t>
      </w:r>
      <w:r w:rsidRPr="00705350">
        <w:t xml:space="preserve">, </w:t>
      </w:r>
      <w:r w:rsidRPr="003B10D1">
        <w:rPr>
          <w:i/>
        </w:rPr>
        <w:t>29(1), 11–15.</w:t>
      </w:r>
    </w:p>
    <w:p w14:paraId="06588EC9"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Oladele, A. K., &amp; Oshodi, A. A. (2008). </w:t>
      </w:r>
      <w:r w:rsidRPr="003B10D1">
        <w:rPr>
          <w:i/>
        </w:rPr>
        <w:t>Nutritional and functional properties of</w:t>
      </w:r>
      <w:r w:rsidRPr="00705350">
        <w:t xml:space="preserve"> </w:t>
      </w:r>
      <w:r w:rsidRPr="00705350">
        <w:rPr>
          <w:rStyle w:val="Emphasis"/>
        </w:rPr>
        <w:t>Monodora myristica</w:t>
      </w:r>
      <w:r w:rsidRPr="00705350">
        <w:t xml:space="preserve"> and </w:t>
      </w:r>
      <w:r w:rsidRPr="00705350">
        <w:rPr>
          <w:rStyle w:val="Emphasis"/>
        </w:rPr>
        <w:t>Detarium microcarpum</w:t>
      </w:r>
      <w:r w:rsidRPr="00705350">
        <w:t xml:space="preserve"> seeds. </w:t>
      </w:r>
      <w:r w:rsidRPr="00705350">
        <w:rPr>
          <w:rStyle w:val="Emphasis"/>
        </w:rPr>
        <w:t>African Journal of Food Science</w:t>
      </w:r>
      <w:r w:rsidRPr="003B10D1">
        <w:rPr>
          <w:i/>
        </w:rPr>
        <w:t>, 2(6), 71–75.</w:t>
      </w:r>
    </w:p>
    <w:p w14:paraId="0E6A6D38"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Omoboyowa, D. A., &amp; Adewale, I. O. (2017). </w:t>
      </w:r>
      <w:r w:rsidRPr="003B10D1">
        <w:rPr>
          <w:i/>
        </w:rPr>
        <w:t xml:space="preserve">Evaluation of antioxidant activity of methanolic extract of </w:t>
      </w:r>
      <w:r w:rsidRPr="00705350">
        <w:rPr>
          <w:rStyle w:val="Emphasis"/>
        </w:rPr>
        <w:t>Monodora myristica</w:t>
      </w:r>
      <w:r w:rsidRPr="00705350">
        <w:t xml:space="preserve">. </w:t>
      </w:r>
      <w:r w:rsidRPr="00705350">
        <w:rPr>
          <w:rStyle w:val="Emphasis"/>
        </w:rPr>
        <w:t>Journal of Scientific Research &amp; Reports</w:t>
      </w:r>
      <w:r w:rsidRPr="00705350">
        <w:t xml:space="preserve">, </w:t>
      </w:r>
      <w:r w:rsidRPr="003B10D1">
        <w:rPr>
          <w:i/>
        </w:rPr>
        <w:t>16(1), 1–9.</w:t>
      </w:r>
    </w:p>
    <w:p w14:paraId="23ECB9AA"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lastRenderedPageBreak/>
        <w:t xml:space="preserve">Onwuka, G. I. (2005). </w:t>
      </w:r>
      <w:r w:rsidRPr="00705350">
        <w:rPr>
          <w:rStyle w:val="Emphasis"/>
        </w:rPr>
        <w:t>Food Analysis and Instrumentation: Theory and Practice</w:t>
      </w:r>
      <w:r w:rsidRPr="003B10D1">
        <w:rPr>
          <w:i/>
        </w:rPr>
        <w:t>. Naphtali Prints.</w:t>
      </w:r>
    </w:p>
    <w:p w14:paraId="4B9B6AB3" w14:textId="77777777" w:rsidR="00D64D83" w:rsidRPr="003B10D1" w:rsidRDefault="00D64D83" w:rsidP="003B10D1">
      <w:pPr>
        <w:pStyle w:val="NormalWeb"/>
        <w:spacing w:before="0" w:beforeAutospacing="0" w:after="0" w:afterAutospacing="0" w:line="360" w:lineRule="auto"/>
        <w:ind w:left="720" w:hanging="720"/>
        <w:jc w:val="both"/>
        <w:rPr>
          <w:i/>
        </w:rPr>
      </w:pPr>
      <w:r w:rsidRPr="003B10D1">
        <w:rPr>
          <w:i/>
        </w:rPr>
        <w:t xml:space="preserve">Oyeleke, G. O., &amp; Adegoke, A. E. (2008). Antioxidant and antimicrobial properties of </w:t>
      </w:r>
      <w:r w:rsidRPr="00705350">
        <w:rPr>
          <w:rStyle w:val="Emphasis"/>
        </w:rPr>
        <w:t>Monodora myristica</w:t>
      </w:r>
      <w:r w:rsidRPr="00705350">
        <w:t xml:space="preserve">. </w:t>
      </w:r>
      <w:r w:rsidRPr="00705350">
        <w:rPr>
          <w:rStyle w:val="Emphasis"/>
        </w:rPr>
        <w:t>International Journal of Agricultural Research</w:t>
      </w:r>
      <w:r w:rsidRPr="003B10D1">
        <w:rPr>
          <w:i/>
        </w:rPr>
        <w:t>, 3(1), 10–16.</w:t>
      </w:r>
    </w:p>
    <w:p w14:paraId="24593ADB"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Salau, A. K., &amp; Yakubu, M. T. (2019). </w:t>
      </w:r>
      <w:r w:rsidRPr="003B10D1">
        <w:rPr>
          <w:i/>
        </w:rPr>
        <w:t>Comparative antioxidant activities of essential oils from</w:t>
      </w:r>
      <w:r w:rsidRPr="00705350">
        <w:t xml:space="preserve"> </w:t>
      </w:r>
      <w:r w:rsidRPr="00705350">
        <w:rPr>
          <w:rStyle w:val="Emphasis"/>
        </w:rPr>
        <w:t>Monodora myristica</w:t>
      </w:r>
      <w:r w:rsidRPr="00705350">
        <w:t xml:space="preserve"> and </w:t>
      </w:r>
      <w:r w:rsidRPr="00705350">
        <w:rPr>
          <w:rStyle w:val="Emphasis"/>
        </w:rPr>
        <w:t>Xylopia aethiopica</w:t>
      </w:r>
      <w:r w:rsidRPr="00705350">
        <w:t xml:space="preserve">. </w:t>
      </w:r>
      <w:r w:rsidRPr="00705350">
        <w:rPr>
          <w:rStyle w:val="Emphasis"/>
        </w:rPr>
        <w:t>Journal of Essential Oil Bearing Plants</w:t>
      </w:r>
      <w:r w:rsidRPr="00705350">
        <w:t xml:space="preserve">, </w:t>
      </w:r>
      <w:r w:rsidRPr="003B10D1">
        <w:rPr>
          <w:i/>
        </w:rPr>
        <w:t>22(5), 1260–1271.</w:t>
      </w:r>
    </w:p>
    <w:p w14:paraId="0E33B7A2"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Sofowora, A. (2008). </w:t>
      </w:r>
      <w:r w:rsidRPr="00705350">
        <w:rPr>
          <w:rStyle w:val="Emphasis"/>
        </w:rPr>
        <w:t>Medicinal Plants and Traditional Medicine in Africa</w:t>
      </w:r>
      <w:r w:rsidRPr="00705350">
        <w:t xml:space="preserve"> (3rd ed.). </w:t>
      </w:r>
      <w:r w:rsidRPr="003B10D1">
        <w:rPr>
          <w:i/>
        </w:rPr>
        <w:t>Spectrum Books Ltd.</w:t>
      </w:r>
    </w:p>
    <w:p w14:paraId="71186DAF"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Uhegbu, F. O., Elekwa, I., &amp; Ukoha, C. (2011). </w:t>
      </w:r>
      <w:r w:rsidRPr="003B10D1">
        <w:rPr>
          <w:i/>
        </w:rPr>
        <w:t>Comparative antioxidant potential of</w:t>
      </w:r>
      <w:r w:rsidRPr="00705350">
        <w:t xml:space="preserve"> </w:t>
      </w:r>
      <w:r w:rsidRPr="00705350">
        <w:rPr>
          <w:rStyle w:val="Emphasis"/>
        </w:rPr>
        <w:t>Monodora myristica</w:t>
      </w:r>
      <w:r w:rsidRPr="00705350">
        <w:t xml:space="preserve">, </w:t>
      </w:r>
      <w:r w:rsidRPr="00705350">
        <w:rPr>
          <w:rStyle w:val="Emphasis"/>
        </w:rPr>
        <w:t>Xylopia aethiopica</w:t>
      </w:r>
      <w:r w:rsidRPr="00705350">
        <w:t xml:space="preserve"> and </w:t>
      </w:r>
      <w:r w:rsidRPr="00705350">
        <w:rPr>
          <w:rStyle w:val="Emphasis"/>
        </w:rPr>
        <w:t>Allium sativum</w:t>
      </w:r>
      <w:r w:rsidRPr="00705350">
        <w:t xml:space="preserve">. </w:t>
      </w:r>
      <w:r w:rsidRPr="00705350">
        <w:rPr>
          <w:rStyle w:val="Emphasis"/>
        </w:rPr>
        <w:t>African Journal of Biotechnology</w:t>
      </w:r>
      <w:r w:rsidRPr="00705350">
        <w:t xml:space="preserve">, </w:t>
      </w:r>
      <w:r w:rsidRPr="003B10D1">
        <w:rPr>
          <w:i/>
        </w:rPr>
        <w:t>10(47), 9611–9617.</w:t>
      </w:r>
    </w:p>
    <w:p w14:paraId="5134B661"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Yusuf, A. A., Matori, M. A., &amp; Musa, A. M. (2016). </w:t>
      </w:r>
      <w:r w:rsidRPr="003B10D1">
        <w:rPr>
          <w:i/>
        </w:rPr>
        <w:t>Physicochemical and phytochemical analysis of</w:t>
      </w:r>
      <w:r w:rsidRPr="00705350">
        <w:t xml:space="preserve"> </w:t>
      </w:r>
      <w:r w:rsidRPr="00705350">
        <w:rPr>
          <w:rStyle w:val="Emphasis"/>
        </w:rPr>
        <w:t>Monodora myristica</w:t>
      </w:r>
      <w:r w:rsidRPr="00705350">
        <w:t xml:space="preserve"> seed oil. </w:t>
      </w:r>
      <w:r w:rsidRPr="00705350">
        <w:rPr>
          <w:rStyle w:val="Emphasis"/>
        </w:rPr>
        <w:t>International Journal of Biological and Chemical Sciences</w:t>
      </w:r>
      <w:r w:rsidRPr="00705350">
        <w:t xml:space="preserve">, </w:t>
      </w:r>
      <w:r w:rsidRPr="003B10D1">
        <w:rPr>
          <w:i/>
        </w:rPr>
        <w:t>10(3), 1204–1210.</w:t>
      </w:r>
    </w:p>
    <w:p w14:paraId="6E457EFA"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Zakpaa, H. D., Mak-Mensah, E. E., &amp; Adubofuor, J. (2010). </w:t>
      </w:r>
      <w:r w:rsidRPr="003B10D1">
        <w:rPr>
          <w:i/>
        </w:rPr>
        <w:t>Physicochemical and functional properties of flours and oils from underutilized Ghanaian oilseeds.</w:t>
      </w:r>
      <w:r w:rsidRPr="00705350">
        <w:t xml:space="preserve"> </w:t>
      </w:r>
      <w:r w:rsidRPr="00705350">
        <w:rPr>
          <w:rStyle w:val="Emphasis"/>
        </w:rPr>
        <w:t>African Journal of Food Science</w:t>
      </w:r>
      <w:r w:rsidRPr="00705350">
        <w:t xml:space="preserve">, </w:t>
      </w:r>
      <w:r w:rsidRPr="003B10D1">
        <w:rPr>
          <w:i/>
        </w:rPr>
        <w:t>4(10), 668–675.</w:t>
      </w:r>
    </w:p>
    <w:p w14:paraId="1392E82F" w14:textId="69B67582" w:rsidR="003C1A0D" w:rsidRPr="003B10D1" w:rsidRDefault="00D64D83" w:rsidP="003B10D1">
      <w:pPr>
        <w:pStyle w:val="NormalWeb"/>
        <w:spacing w:before="0" w:beforeAutospacing="0" w:after="0" w:afterAutospacing="0" w:line="360" w:lineRule="auto"/>
        <w:ind w:left="720" w:hanging="720"/>
        <w:jc w:val="both"/>
        <w:rPr>
          <w:i/>
        </w:rPr>
      </w:pPr>
      <w:r w:rsidRPr="00705350">
        <w:t xml:space="preserve">Zongo, C., Ouattara, L., Savadogo, A., Ouattara, C. T., Bassole, I. H. N., Ouattara, A. S., &amp; Traore, A. S. (2010). </w:t>
      </w:r>
      <w:r w:rsidRPr="003B10D1">
        <w:rPr>
          <w:i/>
        </w:rPr>
        <w:t xml:space="preserve">Antioxidant and antimicrobial properties of essential oils from three medicinal plants in Burkina Faso. </w:t>
      </w:r>
      <w:r w:rsidRPr="003B10D1">
        <w:rPr>
          <w:rStyle w:val="Emphasis"/>
        </w:rPr>
        <w:t>Journal of Medicinal Plants Research</w:t>
      </w:r>
      <w:r w:rsidRPr="003B10D1">
        <w:rPr>
          <w:i/>
        </w:rPr>
        <w:t>, 4(1), 95–</w:t>
      </w:r>
      <w:r w:rsidR="003C1A0D" w:rsidRPr="003B10D1">
        <w:rPr>
          <w:i/>
        </w:rPr>
        <w:t>Bottom of Form</w:t>
      </w:r>
      <w:r w:rsidR="003B10D1">
        <w:rPr>
          <w:i/>
        </w:rPr>
        <w:t>.</w:t>
      </w:r>
    </w:p>
    <w:p w14:paraId="114398CC" w14:textId="77777777" w:rsidR="0012230B" w:rsidRPr="00F40E73" w:rsidRDefault="0012230B" w:rsidP="003B10D1">
      <w:pPr>
        <w:spacing w:line="480" w:lineRule="auto"/>
        <w:jc w:val="both"/>
        <w:rPr>
          <w:rStyle w:val="Strong"/>
          <w:rFonts w:ascii="Times New Roman" w:hAnsi="Times New Roman" w:cs="Times New Roman"/>
          <w:sz w:val="24"/>
          <w:szCs w:val="24"/>
        </w:rPr>
      </w:pPr>
    </w:p>
    <w:sectPr w:rsidR="0012230B" w:rsidRPr="00F40E73" w:rsidSect="00050A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196A" w14:textId="77777777" w:rsidR="007943F8" w:rsidRDefault="007943F8" w:rsidP="00050ADD">
      <w:pPr>
        <w:spacing w:after="0" w:line="240" w:lineRule="auto"/>
      </w:pPr>
      <w:r>
        <w:separator/>
      </w:r>
    </w:p>
  </w:endnote>
  <w:endnote w:type="continuationSeparator" w:id="0">
    <w:p w14:paraId="4E703F6C" w14:textId="77777777" w:rsidR="007943F8" w:rsidRDefault="007943F8" w:rsidP="0005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22318"/>
      <w:docPartObj>
        <w:docPartGallery w:val="Page Numbers (Bottom of Page)"/>
        <w:docPartUnique/>
      </w:docPartObj>
    </w:sdtPr>
    <w:sdtEndPr>
      <w:rPr>
        <w:noProof/>
      </w:rPr>
    </w:sdtEndPr>
    <w:sdtContent>
      <w:p w14:paraId="7FEA6D63" w14:textId="77777777" w:rsidR="00307309" w:rsidRDefault="00307309">
        <w:pPr>
          <w:pStyle w:val="Footer"/>
          <w:jc w:val="center"/>
        </w:pPr>
      </w:p>
      <w:p w14:paraId="69B91F29" w14:textId="77777777" w:rsidR="00307309" w:rsidRDefault="00307309">
        <w:pPr>
          <w:pStyle w:val="Footer"/>
          <w:jc w:val="center"/>
        </w:pPr>
      </w:p>
      <w:p w14:paraId="4691656A" w14:textId="77777777" w:rsidR="00307309" w:rsidRDefault="00307309">
        <w:pPr>
          <w:pStyle w:val="Footer"/>
          <w:jc w:val="center"/>
          <w:rPr>
            <w:noProof/>
          </w:rPr>
        </w:pPr>
        <w:r>
          <w:fldChar w:fldCharType="begin"/>
        </w:r>
        <w:r>
          <w:instrText xml:space="preserve"> PAGE   \* MERGEFORMAT </w:instrText>
        </w:r>
        <w:r>
          <w:fldChar w:fldCharType="separate"/>
        </w:r>
        <w:r w:rsidR="006C012A">
          <w:rPr>
            <w:noProof/>
          </w:rPr>
          <w:t>45</w:t>
        </w:r>
        <w:r>
          <w:rPr>
            <w:noProof/>
          </w:rPr>
          <w:fldChar w:fldCharType="end"/>
        </w:r>
      </w:p>
      <w:p w14:paraId="546DB285" w14:textId="77777777" w:rsidR="00307309" w:rsidRDefault="00307309">
        <w:pPr>
          <w:pStyle w:val="Footer"/>
          <w:jc w:val="center"/>
          <w:rPr>
            <w:noProof/>
          </w:rPr>
        </w:pPr>
      </w:p>
      <w:p w14:paraId="0F667083" w14:textId="77777777" w:rsidR="00307309" w:rsidRDefault="00307309">
        <w:pPr>
          <w:pStyle w:val="Footer"/>
          <w:jc w:val="center"/>
          <w:rPr>
            <w:noProof/>
          </w:rPr>
        </w:pPr>
      </w:p>
      <w:p w14:paraId="67F6FD0C" w14:textId="77777777" w:rsidR="00307309" w:rsidRDefault="00307309">
        <w:pPr>
          <w:pStyle w:val="Footer"/>
          <w:jc w:val="center"/>
          <w:rPr>
            <w:noProof/>
          </w:rPr>
        </w:pPr>
      </w:p>
      <w:p w14:paraId="40B656E8" w14:textId="52EC75BD" w:rsidR="00307309" w:rsidRDefault="00000000">
        <w:pPr>
          <w:pStyle w:val="Footer"/>
          <w:jc w:val="center"/>
        </w:pPr>
      </w:p>
    </w:sdtContent>
  </w:sdt>
  <w:p w14:paraId="5CE124F3" w14:textId="77777777" w:rsidR="00307309" w:rsidRDefault="0030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C531" w14:textId="77777777" w:rsidR="007943F8" w:rsidRDefault="007943F8" w:rsidP="00050ADD">
      <w:pPr>
        <w:spacing w:after="0" w:line="240" w:lineRule="auto"/>
      </w:pPr>
      <w:r>
        <w:separator/>
      </w:r>
    </w:p>
  </w:footnote>
  <w:footnote w:type="continuationSeparator" w:id="0">
    <w:p w14:paraId="57627EDC" w14:textId="77777777" w:rsidR="007943F8" w:rsidRDefault="007943F8" w:rsidP="00050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07708"/>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539D2"/>
    <w:multiLevelType w:val="multilevel"/>
    <w:tmpl w:val="DB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522FA"/>
    <w:multiLevelType w:val="multilevel"/>
    <w:tmpl w:val="1C9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F47CA"/>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F46569D"/>
    <w:multiLevelType w:val="multilevel"/>
    <w:tmpl w:val="22E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359F6"/>
    <w:multiLevelType w:val="multilevel"/>
    <w:tmpl w:val="DB4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31AA6"/>
    <w:multiLevelType w:val="multilevel"/>
    <w:tmpl w:val="FC0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51884"/>
    <w:multiLevelType w:val="multilevel"/>
    <w:tmpl w:val="781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40210"/>
    <w:multiLevelType w:val="multilevel"/>
    <w:tmpl w:val="B3E876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C6645"/>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23E4E"/>
    <w:multiLevelType w:val="multilevel"/>
    <w:tmpl w:val="E98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6DED"/>
    <w:multiLevelType w:val="multilevel"/>
    <w:tmpl w:val="BB6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10362"/>
    <w:multiLevelType w:val="multilevel"/>
    <w:tmpl w:val="0A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9F2C2B"/>
    <w:multiLevelType w:val="multilevel"/>
    <w:tmpl w:val="34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23D76"/>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471069">
    <w:abstractNumId w:val="14"/>
  </w:num>
  <w:num w:numId="2" w16cid:durableId="368071490">
    <w:abstractNumId w:val="27"/>
  </w:num>
  <w:num w:numId="3" w16cid:durableId="1912613538">
    <w:abstractNumId w:val="15"/>
  </w:num>
  <w:num w:numId="4" w16cid:durableId="748768549">
    <w:abstractNumId w:val="10"/>
  </w:num>
  <w:num w:numId="5" w16cid:durableId="290475021">
    <w:abstractNumId w:val="2"/>
  </w:num>
  <w:num w:numId="6" w16cid:durableId="1950508744">
    <w:abstractNumId w:val="33"/>
  </w:num>
  <w:num w:numId="7" w16cid:durableId="67506583">
    <w:abstractNumId w:val="20"/>
  </w:num>
  <w:num w:numId="8" w16cid:durableId="678045095">
    <w:abstractNumId w:val="23"/>
  </w:num>
  <w:num w:numId="9" w16cid:durableId="211425580">
    <w:abstractNumId w:val="32"/>
  </w:num>
  <w:num w:numId="10" w16cid:durableId="1685592728">
    <w:abstractNumId w:val="1"/>
  </w:num>
  <w:num w:numId="11" w16cid:durableId="1023166382">
    <w:abstractNumId w:val="28"/>
  </w:num>
  <w:num w:numId="12" w16cid:durableId="679892358">
    <w:abstractNumId w:val="22"/>
  </w:num>
  <w:num w:numId="13" w16cid:durableId="757408178">
    <w:abstractNumId w:val="17"/>
  </w:num>
  <w:num w:numId="14" w16cid:durableId="1420560719">
    <w:abstractNumId w:val="9"/>
  </w:num>
  <w:num w:numId="15" w16cid:durableId="1568957179">
    <w:abstractNumId w:val="31"/>
  </w:num>
  <w:num w:numId="16" w16cid:durableId="1878544137">
    <w:abstractNumId w:val="0"/>
  </w:num>
  <w:num w:numId="17" w16cid:durableId="1815368870">
    <w:abstractNumId w:val="24"/>
  </w:num>
  <w:num w:numId="18" w16cid:durableId="655915294">
    <w:abstractNumId w:val="19"/>
  </w:num>
  <w:num w:numId="19" w16cid:durableId="430051713">
    <w:abstractNumId w:val="12"/>
  </w:num>
  <w:num w:numId="20" w16cid:durableId="657265629">
    <w:abstractNumId w:val="34"/>
  </w:num>
  <w:num w:numId="21" w16cid:durableId="1771505636">
    <w:abstractNumId w:val="29"/>
  </w:num>
  <w:num w:numId="22" w16cid:durableId="2073842152">
    <w:abstractNumId w:val="8"/>
  </w:num>
  <w:num w:numId="23" w16cid:durableId="430899459">
    <w:abstractNumId w:val="7"/>
  </w:num>
  <w:num w:numId="24" w16cid:durableId="497573591">
    <w:abstractNumId w:val="6"/>
  </w:num>
  <w:num w:numId="25" w16cid:durableId="1054308751">
    <w:abstractNumId w:val="18"/>
  </w:num>
  <w:num w:numId="26" w16cid:durableId="829443356">
    <w:abstractNumId w:val="3"/>
  </w:num>
  <w:num w:numId="27" w16cid:durableId="1218935835">
    <w:abstractNumId w:val="13"/>
  </w:num>
  <w:num w:numId="28" w16cid:durableId="1774860120">
    <w:abstractNumId w:val="4"/>
  </w:num>
  <w:num w:numId="29" w16cid:durableId="514463537">
    <w:abstractNumId w:val="30"/>
  </w:num>
  <w:num w:numId="30" w16cid:durableId="2066685478">
    <w:abstractNumId w:val="25"/>
  </w:num>
  <w:num w:numId="31" w16cid:durableId="1698848805">
    <w:abstractNumId w:val="5"/>
  </w:num>
  <w:num w:numId="32" w16cid:durableId="1364787921">
    <w:abstractNumId w:val="11"/>
  </w:num>
  <w:num w:numId="33" w16cid:durableId="881479027">
    <w:abstractNumId w:val="26"/>
  </w:num>
  <w:num w:numId="34" w16cid:durableId="1203981668">
    <w:abstractNumId w:val="21"/>
  </w:num>
  <w:num w:numId="35" w16cid:durableId="1022197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9A"/>
    <w:rsid w:val="00000353"/>
    <w:rsid w:val="00000F00"/>
    <w:rsid w:val="000064F1"/>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4039A"/>
    <w:rsid w:val="00145722"/>
    <w:rsid w:val="001469EB"/>
    <w:rsid w:val="001638B5"/>
    <w:rsid w:val="00166018"/>
    <w:rsid w:val="00177173"/>
    <w:rsid w:val="001A793F"/>
    <w:rsid w:val="001B4BC1"/>
    <w:rsid w:val="001C06C5"/>
    <w:rsid w:val="001D22E9"/>
    <w:rsid w:val="001E3DD9"/>
    <w:rsid w:val="001E4CFB"/>
    <w:rsid w:val="00202545"/>
    <w:rsid w:val="0020597A"/>
    <w:rsid w:val="002267BE"/>
    <w:rsid w:val="00233E28"/>
    <w:rsid w:val="002412D7"/>
    <w:rsid w:val="00252DE9"/>
    <w:rsid w:val="00284CE2"/>
    <w:rsid w:val="002A3AC7"/>
    <w:rsid w:val="002B754C"/>
    <w:rsid w:val="002C6E87"/>
    <w:rsid w:val="002D2A5C"/>
    <w:rsid w:val="002E2F16"/>
    <w:rsid w:val="002F5DD2"/>
    <w:rsid w:val="0030293B"/>
    <w:rsid w:val="00305EC9"/>
    <w:rsid w:val="00307309"/>
    <w:rsid w:val="00310739"/>
    <w:rsid w:val="00341F7F"/>
    <w:rsid w:val="00345849"/>
    <w:rsid w:val="003516EE"/>
    <w:rsid w:val="003541F4"/>
    <w:rsid w:val="00384E79"/>
    <w:rsid w:val="0039168D"/>
    <w:rsid w:val="003B10D1"/>
    <w:rsid w:val="003B11DB"/>
    <w:rsid w:val="003C080C"/>
    <w:rsid w:val="003C1A0D"/>
    <w:rsid w:val="003C359C"/>
    <w:rsid w:val="003C3EC0"/>
    <w:rsid w:val="003D4C44"/>
    <w:rsid w:val="003E4AA1"/>
    <w:rsid w:val="003F1153"/>
    <w:rsid w:val="003F4150"/>
    <w:rsid w:val="0041395D"/>
    <w:rsid w:val="00425DA6"/>
    <w:rsid w:val="004266EB"/>
    <w:rsid w:val="00465D26"/>
    <w:rsid w:val="00474E0C"/>
    <w:rsid w:val="00486465"/>
    <w:rsid w:val="00487012"/>
    <w:rsid w:val="00494982"/>
    <w:rsid w:val="004A01ED"/>
    <w:rsid w:val="004B1044"/>
    <w:rsid w:val="004B5110"/>
    <w:rsid w:val="004C6E19"/>
    <w:rsid w:val="0054391F"/>
    <w:rsid w:val="00543930"/>
    <w:rsid w:val="00563A1E"/>
    <w:rsid w:val="00576745"/>
    <w:rsid w:val="00580F21"/>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A2D94"/>
    <w:rsid w:val="006B2E75"/>
    <w:rsid w:val="006C012A"/>
    <w:rsid w:val="006C6E4B"/>
    <w:rsid w:val="006D0AAB"/>
    <w:rsid w:val="006D60DD"/>
    <w:rsid w:val="006D6DEA"/>
    <w:rsid w:val="006E349B"/>
    <w:rsid w:val="00705350"/>
    <w:rsid w:val="00711FA0"/>
    <w:rsid w:val="0071324D"/>
    <w:rsid w:val="00716A47"/>
    <w:rsid w:val="00737544"/>
    <w:rsid w:val="007376A8"/>
    <w:rsid w:val="00743C5C"/>
    <w:rsid w:val="00752443"/>
    <w:rsid w:val="007574DC"/>
    <w:rsid w:val="00765C64"/>
    <w:rsid w:val="007943F8"/>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85F14"/>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8331D"/>
    <w:rsid w:val="00B94185"/>
    <w:rsid w:val="00BE0B61"/>
    <w:rsid w:val="00BF0162"/>
    <w:rsid w:val="00BF5EBE"/>
    <w:rsid w:val="00C04C5D"/>
    <w:rsid w:val="00C06A3D"/>
    <w:rsid w:val="00C1039B"/>
    <w:rsid w:val="00C142D5"/>
    <w:rsid w:val="00C15D26"/>
    <w:rsid w:val="00C24EA3"/>
    <w:rsid w:val="00C25652"/>
    <w:rsid w:val="00C67118"/>
    <w:rsid w:val="00C72539"/>
    <w:rsid w:val="00C96C04"/>
    <w:rsid w:val="00CA0B41"/>
    <w:rsid w:val="00CA6140"/>
    <w:rsid w:val="00CB1245"/>
    <w:rsid w:val="00CD78BD"/>
    <w:rsid w:val="00CE0C82"/>
    <w:rsid w:val="00CE47E9"/>
    <w:rsid w:val="00CE5359"/>
    <w:rsid w:val="00CF6920"/>
    <w:rsid w:val="00CF78DB"/>
    <w:rsid w:val="00D012A0"/>
    <w:rsid w:val="00D024F4"/>
    <w:rsid w:val="00D03B64"/>
    <w:rsid w:val="00D05DC0"/>
    <w:rsid w:val="00D4144A"/>
    <w:rsid w:val="00D42C1D"/>
    <w:rsid w:val="00D56E54"/>
    <w:rsid w:val="00D57D54"/>
    <w:rsid w:val="00D64D83"/>
    <w:rsid w:val="00D87A5F"/>
    <w:rsid w:val="00D91AD8"/>
    <w:rsid w:val="00D91B93"/>
    <w:rsid w:val="00DC7868"/>
    <w:rsid w:val="00DD391E"/>
    <w:rsid w:val="00DE4D39"/>
    <w:rsid w:val="00DF6523"/>
    <w:rsid w:val="00DF7971"/>
    <w:rsid w:val="00E01634"/>
    <w:rsid w:val="00E1092C"/>
    <w:rsid w:val="00E37B27"/>
    <w:rsid w:val="00E81241"/>
    <w:rsid w:val="00E90E20"/>
    <w:rsid w:val="00E91C8A"/>
    <w:rsid w:val="00E97EF7"/>
    <w:rsid w:val="00EA0A0A"/>
    <w:rsid w:val="00EA76D9"/>
    <w:rsid w:val="00EB570E"/>
    <w:rsid w:val="00EC5704"/>
    <w:rsid w:val="00ED3505"/>
    <w:rsid w:val="00EF4F6A"/>
    <w:rsid w:val="00F00054"/>
    <w:rsid w:val="00F1460E"/>
    <w:rsid w:val="00F16B9A"/>
    <w:rsid w:val="00F17C99"/>
    <w:rsid w:val="00F21556"/>
    <w:rsid w:val="00F26E94"/>
    <w:rsid w:val="00F362FA"/>
    <w:rsid w:val="00F40E73"/>
    <w:rsid w:val="00F51842"/>
    <w:rsid w:val="00F77997"/>
    <w:rsid w:val="00F91BCD"/>
    <w:rsid w:val="00FA6C60"/>
    <w:rsid w:val="00FA71AC"/>
    <w:rsid w:val="00FB252B"/>
    <w:rsid w:val="00FD4484"/>
    <w:rsid w:val="00FF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7038"/>
  <w15:chartTrackingRefBased/>
  <w15:docId w15:val="{AEA0B973-AC5E-42A0-8226-466DEFD8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03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C1A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39A"/>
    <w:rPr>
      <w:rFonts w:ascii="Times New Roman" w:eastAsia="Times New Roman" w:hAnsi="Times New Roman" w:cs="Times New Roman"/>
      <w:b/>
      <w:bCs/>
      <w:sz w:val="27"/>
      <w:szCs w:val="27"/>
    </w:rPr>
  </w:style>
  <w:style w:type="character" w:styleId="Strong">
    <w:name w:val="Strong"/>
    <w:basedOn w:val="DefaultParagraphFont"/>
    <w:uiPriority w:val="22"/>
    <w:qFormat/>
    <w:rsid w:val="0014039A"/>
    <w:rPr>
      <w:b/>
      <w:bCs/>
    </w:rPr>
  </w:style>
  <w:style w:type="paragraph" w:styleId="NormalWeb">
    <w:name w:val="Normal (Web)"/>
    <w:basedOn w:val="Normal"/>
    <w:uiPriority w:val="99"/>
    <w:unhideWhenUsed/>
    <w:rsid w:val="00140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039A"/>
    <w:rPr>
      <w:i/>
      <w:iCs/>
    </w:rPr>
  </w:style>
  <w:style w:type="character" w:customStyle="1" w:styleId="sr-only">
    <w:name w:val="sr-only"/>
    <w:basedOn w:val="DefaultParagraphFont"/>
    <w:rsid w:val="00C15D26"/>
  </w:style>
  <w:style w:type="paragraph" w:styleId="z-TopofForm">
    <w:name w:val="HTML Top of Form"/>
    <w:basedOn w:val="Normal"/>
    <w:next w:val="Normal"/>
    <w:link w:val="z-TopofFormChar"/>
    <w:hidden/>
    <w:uiPriority w:val="99"/>
    <w:semiHidden/>
    <w:unhideWhenUsed/>
    <w:rsid w:val="00C15D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D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5D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D26"/>
    <w:rPr>
      <w:rFonts w:ascii="Arial" w:eastAsia="Times New Roman" w:hAnsi="Arial" w:cs="Arial"/>
      <w:vanish/>
      <w:sz w:val="16"/>
      <w:szCs w:val="16"/>
    </w:rPr>
  </w:style>
  <w:style w:type="paragraph" w:styleId="ListParagraph">
    <w:name w:val="List Paragraph"/>
    <w:basedOn w:val="Normal"/>
    <w:uiPriority w:val="34"/>
    <w:qFormat/>
    <w:rsid w:val="00CE47E9"/>
    <w:pPr>
      <w:ind w:left="720"/>
      <w:contextualSpacing/>
    </w:pPr>
  </w:style>
  <w:style w:type="character" w:customStyle="1" w:styleId="katex-mathml">
    <w:name w:val="katex-mathml"/>
    <w:basedOn w:val="DefaultParagraphFont"/>
    <w:rsid w:val="00667054"/>
  </w:style>
  <w:style w:type="table" w:styleId="TableGrid">
    <w:name w:val="Table Grid"/>
    <w:basedOn w:val="TableNormal"/>
    <w:uiPriority w:val="39"/>
    <w:rsid w:val="00E01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C1A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C1A0D"/>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3C1A0D"/>
  </w:style>
  <w:style w:type="character" w:customStyle="1" w:styleId="mspace">
    <w:name w:val="mspace"/>
    <w:basedOn w:val="DefaultParagraphFont"/>
    <w:rsid w:val="003C1A0D"/>
  </w:style>
  <w:style w:type="character" w:customStyle="1" w:styleId="mrel">
    <w:name w:val="mrel"/>
    <w:basedOn w:val="DefaultParagraphFont"/>
    <w:rsid w:val="003C1A0D"/>
  </w:style>
  <w:style w:type="character" w:customStyle="1" w:styleId="mopen">
    <w:name w:val="mopen"/>
    <w:basedOn w:val="DefaultParagraphFont"/>
    <w:rsid w:val="003C1A0D"/>
  </w:style>
  <w:style w:type="character" w:customStyle="1" w:styleId="mbin">
    <w:name w:val="mbin"/>
    <w:basedOn w:val="DefaultParagraphFont"/>
    <w:rsid w:val="003C1A0D"/>
  </w:style>
  <w:style w:type="character" w:customStyle="1" w:styleId="vlist-s">
    <w:name w:val="vlist-s"/>
    <w:basedOn w:val="DefaultParagraphFont"/>
    <w:rsid w:val="003C1A0D"/>
  </w:style>
  <w:style w:type="character" w:customStyle="1" w:styleId="mclose">
    <w:name w:val="mclose"/>
    <w:basedOn w:val="DefaultParagraphFont"/>
    <w:rsid w:val="003C1A0D"/>
  </w:style>
  <w:style w:type="paragraph" w:customStyle="1" w:styleId="placeholder">
    <w:name w:val="placeholder"/>
    <w:basedOn w:val="Normal"/>
    <w:rsid w:val="003C1A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D"/>
  </w:style>
  <w:style w:type="paragraph" w:styleId="Footer">
    <w:name w:val="footer"/>
    <w:basedOn w:val="Normal"/>
    <w:link w:val="FooterChar"/>
    <w:uiPriority w:val="99"/>
    <w:unhideWhenUsed/>
    <w:rsid w:val="0005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D"/>
  </w:style>
  <w:style w:type="paragraph" w:styleId="BalloonText">
    <w:name w:val="Balloon Text"/>
    <w:basedOn w:val="Normal"/>
    <w:link w:val="BalloonTextChar"/>
    <w:uiPriority w:val="99"/>
    <w:semiHidden/>
    <w:unhideWhenUsed/>
    <w:rsid w:val="006C0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659">
      <w:bodyDiv w:val="1"/>
      <w:marLeft w:val="0"/>
      <w:marRight w:val="0"/>
      <w:marTop w:val="0"/>
      <w:marBottom w:val="0"/>
      <w:divBdr>
        <w:top w:val="none" w:sz="0" w:space="0" w:color="auto"/>
        <w:left w:val="none" w:sz="0" w:space="0" w:color="auto"/>
        <w:bottom w:val="none" w:sz="0" w:space="0" w:color="auto"/>
        <w:right w:val="none" w:sz="0" w:space="0" w:color="auto"/>
      </w:divBdr>
    </w:div>
    <w:div w:id="130290800">
      <w:bodyDiv w:val="1"/>
      <w:marLeft w:val="0"/>
      <w:marRight w:val="0"/>
      <w:marTop w:val="0"/>
      <w:marBottom w:val="0"/>
      <w:divBdr>
        <w:top w:val="none" w:sz="0" w:space="0" w:color="auto"/>
        <w:left w:val="none" w:sz="0" w:space="0" w:color="auto"/>
        <w:bottom w:val="none" w:sz="0" w:space="0" w:color="auto"/>
        <w:right w:val="none" w:sz="0" w:space="0" w:color="auto"/>
      </w:divBdr>
      <w:divsChild>
        <w:div w:id="1273899487">
          <w:marLeft w:val="0"/>
          <w:marRight w:val="0"/>
          <w:marTop w:val="0"/>
          <w:marBottom w:val="0"/>
          <w:divBdr>
            <w:top w:val="none" w:sz="0" w:space="0" w:color="auto"/>
            <w:left w:val="none" w:sz="0" w:space="0" w:color="auto"/>
            <w:bottom w:val="none" w:sz="0" w:space="0" w:color="auto"/>
            <w:right w:val="none" w:sz="0" w:space="0" w:color="auto"/>
          </w:divBdr>
          <w:divsChild>
            <w:div w:id="1968580119">
              <w:marLeft w:val="0"/>
              <w:marRight w:val="0"/>
              <w:marTop w:val="0"/>
              <w:marBottom w:val="0"/>
              <w:divBdr>
                <w:top w:val="none" w:sz="0" w:space="0" w:color="auto"/>
                <w:left w:val="none" w:sz="0" w:space="0" w:color="auto"/>
                <w:bottom w:val="none" w:sz="0" w:space="0" w:color="auto"/>
                <w:right w:val="none" w:sz="0" w:space="0" w:color="auto"/>
              </w:divBdr>
              <w:divsChild>
                <w:div w:id="1365062092">
                  <w:marLeft w:val="0"/>
                  <w:marRight w:val="0"/>
                  <w:marTop w:val="0"/>
                  <w:marBottom w:val="0"/>
                  <w:divBdr>
                    <w:top w:val="none" w:sz="0" w:space="0" w:color="auto"/>
                    <w:left w:val="none" w:sz="0" w:space="0" w:color="auto"/>
                    <w:bottom w:val="none" w:sz="0" w:space="0" w:color="auto"/>
                    <w:right w:val="none" w:sz="0" w:space="0" w:color="auto"/>
                  </w:divBdr>
                  <w:divsChild>
                    <w:div w:id="1626813702">
                      <w:marLeft w:val="0"/>
                      <w:marRight w:val="0"/>
                      <w:marTop w:val="0"/>
                      <w:marBottom w:val="0"/>
                      <w:divBdr>
                        <w:top w:val="none" w:sz="0" w:space="0" w:color="auto"/>
                        <w:left w:val="none" w:sz="0" w:space="0" w:color="auto"/>
                        <w:bottom w:val="none" w:sz="0" w:space="0" w:color="auto"/>
                        <w:right w:val="none" w:sz="0" w:space="0" w:color="auto"/>
                      </w:divBdr>
                      <w:divsChild>
                        <w:div w:id="475875359">
                          <w:marLeft w:val="0"/>
                          <w:marRight w:val="0"/>
                          <w:marTop w:val="0"/>
                          <w:marBottom w:val="0"/>
                          <w:divBdr>
                            <w:top w:val="none" w:sz="0" w:space="0" w:color="auto"/>
                            <w:left w:val="none" w:sz="0" w:space="0" w:color="auto"/>
                            <w:bottom w:val="none" w:sz="0" w:space="0" w:color="auto"/>
                            <w:right w:val="none" w:sz="0" w:space="0" w:color="auto"/>
                          </w:divBdr>
                          <w:divsChild>
                            <w:div w:id="92633761">
                              <w:marLeft w:val="0"/>
                              <w:marRight w:val="0"/>
                              <w:marTop w:val="0"/>
                              <w:marBottom w:val="0"/>
                              <w:divBdr>
                                <w:top w:val="none" w:sz="0" w:space="0" w:color="auto"/>
                                <w:left w:val="none" w:sz="0" w:space="0" w:color="auto"/>
                                <w:bottom w:val="none" w:sz="0" w:space="0" w:color="auto"/>
                                <w:right w:val="none" w:sz="0" w:space="0" w:color="auto"/>
                              </w:divBdr>
                              <w:divsChild>
                                <w:div w:id="420953913">
                                  <w:marLeft w:val="0"/>
                                  <w:marRight w:val="0"/>
                                  <w:marTop w:val="0"/>
                                  <w:marBottom w:val="0"/>
                                  <w:divBdr>
                                    <w:top w:val="none" w:sz="0" w:space="0" w:color="auto"/>
                                    <w:left w:val="none" w:sz="0" w:space="0" w:color="auto"/>
                                    <w:bottom w:val="none" w:sz="0" w:space="0" w:color="auto"/>
                                    <w:right w:val="none" w:sz="0" w:space="0" w:color="auto"/>
                                  </w:divBdr>
                                  <w:divsChild>
                                    <w:div w:id="1752389256">
                                      <w:marLeft w:val="0"/>
                                      <w:marRight w:val="0"/>
                                      <w:marTop w:val="0"/>
                                      <w:marBottom w:val="0"/>
                                      <w:divBdr>
                                        <w:top w:val="none" w:sz="0" w:space="0" w:color="auto"/>
                                        <w:left w:val="none" w:sz="0" w:space="0" w:color="auto"/>
                                        <w:bottom w:val="none" w:sz="0" w:space="0" w:color="auto"/>
                                        <w:right w:val="none" w:sz="0" w:space="0" w:color="auto"/>
                                      </w:divBdr>
                                      <w:divsChild>
                                        <w:div w:id="1491287107">
                                          <w:marLeft w:val="0"/>
                                          <w:marRight w:val="0"/>
                                          <w:marTop w:val="0"/>
                                          <w:marBottom w:val="0"/>
                                          <w:divBdr>
                                            <w:top w:val="none" w:sz="0" w:space="0" w:color="auto"/>
                                            <w:left w:val="none" w:sz="0" w:space="0" w:color="auto"/>
                                            <w:bottom w:val="none" w:sz="0" w:space="0" w:color="auto"/>
                                            <w:right w:val="none" w:sz="0" w:space="0" w:color="auto"/>
                                          </w:divBdr>
                                          <w:divsChild>
                                            <w:div w:id="1179663383">
                                              <w:marLeft w:val="0"/>
                                              <w:marRight w:val="0"/>
                                              <w:marTop w:val="0"/>
                                              <w:marBottom w:val="0"/>
                                              <w:divBdr>
                                                <w:top w:val="none" w:sz="0" w:space="0" w:color="auto"/>
                                                <w:left w:val="none" w:sz="0" w:space="0" w:color="auto"/>
                                                <w:bottom w:val="none" w:sz="0" w:space="0" w:color="auto"/>
                                                <w:right w:val="none" w:sz="0" w:space="0" w:color="auto"/>
                                              </w:divBdr>
                                              <w:divsChild>
                                                <w:div w:id="2111583961">
                                                  <w:marLeft w:val="0"/>
                                                  <w:marRight w:val="0"/>
                                                  <w:marTop w:val="0"/>
                                                  <w:marBottom w:val="0"/>
                                                  <w:divBdr>
                                                    <w:top w:val="none" w:sz="0" w:space="0" w:color="auto"/>
                                                    <w:left w:val="none" w:sz="0" w:space="0" w:color="auto"/>
                                                    <w:bottom w:val="none" w:sz="0" w:space="0" w:color="auto"/>
                                                    <w:right w:val="none" w:sz="0" w:space="0" w:color="auto"/>
                                                  </w:divBdr>
                                                  <w:divsChild>
                                                    <w:div w:id="1917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371">
                                      <w:marLeft w:val="0"/>
                                      <w:marRight w:val="0"/>
                                      <w:marTop w:val="0"/>
                                      <w:marBottom w:val="0"/>
                                      <w:divBdr>
                                        <w:top w:val="none" w:sz="0" w:space="0" w:color="auto"/>
                                        <w:left w:val="none" w:sz="0" w:space="0" w:color="auto"/>
                                        <w:bottom w:val="none" w:sz="0" w:space="0" w:color="auto"/>
                                        <w:right w:val="none" w:sz="0" w:space="0" w:color="auto"/>
                                      </w:divBdr>
                                      <w:divsChild>
                                        <w:div w:id="922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49568">
          <w:marLeft w:val="0"/>
          <w:marRight w:val="0"/>
          <w:marTop w:val="0"/>
          <w:marBottom w:val="0"/>
          <w:divBdr>
            <w:top w:val="none" w:sz="0" w:space="0" w:color="auto"/>
            <w:left w:val="none" w:sz="0" w:space="0" w:color="auto"/>
            <w:bottom w:val="none" w:sz="0" w:space="0" w:color="auto"/>
            <w:right w:val="none" w:sz="0" w:space="0" w:color="auto"/>
          </w:divBdr>
          <w:divsChild>
            <w:div w:id="98138979">
              <w:marLeft w:val="0"/>
              <w:marRight w:val="0"/>
              <w:marTop w:val="0"/>
              <w:marBottom w:val="0"/>
              <w:divBdr>
                <w:top w:val="none" w:sz="0" w:space="0" w:color="auto"/>
                <w:left w:val="none" w:sz="0" w:space="0" w:color="auto"/>
                <w:bottom w:val="none" w:sz="0" w:space="0" w:color="auto"/>
                <w:right w:val="none" w:sz="0" w:space="0" w:color="auto"/>
              </w:divBdr>
              <w:divsChild>
                <w:div w:id="1703506862">
                  <w:marLeft w:val="0"/>
                  <w:marRight w:val="0"/>
                  <w:marTop w:val="0"/>
                  <w:marBottom w:val="0"/>
                  <w:divBdr>
                    <w:top w:val="none" w:sz="0" w:space="0" w:color="auto"/>
                    <w:left w:val="none" w:sz="0" w:space="0" w:color="auto"/>
                    <w:bottom w:val="none" w:sz="0" w:space="0" w:color="auto"/>
                    <w:right w:val="none" w:sz="0" w:space="0" w:color="auto"/>
                  </w:divBdr>
                  <w:divsChild>
                    <w:div w:id="2117746545">
                      <w:marLeft w:val="0"/>
                      <w:marRight w:val="0"/>
                      <w:marTop w:val="0"/>
                      <w:marBottom w:val="0"/>
                      <w:divBdr>
                        <w:top w:val="none" w:sz="0" w:space="0" w:color="auto"/>
                        <w:left w:val="none" w:sz="0" w:space="0" w:color="auto"/>
                        <w:bottom w:val="none" w:sz="0" w:space="0" w:color="auto"/>
                        <w:right w:val="none" w:sz="0" w:space="0" w:color="auto"/>
                      </w:divBdr>
                      <w:divsChild>
                        <w:div w:id="419105739">
                          <w:marLeft w:val="0"/>
                          <w:marRight w:val="0"/>
                          <w:marTop w:val="0"/>
                          <w:marBottom w:val="0"/>
                          <w:divBdr>
                            <w:top w:val="none" w:sz="0" w:space="0" w:color="auto"/>
                            <w:left w:val="none" w:sz="0" w:space="0" w:color="auto"/>
                            <w:bottom w:val="none" w:sz="0" w:space="0" w:color="auto"/>
                            <w:right w:val="none" w:sz="0" w:space="0" w:color="auto"/>
                          </w:divBdr>
                          <w:divsChild>
                            <w:div w:id="1891191757">
                              <w:marLeft w:val="0"/>
                              <w:marRight w:val="0"/>
                              <w:marTop w:val="0"/>
                              <w:marBottom w:val="0"/>
                              <w:divBdr>
                                <w:top w:val="none" w:sz="0" w:space="0" w:color="auto"/>
                                <w:left w:val="none" w:sz="0" w:space="0" w:color="auto"/>
                                <w:bottom w:val="none" w:sz="0" w:space="0" w:color="auto"/>
                                <w:right w:val="none" w:sz="0" w:space="0" w:color="auto"/>
                              </w:divBdr>
                              <w:divsChild>
                                <w:div w:id="18706139">
                                  <w:marLeft w:val="0"/>
                                  <w:marRight w:val="0"/>
                                  <w:marTop w:val="0"/>
                                  <w:marBottom w:val="0"/>
                                  <w:divBdr>
                                    <w:top w:val="none" w:sz="0" w:space="0" w:color="auto"/>
                                    <w:left w:val="none" w:sz="0" w:space="0" w:color="auto"/>
                                    <w:bottom w:val="none" w:sz="0" w:space="0" w:color="auto"/>
                                    <w:right w:val="none" w:sz="0" w:space="0" w:color="auto"/>
                                  </w:divBdr>
                                  <w:divsChild>
                                    <w:div w:id="288975062">
                                      <w:marLeft w:val="0"/>
                                      <w:marRight w:val="0"/>
                                      <w:marTop w:val="0"/>
                                      <w:marBottom w:val="0"/>
                                      <w:divBdr>
                                        <w:top w:val="none" w:sz="0" w:space="0" w:color="auto"/>
                                        <w:left w:val="none" w:sz="0" w:space="0" w:color="auto"/>
                                        <w:bottom w:val="none" w:sz="0" w:space="0" w:color="auto"/>
                                        <w:right w:val="none" w:sz="0" w:space="0" w:color="auto"/>
                                      </w:divBdr>
                                      <w:divsChild>
                                        <w:div w:id="176357463">
                                          <w:marLeft w:val="0"/>
                                          <w:marRight w:val="0"/>
                                          <w:marTop w:val="0"/>
                                          <w:marBottom w:val="0"/>
                                          <w:divBdr>
                                            <w:top w:val="none" w:sz="0" w:space="0" w:color="auto"/>
                                            <w:left w:val="none" w:sz="0" w:space="0" w:color="auto"/>
                                            <w:bottom w:val="none" w:sz="0" w:space="0" w:color="auto"/>
                                            <w:right w:val="none" w:sz="0" w:space="0" w:color="auto"/>
                                          </w:divBdr>
                                          <w:divsChild>
                                            <w:div w:id="362287786">
                                              <w:marLeft w:val="0"/>
                                              <w:marRight w:val="0"/>
                                              <w:marTop w:val="0"/>
                                              <w:marBottom w:val="0"/>
                                              <w:divBdr>
                                                <w:top w:val="none" w:sz="0" w:space="0" w:color="auto"/>
                                                <w:left w:val="none" w:sz="0" w:space="0" w:color="auto"/>
                                                <w:bottom w:val="none" w:sz="0" w:space="0" w:color="auto"/>
                                                <w:right w:val="none" w:sz="0" w:space="0" w:color="auto"/>
                                              </w:divBdr>
                                              <w:divsChild>
                                                <w:div w:id="1370957107">
                                                  <w:marLeft w:val="0"/>
                                                  <w:marRight w:val="0"/>
                                                  <w:marTop w:val="0"/>
                                                  <w:marBottom w:val="0"/>
                                                  <w:divBdr>
                                                    <w:top w:val="none" w:sz="0" w:space="0" w:color="auto"/>
                                                    <w:left w:val="none" w:sz="0" w:space="0" w:color="auto"/>
                                                    <w:bottom w:val="none" w:sz="0" w:space="0" w:color="auto"/>
                                                    <w:right w:val="none" w:sz="0" w:space="0" w:color="auto"/>
                                                  </w:divBdr>
                                                  <w:divsChild>
                                                    <w:div w:id="1434469703">
                                                      <w:marLeft w:val="0"/>
                                                      <w:marRight w:val="0"/>
                                                      <w:marTop w:val="0"/>
                                                      <w:marBottom w:val="0"/>
                                                      <w:divBdr>
                                                        <w:top w:val="none" w:sz="0" w:space="0" w:color="auto"/>
                                                        <w:left w:val="none" w:sz="0" w:space="0" w:color="auto"/>
                                                        <w:bottom w:val="none" w:sz="0" w:space="0" w:color="auto"/>
                                                        <w:right w:val="none" w:sz="0" w:space="0" w:color="auto"/>
                                                      </w:divBdr>
                                                      <w:divsChild>
                                                        <w:div w:id="835463677">
                                                          <w:marLeft w:val="0"/>
                                                          <w:marRight w:val="0"/>
                                                          <w:marTop w:val="0"/>
                                                          <w:marBottom w:val="0"/>
                                                          <w:divBdr>
                                                            <w:top w:val="none" w:sz="0" w:space="0" w:color="auto"/>
                                                            <w:left w:val="none" w:sz="0" w:space="0" w:color="auto"/>
                                                            <w:bottom w:val="none" w:sz="0" w:space="0" w:color="auto"/>
                                                            <w:right w:val="none" w:sz="0" w:space="0" w:color="auto"/>
                                                          </w:divBdr>
                                                          <w:divsChild>
                                                            <w:div w:id="1143616310">
                                                              <w:marLeft w:val="0"/>
                                                              <w:marRight w:val="0"/>
                                                              <w:marTop w:val="0"/>
                                                              <w:marBottom w:val="0"/>
                                                              <w:divBdr>
                                                                <w:top w:val="none" w:sz="0" w:space="0" w:color="auto"/>
                                                                <w:left w:val="none" w:sz="0" w:space="0" w:color="auto"/>
                                                                <w:bottom w:val="none" w:sz="0" w:space="0" w:color="auto"/>
                                                                <w:right w:val="none" w:sz="0" w:space="0" w:color="auto"/>
                                                              </w:divBdr>
                                                              <w:divsChild>
                                                                <w:div w:id="1844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101056">
      <w:bodyDiv w:val="1"/>
      <w:marLeft w:val="0"/>
      <w:marRight w:val="0"/>
      <w:marTop w:val="0"/>
      <w:marBottom w:val="0"/>
      <w:divBdr>
        <w:top w:val="none" w:sz="0" w:space="0" w:color="auto"/>
        <w:left w:val="none" w:sz="0" w:space="0" w:color="auto"/>
        <w:bottom w:val="none" w:sz="0" w:space="0" w:color="auto"/>
        <w:right w:val="none" w:sz="0" w:space="0" w:color="auto"/>
      </w:divBdr>
    </w:div>
    <w:div w:id="808477478">
      <w:bodyDiv w:val="1"/>
      <w:marLeft w:val="0"/>
      <w:marRight w:val="0"/>
      <w:marTop w:val="0"/>
      <w:marBottom w:val="0"/>
      <w:divBdr>
        <w:top w:val="none" w:sz="0" w:space="0" w:color="auto"/>
        <w:left w:val="none" w:sz="0" w:space="0" w:color="auto"/>
        <w:bottom w:val="none" w:sz="0" w:space="0" w:color="auto"/>
        <w:right w:val="none" w:sz="0" w:space="0" w:color="auto"/>
      </w:divBdr>
    </w:div>
    <w:div w:id="927689639">
      <w:bodyDiv w:val="1"/>
      <w:marLeft w:val="0"/>
      <w:marRight w:val="0"/>
      <w:marTop w:val="0"/>
      <w:marBottom w:val="0"/>
      <w:divBdr>
        <w:top w:val="none" w:sz="0" w:space="0" w:color="auto"/>
        <w:left w:val="none" w:sz="0" w:space="0" w:color="auto"/>
        <w:bottom w:val="none" w:sz="0" w:space="0" w:color="auto"/>
        <w:right w:val="none" w:sz="0" w:space="0" w:color="auto"/>
      </w:divBdr>
    </w:div>
    <w:div w:id="946811061">
      <w:bodyDiv w:val="1"/>
      <w:marLeft w:val="0"/>
      <w:marRight w:val="0"/>
      <w:marTop w:val="0"/>
      <w:marBottom w:val="0"/>
      <w:divBdr>
        <w:top w:val="none" w:sz="0" w:space="0" w:color="auto"/>
        <w:left w:val="none" w:sz="0" w:space="0" w:color="auto"/>
        <w:bottom w:val="none" w:sz="0" w:space="0" w:color="auto"/>
        <w:right w:val="none" w:sz="0" w:space="0" w:color="auto"/>
      </w:divBdr>
      <w:divsChild>
        <w:div w:id="86735771">
          <w:marLeft w:val="0"/>
          <w:marRight w:val="0"/>
          <w:marTop w:val="0"/>
          <w:marBottom w:val="0"/>
          <w:divBdr>
            <w:top w:val="none" w:sz="0" w:space="0" w:color="auto"/>
            <w:left w:val="none" w:sz="0" w:space="0" w:color="auto"/>
            <w:bottom w:val="none" w:sz="0" w:space="0" w:color="auto"/>
            <w:right w:val="none" w:sz="0" w:space="0" w:color="auto"/>
          </w:divBdr>
          <w:divsChild>
            <w:div w:id="940723526">
              <w:marLeft w:val="0"/>
              <w:marRight w:val="0"/>
              <w:marTop w:val="0"/>
              <w:marBottom w:val="0"/>
              <w:divBdr>
                <w:top w:val="none" w:sz="0" w:space="0" w:color="auto"/>
                <w:left w:val="none" w:sz="0" w:space="0" w:color="auto"/>
                <w:bottom w:val="none" w:sz="0" w:space="0" w:color="auto"/>
                <w:right w:val="none" w:sz="0" w:space="0" w:color="auto"/>
              </w:divBdr>
              <w:divsChild>
                <w:div w:id="1864203284">
                  <w:marLeft w:val="0"/>
                  <w:marRight w:val="0"/>
                  <w:marTop w:val="0"/>
                  <w:marBottom w:val="0"/>
                  <w:divBdr>
                    <w:top w:val="none" w:sz="0" w:space="0" w:color="auto"/>
                    <w:left w:val="none" w:sz="0" w:space="0" w:color="auto"/>
                    <w:bottom w:val="none" w:sz="0" w:space="0" w:color="auto"/>
                    <w:right w:val="none" w:sz="0" w:space="0" w:color="auto"/>
                  </w:divBdr>
                  <w:divsChild>
                    <w:div w:id="1080760475">
                      <w:marLeft w:val="0"/>
                      <w:marRight w:val="0"/>
                      <w:marTop w:val="0"/>
                      <w:marBottom w:val="0"/>
                      <w:divBdr>
                        <w:top w:val="none" w:sz="0" w:space="0" w:color="auto"/>
                        <w:left w:val="none" w:sz="0" w:space="0" w:color="auto"/>
                        <w:bottom w:val="none" w:sz="0" w:space="0" w:color="auto"/>
                        <w:right w:val="none" w:sz="0" w:space="0" w:color="auto"/>
                      </w:divBdr>
                      <w:divsChild>
                        <w:div w:id="2092433550">
                          <w:marLeft w:val="0"/>
                          <w:marRight w:val="0"/>
                          <w:marTop w:val="0"/>
                          <w:marBottom w:val="0"/>
                          <w:divBdr>
                            <w:top w:val="none" w:sz="0" w:space="0" w:color="auto"/>
                            <w:left w:val="none" w:sz="0" w:space="0" w:color="auto"/>
                            <w:bottom w:val="none" w:sz="0" w:space="0" w:color="auto"/>
                            <w:right w:val="none" w:sz="0" w:space="0" w:color="auto"/>
                          </w:divBdr>
                          <w:divsChild>
                            <w:div w:id="1141310521">
                              <w:marLeft w:val="0"/>
                              <w:marRight w:val="0"/>
                              <w:marTop w:val="0"/>
                              <w:marBottom w:val="0"/>
                              <w:divBdr>
                                <w:top w:val="none" w:sz="0" w:space="0" w:color="auto"/>
                                <w:left w:val="none" w:sz="0" w:space="0" w:color="auto"/>
                                <w:bottom w:val="none" w:sz="0" w:space="0" w:color="auto"/>
                                <w:right w:val="none" w:sz="0" w:space="0" w:color="auto"/>
                              </w:divBdr>
                              <w:divsChild>
                                <w:div w:id="1690833242">
                                  <w:marLeft w:val="0"/>
                                  <w:marRight w:val="0"/>
                                  <w:marTop w:val="0"/>
                                  <w:marBottom w:val="0"/>
                                  <w:divBdr>
                                    <w:top w:val="none" w:sz="0" w:space="0" w:color="auto"/>
                                    <w:left w:val="none" w:sz="0" w:space="0" w:color="auto"/>
                                    <w:bottom w:val="none" w:sz="0" w:space="0" w:color="auto"/>
                                    <w:right w:val="none" w:sz="0" w:space="0" w:color="auto"/>
                                  </w:divBdr>
                                  <w:divsChild>
                                    <w:div w:id="1881866809">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sChild>
                                            <w:div w:id="1592860443">
                                              <w:marLeft w:val="0"/>
                                              <w:marRight w:val="0"/>
                                              <w:marTop w:val="0"/>
                                              <w:marBottom w:val="0"/>
                                              <w:divBdr>
                                                <w:top w:val="none" w:sz="0" w:space="0" w:color="auto"/>
                                                <w:left w:val="none" w:sz="0" w:space="0" w:color="auto"/>
                                                <w:bottom w:val="none" w:sz="0" w:space="0" w:color="auto"/>
                                                <w:right w:val="none" w:sz="0" w:space="0" w:color="auto"/>
                                              </w:divBdr>
                                              <w:divsChild>
                                                <w:div w:id="45496630">
                                                  <w:marLeft w:val="0"/>
                                                  <w:marRight w:val="0"/>
                                                  <w:marTop w:val="0"/>
                                                  <w:marBottom w:val="0"/>
                                                  <w:divBdr>
                                                    <w:top w:val="none" w:sz="0" w:space="0" w:color="auto"/>
                                                    <w:left w:val="none" w:sz="0" w:space="0" w:color="auto"/>
                                                    <w:bottom w:val="none" w:sz="0" w:space="0" w:color="auto"/>
                                                    <w:right w:val="none" w:sz="0" w:space="0" w:color="auto"/>
                                                  </w:divBdr>
                                                  <w:divsChild>
                                                    <w:div w:id="11951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2055">
                                          <w:marLeft w:val="0"/>
                                          <w:marRight w:val="0"/>
                                          <w:marTop w:val="0"/>
                                          <w:marBottom w:val="0"/>
                                          <w:divBdr>
                                            <w:top w:val="none" w:sz="0" w:space="0" w:color="auto"/>
                                            <w:left w:val="none" w:sz="0" w:space="0" w:color="auto"/>
                                            <w:bottom w:val="none" w:sz="0" w:space="0" w:color="auto"/>
                                            <w:right w:val="none" w:sz="0" w:space="0" w:color="auto"/>
                                          </w:divBdr>
                                          <w:divsChild>
                                            <w:div w:id="23212559">
                                              <w:marLeft w:val="0"/>
                                              <w:marRight w:val="0"/>
                                              <w:marTop w:val="0"/>
                                              <w:marBottom w:val="0"/>
                                              <w:divBdr>
                                                <w:top w:val="none" w:sz="0" w:space="0" w:color="auto"/>
                                                <w:left w:val="none" w:sz="0" w:space="0" w:color="auto"/>
                                                <w:bottom w:val="none" w:sz="0" w:space="0" w:color="auto"/>
                                                <w:right w:val="none" w:sz="0" w:space="0" w:color="auto"/>
                                              </w:divBdr>
                                              <w:divsChild>
                                                <w:div w:id="2065055301">
                                                  <w:marLeft w:val="0"/>
                                                  <w:marRight w:val="0"/>
                                                  <w:marTop w:val="0"/>
                                                  <w:marBottom w:val="0"/>
                                                  <w:divBdr>
                                                    <w:top w:val="none" w:sz="0" w:space="0" w:color="auto"/>
                                                    <w:left w:val="none" w:sz="0" w:space="0" w:color="auto"/>
                                                    <w:bottom w:val="none" w:sz="0" w:space="0" w:color="auto"/>
                                                    <w:right w:val="none" w:sz="0" w:space="0" w:color="auto"/>
                                                  </w:divBdr>
                                                  <w:divsChild>
                                                    <w:div w:id="1885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31358">
                                      <w:marLeft w:val="0"/>
                                      <w:marRight w:val="0"/>
                                      <w:marTop w:val="0"/>
                                      <w:marBottom w:val="0"/>
                                      <w:divBdr>
                                        <w:top w:val="none" w:sz="0" w:space="0" w:color="auto"/>
                                        <w:left w:val="none" w:sz="0" w:space="0" w:color="auto"/>
                                        <w:bottom w:val="none" w:sz="0" w:space="0" w:color="auto"/>
                                        <w:right w:val="none" w:sz="0" w:space="0" w:color="auto"/>
                                      </w:divBdr>
                                      <w:divsChild>
                                        <w:div w:id="14559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7699">
          <w:marLeft w:val="0"/>
          <w:marRight w:val="0"/>
          <w:marTop w:val="0"/>
          <w:marBottom w:val="0"/>
          <w:divBdr>
            <w:top w:val="none" w:sz="0" w:space="0" w:color="auto"/>
            <w:left w:val="none" w:sz="0" w:space="0" w:color="auto"/>
            <w:bottom w:val="none" w:sz="0" w:space="0" w:color="auto"/>
            <w:right w:val="none" w:sz="0" w:space="0" w:color="auto"/>
          </w:divBdr>
          <w:divsChild>
            <w:div w:id="1252932426">
              <w:marLeft w:val="0"/>
              <w:marRight w:val="0"/>
              <w:marTop w:val="0"/>
              <w:marBottom w:val="0"/>
              <w:divBdr>
                <w:top w:val="none" w:sz="0" w:space="0" w:color="auto"/>
                <w:left w:val="none" w:sz="0" w:space="0" w:color="auto"/>
                <w:bottom w:val="none" w:sz="0" w:space="0" w:color="auto"/>
                <w:right w:val="none" w:sz="0" w:space="0" w:color="auto"/>
              </w:divBdr>
              <w:divsChild>
                <w:div w:id="1401369082">
                  <w:marLeft w:val="0"/>
                  <w:marRight w:val="0"/>
                  <w:marTop w:val="0"/>
                  <w:marBottom w:val="0"/>
                  <w:divBdr>
                    <w:top w:val="none" w:sz="0" w:space="0" w:color="auto"/>
                    <w:left w:val="none" w:sz="0" w:space="0" w:color="auto"/>
                    <w:bottom w:val="none" w:sz="0" w:space="0" w:color="auto"/>
                    <w:right w:val="none" w:sz="0" w:space="0" w:color="auto"/>
                  </w:divBdr>
                  <w:divsChild>
                    <w:div w:id="1907572305">
                      <w:marLeft w:val="0"/>
                      <w:marRight w:val="0"/>
                      <w:marTop w:val="0"/>
                      <w:marBottom w:val="0"/>
                      <w:divBdr>
                        <w:top w:val="none" w:sz="0" w:space="0" w:color="auto"/>
                        <w:left w:val="none" w:sz="0" w:space="0" w:color="auto"/>
                        <w:bottom w:val="none" w:sz="0" w:space="0" w:color="auto"/>
                        <w:right w:val="none" w:sz="0" w:space="0" w:color="auto"/>
                      </w:divBdr>
                      <w:divsChild>
                        <w:div w:id="2200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555967">
      <w:bodyDiv w:val="1"/>
      <w:marLeft w:val="0"/>
      <w:marRight w:val="0"/>
      <w:marTop w:val="0"/>
      <w:marBottom w:val="0"/>
      <w:divBdr>
        <w:top w:val="none" w:sz="0" w:space="0" w:color="auto"/>
        <w:left w:val="none" w:sz="0" w:space="0" w:color="auto"/>
        <w:bottom w:val="none" w:sz="0" w:space="0" w:color="auto"/>
        <w:right w:val="none" w:sz="0" w:space="0" w:color="auto"/>
      </w:divBdr>
    </w:div>
    <w:div w:id="1277516523">
      <w:bodyDiv w:val="1"/>
      <w:marLeft w:val="0"/>
      <w:marRight w:val="0"/>
      <w:marTop w:val="0"/>
      <w:marBottom w:val="0"/>
      <w:divBdr>
        <w:top w:val="none" w:sz="0" w:space="0" w:color="auto"/>
        <w:left w:val="none" w:sz="0" w:space="0" w:color="auto"/>
        <w:bottom w:val="none" w:sz="0" w:space="0" w:color="auto"/>
        <w:right w:val="none" w:sz="0" w:space="0" w:color="auto"/>
      </w:divBdr>
    </w:div>
    <w:div w:id="1633560577">
      <w:bodyDiv w:val="1"/>
      <w:marLeft w:val="0"/>
      <w:marRight w:val="0"/>
      <w:marTop w:val="0"/>
      <w:marBottom w:val="0"/>
      <w:divBdr>
        <w:top w:val="none" w:sz="0" w:space="0" w:color="auto"/>
        <w:left w:val="none" w:sz="0" w:space="0" w:color="auto"/>
        <w:bottom w:val="none" w:sz="0" w:space="0" w:color="auto"/>
        <w:right w:val="none" w:sz="0" w:space="0" w:color="auto"/>
      </w:divBdr>
    </w:div>
    <w:div w:id="1746300814">
      <w:bodyDiv w:val="1"/>
      <w:marLeft w:val="0"/>
      <w:marRight w:val="0"/>
      <w:marTop w:val="0"/>
      <w:marBottom w:val="0"/>
      <w:divBdr>
        <w:top w:val="none" w:sz="0" w:space="0" w:color="auto"/>
        <w:left w:val="none" w:sz="0" w:space="0" w:color="auto"/>
        <w:bottom w:val="none" w:sz="0" w:space="0" w:color="auto"/>
        <w:right w:val="none" w:sz="0" w:space="0" w:color="auto"/>
      </w:divBdr>
    </w:div>
    <w:div w:id="19740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53</Pages>
  <Words>9201</Words>
  <Characters>52449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owner</cp:lastModifiedBy>
  <cp:revision>3</cp:revision>
  <cp:lastPrinted>2025-07-16T14:11:00Z</cp:lastPrinted>
  <dcterms:created xsi:type="dcterms:W3CDTF">2025-07-29T17:48:00Z</dcterms:created>
  <dcterms:modified xsi:type="dcterms:W3CDTF">2025-07-29T17:52:00Z</dcterms:modified>
</cp:coreProperties>
</file>