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bookmarkStart w:id="0" w:name="_GoBack"/>
      <w:bookmarkEnd w:id="0"/>
    </w:p>
    <w:p w:rsidR="00816257" w:rsidRDefault="003F21F0" w:rsidP="00816257">
      <w:pPr>
        <w:spacing w:after="160" w:line="256" w:lineRule="auto"/>
        <w:ind w:left="0" w:right="0" w:firstLine="0"/>
        <w:jc w:val="center"/>
        <w:rPr>
          <w:b/>
          <w:sz w:val="26"/>
        </w:rPr>
      </w:pPr>
      <w:r>
        <w:rPr>
          <w:b/>
          <w:sz w:val="26"/>
        </w:rPr>
        <w:t>BY</w:t>
      </w:r>
    </w:p>
    <w:p w:rsidR="003F21F0" w:rsidRDefault="003F21F0" w:rsidP="00816257">
      <w:pPr>
        <w:spacing w:after="160" w:line="256" w:lineRule="auto"/>
        <w:ind w:left="0" w:right="0" w:firstLine="0"/>
        <w:jc w:val="center"/>
        <w:rPr>
          <w:b/>
          <w:sz w:val="26"/>
        </w:rPr>
      </w:pPr>
    </w:p>
    <w:p w:rsidR="003F21F0" w:rsidRPr="001945DC" w:rsidRDefault="00DD0FC3" w:rsidP="001945DC">
      <w:pPr>
        <w:spacing w:after="0" w:line="256" w:lineRule="auto"/>
        <w:ind w:left="0" w:right="0" w:firstLine="0"/>
        <w:jc w:val="center"/>
        <w:rPr>
          <w:rFonts w:ascii="Arial Black" w:hAnsi="Arial Black"/>
          <w:b/>
          <w:sz w:val="36"/>
        </w:rPr>
      </w:pPr>
      <w:r w:rsidRPr="001945DC">
        <w:rPr>
          <w:rFonts w:ascii="Arial Black" w:hAnsi="Arial Black"/>
          <w:b/>
          <w:sz w:val="36"/>
        </w:rPr>
        <w:t xml:space="preserve">TIJANI </w:t>
      </w:r>
      <w:r w:rsidR="003F21F0" w:rsidRPr="001945DC">
        <w:rPr>
          <w:rFonts w:ascii="Arial Black" w:hAnsi="Arial Black"/>
          <w:b/>
          <w:sz w:val="36"/>
        </w:rPr>
        <w:t>ABIDEMI OPEYEMI</w:t>
      </w:r>
    </w:p>
    <w:p w:rsidR="003F21F0" w:rsidRPr="001945DC" w:rsidRDefault="003F21F0" w:rsidP="001945DC">
      <w:pPr>
        <w:spacing w:after="0" w:line="256" w:lineRule="auto"/>
        <w:ind w:left="0" w:right="0" w:firstLine="0"/>
        <w:jc w:val="center"/>
        <w:rPr>
          <w:rFonts w:ascii="Arial Black" w:hAnsi="Arial Black"/>
          <w:b/>
          <w:sz w:val="36"/>
        </w:rPr>
      </w:pPr>
      <w:r w:rsidRPr="001945DC">
        <w:rPr>
          <w:rFonts w:ascii="Arial Black" w:hAnsi="Arial Black"/>
          <w:b/>
          <w:sz w:val="36"/>
        </w:rPr>
        <w:t>ND/23/SLT/PT/0546</w:t>
      </w:r>
    </w:p>
    <w:p w:rsidR="00816257" w:rsidRDefault="00816257" w:rsidP="001945DC">
      <w:pPr>
        <w:spacing w:after="160" w:line="256" w:lineRule="auto"/>
        <w:ind w:left="0" w:right="0" w:firstLine="0"/>
        <w:rPr>
          <w:b/>
          <w:sz w:val="26"/>
        </w:rPr>
      </w:pPr>
    </w:p>
    <w:p w:rsidR="006674B4" w:rsidRDefault="006674B4" w:rsidP="006674B4">
      <w:pPr>
        <w:snapToGrid w:val="0"/>
        <w:spacing w:after="0"/>
        <w:textAlignment w:val="baseline"/>
        <w:rPr>
          <w:szCs w:val="28"/>
        </w:rPr>
      </w:pPr>
    </w:p>
    <w:p w:rsidR="006674B4" w:rsidRPr="00D12194" w:rsidRDefault="006674B4" w:rsidP="006674B4">
      <w:pPr>
        <w:snapToGrid w:val="0"/>
        <w:jc w:val="center"/>
        <w:textAlignment w:val="baseline"/>
        <w:rPr>
          <w:b/>
          <w:szCs w:val="32"/>
        </w:rPr>
      </w:pPr>
      <w:r>
        <w:rPr>
          <w:b/>
          <w:szCs w:val="32"/>
        </w:rPr>
        <w:t xml:space="preserve">BEIGN A RESEARCH PROJECT SUBMITTED </w:t>
      </w:r>
      <w:r w:rsidRPr="00D12194">
        <w:rPr>
          <w:b/>
          <w:szCs w:val="32"/>
        </w:rPr>
        <w:t xml:space="preserve">TO THE DEPARTMENT OF SCIENCE LABORATORY TECHNOLOGY, INSTITUTE OF APPLIED SCIENCES, KWARA STATE POLYTECHNIC, </w:t>
      </w:r>
      <w:proofErr w:type="gramStart"/>
      <w:r w:rsidRPr="00D12194">
        <w:rPr>
          <w:b/>
          <w:szCs w:val="32"/>
        </w:rPr>
        <w:t>ILORIN</w:t>
      </w:r>
      <w:proofErr w:type="gramEnd"/>
      <w:r w:rsidRPr="00D12194">
        <w:rPr>
          <w:b/>
          <w:szCs w:val="32"/>
        </w:rPr>
        <w:t>.</w:t>
      </w:r>
    </w:p>
    <w:p w:rsidR="006674B4" w:rsidRDefault="006674B4" w:rsidP="006674B4">
      <w:pPr>
        <w:snapToGrid w:val="0"/>
        <w:jc w:val="center"/>
        <w:textAlignment w:val="baseline"/>
        <w:rPr>
          <w:b/>
          <w:szCs w:val="28"/>
        </w:rPr>
      </w:pPr>
    </w:p>
    <w:p w:rsidR="006674B4" w:rsidRDefault="006674B4" w:rsidP="006674B4">
      <w:pPr>
        <w:snapToGrid w:val="0"/>
        <w:jc w:val="center"/>
        <w:textAlignment w:val="baseline"/>
        <w:rPr>
          <w:b/>
          <w:szCs w:val="28"/>
        </w:rPr>
      </w:pPr>
      <w:proofErr w:type="gramStart"/>
      <w:r w:rsidRPr="00F95B4C">
        <w:rPr>
          <w:b/>
          <w:szCs w:val="28"/>
        </w:rPr>
        <w:t>IN</w:t>
      </w:r>
      <w:r>
        <w:rPr>
          <w:b/>
          <w:szCs w:val="28"/>
        </w:rPr>
        <w:t xml:space="preserve"> </w:t>
      </w:r>
      <w:r w:rsidRPr="00F95B4C">
        <w:rPr>
          <w:b/>
          <w:szCs w:val="28"/>
        </w:rPr>
        <w:t>PARTIAL</w:t>
      </w:r>
      <w:r>
        <w:rPr>
          <w:b/>
          <w:szCs w:val="28"/>
        </w:rPr>
        <w:t xml:space="preserve"> </w:t>
      </w:r>
      <w:r w:rsidRPr="00F95B4C">
        <w:rPr>
          <w:b/>
          <w:szCs w:val="28"/>
        </w:rPr>
        <w:t>FUFILMENT</w:t>
      </w:r>
      <w:r>
        <w:rPr>
          <w:b/>
          <w:szCs w:val="28"/>
        </w:rPr>
        <w:t xml:space="preserve"> </w:t>
      </w:r>
      <w:r w:rsidRPr="00F95B4C">
        <w:rPr>
          <w:b/>
          <w:szCs w:val="28"/>
        </w:rPr>
        <w:t>OF</w:t>
      </w:r>
      <w:r>
        <w:rPr>
          <w:b/>
          <w:szCs w:val="28"/>
        </w:rPr>
        <w:t xml:space="preserve"> </w:t>
      </w:r>
      <w:r w:rsidRPr="00F95B4C">
        <w:rPr>
          <w:b/>
          <w:szCs w:val="28"/>
        </w:rPr>
        <w:t>THE</w:t>
      </w:r>
      <w:r>
        <w:rPr>
          <w:b/>
          <w:szCs w:val="28"/>
        </w:rPr>
        <w:t xml:space="preserve"> </w:t>
      </w:r>
      <w:r w:rsidRPr="00F95B4C">
        <w:rPr>
          <w:b/>
          <w:szCs w:val="28"/>
        </w:rPr>
        <w:t>REQUIREMENT</w:t>
      </w:r>
      <w:r>
        <w:rPr>
          <w:b/>
          <w:szCs w:val="28"/>
        </w:rPr>
        <w:t xml:space="preserve"> </w:t>
      </w:r>
      <w:r w:rsidRPr="00F95B4C">
        <w:rPr>
          <w:b/>
          <w:szCs w:val="28"/>
        </w:rPr>
        <w:t>FOR</w:t>
      </w:r>
      <w:r>
        <w:rPr>
          <w:b/>
          <w:szCs w:val="28"/>
        </w:rPr>
        <w:t xml:space="preserve"> </w:t>
      </w:r>
      <w:r w:rsidRPr="00F95B4C">
        <w:rPr>
          <w:b/>
          <w:szCs w:val="28"/>
        </w:rPr>
        <w:t>THE</w:t>
      </w:r>
      <w:r>
        <w:rPr>
          <w:b/>
          <w:szCs w:val="28"/>
        </w:rPr>
        <w:t xml:space="preserve"> </w:t>
      </w:r>
      <w:r w:rsidRPr="00F95B4C">
        <w:rPr>
          <w:b/>
          <w:szCs w:val="28"/>
        </w:rPr>
        <w:t>AWARD</w:t>
      </w:r>
      <w:r>
        <w:rPr>
          <w:b/>
          <w:szCs w:val="28"/>
        </w:rPr>
        <w:t xml:space="preserve"> </w:t>
      </w:r>
      <w:r w:rsidRPr="00F95B4C">
        <w:rPr>
          <w:b/>
          <w:szCs w:val="28"/>
        </w:rPr>
        <w:t>OF</w:t>
      </w:r>
      <w:r>
        <w:rPr>
          <w:b/>
          <w:szCs w:val="28"/>
        </w:rPr>
        <w:t xml:space="preserve"> </w:t>
      </w:r>
      <w:r w:rsidRPr="00F95B4C">
        <w:rPr>
          <w:b/>
          <w:szCs w:val="28"/>
        </w:rPr>
        <w:t>NATIONAL</w:t>
      </w:r>
      <w:r>
        <w:rPr>
          <w:b/>
          <w:szCs w:val="28"/>
        </w:rPr>
        <w:t xml:space="preserve"> </w:t>
      </w:r>
      <w:r w:rsidRPr="00F95B4C">
        <w:rPr>
          <w:b/>
          <w:szCs w:val="28"/>
        </w:rPr>
        <w:t>DIPLOMA</w:t>
      </w:r>
      <w:r>
        <w:rPr>
          <w:b/>
          <w:szCs w:val="28"/>
        </w:rPr>
        <w:t xml:space="preserve"> </w:t>
      </w:r>
      <w:r w:rsidRPr="00F95B4C">
        <w:rPr>
          <w:b/>
          <w:szCs w:val="28"/>
        </w:rPr>
        <w:t>[ND]</w:t>
      </w:r>
      <w:r>
        <w:rPr>
          <w:b/>
          <w:szCs w:val="28"/>
        </w:rPr>
        <w:t xml:space="preserve"> </w:t>
      </w:r>
      <w:r w:rsidRPr="00F95B4C">
        <w:rPr>
          <w:b/>
          <w:szCs w:val="28"/>
        </w:rPr>
        <w:t>I</w:t>
      </w:r>
      <w:r>
        <w:rPr>
          <w:b/>
          <w:szCs w:val="28"/>
        </w:rPr>
        <w:t>N SCIENCE LABRORATORY TECHNOLOGY.</w:t>
      </w:r>
      <w:proofErr w:type="gramEnd"/>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52459D" w:rsidRDefault="0052459D">
      <w:pPr>
        <w:spacing w:after="160" w:line="259" w:lineRule="auto"/>
        <w:ind w:left="0" w:right="0" w:firstLine="0"/>
        <w:jc w:val="left"/>
        <w:rPr>
          <w:rStyle w:val="Emphasis"/>
          <w:rFonts w:ascii="Tahoma" w:hAnsi="Tahoma" w:cs="Tahoma"/>
          <w:b/>
          <w:i w:val="0"/>
          <w:szCs w:val="24"/>
        </w:rPr>
      </w:pPr>
    </w:p>
    <w:p w:rsidR="006674B4" w:rsidRDefault="006674B4">
      <w:pPr>
        <w:spacing w:after="160" w:line="259" w:lineRule="auto"/>
        <w:ind w:left="0" w:right="0" w:firstLine="0"/>
        <w:jc w:val="left"/>
        <w:rPr>
          <w:rStyle w:val="Emphasis"/>
          <w:rFonts w:ascii="Tahoma" w:hAnsi="Tahoma" w:cs="Tahoma"/>
          <w:b/>
          <w:i w:val="0"/>
          <w:szCs w:val="24"/>
        </w:rPr>
      </w:pPr>
    </w:p>
    <w:p w:rsidR="006674B4" w:rsidRDefault="006674B4">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r>
      <w:r>
        <w:rPr>
          <w:rStyle w:val="Emphasis"/>
          <w:rFonts w:ascii="Tahoma" w:hAnsi="Tahoma" w:cs="Tahoma"/>
          <w:b/>
          <w:i w:val="0"/>
          <w:szCs w:val="24"/>
        </w:rPr>
        <w:tab/>
        <w:t>JULY, 2025</w:t>
      </w:r>
    </w:p>
    <w:p w:rsidR="006674B4" w:rsidRDefault="006674B4">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rsidR="00816257" w:rsidRDefault="006674B4"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 xml:space="preserve">CERTIFICATION </w:t>
      </w:r>
    </w:p>
    <w:p w:rsidR="00816257" w:rsidRPr="006674B4" w:rsidRDefault="00816257" w:rsidP="00816257">
      <w:pPr>
        <w:spacing w:line="480" w:lineRule="auto"/>
        <w:ind w:left="10"/>
        <w:rPr>
          <w:i/>
          <w:sz w:val="24"/>
          <w:u w:val="single"/>
        </w:rPr>
      </w:pPr>
      <w:r w:rsidRPr="006674B4">
        <w:rPr>
          <w:sz w:val="24"/>
          <w:szCs w:val="24"/>
        </w:rPr>
        <w:t>This is to certify that this project work, “</w:t>
      </w:r>
      <w:r w:rsidRPr="006674B4">
        <w:rPr>
          <w:b/>
          <w:bCs/>
          <w:sz w:val="24"/>
          <w:szCs w:val="24"/>
        </w:rPr>
        <w:t>Isolation and Identification of Air</w:t>
      </w:r>
      <w:r w:rsidR="0049031A" w:rsidRPr="006674B4">
        <w:rPr>
          <w:b/>
          <w:bCs/>
          <w:sz w:val="24"/>
          <w:szCs w:val="24"/>
        </w:rPr>
        <w:t xml:space="preserve"> Borne</w:t>
      </w:r>
      <w:r w:rsidRPr="006674B4">
        <w:rPr>
          <w:b/>
          <w:bCs/>
          <w:sz w:val="24"/>
          <w:szCs w:val="24"/>
        </w:rPr>
        <w:t xml:space="preserve"> Micro-flora in Microbiology Laboratory</w:t>
      </w:r>
      <w:r w:rsidR="0049031A" w:rsidRPr="006674B4">
        <w:rPr>
          <w:b/>
          <w:bCs/>
          <w:sz w:val="24"/>
          <w:szCs w:val="24"/>
        </w:rPr>
        <w:t xml:space="preserve"> and Lecture Rooms</w:t>
      </w:r>
      <w:r w:rsidRPr="006674B4">
        <w:rPr>
          <w:b/>
          <w:bCs/>
          <w:sz w:val="24"/>
          <w:szCs w:val="24"/>
        </w:rPr>
        <w:t>”</w:t>
      </w:r>
      <w:r w:rsidRPr="006674B4">
        <w:rPr>
          <w:rStyle w:val="Emphasis"/>
          <w:i w:val="0"/>
          <w:sz w:val="24"/>
          <w:szCs w:val="24"/>
        </w:rPr>
        <w:t xml:space="preserve">, was written by </w:t>
      </w:r>
      <w:proofErr w:type="spellStart"/>
      <w:r w:rsidR="006674B4" w:rsidRPr="006674B4">
        <w:rPr>
          <w:rStyle w:val="Emphasis"/>
          <w:i w:val="0"/>
          <w:sz w:val="24"/>
          <w:szCs w:val="24"/>
        </w:rPr>
        <w:t>Abidemi</w:t>
      </w:r>
      <w:proofErr w:type="spellEnd"/>
      <w:r w:rsidR="006674B4" w:rsidRPr="006674B4">
        <w:rPr>
          <w:rStyle w:val="Emphasis"/>
          <w:i w:val="0"/>
          <w:sz w:val="24"/>
          <w:szCs w:val="24"/>
        </w:rPr>
        <w:t xml:space="preserve"> </w:t>
      </w:r>
      <w:proofErr w:type="spellStart"/>
      <w:r w:rsidR="006674B4" w:rsidRPr="006674B4">
        <w:rPr>
          <w:rStyle w:val="Emphasis"/>
          <w:i w:val="0"/>
          <w:sz w:val="24"/>
          <w:szCs w:val="24"/>
        </w:rPr>
        <w:t>Tijani</w:t>
      </w:r>
      <w:proofErr w:type="spellEnd"/>
      <w:r w:rsidR="006674B4" w:rsidRPr="006674B4">
        <w:rPr>
          <w:rStyle w:val="Emphasis"/>
          <w:i w:val="0"/>
          <w:sz w:val="24"/>
          <w:szCs w:val="24"/>
        </w:rPr>
        <w:t> </w:t>
      </w:r>
      <w:proofErr w:type="spellStart"/>
      <w:r w:rsidR="006674B4" w:rsidRPr="006674B4">
        <w:rPr>
          <w:rStyle w:val="Emphasis"/>
          <w:i w:val="0"/>
          <w:sz w:val="24"/>
          <w:szCs w:val="24"/>
        </w:rPr>
        <w:t>Opeyemi</w:t>
      </w:r>
      <w:proofErr w:type="spellEnd"/>
      <w:r w:rsidR="006674B4" w:rsidRPr="006674B4">
        <w:rPr>
          <w:rStyle w:val="Emphasis"/>
          <w:i w:val="0"/>
          <w:sz w:val="24"/>
          <w:szCs w:val="24"/>
        </w:rPr>
        <w:t xml:space="preserve"> </w:t>
      </w:r>
      <w:r w:rsidRPr="006674B4">
        <w:rPr>
          <w:sz w:val="24"/>
          <w:szCs w:val="24"/>
        </w:rPr>
        <w:t xml:space="preserve">with </w:t>
      </w:r>
      <w:r w:rsidR="006674B4">
        <w:rPr>
          <w:sz w:val="24"/>
          <w:szCs w:val="24"/>
        </w:rPr>
        <w:t>Matriculation</w:t>
      </w:r>
      <w:r w:rsidRPr="006674B4">
        <w:rPr>
          <w:sz w:val="24"/>
          <w:szCs w:val="24"/>
        </w:rPr>
        <w:t xml:space="preserve"> number </w:t>
      </w:r>
      <w:r w:rsidR="006674B4" w:rsidRPr="006674B4">
        <w:rPr>
          <w:sz w:val="24"/>
          <w:szCs w:val="24"/>
        </w:rPr>
        <w:t>ND/23/SLT/PT/0546</w:t>
      </w:r>
      <w:r w:rsidR="006674B4">
        <w:rPr>
          <w:sz w:val="24"/>
          <w:szCs w:val="24"/>
        </w:rPr>
        <w:t xml:space="preserve"> </w:t>
      </w:r>
      <w:r w:rsidRPr="006674B4">
        <w:rPr>
          <w:sz w:val="24"/>
          <w:szCs w:val="24"/>
        </w:rPr>
        <w:t xml:space="preserve">and has been read and approved for the award of </w:t>
      </w:r>
      <w:r w:rsidR="006674B4">
        <w:rPr>
          <w:b/>
          <w:sz w:val="24"/>
          <w:szCs w:val="24"/>
        </w:rPr>
        <w:t xml:space="preserve">National Diploma </w:t>
      </w:r>
      <w:r w:rsidR="006674B4">
        <w:rPr>
          <w:sz w:val="24"/>
          <w:szCs w:val="24"/>
        </w:rPr>
        <w:t>(ND)</w:t>
      </w:r>
      <w:r w:rsidRPr="006674B4">
        <w:rPr>
          <w:sz w:val="24"/>
          <w:szCs w:val="24"/>
        </w:rPr>
        <w:t xml:space="preserve"> in the department of</w:t>
      </w:r>
      <w:r w:rsidR="006674B4">
        <w:rPr>
          <w:sz w:val="24"/>
          <w:szCs w:val="24"/>
        </w:rPr>
        <w:t xml:space="preserve"> Science Laboratory Technology</w:t>
      </w:r>
    </w:p>
    <w:p w:rsidR="00816257" w:rsidRDefault="00816257" w:rsidP="00816257">
      <w:pPr>
        <w:spacing w:line="480" w:lineRule="auto"/>
        <w:ind w:left="10"/>
        <w:rPr>
          <w:rFonts w:ascii="Tahoma" w:hAnsi="Tahoma" w:cs="Tahoma"/>
          <w:sz w:val="24"/>
          <w:szCs w:val="24"/>
        </w:rPr>
      </w:pPr>
    </w:p>
    <w:p w:rsidR="000F7955" w:rsidRDefault="000F7955" w:rsidP="000F7955">
      <w:pPr>
        <w:spacing w:after="0" w:line="240" w:lineRule="auto"/>
        <w:ind w:left="10"/>
        <w:rPr>
          <w:rFonts w:ascii="Tahoma" w:hAnsi="Tahoma" w:cs="Tahoma"/>
          <w:b/>
          <w:sz w:val="24"/>
          <w:szCs w:val="24"/>
        </w:rPr>
      </w:pPr>
    </w:p>
    <w:p w:rsidR="000F7955" w:rsidRDefault="000F7955" w:rsidP="000F7955">
      <w:pPr>
        <w:spacing w:after="0" w:line="240" w:lineRule="auto"/>
        <w:ind w:left="10"/>
        <w:rPr>
          <w:rFonts w:ascii="Tahoma" w:hAnsi="Tahoma" w:cs="Tahoma"/>
          <w:b/>
          <w:sz w:val="24"/>
          <w:szCs w:val="24"/>
        </w:rPr>
      </w:pPr>
    </w:p>
    <w:p w:rsidR="00816257" w:rsidRDefault="00816257" w:rsidP="000F7955">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6674B4" w:rsidP="000F7955">
      <w:pPr>
        <w:spacing w:after="0" w:line="240" w:lineRule="auto"/>
        <w:ind w:left="10"/>
        <w:rPr>
          <w:rFonts w:ascii="Tahoma" w:hAnsi="Tahoma" w:cs="Tahoma"/>
          <w:b/>
          <w:sz w:val="24"/>
          <w:szCs w:val="24"/>
        </w:rPr>
      </w:pPr>
      <w:r w:rsidRPr="006674B4">
        <w:rPr>
          <w:rFonts w:ascii="Tahoma" w:hAnsi="Tahoma" w:cs="Tahoma"/>
          <w:b/>
          <w:sz w:val="24"/>
          <w:szCs w:val="24"/>
        </w:rPr>
        <w:t xml:space="preserve">MRS. YUSUF </w:t>
      </w:r>
      <w:r>
        <w:rPr>
          <w:rFonts w:ascii="Tahoma" w:hAnsi="Tahoma" w:cs="Tahoma"/>
          <w:b/>
          <w:sz w:val="24"/>
          <w:szCs w:val="24"/>
        </w:rPr>
        <w:t>R.T.</w:t>
      </w:r>
      <w:r>
        <w:rPr>
          <w:rFonts w:ascii="Tahoma" w:hAnsi="Tahoma" w:cs="Tahoma"/>
          <w:b/>
          <w:sz w:val="24"/>
          <w:szCs w:val="24"/>
        </w:rPr>
        <w:tab/>
      </w:r>
      <w:r w:rsidR="00816257">
        <w:rPr>
          <w:rFonts w:ascii="Tahoma" w:hAnsi="Tahoma" w:cs="Tahoma"/>
          <w:b/>
          <w:sz w:val="24"/>
          <w:szCs w:val="24"/>
        </w:rPr>
        <w:tab/>
      </w:r>
      <w:r w:rsidR="000F7955">
        <w:rPr>
          <w:rFonts w:ascii="Tahoma" w:hAnsi="Tahoma" w:cs="Tahoma"/>
          <w:b/>
          <w:sz w:val="24"/>
          <w:szCs w:val="24"/>
        </w:rPr>
        <w:tab/>
      </w:r>
      <w:r w:rsidR="000F7955">
        <w:rPr>
          <w:rFonts w:ascii="Tahoma" w:hAnsi="Tahoma" w:cs="Tahoma"/>
          <w:b/>
          <w:sz w:val="24"/>
          <w:szCs w:val="24"/>
        </w:rPr>
        <w:tab/>
      </w:r>
      <w:r w:rsidR="000F7955">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rsidR="00816257" w:rsidRDefault="00816257" w:rsidP="000F7955">
      <w:pPr>
        <w:spacing w:after="0"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0F7955">
      <w:pPr>
        <w:spacing w:after="0" w:line="480" w:lineRule="auto"/>
        <w:ind w:left="10"/>
        <w:rPr>
          <w:rFonts w:ascii="Tahoma" w:hAnsi="Tahoma" w:cs="Tahoma"/>
          <w:b/>
          <w:sz w:val="24"/>
          <w:szCs w:val="24"/>
        </w:rPr>
      </w:pPr>
    </w:p>
    <w:p w:rsidR="000F7955" w:rsidRDefault="000F7955" w:rsidP="00816257">
      <w:pPr>
        <w:spacing w:line="480" w:lineRule="auto"/>
        <w:ind w:left="10"/>
        <w:rPr>
          <w:rFonts w:ascii="Tahoma" w:hAnsi="Tahoma" w:cs="Tahoma"/>
          <w:b/>
          <w:sz w:val="24"/>
          <w:szCs w:val="24"/>
        </w:rPr>
      </w:pPr>
    </w:p>
    <w:p w:rsidR="000F7955" w:rsidRDefault="000F7955" w:rsidP="00816257">
      <w:pPr>
        <w:spacing w:line="480" w:lineRule="auto"/>
        <w:ind w:left="10"/>
        <w:rPr>
          <w:rFonts w:ascii="Tahoma" w:hAnsi="Tahoma" w:cs="Tahoma"/>
          <w:b/>
          <w:sz w:val="24"/>
          <w:szCs w:val="24"/>
        </w:rPr>
      </w:pPr>
    </w:p>
    <w:p w:rsidR="000F7955" w:rsidRDefault="000F7955" w:rsidP="000F7955">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0F7955" w:rsidRDefault="000F7955" w:rsidP="000F7955">
      <w:pPr>
        <w:spacing w:after="0" w:line="240" w:lineRule="auto"/>
        <w:ind w:left="10"/>
        <w:rPr>
          <w:rFonts w:ascii="Tahoma" w:hAnsi="Tahoma" w:cs="Tahoma"/>
          <w:b/>
          <w:sz w:val="24"/>
          <w:szCs w:val="24"/>
        </w:rPr>
      </w:pPr>
      <w:r w:rsidRPr="000F7955">
        <w:rPr>
          <w:rFonts w:ascii="Tahoma" w:hAnsi="Tahoma" w:cs="Tahoma"/>
          <w:b/>
          <w:sz w:val="24"/>
          <w:szCs w:val="24"/>
        </w:rPr>
        <w:t>MR LUKMAN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p>
    <w:p w:rsidR="000F7955" w:rsidRDefault="000F7955" w:rsidP="000F7955">
      <w:pPr>
        <w:spacing w:after="0" w:line="240" w:lineRule="auto"/>
        <w:ind w:left="10"/>
        <w:rPr>
          <w:rFonts w:ascii="Tahoma" w:hAnsi="Tahoma" w:cs="Tahoma"/>
          <w:b/>
          <w:sz w:val="24"/>
          <w:szCs w:val="24"/>
        </w:rPr>
      </w:pPr>
      <w:r>
        <w:rPr>
          <w:rFonts w:ascii="Tahoma" w:hAnsi="Tahoma" w:cs="Tahoma"/>
          <w:b/>
          <w:sz w:val="24"/>
          <w:szCs w:val="24"/>
        </w:rPr>
        <w:t>(SLT PT</w:t>
      </w:r>
      <w:r w:rsidRPr="000F7955">
        <w:rPr>
          <w:rFonts w:ascii="Tahoma" w:hAnsi="Tahoma" w:cs="Tahoma"/>
          <w:b/>
          <w:sz w:val="24"/>
          <w:szCs w:val="24"/>
        </w:rPr>
        <w:t xml:space="preserve"> coordinator</w:t>
      </w:r>
      <w:r>
        <w:rPr>
          <w:rFonts w:ascii="Tahoma" w:hAnsi="Tahoma" w:cs="Tahoma"/>
          <w:b/>
          <w:sz w:val="24"/>
          <w:szCs w:val="24"/>
        </w:rPr>
        <w:t>)</w:t>
      </w:r>
    </w:p>
    <w:p w:rsidR="000F7955" w:rsidRDefault="000F7955" w:rsidP="000F7955">
      <w:pPr>
        <w:spacing w:after="0" w:line="480" w:lineRule="auto"/>
        <w:ind w:left="10"/>
        <w:rPr>
          <w:rFonts w:ascii="Tahoma" w:hAnsi="Tahoma" w:cs="Tahoma"/>
          <w:b/>
          <w:sz w:val="24"/>
          <w:szCs w:val="24"/>
        </w:rPr>
      </w:pPr>
    </w:p>
    <w:p w:rsidR="000F7955" w:rsidRDefault="000F7955" w:rsidP="00816257">
      <w:pPr>
        <w:spacing w:line="480" w:lineRule="auto"/>
        <w:ind w:left="10"/>
        <w:rPr>
          <w:rFonts w:ascii="Tahoma" w:hAnsi="Tahoma" w:cs="Tahoma"/>
          <w:b/>
          <w:sz w:val="24"/>
          <w:szCs w:val="24"/>
        </w:rPr>
      </w:pPr>
    </w:p>
    <w:p w:rsidR="000F7955" w:rsidRDefault="000F7955" w:rsidP="00816257">
      <w:pPr>
        <w:spacing w:line="480" w:lineRule="auto"/>
        <w:ind w:left="10"/>
        <w:rPr>
          <w:rFonts w:ascii="Tahoma" w:hAnsi="Tahoma" w:cs="Tahoma"/>
          <w:b/>
          <w:sz w:val="24"/>
          <w:szCs w:val="24"/>
        </w:rPr>
      </w:pPr>
    </w:p>
    <w:p w:rsidR="00816257" w:rsidRDefault="00816257" w:rsidP="000F7955">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rsidR="00816257" w:rsidRDefault="000F7955" w:rsidP="000F7955">
      <w:pPr>
        <w:spacing w:after="0" w:line="240" w:lineRule="auto"/>
        <w:ind w:left="10"/>
        <w:rPr>
          <w:rFonts w:ascii="Tahoma" w:hAnsi="Tahoma" w:cs="Tahoma"/>
          <w:b/>
          <w:sz w:val="24"/>
          <w:szCs w:val="24"/>
        </w:rPr>
      </w:pPr>
      <w:r w:rsidRPr="000F7955">
        <w:rPr>
          <w:rFonts w:ascii="Tahoma" w:hAnsi="Tahoma" w:cs="Tahoma"/>
          <w:b/>
          <w:sz w:val="24"/>
          <w:szCs w:val="24"/>
        </w:rPr>
        <w:t>DR.ABDULKAREEM USMAN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p>
    <w:p w:rsidR="00816257" w:rsidRDefault="00816257" w:rsidP="000F7955">
      <w:pPr>
        <w:spacing w:after="0"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0F7955">
      <w:pPr>
        <w:spacing w:after="0"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CC3272">
      <w:pPr>
        <w:spacing w:line="360" w:lineRule="auto"/>
        <w:ind w:left="0" w:firstLine="0"/>
        <w:rPr>
          <w:rFonts w:ascii="Tahoma" w:hAnsi="Tahoma" w:cs="Tahoma"/>
          <w:b/>
          <w:sz w:val="24"/>
          <w:szCs w:val="24"/>
        </w:rPr>
      </w:pPr>
    </w:p>
    <w:p w:rsidR="006674B4" w:rsidRDefault="006674B4">
      <w:pPr>
        <w:spacing w:after="160" w:line="259" w:lineRule="auto"/>
        <w:ind w:left="0" w:right="0" w:firstLine="0"/>
        <w:jc w:val="left"/>
        <w:rPr>
          <w:rFonts w:ascii="Tahoma" w:hAnsi="Tahoma" w:cs="Tahoma"/>
          <w:b/>
          <w:szCs w:val="24"/>
        </w:rPr>
      </w:pPr>
      <w:r>
        <w:rPr>
          <w:rFonts w:ascii="Tahoma" w:hAnsi="Tahoma" w:cs="Tahoma"/>
          <w:b/>
          <w:szCs w:val="24"/>
        </w:rPr>
        <w:br w:type="page"/>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Pr="00CC3272" w:rsidRDefault="00CC3272" w:rsidP="00CC3272">
      <w:pPr>
        <w:spacing w:line="360" w:lineRule="auto"/>
        <w:ind w:left="10"/>
        <w:jc w:val="center"/>
        <w:rPr>
          <w:sz w:val="24"/>
          <w:szCs w:val="24"/>
        </w:rPr>
      </w:pPr>
      <w:r w:rsidRPr="00CC3272">
        <w:rPr>
          <w:sz w:val="24"/>
          <w:szCs w:val="24"/>
        </w:rPr>
        <w:t xml:space="preserve">This project is dedicated to my beloved grandmother, </w:t>
      </w:r>
      <w:proofErr w:type="spellStart"/>
      <w:r w:rsidRPr="00CC3272">
        <w:rPr>
          <w:sz w:val="24"/>
          <w:szCs w:val="24"/>
        </w:rPr>
        <w:t>Halimat</w:t>
      </w:r>
      <w:proofErr w:type="spellEnd"/>
      <w:r w:rsidRPr="00CC3272">
        <w:rPr>
          <w:sz w:val="24"/>
          <w:szCs w:val="24"/>
        </w:rPr>
        <w:t xml:space="preserve"> </w:t>
      </w:r>
      <w:proofErr w:type="spellStart"/>
      <w:r w:rsidRPr="00CC3272">
        <w:rPr>
          <w:sz w:val="24"/>
          <w:szCs w:val="24"/>
        </w:rPr>
        <w:t>Oyenike</w:t>
      </w:r>
      <w:proofErr w:type="spellEnd"/>
      <w:r w:rsidRPr="00CC3272">
        <w:rPr>
          <w:sz w:val="24"/>
          <w:szCs w:val="24"/>
        </w:rPr>
        <w:t xml:space="preserve"> </w:t>
      </w:r>
      <w:proofErr w:type="spellStart"/>
      <w:r w:rsidRPr="00CC3272">
        <w:rPr>
          <w:sz w:val="24"/>
          <w:szCs w:val="24"/>
        </w:rPr>
        <w:t>Tijani</w:t>
      </w:r>
      <w:proofErr w:type="spellEnd"/>
      <w:r w:rsidRPr="00CC3272">
        <w:rPr>
          <w:sz w:val="24"/>
          <w:szCs w:val="24"/>
        </w:rPr>
        <w:t>.</w:t>
      </w:r>
      <w:r>
        <w:rPr>
          <w:sz w:val="24"/>
          <w:szCs w:val="24"/>
        </w:rPr>
        <w:t xml:space="preserve"> </w:t>
      </w:r>
      <w:r w:rsidRPr="00CC3272">
        <w:rPr>
          <w:sz w:val="24"/>
          <w:szCs w:val="24"/>
        </w:rPr>
        <w:t>Your prayers, love, and wisdom have been a guiding light in my life.</w:t>
      </w:r>
      <w:r>
        <w:rPr>
          <w:sz w:val="24"/>
          <w:szCs w:val="24"/>
        </w:rPr>
        <w:t xml:space="preserve"> </w:t>
      </w:r>
      <w:r w:rsidRPr="00CC3272">
        <w:rPr>
          <w:sz w:val="24"/>
          <w:szCs w:val="24"/>
        </w:rPr>
        <w:t>Thank you for your endless support, encouragement, and for always believing in me.</w:t>
      </w:r>
      <w:r>
        <w:rPr>
          <w:sz w:val="24"/>
          <w:szCs w:val="24"/>
        </w:rPr>
        <w:t xml:space="preserve"> </w:t>
      </w:r>
      <w:r w:rsidRPr="00CC3272">
        <w:rPr>
          <w:sz w:val="24"/>
          <w:szCs w:val="24"/>
        </w:rPr>
        <w:t>This work is a reflection of your strength and sacrifice. It is for you with all my heart.</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CC3272" w:rsidRPr="00CC3272" w:rsidRDefault="00CC3272" w:rsidP="00CC3272">
      <w:pPr>
        <w:spacing w:line="360" w:lineRule="auto"/>
        <w:ind w:left="10"/>
        <w:rPr>
          <w:sz w:val="24"/>
          <w:szCs w:val="24"/>
        </w:rPr>
      </w:pPr>
      <w:r w:rsidRPr="00CC3272">
        <w:rPr>
          <w:sz w:val="24"/>
          <w:szCs w:val="24"/>
        </w:rPr>
        <w:t>My heartfelt appreciation also goes to God Almighty, my family, and everyone who contributed in one way or another to the success of this work.</w:t>
      </w:r>
    </w:p>
    <w:p w:rsidR="00CC3272" w:rsidRPr="00CC3272" w:rsidRDefault="00CC3272" w:rsidP="00CC3272">
      <w:pPr>
        <w:spacing w:line="360" w:lineRule="auto"/>
        <w:ind w:left="10"/>
        <w:rPr>
          <w:sz w:val="24"/>
          <w:szCs w:val="24"/>
        </w:rPr>
      </w:pPr>
      <w:r w:rsidRPr="00CC3272">
        <w:rPr>
          <w:sz w:val="24"/>
          <w:szCs w:val="24"/>
        </w:rPr>
        <w:t xml:space="preserve">I sincerely thank my supervisor Mrs. Yusuf </w:t>
      </w:r>
      <w:proofErr w:type="spellStart"/>
      <w:r w:rsidRPr="00CC3272">
        <w:rPr>
          <w:sz w:val="24"/>
          <w:szCs w:val="24"/>
        </w:rPr>
        <w:t>Rukayat</w:t>
      </w:r>
      <w:proofErr w:type="spellEnd"/>
      <w:r w:rsidRPr="00CC3272">
        <w:rPr>
          <w:sz w:val="24"/>
          <w:szCs w:val="24"/>
        </w:rPr>
        <w:t xml:space="preserve"> </w:t>
      </w:r>
      <w:proofErr w:type="spellStart"/>
      <w:r w:rsidRPr="00CC3272">
        <w:rPr>
          <w:sz w:val="24"/>
          <w:szCs w:val="24"/>
        </w:rPr>
        <w:t>Titilayo</w:t>
      </w:r>
      <w:proofErr w:type="spellEnd"/>
      <w:r w:rsidRPr="00CC3272">
        <w:rPr>
          <w:sz w:val="24"/>
          <w:szCs w:val="24"/>
        </w:rPr>
        <w:t xml:space="preserve"> for her guidance, support, and encouragement throughout this project.</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3F21F0" w:rsidRDefault="003F21F0">
      <w:pPr>
        <w:spacing w:after="160" w:line="259" w:lineRule="auto"/>
        <w:ind w:left="0" w:right="0" w:firstLine="0"/>
        <w:jc w:val="left"/>
        <w:rPr>
          <w:rFonts w:ascii="Tahoma" w:hAnsi="Tahoma" w:cs="Tahoma"/>
          <w:b/>
          <w:szCs w:val="24"/>
        </w:rPr>
      </w:pPr>
      <w:r>
        <w:rPr>
          <w:rFonts w:ascii="Tahoma" w:hAnsi="Tahoma" w:cs="Tahoma"/>
          <w:b/>
          <w:szCs w:val="24"/>
        </w:rPr>
        <w:br w:type="page"/>
      </w: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6674B4" w:rsidP="00816257">
      <w:pPr>
        <w:spacing w:after="0" w:line="480" w:lineRule="auto"/>
        <w:ind w:left="0" w:right="179" w:firstLine="0"/>
        <w:rPr>
          <w:rFonts w:ascii="Tahoma" w:hAnsi="Tahoma" w:cs="Tahoma"/>
          <w:sz w:val="24"/>
          <w:szCs w:val="24"/>
        </w:rPr>
      </w:pPr>
      <w:proofErr w:type="spellStart"/>
      <w:r>
        <w:rPr>
          <w:rFonts w:ascii="Tahoma" w:hAnsi="Tahoma" w:cs="Tahoma"/>
          <w:sz w:val="24"/>
          <w:szCs w:val="24"/>
        </w:rPr>
        <w:t>Certifacation</w:t>
      </w:r>
      <w:proofErr w:type="spellEnd"/>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 xml:space="preserve">APPENDIX </w:t>
      </w:r>
      <w:proofErr w:type="gramStart"/>
      <w:r w:rsidRPr="00B86A6E">
        <w:rPr>
          <w:rFonts w:ascii="Tahoma" w:hAnsi="Tahoma" w:cs="Tahoma"/>
          <w:b/>
          <w:sz w:val="24"/>
          <w:szCs w:val="24"/>
        </w:rPr>
        <w:t>A</w:t>
      </w:r>
      <w:proofErr w:type="gramEnd"/>
      <w:r w:rsidRPr="00B86A6E">
        <w:rPr>
          <w:rFonts w:ascii="Tahoma" w:hAnsi="Tahoma" w:cs="Tahoma"/>
          <w:b/>
          <w:sz w:val="24"/>
          <w:szCs w:val="24"/>
        </w:rPr>
        <w:t xml:space="preserve">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w:t>
      </w:r>
      <w:proofErr w:type="spellStart"/>
      <w:proofErr w:type="gramStart"/>
      <w:r w:rsidRPr="004D2785">
        <w:rPr>
          <w:rFonts w:ascii="Tahoma" w:hAnsi="Tahoma" w:cs="Tahoma"/>
          <w:i/>
          <w:sz w:val="24"/>
          <w:szCs w:val="24"/>
        </w:rPr>
        <w:t>microflora</w:t>
      </w:r>
      <w:proofErr w:type="spellEnd"/>
      <w:proofErr w:type="gramEnd"/>
      <w:r w:rsidRPr="004D2785">
        <w:rPr>
          <w:rFonts w:ascii="Tahoma" w:hAnsi="Tahoma" w:cs="Tahoma"/>
          <w:i/>
          <w:sz w:val="24"/>
          <w:szCs w:val="24"/>
        </w:rPr>
        <w:t xml:space="preserve">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w:t>
      </w:r>
      <w:proofErr w:type="spellStart"/>
      <w:r w:rsidRPr="004D2785">
        <w:rPr>
          <w:rFonts w:ascii="Tahoma" w:hAnsi="Tahoma" w:cs="Tahoma"/>
          <w:i/>
          <w:sz w:val="24"/>
          <w:szCs w:val="24"/>
        </w:rPr>
        <w:t>microflora</w:t>
      </w:r>
      <w:proofErr w:type="spellEnd"/>
      <w:r w:rsidRPr="004D2785">
        <w:rPr>
          <w:rFonts w:ascii="Tahoma" w:hAnsi="Tahoma" w:cs="Tahoma"/>
          <w:i/>
          <w:sz w:val="24"/>
          <w:szCs w:val="24"/>
        </w:rPr>
        <w:t xml:space="preserve">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w:t>
      </w:r>
      <w:proofErr w:type="spellStart"/>
      <w:r w:rsidRPr="004D2785">
        <w:rPr>
          <w:rFonts w:ascii="Tahoma" w:hAnsi="Tahoma" w:cs="Tahoma"/>
          <w:i/>
          <w:sz w:val="24"/>
          <w:szCs w:val="24"/>
        </w:rPr>
        <w:t>biosafety</w:t>
      </w:r>
      <w:proofErr w:type="spellEnd"/>
      <w:r w:rsidRPr="004D2785">
        <w:rPr>
          <w:rFonts w:ascii="Tahoma" w:hAnsi="Tahoma" w:cs="Tahoma"/>
          <w:i/>
          <w:sz w:val="24"/>
          <w:szCs w:val="24"/>
        </w:rPr>
        <w:t xml:space="preserve">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sp,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sp,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sp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sp on tables, door handles, preparation rooms, gloves and </w:t>
      </w:r>
      <w:proofErr w:type="spellStart"/>
      <w:r w:rsidRPr="004D2785">
        <w:rPr>
          <w:rFonts w:ascii="Tahoma" w:hAnsi="Tahoma" w:cs="Tahoma"/>
          <w:i/>
          <w:sz w:val="24"/>
          <w:szCs w:val="24"/>
        </w:rPr>
        <w:t>biosafety</w:t>
      </w:r>
      <w:proofErr w:type="spellEnd"/>
      <w:r w:rsidRPr="004D2785">
        <w:rPr>
          <w:rFonts w:ascii="Tahoma" w:hAnsi="Tahoma" w:cs="Tahoma"/>
          <w:i/>
          <w:sz w:val="24"/>
          <w:szCs w:val="24"/>
        </w:rPr>
        <w:t xml:space="preserve">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w:t>
      </w:r>
      <w:proofErr w:type="spellStart"/>
      <w:r w:rsidRPr="004D2785">
        <w:rPr>
          <w:rFonts w:ascii="Tahoma" w:hAnsi="Tahoma" w:cs="Tahoma"/>
          <w:i/>
          <w:sz w:val="24"/>
          <w:szCs w:val="24"/>
        </w:rPr>
        <w:t>aeruginosa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w:t>
      </w:r>
      <w:proofErr w:type="spellStart"/>
      <w:r w:rsidRPr="004D2785">
        <w:rPr>
          <w:rFonts w:ascii="Tahoma" w:hAnsi="Tahoma" w:cs="Tahoma"/>
          <w:i/>
          <w:sz w:val="24"/>
          <w:szCs w:val="24"/>
        </w:rPr>
        <w:t>aureus</w:t>
      </w:r>
      <w:proofErr w:type="spellEnd"/>
      <w:r w:rsidRPr="004D2785">
        <w:rPr>
          <w:rFonts w:ascii="Tahoma" w:hAnsi="Tahoma" w:cs="Tahoma"/>
          <w:i/>
          <w:sz w:val="24"/>
          <w:szCs w:val="24"/>
        </w:rPr>
        <w:t>.</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One of the most common sources of air </w:t>
      </w:r>
      <w:proofErr w:type="spellStart"/>
      <w:r w:rsidRPr="00EB548D">
        <w:rPr>
          <w:rFonts w:ascii="Tahoma" w:hAnsi="Tahoma" w:cs="Tahoma"/>
          <w:sz w:val="24"/>
          <w:szCs w:val="24"/>
        </w:rPr>
        <w:t>microflora</w:t>
      </w:r>
      <w:proofErr w:type="spellEnd"/>
      <w:r w:rsidRPr="00EB548D">
        <w:rPr>
          <w:rFonts w:ascii="Tahoma" w:hAnsi="Tahoma" w:cs="Tahoma"/>
          <w:sz w:val="24"/>
          <w:szCs w:val="24"/>
        </w:rPr>
        <w:t xml:space="preserve"> is the soil. Soil microorganisms when distributed by the wind blow librated </w:t>
      </w:r>
      <w:r w:rsidRPr="00EB548D">
        <w:rPr>
          <w:rFonts w:ascii="Tahoma" w:hAnsi="Tahoma" w:cs="Tahoma"/>
          <w:sz w:val="24"/>
          <w:szCs w:val="24"/>
        </w:rPr>
        <w:lastRenderedPageBreak/>
        <w:t xml:space="preserve">into the air and remain suspended therefore along period of time. Man made actions like digging or </w:t>
      </w:r>
      <w:proofErr w:type="spellStart"/>
      <w:r w:rsidRPr="00EB548D">
        <w:rPr>
          <w:rFonts w:ascii="Tahoma" w:hAnsi="Tahoma" w:cs="Tahoma"/>
          <w:sz w:val="24"/>
          <w:szCs w:val="24"/>
        </w:rPr>
        <w:t>ploughing</w:t>
      </w:r>
      <w:proofErr w:type="spellEnd"/>
      <w:r w:rsidRPr="00EB548D">
        <w:rPr>
          <w:rFonts w:ascii="Tahoma" w:hAnsi="Tahoma" w:cs="Tahoma"/>
          <w:sz w:val="24"/>
          <w:szCs w:val="24"/>
        </w:rPr>
        <w:t xml:space="preserve">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w:t>
      </w:r>
      <w:proofErr w:type="spellStart"/>
      <w:proofErr w:type="gramStart"/>
      <w:r w:rsidRPr="00EB548D">
        <w:rPr>
          <w:rFonts w:ascii="Tahoma" w:hAnsi="Tahoma" w:cs="Tahoma"/>
          <w:sz w:val="24"/>
          <w:szCs w:val="24"/>
        </w:rPr>
        <w:t>microflora</w:t>
      </w:r>
      <w:proofErr w:type="spellEnd"/>
      <w:r w:rsidRPr="00EB548D">
        <w:rPr>
          <w:rFonts w:ascii="Tahoma" w:hAnsi="Tahoma" w:cs="Tahoma"/>
          <w:sz w:val="24"/>
          <w:szCs w:val="24"/>
        </w:rPr>
        <w:t xml:space="preserve"> of outside air are</w:t>
      </w:r>
      <w:proofErr w:type="gramEnd"/>
      <w:r w:rsidRPr="00EB548D">
        <w:rPr>
          <w:rFonts w:ascii="Tahoma" w:hAnsi="Tahoma" w:cs="Tahoma"/>
          <w:sz w:val="24"/>
          <w:szCs w:val="24"/>
        </w:rPr>
        <w:t xml:space="preserv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w:t>
      </w:r>
      <w:proofErr w:type="gramStart"/>
      <w:r w:rsidRPr="00EB548D">
        <w:rPr>
          <w:rFonts w:ascii="Tahoma" w:hAnsi="Tahoma" w:cs="Tahoma"/>
          <w:sz w:val="24"/>
          <w:szCs w:val="24"/>
        </w:rPr>
        <w:t>fragments</w:t>
      </w:r>
      <w:proofErr w:type="gramEnd"/>
      <w:r w:rsidRPr="00EB548D">
        <w:rPr>
          <w:rFonts w:ascii="Tahoma" w:hAnsi="Tahoma" w:cs="Tahoma"/>
          <w:sz w:val="24"/>
          <w:szCs w:val="24"/>
        </w:rPr>
        <w:t xml:space="preserve">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proofErr w:type="gramStart"/>
      <w:r w:rsidRPr="00EB548D">
        <w:rPr>
          <w:rFonts w:ascii="Tahoma" w:hAnsi="Tahoma" w:cs="Tahoma"/>
          <w:sz w:val="24"/>
          <w:szCs w:val="24"/>
        </w:rPr>
        <w:t>Aspergillus</w:t>
      </w:r>
      <w:proofErr w:type="spellEnd"/>
      <w:r w:rsidRPr="00EB548D">
        <w:rPr>
          <w:rFonts w:ascii="Tahoma" w:hAnsi="Tahoma" w:cs="Tahoma"/>
          <w:sz w:val="24"/>
          <w:szCs w:val="24"/>
        </w:rPr>
        <w:t>,</w:t>
      </w:r>
      <w:proofErr w:type="gram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w:t>
      </w:r>
      <w:proofErr w:type="spellStart"/>
      <w:r w:rsidRPr="00EB548D">
        <w:rPr>
          <w:rFonts w:ascii="Tahoma" w:hAnsi="Tahoma" w:cs="Tahoma"/>
          <w:sz w:val="24"/>
          <w:szCs w:val="24"/>
        </w:rPr>
        <w:t>pneumococci</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w:t>
      </w:r>
      <w:proofErr w:type="gramStart"/>
      <w:r w:rsidRPr="00EB548D">
        <w:rPr>
          <w:rFonts w:ascii="Tahoma" w:hAnsi="Tahoma" w:cs="Tahoma"/>
          <w:sz w:val="24"/>
          <w:szCs w:val="24"/>
        </w:rPr>
        <w:t>Droplet are</w:t>
      </w:r>
      <w:proofErr w:type="gramEnd"/>
      <w:r w:rsidRPr="00EB548D">
        <w:rPr>
          <w:rFonts w:ascii="Tahoma" w:hAnsi="Tahoma" w:cs="Tahoma"/>
          <w:sz w:val="24"/>
          <w:szCs w:val="24"/>
        </w:rPr>
        <w:t xml:space="preserv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w:t>
      </w:r>
      <w:proofErr w:type="spellStart"/>
      <w:r w:rsidRPr="009048F6">
        <w:rPr>
          <w:rFonts w:ascii="Tahoma" w:hAnsi="Tahoma" w:cs="Tahoma"/>
          <w:sz w:val="24"/>
          <w:szCs w:val="24"/>
        </w:rPr>
        <w:t>Mende</w:t>
      </w:r>
      <w:proofErr w:type="spellEnd"/>
      <w:r w:rsidRPr="009048F6">
        <w:rPr>
          <w:rFonts w:ascii="Tahoma" w:hAnsi="Tahoma" w:cs="Tahoma"/>
          <w:sz w:val="24"/>
          <w:szCs w:val="24"/>
        </w:rPr>
        <w:t xml:space="preserv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lastRenderedPageBreak/>
        <w:t>allochthonous</w:t>
      </w:r>
      <w:proofErr w:type="spellEnd"/>
      <w:r w:rsidRPr="009048F6">
        <w:rPr>
          <w:rFonts w:ascii="Tahoma" w:hAnsi="Tahoma" w:cs="Tahoma"/>
          <w:sz w:val="24"/>
          <w:szCs w:val="24"/>
        </w:rPr>
        <w:t xml:space="preserve"> populations transported from aquatic and terrestrial habitats into the atmosphere (</w:t>
      </w:r>
      <w:proofErr w:type="spellStart"/>
      <w:r w:rsidRPr="009048F6">
        <w:rPr>
          <w:rFonts w:ascii="Tahoma" w:hAnsi="Tahoma" w:cs="Tahoma"/>
          <w:sz w:val="24"/>
          <w:szCs w:val="24"/>
        </w:rPr>
        <w:t>Arora</w:t>
      </w:r>
      <w:proofErr w:type="spellEnd"/>
      <w:r w:rsidRPr="009048F6">
        <w:rPr>
          <w:rFonts w:ascii="Tahoma" w:hAnsi="Tahoma" w:cs="Tahoma"/>
          <w:sz w:val="24"/>
          <w:szCs w:val="24"/>
        </w:rPr>
        <w:t xml:space="preserve">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 xml:space="preserve">To determine sources of </w:t>
      </w:r>
      <w:proofErr w:type="spellStart"/>
      <w:r w:rsidRPr="004D2785">
        <w:rPr>
          <w:rFonts w:ascii="Tahoma" w:hAnsi="Tahoma" w:cs="Tahoma"/>
          <w:sz w:val="24"/>
          <w:szCs w:val="24"/>
        </w:rPr>
        <w:t>mic</w:t>
      </w:r>
      <w:r w:rsidR="00EB28C3">
        <w:rPr>
          <w:rFonts w:ascii="Tahoma" w:hAnsi="Tahoma" w:cs="Tahoma"/>
          <w:sz w:val="24"/>
          <w:szCs w:val="24"/>
        </w:rPr>
        <w:t>roflora</w:t>
      </w:r>
      <w:proofErr w:type="spellEnd"/>
      <w:r w:rsidR="00EB28C3">
        <w:rPr>
          <w:rFonts w:ascii="Tahoma" w:hAnsi="Tahoma" w:cs="Tahoma"/>
          <w:sz w:val="24"/>
          <w:szCs w:val="24"/>
        </w:rPr>
        <w:t xml:space="preserve"> contaminants </w:t>
      </w:r>
      <w:proofErr w:type="gramStart"/>
      <w:r w:rsidR="00EB28C3">
        <w:rPr>
          <w:rFonts w:ascii="Tahoma" w:hAnsi="Tahoma" w:cs="Tahoma"/>
          <w:sz w:val="24"/>
          <w:szCs w:val="24"/>
        </w:rPr>
        <w:t>in  microbiology</w:t>
      </w:r>
      <w:proofErr w:type="gramEnd"/>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 xml:space="preserve">ants in microbiology </w:t>
      </w:r>
      <w:proofErr w:type="gramStart"/>
      <w:r w:rsidR="00EB28C3">
        <w:rPr>
          <w:rFonts w:ascii="Tahoma" w:hAnsi="Tahoma" w:cs="Tahoma"/>
          <w:sz w:val="24"/>
          <w:szCs w:val="24"/>
        </w:rPr>
        <w:t>laborator</w:t>
      </w:r>
      <w:r w:rsidR="0049031A">
        <w:rPr>
          <w:rFonts w:ascii="Tahoma" w:hAnsi="Tahoma" w:cs="Tahoma"/>
          <w:sz w:val="24"/>
          <w:szCs w:val="24"/>
        </w:rPr>
        <w:t>y</w:t>
      </w:r>
      <w:r w:rsidR="00EB28C3">
        <w:rPr>
          <w:rFonts w:ascii="Tahoma" w:hAnsi="Tahoma" w:cs="Tahoma"/>
          <w:sz w:val="24"/>
          <w:szCs w:val="24"/>
        </w:rPr>
        <w:t xml:space="preserve">  And</w:t>
      </w:r>
      <w:proofErr w:type="gramEnd"/>
      <w:r w:rsidR="00EB28C3">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 xml:space="preserve">What are the sources of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contaminants in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 xml:space="preserve">monitoring and evaluation of </w:t>
      </w:r>
      <w:proofErr w:type="spellStart"/>
      <w:r w:rsidRPr="004D2785">
        <w:rPr>
          <w:rFonts w:ascii="Tahoma" w:hAnsi="Tahoma" w:cs="Tahoma"/>
          <w:sz w:val="24"/>
          <w:szCs w:val="24"/>
        </w:rPr>
        <w:t>microflora</w:t>
      </w:r>
      <w:proofErr w:type="spellEnd"/>
      <w:r w:rsidRPr="004D2785">
        <w:rPr>
          <w:rFonts w:ascii="Tahoma" w:hAnsi="Tahoma" w:cs="Tahoma"/>
          <w:sz w:val="24"/>
          <w:szCs w:val="24"/>
        </w:rPr>
        <w:t xml:space="preserve">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w:t>
      </w:r>
      <w:proofErr w:type="gramStart"/>
      <w:r w:rsidR="00675A3F">
        <w:rPr>
          <w:rFonts w:ascii="Tahoma" w:hAnsi="Tahoma" w:cs="Tahoma"/>
          <w:sz w:val="24"/>
          <w:szCs w:val="24"/>
        </w:rPr>
        <w:t>Rooms  in</w:t>
      </w:r>
      <w:proofErr w:type="gramEnd"/>
      <w:r w:rsidR="00675A3F">
        <w:rPr>
          <w:rFonts w:ascii="Tahoma" w:hAnsi="Tahoma" w:cs="Tahoma"/>
          <w:sz w:val="24"/>
          <w:szCs w:val="24"/>
        </w:rPr>
        <w:t xml:space="preserve">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w:t>
      </w:r>
      <w:proofErr w:type="spellStart"/>
      <w:r w:rsidRPr="00FA43B3">
        <w:rPr>
          <w:rFonts w:ascii="Tahoma" w:hAnsi="Tahoma" w:cs="Tahoma"/>
          <w:sz w:val="24"/>
          <w:szCs w:val="24"/>
        </w:rPr>
        <w:t>endospores</w:t>
      </w:r>
      <w:proofErr w:type="spellEnd"/>
      <w:r w:rsidRPr="00FA43B3">
        <w:rPr>
          <w:rFonts w:ascii="Tahoma" w:hAnsi="Tahoma" w:cs="Tahoma"/>
          <w:sz w:val="24"/>
          <w:szCs w:val="24"/>
        </w:rPr>
        <w:t>,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moulds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xml:space="preserve">, 2002). </w:t>
      </w:r>
      <w:r w:rsidRPr="00FA43B3">
        <w:rPr>
          <w:rFonts w:ascii="Tahoma" w:hAnsi="Tahoma" w:cs="Tahoma"/>
          <w:sz w:val="24"/>
          <w:szCs w:val="24"/>
        </w:rPr>
        <w:lastRenderedPageBreak/>
        <w:t>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w:t>
      </w:r>
      <w:proofErr w:type="spellStart"/>
      <w:r w:rsidRPr="00FA43B3">
        <w:rPr>
          <w:rFonts w:ascii="Tahoma" w:hAnsi="Tahoma" w:cs="Tahoma"/>
          <w:sz w:val="24"/>
          <w:szCs w:val="24"/>
        </w:rPr>
        <w:t>Gillum</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pneumonitis</w:t>
      </w:r>
      <w:proofErr w:type="spellEnd"/>
      <w:r w:rsidRPr="00FA43B3">
        <w:rPr>
          <w:rFonts w:ascii="Tahoma" w:hAnsi="Tahoma" w:cs="Tahoma"/>
          <w:sz w:val="24"/>
          <w:szCs w:val="24"/>
        </w:rPr>
        <w:t xml:space="preserve">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w:t>
      </w:r>
      <w:proofErr w:type="spellStart"/>
      <w:r w:rsidRPr="00FA43B3">
        <w:rPr>
          <w:rFonts w:ascii="Tahoma" w:hAnsi="Tahoma" w:cs="Tahoma"/>
          <w:sz w:val="24"/>
          <w:szCs w:val="24"/>
        </w:rPr>
        <w:t>Newson</w:t>
      </w:r>
      <w:proofErr w:type="spellEnd"/>
      <w:r w:rsidRPr="00FA43B3">
        <w:rPr>
          <w:rFonts w:ascii="Tahoma" w:hAnsi="Tahoma" w:cs="Tahoma"/>
          <w:sz w:val="24"/>
          <w:szCs w:val="24"/>
        </w:rPr>
        <w:t xml:space="preserve">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commonly used, the term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is becoming more common as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a misnomer. Flora pertains to the Kingdom </w:t>
      </w:r>
      <w:proofErr w:type="spellStart"/>
      <w:r w:rsidRPr="00D73399">
        <w:rPr>
          <w:rFonts w:ascii="Tahoma" w:hAnsi="Tahoma" w:cs="Tahoma"/>
          <w:sz w:val="24"/>
          <w:szCs w:val="24"/>
        </w:rPr>
        <w:t>Plantae</w:t>
      </w:r>
      <w:proofErr w:type="spellEnd"/>
      <w:r w:rsidRPr="00D73399">
        <w:rPr>
          <w:rFonts w:ascii="Tahoma" w:hAnsi="Tahoma" w:cs="Tahoma"/>
          <w:sz w:val="24"/>
          <w:szCs w:val="24"/>
        </w:rPr>
        <w:t xml:space="preserve">.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includes </w:t>
      </w:r>
      <w:proofErr w:type="spellStart"/>
      <w:r w:rsidRPr="00D73399">
        <w:rPr>
          <w:rFonts w:ascii="Tahoma" w:hAnsi="Tahoma" w:cs="Tahoma"/>
          <w:sz w:val="24"/>
          <w:szCs w:val="24"/>
        </w:rPr>
        <w:t>Archaea</w:t>
      </w:r>
      <w:proofErr w:type="spellEnd"/>
      <w:r w:rsidRPr="00D73399">
        <w:rPr>
          <w:rFonts w:ascii="Tahoma" w:hAnsi="Tahoma" w:cs="Tahoma"/>
          <w:sz w:val="24"/>
          <w:szCs w:val="24"/>
        </w:rPr>
        <w:t xml:space="preserve">,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w:t>
      </w:r>
      <w:proofErr w:type="spellStart"/>
      <w:r w:rsidRPr="00D73399">
        <w:rPr>
          <w:rFonts w:ascii="Tahoma" w:hAnsi="Tahoma" w:cs="Tahoma"/>
          <w:sz w:val="24"/>
          <w:szCs w:val="24"/>
        </w:rPr>
        <w:t>microflora</w:t>
      </w:r>
      <w:proofErr w:type="spellEnd"/>
      <w:r w:rsidRPr="00D73399">
        <w:rPr>
          <w:rFonts w:ascii="Tahoma" w:hAnsi="Tahoma" w:cs="Tahoma"/>
          <w:sz w:val="24"/>
          <w:szCs w:val="24"/>
        </w:rPr>
        <w:t>").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and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are common in old books, but recently they have been replaced by the more adequate term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(Berge, 2020). </w:t>
      </w:r>
      <w:proofErr w:type="spellStart"/>
      <w:r w:rsidRPr="00D73399">
        <w:rPr>
          <w:rFonts w:ascii="Tahoma" w:hAnsi="Tahoma" w:cs="Tahoma"/>
          <w:sz w:val="24"/>
          <w:szCs w:val="24"/>
        </w:rPr>
        <w:t>Microbiota</w:t>
      </w:r>
      <w:proofErr w:type="spellEnd"/>
      <w:r w:rsidRPr="00D73399">
        <w:rPr>
          <w:rFonts w:ascii="Tahoma" w:hAnsi="Tahoma" w:cs="Tahoma"/>
          <w:sz w:val="24"/>
          <w:szCs w:val="24"/>
        </w:rPr>
        <w:t xml:space="preserve"> includes </w:t>
      </w:r>
      <w:proofErr w:type="spellStart"/>
      <w:r w:rsidRPr="00D73399">
        <w:rPr>
          <w:rFonts w:ascii="Tahoma" w:hAnsi="Tahoma" w:cs="Tahoma"/>
          <w:sz w:val="24"/>
          <w:szCs w:val="24"/>
        </w:rPr>
        <w:t>Archaea</w:t>
      </w:r>
      <w:proofErr w:type="spellEnd"/>
      <w:r w:rsidRPr="00D73399">
        <w:rPr>
          <w:rFonts w:ascii="Tahoma" w:hAnsi="Tahoma" w:cs="Tahoma"/>
          <w:sz w:val="24"/>
          <w:szCs w:val="24"/>
        </w:rPr>
        <w:t xml:space="preserve">,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w:t>
      </w:r>
      <w:proofErr w:type="gramStart"/>
      <w:r w:rsidRPr="00D73399">
        <w:rPr>
          <w:rFonts w:ascii="Tahoma" w:hAnsi="Tahoma" w:cs="Tahoma"/>
          <w:sz w:val="24"/>
          <w:szCs w:val="24"/>
        </w:rPr>
        <w:t>are</w:t>
      </w:r>
      <w:proofErr w:type="gramEnd"/>
      <w:r w:rsidRPr="00D73399">
        <w:rPr>
          <w:rFonts w:ascii="Tahoma" w:hAnsi="Tahoma" w:cs="Tahoma"/>
          <w:sz w:val="24"/>
          <w:szCs w:val="24"/>
        </w:rPr>
        <w:t xml:space="preserv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w:t>
      </w:r>
      <w:r w:rsidRPr="00D73399">
        <w:rPr>
          <w:rFonts w:ascii="Tahoma" w:hAnsi="Tahoma" w:cs="Tahoma"/>
          <w:sz w:val="24"/>
          <w:szCs w:val="24"/>
        </w:rPr>
        <w:lastRenderedPageBreak/>
        <w:t xml:space="preserve">interactions between microbes. These interactions are often </w:t>
      </w:r>
      <w:proofErr w:type="gramStart"/>
      <w:r w:rsidRPr="00D73399">
        <w:rPr>
          <w:rFonts w:ascii="Tahoma" w:hAnsi="Tahoma" w:cs="Tahoma"/>
          <w:sz w:val="24"/>
          <w:szCs w:val="24"/>
        </w:rPr>
        <w:t xml:space="preserve">a </w:t>
      </w:r>
      <w:proofErr w:type="spellStart"/>
      <w:r w:rsidRPr="00D73399">
        <w:rPr>
          <w:rFonts w:ascii="Tahoma" w:hAnsi="Tahoma" w:cs="Tahoma"/>
          <w:sz w:val="24"/>
          <w:szCs w:val="24"/>
        </w:rPr>
        <w:t>mutualistic</w:t>
      </w:r>
      <w:proofErr w:type="spellEnd"/>
      <w:proofErr w:type="gramEnd"/>
      <w:r w:rsidRPr="00D73399">
        <w:rPr>
          <w:rFonts w:ascii="Tahoma" w:hAnsi="Tahoma" w:cs="Tahoma"/>
          <w:sz w:val="24"/>
          <w:szCs w:val="24"/>
        </w:rPr>
        <w:t xml:space="preserve"> relationships between the host and autochthonous flora. </w:t>
      </w:r>
      <w:proofErr w:type="spellStart"/>
      <w:r w:rsidRPr="00D73399">
        <w:rPr>
          <w:rFonts w:ascii="Tahoma" w:hAnsi="Tahoma" w:cs="Tahoma"/>
          <w:sz w:val="24"/>
          <w:szCs w:val="24"/>
        </w:rPr>
        <w:t>Microflora</w:t>
      </w:r>
      <w:proofErr w:type="spellEnd"/>
      <w:r w:rsidRPr="00D73399">
        <w:rPr>
          <w:rFonts w:ascii="Tahoma" w:hAnsi="Tahoma" w:cs="Tahoma"/>
          <w:sz w:val="24"/>
          <w:szCs w:val="24"/>
        </w:rPr>
        <w:t xml:space="preserve"> responsible for harmful diseases </w:t>
      </w:r>
      <w:proofErr w:type="gramStart"/>
      <w:r w:rsidRPr="00D73399">
        <w:rPr>
          <w:rFonts w:ascii="Tahoma" w:hAnsi="Tahoma" w:cs="Tahoma"/>
          <w:sz w:val="24"/>
          <w:szCs w:val="24"/>
        </w:rPr>
        <w:t>are</w:t>
      </w:r>
      <w:proofErr w:type="gramEnd"/>
      <w:r w:rsidRPr="00D73399">
        <w:rPr>
          <w:rFonts w:ascii="Tahoma" w:hAnsi="Tahoma" w:cs="Tahoma"/>
          <w:sz w:val="24"/>
          <w:szCs w:val="24"/>
        </w:rPr>
        <w:t xml:space="preserv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modern </w:t>
      </w:r>
      <w:proofErr w:type="gramStart"/>
      <w:r w:rsidRPr="00D73399">
        <w:rPr>
          <w:rFonts w:ascii="Tahoma" w:hAnsi="Tahoma" w:cs="Tahoma"/>
          <w:sz w:val="24"/>
          <w:szCs w:val="24"/>
        </w:rPr>
        <w:t>term is "</w:t>
      </w:r>
      <w:proofErr w:type="spellStart"/>
      <w:r w:rsidRPr="00D73399">
        <w:rPr>
          <w:rFonts w:ascii="Tahoma" w:hAnsi="Tahoma" w:cs="Tahoma"/>
          <w:sz w:val="24"/>
          <w:szCs w:val="24"/>
        </w:rPr>
        <w:t>Microbiome</w:t>
      </w:r>
      <w:proofErr w:type="spellEnd"/>
      <w:r w:rsidRPr="00D73399">
        <w:rPr>
          <w:rFonts w:ascii="Tahoma" w:hAnsi="Tahoma" w:cs="Tahoma"/>
          <w:sz w:val="24"/>
          <w:szCs w:val="24"/>
        </w:rPr>
        <w:t>" and include</w:t>
      </w:r>
      <w:proofErr w:type="gramEnd"/>
      <w:r w:rsidRPr="00D73399">
        <w:rPr>
          <w:rFonts w:ascii="Tahoma" w:hAnsi="Tahoma" w:cs="Tahoma"/>
          <w:sz w:val="24"/>
          <w:szCs w:val="24"/>
        </w:rPr>
        <w:t xml:space="preserv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w:t>
      </w:r>
      <w:proofErr w:type="spellStart"/>
      <w:r w:rsidRPr="00AA2511">
        <w:rPr>
          <w:rFonts w:ascii="Tahoma" w:hAnsi="Tahoma" w:cs="Tahoma"/>
          <w:sz w:val="24"/>
          <w:szCs w:val="24"/>
        </w:rPr>
        <w:t>pneumonitis</w:t>
      </w:r>
      <w:proofErr w:type="spellEnd"/>
      <w:r w:rsidRPr="00AA2511">
        <w:rPr>
          <w:rFonts w:ascii="Tahoma" w:hAnsi="Tahoma" w:cs="Tahoma"/>
          <w:sz w:val="24"/>
          <w:szCs w:val="24"/>
        </w:rPr>
        <w:t xml:space="preserve">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w:t>
      </w:r>
      <w:proofErr w:type="spellStart"/>
      <w:r w:rsidRPr="00AA2511">
        <w:rPr>
          <w:rFonts w:ascii="Tahoma" w:hAnsi="Tahoma" w:cs="Tahoma"/>
          <w:sz w:val="24"/>
          <w:szCs w:val="24"/>
        </w:rPr>
        <w:t>Yassin</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Of Applied </w:t>
      </w:r>
      <w:proofErr w:type="gramStart"/>
      <w:r w:rsidR="00675A3F">
        <w:rPr>
          <w:rFonts w:ascii="Tahoma" w:hAnsi="Tahoma" w:cs="Tahoma"/>
          <w:sz w:val="24"/>
          <w:szCs w:val="24"/>
        </w:rPr>
        <w:t>Science ,</w:t>
      </w:r>
      <w:proofErr w:type="gramEnd"/>
      <w:r w:rsidR="00675A3F">
        <w:rPr>
          <w:rFonts w:ascii="Tahoma" w:hAnsi="Tahoma" w:cs="Tahoma"/>
          <w:sz w:val="24"/>
          <w:szCs w:val="24"/>
        </w:rPr>
        <w:t xml:space="preserve">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w:t>
      </w:r>
      <w:r w:rsidRPr="002858E2">
        <w:rPr>
          <w:rFonts w:ascii="Tahoma" w:hAnsi="Tahoma" w:cs="Tahoma"/>
          <w:sz w:val="24"/>
          <w:szCs w:val="24"/>
        </w:rPr>
        <w:t>,</w:t>
      </w:r>
      <w:proofErr w:type="gramEnd"/>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and</w:t>
      </w:r>
      <w:proofErr w:type="gramEnd"/>
      <w:r w:rsidR="00675A3F">
        <w:rPr>
          <w:rFonts w:ascii="Tahoma" w:hAnsi="Tahoma" w:cs="Tahoma"/>
          <w:sz w:val="24"/>
          <w:szCs w:val="24"/>
        </w:rPr>
        <w:t xml:space="preserve">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2858E2">
        <w:rPr>
          <w:rFonts w:ascii="Tahoma" w:hAnsi="Tahoma" w:cs="Tahoma"/>
          <w:sz w:val="24"/>
          <w:szCs w:val="24"/>
        </w:rPr>
        <w:t>seconds,</w:t>
      </w:r>
      <w:proofErr w:type="gramEnd"/>
      <w:r w:rsidRPr="002858E2">
        <w:rPr>
          <w:rFonts w:ascii="Tahoma" w:hAnsi="Tahoma" w:cs="Tahoma"/>
          <w:sz w:val="24"/>
          <w:szCs w:val="24"/>
        </w:rPr>
        <w:t xml:space="preserve"> the stain was washed with water. The iodine solutions were added onto the smear for 60 seconds, pour off and rinsed with water. A few drops of </w:t>
      </w:r>
      <w:proofErr w:type="spellStart"/>
      <w:r w:rsidRPr="002858E2">
        <w:rPr>
          <w:rFonts w:ascii="Tahoma" w:hAnsi="Tahoma" w:cs="Tahoma"/>
          <w:sz w:val="24"/>
          <w:szCs w:val="24"/>
        </w:rPr>
        <w:t>decolorizer</w:t>
      </w:r>
      <w:proofErr w:type="spellEnd"/>
      <w:r w:rsidRPr="002858E2">
        <w:rPr>
          <w:rFonts w:ascii="Tahoma" w:hAnsi="Tahoma" w:cs="Tahoma"/>
          <w:sz w:val="24"/>
          <w:szCs w:val="24"/>
        </w:rPr>
        <w:t xml:space="preserve">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w:t>
      </w:r>
      <w:proofErr w:type="spellStart"/>
      <w:r w:rsidRPr="002858E2">
        <w:rPr>
          <w:rFonts w:ascii="Tahoma" w:hAnsi="Tahoma" w:cs="Tahoma"/>
          <w:sz w:val="24"/>
          <w:szCs w:val="24"/>
        </w:rPr>
        <w:t>Catalase</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Oxidase</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Indole</w:t>
      </w:r>
      <w:proofErr w:type="spellEnd"/>
      <w:r w:rsidRPr="002858E2">
        <w:rPr>
          <w:rFonts w:ascii="Tahoma" w:hAnsi="Tahoma" w:cs="Tahoma"/>
          <w:sz w:val="24"/>
          <w:szCs w:val="24"/>
        </w:rPr>
        <w:t xml:space="preserve">, Methyl Red test (MR), </w:t>
      </w:r>
      <w:proofErr w:type="spellStart"/>
      <w:r w:rsidRPr="002858E2">
        <w:rPr>
          <w:rFonts w:ascii="Tahoma" w:hAnsi="Tahoma" w:cs="Tahoma"/>
          <w:sz w:val="24"/>
          <w:szCs w:val="24"/>
        </w:rPr>
        <w:t>Coagulase</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w:t>
      </w:r>
      <w:proofErr w:type="spellStart"/>
      <w:r w:rsidRPr="00807C98">
        <w:rPr>
          <w:rFonts w:ascii="Tahoma" w:hAnsi="Tahoma" w:cs="Tahoma"/>
          <w:sz w:val="24"/>
          <w:szCs w:val="24"/>
        </w:rPr>
        <w:t>chloramphenicol</w:t>
      </w:r>
      <w:proofErr w:type="spellEnd"/>
      <w:r w:rsidRPr="00807C98">
        <w:rPr>
          <w:rFonts w:ascii="Tahoma" w:hAnsi="Tahoma" w:cs="Tahoma"/>
          <w:sz w:val="24"/>
          <w:szCs w:val="24"/>
        </w:rPr>
        <w:t xml:space="preserve">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proofErr w:type="spellStart"/>
      <w:proofErr w:type="gramStart"/>
      <w:r w:rsidRPr="0099014E">
        <w:rPr>
          <w:rFonts w:ascii="Tahoma" w:hAnsi="Tahoma" w:cs="Tahoma"/>
          <w:sz w:val="24"/>
          <w:szCs w:val="24"/>
        </w:rPr>
        <w:t>cfu</w:t>
      </w:r>
      <w:proofErr w:type="spellEnd"/>
      <w:proofErr w:type="gram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w:t>
      </w:r>
      <w:proofErr w:type="spellStart"/>
      <w:r w:rsidRPr="0099014E">
        <w:rPr>
          <w:rFonts w:ascii="Tahoma" w:hAnsi="Tahoma" w:cs="Tahoma"/>
          <w:sz w:val="24"/>
          <w:szCs w:val="24"/>
        </w:rPr>
        <w:t>Rh</w:t>
      </w:r>
      <w:proofErr w:type="spellEnd"/>
      <w:r w:rsidRPr="0099014E">
        <w:rPr>
          <w:rFonts w:ascii="Tahoma" w:hAnsi="Tahoma" w:cs="Tahoma"/>
          <w:sz w:val="24"/>
          <w:szCs w:val="24"/>
        </w:rPr>
        <w:t>%) of indoor and outdoor air were measured using Thermo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w:t>
      </w:r>
      <w:proofErr w:type="spellStart"/>
      <w:r w:rsidRPr="002858E2">
        <w:rPr>
          <w:rFonts w:ascii="Tahoma" w:hAnsi="Tahoma" w:cs="Tahoma"/>
          <w:sz w:val="24"/>
          <w:szCs w:val="24"/>
        </w:rPr>
        <w:t>subtilis</w:t>
      </w:r>
      <w:proofErr w:type="spellEnd"/>
      <w:r w:rsidRPr="002858E2">
        <w:rPr>
          <w:rFonts w:ascii="Tahoma" w:hAnsi="Tahoma" w:cs="Tahoma"/>
          <w:sz w:val="24"/>
          <w:szCs w:val="24"/>
        </w:rPr>
        <w:t xml:space="preserve"> (Table </w:t>
      </w:r>
      <w:r>
        <w:rPr>
          <w:rFonts w:ascii="Tahoma" w:hAnsi="Tahoma" w:cs="Tahoma"/>
          <w:sz w:val="24"/>
          <w:szCs w:val="24"/>
        </w:rPr>
        <w:t>4.</w:t>
      </w:r>
      <w:r w:rsidRPr="002858E2">
        <w:rPr>
          <w:rFonts w:ascii="Tahoma" w:hAnsi="Tahoma" w:cs="Tahoma"/>
          <w:sz w:val="24"/>
          <w:szCs w:val="24"/>
        </w:rPr>
        <w:t xml:space="preserve">7). 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has the highest percentage occurrence of 51% followed by E. coli (25%) and Streptococcus species 21% while Bacillus </w:t>
      </w:r>
      <w:proofErr w:type="spellStart"/>
      <w:r w:rsidRPr="002858E2">
        <w:rPr>
          <w:rFonts w:ascii="Tahoma" w:hAnsi="Tahoma" w:cs="Tahoma"/>
          <w:sz w:val="24"/>
          <w:szCs w:val="24"/>
        </w:rPr>
        <w:t>subtilis</w:t>
      </w:r>
      <w:proofErr w:type="spellEnd"/>
      <w:r w:rsidRPr="002858E2">
        <w:rPr>
          <w:rFonts w:ascii="Tahoma" w:hAnsi="Tahoma" w:cs="Tahoma"/>
          <w:sz w:val="24"/>
          <w:szCs w:val="24"/>
        </w:rPr>
        <w:t xml:space="preserve">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w:t>
            </w:r>
            <w:proofErr w:type="spellStart"/>
            <w:r w:rsidRPr="002858E2">
              <w:rPr>
                <w:rFonts w:ascii="Tahoma" w:hAnsi="Tahoma" w:cs="Tahoma"/>
                <w:sz w:val="24"/>
                <w:szCs w:val="24"/>
              </w:rPr>
              <w:t>aureus</w:t>
            </w:r>
            <w:proofErr w:type="spellEnd"/>
            <w:r w:rsidRPr="002858E2">
              <w:rPr>
                <w:rFonts w:ascii="Tahoma" w:hAnsi="Tahoma" w:cs="Tahoma"/>
                <w:sz w:val="24"/>
                <w:szCs w:val="24"/>
              </w:rPr>
              <w:t xml:space="preserve">,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Staphylococcus </w:t>
            </w:r>
            <w:proofErr w:type="spellStart"/>
            <w:r w:rsidRPr="007167A7">
              <w:rPr>
                <w:rFonts w:ascii="Tahoma" w:hAnsi="Tahoma" w:cs="Tahoma"/>
                <w:sz w:val="24"/>
                <w:szCs w:val="24"/>
              </w:rPr>
              <w:t>aureus</w:t>
            </w:r>
            <w:proofErr w:type="spellEnd"/>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belong to normal flora of the human skin and </w:t>
      </w:r>
      <w:proofErr w:type="gramStart"/>
      <w:r w:rsidRPr="0028013A">
        <w:rPr>
          <w:rFonts w:ascii="Tahoma" w:hAnsi="Tahoma" w:cs="Tahoma"/>
          <w:sz w:val="24"/>
          <w:szCs w:val="24"/>
        </w:rPr>
        <w:t>nose,</w:t>
      </w:r>
      <w:proofErr w:type="gramEnd"/>
      <w:r w:rsidRPr="0028013A">
        <w:rPr>
          <w:rFonts w:ascii="Tahoma" w:hAnsi="Tahoma" w:cs="Tahoma"/>
          <w:sz w:val="24"/>
          <w:szCs w:val="24"/>
        </w:rPr>
        <w:t xml:space="preserv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as the highest bacteria isolated from their study. In the present study Staphylococcus </w:t>
      </w:r>
      <w:proofErr w:type="spellStart"/>
      <w:r w:rsidRPr="0028013A">
        <w:rPr>
          <w:rFonts w:ascii="Tahoma" w:hAnsi="Tahoma" w:cs="Tahoma"/>
          <w:sz w:val="24"/>
          <w:szCs w:val="24"/>
        </w:rPr>
        <w:t>aureus</w:t>
      </w:r>
      <w:proofErr w:type="spellEnd"/>
      <w:r w:rsidRPr="0028013A">
        <w:rPr>
          <w:rFonts w:ascii="Tahoma" w:hAnsi="Tahoma" w:cs="Tahoma"/>
          <w:sz w:val="24"/>
          <w:szCs w:val="24"/>
        </w:rPr>
        <w:t xml:space="preserve">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w:t>
      </w:r>
      <w:r w:rsidRPr="0028013A">
        <w:rPr>
          <w:rFonts w:ascii="Tahoma" w:hAnsi="Tahoma" w:cs="Tahoma"/>
          <w:sz w:val="24"/>
          <w:szCs w:val="24"/>
        </w:rPr>
        <w:lastRenderedPageBreak/>
        <w:t xml:space="preserve">is of 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normal </w:t>
      </w:r>
      <w:proofErr w:type="spellStart"/>
      <w:r w:rsidRPr="0028013A">
        <w:rPr>
          <w:rFonts w:ascii="Tahoma" w:hAnsi="Tahoma" w:cs="Tahoma"/>
          <w:sz w:val="24"/>
          <w:szCs w:val="24"/>
        </w:rPr>
        <w:t>microbiota</w:t>
      </w:r>
      <w:proofErr w:type="spellEnd"/>
      <w:r w:rsidRPr="0028013A">
        <w:rPr>
          <w:rFonts w:ascii="Tahoma" w:hAnsi="Tahoma" w:cs="Tahoma"/>
          <w:sz w:val="24"/>
          <w:szCs w:val="24"/>
        </w:rPr>
        <w:t xml:space="preserve">,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w:t>
      </w:r>
      <w:proofErr w:type="gramStart"/>
      <w:r w:rsidRPr="0028013A">
        <w:rPr>
          <w:rFonts w:ascii="Tahoma" w:hAnsi="Tahoma" w:cs="Tahoma"/>
          <w:sz w:val="24"/>
          <w:szCs w:val="24"/>
        </w:rPr>
        <w:t>this</w:t>
      </w:r>
      <w:r>
        <w:rPr>
          <w:rFonts w:ascii="Tahoma" w:hAnsi="Tahoma" w:cs="Tahoma"/>
          <w:sz w:val="24"/>
          <w:szCs w:val="24"/>
        </w:rPr>
        <w:t xml:space="preserve"> </w:t>
      </w:r>
      <w:r w:rsidRPr="0028013A">
        <w:rPr>
          <w:rFonts w:ascii="Tahoma" w:hAnsi="Tahoma" w:cs="Tahoma"/>
          <w:sz w:val="24"/>
          <w:szCs w:val="24"/>
        </w:rPr>
        <w:t>bacteria</w:t>
      </w:r>
      <w:proofErr w:type="gramEnd"/>
      <w:r w:rsidRPr="0028013A">
        <w:rPr>
          <w:rFonts w:ascii="Tahoma" w:hAnsi="Tahoma" w:cs="Tahoma"/>
          <w:sz w:val="24"/>
          <w:szCs w:val="24"/>
        </w:rPr>
        <w:t xml:space="preserve"> are responsible for many cases of meningitis, </w:t>
      </w:r>
      <w:proofErr w:type="spellStart"/>
      <w:r w:rsidRPr="0028013A">
        <w:rPr>
          <w:rFonts w:ascii="Tahoma" w:hAnsi="Tahoma" w:cs="Tahoma"/>
          <w:sz w:val="24"/>
          <w:szCs w:val="24"/>
        </w:rPr>
        <w:t>endocarditis</w:t>
      </w:r>
      <w:proofErr w:type="spellEnd"/>
      <w:r w:rsidRPr="0028013A">
        <w:rPr>
          <w:rFonts w:ascii="Tahoma" w:hAnsi="Tahoma" w:cs="Tahoma"/>
          <w:sz w:val="24"/>
          <w:szCs w:val="24"/>
        </w:rPr>
        <w:t>,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 xml:space="preserve">Staphylococcus </w:t>
            </w:r>
            <w:proofErr w:type="spellStart"/>
            <w:r w:rsidRPr="004F7633">
              <w:rPr>
                <w:rFonts w:ascii="Tahoma" w:hAnsi="Tahoma" w:cs="Tahoma"/>
                <w:i/>
                <w:sz w:val="24"/>
                <w:szCs w:val="24"/>
              </w:rPr>
              <w:t>aureus</w:t>
            </w:r>
            <w:proofErr w:type="spellEnd"/>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Kowa</w:t>
      </w:r>
      <w:proofErr w:type="spellEnd"/>
      <w:r w:rsidRPr="004F7633">
        <w:rPr>
          <w:rFonts w:ascii="Tahoma" w:hAnsi="Tahoma" w:cs="Tahoma"/>
          <w:i/>
          <w:sz w:val="24"/>
          <w:szCs w:val="24"/>
        </w:rPr>
        <w:t>;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w:t>
      </w:r>
      <w:proofErr w:type="spellStart"/>
      <w:r w:rsidRPr="005C4E62">
        <w:rPr>
          <w:rFonts w:ascii="Tahoma" w:hAnsi="Tahoma" w:cs="Tahoma"/>
          <w:sz w:val="24"/>
          <w:szCs w:val="24"/>
        </w:rPr>
        <w:t>microflora</w:t>
      </w:r>
      <w:proofErr w:type="spellEnd"/>
      <w:r w:rsidRPr="005C4E62">
        <w:rPr>
          <w:rFonts w:ascii="Tahoma" w:hAnsi="Tahoma" w:cs="Tahoma"/>
          <w:sz w:val="24"/>
          <w:szCs w:val="24"/>
        </w:rPr>
        <w:t xml:space="preserve"> contaminants in </w:t>
      </w:r>
      <w:proofErr w:type="spellStart"/>
      <w:r w:rsidRPr="005C4E62">
        <w:rPr>
          <w:rFonts w:ascii="Tahoma" w:hAnsi="Tahoma" w:cs="Tahoma"/>
          <w:sz w:val="24"/>
          <w:szCs w:val="24"/>
        </w:rPr>
        <w:t>mi</w:t>
      </w:r>
      <w:r w:rsidR="00E812A1">
        <w:rPr>
          <w:rFonts w:ascii="Tahoma" w:hAnsi="Tahoma" w:cs="Tahoma"/>
          <w:sz w:val="24"/>
          <w:szCs w:val="24"/>
        </w:rPr>
        <w:t>croflora</w:t>
      </w:r>
      <w:proofErr w:type="spellEnd"/>
      <w:r w:rsidR="00E812A1">
        <w:rPr>
          <w:rFonts w:ascii="Tahoma" w:hAnsi="Tahoma" w:cs="Tahoma"/>
          <w:sz w:val="24"/>
          <w:szCs w:val="24"/>
        </w:rPr>
        <w:t xml:space="preserve"> laboratories and Lecture rooms In Kwara State </w:t>
      </w:r>
      <w:proofErr w:type="gramStart"/>
      <w:r w:rsidR="00E812A1">
        <w:rPr>
          <w:rFonts w:ascii="Tahoma" w:hAnsi="Tahoma" w:cs="Tahoma"/>
          <w:sz w:val="24"/>
          <w:szCs w:val="24"/>
        </w:rPr>
        <w:t xml:space="preserve">Polytechnic </w:t>
      </w:r>
      <w:r w:rsidRPr="005C4E62">
        <w:rPr>
          <w:rFonts w:ascii="Tahoma" w:hAnsi="Tahoma" w:cs="Tahoma"/>
          <w:sz w:val="24"/>
          <w:szCs w:val="24"/>
        </w:rPr>
        <w:t>?</w:t>
      </w:r>
      <w:proofErr w:type="gramEnd"/>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w:t>
      </w:r>
      <w:proofErr w:type="gramStart"/>
      <w:r w:rsidR="00E812A1">
        <w:rPr>
          <w:rFonts w:ascii="Tahoma" w:hAnsi="Tahoma" w:cs="Tahoma"/>
          <w:sz w:val="24"/>
          <w:szCs w:val="24"/>
        </w:rPr>
        <w:t>in  Kwara</w:t>
      </w:r>
      <w:proofErr w:type="gramEnd"/>
      <w:r w:rsidR="00E812A1">
        <w:rPr>
          <w:rFonts w:ascii="Tahoma" w:hAnsi="Tahoma" w:cs="Tahoma"/>
          <w:sz w:val="24"/>
          <w:szCs w:val="24"/>
        </w:rPr>
        <w:t xml:space="preserve">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w:t>
      </w:r>
      <w:proofErr w:type="gramStart"/>
      <w:r w:rsidR="00E812A1">
        <w:rPr>
          <w:rFonts w:ascii="Tahoma" w:hAnsi="Tahoma" w:cs="Tahoma"/>
          <w:sz w:val="24"/>
          <w:szCs w:val="24"/>
        </w:rPr>
        <w:t>rooms  in</w:t>
      </w:r>
      <w:proofErr w:type="gramEnd"/>
      <w:r w:rsidR="00E812A1">
        <w:rPr>
          <w:rFonts w:ascii="Tahoma" w:hAnsi="Tahoma" w:cs="Tahoma"/>
          <w:sz w:val="24"/>
          <w:szCs w:val="24"/>
        </w:rPr>
        <w:t xml:space="preserve">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w:t>
      </w:r>
      <w:proofErr w:type="spellStart"/>
      <w:r w:rsidRPr="00AB0077">
        <w:rPr>
          <w:rFonts w:ascii="Tahoma" w:hAnsi="Tahoma" w:cs="Tahoma"/>
          <w:sz w:val="24"/>
          <w:szCs w:val="24"/>
        </w:rPr>
        <w:t>centration</w:t>
      </w:r>
      <w:proofErr w:type="spellEnd"/>
      <w:r w:rsidRPr="00AB0077">
        <w:rPr>
          <w:rFonts w:ascii="Tahoma" w:hAnsi="Tahoma" w:cs="Tahoma"/>
          <w:sz w:val="24"/>
          <w:szCs w:val="24"/>
        </w:rPr>
        <w:t xml:space="preserve">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w:t>
      </w:r>
      <w:proofErr w:type="spellStart"/>
      <w:r w:rsidRPr="00AB0077">
        <w:rPr>
          <w:rFonts w:ascii="Tahoma" w:hAnsi="Tahoma" w:cs="Tahoma"/>
          <w:sz w:val="24"/>
          <w:szCs w:val="24"/>
        </w:rPr>
        <w:t>aureus</w:t>
      </w:r>
      <w:proofErr w:type="spellEnd"/>
      <w:r w:rsidRPr="00AB0077">
        <w:rPr>
          <w:rFonts w:ascii="Tahoma" w:hAnsi="Tahoma" w:cs="Tahoma"/>
          <w:sz w:val="24"/>
          <w:szCs w:val="24"/>
        </w:rPr>
        <w:t xml:space="preserve">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proofErr w:type="gramStart"/>
      <w:r w:rsidRPr="00AB0077">
        <w:rPr>
          <w:rFonts w:ascii="Tahoma" w:hAnsi="Tahoma" w:cs="Tahoma"/>
          <w:sz w:val="24"/>
          <w:szCs w:val="24"/>
        </w:rPr>
        <w:t>niger</w:t>
      </w:r>
      <w:proofErr w:type="spellEnd"/>
      <w:proofErr w:type="gram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80% (</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w:t>
      </w:r>
      <w:proofErr w:type="spellStart"/>
      <w:r w:rsidRPr="00EC397D">
        <w:rPr>
          <w:rFonts w:ascii="Tahoma" w:hAnsi="Tahoma" w:cs="Tahoma"/>
          <w:sz w:val="24"/>
          <w:szCs w:val="24"/>
        </w:rPr>
        <w:t>Newson</w:t>
      </w:r>
      <w:proofErr w:type="spellEnd"/>
      <w:r w:rsidRPr="00EC397D">
        <w:rPr>
          <w:rFonts w:ascii="Tahoma" w:hAnsi="Tahoma" w:cs="Tahoma"/>
          <w:sz w:val="24"/>
          <w:szCs w:val="24"/>
        </w:rPr>
        <w:t xml:space="preserve">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xml:space="preserve">,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gramStart"/>
      <w:r>
        <w:rPr>
          <w:rFonts w:ascii="Tahoma" w:hAnsi="Tahoma" w:cs="Tahoma"/>
          <w:sz w:val="24"/>
          <w:szCs w:val="24"/>
        </w:rPr>
        <w:t>SSU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w:t>
      </w:r>
      <w:proofErr w:type="spellStart"/>
      <w:r w:rsidRPr="00EC397D">
        <w:rPr>
          <w:rFonts w:ascii="Tahoma" w:hAnsi="Tahoma" w:cs="Tahoma"/>
          <w:sz w:val="24"/>
          <w:szCs w:val="24"/>
        </w:rPr>
        <w:t>aureus</w:t>
      </w:r>
      <w:proofErr w:type="spellEnd"/>
      <w:r w:rsidRPr="00EC397D">
        <w:rPr>
          <w:rFonts w:ascii="Tahoma" w:hAnsi="Tahoma" w:cs="Tahoma"/>
          <w:sz w:val="24"/>
          <w:szCs w:val="24"/>
        </w:rPr>
        <w:t xml:space="preserve">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w:t>
      </w:r>
      <w:proofErr w:type="spellStart"/>
      <w:r w:rsidRPr="00EC397D">
        <w:rPr>
          <w:rFonts w:ascii="Tahoma" w:hAnsi="Tahoma" w:cs="Tahoma"/>
          <w:sz w:val="24"/>
          <w:szCs w:val="24"/>
        </w:rPr>
        <w:t>microflora</w:t>
      </w:r>
      <w:proofErr w:type="spellEnd"/>
      <w:r w:rsidRPr="00EC397D">
        <w:rPr>
          <w:rFonts w:ascii="Tahoma" w:hAnsi="Tahoma" w:cs="Tahoma"/>
          <w:sz w:val="24"/>
          <w:szCs w:val="24"/>
        </w:rPr>
        <w:t xml:space="preserve">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w:t>
      </w:r>
      <w:proofErr w:type="spellStart"/>
      <w:r w:rsidRPr="00EC397D">
        <w:rPr>
          <w:rFonts w:ascii="Tahoma" w:hAnsi="Tahoma" w:cs="Tahoma"/>
          <w:sz w:val="24"/>
          <w:szCs w:val="24"/>
        </w:rPr>
        <w:t>commensals</w:t>
      </w:r>
      <w:proofErr w:type="spellEnd"/>
      <w:r w:rsidRPr="00EC397D">
        <w:rPr>
          <w:rFonts w:ascii="Tahoma" w:hAnsi="Tahoma" w:cs="Tahoma"/>
          <w:sz w:val="24"/>
          <w:szCs w:val="24"/>
        </w:rPr>
        <w:t xml:space="preserve">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w:t>
      </w:r>
      <w:proofErr w:type="spellStart"/>
      <w:r w:rsidRPr="00EC397D">
        <w:rPr>
          <w:rFonts w:ascii="Tahoma" w:hAnsi="Tahoma" w:cs="Tahoma"/>
          <w:sz w:val="24"/>
          <w:szCs w:val="24"/>
        </w:rPr>
        <w:t>coliform</w:t>
      </w:r>
      <w:proofErr w:type="spellEnd"/>
      <w:r w:rsidRPr="00EC397D">
        <w:rPr>
          <w:rFonts w:ascii="Tahoma" w:hAnsi="Tahoma" w:cs="Tahoma"/>
          <w:sz w:val="24"/>
          <w:szCs w:val="24"/>
        </w:rPr>
        <w:t xml:space="preserve"> which is a normal resident flora of the large intestines of mammals </w:t>
      </w:r>
      <w:r w:rsidRPr="00EC397D">
        <w:rPr>
          <w:rFonts w:ascii="Tahoma" w:hAnsi="Tahoma" w:cs="Tahoma"/>
          <w:sz w:val="24"/>
          <w:szCs w:val="24"/>
        </w:rPr>
        <w:lastRenderedPageBreak/>
        <w:t xml:space="preserve">including humans and are used 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proofErr w:type="gramStart"/>
      <w:r w:rsidRPr="00EC397D">
        <w:rPr>
          <w:rFonts w:ascii="Tahoma" w:hAnsi="Tahoma" w:cs="Tahoma"/>
          <w:sz w:val="24"/>
          <w:szCs w:val="24"/>
        </w:rPr>
        <w:t>niger</w:t>
      </w:r>
      <w:proofErr w:type="spellEnd"/>
      <w:proofErr w:type="gram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w:t>
      </w:r>
      <w:proofErr w:type="spellStart"/>
      <w:r w:rsidRPr="00EC397D">
        <w:rPr>
          <w:rFonts w:ascii="Tahoma" w:hAnsi="Tahoma" w:cs="Tahoma"/>
          <w:sz w:val="24"/>
          <w:szCs w:val="24"/>
        </w:rPr>
        <w:t>immunosuppressed</w:t>
      </w:r>
      <w:proofErr w:type="spellEnd"/>
      <w:r w:rsidRPr="00EC397D">
        <w:rPr>
          <w:rFonts w:ascii="Tahoma" w:hAnsi="Tahoma" w:cs="Tahoma"/>
          <w:sz w:val="24"/>
          <w:szCs w:val="24"/>
        </w:rPr>
        <w:t xml:space="preserve"> persons and other severely </w:t>
      </w:r>
      <w:proofErr w:type="spellStart"/>
      <w:r w:rsidRPr="00EC397D">
        <w:rPr>
          <w:rFonts w:ascii="Tahoma" w:hAnsi="Tahoma" w:cs="Tahoma"/>
          <w:sz w:val="24"/>
          <w:szCs w:val="24"/>
        </w:rPr>
        <w:t>immunocompromised</w:t>
      </w:r>
      <w:proofErr w:type="spellEnd"/>
      <w:r w:rsidRPr="00EC397D">
        <w:rPr>
          <w:rFonts w:ascii="Tahoma" w:hAnsi="Tahoma" w:cs="Tahoma"/>
          <w:sz w:val="24"/>
          <w:szCs w:val="24"/>
        </w:rPr>
        <w:t xml:space="preserve">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w:t>
      </w:r>
      <w:proofErr w:type="spellStart"/>
      <w:r w:rsidRPr="00CA263C">
        <w:rPr>
          <w:rFonts w:ascii="Tahoma" w:hAnsi="Tahoma" w:cs="Tahoma"/>
        </w:rPr>
        <w:t>Microflora</w:t>
      </w:r>
      <w:proofErr w:type="spellEnd"/>
      <w:r w:rsidRPr="00CA263C">
        <w:rPr>
          <w:rFonts w:ascii="Tahoma" w:hAnsi="Tahoma" w:cs="Tahoma"/>
        </w:rPr>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w:t>
      </w:r>
      <w:proofErr w:type="gramStart"/>
      <w:r w:rsidRPr="00CA263C">
        <w:rPr>
          <w:rFonts w:ascii="Tahoma" w:hAnsi="Tahoma" w:cs="Tahoma"/>
        </w:rPr>
        <w:t xml:space="preserve">a </w:t>
      </w:r>
      <w:proofErr w:type="spellStart"/>
      <w:r w:rsidRPr="00CA263C">
        <w:rPr>
          <w:rFonts w:ascii="Tahoma" w:hAnsi="Tahoma" w:cs="Tahoma"/>
        </w:rPr>
        <w:t>mutualistic</w:t>
      </w:r>
      <w:proofErr w:type="spellEnd"/>
      <w:proofErr w:type="gramEnd"/>
      <w:r w:rsidRPr="00CA263C">
        <w:rPr>
          <w:rFonts w:ascii="Tahoma" w:hAnsi="Tahoma" w:cs="Tahoma"/>
        </w:rPr>
        <w:t xml:space="preserve"> relationships between the host and autochthonous flora. </w:t>
      </w:r>
      <w:proofErr w:type="spellStart"/>
      <w:r w:rsidRPr="00CA263C">
        <w:rPr>
          <w:rFonts w:ascii="Tahoma" w:hAnsi="Tahoma" w:cs="Tahoma"/>
        </w:rPr>
        <w:t>Microflora</w:t>
      </w:r>
      <w:proofErr w:type="spellEnd"/>
      <w:r w:rsidRPr="00CA263C">
        <w:rPr>
          <w:rFonts w:ascii="Tahoma" w:hAnsi="Tahoma" w:cs="Tahoma"/>
        </w:rPr>
        <w:t xml:space="preserve"> responsible for harmful diseases </w:t>
      </w:r>
      <w:proofErr w:type="gramStart"/>
      <w:r w:rsidRPr="00CA263C">
        <w:rPr>
          <w:rFonts w:ascii="Tahoma" w:hAnsi="Tahoma" w:cs="Tahoma"/>
        </w:rPr>
        <w:t>are</w:t>
      </w:r>
      <w:proofErr w:type="gramEnd"/>
      <w:r w:rsidRPr="00CA263C">
        <w:rPr>
          <w:rFonts w:ascii="Tahoma" w:hAnsi="Tahoma" w:cs="Tahoma"/>
        </w:rPr>
        <w:t xml:space="preserv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w:t>
      </w:r>
      <w:proofErr w:type="spellStart"/>
      <w:r w:rsidRPr="00C0402E">
        <w:rPr>
          <w:rFonts w:ascii="Tahoma" w:hAnsi="Tahoma" w:cs="Tahoma"/>
        </w:rPr>
        <w:t>microflora</w:t>
      </w:r>
      <w:proofErr w:type="spellEnd"/>
      <w:r w:rsidRPr="00C0402E">
        <w:rPr>
          <w:rFonts w:ascii="Tahoma" w:hAnsi="Tahoma" w:cs="Tahoma"/>
        </w:rPr>
        <w:t xml:space="preserve"> contaminants in selected </w:t>
      </w:r>
      <w:proofErr w:type="spellStart"/>
      <w:r w:rsidRPr="00C0402E">
        <w:rPr>
          <w:rFonts w:ascii="Tahoma" w:hAnsi="Tahoma" w:cs="Tahoma"/>
        </w:rPr>
        <w:t>microflora</w:t>
      </w:r>
      <w:proofErr w:type="spellEnd"/>
      <w:r w:rsidRPr="00C0402E">
        <w:rPr>
          <w:rFonts w:ascii="Tahoma" w:hAnsi="Tahoma" w:cs="Tahoma"/>
        </w:rPr>
        <w:t xml:space="preserve"> </w:t>
      </w:r>
      <w:proofErr w:type="gramStart"/>
      <w:r w:rsidRPr="00C0402E">
        <w:rPr>
          <w:rFonts w:ascii="Tahoma" w:hAnsi="Tahoma" w:cs="Tahoma"/>
        </w:rPr>
        <w:t xml:space="preserve">laboratories </w:t>
      </w:r>
      <w:r w:rsidR="00C9758C">
        <w:rPr>
          <w:rFonts w:ascii="Tahoma" w:hAnsi="Tahoma" w:cs="Tahoma"/>
        </w:rPr>
        <w:t xml:space="preserve"> and</w:t>
      </w:r>
      <w:proofErr w:type="gramEnd"/>
      <w:r w:rsidR="00C9758C">
        <w:rPr>
          <w:rFonts w:ascii="Tahoma" w:hAnsi="Tahoma" w:cs="Tahoma"/>
        </w:rPr>
        <w:t xml:space="preserve">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 xml:space="preserve">This will help in reducing the costs associated with the application of the technology in laboratories. The information will form a basis of training the personnel on capacity development in monitoring and evaluation of </w:t>
      </w:r>
      <w:proofErr w:type="spellStart"/>
      <w:r w:rsidRPr="00F637A4">
        <w:rPr>
          <w:rFonts w:ascii="Tahoma" w:hAnsi="Tahoma" w:cs="Tahoma"/>
        </w:rPr>
        <w:t>microflora</w:t>
      </w:r>
      <w:proofErr w:type="spellEnd"/>
      <w:r w:rsidRPr="00F637A4">
        <w:rPr>
          <w:rFonts w:ascii="Tahoma" w:hAnsi="Tahoma" w:cs="Tahoma"/>
        </w:rPr>
        <w:t xml:space="preserve">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 xml:space="preserve">In conclusion, the isolation and identification of air </w:t>
      </w:r>
      <w:proofErr w:type="spellStart"/>
      <w:r w:rsidRPr="00EA4F7B">
        <w:rPr>
          <w:rFonts w:ascii="Tahoma" w:hAnsi="Tahoma" w:cs="Tahoma"/>
        </w:rPr>
        <w:t>microflora</w:t>
      </w:r>
      <w:proofErr w:type="spellEnd"/>
      <w:r w:rsidRPr="00EA4F7B">
        <w:rPr>
          <w:rFonts w:ascii="Tahoma" w:hAnsi="Tahoma" w:cs="Tahoma"/>
        </w:rPr>
        <w:t xml:space="preserve">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EA4F7B">
        <w:rPr>
          <w:rFonts w:ascii="Tahoma" w:hAnsi="Tahoma" w:cs="Tahoma"/>
        </w:rPr>
        <w:t>microflora</w:t>
      </w:r>
      <w:proofErr w:type="spellEnd"/>
      <w:r w:rsidRPr="00EA4F7B">
        <w:rPr>
          <w:rFonts w:ascii="Tahoma" w:hAnsi="Tahoma" w:cs="Tahoma"/>
        </w:rPr>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proofErr w:type="gramStart"/>
      <w:r w:rsidRPr="00105FAB">
        <w:rPr>
          <w:rFonts w:ascii="Tahoma" w:hAnsi="Tahoma" w:cs="Tahoma"/>
          <w:sz w:val="24"/>
          <w:szCs w:val="24"/>
        </w:rPr>
        <w:t xml:space="preserve">"NIH Human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w:t>
      </w:r>
      <w:proofErr w:type="gramEnd"/>
      <w:r w:rsidRPr="00105FAB">
        <w:rPr>
          <w:rFonts w:ascii="Tahoma" w:hAnsi="Tahoma" w:cs="Tahoma"/>
          <w:sz w:val="24"/>
          <w:szCs w:val="24"/>
        </w:rPr>
        <w:t xml:space="preserve">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proofErr w:type="gramStart"/>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w:t>
      </w:r>
      <w:proofErr w:type="spellStart"/>
      <w:r w:rsidRPr="000A17E6">
        <w:rPr>
          <w:rFonts w:ascii="Tahoma" w:hAnsi="Tahoma" w:cs="Tahoma"/>
          <w:sz w:val="24"/>
          <w:szCs w:val="24"/>
        </w:rPr>
        <w:t>Abbas</w:t>
      </w:r>
      <w:proofErr w:type="spellEnd"/>
      <w:r w:rsidRPr="000A17E6">
        <w:rPr>
          <w:rFonts w:ascii="Tahoma" w:hAnsi="Tahoma" w:cs="Tahoma"/>
          <w:sz w:val="24"/>
          <w:szCs w:val="24"/>
        </w:rPr>
        <w:t xml:space="preserve">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w:t>
      </w:r>
      <w:proofErr w:type="gramEnd"/>
      <w:r w:rsidRPr="000A17E6">
        <w:rPr>
          <w:rFonts w:ascii="Tahoma" w:hAnsi="Tahoma" w:cs="Tahoma"/>
          <w:sz w:val="24"/>
          <w:szCs w:val="24"/>
        </w:rPr>
        <w:t xml:space="preserve">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w:t>
      </w:r>
      <w:proofErr w:type="gramEnd"/>
      <w:r w:rsidRPr="00843886">
        <w:rPr>
          <w:rFonts w:ascii="Tahoma" w:hAnsi="Tahoma" w:cs="Tahoma"/>
          <w:sz w:val="24"/>
          <w:szCs w:val="24"/>
        </w:rPr>
        <w:t xml:space="preserve"> </w:t>
      </w:r>
      <w:proofErr w:type="gramStart"/>
      <w:r w:rsidRPr="00843886">
        <w:rPr>
          <w:rFonts w:ascii="Tahoma" w:hAnsi="Tahoma" w:cs="Tahoma"/>
          <w:sz w:val="24"/>
          <w:szCs w:val="24"/>
        </w:rPr>
        <w:t>Airborne Microbial Load and Diversity in some Offices in University of Ilorin.</w:t>
      </w:r>
      <w:proofErr w:type="gramEnd"/>
      <w:r w:rsidRPr="00843886">
        <w:rPr>
          <w:rFonts w:ascii="Tahoma" w:hAnsi="Tahoma" w:cs="Tahoma"/>
          <w:sz w:val="24"/>
          <w:szCs w:val="24"/>
        </w:rPr>
        <w:t xml:space="preserve">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Agrawal</w:t>
      </w:r>
      <w:proofErr w:type="spellEnd"/>
      <w:r w:rsidRPr="00843886">
        <w:rPr>
          <w:rFonts w:ascii="Tahoma" w:hAnsi="Tahoma" w:cs="Tahoma"/>
          <w:sz w:val="24"/>
          <w:szCs w:val="24"/>
        </w:rPr>
        <w:t xml:space="preserve">, A.K. and </w:t>
      </w:r>
      <w:proofErr w:type="spellStart"/>
      <w:r w:rsidRPr="00843886">
        <w:rPr>
          <w:rFonts w:ascii="Tahoma" w:hAnsi="Tahoma" w:cs="Tahoma"/>
          <w:sz w:val="24"/>
          <w:szCs w:val="24"/>
        </w:rPr>
        <w:t>Parihar</w:t>
      </w:r>
      <w:proofErr w:type="spellEnd"/>
      <w:r w:rsidRPr="00843886">
        <w:rPr>
          <w:rFonts w:ascii="Tahoma" w:hAnsi="Tahoma" w:cs="Tahoma"/>
          <w:sz w:val="24"/>
          <w:szCs w:val="24"/>
        </w:rPr>
        <w:t>, P. (2012).</w:t>
      </w:r>
      <w:proofErr w:type="gramEnd"/>
      <w:r w:rsidRPr="00843886">
        <w:rPr>
          <w:rFonts w:ascii="Tahoma" w:hAnsi="Tahoma" w:cs="Tahoma"/>
          <w:sz w:val="24"/>
          <w:szCs w:val="24"/>
        </w:rPr>
        <w:t xml:space="preserve">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rsidR="00816257" w:rsidRPr="000A17E6" w:rsidRDefault="00816257" w:rsidP="00816257">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w:t>
      </w:r>
      <w:proofErr w:type="gramEnd"/>
      <w:r w:rsidRPr="000A17E6">
        <w:rPr>
          <w:rFonts w:ascii="Tahoma" w:hAnsi="Tahoma" w:cs="Tahoma"/>
          <w:sz w:val="24"/>
          <w:szCs w:val="24"/>
        </w:rPr>
        <w:t xml:space="preserve"> </w:t>
      </w:r>
      <w:proofErr w:type="gramStart"/>
      <w:r w:rsidRPr="000A17E6">
        <w:rPr>
          <w:rFonts w:ascii="Tahoma" w:hAnsi="Tahoma" w:cs="Tahoma"/>
          <w:sz w:val="24"/>
          <w:szCs w:val="24"/>
        </w:rPr>
        <w:t>Antimicrobial susceptibility of the main pathogens and clinical significance of resistance.</w:t>
      </w:r>
      <w:proofErr w:type="gramEnd"/>
      <w:r w:rsidRPr="000A17E6">
        <w:rPr>
          <w:rFonts w:ascii="Tahoma" w:hAnsi="Tahoma" w:cs="Tahoma"/>
          <w:sz w:val="24"/>
          <w:szCs w:val="24"/>
        </w:rPr>
        <w:t xml:space="preserv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xml:space="preserve">. </w:t>
      </w:r>
      <w:proofErr w:type="gramStart"/>
      <w:r w:rsidRPr="000A17E6">
        <w:rPr>
          <w:rFonts w:ascii="Tahoma" w:hAnsi="Tahoma" w:cs="Tahoma"/>
          <w:sz w:val="24"/>
          <w:szCs w:val="24"/>
        </w:rPr>
        <w:t>2005; 4:3-8.</w:t>
      </w:r>
      <w:proofErr w:type="gramEnd"/>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proofErr w:type="gramStart"/>
      <w:r w:rsidRPr="000A17E6">
        <w:rPr>
          <w:rFonts w:ascii="Tahoma" w:hAnsi="Tahoma" w:cs="Tahoma"/>
          <w:sz w:val="24"/>
          <w:szCs w:val="24"/>
        </w:rPr>
        <w:t>,.</w:t>
      </w:r>
      <w:proofErr w:type="gramEnd"/>
      <w:r w:rsidRPr="000A17E6">
        <w:rPr>
          <w:rFonts w:ascii="Tahoma" w:hAnsi="Tahoma" w:cs="Tahoma"/>
          <w:sz w:val="24"/>
          <w:szCs w:val="24"/>
        </w:rPr>
        <w:t xml:space="preserve"> 15(1): p. 3-9.</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Arora</w:t>
      </w:r>
      <w:proofErr w:type="spellEnd"/>
      <w:r w:rsidRPr="00843886">
        <w:rPr>
          <w:rFonts w:ascii="Tahoma" w:hAnsi="Tahoma" w:cs="Tahoma"/>
          <w:sz w:val="24"/>
          <w:szCs w:val="24"/>
        </w:rPr>
        <w:t xml:space="preserve">, D.R. and </w:t>
      </w:r>
      <w:proofErr w:type="spellStart"/>
      <w:r w:rsidRPr="00843886">
        <w:rPr>
          <w:rFonts w:ascii="Tahoma" w:hAnsi="Tahoma" w:cs="Tahoma"/>
          <w:sz w:val="24"/>
          <w:szCs w:val="24"/>
        </w:rPr>
        <w:t>Arora</w:t>
      </w:r>
      <w:proofErr w:type="spellEnd"/>
      <w:r w:rsidRPr="00843886">
        <w:rPr>
          <w:rFonts w:ascii="Tahoma" w:hAnsi="Tahoma" w:cs="Tahoma"/>
          <w:sz w:val="24"/>
          <w:szCs w:val="24"/>
        </w:rPr>
        <w:t>, B.B. (2012).</w:t>
      </w:r>
      <w:proofErr w:type="gramEnd"/>
      <w:r w:rsidRPr="00843886">
        <w:rPr>
          <w:rFonts w:ascii="Tahoma" w:hAnsi="Tahoma" w:cs="Tahoma"/>
          <w:sz w:val="24"/>
          <w:szCs w:val="24"/>
        </w:rPr>
        <w:t xml:space="preserve"> </w:t>
      </w:r>
      <w:proofErr w:type="gramStart"/>
      <w:r w:rsidRPr="00843886">
        <w:rPr>
          <w:rFonts w:ascii="Tahoma" w:hAnsi="Tahoma" w:cs="Tahoma"/>
          <w:sz w:val="24"/>
          <w:szCs w:val="24"/>
        </w:rPr>
        <w:t>Textbook of Microbiology, 4th ed., CBS Publishers and Distributions, PVT Ltd., New Delhi, India.</w:t>
      </w:r>
      <w:proofErr w:type="gramEnd"/>
      <w:r w:rsidRPr="00843886">
        <w:rPr>
          <w:rFonts w:ascii="Tahoma" w:hAnsi="Tahoma" w:cs="Tahoma"/>
          <w:sz w:val="24"/>
          <w:szCs w:val="24"/>
        </w:rPr>
        <w:t xml:space="preserve"> 674 - 677.</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w:t>
      </w:r>
      <w:proofErr w:type="gramEnd"/>
      <w:r w:rsidRPr="00843886">
        <w:rPr>
          <w:rFonts w:ascii="Tahoma" w:hAnsi="Tahoma" w:cs="Tahoma"/>
          <w:sz w:val="24"/>
          <w:szCs w:val="24"/>
        </w:rPr>
        <w:t xml:space="preserve"> </w:t>
      </w:r>
      <w:proofErr w:type="gramStart"/>
      <w:r w:rsidRPr="00843886">
        <w:rPr>
          <w:rFonts w:ascii="Tahoma" w:hAnsi="Tahoma" w:cs="Tahoma"/>
          <w:sz w:val="24"/>
          <w:szCs w:val="24"/>
        </w:rPr>
        <w:t xml:space="preserve">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w:t>
      </w:r>
      <w:proofErr w:type="gramEnd"/>
      <w:r w:rsidRPr="00843886">
        <w:rPr>
          <w:rFonts w:ascii="Tahoma" w:hAnsi="Tahoma" w:cs="Tahoma"/>
          <w:sz w:val="24"/>
          <w:szCs w:val="24"/>
        </w:rPr>
        <w:t xml:space="preserve">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w:t>
      </w:r>
      <w:proofErr w:type="spellStart"/>
      <w:r w:rsidRPr="000A17E6">
        <w:rPr>
          <w:rFonts w:ascii="Tahoma" w:hAnsi="Tahoma" w:cs="Tahoma"/>
          <w:sz w:val="24"/>
          <w:szCs w:val="24"/>
        </w:rPr>
        <w:t>Alani</w:t>
      </w:r>
      <w:proofErr w:type="spellEnd"/>
      <w:r w:rsidRPr="000A17E6">
        <w:rPr>
          <w:rFonts w:ascii="Tahoma" w:hAnsi="Tahoma" w:cs="Tahoma"/>
          <w:sz w:val="24"/>
          <w:szCs w:val="24"/>
        </w:rPr>
        <w:t xml:space="preserve">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proofErr w:type="gramStart"/>
      <w:r w:rsidRPr="000A17E6">
        <w:rPr>
          <w:rFonts w:ascii="Tahoma" w:hAnsi="Tahoma" w:cs="Tahoma"/>
          <w:sz w:val="24"/>
          <w:szCs w:val="24"/>
        </w:rPr>
        <w:t>Mesop</w:t>
      </w:r>
      <w:proofErr w:type="spellEnd"/>
      <w:r w:rsidRPr="000A17E6">
        <w:rPr>
          <w:rFonts w:ascii="Tahoma" w:hAnsi="Tahoma" w:cs="Tahoma"/>
          <w:sz w:val="24"/>
          <w:szCs w:val="24"/>
        </w:rPr>
        <w:t>.</w:t>
      </w:r>
      <w:proofErr w:type="gramEnd"/>
      <w:r w:rsidRPr="000A17E6">
        <w:rPr>
          <w:rFonts w:ascii="Tahoma" w:hAnsi="Tahoma" w:cs="Tahoma"/>
          <w:sz w:val="24"/>
          <w:szCs w:val="24"/>
        </w:rPr>
        <w:t xml:space="preserve"> </w:t>
      </w:r>
      <w:proofErr w:type="gramStart"/>
      <w:r w:rsidRPr="000A17E6">
        <w:rPr>
          <w:rFonts w:ascii="Tahoma" w:hAnsi="Tahoma" w:cs="Tahoma"/>
          <w:sz w:val="24"/>
          <w:szCs w:val="24"/>
        </w:rPr>
        <w:t>environ</w:t>
      </w:r>
      <w:proofErr w:type="gramEnd"/>
      <w:r w:rsidRPr="000A17E6">
        <w:rPr>
          <w:rFonts w:ascii="Tahoma" w:hAnsi="Tahoma" w:cs="Tahoma"/>
          <w:sz w:val="24"/>
          <w:szCs w:val="24"/>
        </w:rPr>
        <w:t>.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definition re-visited: old concepts and new challenges", </w:t>
      </w:r>
      <w:proofErr w:type="spellStart"/>
      <w:r w:rsidRPr="00105FAB">
        <w:rPr>
          <w:rFonts w:ascii="Tahoma" w:hAnsi="Tahoma" w:cs="Tahoma"/>
          <w:sz w:val="24"/>
          <w:szCs w:val="24"/>
        </w:rPr>
        <w:t>Microbiome</w:t>
      </w:r>
      <w:proofErr w:type="spellEnd"/>
      <w:r w:rsidRPr="00105FAB">
        <w:rPr>
          <w:rFonts w:ascii="Tahoma" w:hAnsi="Tahoma" w:cs="Tahoma"/>
          <w:sz w:val="24"/>
          <w:szCs w:val="24"/>
        </w:rPr>
        <w:t>, BMC</w:t>
      </w:r>
    </w:p>
    <w:p w:rsidR="00816257" w:rsidRPr="00843886" w:rsidRDefault="00816257" w:rsidP="00816257">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T.A. (2010).</w:t>
      </w:r>
      <w:proofErr w:type="gramEnd"/>
      <w:r w:rsidRPr="00843886">
        <w:rPr>
          <w:rFonts w:ascii="Tahoma" w:hAnsi="Tahoma" w:cs="Tahoma"/>
          <w:sz w:val="24"/>
          <w:szCs w:val="24"/>
        </w:rPr>
        <w:t xml:space="preserve"> </w:t>
      </w:r>
      <w:proofErr w:type="spellStart"/>
      <w:proofErr w:type="gram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roofErr w:type="gramEnd"/>
    </w:p>
    <w:p w:rsidR="00816257" w:rsidRPr="000A17E6" w:rsidRDefault="00816257" w:rsidP="00816257">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Cheesbrough</w:t>
      </w:r>
      <w:proofErr w:type="spellEnd"/>
      <w:r w:rsidRPr="000A17E6">
        <w:rPr>
          <w:rFonts w:ascii="Tahoma" w:hAnsi="Tahoma" w:cs="Tahoma"/>
          <w:sz w:val="24"/>
          <w:szCs w:val="24"/>
        </w:rPr>
        <w:t>, M. (2009).</w:t>
      </w:r>
      <w:proofErr w:type="gramEnd"/>
      <w:r w:rsidRPr="000A17E6">
        <w:rPr>
          <w:rFonts w:ascii="Tahoma" w:hAnsi="Tahoma" w:cs="Tahoma"/>
          <w:sz w:val="24"/>
          <w:szCs w:val="24"/>
        </w:rPr>
        <w:t xml:space="preserve">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Cowan, S.T. and Steel, K.J. (1985). </w:t>
      </w:r>
      <w:proofErr w:type="gramStart"/>
      <w:r w:rsidRPr="00843886">
        <w:rPr>
          <w:rFonts w:ascii="Tahoma" w:hAnsi="Tahoma" w:cs="Tahoma"/>
          <w:sz w:val="24"/>
          <w:szCs w:val="24"/>
        </w:rPr>
        <w:t>Manual for the Identification of Medical Bacteria.</w:t>
      </w:r>
      <w:proofErr w:type="gramEnd"/>
      <w:r w:rsidRPr="00843886">
        <w:rPr>
          <w:rFonts w:ascii="Tahoma" w:hAnsi="Tahoma" w:cs="Tahoma"/>
          <w:sz w:val="24"/>
          <w:szCs w:val="24"/>
        </w:rPr>
        <w:t xml:space="preserve"> </w:t>
      </w:r>
      <w:proofErr w:type="gramStart"/>
      <w:r w:rsidRPr="00843886">
        <w:rPr>
          <w:rFonts w:ascii="Tahoma" w:hAnsi="Tahoma" w:cs="Tahoma"/>
          <w:sz w:val="24"/>
          <w:szCs w:val="24"/>
        </w:rPr>
        <w:t>4th ed., Cambridge University Press, London, 317pp.</w:t>
      </w:r>
      <w:proofErr w:type="gramEnd"/>
    </w:p>
    <w:p w:rsidR="00816257" w:rsidRPr="00843886" w:rsidRDefault="00816257" w:rsidP="00816257">
      <w:pPr>
        <w:spacing w:after="0" w:line="240" w:lineRule="auto"/>
        <w:ind w:left="720" w:hanging="720"/>
        <w:rPr>
          <w:rFonts w:ascii="Tahoma" w:hAnsi="Tahoma" w:cs="Tahoma"/>
          <w:sz w:val="24"/>
          <w:szCs w:val="24"/>
        </w:rPr>
      </w:pPr>
      <w:proofErr w:type="gramStart"/>
      <w:r w:rsidRPr="00843886">
        <w:rPr>
          <w:rFonts w:ascii="Tahoma" w:hAnsi="Tahoma" w:cs="Tahoma"/>
          <w:sz w:val="24"/>
          <w:szCs w:val="24"/>
        </w:rPr>
        <w:lastRenderedPageBreak/>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w:t>
      </w:r>
      <w:proofErr w:type="gramEnd"/>
      <w:r w:rsidRPr="00843886">
        <w:rPr>
          <w:rFonts w:ascii="Tahoma" w:hAnsi="Tahoma" w:cs="Tahoma"/>
          <w:sz w:val="24"/>
          <w:szCs w:val="24"/>
        </w:rPr>
        <w:t xml:space="preserve">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Ejrnaes</w:t>
      </w:r>
      <w:proofErr w:type="spellEnd"/>
      <w:r w:rsidRPr="000A17E6">
        <w:rPr>
          <w:rFonts w:ascii="Tahoma" w:hAnsi="Tahoma" w:cs="Tahoma"/>
          <w:sz w:val="24"/>
          <w:szCs w:val="24"/>
        </w:rPr>
        <w:t xml:space="preserve"> K (2011). </w:t>
      </w:r>
      <w:proofErr w:type="gramStart"/>
      <w:r w:rsidRPr="000A17E6">
        <w:rPr>
          <w:rFonts w:ascii="Tahoma" w:hAnsi="Tahoma" w:cs="Tahoma"/>
          <w:sz w:val="24"/>
          <w:szCs w:val="24"/>
        </w:rPr>
        <w:t>Bacterial characteristics of importance for recurrent urinary tract infections caused by Escherichia coli.</w:t>
      </w:r>
      <w:proofErr w:type="gramEnd"/>
      <w:r w:rsidRPr="000A17E6">
        <w:rPr>
          <w:rFonts w:ascii="Tahoma" w:hAnsi="Tahoma" w:cs="Tahoma"/>
          <w:sz w:val="24"/>
          <w:szCs w:val="24"/>
        </w:rPr>
        <w:t xml:space="preserve"> Dan Med Bull. 58(4): p. B4187.</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Fasim</w:t>
      </w:r>
      <w:proofErr w:type="spellEnd"/>
      <w:r w:rsidRPr="00843886">
        <w:rPr>
          <w:rFonts w:ascii="Tahoma" w:hAnsi="Tahoma" w:cs="Tahoma"/>
          <w:sz w:val="24"/>
          <w:szCs w:val="24"/>
        </w:rPr>
        <w:t xml:space="preserve">, F., </w:t>
      </w:r>
      <w:proofErr w:type="spellStart"/>
      <w:r w:rsidRPr="00843886">
        <w:rPr>
          <w:rFonts w:ascii="Tahoma" w:hAnsi="Tahoma" w:cs="Tahoma"/>
          <w:sz w:val="24"/>
          <w:szCs w:val="24"/>
        </w:rPr>
        <w:t>Jamil</w:t>
      </w:r>
      <w:proofErr w:type="spellEnd"/>
      <w:r w:rsidRPr="00843886">
        <w:rPr>
          <w:rFonts w:ascii="Tahoma" w:hAnsi="Tahoma" w:cs="Tahoma"/>
          <w:sz w:val="24"/>
          <w:szCs w:val="24"/>
        </w:rPr>
        <w:t>, N. and Ahmed, N. (2003).</w:t>
      </w:r>
      <w:proofErr w:type="gramEnd"/>
      <w:r w:rsidRPr="00843886">
        <w:rPr>
          <w:rFonts w:ascii="Tahoma" w:hAnsi="Tahoma" w:cs="Tahoma"/>
          <w:sz w:val="24"/>
          <w:szCs w:val="24"/>
        </w:rPr>
        <w:t xml:space="preserve">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Fawole</w:t>
      </w:r>
      <w:proofErr w:type="spellEnd"/>
      <w:r w:rsidRPr="00843886">
        <w:rPr>
          <w:rFonts w:ascii="Tahoma" w:hAnsi="Tahoma" w:cs="Tahoma"/>
          <w:sz w:val="24"/>
          <w:szCs w:val="24"/>
        </w:rPr>
        <w:t xml:space="preserve">, M.O. and </w:t>
      </w:r>
      <w:proofErr w:type="spellStart"/>
      <w:r w:rsidRPr="00843886">
        <w:rPr>
          <w:rFonts w:ascii="Tahoma" w:hAnsi="Tahoma" w:cs="Tahoma"/>
          <w:sz w:val="24"/>
          <w:szCs w:val="24"/>
        </w:rPr>
        <w:t>Oso</w:t>
      </w:r>
      <w:proofErr w:type="spellEnd"/>
      <w:r w:rsidRPr="00843886">
        <w:rPr>
          <w:rFonts w:ascii="Tahoma" w:hAnsi="Tahoma" w:cs="Tahoma"/>
          <w:sz w:val="24"/>
          <w:szCs w:val="24"/>
        </w:rPr>
        <w:t>, B.A. (2007).</w:t>
      </w:r>
      <w:proofErr w:type="gramEnd"/>
      <w:r w:rsidRPr="00843886">
        <w:rPr>
          <w:rFonts w:ascii="Tahoma" w:hAnsi="Tahoma" w:cs="Tahoma"/>
          <w:sz w:val="24"/>
          <w:szCs w:val="24"/>
        </w:rPr>
        <w:t xml:space="preserve"> </w:t>
      </w:r>
      <w:proofErr w:type="gramStart"/>
      <w:r w:rsidRPr="00843886">
        <w:rPr>
          <w:rFonts w:ascii="Tahoma" w:hAnsi="Tahoma" w:cs="Tahoma"/>
          <w:sz w:val="24"/>
          <w:szCs w:val="24"/>
        </w:rPr>
        <w:t>Laboratory Manual of Microbiology.</w:t>
      </w:r>
      <w:proofErr w:type="gramEnd"/>
      <w:r w:rsidRPr="00843886">
        <w:rPr>
          <w:rFonts w:ascii="Tahoma" w:hAnsi="Tahoma" w:cs="Tahoma"/>
          <w:sz w:val="24"/>
          <w:szCs w:val="24"/>
        </w:rPr>
        <w:t xml:space="preserve">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xml:space="preserve">, Jack A (2014), "The Earth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xml:space="preserve">, Jack A (2014), "The Earth </w:t>
      </w:r>
      <w:proofErr w:type="spellStart"/>
      <w:r w:rsidRPr="00105FAB">
        <w:rPr>
          <w:rFonts w:ascii="Tahoma" w:hAnsi="Tahoma" w:cs="Tahoma"/>
          <w:sz w:val="24"/>
          <w:szCs w:val="24"/>
        </w:rPr>
        <w:t>Microbiome</w:t>
      </w:r>
      <w:proofErr w:type="spellEnd"/>
      <w:r w:rsidRPr="00105FAB">
        <w:rPr>
          <w:rFonts w:ascii="Tahoma" w:hAnsi="Tahoma" w:cs="Tahoma"/>
          <w:sz w:val="24"/>
          <w:szCs w:val="24"/>
        </w:rPr>
        <w:t xml:space="preserv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w:t>
      </w:r>
      <w:proofErr w:type="spellStart"/>
      <w:r w:rsidRPr="00105FAB">
        <w:rPr>
          <w:rFonts w:ascii="Tahoma" w:hAnsi="Tahoma" w:cs="Tahoma"/>
          <w:sz w:val="24"/>
          <w:szCs w:val="24"/>
        </w:rPr>
        <w:t>Microflora</w:t>
      </w:r>
      <w:proofErr w:type="spellEnd"/>
      <w:r w:rsidRPr="00105FAB">
        <w:rPr>
          <w:rFonts w:ascii="Tahoma" w:hAnsi="Tahoma" w:cs="Tahoma"/>
          <w:sz w:val="24"/>
          <w:szCs w:val="24"/>
        </w:rPr>
        <w:t xml:space="preserve"> of the Gastrointestinal Tract: A Review", Public Health Microbiology, Humana Press, 268, pp. 491–502, doi</w:t>
      </w:r>
      <w:proofErr w:type="gramStart"/>
      <w:r w:rsidRPr="00105FAB">
        <w:rPr>
          <w:rFonts w:ascii="Tahoma" w:hAnsi="Tahoma" w:cs="Tahoma"/>
          <w:sz w:val="24"/>
          <w:szCs w:val="24"/>
        </w:rPr>
        <w:t>:10.1385</w:t>
      </w:r>
      <w:proofErr w:type="gramEnd"/>
      <w:r w:rsidRPr="00105FAB">
        <w:rPr>
          <w:rFonts w:ascii="Tahoma" w:hAnsi="Tahoma" w:cs="Tahoma"/>
          <w:sz w:val="24"/>
          <w:szCs w:val="24"/>
        </w:rPr>
        <w:t>/1-59259-766-1:491, ISBN 1-59259-766-1, PMID 15156063</w:t>
      </w:r>
    </w:p>
    <w:p w:rsidR="00816257" w:rsidRPr="000A17E6" w:rsidRDefault="00816257" w:rsidP="00816257">
      <w:pPr>
        <w:spacing w:after="0" w:line="240" w:lineRule="auto"/>
        <w:ind w:left="720" w:hanging="720"/>
        <w:rPr>
          <w:rFonts w:ascii="Tahoma" w:hAnsi="Tahoma" w:cs="Tahoma"/>
          <w:sz w:val="24"/>
          <w:szCs w:val="24"/>
        </w:rPr>
      </w:pPr>
      <w:proofErr w:type="gramStart"/>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w:t>
      </w:r>
      <w:proofErr w:type="gramEnd"/>
      <w:r w:rsidRPr="000A17E6">
        <w:rPr>
          <w:rFonts w:ascii="Tahoma" w:hAnsi="Tahoma" w:cs="Tahoma"/>
          <w:sz w:val="24"/>
          <w:szCs w:val="24"/>
        </w:rPr>
        <w:t xml:space="preserve">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rsidR="00816257" w:rsidRPr="00843886" w:rsidRDefault="00816257" w:rsidP="00816257">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w:t>
      </w:r>
      <w:proofErr w:type="gramEnd"/>
      <w:r w:rsidRPr="00843886">
        <w:rPr>
          <w:rFonts w:ascii="Tahoma" w:hAnsi="Tahoma" w:cs="Tahoma"/>
          <w:sz w:val="24"/>
          <w:szCs w:val="24"/>
        </w:rPr>
        <w:t xml:space="preserve"> </w:t>
      </w:r>
      <w:proofErr w:type="gramStart"/>
      <w:r w:rsidRPr="00843886">
        <w:rPr>
          <w:rFonts w:ascii="Tahoma" w:hAnsi="Tahoma" w:cs="Tahoma"/>
          <w:sz w:val="24"/>
          <w:szCs w:val="24"/>
        </w:rPr>
        <w:t>Fungal Pollution of Indoor Environments and its Management.</w:t>
      </w:r>
      <w:proofErr w:type="gramEnd"/>
      <w:r w:rsidRPr="00843886">
        <w:rPr>
          <w:rFonts w:ascii="Tahoma" w:hAnsi="Tahoma" w:cs="Tahoma"/>
          <w:sz w:val="24"/>
          <w:szCs w:val="24"/>
        </w:rPr>
        <w:t xml:space="preserve">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A. (1993).</w:t>
      </w:r>
      <w:proofErr w:type="gramEnd"/>
      <w:r w:rsidRPr="00843886">
        <w:rPr>
          <w:rFonts w:ascii="Tahoma" w:hAnsi="Tahoma" w:cs="Tahoma"/>
          <w:sz w:val="24"/>
          <w:szCs w:val="24"/>
        </w:rPr>
        <w:t xml:space="preserve"> </w:t>
      </w:r>
      <w:proofErr w:type="gramStart"/>
      <w:r w:rsidRPr="00843886">
        <w:rPr>
          <w:rFonts w:ascii="Tahoma" w:hAnsi="Tahoma" w:cs="Tahoma"/>
          <w:sz w:val="24"/>
          <w:szCs w:val="24"/>
        </w:rPr>
        <w:t>Everyday Activities and Variation of Fungal Spore Concentrations in Indoor Air.</w:t>
      </w:r>
      <w:proofErr w:type="gramEnd"/>
      <w:r w:rsidRPr="00843886">
        <w:rPr>
          <w:rFonts w:ascii="Tahoma" w:hAnsi="Tahoma" w:cs="Tahoma"/>
          <w:sz w:val="24"/>
          <w:szCs w:val="24"/>
        </w:rPr>
        <w:t xml:space="preserve">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Mende</w:t>
      </w:r>
      <w:proofErr w:type="spellEnd"/>
      <w:r w:rsidRPr="00843886">
        <w:rPr>
          <w:rFonts w:ascii="Tahoma" w:hAnsi="Tahoma" w:cs="Tahoma"/>
          <w:sz w:val="24"/>
          <w:szCs w:val="24"/>
        </w:rPr>
        <w:t xml:space="preserv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w:t>
      </w:r>
      <w:proofErr w:type="gramEnd"/>
      <w:r w:rsidRPr="00843886">
        <w:rPr>
          <w:rFonts w:ascii="Tahoma" w:hAnsi="Tahoma" w:cs="Tahoma"/>
          <w:sz w:val="24"/>
          <w:szCs w:val="24"/>
        </w:rPr>
        <w:t xml:space="preserve">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proofErr w:type="gramEnd"/>
      <w:r w:rsidRPr="000A17E6">
        <w:rPr>
          <w:rFonts w:ascii="Tahoma" w:hAnsi="Tahoma" w:cs="Tahoma"/>
          <w:sz w:val="24"/>
          <w:szCs w:val="24"/>
        </w:rPr>
        <w:t xml:space="preserve">.  </w:t>
      </w:r>
      <w:proofErr w:type="gramStart"/>
      <w:r w:rsidRPr="000A17E6">
        <w:rPr>
          <w:rFonts w:ascii="Tahoma" w:hAnsi="Tahoma" w:cs="Tahoma"/>
          <w:sz w:val="24"/>
          <w:szCs w:val="24"/>
        </w:rPr>
        <w:t xml:space="preserve">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w:t>
      </w:r>
      <w:proofErr w:type="gramEnd"/>
      <w:r w:rsidRPr="000A17E6">
        <w:rPr>
          <w:rFonts w:ascii="Tahoma" w:hAnsi="Tahoma" w:cs="Tahoma"/>
          <w:sz w:val="24"/>
          <w:szCs w:val="24"/>
        </w:rPr>
        <w:t xml:space="preserve">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rsidR="00816257" w:rsidRPr="000A17E6" w:rsidRDefault="00816257" w:rsidP="00816257">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w:t>
      </w:r>
      <w:proofErr w:type="gramEnd"/>
      <w:r w:rsidRPr="000A17E6">
        <w:rPr>
          <w:rFonts w:ascii="Tahoma" w:hAnsi="Tahoma" w:cs="Tahoma"/>
          <w:sz w:val="24"/>
          <w:szCs w:val="24"/>
        </w:rPr>
        <w:t xml:space="preserve"> </w:t>
      </w:r>
      <w:proofErr w:type="gramStart"/>
      <w:r w:rsidRPr="000A17E6">
        <w:rPr>
          <w:rFonts w:ascii="Tahoma" w:hAnsi="Tahoma" w:cs="Tahoma"/>
          <w:sz w:val="24"/>
          <w:szCs w:val="24"/>
        </w:rPr>
        <w:t xml:space="preserve">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w:t>
      </w:r>
      <w:proofErr w:type="gramEnd"/>
      <w:r w:rsidRPr="000A17E6">
        <w:rPr>
          <w:rFonts w:ascii="Tahoma" w:hAnsi="Tahoma" w:cs="Tahoma"/>
          <w:sz w:val="24"/>
          <w:szCs w:val="24"/>
        </w:rPr>
        <w:t xml:space="preserve"> 9 (6): P186-192</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w:t>
      </w:r>
      <w:proofErr w:type="gramStart"/>
      <w:r w:rsidRPr="00105FAB">
        <w:rPr>
          <w:rFonts w:ascii="Tahoma" w:hAnsi="Tahoma" w:cs="Tahoma"/>
          <w:sz w:val="24"/>
          <w:szCs w:val="24"/>
        </w:rPr>
        <w:t>During</w:t>
      </w:r>
      <w:proofErr w:type="gramEnd"/>
      <w:r w:rsidRPr="00105FAB">
        <w:rPr>
          <w:rFonts w:ascii="Tahoma" w:hAnsi="Tahoma" w:cs="Tahoma"/>
          <w:sz w:val="24"/>
          <w:szCs w:val="24"/>
        </w:rPr>
        <w:t xml:space="preserve"> Exercise Ball, Machine, and Floor Strengthening Exercises". </w:t>
      </w:r>
      <w:proofErr w:type="gramStart"/>
      <w:r w:rsidRPr="00105FAB">
        <w:rPr>
          <w:rFonts w:ascii="Tahoma" w:hAnsi="Tahoma" w:cs="Tahoma"/>
          <w:sz w:val="24"/>
          <w:szCs w:val="24"/>
        </w:rPr>
        <w:t xml:space="preserve">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w:t>
      </w:r>
      <w:proofErr w:type="gramEnd"/>
      <w:r w:rsidRPr="00105FAB">
        <w:rPr>
          <w:rFonts w:ascii="Tahoma" w:hAnsi="Tahoma" w:cs="Tahoma"/>
          <w:sz w:val="24"/>
          <w:szCs w:val="24"/>
        </w:rPr>
        <w:t xml:space="preserve"> 1 (1): 3–13. doi:10.18600/toj.010101. </w:t>
      </w:r>
      <w:proofErr w:type="gramStart"/>
      <w:r w:rsidRPr="00105FAB">
        <w:rPr>
          <w:rFonts w:ascii="Tahoma" w:hAnsi="Tahoma" w:cs="Tahoma"/>
          <w:sz w:val="24"/>
          <w:szCs w:val="24"/>
        </w:rPr>
        <w:t>ISSN 2380-2987.</w:t>
      </w:r>
      <w:proofErr w:type="gramEnd"/>
    </w:p>
    <w:p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xml:space="preserve">, P. (2000). Indoor Air Pollutants in Schools: Nasal Patency and Biomarkers in Nasal </w:t>
      </w:r>
      <w:proofErr w:type="spellStart"/>
      <w:r w:rsidRPr="00843886">
        <w:rPr>
          <w:rFonts w:ascii="Tahoma" w:hAnsi="Tahoma" w:cs="Tahoma"/>
          <w:sz w:val="24"/>
          <w:szCs w:val="24"/>
        </w:rPr>
        <w:t>Lavage</w:t>
      </w:r>
      <w:proofErr w:type="spellEnd"/>
      <w:r w:rsidRPr="00843886">
        <w:rPr>
          <w:rFonts w:ascii="Tahoma" w:hAnsi="Tahoma" w:cs="Tahoma"/>
          <w:sz w:val="24"/>
          <w:szCs w:val="24"/>
        </w:rPr>
        <w:t xml:space="preserve">. </w:t>
      </w:r>
      <w:proofErr w:type="gramStart"/>
      <w:r w:rsidRPr="00843886">
        <w:rPr>
          <w:rFonts w:ascii="Tahoma" w:hAnsi="Tahoma" w:cs="Tahoma"/>
          <w:sz w:val="24"/>
          <w:szCs w:val="24"/>
        </w:rPr>
        <w:t>Allergy, Vol. 55, pp. 163 -170.</w:t>
      </w:r>
      <w:proofErr w:type="gramEnd"/>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w:t>
      </w:r>
      <w:proofErr w:type="gramEnd"/>
      <w:r w:rsidRPr="00843886">
        <w:rPr>
          <w:rFonts w:ascii="Tahoma" w:hAnsi="Tahoma" w:cs="Tahoma"/>
          <w:sz w:val="24"/>
          <w:szCs w:val="24"/>
        </w:rPr>
        <w:t xml:space="preserve"> </w:t>
      </w:r>
      <w:proofErr w:type="gramStart"/>
      <w:r w:rsidRPr="00843886">
        <w:rPr>
          <w:rFonts w:ascii="Tahoma" w:hAnsi="Tahoma" w:cs="Tahoma"/>
          <w:sz w:val="24"/>
          <w:szCs w:val="24"/>
        </w:rPr>
        <w:t>Bacteria in Daycare Environment.</w:t>
      </w:r>
      <w:proofErr w:type="gramEnd"/>
      <w:r w:rsidRPr="00843886">
        <w:rPr>
          <w:rFonts w:ascii="Tahoma" w:hAnsi="Tahoma" w:cs="Tahoma"/>
          <w:sz w:val="24"/>
          <w:szCs w:val="24"/>
        </w:rPr>
        <w:t xml:space="preserve"> </w:t>
      </w:r>
      <w:proofErr w:type="gramStart"/>
      <w:r w:rsidRPr="00843886">
        <w:rPr>
          <w:rFonts w:ascii="Tahoma" w:hAnsi="Tahoma" w:cs="Tahoma"/>
          <w:sz w:val="24"/>
          <w:szCs w:val="24"/>
        </w:rPr>
        <w:t>The Internet Journal of Microbiology, Vol. 3, No. 1, pp. 1 -5.</w:t>
      </w:r>
      <w:proofErr w:type="gramEnd"/>
    </w:p>
    <w:p w:rsidR="00816257" w:rsidRPr="00843886" w:rsidRDefault="00816257" w:rsidP="00816257">
      <w:pPr>
        <w:spacing w:after="0" w:line="240" w:lineRule="auto"/>
        <w:ind w:left="720" w:hanging="720"/>
        <w:rPr>
          <w:rFonts w:ascii="Tahoma" w:hAnsi="Tahoma" w:cs="Tahoma"/>
          <w:sz w:val="24"/>
          <w:szCs w:val="24"/>
        </w:rPr>
      </w:pPr>
      <w:proofErr w:type="gramStart"/>
      <w:r w:rsidRPr="00843886">
        <w:rPr>
          <w:rFonts w:ascii="Tahoma" w:hAnsi="Tahoma" w:cs="Tahoma"/>
          <w:sz w:val="24"/>
          <w:szCs w:val="24"/>
        </w:rPr>
        <w:lastRenderedPageBreak/>
        <w:t xml:space="preserve">Onions, A.H.S, </w:t>
      </w:r>
      <w:proofErr w:type="spellStart"/>
      <w:r w:rsidRPr="00843886">
        <w:rPr>
          <w:rFonts w:ascii="Tahoma" w:hAnsi="Tahoma" w:cs="Tahoma"/>
          <w:sz w:val="24"/>
          <w:szCs w:val="24"/>
        </w:rPr>
        <w:t>Allsopp</w:t>
      </w:r>
      <w:proofErr w:type="spellEnd"/>
      <w:r w:rsidRPr="00843886">
        <w:rPr>
          <w:rFonts w:ascii="Tahoma" w:hAnsi="Tahoma" w:cs="Tahoma"/>
          <w:sz w:val="24"/>
          <w:szCs w:val="24"/>
        </w:rPr>
        <w:t xml:space="preserve">,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w:t>
      </w:r>
      <w:proofErr w:type="gramEnd"/>
      <w:r w:rsidRPr="00843886">
        <w:rPr>
          <w:rFonts w:ascii="Tahoma" w:hAnsi="Tahoma" w:cs="Tahoma"/>
          <w:sz w:val="24"/>
          <w:szCs w:val="24"/>
        </w:rPr>
        <w:t xml:space="preserve"> </w:t>
      </w:r>
      <w:proofErr w:type="gramStart"/>
      <w:r w:rsidRPr="00843886">
        <w:rPr>
          <w:rFonts w:ascii="Tahoma" w:hAnsi="Tahoma" w:cs="Tahoma"/>
          <w:sz w:val="24"/>
          <w:szCs w:val="24"/>
        </w:rPr>
        <w:t>Smith’s Introduction to Industrial Mycology, Edward Arnold Publishing Company Ltd., London.</w:t>
      </w:r>
      <w:proofErr w:type="gramEnd"/>
      <w:r w:rsidRPr="00843886">
        <w:rPr>
          <w:rFonts w:ascii="Tahoma" w:hAnsi="Tahoma" w:cs="Tahoma"/>
          <w:sz w:val="24"/>
          <w:szCs w:val="24"/>
        </w:rPr>
        <w:t xml:space="preserve"> pp. 27 – 268.</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w:t>
      </w:r>
      <w:proofErr w:type="gramEnd"/>
      <w:r w:rsidRPr="00843886">
        <w:rPr>
          <w:rFonts w:ascii="Tahoma" w:hAnsi="Tahoma" w:cs="Tahoma"/>
          <w:sz w:val="24"/>
          <w:szCs w:val="24"/>
        </w:rPr>
        <w:t xml:space="preserve"> </w:t>
      </w:r>
      <w:proofErr w:type="gramStart"/>
      <w:r w:rsidRPr="00843886">
        <w:rPr>
          <w:rFonts w:ascii="Tahoma" w:hAnsi="Tahoma" w:cs="Tahoma"/>
          <w:sz w:val="24"/>
          <w:szCs w:val="24"/>
        </w:rPr>
        <w:t>Qualitative Analysis of Indoor and Outdoor Airborne Fungi in Cowshed.</w:t>
      </w:r>
      <w:proofErr w:type="gramEnd"/>
      <w:r w:rsidRPr="00843886">
        <w:rPr>
          <w:rFonts w:ascii="Tahoma" w:hAnsi="Tahoma" w:cs="Tahoma"/>
          <w:sz w:val="24"/>
          <w:szCs w:val="24"/>
        </w:rPr>
        <w:t xml:space="preserve"> Journal of Mycology, Vol. 2, pp. 1 – 8.</w:t>
      </w:r>
    </w:p>
    <w:p w:rsidR="00816257" w:rsidRPr="00843886" w:rsidRDefault="00816257" w:rsidP="00816257">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Seino, K., Takano, T., Nakamura, K., and Watanabe, M. (2005).</w:t>
      </w:r>
      <w:proofErr w:type="gramEnd"/>
      <w:r w:rsidRPr="00843886">
        <w:rPr>
          <w:rFonts w:ascii="Tahoma" w:hAnsi="Tahoma" w:cs="Tahoma"/>
          <w:sz w:val="24"/>
          <w:szCs w:val="24"/>
        </w:rPr>
        <w:t xml:space="preserve"> </w:t>
      </w:r>
      <w:proofErr w:type="gramStart"/>
      <w:r w:rsidRPr="00843886">
        <w:rPr>
          <w:rFonts w:ascii="Tahoma" w:hAnsi="Tahoma" w:cs="Tahoma"/>
          <w:sz w:val="24"/>
          <w:szCs w:val="24"/>
        </w:rPr>
        <w:t>An Evidential Example of Airborne Bacteria in a Crowded, Underground Public Course in Tokyo.</w:t>
      </w:r>
      <w:proofErr w:type="gramEnd"/>
      <w:r w:rsidRPr="00843886">
        <w:rPr>
          <w:rFonts w:ascii="Tahoma" w:hAnsi="Tahoma" w:cs="Tahoma"/>
          <w:sz w:val="24"/>
          <w:szCs w:val="24"/>
        </w:rPr>
        <w:t xml:space="preserve"> Atmospheric Environment Vol. 39, pp. 337 - 341.</w:t>
      </w:r>
    </w:p>
    <w:p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rsidR="00816257" w:rsidRPr="00843886" w:rsidRDefault="00816257" w:rsidP="00816257">
      <w:pPr>
        <w:spacing w:after="0" w:line="240" w:lineRule="auto"/>
        <w:ind w:left="720" w:hanging="720"/>
        <w:rPr>
          <w:rFonts w:ascii="Tahoma" w:hAnsi="Tahoma" w:cs="Tahoma"/>
          <w:sz w:val="24"/>
          <w:szCs w:val="24"/>
        </w:rPr>
      </w:pPr>
      <w:proofErr w:type="spellStart"/>
      <w:proofErr w:type="gram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w:t>
      </w:r>
      <w:proofErr w:type="gramEnd"/>
      <w:r w:rsidRPr="00843886">
        <w:rPr>
          <w:rFonts w:ascii="Tahoma" w:hAnsi="Tahoma" w:cs="Tahoma"/>
          <w:sz w:val="24"/>
          <w:szCs w:val="24"/>
        </w:rPr>
        <w:t xml:space="preserve">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proofErr w:type="gramStart"/>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J. and Yi, H. (2015).</w:t>
      </w:r>
      <w:proofErr w:type="gramEnd"/>
      <w:r w:rsidRPr="00843886">
        <w:rPr>
          <w:rFonts w:ascii="Tahoma" w:hAnsi="Tahoma" w:cs="Tahoma"/>
          <w:sz w:val="24"/>
          <w:szCs w:val="24"/>
        </w:rPr>
        <w:t xml:space="preserve"> </w:t>
      </w:r>
      <w:proofErr w:type="spellStart"/>
      <w:proofErr w:type="gram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w:t>
      </w:r>
      <w:proofErr w:type="gramEnd"/>
      <w:r w:rsidRPr="00843886">
        <w:rPr>
          <w:rFonts w:ascii="Tahoma" w:hAnsi="Tahoma" w:cs="Tahoma"/>
          <w:sz w:val="24"/>
          <w:szCs w:val="24"/>
        </w:rPr>
        <w:t xml:space="preserve">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rsidR="00816257" w:rsidRPr="000A17E6" w:rsidRDefault="00816257" w:rsidP="00816257">
      <w:pPr>
        <w:spacing w:after="0" w:line="240" w:lineRule="auto"/>
        <w:ind w:left="720" w:hanging="720"/>
        <w:rPr>
          <w:rFonts w:ascii="Tahoma" w:hAnsi="Tahoma" w:cs="Tahoma"/>
          <w:sz w:val="24"/>
          <w:szCs w:val="24"/>
        </w:rPr>
      </w:pPr>
      <w:proofErr w:type="gramStart"/>
      <w:r w:rsidRPr="000A17E6">
        <w:rPr>
          <w:rFonts w:ascii="Tahoma" w:hAnsi="Tahoma" w:cs="Tahoma"/>
          <w:sz w:val="24"/>
          <w:szCs w:val="24"/>
        </w:rPr>
        <w:t>Warren J.W (1996).</w:t>
      </w:r>
      <w:proofErr w:type="gramEnd"/>
      <w:r w:rsidRPr="000A17E6">
        <w:rPr>
          <w:rFonts w:ascii="Tahoma" w:hAnsi="Tahoma" w:cs="Tahoma"/>
          <w:sz w:val="24"/>
          <w:szCs w:val="24"/>
        </w:rPr>
        <w:t xml:space="preserve"> Urinary Tract Infections: Molecular Pathogenesis and Clinical Management. </w:t>
      </w:r>
      <w:proofErr w:type="gramStart"/>
      <w:r w:rsidRPr="000A17E6">
        <w:rPr>
          <w:rFonts w:ascii="Tahoma" w:hAnsi="Tahoma" w:cs="Tahoma"/>
          <w:sz w:val="24"/>
          <w:szCs w:val="24"/>
        </w:rPr>
        <w:t>First ed., ed. Washington, D.C., American Society of Microbiology Press, 439.</w:t>
      </w:r>
      <w:proofErr w:type="gramEnd"/>
    </w:p>
    <w:p w:rsidR="00816257" w:rsidRPr="000A17E6" w:rsidRDefault="00816257" w:rsidP="00816257">
      <w:pPr>
        <w:spacing w:after="0" w:line="240" w:lineRule="auto"/>
        <w:ind w:left="720" w:hanging="720"/>
        <w:rPr>
          <w:rFonts w:ascii="Tahoma" w:hAnsi="Tahoma" w:cs="Tahoma"/>
          <w:sz w:val="24"/>
          <w:szCs w:val="24"/>
        </w:rPr>
      </w:pPr>
      <w:proofErr w:type="gramStart"/>
      <w:r w:rsidRPr="00105FAB">
        <w:rPr>
          <w:rFonts w:ascii="Tahoma" w:hAnsi="Tahoma" w:cs="Tahoma"/>
          <w:sz w:val="24"/>
          <w:szCs w:val="24"/>
        </w:rPr>
        <w:t>Wikipedia (2021), "Flora (microbiology) - Wikipedia".</w:t>
      </w:r>
      <w:proofErr w:type="gramEnd"/>
      <w:r w:rsidRPr="00105FAB">
        <w:rPr>
          <w:rFonts w:ascii="Tahoma" w:hAnsi="Tahoma" w:cs="Tahoma"/>
          <w:sz w:val="24"/>
          <w:szCs w:val="24"/>
        </w:rPr>
        <w:t xml:space="preserve"> Retrieved from https://en.wikipedia.org/wiki/Flora</w:t>
      </w:r>
      <w:proofErr w:type="gramStart"/>
      <w:r w:rsidRPr="00105FAB">
        <w:rPr>
          <w:rFonts w:ascii="Tahoma" w:hAnsi="Tahoma" w:cs="Tahoma"/>
          <w:sz w:val="24"/>
          <w:szCs w:val="24"/>
        </w:rPr>
        <w:t>_(</w:t>
      </w:r>
      <w:proofErr w:type="gramEnd"/>
      <w:r w:rsidRPr="00105FAB">
        <w:rPr>
          <w:rFonts w:ascii="Tahoma" w:hAnsi="Tahoma" w:cs="Tahoma"/>
          <w:sz w:val="24"/>
          <w:szCs w:val="24"/>
        </w:rPr>
        <w:t>microbiology) (accessed on 29th June, 2021)</w:t>
      </w:r>
    </w:p>
    <w:p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w:t>
      </w:r>
      <w:proofErr w:type="gramStart"/>
      <w:r w:rsidRPr="000A17E6">
        <w:rPr>
          <w:rFonts w:ascii="Tahoma" w:hAnsi="Tahoma" w:cs="Tahoma"/>
          <w:sz w:val="24"/>
          <w:szCs w:val="24"/>
        </w:rPr>
        <w:t>Isolation of potential pathogenic bacteria from the air of hospital Delivery and nursing rooms.</w:t>
      </w:r>
      <w:proofErr w:type="gramEnd"/>
      <w:r w:rsidRPr="000A17E6">
        <w:rPr>
          <w:rFonts w:ascii="Tahoma" w:hAnsi="Tahoma" w:cs="Tahoma"/>
          <w:sz w:val="24"/>
          <w:szCs w:val="24"/>
        </w:rPr>
        <w:t xml:space="preserve">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rsidR="00816257" w:rsidRDefault="00816257" w:rsidP="00816257">
      <w:pPr>
        <w:spacing w:after="0" w:line="240" w:lineRule="auto"/>
        <w:ind w:left="720" w:hanging="720"/>
        <w:rPr>
          <w:rFonts w:ascii="Tahoma" w:hAnsi="Tahoma" w:cs="Tahoma"/>
          <w:sz w:val="24"/>
          <w:szCs w:val="24"/>
        </w:rPr>
      </w:pPr>
      <w:proofErr w:type="spellStart"/>
      <w:proofErr w:type="gramStart"/>
      <w:r w:rsidRPr="000A17E6">
        <w:rPr>
          <w:rFonts w:ascii="Tahoma" w:hAnsi="Tahoma" w:cs="Tahoma"/>
          <w:sz w:val="24"/>
          <w:szCs w:val="24"/>
        </w:rPr>
        <w:t>Yassin</w:t>
      </w:r>
      <w:proofErr w:type="spellEnd"/>
      <w:r w:rsidRPr="000A17E6">
        <w:rPr>
          <w:rFonts w:ascii="Tahoma" w:hAnsi="Tahoma" w:cs="Tahoma"/>
          <w:sz w:val="24"/>
          <w:szCs w:val="24"/>
        </w:rPr>
        <w:t xml:space="preserve">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w:t>
      </w:r>
      <w:proofErr w:type="gramEnd"/>
      <w:r w:rsidRPr="000A17E6">
        <w:rPr>
          <w:rFonts w:ascii="Tahoma" w:hAnsi="Tahoma" w:cs="Tahoma"/>
          <w:sz w:val="24"/>
          <w:szCs w:val="24"/>
        </w:rPr>
        <w:t xml:space="preserve">  </w:t>
      </w:r>
      <w:proofErr w:type="gramStart"/>
      <w:r w:rsidRPr="000A17E6">
        <w:rPr>
          <w:rFonts w:ascii="Tahoma" w:hAnsi="Tahoma" w:cs="Tahoma"/>
          <w:sz w:val="24"/>
          <w:szCs w:val="24"/>
        </w:rPr>
        <w:t>(2010). Assessment of airborne bacteria and fungi in an indoor and Outdoor environment.</w:t>
      </w:r>
      <w:proofErr w:type="gramEnd"/>
      <w:r w:rsidRPr="000A17E6">
        <w:rPr>
          <w:rFonts w:ascii="Tahoma" w:hAnsi="Tahoma" w:cs="Tahoma"/>
          <w:sz w:val="24"/>
          <w:szCs w:val="24"/>
        </w:rPr>
        <w:t xml:space="preserve">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44" w:rsidRDefault="00EF1544" w:rsidP="00777903">
      <w:pPr>
        <w:spacing w:after="0" w:line="240" w:lineRule="auto"/>
      </w:pPr>
      <w:r>
        <w:separator/>
      </w:r>
    </w:p>
  </w:endnote>
  <w:endnote w:type="continuationSeparator" w:id="0">
    <w:p w:rsidR="00EF1544" w:rsidRDefault="00EF1544" w:rsidP="00777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52459D" w:rsidRDefault="0052459D">
        <w:pPr>
          <w:pStyle w:val="Footer"/>
          <w:jc w:val="center"/>
        </w:pPr>
        <w:fldSimple w:instr=" PAGE   \* MERGEFORMAT ">
          <w:r w:rsidR="00925A1A">
            <w:rPr>
              <w:noProof/>
            </w:rPr>
            <w:t>1</w:t>
          </w:r>
        </w:fldSimple>
      </w:p>
    </w:sdtContent>
  </w:sdt>
  <w:p w:rsidR="0052459D" w:rsidRDefault="00524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44" w:rsidRDefault="00EF1544" w:rsidP="00777903">
      <w:pPr>
        <w:spacing w:after="0" w:line="240" w:lineRule="auto"/>
      </w:pPr>
      <w:r>
        <w:separator/>
      </w:r>
    </w:p>
  </w:footnote>
  <w:footnote w:type="continuationSeparator" w:id="0">
    <w:p w:rsidR="00EF1544" w:rsidRDefault="00EF1544" w:rsidP="00777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16257"/>
    <w:rsid w:val="00062FA0"/>
    <w:rsid w:val="000D1707"/>
    <w:rsid w:val="000F7955"/>
    <w:rsid w:val="001050EE"/>
    <w:rsid w:val="00177A20"/>
    <w:rsid w:val="001945DC"/>
    <w:rsid w:val="002A1D08"/>
    <w:rsid w:val="003F21F0"/>
    <w:rsid w:val="0049031A"/>
    <w:rsid w:val="0052459D"/>
    <w:rsid w:val="006674B4"/>
    <w:rsid w:val="00675A3F"/>
    <w:rsid w:val="00777903"/>
    <w:rsid w:val="007F45BE"/>
    <w:rsid w:val="00816257"/>
    <w:rsid w:val="00851498"/>
    <w:rsid w:val="00925A1A"/>
    <w:rsid w:val="009C0EAE"/>
    <w:rsid w:val="00A61D48"/>
    <w:rsid w:val="00AC1071"/>
    <w:rsid w:val="00AC4050"/>
    <w:rsid w:val="00C9758C"/>
    <w:rsid w:val="00CC3272"/>
    <w:rsid w:val="00DD0FC3"/>
    <w:rsid w:val="00E812A1"/>
    <w:rsid w:val="00EB28C3"/>
    <w:rsid w:val="00EF1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9504</Words>
  <Characters>54179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User</cp:lastModifiedBy>
  <cp:revision>2</cp:revision>
  <dcterms:created xsi:type="dcterms:W3CDTF">2025-07-18T16:44:00Z</dcterms:created>
  <dcterms:modified xsi:type="dcterms:W3CDTF">2025-07-18T16:44:00Z</dcterms:modified>
</cp:coreProperties>
</file>