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10B" w:rsidRDefault="0009710B" w:rsidP="00B42AF7">
      <w:pPr>
        <w:jc w:val="center"/>
        <w:rPr>
          <w:rFonts w:cs="Times New Roman"/>
          <w:b/>
        </w:rPr>
      </w:pPr>
      <w:r w:rsidRPr="0009710B">
        <w:rPr>
          <w:rFonts w:cs="Times New Roman"/>
          <w:b/>
        </w:rPr>
        <w:t>EFFECT OF CREDIT MANAGEMENT ON THE PROFITABILITY GROWTH OF BANK IN NIGERIA ( A CASE STUDY OF UNION BANK PLC )</w:t>
      </w:r>
    </w:p>
    <w:p w:rsidR="00752C34" w:rsidRDefault="00752C34" w:rsidP="00B42AF7">
      <w:pPr>
        <w:jc w:val="center"/>
        <w:rPr>
          <w:rFonts w:cs="Times New Roman"/>
          <w:b/>
        </w:rPr>
      </w:pPr>
    </w:p>
    <w:p w:rsidR="00752C34" w:rsidRDefault="00752C34" w:rsidP="00B42AF7">
      <w:pPr>
        <w:jc w:val="center"/>
        <w:rPr>
          <w:rFonts w:cs="Times New Roman"/>
          <w:b/>
        </w:rPr>
      </w:pPr>
      <w:r>
        <w:rPr>
          <w:rFonts w:cs="Times New Roman"/>
          <w:b/>
        </w:rPr>
        <w:t>BY</w:t>
      </w:r>
    </w:p>
    <w:p w:rsidR="00752C34" w:rsidRDefault="00752C34" w:rsidP="00B42AF7">
      <w:pPr>
        <w:jc w:val="center"/>
        <w:rPr>
          <w:rFonts w:cs="Times New Roman"/>
          <w:b/>
        </w:rPr>
      </w:pPr>
    </w:p>
    <w:p w:rsidR="00752C34" w:rsidRDefault="00752C34" w:rsidP="00B42AF7">
      <w:pPr>
        <w:jc w:val="center"/>
        <w:rPr>
          <w:rFonts w:cs="Times New Roman"/>
          <w:b/>
        </w:rPr>
      </w:pPr>
      <w:r>
        <w:rPr>
          <w:rFonts w:cs="Times New Roman"/>
          <w:b/>
        </w:rPr>
        <w:t>ADAMS GLORY BAMIDELE</w:t>
      </w:r>
    </w:p>
    <w:p w:rsidR="00752C34" w:rsidRDefault="00752C34" w:rsidP="00B42AF7">
      <w:pPr>
        <w:jc w:val="center"/>
        <w:rPr>
          <w:rFonts w:cs="Times New Roman"/>
          <w:b/>
        </w:rPr>
      </w:pPr>
      <w:r>
        <w:rPr>
          <w:rFonts w:cs="Times New Roman"/>
          <w:b/>
        </w:rPr>
        <w:t>HND/23/BFN/FT/0577</w:t>
      </w:r>
    </w:p>
    <w:p w:rsidR="0009710B" w:rsidRDefault="0009710B" w:rsidP="00B42AF7">
      <w:pPr>
        <w:jc w:val="center"/>
        <w:rPr>
          <w:rFonts w:cs="Times New Roman"/>
          <w:b/>
        </w:rPr>
      </w:pPr>
    </w:p>
    <w:p w:rsidR="002F1212" w:rsidRDefault="002F1212" w:rsidP="00B42AF7">
      <w:pPr>
        <w:jc w:val="center"/>
        <w:rPr>
          <w:rFonts w:cs="Times New Roman"/>
          <w:b/>
        </w:rPr>
      </w:pPr>
    </w:p>
    <w:p w:rsidR="002F1212" w:rsidRPr="004E3A37" w:rsidRDefault="002F1212" w:rsidP="002F1212">
      <w:pPr>
        <w:suppressLineNumbers/>
        <w:spacing w:after="0" w:line="480" w:lineRule="auto"/>
        <w:jc w:val="center"/>
        <w:rPr>
          <w:b/>
          <w:szCs w:val="28"/>
        </w:rPr>
      </w:pPr>
      <w:r w:rsidRPr="004E3A37">
        <w:rPr>
          <w:b/>
          <w:szCs w:val="28"/>
        </w:rPr>
        <w:t>BEING A RESEARCH PROJECT SUBMITTED TO THE DEPARTMENT OF BANKING AND FINANCE, INSTITUTE OF FINANCE AND MANAGEMENT STUDIES (IFMS), KWARA STATE POLYTECHNIC, ILORIN, KWARA STATE.</w:t>
      </w:r>
    </w:p>
    <w:p w:rsidR="002F1212" w:rsidRPr="004E3A37" w:rsidRDefault="002F1212" w:rsidP="002F1212">
      <w:pPr>
        <w:suppressLineNumbers/>
        <w:spacing w:after="0" w:line="480" w:lineRule="auto"/>
        <w:jc w:val="center"/>
        <w:rPr>
          <w:b/>
          <w:szCs w:val="28"/>
        </w:rPr>
      </w:pPr>
      <w:r w:rsidRPr="004E3A37">
        <w:rPr>
          <w:b/>
          <w:szCs w:val="28"/>
        </w:rPr>
        <w:t xml:space="preserve">IN PARTIAL FULFILLMENT OF THE REQUIREMENT FOR THE AWARD OF </w:t>
      </w:r>
      <w:r>
        <w:rPr>
          <w:b/>
          <w:szCs w:val="28"/>
        </w:rPr>
        <w:t xml:space="preserve">HIGHER </w:t>
      </w:r>
      <w:r w:rsidRPr="004E3A37">
        <w:rPr>
          <w:b/>
          <w:szCs w:val="28"/>
        </w:rPr>
        <w:t>NATIONAL DIPLOMA (</w:t>
      </w:r>
      <w:r>
        <w:rPr>
          <w:b/>
          <w:szCs w:val="28"/>
        </w:rPr>
        <w:t>H</w:t>
      </w:r>
      <w:r w:rsidRPr="004E3A37">
        <w:rPr>
          <w:b/>
          <w:szCs w:val="28"/>
        </w:rPr>
        <w:t>ND) IN BANKING AND FINANCE</w:t>
      </w:r>
    </w:p>
    <w:p w:rsidR="002F1212" w:rsidRDefault="002F1212" w:rsidP="002F1212">
      <w:pPr>
        <w:suppressLineNumbers/>
        <w:spacing w:after="0" w:line="480" w:lineRule="auto"/>
        <w:ind w:left="5040"/>
        <w:rPr>
          <w:b/>
        </w:rPr>
      </w:pPr>
      <w:r>
        <w:rPr>
          <w:b/>
          <w:szCs w:val="28"/>
        </w:rPr>
        <w:t>JULY</w:t>
      </w:r>
      <w:r w:rsidRPr="004E3A37">
        <w:rPr>
          <w:b/>
          <w:szCs w:val="28"/>
        </w:rPr>
        <w:t>, 202</w:t>
      </w:r>
      <w:r>
        <w:rPr>
          <w:b/>
          <w:szCs w:val="28"/>
        </w:rPr>
        <w:t>5</w:t>
      </w:r>
    </w:p>
    <w:p w:rsidR="002F1212" w:rsidRDefault="002F1212" w:rsidP="00B42AF7">
      <w:pPr>
        <w:jc w:val="center"/>
        <w:rPr>
          <w:rFonts w:cs="Times New Roman"/>
          <w:b/>
        </w:rPr>
      </w:pPr>
    </w:p>
    <w:p w:rsidR="008962E1" w:rsidRDefault="008962E1" w:rsidP="00B42AF7">
      <w:pPr>
        <w:jc w:val="center"/>
        <w:rPr>
          <w:rFonts w:cs="Times New Roman"/>
          <w:b/>
        </w:rPr>
      </w:pPr>
    </w:p>
    <w:p w:rsidR="00B42AF7" w:rsidRPr="00077C08" w:rsidRDefault="00B42AF7" w:rsidP="00B42AF7">
      <w:pPr>
        <w:jc w:val="center"/>
        <w:rPr>
          <w:rFonts w:cs="Times New Roman"/>
          <w:b/>
        </w:rPr>
      </w:pPr>
      <w:r w:rsidRPr="00077C08">
        <w:rPr>
          <w:rFonts w:cs="Times New Roman"/>
          <w:b/>
        </w:rPr>
        <w:lastRenderedPageBreak/>
        <w:t>ACKNOWLEDGEMENT</w:t>
      </w:r>
    </w:p>
    <w:p w:rsidR="00B42AF7" w:rsidRPr="00077C08" w:rsidRDefault="00B42AF7" w:rsidP="00B42AF7">
      <w:pPr>
        <w:jc w:val="both"/>
        <w:rPr>
          <w:rFonts w:cs="Times New Roman"/>
        </w:rPr>
      </w:pPr>
      <w:r>
        <w:rPr>
          <w:rFonts w:cs="Times New Roman"/>
        </w:rPr>
        <w:tab/>
      </w:r>
      <w:r w:rsidRPr="00077C08">
        <w:rPr>
          <w:rFonts w:cs="Times New Roman"/>
        </w:rPr>
        <w:t>My gratitude goes to Almighty God, the creator of heaven and earth, the beginning and the end, for seeing me through my years in the Kwara State Polytechnic.</w:t>
      </w:r>
    </w:p>
    <w:p w:rsidR="00B42AF7" w:rsidRPr="00077C08" w:rsidRDefault="00B42AF7" w:rsidP="00B42AF7">
      <w:pPr>
        <w:jc w:val="both"/>
        <w:rPr>
          <w:rFonts w:cs="Times New Roman"/>
        </w:rPr>
      </w:pPr>
      <w:r w:rsidRPr="00077C08">
        <w:rPr>
          <w:rFonts w:cs="Times New Roman"/>
        </w:rPr>
        <w:t xml:space="preserve">      I also express my sincere apprec</w:t>
      </w:r>
      <w:r>
        <w:rPr>
          <w:rFonts w:cs="Times New Roman"/>
        </w:rPr>
        <w:t xml:space="preserve">iation to my parent; </w:t>
      </w:r>
      <w:r w:rsidRPr="00123D11">
        <w:rPr>
          <w:rFonts w:cs="Times New Roman"/>
          <w:b/>
        </w:rPr>
        <w:t>Mr</w:t>
      </w:r>
      <w:r>
        <w:rPr>
          <w:rFonts w:cs="Times New Roman"/>
          <w:b/>
        </w:rPr>
        <w:t xml:space="preserve"> and Mrs</w:t>
      </w:r>
      <w:r w:rsidRPr="00123D11">
        <w:rPr>
          <w:rFonts w:cs="Times New Roman"/>
          <w:b/>
        </w:rPr>
        <w:t>. A</w:t>
      </w:r>
      <w:r>
        <w:rPr>
          <w:rFonts w:cs="Times New Roman"/>
          <w:b/>
        </w:rPr>
        <w:t>dams</w:t>
      </w:r>
      <w:r>
        <w:rPr>
          <w:rFonts w:cs="Times New Roman"/>
        </w:rPr>
        <w:t xml:space="preserve">, </w:t>
      </w:r>
      <w:r w:rsidRPr="00077C08">
        <w:rPr>
          <w:rFonts w:cs="Times New Roman"/>
        </w:rPr>
        <w:t>for their love and support given to me throughout my academic session. I pray that God Almighty will grant them long life.</w:t>
      </w:r>
    </w:p>
    <w:p w:rsidR="00B42AF7" w:rsidRPr="00077C08" w:rsidRDefault="00B42AF7" w:rsidP="00B42AF7">
      <w:pPr>
        <w:jc w:val="both"/>
        <w:rPr>
          <w:rFonts w:cs="Times New Roman"/>
        </w:rPr>
      </w:pPr>
      <w:r w:rsidRPr="00077C08">
        <w:rPr>
          <w:rFonts w:cs="Times New Roman"/>
        </w:rPr>
        <w:t xml:space="preserve">      I appreciate the effort of my project supervis</w:t>
      </w:r>
      <w:r>
        <w:rPr>
          <w:rFonts w:cs="Times New Roman"/>
        </w:rPr>
        <w:t xml:space="preserve">or. </w:t>
      </w:r>
      <w:r w:rsidRPr="00123D11">
        <w:rPr>
          <w:rFonts w:cs="Times New Roman"/>
          <w:b/>
        </w:rPr>
        <w:t xml:space="preserve">Mr. </w:t>
      </w:r>
      <w:r>
        <w:rPr>
          <w:rFonts w:cs="Times New Roman"/>
          <w:b/>
        </w:rPr>
        <w:t>Safura, A.S</w:t>
      </w:r>
      <w:r w:rsidRPr="00077C08">
        <w:rPr>
          <w:rFonts w:cs="Times New Roman"/>
        </w:rPr>
        <w:t xml:space="preserve"> your patience, guidance, and support. I have benefited from your wealth of knowledge, I am extremely grateful that you took me on as a student and continued to have faith in me throughout my stay. Thanks to you, may God Almighty reward you in manifold.</w:t>
      </w:r>
    </w:p>
    <w:p w:rsidR="00B42AF7" w:rsidRPr="00077C08" w:rsidRDefault="00B42AF7" w:rsidP="00B42AF7">
      <w:pPr>
        <w:jc w:val="both"/>
        <w:rPr>
          <w:rFonts w:cs="Times New Roman"/>
        </w:rPr>
      </w:pPr>
      <w:r w:rsidRPr="00077C08">
        <w:rPr>
          <w:rFonts w:cs="Times New Roman"/>
        </w:rPr>
        <w:t xml:space="preserve">      My gratitude goes to my</w:t>
      </w:r>
      <w:r>
        <w:rPr>
          <w:rFonts w:cs="Times New Roman"/>
        </w:rPr>
        <w:t xml:space="preserve"> department (HOD); </w:t>
      </w:r>
      <w:r>
        <w:rPr>
          <w:rFonts w:cs="Times New Roman"/>
          <w:b/>
        </w:rPr>
        <w:t>Mr Ajiboye</w:t>
      </w:r>
      <w:r w:rsidRPr="00077C08">
        <w:rPr>
          <w:rFonts w:cs="Times New Roman"/>
        </w:rPr>
        <w:t>. and</w:t>
      </w:r>
      <w:r>
        <w:rPr>
          <w:rFonts w:cs="Times New Roman"/>
        </w:rPr>
        <w:t xml:space="preserve"> my project coordinator </w:t>
      </w:r>
      <w:r>
        <w:rPr>
          <w:rFonts w:cs="Times New Roman"/>
          <w:b/>
        </w:rPr>
        <w:t xml:space="preserve">Mrs, Otayoke. </w:t>
      </w:r>
      <w:r>
        <w:rPr>
          <w:rFonts w:cs="Times New Roman"/>
        </w:rPr>
        <w:t>A</w:t>
      </w:r>
      <w:r w:rsidRPr="00AB26CF">
        <w:rPr>
          <w:rFonts w:cs="Times New Roman"/>
        </w:rPr>
        <w:t>lso to</w:t>
      </w:r>
      <w:r w:rsidRPr="00077C08">
        <w:rPr>
          <w:rFonts w:cs="Times New Roman"/>
        </w:rPr>
        <w:t xml:space="preserve"> all the entire lecturers in the depar</w:t>
      </w:r>
      <w:r>
        <w:rPr>
          <w:rFonts w:cs="Times New Roman"/>
        </w:rPr>
        <w:t xml:space="preserve">tment of Banking and </w:t>
      </w:r>
      <w:r>
        <w:rPr>
          <w:rFonts w:cs="Times New Roman"/>
        </w:rPr>
        <w:tab/>
        <w:t>Finance</w:t>
      </w:r>
      <w:r w:rsidRPr="00077C08">
        <w:rPr>
          <w:rFonts w:cs="Times New Roman"/>
        </w:rPr>
        <w:t xml:space="preserve"> at large, may Almighty God in His infinite mercy rewards you people in manifolds. Thanks for all you do.</w:t>
      </w:r>
    </w:p>
    <w:p w:rsidR="00B42AF7" w:rsidRPr="00077C08" w:rsidRDefault="00B42AF7" w:rsidP="00B42AF7">
      <w:pPr>
        <w:jc w:val="both"/>
        <w:rPr>
          <w:rFonts w:cs="Times New Roman"/>
        </w:rPr>
      </w:pPr>
      <w:r w:rsidRPr="00077C08">
        <w:rPr>
          <w:rFonts w:cs="Times New Roman"/>
        </w:rPr>
        <w:t xml:space="preserve">      My greeting also goes to my brothers and sisters, for the love and kindness given to me, I pray that Almighty God will see you through in all your endeavours.</w:t>
      </w:r>
    </w:p>
    <w:p w:rsidR="00B42AF7" w:rsidRPr="00077C08" w:rsidRDefault="00B42AF7" w:rsidP="00B42AF7">
      <w:pPr>
        <w:jc w:val="both"/>
        <w:rPr>
          <w:rFonts w:cs="Times New Roman"/>
        </w:rPr>
      </w:pPr>
      <w:r w:rsidRPr="00077C08">
        <w:rPr>
          <w:rFonts w:cs="Times New Roman"/>
        </w:rPr>
        <w:t xml:space="preserve">      Also to my friends and well-wishers who has also been there for me, I pray that God in His infinite mercy will grant them their heart desires.</w:t>
      </w:r>
    </w:p>
    <w:p w:rsidR="002C7F5D" w:rsidRDefault="002C7F5D" w:rsidP="002C7F5D">
      <w:pPr>
        <w:pStyle w:val="NormalWeb"/>
        <w:spacing w:before="0" w:beforeAutospacing="0" w:after="0" w:afterAutospacing="0" w:line="360" w:lineRule="auto"/>
        <w:jc w:val="center"/>
        <w:rPr>
          <w:rStyle w:val="Strong"/>
        </w:rPr>
      </w:pPr>
    </w:p>
    <w:p w:rsidR="002C7F5D" w:rsidRDefault="002C7F5D" w:rsidP="002C7F5D">
      <w:pPr>
        <w:pStyle w:val="NormalWeb"/>
        <w:spacing w:before="0" w:beforeAutospacing="0" w:after="0" w:afterAutospacing="0" w:line="360" w:lineRule="auto"/>
        <w:jc w:val="center"/>
        <w:rPr>
          <w:rStyle w:val="Strong"/>
        </w:rPr>
      </w:pPr>
    </w:p>
    <w:p w:rsidR="002C7F5D" w:rsidRDefault="002C7F5D" w:rsidP="002C7F5D">
      <w:pPr>
        <w:pStyle w:val="NormalWeb"/>
        <w:spacing w:before="0" w:beforeAutospacing="0" w:after="0" w:afterAutospacing="0" w:line="360" w:lineRule="auto"/>
        <w:jc w:val="center"/>
        <w:rPr>
          <w:rStyle w:val="Strong"/>
        </w:rPr>
      </w:pPr>
    </w:p>
    <w:p w:rsidR="002C7F5D" w:rsidRDefault="002C7F5D" w:rsidP="002C7F5D">
      <w:pPr>
        <w:pStyle w:val="NormalWeb"/>
        <w:spacing w:before="0" w:beforeAutospacing="0" w:after="0" w:afterAutospacing="0" w:line="360" w:lineRule="auto"/>
        <w:jc w:val="center"/>
        <w:rPr>
          <w:rStyle w:val="Strong"/>
        </w:rPr>
      </w:pPr>
    </w:p>
    <w:p w:rsidR="00E9274F" w:rsidRPr="002C7F5D" w:rsidRDefault="00E9274F" w:rsidP="002C7F5D">
      <w:pPr>
        <w:pStyle w:val="NormalWeb"/>
        <w:spacing w:before="0" w:beforeAutospacing="0" w:after="0" w:afterAutospacing="0" w:line="360" w:lineRule="auto"/>
        <w:jc w:val="center"/>
        <w:rPr>
          <w:rStyle w:val="Strong"/>
        </w:rPr>
      </w:pPr>
    </w:p>
    <w:p w:rsidR="004F2225" w:rsidRPr="002C7F5D" w:rsidRDefault="004F2225" w:rsidP="002C7F5D">
      <w:pPr>
        <w:pStyle w:val="NormalWeb"/>
        <w:spacing w:before="0" w:beforeAutospacing="0" w:after="0" w:afterAutospacing="0" w:line="360" w:lineRule="auto"/>
        <w:jc w:val="center"/>
        <w:rPr>
          <w:sz w:val="28"/>
        </w:rPr>
      </w:pPr>
      <w:r w:rsidRPr="002C7F5D">
        <w:rPr>
          <w:rStyle w:val="Strong"/>
          <w:sz w:val="28"/>
        </w:rPr>
        <w:lastRenderedPageBreak/>
        <w:t>CHAPTER ONE</w:t>
      </w:r>
    </w:p>
    <w:p w:rsidR="004F2225" w:rsidRPr="002C7F5D" w:rsidRDefault="004F2225" w:rsidP="002C7F5D">
      <w:pPr>
        <w:pStyle w:val="NormalWeb"/>
        <w:spacing w:before="0" w:beforeAutospacing="0" w:after="0" w:afterAutospacing="0" w:line="360" w:lineRule="auto"/>
        <w:jc w:val="both"/>
      </w:pPr>
      <w:r w:rsidRPr="002C7F5D">
        <w:rPr>
          <w:rStyle w:val="Strong"/>
        </w:rPr>
        <w:t>INTRODUCTION</w:t>
      </w:r>
    </w:p>
    <w:p w:rsidR="004F2225" w:rsidRPr="002C7F5D" w:rsidRDefault="004F2225" w:rsidP="002C7F5D">
      <w:pPr>
        <w:pStyle w:val="NormalWeb"/>
        <w:spacing w:before="0" w:beforeAutospacing="0" w:after="0" w:afterAutospacing="0" w:line="360" w:lineRule="auto"/>
        <w:jc w:val="both"/>
      </w:pPr>
      <w:r w:rsidRPr="002C7F5D">
        <w:rPr>
          <w:rStyle w:val="Strong"/>
        </w:rPr>
        <w:t>1.1       BACKGROUND OF STUDY</w:t>
      </w:r>
    </w:p>
    <w:p w:rsidR="004F2225" w:rsidRPr="002C7F5D" w:rsidRDefault="004F2225" w:rsidP="002C7F5D">
      <w:pPr>
        <w:pStyle w:val="NormalWeb"/>
        <w:spacing w:before="0" w:beforeAutospacing="0" w:after="0" w:afterAutospacing="0" w:line="360" w:lineRule="auto"/>
        <w:ind w:firstLine="720"/>
        <w:jc w:val="both"/>
      </w:pPr>
      <w:r w:rsidRPr="002C7F5D">
        <w:t>In every economy, there exist facilities for the creation, custodianship and distribution of financial assets and liabilities (Mohammed, 2002). These facilities make up the financial system in any economy of which banking is a sub-sector. Banks are global phenomena, a universal institution. In fact, banks intermediate between surplus and deficit economic units, thereby, acting as machinery for the allocation for the allocation of scarce financial resources. (Mohammed, 2002). Consequently, banks occupy a primary position in the economy as it is the fulcrum of the money market and the central nervous system of the economy. The banking industry worldwide, and in Nigeria particularly, had been witnessing a lot of structural changes. These changes are meant for the improvement of services for the betterment of it operators and for the benefit of the customers, shareholders as well as the economy at large.</w:t>
      </w:r>
    </w:p>
    <w:p w:rsidR="004F2225" w:rsidRPr="002C7F5D" w:rsidRDefault="004F2225" w:rsidP="002C7F5D">
      <w:pPr>
        <w:pStyle w:val="NormalWeb"/>
        <w:spacing w:before="0" w:beforeAutospacing="0" w:after="0" w:afterAutospacing="0" w:line="360" w:lineRule="auto"/>
        <w:jc w:val="both"/>
      </w:pPr>
      <w:r w:rsidRPr="002C7F5D">
        <w:t>            The issue of problem associated with loans advance management prompts the this central bank of Nigeria (CBN) to reduce the guidelines in a circular entitled “prudential guidelines for licensed Banks” the main purpose of this, is to ensure that the financial guideline ensure conformity with stand to facilitate comparison across banks. The true financial position of bank is often obscured by the accounting period involving its assets and liabilities. The prudential guidelines focus o the assets side of banks balance sheet i.e. loans and advances.</w:t>
      </w:r>
    </w:p>
    <w:p w:rsidR="004F2225" w:rsidRPr="002C7F5D" w:rsidRDefault="004F2225" w:rsidP="002C7F5D">
      <w:pPr>
        <w:pStyle w:val="NormalWeb"/>
        <w:spacing w:before="0" w:beforeAutospacing="0" w:after="0" w:afterAutospacing="0" w:line="360" w:lineRule="auto"/>
        <w:jc w:val="both"/>
      </w:pPr>
      <w:r w:rsidRPr="002C7F5D">
        <w:t>            In the past, bank different scientifically on the condition under which loan is classified recoverable, doubtful or lost.</w:t>
      </w:r>
    </w:p>
    <w:p w:rsidR="004F2225" w:rsidRPr="002C7F5D" w:rsidRDefault="004F2225" w:rsidP="002C7F5D">
      <w:pPr>
        <w:pStyle w:val="NormalWeb"/>
        <w:spacing w:before="0" w:beforeAutospacing="0" w:after="0" w:afterAutospacing="0" w:line="360" w:lineRule="auto"/>
        <w:jc w:val="both"/>
      </w:pPr>
      <w:r w:rsidRPr="002C7F5D">
        <w:t>            As such conditions were inherently judgment and there were high potentials for substantial under provision implying that many banks could appear healthier than they really are.</w:t>
      </w:r>
    </w:p>
    <w:p w:rsidR="004F2225" w:rsidRPr="002C7F5D" w:rsidRDefault="004F2225" w:rsidP="002C7F5D">
      <w:pPr>
        <w:pStyle w:val="NormalWeb"/>
        <w:spacing w:before="0" w:beforeAutospacing="0" w:after="0" w:afterAutospacing="0" w:line="360" w:lineRule="auto"/>
        <w:jc w:val="both"/>
      </w:pPr>
      <w:r w:rsidRPr="002C7F5D">
        <w:lastRenderedPageBreak/>
        <w:t>            Total saving deposit in the commercial banking system represented 85.3% and 8.3%. such saving deposit in the financial system in this period respectively consequently, it is obvious from forgoing, that commercial banks occupy a strategic position in the economy and are able to influence the course of event in the economy. However, numerous complaints have been made against them by the general public (especially their customers) and the monetary authority as regard their inability to meet the demand for credit by their non-challant attitude in respect of the various monetary policies and their non- fulfillment of the credit guidelines on the hand.</w:t>
      </w:r>
    </w:p>
    <w:p w:rsidR="004F2225" w:rsidRPr="002C7F5D" w:rsidRDefault="004F2225" w:rsidP="002C7F5D">
      <w:pPr>
        <w:pStyle w:val="NormalWeb"/>
        <w:spacing w:before="0" w:beforeAutospacing="0" w:after="0" w:afterAutospacing="0" w:line="360" w:lineRule="auto"/>
        <w:jc w:val="both"/>
      </w:pPr>
      <w:r w:rsidRPr="002C7F5D">
        <w:t>            The techniques employed by banks in this intermediary function should provide them with perfect knowledge of the outcomes of lending such that funds will be allocated to investment in which the profitability of full payment is certain. Virtually all lending decisions are made under creditors on uncertainty, the credit and uncertainty associated with lending decision.</w:t>
      </w:r>
    </w:p>
    <w:p w:rsidR="004F2225" w:rsidRPr="002C7F5D" w:rsidRDefault="004F2225" w:rsidP="002C7F5D">
      <w:pPr>
        <w:pStyle w:val="NormalWeb"/>
        <w:spacing w:before="0" w:beforeAutospacing="0" w:after="0" w:afterAutospacing="0" w:line="360" w:lineRule="auto"/>
        <w:jc w:val="both"/>
      </w:pPr>
      <w:r w:rsidRPr="002C7F5D">
        <w:t>            The statement implies that if credits are to be money deposit banks should be based less in quantitative data and more on principles too subjective to provide sound and unbiased judgment.</w:t>
      </w:r>
    </w:p>
    <w:p w:rsidR="004F2225" w:rsidRPr="002C7F5D" w:rsidRDefault="004F2225" w:rsidP="002C7F5D">
      <w:pPr>
        <w:pStyle w:val="NormalWeb"/>
        <w:spacing w:before="0" w:beforeAutospacing="0" w:after="0" w:afterAutospacing="0" w:line="360" w:lineRule="auto"/>
        <w:jc w:val="both"/>
      </w:pPr>
      <w:r w:rsidRPr="002C7F5D">
        <w:t>Furthermore, the banks depend heavily on historical information as a basis for decision making.</w:t>
      </w:r>
    </w:p>
    <w:p w:rsidR="004F2225" w:rsidRPr="002C7F5D" w:rsidRDefault="004F2225" w:rsidP="002C7F5D">
      <w:pPr>
        <w:pStyle w:val="NormalWeb"/>
        <w:spacing w:before="0" w:beforeAutospacing="0" w:after="0" w:afterAutospacing="0" w:line="360" w:lineRule="auto"/>
        <w:jc w:val="both"/>
      </w:pPr>
      <w:r w:rsidRPr="002C7F5D">
        <w:t>            Apparently aware of the inadequate of his decision base, the bank lending has often sought solace in tangible and marketable assets as security is an insurance. The increasing trend of provisions for doubtful in most money-deposit banks is a major source of concern not to management but also top the shareholders who are becoming more aware of the dangers posed ,by these credits. Credit destroy part of the dangers posed by these credit. Credit destroy part of the earning assets of banks such as loans and advances which have been described as the liquidity and solvency which generate two major problem, that is profitability and liquidity, has to earn sufficient income to meet its operating costs and to have adequate return on to its investments.</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lastRenderedPageBreak/>
        <w:t xml:space="preserve">The Nigerian banking industry is one sectors of the Nigerian economy, whose services are ever needed by individuals and corporate organizations. </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One of the key players in this industry is the commercial banks. The popularity of commercial banks is not because they are the only legally or commercially recognized intermediary in the system but because of their branch network, large customer base and the ease with which people transact business with them.(Afolabi , 1991)</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The intermediary role of the commercial banks culminates in the extension of credit facilities such as loans/advances and investments through which they make funds available for individuals and corporate organizations. With this single function commercial banks help increase the level of economic activities in the society.</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The contribution of credit facilities by the banking sector towards achieving economic growth and development in Nigeria in general and  Makurdi in particular cannot be overemphasized. Credit facility plays a crucial role to the survival of any business organization. The growth and development of every nation starts when the domestic needs are satisfied. Such needs include food security, shelter, and education and reduced unemployment rate. The banks through their services contribute immensely toward achieving these needs. The success or failure of a bank by and large depends greatly on its ability to grant credit facilities and make substantial profits from them.</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For most people therefore, commercial banks lending represent the heart of the industry. Loans dominate banks asset holding and generate the largest share of their operating income. Loan department/ officers are among the most visible, while loan policies typically determine how fast a community develops and what types of business spring up. The greatest challenge to the banks today is granting profitable loans at reasonable Risk Managements in the face of intense competition.(Olalusi, 1999).</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 xml:space="preserve">It is a known fact that not all credit facilities provided by banks are collected back. Many banks in Nigeria have been liquidated as a result of bad debts. The current state of our economy is a pointer to the fact that banks need to improve on their services as it relates to bridging the gap between the surplus and deficit units of the economy. Thus, a good </w:t>
      </w:r>
      <w:r w:rsidRPr="002C7F5D">
        <w:rPr>
          <w:rFonts w:cs="Times New Roman"/>
          <w:sz w:val="24"/>
          <w:szCs w:val="24"/>
        </w:rPr>
        <w:lastRenderedPageBreak/>
        <w:t>management scheme will help to reduce the amounts which may be lost as bad debts and also in the collection process and period. (Nnanna , 2001)</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It is obvious that the banks face more challenges now than ever in the light of the global economic meltdown. “The credit crunch is impacting negatively on the capital raising activities of commercial banks. What is happening now is that credit has become more expensive than it used to be “ (Ebong, 2008.) Ogunjobi, believes that the  liquidity squeeze in Nigeria is peculiar in the sense that the problem is not just of inadequate liquidity, but people are becoming more conscious of what is going on and are trying to conserve what they have that is why inter- bank lending is literally drying up.”</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This industry occupies a key position in the nation economic development and growth and as such, must not be allowed to collapse as that will have enormous catastrophic consequences on the economy of our nation (Soludo, 2005) The industry has a positive or negative impact on the growth, employment, Risk Management, size and survival of the nation economy depending on the management and performance of the sub-sector, of the economy.  “perhaps, it will be wiser than only persons with reputations and integrity and those who are knowledgeable and trained should be deemed fit and proper to carry on banking business in order to infuse the eroded depositors confidence and restore sanity in the industry’’ (Bexley, 1978).</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In the past, the bank owner were euphoric over their success, delighted with the profits but are surprised when the huge profits are compared with the bad and doubtful debts. At this juncture, it is a glaring indication that most banks were only declaring mere paper profits and it became very obvious that the banks performance were below expectations.</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 xml:space="preserve">Hence, nowadays no sooner that  banks declare huge profits than they resort to the capital market to source for funds. In order to salvage the industry from frequent distress the industry has witnessed radical and phenomenal changes since 1986 following the introduction of the structural adjustment programme (SAP). Such changes include, banking regulations and supervision, the prudential guidelines issued by the central bank of Nigeria (CBN) in 1990, the failed banks decree of 1994, and the recent recapitalization </w:t>
      </w:r>
      <w:r w:rsidRPr="002C7F5D">
        <w:rPr>
          <w:rFonts w:cs="Times New Roman"/>
          <w:sz w:val="24"/>
          <w:szCs w:val="24"/>
        </w:rPr>
        <w:lastRenderedPageBreak/>
        <w:t>of banks in 2005. This chapter will focus on how proper credit management by commercial banks contributes to their performance and economic development and growth.</w:t>
      </w:r>
    </w:p>
    <w:p w:rsidR="004F2225" w:rsidRPr="002C7F5D" w:rsidRDefault="004F2225" w:rsidP="002C7F5D">
      <w:pPr>
        <w:pStyle w:val="NormalWeb"/>
        <w:spacing w:before="0" w:beforeAutospacing="0" w:after="0" w:afterAutospacing="0" w:line="360" w:lineRule="auto"/>
        <w:jc w:val="both"/>
      </w:pPr>
      <w:r w:rsidRPr="002C7F5D">
        <w:t>We shall also consider the various management strategies adopted by the banks in the management of funds to enhance profitability.</w:t>
      </w:r>
    </w:p>
    <w:p w:rsidR="004F2225" w:rsidRPr="002C7F5D" w:rsidRDefault="004F2225" w:rsidP="002C7F5D">
      <w:pPr>
        <w:pStyle w:val="NormalWeb"/>
        <w:shd w:val="clear" w:color="auto" w:fill="FFFFFF"/>
        <w:spacing w:before="0" w:beforeAutospacing="0" w:after="0" w:afterAutospacing="0" w:line="360" w:lineRule="auto"/>
        <w:jc w:val="both"/>
      </w:pPr>
      <w:r w:rsidRPr="002C7F5D">
        <w:t>The Nigerian banking arena witnessed yet another change in 1990 when the Community and Peoples banking systems (a form of unit banking) were introduced to further promote and instill the habit of banking in the Nigerian populace </w:t>
      </w:r>
      <w:r w:rsidRPr="002C7F5D">
        <w:rPr>
          <w:rStyle w:val="Strong"/>
        </w:rPr>
        <w:t>(</w:t>
      </w:r>
      <w:r w:rsidRPr="002C7F5D">
        <w:t>Mohammed , 2002</w:t>
      </w:r>
      <w:r w:rsidRPr="002C7F5D">
        <w:rPr>
          <w:rStyle w:val="Strong"/>
        </w:rPr>
        <w:t>)</w:t>
      </w:r>
      <w:r w:rsidRPr="002C7F5D">
        <w:t>. The most recent of the development in the banking industry came up when a new method of banking was introduced, the Universal System of Banking. Otherwise referred to as “The Universal Banking System” It is the latest of all banking practices globally, although in some economies they do not use the term Universal Banking, but practice it through a partial or complete removal of the differences among the various banks which hitherto specialized in a narrow range of banking. Iyari, (2001:1) opined that “The whole idea of Universal Banking was spurred by the forces of globalizations, deregulation of financial markets, trade liberalization, internationalization of economic activities and the phenomenal impact of information technology on business process and decision – making”</w:t>
      </w:r>
    </w:p>
    <w:p w:rsidR="004F2225" w:rsidRPr="002C7F5D" w:rsidRDefault="004F2225" w:rsidP="002C7F5D">
      <w:pPr>
        <w:pStyle w:val="NormalWeb"/>
        <w:shd w:val="clear" w:color="auto" w:fill="FFFFFF"/>
        <w:spacing w:before="0" w:beforeAutospacing="0" w:after="0" w:afterAutospacing="0" w:line="360" w:lineRule="auto"/>
        <w:jc w:val="both"/>
      </w:pPr>
      <w:r w:rsidRPr="002C7F5D">
        <w:t>The Universal banking system is a system of banking that permits any bank to determine its portfolio offerings, which may involve non – financial services. The approval in principle given by the Central Bank of Nigeria for the practice of Universal banking in Nigeria in January, 2000 was well appreciated in the industry. Merchant banks are already converting to Commercial banks to be able to access the relatively cheaper and stable deposits, also given the diminishing investment banking business in the weak economy. Considerable prospects for the re-alignment of activities and forces will be explored to achieve economics of scale and to enhance profitability.</w:t>
      </w:r>
    </w:p>
    <w:p w:rsidR="004F2225" w:rsidRPr="002C7F5D" w:rsidRDefault="004F2225" w:rsidP="002C7F5D">
      <w:pPr>
        <w:pStyle w:val="NormalWeb"/>
        <w:shd w:val="clear" w:color="auto" w:fill="FFFFFF"/>
        <w:spacing w:before="0" w:beforeAutospacing="0" w:after="0" w:afterAutospacing="0" w:line="360" w:lineRule="auto"/>
        <w:jc w:val="both"/>
      </w:pPr>
      <w:r w:rsidRPr="002C7F5D">
        <w:t xml:space="preserve">Generally, banks render a number of services to the economy, foremost of which is the provision of finance which has been described as a lubricant for economic growth </w:t>
      </w:r>
      <w:r w:rsidRPr="002C7F5D">
        <w:lastRenderedPageBreak/>
        <w:t>(Carmero </w:t>
      </w:r>
      <w:r w:rsidRPr="002C7F5D">
        <w:rPr>
          <w:rStyle w:val="Emphasis"/>
        </w:rPr>
        <w:t>et al</w:t>
      </w:r>
      <w:r w:rsidRPr="002C7F5D">
        <w:t>, 1967). A critical factor in this growth process is adequate supply of credit to the various sectors of the economy to carry on their activities. The role of the banking system in this regard is that of financial intermediation which entails moving funds from the surplus unit to deficit unit of the economy, to facilitate trade and capital </w:t>
      </w:r>
      <w:hyperlink r:id="rId8" w:history="1">
        <w:r w:rsidRPr="002C7F5D">
          <w:rPr>
            <w:rStyle w:val="Hyperlink"/>
          </w:rPr>
          <w:t>formation</w:t>
        </w:r>
      </w:hyperlink>
      <w:r w:rsidRPr="002C7F5D">
        <w:t>.</w:t>
      </w:r>
    </w:p>
    <w:p w:rsidR="004F2225" w:rsidRPr="002C7F5D" w:rsidRDefault="004F2225" w:rsidP="002C7F5D">
      <w:pPr>
        <w:pStyle w:val="NormalWeb"/>
        <w:shd w:val="clear" w:color="auto" w:fill="FFFFFF"/>
        <w:spacing w:before="0" w:beforeAutospacing="0" w:after="0" w:afterAutospacing="0" w:line="360" w:lineRule="auto"/>
        <w:jc w:val="both"/>
      </w:pPr>
      <w:r w:rsidRPr="002C7F5D">
        <w:t>Banking as a service industry is organized to make profit for the shareholders vide provision of banking services and supply of financial needs to individuals and cooperate bodies. In order to achieve this, banks accept deposits from customers and lend to others. According to Sayer, (1970:175), banks seek to make themselves as attractive as debtors and as efficient as creditors that they can earn a substantial gross income from the difference between the interest they charge as creditors and the interest they pay as debtors”.</w:t>
      </w:r>
    </w:p>
    <w:p w:rsidR="004F2225" w:rsidRPr="002C7F5D" w:rsidRDefault="004F2225" w:rsidP="002C7F5D">
      <w:pPr>
        <w:pStyle w:val="NormalWeb"/>
        <w:shd w:val="clear" w:color="auto" w:fill="FFFFFF"/>
        <w:spacing w:before="0" w:beforeAutospacing="0" w:after="0" w:afterAutospacing="0" w:line="360" w:lineRule="auto"/>
        <w:jc w:val="both"/>
      </w:pPr>
      <w:r w:rsidRPr="002C7F5D">
        <w:t>Statutorily, Banks and Other Financial Institutions Act (BOFIA, 1991), Section 61, defines Banking Business as business of receiving deposits on current account, savings account, or similar accounts, paying or collecting cheques, drawn by or paid in by customers, provision of finance or such other business as the Governor of Central Bank of Nigeria (CBN), by order published in the Gazette, designate as banking business. Through credit, banks promote investments and sale of a wide range of goods and services. Banks in Nigeria have been performing this financial intermediation role in the economy. Thus, loans and advances today constitute a major asset of the total asset structure of banks in the country. (Banks’ Annual Report and Accounts)</w:t>
      </w:r>
    </w:p>
    <w:p w:rsidR="004F2225" w:rsidRPr="002C7F5D" w:rsidRDefault="004F2225" w:rsidP="002C7F5D">
      <w:pPr>
        <w:pStyle w:val="NormalWeb"/>
        <w:shd w:val="clear" w:color="auto" w:fill="FFFFFF"/>
        <w:spacing w:before="0" w:beforeAutospacing="0" w:after="0" w:afterAutospacing="0" w:line="360" w:lineRule="auto"/>
        <w:jc w:val="both"/>
      </w:pPr>
      <w:r w:rsidRPr="002C7F5D">
        <w:t>An asset constituting a significant proportion of total assets deserves nothing less prudent and efficient management if the economy impacts of banks on the economy are to be optimally realized. In addition, banks are expected to derive their income principally from lending/credits (loans and advances) and investing, and to a lesser extent, from fees and charges received from services rendered. According to Crosse (1962:66), Income from loans and advances should constitute more than 60 percent of the total income of the banks”.</w:t>
      </w:r>
    </w:p>
    <w:p w:rsidR="004F2225" w:rsidRDefault="004F2225" w:rsidP="00061FBC">
      <w:pPr>
        <w:pStyle w:val="NormalWeb"/>
        <w:shd w:val="clear" w:color="auto" w:fill="FFFFFF"/>
        <w:spacing w:before="0" w:beforeAutospacing="0" w:after="0" w:afterAutospacing="0" w:line="360" w:lineRule="auto"/>
        <w:jc w:val="both"/>
      </w:pPr>
      <w:r w:rsidRPr="002C7F5D">
        <w:lastRenderedPageBreak/>
        <w:t>Developments in the Nigerian economy in the last decade, specifically, from 1992 to date have had considerable impact on the functioning of the banks and other non financial institutions. The decade witnessed a down – hill trend in the Nigerian economy, occasional dwindling oil revenue and the global economic recession. Banks as a sub-system of national economy is not immune and is having its own share in the form of increasing loan defaults because of the inability of borrowers to redeem their loans, which resulted in banks failure and subsequently banks distress.</w:t>
      </w:r>
    </w:p>
    <w:p w:rsidR="00061FBC" w:rsidRPr="002C7F5D" w:rsidRDefault="00061FBC" w:rsidP="00061FBC">
      <w:pPr>
        <w:pStyle w:val="NormalWeb"/>
        <w:shd w:val="clear" w:color="auto" w:fill="FFFFFF"/>
        <w:spacing w:before="0" w:beforeAutospacing="0" w:after="0" w:afterAutospacing="0" w:line="360" w:lineRule="auto"/>
        <w:jc w:val="both"/>
      </w:pPr>
    </w:p>
    <w:p w:rsidR="004F2225" w:rsidRPr="002C7F5D" w:rsidRDefault="004F2225" w:rsidP="002C7F5D">
      <w:pPr>
        <w:pStyle w:val="NormalWeb"/>
        <w:spacing w:before="0" w:beforeAutospacing="0" w:after="0" w:afterAutospacing="0" w:line="360" w:lineRule="auto"/>
        <w:jc w:val="both"/>
      </w:pPr>
      <w:r w:rsidRPr="002C7F5D">
        <w:rPr>
          <w:rStyle w:val="Strong"/>
        </w:rPr>
        <w:t>1.2       STATEMENT OF THE PROBLEM</w:t>
      </w:r>
    </w:p>
    <w:p w:rsidR="004F2225" w:rsidRPr="002C7F5D" w:rsidRDefault="004F2225" w:rsidP="002C7F5D">
      <w:pPr>
        <w:shd w:val="clear" w:color="auto" w:fill="FFFFFF"/>
        <w:spacing w:after="0" w:line="360" w:lineRule="auto"/>
        <w:jc w:val="both"/>
        <w:outlineLvl w:val="2"/>
        <w:rPr>
          <w:rFonts w:eastAsia="Times New Roman" w:cs="Times New Roman"/>
          <w:sz w:val="24"/>
          <w:szCs w:val="24"/>
        </w:rPr>
      </w:pPr>
      <w:r w:rsidRPr="002C7F5D">
        <w:rPr>
          <w:rFonts w:eastAsia="Times New Roman" w:cs="Times New Roman"/>
          <w:sz w:val="24"/>
          <w:szCs w:val="24"/>
        </w:rPr>
        <w:t>1. Inefficient Data Management</w:t>
      </w:r>
    </w:p>
    <w:p w:rsidR="004F2225" w:rsidRPr="002C7F5D" w:rsidRDefault="004F2225" w:rsidP="002C7F5D">
      <w:pPr>
        <w:shd w:val="clear" w:color="auto" w:fill="FFFFFF"/>
        <w:spacing w:after="0" w:line="360" w:lineRule="auto"/>
        <w:jc w:val="both"/>
        <w:rPr>
          <w:rFonts w:eastAsia="Times New Roman" w:cs="Times New Roman"/>
          <w:sz w:val="24"/>
          <w:szCs w:val="24"/>
        </w:rPr>
      </w:pPr>
      <w:r w:rsidRPr="002C7F5D">
        <w:rPr>
          <w:rFonts w:eastAsia="Times New Roman" w:cs="Times New Roman"/>
          <w:sz w:val="24"/>
          <w:szCs w:val="24"/>
        </w:rPr>
        <w:t>Credit Risk Management management solutions require the ability to securely store, categorize and search data based on a variety of criteria. Any database needs to be updated in real time to avoid potentially outdated information, as well as be keyword optimized to ensure easy location of information.</w:t>
      </w:r>
    </w:p>
    <w:p w:rsidR="004F2225" w:rsidRPr="002C7F5D" w:rsidRDefault="004F2225" w:rsidP="002C7F5D">
      <w:pPr>
        <w:shd w:val="clear" w:color="auto" w:fill="FFFFFF"/>
        <w:spacing w:after="0" w:line="360" w:lineRule="auto"/>
        <w:jc w:val="both"/>
        <w:outlineLvl w:val="2"/>
        <w:rPr>
          <w:rFonts w:eastAsia="Times New Roman" w:cs="Times New Roman"/>
          <w:sz w:val="24"/>
          <w:szCs w:val="24"/>
        </w:rPr>
      </w:pPr>
      <w:r w:rsidRPr="002C7F5D">
        <w:rPr>
          <w:rFonts w:eastAsia="Times New Roman" w:cs="Times New Roman"/>
          <w:sz w:val="24"/>
          <w:szCs w:val="24"/>
        </w:rPr>
        <w:t>2. Limited Group-Wide Risk Management Modeling Infrastructure</w:t>
      </w:r>
    </w:p>
    <w:p w:rsidR="004F2225" w:rsidRPr="002C7F5D" w:rsidRDefault="004F2225" w:rsidP="002C7F5D">
      <w:pPr>
        <w:shd w:val="clear" w:color="auto" w:fill="FFFFFF"/>
        <w:spacing w:after="0" w:line="360" w:lineRule="auto"/>
        <w:jc w:val="both"/>
        <w:rPr>
          <w:rFonts w:eastAsia="Times New Roman" w:cs="Times New Roman"/>
          <w:sz w:val="24"/>
          <w:szCs w:val="24"/>
        </w:rPr>
      </w:pPr>
      <w:r w:rsidRPr="002C7F5D">
        <w:rPr>
          <w:rFonts w:eastAsia="Times New Roman" w:cs="Times New Roman"/>
          <w:sz w:val="24"/>
          <w:szCs w:val="24"/>
        </w:rPr>
        <w:t>Sometimes it’s not enough to examine the Risk Management qualities posed by a single entity—a </w:t>
      </w:r>
      <w:hyperlink r:id="rId9" w:tgtFrame="_blank" w:history="1">
        <w:r w:rsidRPr="002C7F5D">
          <w:rPr>
            <w:rFonts w:eastAsia="Times New Roman" w:cs="Times New Roman"/>
            <w:sz w:val="24"/>
            <w:szCs w:val="24"/>
          </w:rPr>
          <w:t>broad, comprehensive view of all Risk Management measures</w:t>
        </w:r>
      </w:hyperlink>
      <w:r w:rsidRPr="002C7F5D">
        <w:rPr>
          <w:rFonts w:eastAsia="Times New Roman" w:cs="Times New Roman"/>
          <w:sz w:val="24"/>
          <w:szCs w:val="24"/>
        </w:rPr>
        <w:t> as seen from above is key to understanding the Risk Management posed by a new borrower to the group. Robust stress-testing capabilities and model management that spans the entire modeling life cycle is key to ensuring accurate Risk Management assessment.</w:t>
      </w:r>
    </w:p>
    <w:p w:rsidR="004F2225" w:rsidRPr="002C7F5D" w:rsidRDefault="004F2225" w:rsidP="002C7F5D">
      <w:pPr>
        <w:shd w:val="clear" w:color="auto" w:fill="FFFFFF"/>
        <w:spacing w:after="0" w:line="360" w:lineRule="auto"/>
        <w:jc w:val="both"/>
        <w:outlineLvl w:val="2"/>
        <w:rPr>
          <w:rFonts w:eastAsia="Times New Roman" w:cs="Times New Roman"/>
          <w:sz w:val="24"/>
          <w:szCs w:val="24"/>
        </w:rPr>
      </w:pPr>
      <w:r w:rsidRPr="002C7F5D">
        <w:rPr>
          <w:rFonts w:eastAsia="Times New Roman" w:cs="Times New Roman"/>
          <w:sz w:val="24"/>
          <w:szCs w:val="24"/>
        </w:rPr>
        <w:t>3. Lacking Risk Management Tools</w:t>
      </w:r>
    </w:p>
    <w:p w:rsidR="004F2225" w:rsidRPr="002C7F5D" w:rsidRDefault="004F2225" w:rsidP="002C7F5D">
      <w:pPr>
        <w:shd w:val="clear" w:color="auto" w:fill="FFFFFF"/>
        <w:spacing w:after="0" w:line="360" w:lineRule="auto"/>
        <w:jc w:val="both"/>
        <w:rPr>
          <w:rFonts w:eastAsia="Times New Roman" w:cs="Times New Roman"/>
          <w:sz w:val="24"/>
          <w:szCs w:val="24"/>
        </w:rPr>
      </w:pPr>
      <w:r w:rsidRPr="002C7F5D">
        <w:rPr>
          <w:rFonts w:eastAsia="Times New Roman" w:cs="Times New Roman"/>
          <w:sz w:val="24"/>
          <w:szCs w:val="24"/>
        </w:rPr>
        <w:t>Identifying portfolio concentrations or re-grade portfolios is essential to ensuring you’re seeing the big picture. A comprehensive Risk Management assessment scorecard should be able to quickly and clearly identify strengths and weaknesses associated with a loan.</w:t>
      </w:r>
    </w:p>
    <w:p w:rsidR="004F2225" w:rsidRPr="002C7F5D" w:rsidRDefault="004F2225" w:rsidP="002C7F5D">
      <w:pPr>
        <w:shd w:val="clear" w:color="auto" w:fill="FFFFFF"/>
        <w:spacing w:after="0" w:line="360" w:lineRule="auto"/>
        <w:jc w:val="both"/>
        <w:outlineLvl w:val="2"/>
        <w:rPr>
          <w:rFonts w:eastAsia="Times New Roman" w:cs="Times New Roman"/>
          <w:sz w:val="24"/>
          <w:szCs w:val="24"/>
        </w:rPr>
      </w:pPr>
      <w:r w:rsidRPr="002C7F5D">
        <w:rPr>
          <w:rFonts w:eastAsia="Times New Roman" w:cs="Times New Roman"/>
          <w:sz w:val="24"/>
          <w:szCs w:val="24"/>
        </w:rPr>
        <w:t>4. Less-than-intuitive Reporting and Visualization</w:t>
      </w:r>
    </w:p>
    <w:p w:rsidR="004F2225" w:rsidRPr="002C7F5D" w:rsidRDefault="004F2225" w:rsidP="002C7F5D">
      <w:pPr>
        <w:shd w:val="clear" w:color="auto" w:fill="FFFFFF"/>
        <w:spacing w:after="0" w:line="360" w:lineRule="auto"/>
        <w:jc w:val="both"/>
        <w:rPr>
          <w:rFonts w:eastAsia="Times New Roman" w:cs="Times New Roman"/>
          <w:sz w:val="24"/>
          <w:szCs w:val="24"/>
        </w:rPr>
      </w:pPr>
      <w:r w:rsidRPr="002C7F5D">
        <w:rPr>
          <w:rFonts w:eastAsia="Times New Roman" w:cs="Times New Roman"/>
          <w:sz w:val="24"/>
          <w:szCs w:val="24"/>
        </w:rPr>
        <w:t>Forget cumbersome spreadsheet-based processes—to glean the most valuable insights, data and analysis must be presented in an intuitive, clean and clearly visualized way. Stripping away irrelevant data that overburdens analysts and IT can help zero in on the</w:t>
      </w:r>
      <w:r w:rsidR="002C7F5D">
        <w:rPr>
          <w:rFonts w:eastAsia="Times New Roman" w:cs="Times New Roman"/>
          <w:sz w:val="24"/>
          <w:szCs w:val="24"/>
        </w:rPr>
        <w:t xml:space="preserve"> </w:t>
      </w:r>
      <w:r w:rsidR="002C7F5D">
        <w:rPr>
          <w:rFonts w:eastAsia="Times New Roman" w:cs="Times New Roman"/>
          <w:sz w:val="24"/>
          <w:szCs w:val="24"/>
        </w:rPr>
        <w:lastRenderedPageBreak/>
        <w:t xml:space="preserve">most pertinent information. </w:t>
      </w:r>
      <w:r w:rsidRPr="002C7F5D">
        <w:rPr>
          <w:rFonts w:eastAsia="Times New Roman" w:cs="Times New Roman"/>
          <w:sz w:val="24"/>
          <w:szCs w:val="24"/>
        </w:rPr>
        <w:t>The </w:t>
      </w:r>
      <w:hyperlink r:id="rId10" w:tgtFrame="_self" w:history="1">
        <w:r w:rsidRPr="002C7F5D">
          <w:rPr>
            <w:rFonts w:eastAsia="Times New Roman" w:cs="Times New Roman"/>
            <w:sz w:val="24"/>
            <w:szCs w:val="24"/>
          </w:rPr>
          <w:t>credit Risk Management management software</w:t>
        </w:r>
      </w:hyperlink>
      <w:r w:rsidRPr="002C7F5D">
        <w:rPr>
          <w:rFonts w:eastAsia="Times New Roman" w:cs="Times New Roman"/>
          <w:sz w:val="24"/>
          <w:szCs w:val="24"/>
        </w:rPr>
        <w:t> offered by GDS Link is state of the art and provides the most accurate assessment of Risk Management possible. Contact us today to find out how we can add value and security to your investments.</w:t>
      </w:r>
    </w:p>
    <w:p w:rsidR="000D4B8E" w:rsidRPr="002C7F5D" w:rsidRDefault="000D4B8E" w:rsidP="000D4B8E">
      <w:pPr>
        <w:spacing w:after="0" w:line="360" w:lineRule="auto"/>
        <w:jc w:val="both"/>
        <w:rPr>
          <w:rFonts w:cs="Times New Roman"/>
          <w:sz w:val="24"/>
          <w:szCs w:val="24"/>
        </w:rPr>
      </w:pPr>
      <w:r w:rsidRPr="000E2D59">
        <w:rPr>
          <w:rFonts w:cs="Times New Roman"/>
          <w:b/>
          <w:sz w:val="24"/>
          <w:szCs w:val="24"/>
        </w:rPr>
        <w:t>1.3</w:t>
      </w:r>
      <w:r w:rsidRPr="002C7F5D">
        <w:rPr>
          <w:rFonts w:cs="Times New Roman"/>
          <w:sz w:val="24"/>
          <w:szCs w:val="24"/>
        </w:rPr>
        <w:t xml:space="preserve">   </w:t>
      </w:r>
      <w:r w:rsidRPr="002C7F5D">
        <w:rPr>
          <w:rFonts w:cs="Times New Roman"/>
          <w:sz w:val="24"/>
          <w:szCs w:val="24"/>
        </w:rPr>
        <w:tab/>
      </w:r>
      <w:r w:rsidRPr="002C7F5D">
        <w:rPr>
          <w:rFonts w:cs="Times New Roman"/>
          <w:b/>
          <w:sz w:val="24"/>
          <w:szCs w:val="24"/>
        </w:rPr>
        <w:t>Research Questions</w:t>
      </w:r>
    </w:p>
    <w:p w:rsidR="000D4B8E" w:rsidRPr="002C7F5D" w:rsidRDefault="000D4B8E" w:rsidP="000D4B8E">
      <w:pPr>
        <w:spacing w:after="0" w:line="360" w:lineRule="auto"/>
        <w:jc w:val="both"/>
        <w:rPr>
          <w:rFonts w:cs="Times New Roman"/>
          <w:sz w:val="24"/>
          <w:szCs w:val="24"/>
        </w:rPr>
      </w:pPr>
      <w:r w:rsidRPr="002C7F5D">
        <w:rPr>
          <w:rFonts w:cs="Times New Roman"/>
          <w:sz w:val="24"/>
          <w:szCs w:val="24"/>
        </w:rPr>
        <w:tab/>
        <w:t xml:space="preserve">For the purpose of this study the following research questions were </w:t>
      </w:r>
      <w:r w:rsidRPr="002C7F5D">
        <w:rPr>
          <w:rFonts w:cs="Times New Roman"/>
          <w:sz w:val="24"/>
          <w:szCs w:val="24"/>
        </w:rPr>
        <w:tab/>
        <w:t>developed.</w:t>
      </w:r>
    </w:p>
    <w:p w:rsidR="000D4B8E" w:rsidRPr="002C7F5D" w:rsidRDefault="000D4B8E" w:rsidP="000D4B8E">
      <w:pPr>
        <w:pStyle w:val="ListParagraph"/>
        <w:numPr>
          <w:ilvl w:val="0"/>
          <w:numId w:val="2"/>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To what extent has credit officers applied the cannons of lending in the consideration of the credit worthiness of customers?</w:t>
      </w:r>
    </w:p>
    <w:p w:rsidR="000D4B8E" w:rsidRPr="002C7F5D" w:rsidRDefault="000D4B8E" w:rsidP="000D4B8E">
      <w:pPr>
        <w:pStyle w:val="ListParagraph"/>
        <w:numPr>
          <w:ilvl w:val="0"/>
          <w:numId w:val="2"/>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To what extent has credit extension by commercial banks contributed to the socio-economic development of Nigeria?</w:t>
      </w:r>
    </w:p>
    <w:p w:rsidR="000D4B8E" w:rsidRPr="002C7F5D" w:rsidRDefault="000D4B8E" w:rsidP="000D4B8E">
      <w:pPr>
        <w:pStyle w:val="ListParagraph"/>
        <w:numPr>
          <w:ilvl w:val="0"/>
          <w:numId w:val="2"/>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What are the various measures adopted by commercial banks in the recovery of bad debts?</w:t>
      </w:r>
    </w:p>
    <w:p w:rsidR="000D4B8E" w:rsidRPr="000E2D59" w:rsidRDefault="000D4B8E" w:rsidP="000D4B8E">
      <w:r w:rsidRPr="002C7F5D">
        <w:rPr>
          <w:rFonts w:cs="Times New Roman"/>
          <w:sz w:val="24"/>
          <w:szCs w:val="24"/>
        </w:rPr>
        <w:t>To what extent has credit management affected the performance of commercial banks in Nigeria?</w:t>
      </w:r>
    </w:p>
    <w:p w:rsidR="000D4B8E" w:rsidRPr="002C7F5D" w:rsidRDefault="000D4B8E" w:rsidP="000D4B8E">
      <w:pPr>
        <w:spacing w:after="0" w:line="360" w:lineRule="auto"/>
        <w:jc w:val="both"/>
        <w:rPr>
          <w:rFonts w:cs="Times New Roman"/>
          <w:b/>
          <w:sz w:val="24"/>
          <w:szCs w:val="24"/>
        </w:rPr>
      </w:pPr>
      <w:r w:rsidRPr="000E2D59">
        <w:rPr>
          <w:rFonts w:cs="Times New Roman"/>
          <w:b/>
          <w:sz w:val="24"/>
          <w:szCs w:val="24"/>
        </w:rPr>
        <w:t>1.4</w:t>
      </w:r>
      <w:r w:rsidRPr="002C7F5D">
        <w:rPr>
          <w:rFonts w:cs="Times New Roman"/>
          <w:sz w:val="24"/>
          <w:szCs w:val="24"/>
        </w:rPr>
        <w:t xml:space="preserve"> </w:t>
      </w:r>
      <w:r w:rsidRPr="002C7F5D">
        <w:rPr>
          <w:rFonts w:cs="Times New Roman"/>
          <w:sz w:val="24"/>
          <w:szCs w:val="24"/>
        </w:rPr>
        <w:tab/>
      </w:r>
      <w:r w:rsidRPr="002C7F5D">
        <w:rPr>
          <w:rFonts w:cs="Times New Roman"/>
          <w:b/>
          <w:sz w:val="24"/>
          <w:szCs w:val="24"/>
        </w:rPr>
        <w:t>Objectives of the study</w:t>
      </w:r>
    </w:p>
    <w:p w:rsidR="000D4B8E" w:rsidRPr="002C7F5D" w:rsidRDefault="000D4B8E" w:rsidP="000D4B8E">
      <w:pPr>
        <w:spacing w:after="0" w:line="360" w:lineRule="auto"/>
        <w:ind w:firstLine="720"/>
        <w:jc w:val="both"/>
        <w:rPr>
          <w:rFonts w:cs="Times New Roman"/>
          <w:sz w:val="24"/>
          <w:szCs w:val="24"/>
        </w:rPr>
      </w:pPr>
      <w:r w:rsidRPr="002C7F5D">
        <w:rPr>
          <w:rFonts w:cs="Times New Roman"/>
          <w:sz w:val="24"/>
          <w:szCs w:val="24"/>
        </w:rPr>
        <w:t>The main objective of the study is to ascertain the extent to which credit management has contributed to the growth of Micro Finance Banks in Nigeria. specific objectives include;</w:t>
      </w:r>
    </w:p>
    <w:p w:rsidR="000D4B8E" w:rsidRPr="002C7F5D" w:rsidRDefault="000D4B8E" w:rsidP="000D4B8E">
      <w:pPr>
        <w:pStyle w:val="ListParagraph"/>
        <w:numPr>
          <w:ilvl w:val="0"/>
          <w:numId w:val="1"/>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To determine out how the credit officers apply the canons of lending in the consideration of the credit worthiness of customers.</w:t>
      </w:r>
    </w:p>
    <w:p w:rsidR="000D4B8E" w:rsidRPr="002C7F5D" w:rsidRDefault="000D4B8E" w:rsidP="000D4B8E">
      <w:pPr>
        <w:pStyle w:val="ListParagraph"/>
        <w:numPr>
          <w:ilvl w:val="0"/>
          <w:numId w:val="1"/>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To investigate the extent to which credit facilities by commercial banks have contributed to the social economy development of Nigeria.  </w:t>
      </w:r>
    </w:p>
    <w:p w:rsidR="000D4B8E" w:rsidRPr="002C7F5D" w:rsidRDefault="000D4B8E" w:rsidP="000D4B8E">
      <w:pPr>
        <w:pStyle w:val="ListParagraph"/>
        <w:numPr>
          <w:ilvl w:val="0"/>
          <w:numId w:val="1"/>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To identify the various measures adopted by Micro Finance Banks in the recovery of bad debts.</w:t>
      </w:r>
    </w:p>
    <w:p w:rsidR="000D4B8E" w:rsidRPr="000E2D59" w:rsidRDefault="000D4B8E" w:rsidP="000D4B8E">
      <w:pPr>
        <w:pStyle w:val="ListParagraph"/>
        <w:numPr>
          <w:ilvl w:val="0"/>
          <w:numId w:val="1"/>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To evaluate the overall effect of bad debts and doubtful debts on the performance of commercial banks.</w:t>
      </w:r>
    </w:p>
    <w:p w:rsidR="000D4B8E" w:rsidRDefault="000D4B8E" w:rsidP="000D4B8E"/>
    <w:p w:rsidR="004F2225" w:rsidRPr="002C7F5D" w:rsidRDefault="004F2225" w:rsidP="002C7F5D">
      <w:pPr>
        <w:spacing w:after="0" w:line="360" w:lineRule="auto"/>
        <w:jc w:val="both"/>
        <w:rPr>
          <w:rFonts w:cs="Times New Roman"/>
          <w:b/>
          <w:sz w:val="24"/>
          <w:szCs w:val="24"/>
        </w:rPr>
      </w:pPr>
      <w:r w:rsidRPr="002C7F5D">
        <w:rPr>
          <w:rFonts w:cs="Times New Roman"/>
          <w:sz w:val="24"/>
          <w:szCs w:val="24"/>
        </w:rPr>
        <w:lastRenderedPageBreak/>
        <w:t>1.5</w:t>
      </w:r>
      <w:r w:rsidRPr="002C7F5D">
        <w:rPr>
          <w:rFonts w:cs="Times New Roman"/>
          <w:b/>
          <w:sz w:val="24"/>
          <w:szCs w:val="24"/>
        </w:rPr>
        <w:t xml:space="preserve">    Research Hypothesis</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H</w:t>
      </w:r>
      <w:r w:rsidRPr="002C7F5D">
        <w:rPr>
          <w:rFonts w:cs="Times New Roman"/>
          <w:sz w:val="24"/>
          <w:szCs w:val="24"/>
          <w:vertAlign w:val="subscript"/>
        </w:rPr>
        <w:t>O1</w:t>
      </w:r>
      <w:r w:rsidRPr="002C7F5D">
        <w:rPr>
          <w:rFonts w:cs="Times New Roman"/>
          <w:sz w:val="24"/>
          <w:szCs w:val="24"/>
        </w:rPr>
        <w:t>: Credit officers have not been applying the canons of lending in the consideration of the credit worthiness of customers</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H</w:t>
      </w:r>
      <w:r w:rsidRPr="002C7F5D">
        <w:rPr>
          <w:rFonts w:cs="Times New Roman"/>
          <w:sz w:val="24"/>
          <w:szCs w:val="24"/>
          <w:vertAlign w:val="subscript"/>
        </w:rPr>
        <w:t>O2</w:t>
      </w:r>
      <w:r w:rsidRPr="002C7F5D">
        <w:rPr>
          <w:rFonts w:cs="Times New Roman"/>
          <w:sz w:val="24"/>
          <w:szCs w:val="24"/>
        </w:rPr>
        <w:t>: Credits extension by commercial banks has not contributed to the socioeconomic development of Nigeria.</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H</w:t>
      </w:r>
      <w:r w:rsidRPr="002C7F5D">
        <w:rPr>
          <w:rFonts w:cs="Times New Roman"/>
          <w:sz w:val="24"/>
          <w:szCs w:val="24"/>
          <w:vertAlign w:val="subscript"/>
        </w:rPr>
        <w:t>O3</w:t>
      </w:r>
      <w:r w:rsidRPr="002C7F5D">
        <w:rPr>
          <w:rFonts w:cs="Times New Roman"/>
          <w:sz w:val="24"/>
          <w:szCs w:val="24"/>
        </w:rPr>
        <w:t>: Commercial banks have not adopted any measures for the recovery of bad debts.</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H</w:t>
      </w:r>
      <w:r w:rsidRPr="002C7F5D">
        <w:rPr>
          <w:rFonts w:cs="Times New Roman"/>
          <w:sz w:val="24"/>
          <w:szCs w:val="24"/>
          <w:vertAlign w:val="subscript"/>
        </w:rPr>
        <w:t>O4</w:t>
      </w:r>
      <w:r w:rsidRPr="002C7F5D">
        <w:rPr>
          <w:rFonts w:cs="Times New Roman"/>
          <w:sz w:val="24"/>
          <w:szCs w:val="24"/>
        </w:rPr>
        <w:t>: Credit management has not significantly affected the performance of commercial banks in Nigeria.</w:t>
      </w:r>
    </w:p>
    <w:p w:rsidR="004F2225" w:rsidRPr="002C7F5D" w:rsidRDefault="004F2225" w:rsidP="002C7F5D">
      <w:pPr>
        <w:spacing w:after="0" w:line="360" w:lineRule="auto"/>
        <w:jc w:val="both"/>
        <w:rPr>
          <w:rFonts w:cs="Times New Roman"/>
          <w:b/>
          <w:sz w:val="24"/>
          <w:szCs w:val="24"/>
        </w:rPr>
      </w:pPr>
      <w:r w:rsidRPr="002C7F5D">
        <w:rPr>
          <w:rFonts w:cs="Times New Roman"/>
          <w:sz w:val="24"/>
          <w:szCs w:val="24"/>
        </w:rPr>
        <w:t>1.6</w:t>
      </w:r>
      <w:r w:rsidRPr="002C7F5D">
        <w:rPr>
          <w:rFonts w:cs="Times New Roman"/>
          <w:sz w:val="24"/>
          <w:szCs w:val="24"/>
        </w:rPr>
        <w:tab/>
        <w:t xml:space="preserve"> </w:t>
      </w:r>
      <w:r w:rsidRPr="002C7F5D">
        <w:rPr>
          <w:rFonts w:cs="Times New Roman"/>
          <w:b/>
          <w:sz w:val="24"/>
          <w:szCs w:val="24"/>
        </w:rPr>
        <w:t>Significance of the study</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This research work is of paramount importance to various categories of users. these users inter-alia include:</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The Government: It is of significance to the government as it will enable government to design credit policy procedures and guidelines that will enhance commercial banks  growth and will also put measures in place to ensure proper monitoring and strict compliance with laid down rules and procedures.</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The Bank Management:  it is also of significance to the banks as it will enable them appreciates the critical role performance and the various measures to adopt to sustain optimal performance and growth.</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The general public: It will help the public to know the role credit management plays in the performance of commercial banks. It will also enable them to know whether banks have in place good credit policies that enhance their performance.</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The competitors: It will also help competing firms to design measures which shall help them to survive in such a highly competitive environment and market.</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The students and researchers: It will also be of tremendous help to students and other researchers who may wish to embark on research in the same area as it will serve as a guide and source of further reference.</w:t>
      </w:r>
    </w:p>
    <w:p w:rsidR="004F2225" w:rsidRPr="002C7F5D" w:rsidRDefault="004F2225" w:rsidP="002C7F5D">
      <w:pPr>
        <w:pStyle w:val="NormalWeb"/>
        <w:shd w:val="clear" w:color="auto" w:fill="FFFFFF"/>
        <w:spacing w:before="0" w:beforeAutospacing="0" w:after="0" w:afterAutospacing="0" w:line="360" w:lineRule="auto"/>
        <w:ind w:firstLine="720"/>
        <w:jc w:val="both"/>
      </w:pPr>
      <w:r w:rsidRPr="002C7F5D">
        <w:t>A study of this nature is in valuable not only to the bank’s management, other banks, share-holders, potential investors and depositors but to the economy as a whole.</w:t>
      </w:r>
    </w:p>
    <w:p w:rsidR="004F2225" w:rsidRPr="002C7F5D" w:rsidRDefault="004F2225" w:rsidP="002C7F5D">
      <w:pPr>
        <w:pStyle w:val="NormalWeb"/>
        <w:shd w:val="clear" w:color="auto" w:fill="FFFFFF"/>
        <w:spacing w:before="0" w:beforeAutospacing="0" w:after="0" w:afterAutospacing="0" w:line="360" w:lineRule="auto"/>
        <w:ind w:firstLine="720"/>
        <w:jc w:val="both"/>
      </w:pPr>
      <w:r w:rsidRPr="002C7F5D">
        <w:lastRenderedPageBreak/>
        <w:t>To the bank’s management and managers of other banks, the study draws their attention to the importance of this asset (loans and advances) to the overall success and growth of their organizations. As the largest component of a bank’s total assets, there is the need for its effective and efficient management. Besides, loans and advances are also the most profitable and Risk Managementy assets, hence the need for proper management for maximum profitability while minimizing the Risk Management element.</w:t>
      </w:r>
    </w:p>
    <w:p w:rsidR="004F2225" w:rsidRPr="002C7F5D" w:rsidRDefault="004F2225" w:rsidP="002C7F5D">
      <w:pPr>
        <w:pStyle w:val="NormalWeb"/>
        <w:shd w:val="clear" w:color="auto" w:fill="FFFFFF"/>
        <w:spacing w:before="0" w:beforeAutospacing="0" w:after="0" w:afterAutospacing="0" w:line="360" w:lineRule="auto"/>
        <w:ind w:firstLine="720"/>
        <w:jc w:val="both"/>
      </w:pPr>
      <w:r w:rsidRPr="002C7F5D">
        <w:t>The study is also significant to the share holders, both existing and potential ones. This springs from the fact that the proper management of this resource will enhance reasonable returns on shareholders investment.</w:t>
      </w:r>
    </w:p>
    <w:p w:rsidR="004F2225" w:rsidRPr="002C7F5D" w:rsidRDefault="004F2225" w:rsidP="002C7F5D">
      <w:pPr>
        <w:pStyle w:val="NormalWeb"/>
        <w:shd w:val="clear" w:color="auto" w:fill="FFFFFF"/>
        <w:spacing w:before="0" w:beforeAutospacing="0" w:after="0" w:afterAutospacing="0" w:line="360" w:lineRule="auto"/>
        <w:ind w:firstLine="720"/>
        <w:jc w:val="both"/>
      </w:pPr>
      <w:r w:rsidRPr="002C7F5D">
        <w:t>As pointed out earlier, banks performance of intermediation activity involves accepting deposits from surplus unit of the economy and channeling it to the deficit units. This role ensures proper allocation of scarce financial resources to the various sectors of the economy thereby enhancing the overall growth and development of the national economy.</w:t>
      </w:r>
    </w:p>
    <w:p w:rsidR="004F2225" w:rsidRPr="002C7F5D" w:rsidRDefault="004F2225" w:rsidP="002C7F5D">
      <w:pPr>
        <w:pStyle w:val="NormalWeb"/>
        <w:shd w:val="clear" w:color="auto" w:fill="FFFFFF"/>
        <w:spacing w:before="0" w:beforeAutospacing="0" w:after="0" w:afterAutospacing="0" w:line="360" w:lineRule="auto"/>
        <w:ind w:firstLine="720"/>
        <w:jc w:val="both"/>
      </w:pPr>
      <w:r w:rsidRPr="002C7F5D">
        <w:t>One of the reasons adduced for bank failure is that of indiscriminate granting of loans that make collectibles virtually impossible. A study of this nature will draw the attention of bank’s management to the need for proper management of loans and advance to obviate failure and its negative consequence on profitability and economy growth. Bank’s failure erodes depositor confidence in the financial system, thus resulting in dearth of loanable funds to the economy. To enhance depositor confidence</w:t>
      </w:r>
    </w:p>
    <w:p w:rsidR="004F2225" w:rsidRPr="002C7F5D" w:rsidRDefault="004F2225" w:rsidP="002C7F5D">
      <w:pPr>
        <w:spacing w:after="0" w:line="360" w:lineRule="auto"/>
        <w:jc w:val="both"/>
        <w:rPr>
          <w:rFonts w:cs="Times New Roman"/>
          <w:b/>
          <w:sz w:val="24"/>
          <w:szCs w:val="24"/>
        </w:rPr>
      </w:pPr>
      <w:r w:rsidRPr="002C7F5D">
        <w:rPr>
          <w:rFonts w:cs="Times New Roman"/>
          <w:sz w:val="24"/>
          <w:szCs w:val="24"/>
        </w:rPr>
        <w:t xml:space="preserve">1.7 </w:t>
      </w:r>
      <w:r w:rsidRPr="002C7F5D">
        <w:rPr>
          <w:rFonts w:cs="Times New Roman"/>
          <w:sz w:val="24"/>
          <w:szCs w:val="24"/>
        </w:rPr>
        <w:tab/>
      </w:r>
      <w:r w:rsidRPr="002C7F5D">
        <w:rPr>
          <w:rFonts w:cs="Times New Roman"/>
          <w:b/>
          <w:sz w:val="24"/>
          <w:szCs w:val="24"/>
        </w:rPr>
        <w:t>Scope/ limitations of the study</w:t>
      </w:r>
    </w:p>
    <w:p w:rsidR="004F2225" w:rsidRPr="002C7F5D" w:rsidRDefault="004F2225" w:rsidP="002C7F5D">
      <w:pPr>
        <w:spacing w:after="0" w:line="360" w:lineRule="auto"/>
        <w:ind w:firstLine="375"/>
        <w:jc w:val="both"/>
        <w:rPr>
          <w:rFonts w:cs="Times New Roman"/>
          <w:sz w:val="24"/>
          <w:szCs w:val="24"/>
        </w:rPr>
      </w:pPr>
      <w:r w:rsidRPr="002C7F5D">
        <w:rPr>
          <w:rFonts w:cs="Times New Roman"/>
          <w:sz w:val="24"/>
          <w:szCs w:val="24"/>
        </w:rPr>
        <w:t xml:space="preserve">The study is meant to examine the effect of credit management on the performance of Micro Finance Banks in Nigeria. This will cover selected bank in Nigeria (i.e Balogun Gambari Micro Finance Banks) </w:t>
      </w:r>
    </w:p>
    <w:p w:rsidR="004F2225" w:rsidRPr="002C7F5D" w:rsidRDefault="004F2225" w:rsidP="002C7F5D">
      <w:pPr>
        <w:spacing w:after="0" w:line="360" w:lineRule="auto"/>
        <w:ind w:firstLine="375"/>
        <w:jc w:val="both"/>
        <w:rPr>
          <w:rFonts w:cs="Times New Roman"/>
          <w:b/>
          <w:sz w:val="24"/>
          <w:szCs w:val="24"/>
        </w:rPr>
      </w:pPr>
      <w:r w:rsidRPr="002C7F5D">
        <w:rPr>
          <w:rFonts w:cs="Times New Roman"/>
          <w:sz w:val="24"/>
          <w:szCs w:val="24"/>
        </w:rPr>
        <w:t xml:space="preserve">There are many Micro Finance Banks in Nigeria which the researcher may not be able to study all. In view of this, the study has been delimited to the effect of credit management on the performance of selected Micro Finance Banks in Nigeria </w:t>
      </w:r>
      <w:r w:rsidRPr="002C7F5D">
        <w:rPr>
          <w:rFonts w:cs="Times New Roman"/>
          <w:b/>
          <w:sz w:val="24"/>
          <w:szCs w:val="24"/>
        </w:rPr>
        <w:t xml:space="preserve">  </w:t>
      </w:r>
    </w:p>
    <w:p w:rsidR="004F2225" w:rsidRPr="002C7F5D" w:rsidRDefault="004F2225" w:rsidP="002C7F5D">
      <w:pPr>
        <w:spacing w:after="0" w:line="360" w:lineRule="auto"/>
        <w:jc w:val="both"/>
        <w:rPr>
          <w:rFonts w:cs="Times New Roman"/>
          <w:b/>
          <w:bCs/>
          <w:sz w:val="24"/>
          <w:szCs w:val="24"/>
        </w:rPr>
      </w:pPr>
      <w:r w:rsidRPr="002C7F5D">
        <w:rPr>
          <w:rFonts w:cs="Times New Roman"/>
          <w:b/>
          <w:bCs/>
          <w:sz w:val="24"/>
          <w:szCs w:val="24"/>
        </w:rPr>
        <w:t>1.8</w:t>
      </w:r>
      <w:r w:rsidRPr="002C7F5D">
        <w:rPr>
          <w:rFonts w:cs="Times New Roman"/>
          <w:b/>
          <w:bCs/>
          <w:sz w:val="24"/>
          <w:szCs w:val="24"/>
        </w:rPr>
        <w:tab/>
        <w:t>LIMITATION TO THE STUDY</w:t>
      </w:r>
    </w:p>
    <w:p w:rsidR="004F2225" w:rsidRPr="002C7F5D" w:rsidRDefault="004F2225" w:rsidP="002C7F5D">
      <w:pPr>
        <w:spacing w:after="0" w:line="360" w:lineRule="auto"/>
        <w:jc w:val="both"/>
        <w:rPr>
          <w:rFonts w:cs="Times New Roman"/>
          <w:sz w:val="24"/>
          <w:szCs w:val="24"/>
        </w:rPr>
      </w:pPr>
      <w:r w:rsidRPr="002C7F5D">
        <w:rPr>
          <w:rFonts w:cs="Times New Roman"/>
          <w:b/>
          <w:sz w:val="24"/>
          <w:szCs w:val="24"/>
        </w:rPr>
        <w:lastRenderedPageBreak/>
        <w:t xml:space="preserve">Inadequate fund: </w:t>
      </w:r>
      <w:r w:rsidRPr="002C7F5D">
        <w:rPr>
          <w:rFonts w:cs="Times New Roman"/>
          <w:sz w:val="24"/>
          <w:szCs w:val="24"/>
        </w:rPr>
        <w:t>Insufficient fund tends to impede the efficiency of the researcher in sourcing for the relevant materials, literature or information and in the process of data collection (internet, questionnaire and interview).</w:t>
      </w:r>
    </w:p>
    <w:p w:rsidR="004F2225" w:rsidRPr="002C7F5D" w:rsidRDefault="004F2225" w:rsidP="002C7F5D">
      <w:pPr>
        <w:spacing w:after="0" w:line="360" w:lineRule="auto"/>
        <w:jc w:val="both"/>
        <w:rPr>
          <w:rFonts w:cs="Times New Roman"/>
          <w:sz w:val="24"/>
          <w:szCs w:val="24"/>
        </w:rPr>
      </w:pPr>
      <w:r w:rsidRPr="002C7F5D">
        <w:rPr>
          <w:rFonts w:cs="Times New Roman"/>
          <w:b/>
          <w:sz w:val="24"/>
          <w:szCs w:val="24"/>
        </w:rPr>
        <w:t>Time Constraint:</w:t>
      </w:r>
      <w:r w:rsidRPr="002C7F5D">
        <w:rPr>
          <w:rFonts w:cs="Times New Roman"/>
          <w:b/>
          <w:sz w:val="24"/>
          <w:szCs w:val="24"/>
        </w:rPr>
        <w:tab/>
      </w:r>
      <w:r w:rsidRPr="002C7F5D">
        <w:rPr>
          <w:rFonts w:cs="Times New Roman"/>
          <w:sz w:val="24"/>
          <w:szCs w:val="24"/>
        </w:rPr>
        <w:t>The researcher will simultaneously engage in this study with other academic work. This consequently will cut down on the time devoted for the research work.</w:t>
      </w:r>
    </w:p>
    <w:p w:rsidR="004F2225" w:rsidRPr="002C7F5D" w:rsidRDefault="004F2225" w:rsidP="002C7F5D">
      <w:pPr>
        <w:spacing w:after="0" w:line="360" w:lineRule="auto"/>
        <w:ind w:firstLine="375"/>
        <w:jc w:val="both"/>
        <w:rPr>
          <w:rFonts w:cs="Times New Roman"/>
          <w:b/>
          <w:sz w:val="24"/>
          <w:szCs w:val="24"/>
        </w:rPr>
      </w:pPr>
      <w:r w:rsidRPr="002C7F5D">
        <w:rPr>
          <w:rFonts w:cs="Times New Roman"/>
          <w:b/>
          <w:sz w:val="24"/>
          <w:szCs w:val="24"/>
        </w:rPr>
        <w:t>Insufficient data</w:t>
      </w:r>
      <w:r w:rsidRPr="002C7F5D">
        <w:rPr>
          <w:rFonts w:cs="Times New Roman"/>
          <w:sz w:val="24"/>
          <w:szCs w:val="24"/>
        </w:rPr>
        <w:t>: Inspite of inadequate of data, the researcher was able to collect enough through friends and the internet and was able to address the research questions.</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1.9</w:t>
      </w:r>
      <w:r w:rsidRPr="002C7F5D">
        <w:rPr>
          <w:rFonts w:cs="Times New Roman"/>
          <w:b/>
          <w:sz w:val="24"/>
          <w:szCs w:val="24"/>
        </w:rPr>
        <w:tab/>
        <w:t>Definition of terms</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For purpose of this study certain words and concepts are used which may appear obscure to a reader not well versed in the field of finance. It is therefore pertinent to define such words or terms as used in this study to make them easily understandable to any interested party .Such terminologies and words are there defined below as used in the study.</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Bank</w:t>
      </w:r>
      <w:r w:rsidRPr="002C7F5D">
        <w:rPr>
          <w:rFonts w:ascii="Times New Roman" w:hAnsi="Times New Roman" w:cs="Times New Roman"/>
          <w:sz w:val="24"/>
          <w:szCs w:val="24"/>
        </w:rPr>
        <w:t>: A commercial institution that takes deposits and extends loans. Banks are concerned mainly with making and receiving payments on behalf of their customers, accepting deposits, and making short term loans to private individuals, companies and other organizations. However, they also provide money transmission services and in recent years have diversified into many areas of financial services.</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Bankers References</w:t>
      </w:r>
      <w:r w:rsidRPr="002C7F5D">
        <w:rPr>
          <w:rFonts w:ascii="Times New Roman" w:hAnsi="Times New Roman" w:cs="Times New Roman"/>
          <w:sz w:val="24"/>
          <w:szCs w:val="24"/>
        </w:rPr>
        <w:t>: A report on the credit worthiness of an individual supplied by a bank to a third party. Reference and status enquiry are often supplied by credit reference agencies who keeps list of defaulters.</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Bank Loan</w:t>
      </w:r>
      <w:r w:rsidRPr="002C7F5D">
        <w:rPr>
          <w:rFonts w:ascii="Times New Roman" w:hAnsi="Times New Roman" w:cs="Times New Roman"/>
          <w:sz w:val="24"/>
          <w:szCs w:val="24"/>
        </w:rPr>
        <w:t>:   A specified sum of money lent by a bank to a customer, usually for a specified period, at a specified rate of interest. In most cases banks require some form of security for loans.</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Bankruptcy</w:t>
      </w:r>
      <w:r w:rsidRPr="002C7F5D">
        <w:rPr>
          <w:rFonts w:ascii="Times New Roman" w:hAnsi="Times New Roman" w:cs="Times New Roman"/>
          <w:sz w:val="24"/>
          <w:szCs w:val="24"/>
        </w:rPr>
        <w:t>: The state of an individual who is unable to pay his or her debts.</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Bad debt</w:t>
      </w:r>
      <w:r w:rsidRPr="002C7F5D">
        <w:rPr>
          <w:rFonts w:ascii="Times New Roman" w:hAnsi="Times New Roman" w:cs="Times New Roman"/>
          <w:sz w:val="24"/>
          <w:szCs w:val="24"/>
        </w:rPr>
        <w:t>: An amount owed by a debtor that is unlikely to be paid.</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lastRenderedPageBreak/>
        <w:t>Bad debt recovered</w:t>
      </w:r>
      <w:r w:rsidRPr="002C7F5D">
        <w:rPr>
          <w:rFonts w:ascii="Times New Roman" w:hAnsi="Times New Roman" w:cs="Times New Roman"/>
          <w:sz w:val="24"/>
          <w:szCs w:val="24"/>
        </w:rPr>
        <w:t>: Debts originally classed as bad debts and written off but subsequently recovered either in full or part.</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Credit</w:t>
      </w:r>
      <w:r w:rsidRPr="002C7F5D">
        <w:rPr>
          <w:rFonts w:ascii="Times New Roman" w:hAnsi="Times New Roman" w:cs="Times New Roman"/>
          <w:sz w:val="24"/>
          <w:szCs w:val="24"/>
        </w:rPr>
        <w:t xml:space="preserve">: </w:t>
      </w:r>
      <w:r w:rsidRPr="002C7F5D">
        <w:rPr>
          <w:rFonts w:ascii="Times New Roman" w:hAnsi="Times New Roman" w:cs="Times New Roman"/>
          <w:sz w:val="24"/>
          <w:szCs w:val="24"/>
        </w:rPr>
        <w:tab/>
        <w:t>The reputation and financial standing of a person or organization. The sum of money that a bank allows a customer before requiring payment.</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Credit control</w:t>
      </w:r>
      <w:r w:rsidRPr="002C7F5D">
        <w:rPr>
          <w:rFonts w:ascii="Times New Roman" w:hAnsi="Times New Roman" w:cs="Times New Roman"/>
          <w:sz w:val="24"/>
          <w:szCs w:val="24"/>
        </w:rPr>
        <w:t>:</w:t>
      </w:r>
      <w:r w:rsidRPr="002C7F5D">
        <w:rPr>
          <w:rFonts w:ascii="Times New Roman" w:hAnsi="Times New Roman" w:cs="Times New Roman"/>
          <w:sz w:val="24"/>
          <w:szCs w:val="24"/>
        </w:rPr>
        <w:tab/>
        <w:t xml:space="preserve">  Any system used by a bank to ensure that its outstanding debts are paid within a reasonable period. It involves establishing a credit policy.</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Credit Rating</w:t>
      </w:r>
      <w:r w:rsidRPr="002C7F5D">
        <w:rPr>
          <w:rFonts w:ascii="Times New Roman" w:hAnsi="Times New Roman" w:cs="Times New Roman"/>
          <w:sz w:val="24"/>
          <w:szCs w:val="24"/>
        </w:rPr>
        <w:t>:  An assessment of the credit worthiness of an individual,  i.e the extent to which they can safety be granted credit.</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Credit Risk Management</w:t>
      </w:r>
      <w:r w:rsidRPr="002C7F5D">
        <w:rPr>
          <w:rFonts w:ascii="Times New Roman" w:hAnsi="Times New Roman" w:cs="Times New Roman"/>
          <w:sz w:val="24"/>
          <w:szCs w:val="24"/>
        </w:rPr>
        <w:t>:  This Risk Management taken when a loan is made that the borrower will the default or delay repayment of the principal or payment of interest.</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Debtors</w:t>
      </w:r>
      <w:r w:rsidRPr="002C7F5D">
        <w:rPr>
          <w:rFonts w:ascii="Times New Roman" w:hAnsi="Times New Roman" w:cs="Times New Roman"/>
          <w:sz w:val="24"/>
          <w:szCs w:val="24"/>
        </w:rPr>
        <w:t>: Those who owe money to an organization.</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Debtors Collection Period</w:t>
      </w:r>
      <w:r w:rsidRPr="002C7F5D">
        <w:rPr>
          <w:rFonts w:ascii="Times New Roman" w:hAnsi="Times New Roman" w:cs="Times New Roman"/>
          <w:sz w:val="24"/>
          <w:szCs w:val="24"/>
        </w:rPr>
        <w:t>:  The period on average that a business entity takes</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sz w:val="24"/>
          <w:szCs w:val="24"/>
        </w:rPr>
        <w:t>to collect the money owned to it by debtors.</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Debt Restructuring</w:t>
      </w:r>
      <w:r w:rsidRPr="002C7F5D">
        <w:rPr>
          <w:rFonts w:ascii="Times New Roman" w:hAnsi="Times New Roman" w:cs="Times New Roman"/>
          <w:sz w:val="24"/>
          <w:szCs w:val="24"/>
        </w:rPr>
        <w:t>:  The adjustment of a debt, either as a result of legal action or by agreement between the interested parties to give the debtor a more feasible arrangement with the creditors for meeting the financial obligation.</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Management</w:t>
      </w:r>
      <w:r w:rsidRPr="002C7F5D">
        <w:rPr>
          <w:rFonts w:ascii="Times New Roman" w:hAnsi="Times New Roman" w:cs="Times New Roman"/>
          <w:sz w:val="24"/>
          <w:szCs w:val="24"/>
        </w:rPr>
        <w:t>: This is that managerial activity which is concerned with the planning and controlling of the organizations finances, to make profit for its owners.</w:t>
      </w:r>
    </w:p>
    <w:p w:rsidR="004F2225" w:rsidRPr="002C7F5D" w:rsidRDefault="004F2225" w:rsidP="002C7F5D">
      <w:pPr>
        <w:pStyle w:val="ListParagraph"/>
        <w:spacing w:after="0" w:line="360" w:lineRule="auto"/>
        <w:ind w:left="360"/>
        <w:jc w:val="both"/>
        <w:rPr>
          <w:rFonts w:ascii="Times New Roman" w:hAnsi="Times New Roman" w:cs="Times New Roman"/>
          <w:sz w:val="24"/>
          <w:szCs w:val="24"/>
        </w:rPr>
      </w:pPr>
      <w:r w:rsidRPr="002C7F5D">
        <w:rPr>
          <w:rFonts w:ascii="Times New Roman" w:hAnsi="Times New Roman" w:cs="Times New Roman"/>
          <w:b/>
          <w:sz w:val="24"/>
          <w:szCs w:val="24"/>
        </w:rPr>
        <w:t xml:space="preserve">Performance: </w:t>
      </w:r>
      <w:r w:rsidRPr="002C7F5D">
        <w:rPr>
          <w:rFonts w:ascii="Times New Roman" w:hAnsi="Times New Roman" w:cs="Times New Roman"/>
          <w:sz w:val="24"/>
          <w:szCs w:val="24"/>
        </w:rPr>
        <w:t>The process of developing standards geared towards attaining certain predetermined goals.</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1.10</w:t>
      </w:r>
      <w:r w:rsidRPr="002C7F5D">
        <w:rPr>
          <w:rFonts w:cs="Times New Roman"/>
          <w:b/>
          <w:sz w:val="24"/>
          <w:szCs w:val="24"/>
        </w:rPr>
        <w:tab/>
        <w:t>PLAN OF THE STUDY</w:t>
      </w:r>
    </w:p>
    <w:p w:rsidR="004F2225" w:rsidRPr="002C7F5D" w:rsidRDefault="004F2225" w:rsidP="002C7F5D">
      <w:pPr>
        <w:spacing w:after="0" w:line="360" w:lineRule="auto"/>
        <w:ind w:firstLine="720"/>
        <w:jc w:val="both"/>
        <w:rPr>
          <w:rFonts w:cs="Times New Roman"/>
          <w:bCs/>
          <w:sz w:val="24"/>
          <w:szCs w:val="24"/>
        </w:rPr>
      </w:pPr>
      <w:r w:rsidRPr="002C7F5D">
        <w:rPr>
          <w:rFonts w:cs="Times New Roman"/>
          <w:bCs/>
          <w:sz w:val="24"/>
          <w:szCs w:val="24"/>
        </w:rPr>
        <w:t>This research work is to analyze the impact of E-banking systems on customers satisfaction in banking industry in Nigeria, the project consist of five chapters.</w:t>
      </w:r>
    </w:p>
    <w:p w:rsidR="004F2225" w:rsidRPr="002C7F5D" w:rsidRDefault="004F2225" w:rsidP="002C7F5D">
      <w:pPr>
        <w:spacing w:after="0" w:line="360" w:lineRule="auto"/>
        <w:ind w:firstLine="720"/>
        <w:jc w:val="both"/>
        <w:rPr>
          <w:rFonts w:cs="Times New Roman"/>
          <w:bCs/>
          <w:sz w:val="24"/>
          <w:szCs w:val="24"/>
        </w:rPr>
      </w:pPr>
      <w:r w:rsidRPr="002C7F5D">
        <w:rPr>
          <w:rFonts w:cs="Times New Roman"/>
          <w:bCs/>
          <w:sz w:val="24"/>
          <w:szCs w:val="24"/>
        </w:rPr>
        <w:t>The chapter one deals with the introduction, statement of problem, significant of the study and definition of the term, plan and historical background of the study.</w:t>
      </w:r>
    </w:p>
    <w:p w:rsidR="004F2225" w:rsidRPr="002C7F5D" w:rsidRDefault="004F2225" w:rsidP="002C7F5D">
      <w:pPr>
        <w:spacing w:after="0" w:line="360" w:lineRule="auto"/>
        <w:ind w:firstLine="720"/>
        <w:jc w:val="both"/>
        <w:rPr>
          <w:rFonts w:cs="Times New Roman"/>
          <w:bCs/>
          <w:sz w:val="24"/>
          <w:szCs w:val="24"/>
        </w:rPr>
      </w:pPr>
      <w:r w:rsidRPr="002C7F5D">
        <w:rPr>
          <w:rFonts w:cs="Times New Roman"/>
          <w:bCs/>
          <w:sz w:val="24"/>
          <w:szCs w:val="24"/>
        </w:rPr>
        <w:t>Second chapter show the literature review and how each author deals with the mentioned topic.</w:t>
      </w:r>
    </w:p>
    <w:p w:rsidR="004F2225" w:rsidRPr="002C7F5D" w:rsidRDefault="004F2225" w:rsidP="002C7F5D">
      <w:pPr>
        <w:spacing w:after="0" w:line="360" w:lineRule="auto"/>
        <w:ind w:firstLine="720"/>
        <w:jc w:val="both"/>
        <w:rPr>
          <w:rFonts w:cs="Times New Roman"/>
          <w:bCs/>
          <w:sz w:val="24"/>
          <w:szCs w:val="24"/>
        </w:rPr>
      </w:pPr>
      <w:r w:rsidRPr="002C7F5D">
        <w:rPr>
          <w:rFonts w:cs="Times New Roman"/>
          <w:bCs/>
          <w:sz w:val="24"/>
          <w:szCs w:val="24"/>
        </w:rPr>
        <w:lastRenderedPageBreak/>
        <w:t>The third chapter also mentions about the research methodology instrument or tool used, research size technical used in analysis of data, discussion of result.</w:t>
      </w:r>
    </w:p>
    <w:p w:rsidR="004F2225" w:rsidRPr="002C7F5D" w:rsidRDefault="004F2225" w:rsidP="002C7F5D">
      <w:pPr>
        <w:spacing w:after="0" w:line="360" w:lineRule="auto"/>
        <w:ind w:firstLine="720"/>
        <w:jc w:val="both"/>
        <w:rPr>
          <w:rFonts w:cs="Times New Roman"/>
          <w:sz w:val="24"/>
          <w:szCs w:val="24"/>
        </w:rPr>
      </w:pPr>
      <w:r w:rsidRPr="002C7F5D">
        <w:rPr>
          <w:rFonts w:cs="Times New Roman"/>
          <w:bCs/>
          <w:sz w:val="24"/>
          <w:szCs w:val="24"/>
        </w:rPr>
        <w:t>Chapter five deals with summary, conclusion and recommendations.</w:t>
      </w:r>
    </w:p>
    <w:p w:rsidR="004F2225" w:rsidRPr="002C7F5D" w:rsidRDefault="004F2225" w:rsidP="002C7F5D">
      <w:pPr>
        <w:spacing w:line="360" w:lineRule="auto"/>
        <w:jc w:val="both"/>
        <w:rPr>
          <w:rFonts w:cs="Times New Roman"/>
          <w:b/>
          <w:sz w:val="24"/>
          <w:szCs w:val="24"/>
        </w:rPr>
      </w:pPr>
      <w:r w:rsidRPr="002C7F5D">
        <w:rPr>
          <w:rFonts w:cs="Times New Roman"/>
          <w:b/>
          <w:sz w:val="24"/>
          <w:szCs w:val="24"/>
        </w:rPr>
        <w:br w:type="page"/>
      </w:r>
    </w:p>
    <w:p w:rsidR="004F2225" w:rsidRPr="003E0908" w:rsidRDefault="004F2225" w:rsidP="003E0908">
      <w:pPr>
        <w:spacing w:after="0" w:line="360" w:lineRule="auto"/>
        <w:jc w:val="center"/>
        <w:rPr>
          <w:rFonts w:cs="Times New Roman"/>
          <w:b/>
          <w:szCs w:val="24"/>
        </w:rPr>
      </w:pPr>
      <w:r w:rsidRPr="003E0908">
        <w:rPr>
          <w:rFonts w:cs="Times New Roman"/>
          <w:b/>
          <w:szCs w:val="24"/>
        </w:rPr>
        <w:lastRenderedPageBreak/>
        <w:t>CHAPTER TWO</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2.0</w:t>
      </w:r>
      <w:r w:rsidRPr="002C7F5D">
        <w:rPr>
          <w:rFonts w:cs="Times New Roman"/>
          <w:b/>
          <w:sz w:val="24"/>
          <w:szCs w:val="24"/>
        </w:rPr>
        <w:tab/>
        <w:t>LITERATURE REVIEW AND CONCEPTUAL ISSUES</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 xml:space="preserve">INTRODUCTION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This chapter summaries the information from the available literature in the same field of study. It will review theories of credit management as well as empirical studies on credit management and financial performance in money Nigeria and in other countries.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2.1</w:t>
      </w:r>
      <w:r w:rsidRPr="002C7F5D">
        <w:rPr>
          <w:rFonts w:cs="Times New Roman"/>
          <w:b/>
          <w:sz w:val="24"/>
          <w:szCs w:val="24"/>
        </w:rPr>
        <w:tab/>
        <w:t xml:space="preserve">CONCEPTUAL FRAMEWORK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2.1.1</w:t>
      </w:r>
      <w:r w:rsidRPr="002C7F5D">
        <w:rPr>
          <w:rFonts w:cs="Times New Roman"/>
          <w:b/>
          <w:sz w:val="24"/>
          <w:szCs w:val="24"/>
        </w:rPr>
        <w:tab/>
        <w:t>CONCEPT OF RISK MANAGEMENT</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Risk Management is the position where the actual return of an investment is different the expected return. Risk Management mean the possibility of losing the original investment and the amount of interest accrued on it credits Risk Management is the Risk Management that a borrower defaults and does not honor its obligation to service debt. It can occur when the counterpart is unable to pay or cannot pay on time (Gestalt and Benzenes, 2008 P.25) Investopedia indicates that credit Risk Management is the Risk Management of loss of principle or loss of a financial reward stemming from a borrower’s failure to repay a loan or otherwise meet contractual obligation. Credit Risk Management arises whenever a borrower issue of a debt obligation and credit Risk Management is closely tied to the potential return of an investment, the most notable being that the yields on bunds correlates strongly to their perceived credit Risk Management (investopedia.com) as cited by Ali (2015). Credit Risk Management refers to the </w:t>
      </w:r>
      <w:r w:rsidR="006E0884">
        <w:rPr>
          <w:rFonts w:cs="Times New Roman"/>
          <w:sz w:val="24"/>
          <w:szCs w:val="24"/>
        </w:rPr>
        <w:t>UNITED BANK OF AFRICA</w:t>
      </w:r>
      <w:r w:rsidR="006E0884" w:rsidRPr="002C7F5D">
        <w:rPr>
          <w:rFonts w:cs="Times New Roman"/>
          <w:sz w:val="24"/>
          <w:szCs w:val="24"/>
        </w:rPr>
        <w:t xml:space="preserve"> </w:t>
      </w:r>
      <w:r w:rsidR="006E0884">
        <w:rPr>
          <w:rFonts w:cs="Times New Roman"/>
          <w:sz w:val="24"/>
          <w:szCs w:val="24"/>
        </w:rPr>
        <w:t>a</w:t>
      </w:r>
      <w:r w:rsidRPr="002C7F5D">
        <w:rPr>
          <w:rFonts w:cs="Times New Roman"/>
          <w:sz w:val="24"/>
          <w:szCs w:val="24"/>
        </w:rPr>
        <w:t xml:space="preserve">bility of loss due to borrower’s failure to make payments on any types of dept. credit Risk Management management, meanwhile is the practice of mitigating those losses by understanding the adequacy of both a bank’scapital and loan loss reserves at any given time a process that has long been a change for financial institutions (SAS.com0 as cited by Ali (2015).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lastRenderedPageBreak/>
        <w:tab/>
        <w:t>Credit Risk Management deputes to the Risk Management that a borrower with default on any types of debt by failing to make require payments. The Risk Management is primarily that of the lender and includes lost principal and interest, description to cash flows, and increased collection sot (Bistort). Effective management of credit Risk Management is inextricable linked to the development of banking technology, which will enable to inextricable linked to the development of banking technology, which will enable to increase the speed of decision making and simultaneously reduce the cost of controlling credit Risk Management. This requires a complete base of partners and contractors (Captiva, 2009) Credit Risk Management is one of significant Risk Management of banks by the nature of their activities, through effective management of credit Risk Management exposure bank not only also contribute to systemic stability and to an efficient allocation of capital I the economy (PsillakiTsolas, and margaritas, Zolo p, 873). The default of small number of customers may result in a very large loss for the bank (Gestalt&amp;Besoms, 2008, p24). It has been identified by Basel committee as a main source of Risk Management management as the combination of coordinated tasks and activities s for controlling and directing Risk Management confronted by an organization through the   incorporation of key Risk Management management tactics and process in relation to the organization practices are not developed and aimed to eliminate Risk Management altogether but they aim at controlling opportunities and hazards that may results in Risk Management (Franks et al. 2014). Moreover, ross et al. (2008) concern that Risk Management management practices also ensure that financial institutions must have string and rational framework for decision making by which firm’s objectives can be attained (Ross et al, 208). Garcia et al. (2013) on the other hand, note that effective credit Risk Management management practice has been successful to eliminate the human element in making decisions about controlling Risk Management.</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Credit Risk Management is basically the Risk Management faced by investor to lose money from borrower who fails to make payments. This may result in default or default Risk Management. Investors may lose interest and principle that can result in </w:t>
      </w:r>
      <w:r w:rsidRPr="002C7F5D">
        <w:rPr>
          <w:rFonts w:cs="Times New Roman"/>
          <w:sz w:val="24"/>
          <w:szCs w:val="24"/>
        </w:rPr>
        <w:lastRenderedPageBreak/>
        <w:t xml:space="preserve">creased cost of collection and decreased cash flows. Previous studies have noted that high credit Risk Management controls (CRC) result in low chances of details (Ross et al, 2008) therefore, credit Risk Management could an alleviated by utilizing based evaluation, contacts, credit protection., tightening and broadening (Ross et al, 2008) Moti et al (2012) argue that intelligent and effective management. Furthermore, to minimize the Risk Management of bad debt and over reserving banks ought to have greater insight into important factors like, customer financial strength, credit score history and changing payment patterns (Moti et al, 2012).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Loan portfolio is not only considered as a largest asset as well as predominate source to generate revenue but one of the biggest Risk Management source for the financial institutions soundness and safety as well (Richard et al, 2008). Hence credit Risk Management management is considered to be one of the road maps for soundness and safety of the sector through prudent actions as well as monitoring and performance. Despite of the efforts made by the financial institutions number of problems increased significantly institutions number of problems increased significantly on both, emerging as well as matured economies of the world (Basel, 2004). Most important of the Risk Managements associated to financial institutions is weak credit Risk Management management, being a threat for the banking sector (Chijoriga, 1997). There should be systematic distribution of loans according to well established credit policies and procedures provided by (Schreiner, 2003). Well formulated loan policy is beneficial for institutional performance. Hence it helps organization to follow the same for Risk Management management as well as fulfilling regulatory requirements (Joana, 2000). Loar review is a part of policy and is crucial, helping management in problem identification on regular basis to check either loan officers are following the policy in true letter and spirit or not. The review policy is better implemnt5ed by commercial bank hence they were easily able to top up loans in no time through use of modern technology unlike institutions (Craig, 2006).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lastRenderedPageBreak/>
        <w:tab/>
        <w:t xml:space="preserve">Loan appraisal is an application request for funds, evaluated by financial institution. The aspects to be focused on in the appraisal include purpose of the client, need genuineness, repayment capacity of the borrower, quantum of loan and security. Loan appraisal plays important role to keep the loan losses to minimum level, hence if those officers appointed for loan appraisal are competent then there would be high chances of lending money to non-deserving customers (Boldizzoni, 2008). Collection procedure is a systematic way required to recover the past amount from clients within the lawful jurisdiction. the collection aspects Amy vary from institution but those should be complaint to existing law such as third party collection agencies may involve in collection procedure details provided by the institution but also the procedure in which the lawful collection takes place (Lateef. 2006). Well administered collection is needed for better performance of the loan. If financial institutions do not follow well administered collection procedure, this would result in loan defaults. (Boldizzoni, 2008).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2.1.2</w:t>
      </w:r>
      <w:r w:rsidRPr="002C7F5D">
        <w:rPr>
          <w:rFonts w:cs="Times New Roman"/>
          <w:b/>
          <w:sz w:val="24"/>
          <w:szCs w:val="24"/>
        </w:rPr>
        <w:tab/>
        <w:t xml:space="preserve">THE CONCEPT OF CRM AND PROFITABILITY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Banks raise finance through collecting deposits from business and other institutions, households, and the government on the one hand and provide loans to households, business and other institutions, and the government through several different types of arrangements. Therefore, the crucial assets of bank are banks and bonds whilst major liabilities are customer deposits in accordance with Cornett and Saunders (2005). Balance sheet of a bank( statement of comprehensive income) has loans representing the bank amount of banks assets, never the less, these loans come with Risk Management where the bank makes bad loans to customers, the bank will be in serious problems if those loans are not repaid credit management is therefore concerned with rewards and Risk Management that hare to be objective through captures and carefully Risk Management management, failure of which may possibly bring about legal action, economic loss or harm the banks name (reserve Bank of Zimbabwe (RBZ) Guideline No. 1 2006 as citied in Maliki, Mapetere, &amp;Mhomede, 2012). Bank credit is the borrowing facility made available to an individual by the bank in the form of a credit or loan. The </w:t>
      </w:r>
      <w:r w:rsidRPr="002C7F5D">
        <w:rPr>
          <w:rFonts w:cs="Times New Roman"/>
          <w:sz w:val="24"/>
          <w:szCs w:val="24"/>
        </w:rPr>
        <w:lastRenderedPageBreak/>
        <w:t xml:space="preserve">fundamental expectation of the financial system is theta when funds are loaned out, there should be reasonable anticipation of refund of the loans, plus interest. Credit Risk Management comes up from uncertainly in a given counterparty to meet up with the obligation of honoring the terms and conditions of the credit arrangement (Fatemi &amp; Foolads, 2006) it is the Risk Management of loss originated by a debtor’s failure to pay a loan or line of credit. In essence, credit Risk Management arises from uncertainty in counterparty’s ability or willingness to meet its credits stand ding of counterparty as part of credit Risk Management.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In the same vein, Naomi (2011) argued that credit Risk Management represents the potential variation in the net income from non-payment or delayed payment of credit facility granted to customers. The GlBALOGUN GAMBARI MICRO FINANCEl Risk Management management group 1999 in its report conceded that credit Risk Management is the possibility that bank borrower will fail to meet obligation in accordance with the agreed terms. It added that, the effective in accordance with the agreed terms. It added that, the effective management of credit Risk Management is a critical component of a comprehensive approached to Risk Management management and essential to the long-term success of any banking organization, lending involves the creation and management Risk Management assets, and it is an important task of bank management CRM covers the decision- making process, before the credit decision is made and the follow- up of credit commitments plus an monitoring and reporting process (Miler, 1996) Risk Management is condition in which there exists a quantifiable dispersion in the possible customs from any activity (the chartered institution of management accountants, 2005). In other words, it refers to the process by which all loans, advances, Credit facilities, or accommodation granted by a bank to a customer are administered to ensure that the facilities run sati factoring according to the terms governing them and are ultimately repaid on due date. Modern Risk Management management is the management producer devised to eliminate or minimize the adverse effect of possible financial loss by identifying the potential sources of loss, measuring the </w:t>
      </w:r>
      <w:r w:rsidRPr="002C7F5D">
        <w:rPr>
          <w:rFonts w:cs="Times New Roman"/>
          <w:sz w:val="24"/>
          <w:szCs w:val="24"/>
        </w:rPr>
        <w:lastRenderedPageBreak/>
        <w:t xml:space="preserve">financial consequences of a loss occurring. And using controls to minimize actual losses or their financial consequences controls to minimize actual losses or their financial consequences (Irukwu. 1998). According, the most important topic in the business world today is the management and control of Risk Management. Every day. We learn about big small and medium sized companies that have collapsed or gone into liquidation, because their management ignored the Risk Management to which the organization was exposed due to the absence of an efficient Risk Management management system. The effective management of credit is a critical component of a comprehensive approach to Risk Management management and essential to the long term success of any banking organization. A major function by mobilizing funds from surplus economic units and channeling the same to deficit units for productive activities.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This implies that, commercial banks grant loans to customers from the publics funds with the over an object of increasing profitability resulting from earnings, now, because profitability is a function of earnings resulting from viable loans and advances, it follows that banks ought to effectively manage its credit Risk Managements in order to protect and enhance profitability.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2.1.3 NINE ELEMENTS OF THE PROCESS OF PORTFOLIO MANAGEMENT</w:t>
      </w:r>
    </w:p>
    <w:p w:rsidR="004F2225" w:rsidRPr="002C7F5D" w:rsidRDefault="004F2225" w:rsidP="002C7F5D">
      <w:pPr>
        <w:pStyle w:val="ListParagraph"/>
        <w:numPr>
          <w:ilvl w:val="0"/>
          <w:numId w:val="8"/>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Evaluation of the credit culture.</w:t>
      </w:r>
    </w:p>
    <w:p w:rsidR="004F2225" w:rsidRPr="002C7F5D" w:rsidRDefault="004F2225" w:rsidP="002C7F5D">
      <w:pPr>
        <w:pStyle w:val="ListParagraph"/>
        <w:numPr>
          <w:ilvl w:val="0"/>
          <w:numId w:val="8"/>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Objectives of the portfolio and Risk Management tolerance limits.</w:t>
      </w:r>
    </w:p>
    <w:p w:rsidR="004F2225" w:rsidRPr="002C7F5D" w:rsidRDefault="004F2225" w:rsidP="002C7F5D">
      <w:pPr>
        <w:pStyle w:val="ListParagraph"/>
        <w:numPr>
          <w:ilvl w:val="0"/>
          <w:numId w:val="8"/>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Management of information system.</w:t>
      </w:r>
    </w:p>
    <w:p w:rsidR="004F2225" w:rsidRPr="002C7F5D" w:rsidRDefault="004F2225" w:rsidP="002C7F5D">
      <w:pPr>
        <w:pStyle w:val="ListParagraph"/>
        <w:numPr>
          <w:ilvl w:val="0"/>
          <w:numId w:val="8"/>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Segmentation of portfolio and the diversification of Risk Management objectives </w:t>
      </w:r>
    </w:p>
    <w:p w:rsidR="004F2225" w:rsidRPr="002C7F5D" w:rsidRDefault="004F2225" w:rsidP="002C7F5D">
      <w:pPr>
        <w:pStyle w:val="ListParagraph"/>
        <w:numPr>
          <w:ilvl w:val="0"/>
          <w:numId w:val="8"/>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Analysis of loans originated by other lenders. </w:t>
      </w:r>
    </w:p>
    <w:p w:rsidR="004F2225" w:rsidRPr="002C7F5D" w:rsidRDefault="004F2225" w:rsidP="002C7F5D">
      <w:pPr>
        <w:pStyle w:val="ListParagraph"/>
        <w:numPr>
          <w:ilvl w:val="0"/>
          <w:numId w:val="8"/>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Aggregate policy and under writing exception system, </w:t>
      </w:r>
    </w:p>
    <w:p w:rsidR="004F2225" w:rsidRPr="002C7F5D" w:rsidRDefault="004F2225" w:rsidP="002C7F5D">
      <w:pPr>
        <w:pStyle w:val="ListParagraph"/>
        <w:numPr>
          <w:ilvl w:val="0"/>
          <w:numId w:val="8"/>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Stress testing analysis of portfolios, </w:t>
      </w:r>
    </w:p>
    <w:p w:rsidR="004F2225" w:rsidRPr="002C7F5D" w:rsidRDefault="004F2225" w:rsidP="002C7F5D">
      <w:pPr>
        <w:pStyle w:val="ListParagraph"/>
        <w:numPr>
          <w:ilvl w:val="0"/>
          <w:numId w:val="8"/>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Autonomous and effectual control functions,</w:t>
      </w:r>
    </w:p>
    <w:p w:rsidR="004F2225" w:rsidRPr="002C7F5D" w:rsidRDefault="004F2225" w:rsidP="002C7F5D">
      <w:pPr>
        <w:pStyle w:val="ListParagraph"/>
        <w:numPr>
          <w:ilvl w:val="0"/>
          <w:numId w:val="8"/>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analysis of portfolio Risk Management/ reward trade – offs</w:t>
      </w:r>
    </w:p>
    <w:p w:rsidR="004F2225" w:rsidRPr="002C7F5D" w:rsidRDefault="004F2225" w:rsidP="002C7F5D">
      <w:pPr>
        <w:spacing w:after="0" w:line="360" w:lineRule="auto"/>
        <w:ind w:firstLine="401"/>
        <w:jc w:val="both"/>
        <w:rPr>
          <w:rFonts w:cs="Times New Roman"/>
          <w:sz w:val="24"/>
          <w:szCs w:val="24"/>
        </w:rPr>
      </w:pPr>
      <w:r w:rsidRPr="002C7F5D">
        <w:rPr>
          <w:rFonts w:cs="Times New Roman"/>
          <w:sz w:val="24"/>
          <w:szCs w:val="24"/>
        </w:rPr>
        <w:t xml:space="preserve">Credit management starts with a sale or the granting of a facility as in the case of a bank and does not stop until the full and final payment has been made. Technically a </w:t>
      </w:r>
      <w:r w:rsidRPr="002C7F5D">
        <w:rPr>
          <w:rFonts w:cs="Times New Roman"/>
          <w:sz w:val="24"/>
          <w:szCs w:val="24"/>
        </w:rPr>
        <w:lastRenderedPageBreak/>
        <w:t xml:space="preserve">transaction cannot be termed as complete until full payment has been made. Good lending the up for him in a timer and prompt manner otherwise, this eventually lead to the total loss of interest that the institution could have earned due to the opportunity cost of the loan, the Risk Management involved and time value of money. Credit management is primarily concerned with the effective management of debtors as well as judicious financing of receivables. The objective of credit management can therefore be expressively stated as safeguarding the portfolio of the companies’ investments in debtors and maximizing operational cash flows/ policies and practices ought to be rigorously forced for granting credit facilities to customers, collection of repayments that are due and limiting the high Risk Management factor of non- payments.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2.1.4 CREDIT CULTURE</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Credit culture according to Lemath et al (2010) can be defined as a bank’s approach to all issues correlated to the administration of credit Risk Management. He continued by stating that if it is the attain a healthy credit Risk Management portfolio, it must be synchronized with the strategic direction and organization culture of the financial institution. The culture must have the capacity to deliver, the service required by the institution to meet the needs of its clients in a timely manner. It can only do this it is in harmony with the ordeal strategic direction of the financial institution and is pioneered by the top echelon of the financial institution. Because the credit culture ought to limit on the amount of Risk Management at the same time, it is bound to run into all of kinds of resistance. Top management is the only source that can ensure that the culture not only supports appropriate credit standards, but is also profitable enough not to cause the bank to lose out on good business.</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Solid credit standards, according to Ronse (2002). Will unavoidably cost the bank some business, which in retrospect could have been beneficial. However, when the decision is being contemplated on hind sight is unavailable. Credit culture which is an integral part of credit management takes into consideration the fact that there is some business the bank has to be willing to lose and so it becomes imperative for an agreement </w:t>
      </w:r>
      <w:r w:rsidRPr="002C7F5D">
        <w:rPr>
          <w:rFonts w:cs="Times New Roman"/>
          <w:sz w:val="24"/>
          <w:szCs w:val="24"/>
        </w:rPr>
        <w:lastRenderedPageBreak/>
        <w:t>to be sought and a consensus reached as to the yard stick to be applied in determining which business to do away with throughout the bank. This policy has to be established by management and should articulate the type and level of Risk Management the bank is ready to accommodate and the return it exports from taking on sated Risk Management levels, both at the customer and portfolio level in the view of Gallagher and if lender (2002). Credit standards translate the culture into actions. They should consider the terrain of the bank’s operations, its arrangement and the character and the level of preparedness of staff involved in credit decisions. This enables an effective credit management system to be implemented butted by a strong culture that is able to convent policies into proven results.</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 xml:space="preserve">2.1.5 THE LOAN SYSTEM </w:t>
      </w:r>
    </w:p>
    <w:p w:rsidR="004F2225" w:rsidRPr="002C7F5D" w:rsidRDefault="004F2225" w:rsidP="002C7F5D">
      <w:pPr>
        <w:spacing w:after="0" w:line="360" w:lineRule="auto"/>
        <w:jc w:val="both"/>
        <w:rPr>
          <w:rFonts w:cs="Times New Roman"/>
          <w:b/>
          <w:sz w:val="24"/>
          <w:szCs w:val="24"/>
        </w:rPr>
      </w:pPr>
      <w:r w:rsidRPr="002C7F5D">
        <w:rPr>
          <w:rFonts w:cs="Times New Roman"/>
          <w:sz w:val="24"/>
          <w:szCs w:val="24"/>
        </w:rPr>
        <w:tab/>
        <w:t xml:space="preserve">Before endorsing any credit facility. It behaves the bank to ensure that the debtor has a practical and viable proposal. However, the marketability of a loan proposition does not depend all together on the ovation of connatural provided by the borrower. The financial intermediary needs to establish the amount of credit Risk Management latent in the credit proposal and within the boundaries the amount of credit Risk Management latent in the credit proposal and within the boundaries of that Risk Management, a decision has to be made whether to accept or reject the proposal. An effective credit management system provides the right framework for such decisions to be made Puri and Poilu (2013) for any provision of credit line within the retail sector for instance a borrower must have a pre-existing capacity to repay the loan either from his/her salary or income from self-employed business or profession. But financing in the commercial sector is somewhat different. A borrower is not always required to have a pre-existing capacity to repay a working capital or a term loan that he or she seeks from the bank loan. As the borrower’s business expends incremental cash flows are generated from which the debt can be serviced and repaid as per agreement. Growth of business upwards. It is the assessment of invert mental cash flows which helps the lender to determine the repayment capacity of the borrower to meet loan obligations in a timely manner (Polio </w:t>
      </w:r>
      <w:r w:rsidRPr="002C7F5D">
        <w:rPr>
          <w:rFonts w:cs="Times New Roman"/>
          <w:sz w:val="24"/>
          <w:szCs w:val="24"/>
        </w:rPr>
        <w:lastRenderedPageBreak/>
        <w:t xml:space="preserve">and Puri. 2013) Bank lending is premised on the assertion that the debtor has the willingness and capability to require the loan at all stage I their business transitions with the bank.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However, the capacity to pay bank depends on future income streams and the disposition to repay has to be based on the pre-existent commitment that has been undoubtedly demonstrated by the borrower. It is a statement of faith because this lender relies largely on the debtors’ witness and competence despite business downturns to at least guarantee future cash flows and ensure the flow of regular payments. The three conditions which should be in existence at the time the borrower seeks a loan from the bank to be able to strengthen for instance his line of business according to Polio and Puri (2013) are: </w:t>
      </w:r>
    </w:p>
    <w:p w:rsidR="004F2225" w:rsidRPr="002C7F5D" w:rsidRDefault="004F2225" w:rsidP="002C7F5D">
      <w:pPr>
        <w:pStyle w:val="ListParagraph"/>
        <w:numPr>
          <w:ilvl w:val="0"/>
          <w:numId w:val="9"/>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Willingness or intention on the part of the borrower repay the loan as per the agreement. </w:t>
      </w:r>
    </w:p>
    <w:p w:rsidR="004F2225" w:rsidRPr="002C7F5D" w:rsidRDefault="004F2225" w:rsidP="002C7F5D">
      <w:pPr>
        <w:pStyle w:val="ListParagraph"/>
        <w:numPr>
          <w:ilvl w:val="0"/>
          <w:numId w:val="9"/>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The purpose for which the loan is requested or sought for by the borrower. </w:t>
      </w:r>
    </w:p>
    <w:p w:rsidR="004F2225" w:rsidRPr="002C7F5D" w:rsidRDefault="004F2225" w:rsidP="002C7F5D">
      <w:pPr>
        <w:pStyle w:val="ListParagraph"/>
        <w:numPr>
          <w:ilvl w:val="0"/>
          <w:numId w:val="9"/>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The conditions which can set the trendfor the future. The willingness or desire to pay back a facility granted is somewhat simple to establish for an existing borrower in practice. If a borrower happens to have a sound history of payment of loans including debt derailing they are likely to continue making regular payment in the future as well. The only circumstance that could influence this precondition is an uncontainable event such as tire outbreak or a major infrastructural destruction. This condition is strenuous to judge for anyone, much less to take of a new borrower, if he has no previous business experience or skill. </w:t>
      </w:r>
    </w:p>
    <w:p w:rsidR="004F2225" w:rsidRPr="002C7F5D" w:rsidRDefault="004F2225" w:rsidP="002C7F5D">
      <w:pPr>
        <w:pStyle w:val="ListParagraph"/>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The purport for which the loan is sought should be carefully documented. The bank must make sure that the final application of the credit should be for the documented purpose only. The conditions which form the basis on which future trends can be mapped are the inherent business Risk Management. Performance history of the borrower in terms of financial positional trends. Credit referencing that shows past dealings with lenders and repayment records, and the experience </w:t>
      </w:r>
      <w:r w:rsidRPr="002C7F5D">
        <w:rPr>
          <w:rFonts w:ascii="Times New Roman" w:hAnsi="Times New Roman" w:cs="Times New Roman"/>
          <w:sz w:val="24"/>
          <w:szCs w:val="24"/>
        </w:rPr>
        <w:lastRenderedPageBreak/>
        <w:t xml:space="preserve">and skills the borrower possesses in running his/her business Policy and Puri (2013). These factors are necessary in carrying out and effective appraisal of the customer and provide the basis for making well-informed decision as regards the credit granting process.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2.1.6</w:t>
      </w:r>
      <w:r w:rsidRPr="002C7F5D">
        <w:rPr>
          <w:rFonts w:cs="Times New Roman"/>
          <w:b/>
          <w:sz w:val="24"/>
          <w:szCs w:val="24"/>
        </w:rPr>
        <w:tab/>
        <w:t xml:space="preserve"> PRINCIPLES OF LENDING</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Gaurav (2010) pinpointed certain criteria which are universally adhered to by most financial institutions in appraising credit propositions as follows;</w:t>
      </w:r>
    </w:p>
    <w:p w:rsidR="004F2225" w:rsidRPr="002C7F5D" w:rsidRDefault="004F2225" w:rsidP="002C7F5D">
      <w:pPr>
        <w:pStyle w:val="ListParagraph"/>
        <w:numPr>
          <w:ilvl w:val="0"/>
          <w:numId w:val="10"/>
        </w:numPr>
        <w:spacing w:after="0" w:line="360" w:lineRule="auto"/>
        <w:jc w:val="both"/>
        <w:rPr>
          <w:rFonts w:ascii="Times New Roman" w:hAnsi="Times New Roman" w:cs="Times New Roman"/>
          <w:b/>
          <w:sz w:val="24"/>
          <w:szCs w:val="24"/>
        </w:rPr>
      </w:pPr>
      <w:r w:rsidRPr="002C7F5D">
        <w:rPr>
          <w:rFonts w:ascii="Times New Roman" w:hAnsi="Times New Roman" w:cs="Times New Roman"/>
          <w:b/>
          <w:sz w:val="24"/>
          <w:szCs w:val="24"/>
        </w:rPr>
        <w:t>SAFETY: -</w:t>
      </w:r>
      <w:r w:rsidRPr="002C7F5D">
        <w:rPr>
          <w:rFonts w:ascii="Times New Roman" w:hAnsi="Times New Roman" w:cs="Times New Roman"/>
          <w:sz w:val="24"/>
          <w:szCs w:val="24"/>
        </w:rPr>
        <w:t xml:space="preserve">the banker must guarantee that the amount granted by him reaches the legitimate debtor and is appropriated in a manner that will make it secure at the time of giving as well as rennin so throughout the period, and subsequent to fulfilling a valuable need in the business where it is utilized is reimbursed with premium. </w:t>
      </w:r>
    </w:p>
    <w:p w:rsidR="004F2225" w:rsidRPr="002C7F5D" w:rsidRDefault="004F2225" w:rsidP="002C7F5D">
      <w:pPr>
        <w:pStyle w:val="ListParagraph"/>
        <w:numPr>
          <w:ilvl w:val="0"/>
          <w:numId w:val="10"/>
        </w:numPr>
        <w:spacing w:after="0" w:line="360" w:lineRule="auto"/>
        <w:jc w:val="both"/>
        <w:rPr>
          <w:rFonts w:ascii="Times New Roman" w:hAnsi="Times New Roman" w:cs="Times New Roman"/>
          <w:b/>
          <w:sz w:val="24"/>
          <w:szCs w:val="24"/>
        </w:rPr>
      </w:pPr>
      <w:r w:rsidRPr="002C7F5D">
        <w:rPr>
          <w:rFonts w:ascii="Times New Roman" w:hAnsi="Times New Roman" w:cs="Times New Roman"/>
          <w:b/>
          <w:sz w:val="24"/>
          <w:szCs w:val="24"/>
        </w:rPr>
        <w:t>LIQUIDITY: -</w:t>
      </w:r>
      <w:r w:rsidRPr="002C7F5D">
        <w:rPr>
          <w:rFonts w:ascii="Times New Roman" w:hAnsi="Times New Roman" w:cs="Times New Roman"/>
          <w:sz w:val="24"/>
          <w:szCs w:val="24"/>
        </w:rPr>
        <w:t xml:space="preserve">the debtor caught to be in the capacity to make payments within a feasible time frame after a notice of repayment is sent. This it termed as the grace period and failure tomeet it usually attracts a penalty. </w:t>
      </w:r>
    </w:p>
    <w:p w:rsidR="004F2225" w:rsidRPr="002C7F5D" w:rsidRDefault="004F2225" w:rsidP="002C7F5D">
      <w:pPr>
        <w:pStyle w:val="ListParagraph"/>
        <w:numPr>
          <w:ilvl w:val="0"/>
          <w:numId w:val="10"/>
        </w:numPr>
        <w:spacing w:after="0" w:line="360" w:lineRule="auto"/>
        <w:jc w:val="both"/>
        <w:rPr>
          <w:rFonts w:ascii="Times New Roman" w:hAnsi="Times New Roman" w:cs="Times New Roman"/>
          <w:b/>
          <w:sz w:val="24"/>
          <w:szCs w:val="24"/>
        </w:rPr>
      </w:pPr>
      <w:r w:rsidRPr="002C7F5D">
        <w:rPr>
          <w:rFonts w:ascii="Times New Roman" w:hAnsi="Times New Roman" w:cs="Times New Roman"/>
          <w:b/>
          <w:sz w:val="24"/>
          <w:szCs w:val="24"/>
        </w:rPr>
        <w:t>PURPOSE:</w:t>
      </w:r>
      <w:r w:rsidRPr="002C7F5D">
        <w:rPr>
          <w:rFonts w:ascii="Times New Roman" w:hAnsi="Times New Roman" w:cs="Times New Roman"/>
          <w:sz w:val="24"/>
          <w:szCs w:val="24"/>
        </w:rPr>
        <w:t xml:space="preserve"> the objective ought to be momentarily compensating so that the cash secured as well as provide an ensured well spring of monetary streams to meet reimbursement plans. </w:t>
      </w:r>
    </w:p>
    <w:p w:rsidR="004F2225" w:rsidRPr="002C7F5D" w:rsidRDefault="004F2225" w:rsidP="002C7F5D">
      <w:pPr>
        <w:pStyle w:val="ListParagraph"/>
        <w:numPr>
          <w:ilvl w:val="0"/>
          <w:numId w:val="10"/>
        </w:numPr>
        <w:spacing w:after="0" w:line="360" w:lineRule="auto"/>
        <w:jc w:val="both"/>
        <w:rPr>
          <w:rFonts w:ascii="Times New Roman" w:hAnsi="Times New Roman" w:cs="Times New Roman"/>
          <w:b/>
          <w:sz w:val="24"/>
          <w:szCs w:val="24"/>
        </w:rPr>
      </w:pPr>
      <w:r w:rsidRPr="002C7F5D">
        <w:rPr>
          <w:rFonts w:ascii="Times New Roman" w:hAnsi="Times New Roman" w:cs="Times New Roman"/>
          <w:b/>
          <w:sz w:val="24"/>
          <w:szCs w:val="24"/>
        </w:rPr>
        <w:t>PROFITABILITY:</w:t>
      </w:r>
      <w:r w:rsidRPr="002C7F5D">
        <w:rPr>
          <w:rFonts w:ascii="Times New Roman" w:hAnsi="Times New Roman" w:cs="Times New Roman"/>
          <w:sz w:val="24"/>
          <w:szCs w:val="24"/>
        </w:rPr>
        <w:t xml:space="preserve"> the banks should be able to obtain some restorable profit from the loan. </w:t>
      </w:r>
    </w:p>
    <w:p w:rsidR="004F2225" w:rsidRPr="002C7F5D" w:rsidRDefault="004F2225" w:rsidP="002C7F5D">
      <w:pPr>
        <w:pStyle w:val="ListParagraph"/>
        <w:numPr>
          <w:ilvl w:val="0"/>
          <w:numId w:val="10"/>
        </w:numPr>
        <w:spacing w:after="0" w:line="360" w:lineRule="auto"/>
        <w:jc w:val="both"/>
        <w:rPr>
          <w:rFonts w:ascii="Times New Roman" w:hAnsi="Times New Roman" w:cs="Times New Roman"/>
          <w:b/>
          <w:sz w:val="24"/>
          <w:szCs w:val="24"/>
        </w:rPr>
      </w:pPr>
      <w:r w:rsidRPr="002C7F5D">
        <w:rPr>
          <w:rFonts w:ascii="Times New Roman" w:hAnsi="Times New Roman" w:cs="Times New Roman"/>
          <w:b/>
          <w:sz w:val="24"/>
          <w:szCs w:val="24"/>
        </w:rPr>
        <w:t>SECURITY:</w:t>
      </w:r>
      <w:r w:rsidRPr="002C7F5D">
        <w:rPr>
          <w:rFonts w:ascii="Times New Roman" w:hAnsi="Times New Roman" w:cs="Times New Roman"/>
          <w:sz w:val="24"/>
          <w:szCs w:val="24"/>
        </w:rPr>
        <w:t xml:space="preserve"> security is considered as a protection or a coverage to fall back upon in the event of a crisis. </w:t>
      </w:r>
    </w:p>
    <w:p w:rsidR="004F2225" w:rsidRPr="002C7F5D" w:rsidRDefault="004F2225" w:rsidP="002C7F5D">
      <w:pPr>
        <w:pStyle w:val="ListParagraph"/>
        <w:numPr>
          <w:ilvl w:val="0"/>
          <w:numId w:val="10"/>
        </w:numPr>
        <w:spacing w:after="0" w:line="360" w:lineRule="auto"/>
        <w:jc w:val="both"/>
        <w:rPr>
          <w:rFonts w:ascii="Times New Roman" w:hAnsi="Times New Roman" w:cs="Times New Roman"/>
          <w:b/>
          <w:sz w:val="24"/>
          <w:szCs w:val="24"/>
        </w:rPr>
      </w:pPr>
      <w:r w:rsidRPr="002C7F5D">
        <w:rPr>
          <w:rFonts w:ascii="Times New Roman" w:hAnsi="Times New Roman" w:cs="Times New Roman"/>
          <w:b/>
          <w:sz w:val="24"/>
          <w:szCs w:val="24"/>
        </w:rPr>
        <w:t>SPREAD:</w:t>
      </w:r>
      <w:r w:rsidRPr="002C7F5D">
        <w:rPr>
          <w:rFonts w:ascii="Times New Roman" w:hAnsi="Times New Roman" w:cs="Times New Roman"/>
          <w:sz w:val="24"/>
          <w:szCs w:val="24"/>
        </w:rPr>
        <w:t xml:space="preserve"> ensuring that advances are spend across a broader spectrum of economic activities.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2.1.7</w:t>
      </w:r>
      <w:r w:rsidRPr="002C7F5D">
        <w:rPr>
          <w:rFonts w:cs="Times New Roman"/>
          <w:b/>
          <w:sz w:val="24"/>
          <w:szCs w:val="24"/>
        </w:rPr>
        <w:tab/>
        <w:t xml:space="preserve">CREDIT APPRAISAL TECHNIQUES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Guidelines for commercial Banks kin Pakistan (2009) indicate that banks should as a matter of need operate within a study and well accentuated criterion for new loan portfolios as well as the broadening of existing credit lines, credit facilities should be </w:t>
      </w:r>
      <w:r w:rsidRPr="002C7F5D">
        <w:rPr>
          <w:rFonts w:cs="Times New Roman"/>
          <w:sz w:val="24"/>
          <w:szCs w:val="24"/>
        </w:rPr>
        <w:lastRenderedPageBreak/>
        <w:t>expanded within targeted markets and as well as the ambits of the lending strategy of the institution. Before allowing a credit facility, the bank must carry out an assessment of Risk Management profiled of the customer/ transaction. This may include: -</w:t>
      </w:r>
    </w:p>
    <w:p w:rsidR="004F2225" w:rsidRPr="002C7F5D" w:rsidRDefault="004F2225" w:rsidP="002C7F5D">
      <w:pPr>
        <w:pStyle w:val="ListParagraph"/>
        <w:numPr>
          <w:ilvl w:val="0"/>
          <w:numId w:val="11"/>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Credit analysis of the borrower’s industry and macro-economic factors. </w:t>
      </w:r>
    </w:p>
    <w:p w:rsidR="004F2225" w:rsidRPr="002C7F5D" w:rsidRDefault="004F2225" w:rsidP="002C7F5D">
      <w:pPr>
        <w:pStyle w:val="ListParagraph"/>
        <w:numPr>
          <w:ilvl w:val="0"/>
          <w:numId w:val="11"/>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The sole aim of the credit and source of repayment. </w:t>
      </w:r>
    </w:p>
    <w:p w:rsidR="004F2225" w:rsidRPr="002C7F5D" w:rsidRDefault="004F2225" w:rsidP="002C7F5D">
      <w:pPr>
        <w:pStyle w:val="ListParagraph"/>
        <w:numPr>
          <w:ilvl w:val="0"/>
          <w:numId w:val="11"/>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The performance/repayment history of borrower</w:t>
      </w:r>
    </w:p>
    <w:p w:rsidR="004F2225" w:rsidRPr="002C7F5D" w:rsidRDefault="004F2225" w:rsidP="002C7F5D">
      <w:pPr>
        <w:pStyle w:val="ListParagraph"/>
        <w:numPr>
          <w:ilvl w:val="0"/>
          <w:numId w:val="11"/>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Assess/evaluate the repayment capability of debtor. </w:t>
      </w:r>
    </w:p>
    <w:p w:rsidR="004F2225" w:rsidRPr="002C7F5D" w:rsidRDefault="004F2225" w:rsidP="002C7F5D">
      <w:pPr>
        <w:pStyle w:val="ListParagraph"/>
        <w:numPr>
          <w:ilvl w:val="0"/>
          <w:numId w:val="11"/>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The prose terms and conditions as well as cotenants </w:t>
      </w:r>
    </w:p>
    <w:p w:rsidR="004F2225" w:rsidRPr="002C7F5D" w:rsidRDefault="004F2225" w:rsidP="002C7F5D">
      <w:pPr>
        <w:pStyle w:val="ListParagraph"/>
        <w:numPr>
          <w:ilvl w:val="0"/>
          <w:numId w:val="11"/>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Perfection and enforceability of collateral assignments </w:t>
      </w:r>
    </w:p>
    <w:p w:rsidR="004F2225" w:rsidRPr="002C7F5D" w:rsidRDefault="004F2225" w:rsidP="002C7F5D">
      <w:pPr>
        <w:pStyle w:val="ListParagraph"/>
        <w:numPr>
          <w:ilvl w:val="0"/>
          <w:numId w:val="11"/>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Approval from appropriate authority </w:t>
      </w:r>
    </w:p>
    <w:p w:rsidR="004F2225" w:rsidRPr="002C7F5D" w:rsidRDefault="004F2225" w:rsidP="002C7F5D">
      <w:pPr>
        <w:spacing w:after="0" w:line="360" w:lineRule="auto"/>
        <w:ind w:firstLine="360"/>
        <w:jc w:val="both"/>
        <w:rPr>
          <w:rFonts w:cs="Times New Roman"/>
          <w:sz w:val="24"/>
          <w:szCs w:val="24"/>
        </w:rPr>
      </w:pPr>
      <w:r w:rsidRPr="002C7F5D">
        <w:rPr>
          <w:rFonts w:cs="Times New Roman"/>
          <w:sz w:val="24"/>
          <w:szCs w:val="24"/>
        </w:rPr>
        <w:t xml:space="preserve">All the components aid in the easy identification of any inherent Risk Managements which can provide solid information as well as provide the tastes the evaluation of the customer’s application as well as provide the necessary platform for an effective profiling of client. Essentially problem arise lenders are not well informed about the peculiarities of would be debtors and so it becomes impracticable for financial institutions to know which customers are good and which ones are not (Fraser, 2012). According to Ahmed (2004) there I no system that can provide a hundred percent projection gains bad loans as situations can sometimes overturn the best credit strategies to borrower’s. this implies that no amount of credit management measures put in place to forestall deviancies can ensure a zero default rate. However, they can aid in ensuring that defaults are brought to the barest minimum thereby leading to a health loan portfolio.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2.1.8</w:t>
      </w:r>
      <w:r w:rsidRPr="002C7F5D">
        <w:rPr>
          <w:rFonts w:cs="Times New Roman"/>
          <w:b/>
          <w:sz w:val="24"/>
          <w:szCs w:val="24"/>
        </w:rPr>
        <w:tab/>
        <w:t xml:space="preserve"> RISK MANAGEMENT ASSOCIATED WITH LENDING</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Occ (2011) identified elementary mechanisms of controlling credit Risk Management as robust under writing. Extensive financial analysis, adequate appraisal techniques, credit documentation practices, and sound internal controls. These principles constitute a fundament role in credit management as they help to ensure the sound management of credit port folios in a manner that allows the financial institutions to maximize returns on loans granted as well as reduce economic losses because of </w:t>
      </w:r>
      <w:r w:rsidRPr="002C7F5D">
        <w:rPr>
          <w:rFonts w:cs="Times New Roman"/>
          <w:sz w:val="24"/>
          <w:szCs w:val="24"/>
        </w:rPr>
        <w:lastRenderedPageBreak/>
        <w:t>unforeseen change in the credit nature of counterpart I an economic arrangement. He likewise views it as the likelihood of default or any kind of inability to maintain a money related understanding credit Risk Management forms a major component of credit management and so it becomes part of the credit management process. when unexpected situations arise that affect the credit worthiness of counterparties, it eventually leads to losses that affect both parties which in this case is made up to the bank and the customer credit management therefore seeks to provide strategies that can help limit such losses through the effective forecasting of such Risk Managements and the application of sound principles of credit management.</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2.1.9 CREDIT RISK MANAGEMENT CONTROL</w:t>
      </w:r>
    </w:p>
    <w:p w:rsidR="004F2225" w:rsidRDefault="004F2225" w:rsidP="002C7F5D">
      <w:pPr>
        <w:spacing w:after="0" w:line="360" w:lineRule="auto"/>
        <w:jc w:val="both"/>
        <w:rPr>
          <w:rFonts w:cs="Times New Roman"/>
          <w:sz w:val="24"/>
          <w:szCs w:val="24"/>
        </w:rPr>
      </w:pPr>
      <w:r w:rsidRPr="002C7F5D">
        <w:rPr>
          <w:rFonts w:cs="Times New Roman"/>
          <w:sz w:val="24"/>
          <w:szCs w:val="24"/>
        </w:rPr>
        <w:tab/>
        <w:t xml:space="preserve">Credit Risk Management is the prBALOGUN GAMBARI MICRO FINANCEbility that the return supposed to be earner on an investment or Risk Managementy asset extended will depend from that, which was expected Coyle of loan clients to meet their commitment of what is outstanding in full and on time. The major sources of credit include limitation in institutional capacities. Unsuitable guidelines on loan management, high interest rates, lack of effective supervision of credit lines, instable laws, low level of capital &amp; liquidity, poor loan under writing, raciness lending poor credit appraisal, poor practices of lending, interference by government and the inability to enforce over sight responsibility over financial institutions by the central bank. To reduce these Risk Managements, it is fundamental for the money related framework to have a round strongly funded banks, provision of financial services to an expansive range of clients, sharing of credit data about borrowers through credit reference departments, adjustment of premium rates, by banks and expansion of credit to prospective clients. Advance defaults and nonperforming credits should be less ended (bank supervision annual report, 2006 lake, 2007: sandstorm, 2009). </w:t>
      </w:r>
    </w:p>
    <w:p w:rsidR="003E0908" w:rsidRDefault="003E0908" w:rsidP="002C7F5D">
      <w:pPr>
        <w:spacing w:after="0" w:line="360" w:lineRule="auto"/>
        <w:jc w:val="both"/>
        <w:rPr>
          <w:rFonts w:cs="Times New Roman"/>
          <w:sz w:val="24"/>
          <w:szCs w:val="24"/>
        </w:rPr>
      </w:pPr>
    </w:p>
    <w:p w:rsidR="003E0908" w:rsidRPr="002C7F5D" w:rsidRDefault="003E0908" w:rsidP="002C7F5D">
      <w:pPr>
        <w:spacing w:after="0" w:line="360" w:lineRule="auto"/>
        <w:jc w:val="both"/>
        <w:rPr>
          <w:rFonts w:cs="Times New Roman"/>
          <w:sz w:val="24"/>
          <w:szCs w:val="24"/>
        </w:rPr>
      </w:pP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lastRenderedPageBreak/>
        <w:t xml:space="preserve">2.1.10 </w:t>
      </w:r>
      <w:r w:rsidRPr="002C7F5D">
        <w:rPr>
          <w:rFonts w:cs="Times New Roman"/>
          <w:b/>
          <w:sz w:val="24"/>
          <w:szCs w:val="24"/>
        </w:rPr>
        <w:tab/>
        <w:t xml:space="preserve">ADDRESSING RISK MANAGEMENT ASSOCIATED WITH CREDIT MANAGEMENT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The Risk Managements association with grating loans can result in insolvency issues, which in a compelling condition can lead to a bank encrusting serious money related emergencies, resulting in the wiping off of capital indebtedness and coved bring a financial institution to its knees to distinguish and deal with the dangers connected with credit administration, the Basel committee on Banking supervision in its publication No. 54 issued in September 2000 plotted the accompanying measures:</w:t>
      </w:r>
    </w:p>
    <w:p w:rsidR="004F2225" w:rsidRPr="002C7F5D" w:rsidRDefault="004F2225" w:rsidP="002C7F5D">
      <w:pPr>
        <w:pStyle w:val="ListParagraph"/>
        <w:numPr>
          <w:ilvl w:val="0"/>
          <w:numId w:val="12"/>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Establishing a relevant credit Risk Management environment</w:t>
      </w:r>
    </w:p>
    <w:p w:rsidR="004F2225" w:rsidRPr="002C7F5D" w:rsidRDefault="004F2225" w:rsidP="002C7F5D">
      <w:pPr>
        <w:pStyle w:val="ListParagraph"/>
        <w:numPr>
          <w:ilvl w:val="0"/>
          <w:numId w:val="12"/>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Operating under a safe credit delivery [process</w:t>
      </w:r>
    </w:p>
    <w:p w:rsidR="004F2225" w:rsidRPr="002C7F5D" w:rsidRDefault="004F2225" w:rsidP="002C7F5D">
      <w:pPr>
        <w:pStyle w:val="ListParagraph"/>
        <w:numPr>
          <w:ilvl w:val="0"/>
          <w:numId w:val="12"/>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Maintaining an appropriate credit administration, measurement and monitoring process</w:t>
      </w:r>
    </w:p>
    <w:p w:rsidR="004F2225" w:rsidRPr="002C7F5D" w:rsidRDefault="004F2225" w:rsidP="002C7F5D">
      <w:pPr>
        <w:pStyle w:val="ListParagraph"/>
        <w:numPr>
          <w:ilvl w:val="0"/>
          <w:numId w:val="12"/>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Ensuring adequate controls over credit Risk Management</w:t>
      </w:r>
    </w:p>
    <w:p w:rsidR="004F2225" w:rsidRPr="002C7F5D" w:rsidRDefault="004F2225" w:rsidP="002C7F5D">
      <w:pPr>
        <w:pStyle w:val="ListParagraph"/>
        <w:numPr>
          <w:ilvl w:val="0"/>
          <w:numId w:val="12"/>
        </w:numPr>
        <w:spacing w:after="0" w:line="360" w:lineRule="auto"/>
        <w:jc w:val="both"/>
        <w:rPr>
          <w:rFonts w:ascii="Times New Roman" w:hAnsi="Times New Roman" w:cs="Times New Roman"/>
          <w:sz w:val="24"/>
          <w:szCs w:val="24"/>
        </w:rPr>
      </w:pPr>
      <w:r w:rsidRPr="002C7F5D">
        <w:rPr>
          <w:rFonts w:ascii="Times New Roman" w:hAnsi="Times New Roman" w:cs="Times New Roman"/>
          <w:sz w:val="24"/>
          <w:szCs w:val="24"/>
        </w:rPr>
        <w:t xml:space="preserve">The role of supervisors. </w:t>
      </w:r>
    </w:p>
    <w:p w:rsidR="004F2225" w:rsidRPr="002C7F5D" w:rsidRDefault="004F2225" w:rsidP="002C7F5D">
      <w:pPr>
        <w:spacing w:after="0" w:line="360" w:lineRule="auto"/>
        <w:ind w:left="360"/>
        <w:jc w:val="both"/>
        <w:rPr>
          <w:rFonts w:cs="Times New Roman"/>
          <w:sz w:val="24"/>
          <w:szCs w:val="24"/>
        </w:rPr>
      </w:pPr>
      <w:r w:rsidRPr="002C7F5D">
        <w:rPr>
          <w:rFonts w:cs="Times New Roman"/>
          <w:sz w:val="24"/>
          <w:szCs w:val="24"/>
        </w:rPr>
        <w:t xml:space="preserve">The highlights of the measures raised by the Basel committee on banking supervision (2000) as indicated above are as follows.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 xml:space="preserve">2.1.11 ESTABLISHING AN APPROPRIATE CREDIT RISK MANAGEMENT ENVIRONMENT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The board of Directors ought to demonstrate the oversight supervision regarding endorsing and occasionally (in any event every year). Critically appraise the credit hazard system and critical credit management strategies and controls of the bank. The outline ought to obviously reflect the bank’s resilience for Risk Management and the profit levels the firm expects for assuming different dimensions of Risk Managements involved in grating of loans. Top management must take responsibility for implementing the strategy for credit Risk Management adopted by the board and to develop policies and mechanisms to identify measure, monitor and control credit Risk Management. These policies and procedures must be able to cope with the credit exposures in all items and enterprise. Banks should guarantee. That Risk Managements inherent in items and </w:t>
      </w:r>
      <w:r w:rsidRPr="002C7F5D">
        <w:rPr>
          <w:rFonts w:cs="Times New Roman"/>
          <w:sz w:val="24"/>
          <w:szCs w:val="24"/>
        </w:rPr>
        <w:lastRenderedPageBreak/>
        <w:t xml:space="preserve">operations that are different to them are secured by adequate credit administration conventions and continues before they are presented or rolled out and the proper endorsement sought for ahead of time from the board or its suitable council. (Basel committee on Banking Supervision, 2000).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 xml:space="preserve">2.1.12 OPERATING UNDER A SOUND CREDIT GRANTING PROCESS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Banks must work within the ambient of a clear, well-laid out credit granting criteria. These criteria ought to give a reasonable distinguishing proof of the banks biggest business and a complete under taking of the borrower or counter-party and in addition the reason and nature of the loan facility, and its origin of reimbursement. Banks ought to set up a plainly characterized process with the sole aim for approving new credit and in addition the change, recommencement and refunding off operational loan facilities. </w:t>
      </w:r>
    </w:p>
    <w:p w:rsidR="004F2225" w:rsidRPr="002C7F5D" w:rsidRDefault="004F2225" w:rsidP="002C7F5D">
      <w:pPr>
        <w:spacing w:after="0" w:line="360" w:lineRule="auto"/>
        <w:ind w:left="1440" w:hanging="1440"/>
        <w:jc w:val="both"/>
        <w:rPr>
          <w:rFonts w:cs="Times New Roman"/>
          <w:b/>
          <w:sz w:val="24"/>
          <w:szCs w:val="24"/>
        </w:rPr>
      </w:pPr>
      <w:r w:rsidRPr="002C7F5D">
        <w:rPr>
          <w:rFonts w:cs="Times New Roman"/>
          <w:b/>
          <w:sz w:val="24"/>
          <w:szCs w:val="24"/>
        </w:rPr>
        <w:t>2.1.13</w:t>
      </w:r>
      <w:r w:rsidRPr="002C7F5D">
        <w:rPr>
          <w:rFonts w:cs="Times New Roman"/>
          <w:b/>
          <w:sz w:val="24"/>
          <w:szCs w:val="24"/>
        </w:rPr>
        <w:tab/>
        <w:t xml:space="preserve">MAINTAINING APPROPRIATE CREDIT ADMINISTRATION THROUGH MEASUREMENT AND MONITORING PROCESS </w:t>
      </w:r>
    </w:p>
    <w:p w:rsidR="004F2225" w:rsidRPr="002C7F5D" w:rsidRDefault="004F2225" w:rsidP="002C7F5D">
      <w:pPr>
        <w:spacing w:after="0" w:line="360" w:lineRule="auto"/>
        <w:ind w:left="-90"/>
        <w:jc w:val="both"/>
        <w:rPr>
          <w:rFonts w:cs="Times New Roman"/>
          <w:sz w:val="24"/>
          <w:szCs w:val="24"/>
        </w:rPr>
      </w:pPr>
      <w:r w:rsidRPr="002C7F5D">
        <w:rPr>
          <w:rFonts w:cs="Times New Roman"/>
          <w:sz w:val="24"/>
          <w:szCs w:val="24"/>
        </w:rPr>
        <w:t>According to Signorelli and Vincent (1991) this process comprises the following: -</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 xml:space="preserve">Banks should exercise oversight responsibility over the management of their different credit Risk Management bearing portfolios and establish a mechanism that allows them to monitor conditions of insufficient credit, including determine the level of adequacy of reserves as well as provisions. Banks are urged to deploy a system that has the capacity to supervise the administration of credit through the internal use of a Risk Management categorization mechanism. The rating syste3m should be in consonance with the character, structure and intricacies of a bank’s operations. Banks should be able to develop a data framework and diagnostic methods that furnish administration with the capacity of quantity the credit hazards inbound in all on and off activities found on the firm’s statement of financial position. The administration data framework delayed ought to have the capacity to give the fundamental data on the segment of the credit portfolio, including distinguishing varying concentration of Risk Managements. Banks must also design a system that is able to monitor the total composition and health of the credit </w:t>
      </w:r>
      <w:r w:rsidRPr="002C7F5D">
        <w:rPr>
          <w:rFonts w:cs="Times New Roman"/>
          <w:sz w:val="24"/>
          <w:szCs w:val="24"/>
        </w:rPr>
        <w:lastRenderedPageBreak/>
        <w:t>portfolios and to be able to consider any potential future variations in economic conditions when apprising credits given to individuals and to able to carry out stress tests on inherent Risk Managements.</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 xml:space="preserve">2.1.14 ENSURING ADEQUATE CONTROLS OVER RISK MANAGEMENT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Signoriello and Vincent J. (1991) stated that banks must have an autonomous framework that has the capacity to ensure a continuous evaluation of the firm’s credit administration procedure and the outcomes of such audits should be specifically reported to the board and senior administration for the necessary action to be taken when necessary. The credit granting function of banks must be properly managed and the credit exposure constantly evaluated to ensure that they are within levels that agree with prudential standards and internal limits that have been laid down. Furthermore, action on retrograding loan portfolios, handing problems and other comparable situations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 xml:space="preserve">2.1.14 STANDARDS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This incorporates elements, for example, the prefunding of assessment required and how far this is adjusted to suit the economic needs and peculiarities of the debtor. There is an exchange off to be made between a wish to comprehend all the components of a loan proposal and expenses involved. How far loan amounts are to be standardized and the extent to which they are to be customer made to address infidel issues of clients are all important in creating sustainable credit standards. Moreover, Santomero (1995) says ‘structuring facilities to protect the bank should become in such an away and as far as possible that benefits eventually accrue to the client as well”. An installment plan for a term loan should be designed based on a customer’s flow setting standards additionally suggests the recognition of how far the sensibilities of customers will be adjusted against the banks desire to shield it against debt exposures. Case in point, when a client’s imperviousness to giving enhancing security or going data will be tolerated and considered, then there is the need to educate the customer adequately in order to build their capacity to be able to understand the issues at stake. In creating sound credit standards. It is imperative to include as a critical component, a proper degree of </w:t>
      </w:r>
      <w:r w:rsidRPr="002C7F5D">
        <w:rPr>
          <w:rFonts w:cs="Times New Roman"/>
          <w:sz w:val="24"/>
          <w:szCs w:val="24"/>
        </w:rPr>
        <w:lastRenderedPageBreak/>
        <w:t xml:space="preserve">monitoring and control. The point of monitoring according to western and Pierce (2002) is to promptly identify deterioration of a loan portfolio and to take corrective measures. The efficiency of such a system depends not only on the ability to identify deterioration, but also the soundness and promptness of the response. Credit principles should be maintained over the financial cycle and the status and needs to be kept at all times. They ought not be relaxed in great economic times or over fixated in awful times. </w:t>
      </w:r>
    </w:p>
    <w:p w:rsidR="004F2225" w:rsidRPr="002C7F5D" w:rsidRDefault="004F2225" w:rsidP="002C7F5D">
      <w:pPr>
        <w:spacing w:after="0" w:line="360" w:lineRule="auto"/>
        <w:ind w:firstLine="720"/>
        <w:jc w:val="both"/>
        <w:rPr>
          <w:rFonts w:cs="Times New Roman"/>
          <w:b/>
          <w:sz w:val="24"/>
          <w:szCs w:val="24"/>
        </w:rPr>
      </w:pPr>
      <w:r w:rsidRPr="002C7F5D">
        <w:rPr>
          <w:rFonts w:cs="Times New Roman"/>
          <w:sz w:val="24"/>
          <w:szCs w:val="24"/>
        </w:rPr>
        <w:t xml:space="preserve">According to Dyer (2004) banks are confronted with a real dilemma in that if they decide to ignore the market force and rigidly apply standards; they will avoid credit losses in the short term but will have to lose the good business and market share in the long term. This must be balanced against the need there are models of Risk Management-adjusted capital that are widely utilized and the possibility of expected returns related to them. Shareholders do contribute a significant amount of cash capital and expect returns for that it is therefore hard for banks to sit with a great deal of genuine capital and continue disregarding the need to capitalize on it to it advantage. a strong credit culture can help establish the right kind of association with them, Adams (2002) supposes it can decide when to bucket down on measures. A little and when to stick to them, if conceivable, in the ambience of a solid client relationship to influence even the most troublesome of clients to see the banks perspective.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Relationship banking according to Holiensen (2003) is a two-way affair and customers would expect some level of support when they are in need of it. If a financial institution wants to get some things out of its target business during the period of economic turbine, it must be willing to give to return the favor when the customer is in a less solid situation. This is because, the ability to offer financial aid to customers during bad times can help build a solid relationship which they tend to reciprocate by proving banks with a lot of cheap deposited during the good they tend to reciprocate by providing banks with a lot of cheap deposits during the good times rouse (2004) admonishes that relationship banking does not provide a complete solution to bad debts, but it is likely to lessen the incidence of losses during periods of recession. Credit management as a </w:t>
      </w:r>
      <w:r w:rsidRPr="002C7F5D">
        <w:rPr>
          <w:rFonts w:cs="Times New Roman"/>
          <w:sz w:val="24"/>
          <w:szCs w:val="24"/>
        </w:rPr>
        <w:lastRenderedPageBreak/>
        <w:t xml:space="preserve">consequence allows for the right application of credit standards and helps to maintain that equilibrium between rigidly applying administrative procedures and relaxing them to suit the needs of different categories of customers as well as varied economic conditions. Credit management therefore incorporates the right credit standards that allow a financial institution to be able to achieve its strategic objective through the application of an effective and well adapted credit regime capable of safeguarding the interests of the firm and at the same time meeting the needs of prospective loan clients.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 xml:space="preserve">2.1.16 </w:t>
      </w:r>
      <w:r w:rsidRPr="002C7F5D">
        <w:rPr>
          <w:rFonts w:cs="Times New Roman"/>
          <w:b/>
          <w:sz w:val="24"/>
          <w:szCs w:val="24"/>
        </w:rPr>
        <w:tab/>
        <w:t>CREDIT MANAGEMENT POLICY</w:t>
      </w:r>
    </w:p>
    <w:p w:rsidR="004F2225" w:rsidRPr="002C7F5D" w:rsidRDefault="004F2225" w:rsidP="002C7F5D">
      <w:pPr>
        <w:spacing w:after="0" w:line="360" w:lineRule="auto"/>
        <w:jc w:val="both"/>
        <w:rPr>
          <w:rFonts w:cs="Times New Roman"/>
          <w:b/>
          <w:sz w:val="24"/>
          <w:szCs w:val="24"/>
        </w:rPr>
      </w:pPr>
      <w:r w:rsidRPr="002C7F5D">
        <w:rPr>
          <w:rFonts w:cs="Times New Roman"/>
          <w:sz w:val="24"/>
          <w:szCs w:val="24"/>
        </w:rPr>
        <w:tab/>
        <w:t xml:space="preserve">It is defined as the tensest and systems set up to top administration that oversee the organizations. Credit division and investigates execution in the augmentation of credit benefits against set down procedures JIM Franklin (2010). It is essentially a situated composition of rules intended to minimize expenses connected with credit while expanding advantage from it (Mc Naughton, 1996). Credit administration arrangements involve the credit strategies, credit measures and credit terms. This policy become the blue print which guides the conduct and expectations of all employees entrusted with the responsibility of granting credit and also as a benchmark by which performance can be measure gains standards set.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2.1.17</w:t>
      </w:r>
      <w:r w:rsidRPr="002C7F5D">
        <w:rPr>
          <w:rFonts w:cs="Times New Roman"/>
          <w:b/>
          <w:sz w:val="24"/>
          <w:szCs w:val="24"/>
        </w:rPr>
        <w:tab/>
      </w:r>
      <w:r w:rsidRPr="002C7F5D">
        <w:rPr>
          <w:rFonts w:cs="Times New Roman"/>
          <w:b/>
          <w:sz w:val="24"/>
          <w:szCs w:val="24"/>
        </w:rPr>
        <w:tab/>
        <w:t>CREDIT PROCEDURES</w:t>
      </w:r>
    </w:p>
    <w:p w:rsidR="004F2225" w:rsidRDefault="004F2225" w:rsidP="002C7F5D">
      <w:pPr>
        <w:spacing w:after="0" w:line="360" w:lineRule="auto"/>
        <w:jc w:val="both"/>
        <w:rPr>
          <w:rFonts w:cs="Times New Roman"/>
          <w:sz w:val="24"/>
          <w:szCs w:val="24"/>
        </w:rPr>
      </w:pPr>
      <w:r w:rsidRPr="002C7F5D">
        <w:rPr>
          <w:rFonts w:cs="Times New Roman"/>
          <w:sz w:val="24"/>
          <w:szCs w:val="24"/>
        </w:rPr>
        <w:tab/>
        <w:t>To accomplish the great objectives of credit administration strategy Franklin (2010). Instructed the endorsement and utilization of credit strategies. To Franklin, credit methods are particular routes in which top administration impose expectations on the credit division to accomplish the credit administration policies. The credit system incorporates guidelines on what information to be utilized for credit examination and investigation procedure, provide information regarding procedure, account supervision and cases needing administration notice. Such credit gathering and devours incorporate the utilization of remainders, adoption of insurance, the application of legal procedure, the factoring of debtors and final write – off as highlighted underneath;</w:t>
      </w:r>
    </w:p>
    <w:p w:rsidR="003E0908" w:rsidRPr="002C7F5D" w:rsidRDefault="003E0908" w:rsidP="002C7F5D">
      <w:pPr>
        <w:spacing w:after="0" w:line="360" w:lineRule="auto"/>
        <w:jc w:val="both"/>
        <w:rPr>
          <w:rFonts w:cs="Times New Roman"/>
          <w:sz w:val="24"/>
          <w:szCs w:val="24"/>
        </w:rPr>
      </w:pP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lastRenderedPageBreak/>
        <w:t xml:space="preserve">2.2 </w:t>
      </w:r>
      <w:r w:rsidRPr="002C7F5D">
        <w:rPr>
          <w:rFonts w:cs="Times New Roman"/>
          <w:b/>
          <w:sz w:val="24"/>
          <w:szCs w:val="24"/>
        </w:rPr>
        <w:tab/>
        <w:t xml:space="preserve">THEORETICAL FRAMEWORK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 xml:space="preserve">2.2.1 </w:t>
      </w:r>
      <w:r w:rsidRPr="002C7F5D">
        <w:rPr>
          <w:rFonts w:cs="Times New Roman"/>
          <w:b/>
          <w:sz w:val="24"/>
          <w:szCs w:val="24"/>
        </w:rPr>
        <w:tab/>
        <w:t xml:space="preserve">ASYMMETRIC INFORMATION THEORY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Information asymmetry refers to a situation where business owners or manager know more about the prospect for, and Risk Managements facings their business, than do lenders) PWHC, 2002) cited in EPPY. 1 (2005). It describes a condition in which a parties involved in an undertaking do not know relevant information in a debt market, information asymmetry arises when a borrower who takes a loan usually has better information about the potential Risk Managements and returns associated which investment projects for which the funds are earmarked the lender on the other hand does not have sufficient information concerning the borrower (Edwards and turn bull, 1994). </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Binks et al (1992) point out that perceived information asymmetry poses two problems for the banks, moral hazard, (monitoring entrepreneurial behaviors) and adverse selection (Making errors in lending decisions). Bank will find it difficult to overcome these problems because it’s jot economical to devote resource to appraisal and monitoring where lending is for relatively small amount. This is because data needed to screen credit applications and to monitor borrowers are not freely available to bank. Bankers face a situation of information asymmetry when assessing lending applications (Binks and Ennew, 1996, 1997). The information required to assess the competence and commitment of the entrepreneur, and the prospects of the business is either not available, uneconomic to obtain or difficult to interpret. This creates twp types of Risk Management for the banker (Deakin’s, 1999).</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The Risk Management of adverse selection which occurs when banks lend to business which subsequently fail or when do not lend to business which go on to become “successful, or have the potential to do so.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2.2.2</w:t>
      </w:r>
      <w:r w:rsidRPr="002C7F5D">
        <w:rPr>
          <w:rFonts w:cs="Times New Roman"/>
          <w:b/>
          <w:sz w:val="24"/>
          <w:szCs w:val="24"/>
        </w:rPr>
        <w:tab/>
        <w:t>TRANSACTIONS COSTS THEORY</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First development by Schwandt (1974). This theory conjectures that suppliers may have an advantage over traditional enders in checking the real financial situation or the credit worthiness of their clients. Supplier also have a better ability to monitor and </w:t>
      </w:r>
      <w:r w:rsidRPr="002C7F5D">
        <w:rPr>
          <w:rFonts w:cs="Times New Roman"/>
          <w:sz w:val="24"/>
          <w:szCs w:val="24"/>
        </w:rPr>
        <w:lastRenderedPageBreak/>
        <w:t xml:space="preserve">force repayment of the credit. All these superiorities may give suppliers a cost advantage when classified by Petersen and rajah (1997) as follows: information acquisition, controlling the buyer and salvaging can be explained by the fact that sense can get information about buyer faster and at lower cost because it is obtained in the normal course of business. That is, the frequency and the amount of the buyer’s orders give supplier and idea of the client’s situation, the buyers rejection of discounts for early payment may serve to alert the supplier of a weakening in the credit worthiness of the buyer, and sellers usually visit customer’s more often than financial institutions do.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However, For the purpose of this research work, both asymmetry information theory and transactions cost a theory will be adopted because it gives adequate information needed for the customers and allow both the lenders better ability t monitor and force repayment of the credit. </w:t>
      </w:r>
    </w:p>
    <w:p w:rsidR="004F2225" w:rsidRPr="002C7F5D" w:rsidRDefault="004F2225" w:rsidP="002C7F5D">
      <w:pPr>
        <w:spacing w:after="0" w:line="360" w:lineRule="auto"/>
        <w:jc w:val="both"/>
        <w:rPr>
          <w:rFonts w:cs="Times New Roman"/>
          <w:sz w:val="24"/>
          <w:szCs w:val="24"/>
        </w:rPr>
      </w:pPr>
      <w:r w:rsidRPr="002C7F5D">
        <w:rPr>
          <w:rFonts w:cs="Times New Roman"/>
          <w:b/>
          <w:sz w:val="24"/>
          <w:szCs w:val="24"/>
        </w:rPr>
        <w:t>2.2.3</w:t>
      </w:r>
      <w:r w:rsidRPr="002C7F5D">
        <w:rPr>
          <w:rFonts w:cs="Times New Roman"/>
          <w:b/>
          <w:sz w:val="24"/>
          <w:szCs w:val="24"/>
        </w:rPr>
        <w:tab/>
        <w:t>ASYMMETRIC INFORMATION THEORY</w:t>
      </w:r>
      <w:r w:rsidRPr="002C7F5D">
        <w:rPr>
          <w:rFonts w:cs="Times New Roman"/>
          <w:sz w:val="24"/>
          <w:szCs w:val="24"/>
        </w:rPr>
        <w:t xml:space="preserve"> </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 xml:space="preserve">Information asymmetry in a financial market arises when a borrower who obtains loan facility from a bank has better information about the expected Risk Managements and returns associated with the investment project for which the fund was sought (Edwards &amp; Turnbull 1994). The lender may not have sufficient information about the borrower. This theory submits that banks face twin problems of moral hazard (monitoring borrower’s behaviour) and adverse selection (making errors in the lending decision) whenever customers’ loan requests are being processed.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2.3</w:t>
      </w:r>
      <w:r w:rsidRPr="002C7F5D">
        <w:rPr>
          <w:rFonts w:cs="Times New Roman"/>
          <w:b/>
          <w:sz w:val="24"/>
          <w:szCs w:val="24"/>
        </w:rPr>
        <w:tab/>
        <w:t xml:space="preserve">EMPIRICAL REVIEW </w:t>
      </w:r>
    </w:p>
    <w:p w:rsidR="004F2225" w:rsidRPr="002C7F5D" w:rsidRDefault="004F2225" w:rsidP="003E0908">
      <w:pPr>
        <w:spacing w:after="0" w:line="360" w:lineRule="auto"/>
        <w:ind w:firstLine="720"/>
        <w:jc w:val="both"/>
        <w:rPr>
          <w:rFonts w:cs="Times New Roman"/>
          <w:sz w:val="24"/>
          <w:szCs w:val="24"/>
        </w:rPr>
      </w:pPr>
      <w:r w:rsidRPr="002C7F5D">
        <w:rPr>
          <w:rFonts w:cs="Times New Roman"/>
          <w:sz w:val="24"/>
          <w:szCs w:val="24"/>
        </w:rPr>
        <w:t>A significant number of studies exist in the extant literature which examined the effects of credit Risk Management management on the profitability of banks in both developed and developing economies. Some of these studies are discussed in turn.</w:t>
      </w:r>
    </w:p>
    <w:p w:rsidR="004F2225" w:rsidRPr="002C7F5D" w:rsidRDefault="004F2225" w:rsidP="002C7F5D">
      <w:pPr>
        <w:shd w:val="clear" w:color="auto" w:fill="FFFFFF"/>
        <w:spacing w:beforeAutospacing="1" w:after="0" w:line="360" w:lineRule="auto"/>
        <w:ind w:firstLine="720"/>
        <w:jc w:val="both"/>
        <w:rPr>
          <w:rFonts w:cs="Times New Roman"/>
          <w:color w:val="111111"/>
          <w:sz w:val="24"/>
          <w:szCs w:val="24"/>
        </w:rPr>
      </w:pPr>
      <w:r w:rsidRPr="002C7F5D">
        <w:rPr>
          <w:rFonts w:cs="Times New Roman"/>
          <w:b/>
          <w:bCs/>
          <w:color w:val="111111"/>
          <w:sz w:val="24"/>
          <w:szCs w:val="24"/>
        </w:rPr>
        <w:t xml:space="preserve">In the study of </w:t>
      </w:r>
      <w:hyperlink r:id="rId11" w:history="1">
        <w:r w:rsidRPr="002C7F5D">
          <w:rPr>
            <w:rStyle w:val="Hyperlink"/>
            <w:rFonts w:cs="Times New Roman"/>
            <w:b/>
            <w:bCs/>
            <w:sz w:val="24"/>
            <w:szCs w:val="24"/>
            <w:bdr w:val="none" w:sz="0" w:space="0" w:color="auto" w:frame="1"/>
          </w:rPr>
          <w:t xml:space="preserve">Ifeanyi </w:t>
        </w:r>
      </w:hyperlink>
      <w:r w:rsidRPr="002C7F5D">
        <w:rPr>
          <w:rFonts w:cs="Times New Roman"/>
          <w:b/>
          <w:bCs/>
          <w:color w:val="111111"/>
          <w:sz w:val="24"/>
          <w:szCs w:val="24"/>
        </w:rPr>
        <w:t xml:space="preserve"> and </w:t>
      </w:r>
      <w:r w:rsidRPr="002C7F5D">
        <w:rPr>
          <w:rFonts w:cs="Times New Roman"/>
          <w:b/>
          <w:bCs/>
          <w:color w:val="111111"/>
          <w:sz w:val="24"/>
          <w:szCs w:val="24"/>
          <w:bdr w:val="none" w:sz="0" w:space="0" w:color="auto" w:frame="1"/>
        </w:rPr>
        <w:t xml:space="preserve">Francis (2017) </w:t>
      </w:r>
      <w:r w:rsidRPr="002C7F5D">
        <w:rPr>
          <w:rFonts w:cs="Times New Roman"/>
          <w:b/>
          <w:bCs/>
          <w:color w:val="111111"/>
          <w:sz w:val="24"/>
          <w:szCs w:val="24"/>
        </w:rPr>
        <w:t xml:space="preserve">Effect of Credit Management on Profitability of Deposit Money Banks in Nigeria. </w:t>
      </w:r>
      <w:r w:rsidRPr="002C7F5D">
        <w:rPr>
          <w:rFonts w:cs="Times New Roman"/>
          <w:color w:val="111111"/>
          <w:sz w:val="24"/>
          <w:szCs w:val="24"/>
        </w:rPr>
        <w:t xml:space="preserve">The study examined the nexus between credit management and profitability(ROA) of Deposit Money Banks (DMBs) in </w:t>
      </w:r>
      <w:r w:rsidRPr="002C7F5D">
        <w:rPr>
          <w:rFonts w:cs="Times New Roman"/>
          <w:color w:val="111111"/>
          <w:sz w:val="24"/>
          <w:szCs w:val="24"/>
        </w:rPr>
        <w:lastRenderedPageBreak/>
        <w:t xml:space="preserve">Nigeria context for the period of 2006 to 2015. Secondary data were sourced from Central Bank of Nigeria Statistical Bulletins and the Annual Reports of all the existing DMBs studied. The study employed multiple regression technique in analyzing the data that were gathered. The analysis was done using ordinary least square with E- View 9 Econometric tool. The study found that loans and advances and loan loss provision have positive and insignificant effect on profitability. The overall estimates of the two regression have good fit and are adequate statistically. The R square which measures the overall goodness of fit of the entire regression shows the value of 84% and 79&amp; in models one and two respectively. While the Durbin Waston statistic with value of 2.808450 and 2.499545 shows that there is no auto correlation among the considered variables and the overall regression is statistically significant. Thus, the study concluded that sound credit management heightens profitability and holds the financial strength of DMBs. It was recommended that DMBs should put in place sound credit management policies and practice. Issue recoverable loan and advances and provide for loan losses for desired credit risk exposure and increased profitability. </w:t>
      </w:r>
    </w:p>
    <w:p w:rsidR="004F2225" w:rsidRPr="002C7F5D" w:rsidRDefault="004F2225" w:rsidP="002C7F5D">
      <w:pPr>
        <w:shd w:val="clear" w:color="auto" w:fill="FFFFFF"/>
        <w:spacing w:beforeAutospacing="1" w:after="0" w:line="360" w:lineRule="auto"/>
        <w:ind w:firstLine="720"/>
        <w:jc w:val="both"/>
        <w:rPr>
          <w:rFonts w:cs="Times New Roman"/>
          <w:sz w:val="24"/>
          <w:szCs w:val="24"/>
        </w:rPr>
      </w:pPr>
      <w:r w:rsidRPr="002C7F5D">
        <w:rPr>
          <w:rFonts w:cs="Times New Roman"/>
          <w:sz w:val="24"/>
          <w:szCs w:val="24"/>
        </w:rPr>
        <w:t>Li and Zou (2014) investigated a study titled credi</w:t>
      </w:r>
      <w:r w:rsidR="003E0908">
        <w:rPr>
          <w:rFonts w:cs="Times New Roman"/>
          <w:sz w:val="24"/>
          <w:szCs w:val="24"/>
        </w:rPr>
        <w:t>t risk management and profitabi</w:t>
      </w:r>
      <w:r w:rsidRPr="002C7F5D">
        <w:rPr>
          <w:rFonts w:cs="Times New Roman"/>
          <w:sz w:val="24"/>
          <w:szCs w:val="24"/>
        </w:rPr>
        <w:t>ity of commercial banks in Asia. The statistical analysis was done using regression analysis. The findings of the study reveal that credit risk management have positive effects on profitability of commercial banks, and this was reflected in the analysis of the proxies of credit risk management and profitability such as; non-performing loan ratio, return on asset, return on equity which reveal positive relationship , while only capital adequacy ratio showed a negative and insignificant relationship, The study concluded that credit risk management has significant positive relationship profitability. It therefore, recommends that management of banks should put more effort on the control of none performing loan, because of its significant effect on profitability. However, despite, all the effort put in place by management of these banks, the problem of non -performing loan still continue to affect them.</w:t>
      </w:r>
    </w:p>
    <w:p w:rsidR="004F2225" w:rsidRPr="002C7F5D" w:rsidRDefault="004F2225" w:rsidP="003E0908">
      <w:pPr>
        <w:shd w:val="clear" w:color="auto" w:fill="FFFFFF"/>
        <w:spacing w:beforeAutospacing="1" w:after="0" w:line="360" w:lineRule="auto"/>
        <w:ind w:firstLine="720"/>
        <w:jc w:val="both"/>
        <w:rPr>
          <w:rFonts w:cs="Times New Roman"/>
          <w:sz w:val="24"/>
          <w:szCs w:val="24"/>
        </w:rPr>
      </w:pPr>
      <w:r w:rsidRPr="002C7F5D">
        <w:rPr>
          <w:rFonts w:cs="Times New Roman"/>
          <w:sz w:val="24"/>
          <w:szCs w:val="24"/>
        </w:rPr>
        <w:lastRenderedPageBreak/>
        <w:t>Nwanna and Oguezue (2017) examined a study titled investigated a study titled Effect of Credit Management on Profitability of Deposit Money Banks in Nigeria. The study employed multiple regression analysis in Eviews 9. The findings of the study reveal that loans and advances and loan loss provision have positive and significant effect on profitability, while nonperforming loan has a negative and insignificant effect on profitability. The study concludes that management of banks should evaluate credit request before granting any form of loan to customer(s) to circumvent high rate of non-performing loan. It recommends that the banks should ensure that customers have verifiable guarantors and collateral before granting them loan. The rapid increase in Non-performing loan in most deposit banks shows that some deposit money banks may not be complying with guidance issued by regulating agencies in charge of loan facilities across the banks.</w:t>
      </w:r>
    </w:p>
    <w:p w:rsidR="004F2225" w:rsidRPr="002C7F5D" w:rsidRDefault="004F2225" w:rsidP="002C7F5D">
      <w:pPr>
        <w:shd w:val="clear" w:color="auto" w:fill="FFFFFF"/>
        <w:spacing w:beforeAutospacing="1" w:after="0" w:line="360" w:lineRule="auto"/>
        <w:ind w:firstLine="720"/>
        <w:jc w:val="both"/>
        <w:rPr>
          <w:rFonts w:cs="Times New Roman"/>
          <w:color w:val="111111"/>
          <w:sz w:val="24"/>
          <w:szCs w:val="24"/>
        </w:rPr>
      </w:pPr>
      <w:r w:rsidRPr="002C7F5D">
        <w:rPr>
          <w:rFonts w:cs="Times New Roman"/>
          <w:sz w:val="24"/>
          <w:szCs w:val="24"/>
        </w:rPr>
        <w:t>Ojiong, Okpa and Egbe (2014) conducted an investigation on the impact of credit and liquidity risk management on the profitability of deposit money banks in Nigeria, it adopted the Pearson product moment correlation. The results of the study revealed that there is a significant relationship between credit management and bank profitability and there is a significant relationship between bank liquidity and profitability among deposit money banks in Nigeria. The study conclude that deposit money banks must set up effective system of internal controls to monitor the risk control mechanisms in use in order to ensure complete compliance with bank philosophy and it recommends that banks should always maintain a balance between depositloan ratio in order to avoid asset liabilities mismatch. This system of control for credit, are usually not always effective as some customers still default in paying their loan. This also contradict the findings of Gadzo, Oduro, and Asiedu (2019), who stated that there is negative relationship between credit risk management and profitability of deposit money banks.</w:t>
      </w:r>
    </w:p>
    <w:p w:rsidR="004F2225" w:rsidRPr="002C7F5D" w:rsidRDefault="004F2225" w:rsidP="002C7F5D">
      <w:pPr>
        <w:spacing w:after="0" w:line="360" w:lineRule="auto"/>
        <w:jc w:val="both"/>
        <w:rPr>
          <w:rFonts w:cs="Times New Roman"/>
          <w:sz w:val="24"/>
          <w:szCs w:val="24"/>
        </w:rPr>
      </w:pPr>
    </w:p>
    <w:p w:rsidR="004F2225" w:rsidRPr="002C7F5D" w:rsidRDefault="004F2225" w:rsidP="002C7F5D">
      <w:pPr>
        <w:spacing w:after="0" w:line="360" w:lineRule="auto"/>
        <w:jc w:val="both"/>
        <w:rPr>
          <w:rFonts w:cs="Times New Roman"/>
          <w:sz w:val="24"/>
          <w:szCs w:val="24"/>
        </w:rPr>
      </w:pPr>
    </w:p>
    <w:p w:rsidR="004F2225" w:rsidRPr="002C7F5D" w:rsidRDefault="004F2225" w:rsidP="002C7F5D">
      <w:pPr>
        <w:spacing w:after="0" w:line="360" w:lineRule="auto"/>
        <w:jc w:val="both"/>
        <w:rPr>
          <w:rFonts w:cs="Times New Roman"/>
          <w:sz w:val="24"/>
          <w:szCs w:val="24"/>
        </w:rPr>
      </w:pP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Kurawa and Garba (2014) studied the effect of credit Risk Management management on the profitability of 6 Nigerian banks for the period 2002 to 2011. Using random-effect generalized least squares (GLS) regression techniques as a tool of analysis; findings established a positive and significant relationship between two credit Risk Management variables (default rate and cost per loan asset) and profitability (ROA) of Nigerian banks.</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Idowu and Awoyemi (2014) investigated the impact of credit Risk Management management on the performance of 7 commercial banks in Nigeria for the period 2005-2011. A panel regression model was adopted as an estimation technique. Findings suggested that non-performing loan (a measure of credit Risk Management) has a negative and significant effect on the profitability of Nigerian commercial banks.</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Uwuigbe, Uwuigbe and Oyewo (2015) critically examined the effects of credit management on banks’ performance in Nigeria. A sample of 10 banks was used for 2007-2011. The study adopted panel linear regression methodology in the estimation of the coefficient of the variables. Results revealed that nonperforming loans and bad debt ratios have a significant and inverse effect on the performance of banks in Nigeria. Furthermore, the relationship between secured and unsecured loan ratio and bank’s performance was insignificant.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Kodithuwakku (2015) explored the relationship between credit Risk Management management and performance of 8 commercial banks in Sri Lanka for a five year period from 2009 to 2013. Return on asset (ROA) was used as performance surrogate while four variables (loan provision to total loan, loan provision to non-performing loans, loan provision to total assets and non-performing loans to total loans) were used as parameters of credit Risk Management. Regression results revealed that non-performing loans and provisions have a negative impact on the financial performance of the institutions.</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Alshatti (2015) assessed the effect of credit Risk Management management on the financial performance of 13 commercial banks in Jordan during the period of 2005 to </w:t>
      </w:r>
      <w:r w:rsidRPr="002C7F5D">
        <w:rPr>
          <w:rFonts w:cs="Times New Roman"/>
          <w:sz w:val="24"/>
          <w:szCs w:val="24"/>
        </w:rPr>
        <w:lastRenderedPageBreak/>
        <w:t xml:space="preserve">2013. Findings showed a significant positive impact of credit management (represented by the ratio of non-performing loans to gross loans) on financial performance (ROA) of the banks.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Asfaw and Veni (2015) investigated the level of credit Risk Management management practice of Ethiopian public and private commercial banks. Using a descriptive survey research approach, the findings revealed that four aspects of Basel’s credit Risk Management management principles significantly explain the level of variation on credit Risk Management management practice of banks in Ethiopia. </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Singh (2015) used data from selected public and private commercial banks in India for the financial years 2002/2003 to 2012/2013 to determine the relationship between ROA (performance indicator) and two credit Risk Management indicators (CAR and NPL). With the use of least squares as estimation techniques, the results produced mixed results for both the private and public commercial banks.</w:t>
      </w:r>
    </w:p>
    <w:p w:rsidR="004F2225" w:rsidRPr="002C7F5D" w:rsidRDefault="004F2225" w:rsidP="002C7F5D">
      <w:pPr>
        <w:spacing w:after="0" w:line="360" w:lineRule="auto"/>
        <w:jc w:val="both"/>
        <w:rPr>
          <w:rFonts w:cs="Times New Roman"/>
          <w:sz w:val="24"/>
          <w:szCs w:val="24"/>
        </w:rPr>
      </w:pPr>
      <w:r w:rsidRPr="002C7F5D">
        <w:rPr>
          <w:rFonts w:cs="Times New Roman"/>
          <w:b/>
          <w:sz w:val="24"/>
          <w:szCs w:val="24"/>
        </w:rPr>
        <w:tab/>
      </w:r>
      <w:r w:rsidRPr="002C7F5D">
        <w:rPr>
          <w:rFonts w:cs="Times New Roman"/>
          <w:sz w:val="24"/>
          <w:szCs w:val="24"/>
        </w:rPr>
        <w:t xml:space="preserve">Muriithi, Waweru and Muturi (2016) assessed the relationship between credit Risk Management and profitability of 43 Kenyan commercial banks for the year 2014. By using both fixed effects estimation and generalized method of moments (GMM) techniques, results showed that credit Risk Management variable has a negative and significant relationship with the financial performance of the sampled banks. </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Aykut (2016) assessed the effect of credit and market Risk Management on bank performance of quoted Turkish banks. With the use of generalized autoregressive conditional heteroscedastic approach for weekly data generated between 18th January 2002 and 30th October 2015, the results suggested that credit Risk Management has an inverse and foreign exchange has a direct effect on banking sector profitability.</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 xml:space="preserve">Ogbulu and Eze (2016) studied the influence of credit Risk Management management on the performance of selected Nigerian Micro Finance Banks for the period 1989 to 2013. Using Error Correction Model (ECM) and Granger causality techniques, the findings of the study revealed that the selected credit Risk Management indicators under study significantly impact on the financial performance of the banks. </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lastRenderedPageBreak/>
        <w:t xml:space="preserve">Kani (2017) examined the impact of credit Risk Management on banking performance in the member states of the West African Economic and Monetary Union (WAEMU). The analysis involved 20 banks over a 9-year period (2007- 2015). With the use of individual-specific effects models, the results show a negative and significant effect of credit Risk Management on bank performance measured by ROA. </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 xml:space="preserve">Annor and Obeng (2017) explored the impact of credit Risk Management management on the profitability of 6 selected commercial banks listed on the Ghana stock exchange. Using random effect model within the panel estimation technique, the findings showed capital adequacy ratio had a positive relationship with a bank’s profitability, non-performing loans, loan loss provisions ratio and loan to asset ratio showed a statistically significant negative relationship with the profitability of a bank. </w:t>
      </w:r>
    </w:p>
    <w:p w:rsidR="004F2225" w:rsidRDefault="004F2225" w:rsidP="002C7F5D">
      <w:pPr>
        <w:spacing w:after="0" w:line="360" w:lineRule="auto"/>
        <w:ind w:firstLine="720"/>
        <w:jc w:val="both"/>
        <w:rPr>
          <w:rFonts w:cs="Times New Roman"/>
          <w:sz w:val="24"/>
          <w:szCs w:val="24"/>
        </w:rPr>
      </w:pPr>
      <w:r w:rsidRPr="002C7F5D">
        <w:rPr>
          <w:rFonts w:cs="Times New Roman"/>
          <w:sz w:val="24"/>
          <w:szCs w:val="24"/>
        </w:rPr>
        <w:t>Harcourt (2017) analyzed the impact of credit Risk Management management on the performance of Micro Finance Banks in Nigeria using over parameterised and parsimonious error correction model and Granger causality for the period 1989 to 2014. Findings suggested a significant relationship between credit management parameters and the performance of Micro Finance Banks.</w:t>
      </w:r>
    </w:p>
    <w:p w:rsidR="003E0908" w:rsidRDefault="003E0908" w:rsidP="002C7F5D">
      <w:pPr>
        <w:spacing w:after="0" w:line="360" w:lineRule="auto"/>
        <w:ind w:firstLine="720"/>
        <w:jc w:val="both"/>
        <w:rPr>
          <w:rFonts w:cs="Times New Roman"/>
          <w:sz w:val="24"/>
          <w:szCs w:val="24"/>
        </w:rPr>
      </w:pPr>
    </w:p>
    <w:p w:rsidR="003E0908" w:rsidRDefault="003E0908" w:rsidP="002C7F5D">
      <w:pPr>
        <w:spacing w:after="0" w:line="360" w:lineRule="auto"/>
        <w:ind w:firstLine="720"/>
        <w:jc w:val="both"/>
        <w:rPr>
          <w:rFonts w:cs="Times New Roman"/>
          <w:sz w:val="24"/>
          <w:szCs w:val="24"/>
        </w:rPr>
      </w:pPr>
    </w:p>
    <w:p w:rsidR="003E0908" w:rsidRDefault="003E0908" w:rsidP="002C7F5D">
      <w:pPr>
        <w:spacing w:after="0" w:line="360" w:lineRule="auto"/>
        <w:ind w:firstLine="720"/>
        <w:jc w:val="both"/>
        <w:rPr>
          <w:rFonts w:cs="Times New Roman"/>
          <w:sz w:val="24"/>
          <w:szCs w:val="24"/>
        </w:rPr>
      </w:pPr>
    </w:p>
    <w:p w:rsidR="003E0908" w:rsidRDefault="003E0908" w:rsidP="002C7F5D">
      <w:pPr>
        <w:spacing w:after="0" w:line="360" w:lineRule="auto"/>
        <w:ind w:firstLine="720"/>
        <w:jc w:val="both"/>
        <w:rPr>
          <w:rFonts w:cs="Times New Roman"/>
          <w:sz w:val="24"/>
          <w:szCs w:val="24"/>
        </w:rPr>
      </w:pPr>
    </w:p>
    <w:p w:rsidR="003E0908" w:rsidRDefault="003E0908" w:rsidP="002C7F5D">
      <w:pPr>
        <w:spacing w:after="0" w:line="360" w:lineRule="auto"/>
        <w:ind w:firstLine="720"/>
        <w:jc w:val="both"/>
        <w:rPr>
          <w:rFonts w:cs="Times New Roman"/>
          <w:sz w:val="24"/>
          <w:szCs w:val="24"/>
        </w:rPr>
      </w:pPr>
    </w:p>
    <w:p w:rsidR="003E0908" w:rsidRDefault="003E0908" w:rsidP="002C7F5D">
      <w:pPr>
        <w:spacing w:after="0" w:line="360" w:lineRule="auto"/>
        <w:ind w:firstLine="720"/>
        <w:jc w:val="both"/>
        <w:rPr>
          <w:rFonts w:cs="Times New Roman"/>
          <w:sz w:val="24"/>
          <w:szCs w:val="24"/>
        </w:rPr>
      </w:pPr>
    </w:p>
    <w:p w:rsidR="003E0908" w:rsidRDefault="003E0908" w:rsidP="002C7F5D">
      <w:pPr>
        <w:spacing w:after="0" w:line="360" w:lineRule="auto"/>
        <w:ind w:firstLine="720"/>
        <w:jc w:val="both"/>
        <w:rPr>
          <w:rFonts w:cs="Times New Roman"/>
          <w:sz w:val="24"/>
          <w:szCs w:val="24"/>
        </w:rPr>
      </w:pPr>
    </w:p>
    <w:p w:rsidR="003E0908" w:rsidRDefault="003E0908" w:rsidP="002C7F5D">
      <w:pPr>
        <w:spacing w:after="0" w:line="360" w:lineRule="auto"/>
        <w:ind w:firstLine="720"/>
        <w:jc w:val="both"/>
        <w:rPr>
          <w:rFonts w:cs="Times New Roman"/>
          <w:sz w:val="24"/>
          <w:szCs w:val="24"/>
        </w:rPr>
      </w:pPr>
    </w:p>
    <w:p w:rsidR="003E0908" w:rsidRDefault="003E0908" w:rsidP="002C7F5D">
      <w:pPr>
        <w:spacing w:after="0" w:line="360" w:lineRule="auto"/>
        <w:ind w:firstLine="720"/>
        <w:jc w:val="both"/>
        <w:rPr>
          <w:rFonts w:cs="Times New Roman"/>
          <w:sz w:val="24"/>
          <w:szCs w:val="24"/>
        </w:rPr>
      </w:pPr>
    </w:p>
    <w:p w:rsidR="003E0908" w:rsidRDefault="003E0908" w:rsidP="002C7F5D">
      <w:pPr>
        <w:spacing w:after="0" w:line="360" w:lineRule="auto"/>
        <w:ind w:firstLine="720"/>
        <w:jc w:val="both"/>
        <w:rPr>
          <w:rFonts w:cs="Times New Roman"/>
          <w:sz w:val="24"/>
          <w:szCs w:val="24"/>
        </w:rPr>
      </w:pPr>
    </w:p>
    <w:p w:rsidR="003E0908" w:rsidRDefault="003E0908" w:rsidP="002C7F5D">
      <w:pPr>
        <w:spacing w:after="0" w:line="360" w:lineRule="auto"/>
        <w:ind w:firstLine="720"/>
        <w:jc w:val="both"/>
        <w:rPr>
          <w:rFonts w:cs="Times New Roman"/>
          <w:sz w:val="24"/>
          <w:szCs w:val="24"/>
        </w:rPr>
      </w:pPr>
    </w:p>
    <w:p w:rsidR="003E0908" w:rsidRPr="002C7F5D" w:rsidRDefault="003E0908" w:rsidP="002C7F5D">
      <w:pPr>
        <w:spacing w:after="0" w:line="360" w:lineRule="auto"/>
        <w:ind w:firstLine="720"/>
        <w:jc w:val="both"/>
        <w:rPr>
          <w:rFonts w:cs="Times New Roman"/>
          <w:b/>
          <w:sz w:val="24"/>
          <w:szCs w:val="24"/>
        </w:rPr>
      </w:pPr>
    </w:p>
    <w:p w:rsidR="004F2225" w:rsidRPr="002C7F5D" w:rsidRDefault="004F2225" w:rsidP="003E0908">
      <w:pPr>
        <w:spacing w:after="0" w:line="360" w:lineRule="auto"/>
        <w:jc w:val="center"/>
        <w:rPr>
          <w:rFonts w:cs="Times New Roman"/>
          <w:b/>
          <w:bCs/>
          <w:sz w:val="24"/>
          <w:szCs w:val="24"/>
        </w:rPr>
      </w:pPr>
      <w:r w:rsidRPr="003E0908">
        <w:rPr>
          <w:rFonts w:cs="Times New Roman"/>
          <w:b/>
          <w:bCs/>
          <w:szCs w:val="24"/>
        </w:rPr>
        <w:lastRenderedPageBreak/>
        <w:t>CHAPTER THREE</w:t>
      </w:r>
    </w:p>
    <w:p w:rsidR="004F2225" w:rsidRPr="002C7F5D" w:rsidRDefault="004F2225" w:rsidP="002C7F5D">
      <w:pPr>
        <w:spacing w:after="0" w:line="360" w:lineRule="auto"/>
        <w:jc w:val="both"/>
        <w:rPr>
          <w:rFonts w:cs="Times New Roman"/>
          <w:b/>
          <w:bCs/>
          <w:sz w:val="24"/>
          <w:szCs w:val="24"/>
        </w:rPr>
      </w:pPr>
      <w:r w:rsidRPr="002C7F5D">
        <w:rPr>
          <w:rFonts w:cs="Times New Roman"/>
          <w:b/>
          <w:bCs/>
          <w:sz w:val="24"/>
          <w:szCs w:val="24"/>
        </w:rPr>
        <w:t>RESEARCH METHODOLOGY</w:t>
      </w:r>
    </w:p>
    <w:p w:rsidR="004F2225" w:rsidRPr="002C7F5D" w:rsidRDefault="004F2225" w:rsidP="002C7F5D">
      <w:pPr>
        <w:spacing w:after="0" w:line="360" w:lineRule="auto"/>
        <w:jc w:val="both"/>
        <w:rPr>
          <w:rFonts w:cs="Times New Roman"/>
          <w:b/>
          <w:bCs/>
          <w:sz w:val="24"/>
          <w:szCs w:val="24"/>
        </w:rPr>
      </w:pPr>
      <w:r w:rsidRPr="002C7F5D">
        <w:rPr>
          <w:rFonts w:cs="Times New Roman"/>
          <w:b/>
          <w:bCs/>
          <w:sz w:val="24"/>
          <w:szCs w:val="24"/>
        </w:rPr>
        <w:t>3.1</w:t>
      </w:r>
      <w:r w:rsidRPr="002C7F5D">
        <w:rPr>
          <w:rFonts w:cs="Times New Roman"/>
          <w:b/>
          <w:bCs/>
          <w:sz w:val="24"/>
          <w:szCs w:val="24"/>
        </w:rPr>
        <w:tab/>
        <w:t>Design Study</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This study employs descriptive research using panel data as it allows for the collection of past and multi-dimension data which provide basis for the full establishment of the relationship between credit and Risk Management management and the performance of banks in Nigeria.</w:t>
      </w:r>
    </w:p>
    <w:p w:rsidR="004F2225" w:rsidRPr="002C7F5D" w:rsidRDefault="004F2225" w:rsidP="002C7F5D">
      <w:pPr>
        <w:spacing w:after="0" w:line="360" w:lineRule="auto"/>
        <w:jc w:val="both"/>
        <w:rPr>
          <w:rFonts w:cs="Times New Roman"/>
          <w:b/>
          <w:bCs/>
          <w:sz w:val="24"/>
          <w:szCs w:val="24"/>
        </w:rPr>
      </w:pPr>
      <w:r w:rsidRPr="002C7F5D">
        <w:rPr>
          <w:rFonts w:cs="Times New Roman"/>
          <w:b/>
          <w:bCs/>
          <w:sz w:val="24"/>
          <w:szCs w:val="24"/>
        </w:rPr>
        <w:t>3.2</w:t>
      </w:r>
      <w:r w:rsidRPr="002C7F5D">
        <w:rPr>
          <w:rFonts w:cs="Times New Roman"/>
          <w:b/>
          <w:bCs/>
          <w:sz w:val="24"/>
          <w:szCs w:val="24"/>
        </w:rPr>
        <w:tab/>
        <w:t>Source of Data</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For the purpose of adequate Data needed for this project to obtain enough reliable information.</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The secondary source of data, this consists of information which may be available, hence related journals, textbooks to the subject matter, Newspapers.</w:t>
      </w:r>
    </w:p>
    <w:p w:rsidR="004F2225" w:rsidRPr="002C7F5D" w:rsidRDefault="004F2225" w:rsidP="002C7F5D">
      <w:pPr>
        <w:spacing w:after="0" w:line="360" w:lineRule="auto"/>
        <w:jc w:val="both"/>
        <w:rPr>
          <w:rFonts w:cs="Times New Roman"/>
          <w:b/>
          <w:bCs/>
          <w:sz w:val="24"/>
          <w:szCs w:val="24"/>
        </w:rPr>
      </w:pPr>
      <w:r w:rsidRPr="002C7F5D">
        <w:rPr>
          <w:rFonts w:cs="Times New Roman"/>
          <w:b/>
          <w:bCs/>
          <w:sz w:val="24"/>
          <w:szCs w:val="24"/>
        </w:rPr>
        <w:t>3.3</w:t>
      </w:r>
      <w:r w:rsidRPr="002C7F5D">
        <w:rPr>
          <w:rFonts w:cs="Times New Roman"/>
          <w:b/>
          <w:bCs/>
          <w:sz w:val="24"/>
          <w:szCs w:val="24"/>
        </w:rPr>
        <w:tab/>
        <w:t>Population of the Study</w:t>
      </w:r>
    </w:p>
    <w:p w:rsidR="004F2225" w:rsidRDefault="004F2225" w:rsidP="002C7F5D">
      <w:pPr>
        <w:spacing w:after="0" w:line="360" w:lineRule="auto"/>
        <w:jc w:val="both"/>
        <w:rPr>
          <w:rFonts w:cs="Times New Roman"/>
          <w:sz w:val="24"/>
          <w:szCs w:val="24"/>
        </w:rPr>
      </w:pPr>
      <w:r w:rsidRPr="002C7F5D">
        <w:rPr>
          <w:rFonts w:cs="Times New Roman"/>
          <w:sz w:val="24"/>
          <w:szCs w:val="24"/>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Micro Finance Banks and cooperation banks which are registered with Central Bank of Nigeria and considered healthy as at 2018. Therefore the population of the study is 55. The population was draft out from 30 banks which was listed by CBN as at September 30 2018 with 25 Micro-finance Banks which are consider healthy.</w:t>
      </w:r>
    </w:p>
    <w:p w:rsidR="003E0908" w:rsidRDefault="003E0908" w:rsidP="002C7F5D">
      <w:pPr>
        <w:spacing w:after="0" w:line="360" w:lineRule="auto"/>
        <w:jc w:val="both"/>
        <w:rPr>
          <w:rFonts w:cs="Times New Roman"/>
          <w:sz w:val="24"/>
          <w:szCs w:val="24"/>
        </w:rPr>
      </w:pPr>
    </w:p>
    <w:p w:rsidR="003E0908" w:rsidRPr="002C7F5D" w:rsidRDefault="003E0908" w:rsidP="002C7F5D">
      <w:pPr>
        <w:spacing w:after="0" w:line="360" w:lineRule="auto"/>
        <w:jc w:val="both"/>
        <w:rPr>
          <w:rFonts w:cs="Times New Roman"/>
          <w:sz w:val="24"/>
          <w:szCs w:val="24"/>
        </w:rPr>
      </w:pPr>
    </w:p>
    <w:p w:rsidR="004F2225" w:rsidRPr="002C7F5D" w:rsidRDefault="004F2225" w:rsidP="002C7F5D">
      <w:pPr>
        <w:spacing w:after="0" w:line="360" w:lineRule="auto"/>
        <w:jc w:val="both"/>
        <w:rPr>
          <w:rFonts w:cs="Times New Roman"/>
          <w:b/>
          <w:bCs/>
          <w:sz w:val="24"/>
          <w:szCs w:val="24"/>
        </w:rPr>
      </w:pPr>
      <w:r w:rsidRPr="002C7F5D">
        <w:rPr>
          <w:rFonts w:cs="Times New Roman"/>
          <w:b/>
          <w:bCs/>
          <w:sz w:val="24"/>
          <w:szCs w:val="24"/>
        </w:rPr>
        <w:lastRenderedPageBreak/>
        <w:t>3.4</w:t>
      </w:r>
      <w:r w:rsidRPr="002C7F5D">
        <w:rPr>
          <w:rFonts w:cs="Times New Roman"/>
          <w:b/>
          <w:bCs/>
          <w:sz w:val="24"/>
          <w:szCs w:val="24"/>
        </w:rPr>
        <w:tab/>
        <w:t>Sample Size and Sampling Techniques.</w:t>
      </w:r>
    </w:p>
    <w:p w:rsidR="004F2225" w:rsidRPr="002C7F5D" w:rsidRDefault="004F2225" w:rsidP="002C7F5D">
      <w:pPr>
        <w:spacing w:after="0" w:line="360" w:lineRule="auto"/>
        <w:jc w:val="both"/>
        <w:rPr>
          <w:rFonts w:cs="Times New Roman"/>
          <w:b/>
          <w:bCs/>
          <w:sz w:val="24"/>
          <w:szCs w:val="24"/>
        </w:rPr>
      </w:pPr>
      <w:r w:rsidRPr="002C7F5D">
        <w:rPr>
          <w:rFonts w:cs="Times New Roman"/>
          <w:b/>
          <w:bCs/>
          <w:sz w:val="24"/>
          <w:szCs w:val="24"/>
        </w:rPr>
        <w:tab/>
      </w:r>
      <w:r w:rsidRPr="002C7F5D">
        <w:rPr>
          <w:rFonts w:cs="Times New Roman"/>
          <w:sz w:val="24"/>
          <w:szCs w:val="24"/>
        </w:rPr>
        <w:t>Sampling of the opinion has been draw using sample random method. The population is respondents. Random sampling is used because it is the only methods that give the respondent equal chance of being selected and it is an unbiased techniques. The sample for this study is therefore totaled 53</w:t>
      </w:r>
    </w:p>
    <w:p w:rsidR="004F2225" w:rsidRPr="002C7F5D" w:rsidRDefault="004F2225" w:rsidP="002C7F5D">
      <w:pPr>
        <w:spacing w:after="0" w:line="360" w:lineRule="auto"/>
        <w:jc w:val="both"/>
        <w:rPr>
          <w:rFonts w:cs="Times New Roman"/>
          <w:b/>
          <w:bCs/>
          <w:sz w:val="24"/>
          <w:szCs w:val="24"/>
        </w:rPr>
      </w:pPr>
      <w:r w:rsidRPr="002C7F5D">
        <w:rPr>
          <w:rFonts w:cs="Times New Roman"/>
          <w:b/>
          <w:bCs/>
          <w:sz w:val="24"/>
          <w:szCs w:val="24"/>
        </w:rPr>
        <w:t>3.5</w:t>
      </w:r>
      <w:r w:rsidRPr="002C7F5D">
        <w:rPr>
          <w:rFonts w:cs="Times New Roman"/>
          <w:b/>
          <w:bCs/>
          <w:sz w:val="24"/>
          <w:szCs w:val="24"/>
        </w:rPr>
        <w:tab/>
        <w:t>Research Instruments</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subject matter, for the purpose of this study, 60 copied of questionnaires were administered and 53 copies was returned.</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 xml:space="preserve">3.6 Method Of Data Analysis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Data analysis, for the purpose of analyzing the data obtained from questionnaire that well administered descriptive and international statistics will be employed. The paramedic statistical test, regression, will be employed to test the formulated hypothesis sung statistical package for social sciences SPSS data analysis package.</w:t>
      </w:r>
    </w:p>
    <w:p w:rsidR="004F2225" w:rsidRPr="002C7F5D" w:rsidRDefault="004F2225" w:rsidP="003E0908">
      <w:pPr>
        <w:spacing w:after="0" w:line="360" w:lineRule="auto"/>
        <w:jc w:val="center"/>
        <w:rPr>
          <w:rFonts w:cs="Times New Roman"/>
          <w:b/>
          <w:bCs/>
          <w:sz w:val="24"/>
          <w:szCs w:val="24"/>
        </w:rPr>
      </w:pPr>
      <w:r w:rsidRPr="002C7F5D">
        <w:rPr>
          <w:rFonts w:cs="Times New Roman"/>
          <w:b/>
          <w:sz w:val="24"/>
          <w:szCs w:val="24"/>
        </w:rPr>
        <w:br w:type="page"/>
      </w:r>
      <w:r w:rsidRPr="003E0908">
        <w:rPr>
          <w:rFonts w:cs="Times New Roman"/>
          <w:b/>
          <w:bCs/>
          <w:szCs w:val="24"/>
        </w:rPr>
        <w:lastRenderedPageBreak/>
        <w:t>CHAPTER FOUR</w:t>
      </w:r>
    </w:p>
    <w:p w:rsidR="004F2225" w:rsidRPr="002C7F5D" w:rsidRDefault="004F2225" w:rsidP="002C7F5D">
      <w:pPr>
        <w:spacing w:after="0" w:line="360" w:lineRule="auto"/>
        <w:jc w:val="both"/>
        <w:rPr>
          <w:rFonts w:cs="Times New Roman"/>
          <w:b/>
          <w:bCs/>
          <w:sz w:val="24"/>
          <w:szCs w:val="24"/>
        </w:rPr>
      </w:pPr>
      <w:r w:rsidRPr="002C7F5D">
        <w:rPr>
          <w:rFonts w:cs="Times New Roman"/>
          <w:b/>
          <w:bCs/>
          <w:sz w:val="24"/>
          <w:szCs w:val="24"/>
        </w:rPr>
        <w:t>DATA PRESENTATION, ANALYSIS AND INTERPRETATION</w:t>
      </w:r>
    </w:p>
    <w:p w:rsidR="004F2225" w:rsidRPr="002C7F5D" w:rsidRDefault="004F2225" w:rsidP="002C7F5D">
      <w:pPr>
        <w:spacing w:after="0" w:line="360" w:lineRule="auto"/>
        <w:jc w:val="both"/>
        <w:rPr>
          <w:rFonts w:cs="Times New Roman"/>
          <w:b/>
          <w:bCs/>
          <w:sz w:val="24"/>
          <w:szCs w:val="24"/>
        </w:rPr>
      </w:pPr>
      <w:r w:rsidRPr="002C7F5D">
        <w:rPr>
          <w:rFonts w:cs="Times New Roman"/>
          <w:b/>
          <w:bCs/>
          <w:sz w:val="24"/>
          <w:szCs w:val="24"/>
        </w:rPr>
        <w:t>4.1</w:t>
      </w:r>
      <w:r w:rsidRPr="002C7F5D">
        <w:rPr>
          <w:rFonts w:cs="Times New Roman"/>
          <w:b/>
          <w:bCs/>
          <w:sz w:val="24"/>
          <w:szCs w:val="24"/>
        </w:rPr>
        <w:tab/>
        <w:t xml:space="preserve">INTRODUCTION </w:t>
      </w:r>
    </w:p>
    <w:p w:rsidR="004F2225" w:rsidRPr="002C7F5D" w:rsidRDefault="004F2225" w:rsidP="002C7F5D">
      <w:pPr>
        <w:spacing w:after="0" w:line="360" w:lineRule="auto"/>
        <w:jc w:val="both"/>
        <w:rPr>
          <w:rFonts w:cs="Times New Roman"/>
          <w:sz w:val="24"/>
          <w:szCs w:val="24"/>
        </w:rPr>
      </w:pPr>
      <w:r w:rsidRPr="002C7F5D">
        <w:rPr>
          <w:rFonts w:cs="Times New Roman"/>
          <w:b/>
          <w:bCs/>
          <w:sz w:val="24"/>
          <w:szCs w:val="24"/>
        </w:rPr>
        <w:tab/>
      </w:r>
      <w:r w:rsidRPr="002C7F5D">
        <w:rPr>
          <w:rFonts w:cs="Times New Roman"/>
          <w:sz w:val="24"/>
          <w:szCs w:val="24"/>
        </w:rPr>
        <w:t xml:space="preserve">This chapter focuses on data presentation analysis and interpretation of data obtained from questionnaire administered for this research work. </w:t>
      </w:r>
    </w:p>
    <w:p w:rsidR="004F2225" w:rsidRPr="002C7F5D" w:rsidRDefault="004F2225" w:rsidP="002C7F5D">
      <w:pPr>
        <w:spacing w:after="0" w:line="360" w:lineRule="auto"/>
        <w:jc w:val="both"/>
        <w:rPr>
          <w:rFonts w:cs="Times New Roman"/>
          <w:b/>
          <w:bCs/>
          <w:sz w:val="24"/>
          <w:szCs w:val="24"/>
        </w:rPr>
      </w:pPr>
      <w:r w:rsidRPr="002C7F5D">
        <w:rPr>
          <w:rFonts w:cs="Times New Roman"/>
          <w:b/>
          <w:bCs/>
          <w:sz w:val="24"/>
          <w:szCs w:val="24"/>
        </w:rPr>
        <w:t>4.2</w:t>
      </w:r>
      <w:r w:rsidRPr="002C7F5D">
        <w:rPr>
          <w:rFonts w:cs="Times New Roman"/>
          <w:b/>
          <w:bCs/>
          <w:sz w:val="24"/>
          <w:szCs w:val="24"/>
        </w:rPr>
        <w:tab/>
        <w:t xml:space="preserve">DATA PRESENTATION AND ANALYSIS </w:t>
      </w:r>
    </w:p>
    <w:p w:rsidR="004F2225" w:rsidRPr="002C7F5D" w:rsidRDefault="004F2225" w:rsidP="002C7F5D">
      <w:pPr>
        <w:spacing w:after="0" w:line="360" w:lineRule="auto"/>
        <w:jc w:val="both"/>
        <w:rPr>
          <w:rFonts w:cs="Times New Roman"/>
          <w:b/>
          <w:bCs/>
          <w:sz w:val="24"/>
          <w:szCs w:val="24"/>
        </w:rPr>
      </w:pPr>
      <w:r w:rsidRPr="002C7F5D">
        <w:rPr>
          <w:rFonts w:cs="Times New Roman"/>
          <w:b/>
          <w:bCs/>
          <w:sz w:val="24"/>
          <w:szCs w:val="24"/>
        </w:rPr>
        <w:t>SECTION A</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4F2225" w:rsidRPr="002C7F5D" w:rsidTr="00061FBC">
        <w:trPr>
          <w:cantSplit/>
        </w:trPr>
        <w:tc>
          <w:tcPr>
            <w:tcW w:w="6746"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1: Sex</w:t>
            </w:r>
          </w:p>
        </w:tc>
      </w:tr>
      <w:tr w:rsidR="004F2225" w:rsidRPr="002C7F5D" w:rsidTr="00061FBC">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1023"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6"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11</w:t>
            </w:r>
          </w:p>
        </w:tc>
        <w:tc>
          <w:tcPr>
            <w:tcW w:w="1023"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55.0</w:t>
            </w:r>
          </w:p>
        </w:tc>
        <w:tc>
          <w:tcPr>
            <w:tcW w:w="1396"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55.0</w:t>
            </w:r>
          </w:p>
        </w:tc>
        <w:tc>
          <w:tcPr>
            <w:tcW w:w="1489"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55.0</w:t>
            </w:r>
          </w:p>
        </w:tc>
      </w:tr>
      <w:tr w:rsidR="004F2225" w:rsidRPr="002C7F5D" w:rsidTr="00061FBC">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930"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Female</w:t>
            </w:r>
          </w:p>
        </w:tc>
        <w:tc>
          <w:tcPr>
            <w:tcW w:w="11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w:t>
            </w:r>
          </w:p>
        </w:tc>
        <w:tc>
          <w:tcPr>
            <w:tcW w:w="1023"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45.0</w:t>
            </w:r>
          </w:p>
        </w:tc>
        <w:tc>
          <w:tcPr>
            <w:tcW w:w="1396"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45.0</w:t>
            </w:r>
          </w:p>
        </w:tc>
        <w:tc>
          <w:tcPr>
            <w:tcW w:w="1489"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1023"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6"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1 above shows that 11(55%) of the respondents are Males, while 9(45%) are females</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281"/>
        <w:gridCol w:w="901"/>
        <w:gridCol w:w="1393"/>
        <w:gridCol w:w="1486"/>
      </w:tblGrid>
      <w:tr w:rsidR="004F2225" w:rsidRPr="002C7F5D" w:rsidTr="00061FBC">
        <w:trPr>
          <w:cantSplit/>
        </w:trPr>
        <w:tc>
          <w:tcPr>
            <w:tcW w:w="7740"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2: Age</w:t>
            </w:r>
          </w:p>
        </w:tc>
      </w:tr>
      <w:tr w:rsidR="004F2225" w:rsidRPr="002C7F5D" w:rsidTr="00061FBC">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81"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01"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3"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 years and below</w:t>
            </w:r>
          </w:p>
        </w:tc>
        <w:tc>
          <w:tcPr>
            <w:tcW w:w="1281"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11</w:t>
            </w:r>
          </w:p>
        </w:tc>
        <w:tc>
          <w:tcPr>
            <w:tcW w:w="901"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55.0</w:t>
            </w:r>
          </w:p>
        </w:tc>
        <w:tc>
          <w:tcPr>
            <w:tcW w:w="1393"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55.0</w:t>
            </w:r>
          </w:p>
        </w:tc>
        <w:tc>
          <w:tcPr>
            <w:tcW w:w="1486"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55.0</w:t>
            </w:r>
          </w:p>
        </w:tc>
      </w:tr>
      <w:tr w:rsidR="004F2225" w:rsidRPr="002C7F5D" w:rsidTr="00061FBC">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935"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31-35 years</w:t>
            </w:r>
          </w:p>
        </w:tc>
        <w:tc>
          <w:tcPr>
            <w:tcW w:w="1281"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8</w:t>
            </w:r>
          </w:p>
        </w:tc>
        <w:tc>
          <w:tcPr>
            <w:tcW w:w="901"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40.0</w:t>
            </w:r>
          </w:p>
        </w:tc>
        <w:tc>
          <w:tcPr>
            <w:tcW w:w="1393"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40.0</w:t>
            </w:r>
          </w:p>
        </w:tc>
        <w:tc>
          <w:tcPr>
            <w:tcW w:w="1486"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95.0</w:t>
            </w:r>
          </w:p>
        </w:tc>
      </w:tr>
      <w:tr w:rsidR="004F2225" w:rsidRPr="002C7F5D" w:rsidTr="00061FBC">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935"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41 years and above</w:t>
            </w:r>
          </w:p>
        </w:tc>
        <w:tc>
          <w:tcPr>
            <w:tcW w:w="1281"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w:t>
            </w:r>
          </w:p>
        </w:tc>
        <w:tc>
          <w:tcPr>
            <w:tcW w:w="901"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393"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486"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81"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01"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3"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6"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lastRenderedPageBreak/>
        <w:t>Table 2 above shows that 11(55%) of the respondents are within the ages of 25 years and below, 8 (40%) are within the ages of 31-35years, while 1(5%) are within the ages of 41 years and above</w:t>
      </w:r>
    </w:p>
    <w:tbl>
      <w:tblPr>
        <w:tblW w:w="714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1352"/>
        <w:gridCol w:w="1258"/>
        <w:gridCol w:w="927"/>
        <w:gridCol w:w="1395"/>
        <w:gridCol w:w="1488"/>
      </w:tblGrid>
      <w:tr w:rsidR="004F2225" w:rsidRPr="002C7F5D" w:rsidTr="00061FBC">
        <w:trPr>
          <w:cantSplit/>
        </w:trPr>
        <w:tc>
          <w:tcPr>
            <w:tcW w:w="7140"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3: Educational Qualification</w:t>
            </w:r>
          </w:p>
        </w:tc>
      </w:tr>
      <w:tr w:rsidR="004F2225" w:rsidRPr="002C7F5D" w:rsidTr="00061FBC">
        <w:trPr>
          <w:cantSplit/>
        </w:trPr>
        <w:tc>
          <w:tcPr>
            <w:tcW w:w="2072"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58"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27"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352"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OND/NCE</w:t>
            </w:r>
          </w:p>
        </w:tc>
        <w:tc>
          <w:tcPr>
            <w:tcW w:w="1258"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w:t>
            </w:r>
          </w:p>
        </w:tc>
        <w:tc>
          <w:tcPr>
            <w:tcW w:w="927"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45.0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45.0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45.0</w:t>
            </w:r>
          </w:p>
        </w:tc>
      </w:tr>
      <w:tr w:rsidR="004F2225" w:rsidRPr="002C7F5D" w:rsidTr="00061FB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352"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HND/B.Sc</w:t>
            </w:r>
          </w:p>
        </w:tc>
        <w:tc>
          <w:tcPr>
            <w:tcW w:w="1258"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w:t>
            </w:r>
          </w:p>
        </w:tc>
        <w:tc>
          <w:tcPr>
            <w:tcW w:w="927"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90.0</w:t>
            </w:r>
          </w:p>
        </w:tc>
      </w:tr>
      <w:tr w:rsidR="004F2225" w:rsidRPr="002C7F5D" w:rsidTr="00061FB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352"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M.Sc/MED</w:t>
            </w:r>
          </w:p>
        </w:tc>
        <w:tc>
          <w:tcPr>
            <w:tcW w:w="1258"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w:t>
            </w:r>
          </w:p>
        </w:tc>
        <w:tc>
          <w:tcPr>
            <w:tcW w:w="927"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352"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58"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27"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3 above shows that 9 (45%) of the respondents are OND/NCE holders, 9 (45%) are HND/B.Sc holders, while 2 (10%) are M.Sc/MED holders.</w:t>
      </w:r>
    </w:p>
    <w:p w:rsidR="004F2225" w:rsidRPr="002C7F5D" w:rsidRDefault="004F2225" w:rsidP="002C7F5D">
      <w:pPr>
        <w:spacing w:after="0" w:line="360" w:lineRule="auto"/>
        <w:ind w:firstLine="720"/>
        <w:jc w:val="both"/>
        <w:rPr>
          <w:rFonts w:cs="Times New Roman"/>
          <w:b/>
          <w:sz w:val="24"/>
          <w:szCs w:val="24"/>
        </w:rPr>
      </w:pPr>
      <w:r w:rsidRPr="002C7F5D">
        <w:rPr>
          <w:rFonts w:cs="Times New Roman"/>
          <w:b/>
          <w:sz w:val="24"/>
          <w:szCs w:val="24"/>
        </w:rPr>
        <w:t>SECTION B</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627"/>
        <w:gridCol w:w="1230"/>
        <w:gridCol w:w="953"/>
        <w:gridCol w:w="1394"/>
        <w:gridCol w:w="1487"/>
      </w:tblGrid>
      <w:tr w:rsidR="004F2225" w:rsidRPr="002C7F5D" w:rsidTr="00061FBC">
        <w:trPr>
          <w:cantSplit/>
        </w:trPr>
        <w:tc>
          <w:tcPr>
            <w:tcW w:w="7434"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1: Extent to which first bank of Nigeria Plc use client appraisal in credit management</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4:</w:t>
            </w:r>
          </w:p>
        </w:tc>
      </w:tr>
      <w:tr w:rsidR="004F2225" w:rsidRPr="002C7F5D" w:rsidTr="00061FBC">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53"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627"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Great Extent</w:t>
            </w:r>
          </w:p>
        </w:tc>
        <w:tc>
          <w:tcPr>
            <w:tcW w:w="1230"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w:t>
            </w:r>
          </w:p>
        </w:tc>
        <w:tc>
          <w:tcPr>
            <w:tcW w:w="953"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394"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487"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627"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Moderate Extent</w:t>
            </w:r>
          </w:p>
        </w:tc>
        <w:tc>
          <w:tcPr>
            <w:tcW w:w="1230"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12</w:t>
            </w:r>
          </w:p>
        </w:tc>
        <w:tc>
          <w:tcPr>
            <w:tcW w:w="953"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60.0</w:t>
            </w:r>
          </w:p>
        </w:tc>
        <w:tc>
          <w:tcPr>
            <w:tcW w:w="1394"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60.0</w:t>
            </w:r>
          </w:p>
        </w:tc>
        <w:tc>
          <w:tcPr>
            <w:tcW w:w="1487"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627"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Low Extent</w:t>
            </w:r>
          </w:p>
        </w:tc>
        <w:tc>
          <w:tcPr>
            <w:tcW w:w="1230"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w:t>
            </w:r>
          </w:p>
        </w:tc>
        <w:tc>
          <w:tcPr>
            <w:tcW w:w="953"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30.0</w:t>
            </w:r>
          </w:p>
        </w:tc>
        <w:tc>
          <w:tcPr>
            <w:tcW w:w="1394"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30.0</w:t>
            </w:r>
          </w:p>
        </w:tc>
        <w:tc>
          <w:tcPr>
            <w:tcW w:w="1487"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627"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53"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4"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4 above shows that 2 (10%) of the respondents accepted Great extent, 12(60%) accepted moderate extent, while 6(30%) chooses low extent.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241"/>
        <w:gridCol w:w="941"/>
        <w:gridCol w:w="1394"/>
        <w:gridCol w:w="1487"/>
      </w:tblGrid>
      <w:tr w:rsidR="004F2225" w:rsidRPr="002C7F5D" w:rsidTr="00061FBC">
        <w:trPr>
          <w:cantSplit/>
        </w:trPr>
        <w:tc>
          <w:tcPr>
            <w:tcW w:w="760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lastRenderedPageBreak/>
              <w:t>Question 2: Client Appraisal Is A Viable Strategy For Credit Management</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5</w:t>
            </w:r>
          </w:p>
        </w:tc>
      </w:tr>
      <w:tr w:rsidR="004F2225" w:rsidRPr="002C7F5D" w:rsidTr="00061FB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41"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41"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41"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8</w:t>
            </w:r>
          </w:p>
        </w:tc>
        <w:tc>
          <w:tcPr>
            <w:tcW w:w="941"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40.0</w:t>
            </w:r>
          </w:p>
        </w:tc>
        <w:tc>
          <w:tcPr>
            <w:tcW w:w="1394"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40.0</w:t>
            </w:r>
          </w:p>
        </w:tc>
        <w:tc>
          <w:tcPr>
            <w:tcW w:w="1487"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41"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8</w:t>
            </w:r>
          </w:p>
        </w:tc>
        <w:tc>
          <w:tcPr>
            <w:tcW w:w="941"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40.0</w:t>
            </w:r>
          </w:p>
        </w:tc>
        <w:tc>
          <w:tcPr>
            <w:tcW w:w="1394"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40.0</w:t>
            </w:r>
          </w:p>
        </w:tc>
        <w:tc>
          <w:tcPr>
            <w:tcW w:w="1487"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80.0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41"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w:t>
            </w:r>
          </w:p>
        </w:tc>
        <w:tc>
          <w:tcPr>
            <w:tcW w:w="941"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394"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487"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Disagree</w:t>
            </w:r>
          </w:p>
        </w:tc>
        <w:tc>
          <w:tcPr>
            <w:tcW w:w="1241"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w:t>
            </w:r>
          </w:p>
        </w:tc>
        <w:tc>
          <w:tcPr>
            <w:tcW w:w="941"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394"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487"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41"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41"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4"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5 above shows that 8(40%) of the respondents strongly agreed with the question, 8(40%) agreed, 3(15%) are neutral, while 1(5%) strongly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3: Client appraisal considers the characters of the customers seeking credit facilities</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6</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11</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Disagree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lastRenderedPageBreak/>
        <w:t>Table 6 above shows that 1(5%) of the respondents strongly agreed with the question, 11(55%) agreed, 7(35%) are neutral, while 1(5%)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4: Aspects of collateral are considered while appraising client</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7</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80.0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7 above shows that 7(35) of the respondents strongly agreed with the question, 9(45%) agreed, 4(20%) are neutral, while no respondent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5: First Bank Has Competent Personnel For Carrying Out Client Appraisal</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8</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lastRenderedPageBreak/>
        <w:t>Table 8 above shows that 3(15%) of the respondents strongly agreed with the question, 10(50%) agreed, 7(35%) are neutral, while no respondents disagreed.</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627"/>
        <w:gridCol w:w="1230"/>
        <w:gridCol w:w="953"/>
        <w:gridCol w:w="1394"/>
        <w:gridCol w:w="1487"/>
      </w:tblGrid>
      <w:tr w:rsidR="004F2225" w:rsidRPr="002C7F5D" w:rsidTr="00061FBC">
        <w:trPr>
          <w:cantSplit/>
        </w:trPr>
        <w:tc>
          <w:tcPr>
            <w:tcW w:w="7434"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6: Extent Which First Bank Of Nigeria Plc Use Credit Risk Management In Credit Management</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9</w:t>
            </w:r>
          </w:p>
        </w:tc>
      </w:tr>
      <w:tr w:rsidR="004F2225" w:rsidRPr="002C7F5D" w:rsidTr="00061FBC">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53"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627"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Great Extent</w:t>
            </w:r>
          </w:p>
        </w:tc>
        <w:tc>
          <w:tcPr>
            <w:tcW w:w="1230"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w:t>
            </w:r>
          </w:p>
        </w:tc>
        <w:tc>
          <w:tcPr>
            <w:tcW w:w="953"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394"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487"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627"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Moderate Extent</w:t>
            </w:r>
          </w:p>
        </w:tc>
        <w:tc>
          <w:tcPr>
            <w:tcW w:w="1230"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w:t>
            </w:r>
          </w:p>
        </w:tc>
        <w:tc>
          <w:tcPr>
            <w:tcW w:w="953"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50.0</w:t>
            </w:r>
          </w:p>
        </w:tc>
        <w:tc>
          <w:tcPr>
            <w:tcW w:w="1394"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50.0</w:t>
            </w:r>
          </w:p>
        </w:tc>
        <w:tc>
          <w:tcPr>
            <w:tcW w:w="1487"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85.0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627"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Low Extent</w:t>
            </w:r>
          </w:p>
        </w:tc>
        <w:tc>
          <w:tcPr>
            <w:tcW w:w="1230"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w:t>
            </w:r>
          </w:p>
        </w:tc>
        <w:tc>
          <w:tcPr>
            <w:tcW w:w="953"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394"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487"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627"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53"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4"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9 above shows that 7 (35%) of the respondents accepted Great extent, 10(50%) accepted moderate extent, while 3(15%) chooses low extent.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293"/>
        <w:gridCol w:w="971"/>
        <w:gridCol w:w="270"/>
        <w:gridCol w:w="649"/>
        <w:gridCol w:w="292"/>
        <w:gridCol w:w="1103"/>
        <w:gridCol w:w="291"/>
        <w:gridCol w:w="1197"/>
        <w:gridCol w:w="290"/>
      </w:tblGrid>
      <w:tr w:rsidR="004F2225" w:rsidRPr="002C7F5D" w:rsidTr="00061FBC">
        <w:trPr>
          <w:gridAfter w:val="1"/>
          <w:wAfter w:w="290" w:type="dxa"/>
          <w:cantSplit/>
        </w:trPr>
        <w:tc>
          <w:tcPr>
            <w:tcW w:w="7312" w:type="dxa"/>
            <w:gridSpan w:val="10"/>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7: Imposing Loan Size Limits Is Viable Strategy In Credit Management</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10</w:t>
            </w:r>
          </w:p>
        </w:tc>
      </w:tr>
      <w:tr w:rsidR="004F2225" w:rsidRPr="002C7F5D" w:rsidTr="00061FBC">
        <w:trPr>
          <w:gridAfter w:val="1"/>
          <w:wAfter w:w="290" w:type="dxa"/>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gridSpan w:val="2"/>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gridSpan w:val="2"/>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gridSpan w:val="2"/>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gridSpan w:val="2"/>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gridAfter w:val="1"/>
          <w:wAfter w:w="29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gridSpan w:val="2"/>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w:t>
            </w:r>
          </w:p>
        </w:tc>
        <w:tc>
          <w:tcPr>
            <w:tcW w:w="919" w:type="dxa"/>
            <w:gridSpan w:val="2"/>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395" w:type="dxa"/>
            <w:gridSpan w:val="2"/>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488" w:type="dxa"/>
            <w:gridSpan w:val="2"/>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r>
      <w:tr w:rsidR="004F2225" w:rsidRPr="002C7F5D" w:rsidTr="00061FBC">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gridSpan w:val="2"/>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11</w:t>
            </w:r>
          </w:p>
        </w:tc>
        <w:tc>
          <w:tcPr>
            <w:tcW w:w="919"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55.0</w:t>
            </w:r>
          </w:p>
        </w:tc>
        <w:tc>
          <w:tcPr>
            <w:tcW w:w="1395"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55.0</w:t>
            </w:r>
          </w:p>
        </w:tc>
        <w:tc>
          <w:tcPr>
            <w:tcW w:w="1488" w:type="dxa"/>
            <w:gridSpan w:val="2"/>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75.0</w:t>
            </w:r>
          </w:p>
        </w:tc>
      </w:tr>
      <w:tr w:rsidR="004F2225" w:rsidRPr="002C7F5D" w:rsidTr="00061FBC">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gridSpan w:val="2"/>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w:t>
            </w:r>
          </w:p>
        </w:tc>
        <w:tc>
          <w:tcPr>
            <w:tcW w:w="919"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395"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488" w:type="dxa"/>
            <w:gridSpan w:val="2"/>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95.0</w:t>
            </w:r>
          </w:p>
        </w:tc>
      </w:tr>
      <w:tr w:rsidR="004F2225" w:rsidRPr="002C7F5D" w:rsidTr="00061FBC">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Disagree</w:t>
            </w:r>
          </w:p>
        </w:tc>
        <w:tc>
          <w:tcPr>
            <w:tcW w:w="1264" w:type="dxa"/>
            <w:gridSpan w:val="2"/>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w:t>
            </w:r>
          </w:p>
        </w:tc>
        <w:tc>
          <w:tcPr>
            <w:tcW w:w="919"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395"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488" w:type="dxa"/>
            <w:gridSpan w:val="2"/>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gridSpan w:val="2"/>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gridSpan w:val="2"/>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gridSpan w:val="2"/>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gridSpan w:val="2"/>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r w:rsidR="004F2225" w:rsidRPr="002C7F5D" w:rsidTr="00061FBC">
        <w:trPr>
          <w:cantSplit/>
        </w:trPr>
        <w:tc>
          <w:tcPr>
            <w:tcW w:w="7602" w:type="dxa"/>
            <w:gridSpan w:val="11"/>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sz w:val="24"/>
                <w:szCs w:val="24"/>
              </w:rPr>
            </w:pPr>
            <w:r w:rsidRPr="002C7F5D">
              <w:rPr>
                <w:rFonts w:cs="Times New Roman"/>
                <w:b/>
                <w:sz w:val="24"/>
                <w:szCs w:val="24"/>
              </w:rPr>
              <w:lastRenderedPageBreak/>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10 above shows that 4(20%) of the respondents strongly agreed with the question, 11(55%) agreed, 4(20%) are neutral, 1 (5%) disagreed, while no respondents strongly disagreed.</w:t>
            </w:r>
          </w:p>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8: The Use Of Credit Checks On Regular Basis Enhance Credit Management</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11</w:t>
            </w:r>
          </w:p>
        </w:tc>
      </w:tr>
      <w:tr w:rsidR="004F2225" w:rsidRPr="002C7F5D" w:rsidTr="00061FBC">
        <w:trPr>
          <w:cantSplit/>
        </w:trPr>
        <w:tc>
          <w:tcPr>
            <w:tcW w:w="2539" w:type="dxa"/>
            <w:gridSpan w:val="3"/>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41" w:type="dxa"/>
            <w:gridSpan w:val="2"/>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41" w:type="dxa"/>
            <w:gridSpan w:val="2"/>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4" w:type="dxa"/>
            <w:gridSpan w:val="2"/>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7" w:type="dxa"/>
            <w:gridSpan w:val="2"/>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796" w:type="dxa"/>
            <w:gridSpan w:val="2"/>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41" w:type="dxa"/>
            <w:gridSpan w:val="2"/>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w:t>
            </w:r>
          </w:p>
        </w:tc>
        <w:tc>
          <w:tcPr>
            <w:tcW w:w="941" w:type="dxa"/>
            <w:gridSpan w:val="2"/>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394" w:type="dxa"/>
            <w:gridSpan w:val="2"/>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487" w:type="dxa"/>
            <w:gridSpan w:val="2"/>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41" w:type="dxa"/>
            <w:gridSpan w:val="2"/>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11</w:t>
            </w:r>
          </w:p>
        </w:tc>
        <w:tc>
          <w:tcPr>
            <w:tcW w:w="941"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55.0</w:t>
            </w:r>
          </w:p>
        </w:tc>
        <w:tc>
          <w:tcPr>
            <w:tcW w:w="1394"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55.0</w:t>
            </w:r>
          </w:p>
        </w:tc>
        <w:tc>
          <w:tcPr>
            <w:tcW w:w="1487" w:type="dxa"/>
            <w:gridSpan w:val="2"/>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41" w:type="dxa"/>
            <w:gridSpan w:val="2"/>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w:t>
            </w:r>
          </w:p>
        </w:tc>
        <w:tc>
          <w:tcPr>
            <w:tcW w:w="941"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394"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487" w:type="dxa"/>
            <w:gridSpan w:val="2"/>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Disagree</w:t>
            </w:r>
          </w:p>
        </w:tc>
        <w:tc>
          <w:tcPr>
            <w:tcW w:w="1241" w:type="dxa"/>
            <w:gridSpan w:val="2"/>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w:t>
            </w:r>
          </w:p>
        </w:tc>
        <w:tc>
          <w:tcPr>
            <w:tcW w:w="941"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394"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487" w:type="dxa"/>
            <w:gridSpan w:val="2"/>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Disagree</w:t>
            </w:r>
          </w:p>
        </w:tc>
        <w:tc>
          <w:tcPr>
            <w:tcW w:w="1241" w:type="dxa"/>
            <w:gridSpan w:val="2"/>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w:t>
            </w:r>
          </w:p>
        </w:tc>
        <w:tc>
          <w:tcPr>
            <w:tcW w:w="941"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394" w:type="dxa"/>
            <w:gridSpan w:val="2"/>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487" w:type="dxa"/>
            <w:gridSpan w:val="2"/>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gridSpan w:val="2"/>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41" w:type="dxa"/>
            <w:gridSpan w:val="2"/>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41" w:type="dxa"/>
            <w:gridSpan w:val="2"/>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4" w:type="dxa"/>
            <w:gridSpan w:val="2"/>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7" w:type="dxa"/>
            <w:gridSpan w:val="2"/>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11 above shows that 3(15%) of the respondents strongly agreed with the question, 11(55%) agreed, 4(20%) are neutral, 1 (5%) disagreed, while 1 (5%) respondents strongly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241"/>
        <w:gridCol w:w="941"/>
        <w:gridCol w:w="1394"/>
        <w:gridCol w:w="1487"/>
      </w:tblGrid>
      <w:tr w:rsidR="004F2225" w:rsidRPr="002C7F5D" w:rsidTr="00061FBC">
        <w:trPr>
          <w:cantSplit/>
        </w:trPr>
        <w:tc>
          <w:tcPr>
            <w:tcW w:w="760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9: Flexible Repayment Periods Improve Loan Repayments</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12</w:t>
            </w:r>
          </w:p>
        </w:tc>
      </w:tr>
      <w:tr w:rsidR="004F2225" w:rsidRPr="002C7F5D" w:rsidTr="00061FB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41"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41"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41"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w:t>
            </w:r>
          </w:p>
        </w:tc>
        <w:tc>
          <w:tcPr>
            <w:tcW w:w="941"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25.0</w:t>
            </w:r>
          </w:p>
        </w:tc>
        <w:tc>
          <w:tcPr>
            <w:tcW w:w="1394"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41"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w:t>
            </w:r>
          </w:p>
        </w:tc>
        <w:tc>
          <w:tcPr>
            <w:tcW w:w="941"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50.0</w:t>
            </w:r>
          </w:p>
        </w:tc>
        <w:tc>
          <w:tcPr>
            <w:tcW w:w="1394"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50.0</w:t>
            </w:r>
          </w:p>
        </w:tc>
        <w:tc>
          <w:tcPr>
            <w:tcW w:w="1487"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41"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w:t>
            </w:r>
          </w:p>
        </w:tc>
        <w:tc>
          <w:tcPr>
            <w:tcW w:w="941"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394"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487"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Disagree</w:t>
            </w:r>
          </w:p>
        </w:tc>
        <w:tc>
          <w:tcPr>
            <w:tcW w:w="1241"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w:t>
            </w:r>
          </w:p>
        </w:tc>
        <w:tc>
          <w:tcPr>
            <w:tcW w:w="941"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394"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487"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41"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41"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4"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12 above shows that 5(25%) of the respondents strongly agreed with the question, 10(50%) agreed, 4(20%) are neutral, 1 (5%) strongly disagreed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10: Penalty For Late Payment Enhance Customers Commitment To Loan Repayment</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13</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8</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13 above shows that 5(25%) of the respondents strongly agreed with the question, 8(40%) agreed, 7(35%) are neutral,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11: The Use Of Customer Credit Applications From Improves Monitoring And Credit Management</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14</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lastRenderedPageBreak/>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12</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14 above shows that 3(15%) of the respondents strongly agreed with the question, 12(60%) agreed, 5(25%) are neutral,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12: Interest Rate Changed Affect Performance Of Loan In The Bank</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15</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8</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40.0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40.0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Disagree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15 above shows that 8(40%) of the respondents strongly agreed with the question, 7(35%) agreed, 3(15%) are neutral, while 2 (10%) disagreed.</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627"/>
        <w:gridCol w:w="1230"/>
        <w:gridCol w:w="953"/>
        <w:gridCol w:w="1394"/>
        <w:gridCol w:w="1487"/>
      </w:tblGrid>
      <w:tr w:rsidR="004F2225" w:rsidRPr="002C7F5D" w:rsidTr="00061FBC">
        <w:trPr>
          <w:cantSplit/>
        </w:trPr>
        <w:tc>
          <w:tcPr>
            <w:tcW w:w="7434"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13: Extent Of Which First Bank Use Collective Policy In Credit Management</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16</w:t>
            </w:r>
          </w:p>
        </w:tc>
      </w:tr>
      <w:tr w:rsidR="004F2225" w:rsidRPr="002C7F5D" w:rsidTr="00061FBC">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53"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4"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627"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Great Extent</w:t>
            </w:r>
          </w:p>
        </w:tc>
        <w:tc>
          <w:tcPr>
            <w:tcW w:w="1230"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w:t>
            </w:r>
          </w:p>
        </w:tc>
        <w:tc>
          <w:tcPr>
            <w:tcW w:w="953"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394"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487"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627"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Moderate Extent</w:t>
            </w:r>
          </w:p>
        </w:tc>
        <w:tc>
          <w:tcPr>
            <w:tcW w:w="1230"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12</w:t>
            </w:r>
          </w:p>
        </w:tc>
        <w:tc>
          <w:tcPr>
            <w:tcW w:w="953"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60.0</w:t>
            </w:r>
          </w:p>
        </w:tc>
        <w:tc>
          <w:tcPr>
            <w:tcW w:w="1394"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60.0</w:t>
            </w:r>
          </w:p>
        </w:tc>
        <w:tc>
          <w:tcPr>
            <w:tcW w:w="1487"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627"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Low Extent</w:t>
            </w:r>
          </w:p>
        </w:tc>
        <w:tc>
          <w:tcPr>
            <w:tcW w:w="1230"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w:t>
            </w:r>
          </w:p>
        </w:tc>
        <w:tc>
          <w:tcPr>
            <w:tcW w:w="953"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30.0</w:t>
            </w:r>
          </w:p>
        </w:tc>
        <w:tc>
          <w:tcPr>
            <w:tcW w:w="1394"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30.0</w:t>
            </w:r>
          </w:p>
        </w:tc>
        <w:tc>
          <w:tcPr>
            <w:tcW w:w="1487"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627"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53"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4"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16 above shows that 2 (10%) of the respondents accepted Great extent, 12(60%) accepted moderate extent, while 6(30%) chooses low extent.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14: Available Collection Policies Have Assisted Towards Effective Credit Management</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17</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17 above shows that 10(50%) of the respondents strongly agreed with the question, 4(20%) agreed, 6(30%) are neutral, while 2 (10%)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15: Enforcement To Guarantee Policies Provides Chances For Loan Recovery In Case Of Loan Defaults</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18</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13</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Disagree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18 above shows that 2(10%) of the respondents strongly agreed with the question, 13(65%) agreed, 4(20%) are neutral, while 1 (5%)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16: A Stringent Policy Is More Effective In Debt Recovery Than A Limit Policy</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19</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45.0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45.0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19 above shows that 9(45%) of the respondents strongly agreed with the question, 5(25%) agreed, 6(30%) are neutral,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lastRenderedPageBreak/>
              <w:t>Question 17: Credit Risk Management management has significant relationship with bank performance</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20</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14</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80.0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20 above shows that 2(10%) of the respondents strongly agreed with the question, 14(70%) agreed, 4(20%) are neutral,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18: Appropriate credit policy enhance bank performance</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21</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21 above shows that 10(50%) of the respondents strongly agreed with the question, 4(20%) agreed, 6(30%) are neutral,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lastRenderedPageBreak/>
              <w:t>Question 19: CBN should design appropriate penalty measure against defaulters</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22</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14</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90.0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22 above shows that 4(20%) of the respondents strongly agreed with the question, 14(70%) agreed, 2(10%) are neutral, while no respondents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t>Question 20: Heavy penalty should be imposed on defaulters</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23</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4</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85.0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Disagree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3</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23 above shows that 7(35%) of the respondents strongly agreed with the question, 6(30%) agreed, 4(20%) are neutral, while 3(15%) disagreed.</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4F2225" w:rsidRPr="002C7F5D" w:rsidTr="00061FBC">
        <w:trPr>
          <w:cantSplit/>
        </w:trPr>
        <w:tc>
          <w:tcPr>
            <w:tcW w:w="7312" w:type="dxa"/>
            <w:gridSpan w:val="6"/>
            <w:tcBorders>
              <w:top w:val="nil"/>
              <w:left w:val="nil"/>
              <w:bottom w:val="nil"/>
              <w:right w:val="nil"/>
            </w:tcBorders>
            <w:shd w:val="clear" w:color="auto" w:fill="FFFFFF"/>
          </w:tcPr>
          <w:p w:rsidR="004F2225" w:rsidRPr="002C7F5D" w:rsidRDefault="004F2225" w:rsidP="002C7F5D">
            <w:pPr>
              <w:spacing w:after="0" w:line="360" w:lineRule="auto"/>
              <w:ind w:left="60" w:right="60"/>
              <w:jc w:val="both"/>
              <w:rPr>
                <w:rFonts w:cs="Times New Roman"/>
                <w:b/>
                <w:bCs/>
                <w:sz w:val="24"/>
                <w:szCs w:val="24"/>
              </w:rPr>
            </w:pPr>
            <w:r w:rsidRPr="002C7F5D">
              <w:rPr>
                <w:rFonts w:cs="Times New Roman"/>
                <w:b/>
                <w:bCs/>
                <w:sz w:val="24"/>
                <w:szCs w:val="24"/>
              </w:rPr>
              <w:lastRenderedPageBreak/>
              <w:t>Question 21: Penalty for late payment should be heavy</w:t>
            </w:r>
          </w:p>
          <w:p w:rsidR="004F2225" w:rsidRPr="002C7F5D" w:rsidRDefault="004F2225" w:rsidP="002C7F5D">
            <w:pPr>
              <w:spacing w:after="0" w:line="360" w:lineRule="auto"/>
              <w:ind w:left="60" w:right="60"/>
              <w:jc w:val="both"/>
              <w:rPr>
                <w:rFonts w:cs="Times New Roman"/>
                <w:sz w:val="24"/>
                <w:szCs w:val="24"/>
              </w:rPr>
            </w:pPr>
            <w:r w:rsidRPr="002C7F5D">
              <w:rPr>
                <w:rFonts w:cs="Times New Roman"/>
                <w:b/>
                <w:bCs/>
                <w:sz w:val="24"/>
                <w:szCs w:val="24"/>
              </w:rPr>
              <w:t>Table 24</w:t>
            </w:r>
          </w:p>
        </w:tc>
      </w:tr>
      <w:tr w:rsidR="004F2225" w:rsidRPr="002C7F5D" w:rsidTr="00061FBC">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4F2225" w:rsidRPr="002C7F5D" w:rsidRDefault="004F2225" w:rsidP="002C7F5D">
            <w:pPr>
              <w:spacing w:after="0" w:line="360" w:lineRule="auto"/>
              <w:ind w:left="60" w:right="60"/>
              <w:jc w:val="both"/>
              <w:rPr>
                <w:rFonts w:cs="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Frequency</w:t>
            </w:r>
          </w:p>
        </w:tc>
        <w:tc>
          <w:tcPr>
            <w:tcW w:w="919"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Percent</w:t>
            </w:r>
          </w:p>
        </w:tc>
        <w:tc>
          <w:tcPr>
            <w:tcW w:w="1395" w:type="dxa"/>
            <w:tcBorders>
              <w:top w:val="single" w:sz="16" w:space="0" w:color="000000"/>
              <w:bottom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Cumulative Percent</w:t>
            </w:r>
          </w:p>
        </w:tc>
      </w:tr>
      <w:tr w:rsidR="004F2225" w:rsidRPr="002C7F5D" w:rsidTr="00061F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Strongly Agree</w:t>
            </w:r>
          </w:p>
        </w:tc>
        <w:tc>
          <w:tcPr>
            <w:tcW w:w="1264" w:type="dxa"/>
            <w:tcBorders>
              <w:top w:val="single" w:sz="16" w:space="0" w:color="000000"/>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w:t>
            </w:r>
          </w:p>
        </w:tc>
        <w:tc>
          <w:tcPr>
            <w:tcW w:w="919"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395" w:type="dxa"/>
            <w:tcBorders>
              <w:top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c>
          <w:tcPr>
            <w:tcW w:w="1488" w:type="dxa"/>
            <w:tcBorders>
              <w:top w:val="single" w:sz="16" w:space="0" w:color="000000"/>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Agree</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13</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65.0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75.0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Neutral</w:t>
            </w:r>
          </w:p>
        </w:tc>
        <w:tc>
          <w:tcPr>
            <w:tcW w:w="1264" w:type="dxa"/>
            <w:tcBorders>
              <w:top w:val="nil"/>
              <w:left w:val="single" w:sz="16" w:space="0" w:color="000000"/>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5</w:t>
            </w:r>
          </w:p>
        </w:tc>
        <w:tc>
          <w:tcPr>
            <w:tcW w:w="919"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25.0</w:t>
            </w:r>
          </w:p>
        </w:tc>
        <w:tc>
          <w:tcPr>
            <w:tcW w:w="1395" w:type="dxa"/>
            <w:tcBorders>
              <w:top w:val="nil"/>
              <w:bottom w:val="nil"/>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25.0</w:t>
            </w:r>
          </w:p>
        </w:tc>
        <w:tc>
          <w:tcPr>
            <w:tcW w:w="1488" w:type="dxa"/>
            <w:tcBorders>
              <w:top w:val="nil"/>
              <w:bottom w:val="nil"/>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r>
      <w:tr w:rsidR="004F2225" w:rsidRPr="002C7F5D" w:rsidTr="00061F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F2225" w:rsidRPr="002C7F5D" w:rsidRDefault="004F2225" w:rsidP="002C7F5D">
            <w:pPr>
              <w:spacing w:after="0" w:line="360" w:lineRule="auto"/>
              <w:jc w:val="both"/>
              <w:rPr>
                <w:rFonts w:cs="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20</w:t>
            </w:r>
          </w:p>
        </w:tc>
        <w:tc>
          <w:tcPr>
            <w:tcW w:w="919"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395" w:type="dxa"/>
            <w:tcBorders>
              <w:top w:val="nil"/>
              <w:bottom w:val="single" w:sz="16" w:space="0" w:color="000000"/>
            </w:tcBorders>
            <w:shd w:val="clear" w:color="auto" w:fill="FFFFFF"/>
            <w:vAlign w:val="center"/>
          </w:tcPr>
          <w:p w:rsidR="004F2225" w:rsidRPr="002C7F5D" w:rsidRDefault="004F2225" w:rsidP="002C7F5D">
            <w:pPr>
              <w:spacing w:after="0" w:line="360" w:lineRule="auto"/>
              <w:ind w:left="60" w:right="60"/>
              <w:jc w:val="both"/>
              <w:rPr>
                <w:rFonts w:cs="Times New Roman"/>
                <w:sz w:val="24"/>
                <w:szCs w:val="24"/>
              </w:rPr>
            </w:pPr>
            <w:r w:rsidRPr="002C7F5D">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4F2225" w:rsidRPr="002C7F5D" w:rsidRDefault="004F2225" w:rsidP="002C7F5D">
            <w:pPr>
              <w:spacing w:after="0" w:line="360" w:lineRule="auto"/>
              <w:jc w:val="both"/>
              <w:rPr>
                <w:rFonts w:cs="Times New Roman"/>
                <w:sz w:val="24"/>
                <w:szCs w:val="24"/>
              </w:rPr>
            </w:pPr>
          </w:p>
        </w:tc>
      </w:tr>
    </w:tbl>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Source: Field Survey, 2020</w:t>
      </w:r>
    </w:p>
    <w:p w:rsidR="004F2225" w:rsidRPr="002C7F5D" w:rsidRDefault="004F2225" w:rsidP="002C7F5D">
      <w:pPr>
        <w:spacing w:after="0" w:line="360" w:lineRule="auto"/>
        <w:ind w:firstLine="720"/>
        <w:jc w:val="both"/>
        <w:rPr>
          <w:rFonts w:cs="Times New Roman"/>
          <w:sz w:val="24"/>
          <w:szCs w:val="24"/>
        </w:rPr>
      </w:pPr>
      <w:r w:rsidRPr="002C7F5D">
        <w:rPr>
          <w:rFonts w:cs="Times New Roman"/>
          <w:sz w:val="24"/>
          <w:szCs w:val="24"/>
        </w:rPr>
        <w:t>Table 24 above shows that 2(10%) of the respondents strongly agreed with the question, 13(65%) agreed, 5(25%) are neutral, while no respondents disagreed.</w:t>
      </w:r>
    </w:p>
    <w:p w:rsidR="004F2225" w:rsidRPr="002C7F5D" w:rsidRDefault="004F2225" w:rsidP="002C7F5D">
      <w:pPr>
        <w:pStyle w:val="Heading1"/>
        <w:tabs>
          <w:tab w:val="left" w:pos="960"/>
          <w:tab w:val="left" w:pos="961"/>
        </w:tabs>
        <w:spacing w:before="0" w:line="360" w:lineRule="auto"/>
        <w:jc w:val="both"/>
        <w:rPr>
          <w:rFonts w:ascii="Times New Roman" w:hAnsi="Times New Roman" w:cs="Times New Roman"/>
          <w:color w:val="auto"/>
          <w:sz w:val="24"/>
          <w:szCs w:val="24"/>
        </w:rPr>
      </w:pPr>
      <w:r w:rsidRPr="002C7F5D">
        <w:rPr>
          <w:rFonts w:ascii="Times New Roman" w:hAnsi="Times New Roman" w:cs="Times New Roman"/>
          <w:color w:val="auto"/>
          <w:sz w:val="24"/>
          <w:szCs w:val="24"/>
        </w:rPr>
        <w:t>TESTING OF HYPOTHESES</w:t>
      </w:r>
    </w:p>
    <w:p w:rsidR="004F2225" w:rsidRPr="002C7F5D" w:rsidRDefault="004F2225" w:rsidP="002C7F5D">
      <w:pPr>
        <w:pStyle w:val="Heading1"/>
        <w:tabs>
          <w:tab w:val="left" w:pos="960"/>
          <w:tab w:val="left" w:pos="961"/>
        </w:tabs>
        <w:spacing w:before="0" w:line="360" w:lineRule="auto"/>
        <w:jc w:val="both"/>
        <w:rPr>
          <w:rFonts w:ascii="Times New Roman" w:hAnsi="Times New Roman" w:cs="Times New Roman"/>
          <w:color w:val="auto"/>
          <w:sz w:val="24"/>
          <w:szCs w:val="24"/>
        </w:rPr>
      </w:pPr>
      <w:r w:rsidRPr="002C7F5D">
        <w:rPr>
          <w:rFonts w:ascii="Times New Roman" w:hAnsi="Times New Roman" w:cs="Times New Roman"/>
          <w:color w:val="auto"/>
          <w:sz w:val="24"/>
          <w:szCs w:val="24"/>
        </w:rPr>
        <w:t>Regression</w:t>
      </w:r>
    </w:p>
    <w:p w:rsidR="004F2225" w:rsidRPr="002C7F5D" w:rsidRDefault="004F2225" w:rsidP="002C7F5D">
      <w:pPr>
        <w:pStyle w:val="BodyText"/>
        <w:spacing w:line="360" w:lineRule="auto"/>
        <w:ind w:right="618" w:firstLine="480"/>
        <w:rPr>
          <w:sz w:val="24"/>
          <w:szCs w:val="24"/>
        </w:rPr>
      </w:pPr>
      <w:r w:rsidRPr="002C7F5D">
        <w:rPr>
          <w:sz w:val="24"/>
          <w:szCs w:val="24"/>
        </w:rPr>
        <w:t>Table 25 presents the result of the regression based on Fixed effects and Random effects techniques. It demonstrates an agreement in the results of the two approaches. The coefficients of the non-performing loan to total loan ratio (NPLLR) and capital adequacy ratio (CAR) are positively related to performance proxies, ROA and ROE. This indicates a direct relationship between the two credit Risk Management parameters and financial performance. Also, the ratio of non-performing loan to total deposit is negatively related with the two performance proxies.</w:t>
      </w:r>
    </w:p>
    <w:p w:rsidR="004F2225" w:rsidRPr="002C7F5D" w:rsidRDefault="004F2225" w:rsidP="002C7F5D">
      <w:pPr>
        <w:pStyle w:val="BodyText"/>
        <w:spacing w:line="360" w:lineRule="auto"/>
        <w:ind w:left="0"/>
        <w:rPr>
          <w:sz w:val="24"/>
          <w:szCs w:val="24"/>
        </w:rPr>
      </w:pPr>
    </w:p>
    <w:p w:rsidR="004F2225" w:rsidRPr="002C7F5D" w:rsidRDefault="004F2225" w:rsidP="002C7F5D">
      <w:pPr>
        <w:pStyle w:val="Heading1"/>
        <w:spacing w:before="0" w:line="360" w:lineRule="auto"/>
        <w:ind w:left="240"/>
        <w:jc w:val="both"/>
        <w:rPr>
          <w:rFonts w:ascii="Times New Roman" w:hAnsi="Times New Roman" w:cs="Times New Roman"/>
          <w:color w:val="auto"/>
          <w:sz w:val="24"/>
          <w:szCs w:val="24"/>
        </w:rPr>
      </w:pPr>
      <w:r w:rsidRPr="002C7F5D">
        <w:rPr>
          <w:rFonts w:ascii="Times New Roman" w:hAnsi="Times New Roman" w:cs="Times New Roman"/>
          <w:color w:val="auto"/>
          <w:sz w:val="24"/>
          <w:szCs w:val="24"/>
        </w:rPr>
        <w:t>Table 25: Regression Results</w:t>
      </w:r>
    </w:p>
    <w:p w:rsidR="004F2225" w:rsidRPr="002C7F5D" w:rsidRDefault="004F2225" w:rsidP="002C7F5D">
      <w:pPr>
        <w:pStyle w:val="BodyText"/>
        <w:spacing w:line="360" w:lineRule="auto"/>
        <w:ind w:left="0"/>
        <w:rPr>
          <w:b/>
          <w:sz w:val="24"/>
          <w:szCs w:val="24"/>
        </w:rPr>
      </w:pPr>
    </w:p>
    <w:tbl>
      <w:tblPr>
        <w:tblW w:w="0" w:type="auto"/>
        <w:tblInd w:w="238" w:type="dxa"/>
        <w:tblLayout w:type="fixed"/>
        <w:tblCellMar>
          <w:left w:w="0" w:type="dxa"/>
          <w:right w:w="0" w:type="dxa"/>
        </w:tblCellMar>
        <w:tblLook w:val="01E0"/>
      </w:tblPr>
      <w:tblGrid>
        <w:gridCol w:w="14"/>
        <w:gridCol w:w="1551"/>
        <w:gridCol w:w="405"/>
        <w:gridCol w:w="1514"/>
        <w:gridCol w:w="190"/>
        <w:gridCol w:w="1494"/>
        <w:gridCol w:w="100"/>
        <w:gridCol w:w="1660"/>
        <w:gridCol w:w="51"/>
        <w:gridCol w:w="2055"/>
      </w:tblGrid>
      <w:tr w:rsidR="004F2225" w:rsidRPr="002C7F5D" w:rsidTr="00061FBC">
        <w:trPr>
          <w:gridBefore w:val="1"/>
          <w:wBefore w:w="14" w:type="dxa"/>
          <w:trHeight w:val="290"/>
        </w:trPr>
        <w:tc>
          <w:tcPr>
            <w:tcW w:w="1551" w:type="dxa"/>
            <w:tcBorders>
              <w:top w:val="single" w:sz="4" w:space="0" w:color="000000"/>
            </w:tcBorders>
          </w:tcPr>
          <w:p w:rsidR="004F2225" w:rsidRPr="002C7F5D" w:rsidRDefault="004F2225" w:rsidP="002C7F5D">
            <w:pPr>
              <w:pStyle w:val="TableParagraph"/>
              <w:spacing w:line="360" w:lineRule="auto"/>
              <w:jc w:val="both"/>
              <w:rPr>
                <w:sz w:val="24"/>
                <w:szCs w:val="24"/>
              </w:rPr>
            </w:pPr>
          </w:p>
        </w:tc>
        <w:tc>
          <w:tcPr>
            <w:tcW w:w="2109" w:type="dxa"/>
            <w:gridSpan w:val="3"/>
            <w:tcBorders>
              <w:top w:val="single" w:sz="4" w:space="0" w:color="000000"/>
            </w:tcBorders>
          </w:tcPr>
          <w:p w:rsidR="004F2225" w:rsidRPr="002C7F5D" w:rsidRDefault="004F2225" w:rsidP="002C7F5D">
            <w:pPr>
              <w:pStyle w:val="TableParagraph"/>
              <w:spacing w:line="360" w:lineRule="auto"/>
              <w:ind w:left="1387"/>
              <w:jc w:val="both"/>
              <w:rPr>
                <w:b/>
                <w:sz w:val="24"/>
                <w:szCs w:val="24"/>
              </w:rPr>
            </w:pPr>
            <w:r w:rsidRPr="002C7F5D">
              <w:rPr>
                <w:b/>
                <w:sz w:val="24"/>
                <w:szCs w:val="24"/>
              </w:rPr>
              <w:t>Fixed</w:t>
            </w:r>
          </w:p>
        </w:tc>
        <w:tc>
          <w:tcPr>
            <w:tcW w:w="1594" w:type="dxa"/>
            <w:gridSpan w:val="2"/>
            <w:tcBorders>
              <w:top w:val="single" w:sz="4" w:space="0" w:color="000000"/>
            </w:tcBorders>
          </w:tcPr>
          <w:p w:rsidR="004F2225" w:rsidRPr="002C7F5D" w:rsidRDefault="004F2225" w:rsidP="002C7F5D">
            <w:pPr>
              <w:pStyle w:val="TableParagraph"/>
              <w:spacing w:line="360" w:lineRule="auto"/>
              <w:ind w:left="245"/>
              <w:jc w:val="both"/>
              <w:rPr>
                <w:b/>
                <w:sz w:val="24"/>
                <w:szCs w:val="24"/>
              </w:rPr>
            </w:pPr>
            <w:r w:rsidRPr="002C7F5D">
              <w:rPr>
                <w:b/>
                <w:sz w:val="24"/>
                <w:szCs w:val="24"/>
              </w:rPr>
              <w:t>effects</w:t>
            </w:r>
          </w:p>
        </w:tc>
        <w:tc>
          <w:tcPr>
            <w:tcW w:w="1711" w:type="dxa"/>
            <w:gridSpan w:val="2"/>
            <w:tcBorders>
              <w:top w:val="single" w:sz="4" w:space="0" w:color="000000"/>
            </w:tcBorders>
          </w:tcPr>
          <w:p w:rsidR="004F2225" w:rsidRPr="002C7F5D" w:rsidRDefault="004F2225" w:rsidP="002C7F5D">
            <w:pPr>
              <w:pStyle w:val="TableParagraph"/>
              <w:spacing w:line="360" w:lineRule="auto"/>
              <w:ind w:left="398"/>
              <w:jc w:val="both"/>
              <w:rPr>
                <w:b/>
                <w:sz w:val="24"/>
                <w:szCs w:val="24"/>
              </w:rPr>
            </w:pPr>
            <w:r w:rsidRPr="002C7F5D">
              <w:rPr>
                <w:b/>
                <w:sz w:val="24"/>
                <w:szCs w:val="24"/>
              </w:rPr>
              <w:t>Random</w:t>
            </w:r>
          </w:p>
        </w:tc>
        <w:tc>
          <w:tcPr>
            <w:tcW w:w="2055" w:type="dxa"/>
            <w:tcBorders>
              <w:top w:val="single" w:sz="4" w:space="0" w:color="000000"/>
            </w:tcBorders>
          </w:tcPr>
          <w:p w:rsidR="004F2225" w:rsidRPr="002C7F5D" w:rsidRDefault="004F2225" w:rsidP="002C7F5D">
            <w:pPr>
              <w:pStyle w:val="TableParagraph"/>
              <w:spacing w:line="360" w:lineRule="auto"/>
              <w:ind w:left="361"/>
              <w:jc w:val="both"/>
              <w:rPr>
                <w:b/>
                <w:sz w:val="24"/>
                <w:szCs w:val="24"/>
              </w:rPr>
            </w:pPr>
            <w:r w:rsidRPr="002C7F5D">
              <w:rPr>
                <w:b/>
                <w:sz w:val="24"/>
                <w:szCs w:val="24"/>
              </w:rPr>
              <w:t>effects</w:t>
            </w:r>
          </w:p>
        </w:tc>
      </w:tr>
      <w:tr w:rsidR="004F2225" w:rsidRPr="002C7F5D" w:rsidTr="00061FBC">
        <w:trPr>
          <w:gridBefore w:val="1"/>
          <w:wBefore w:w="14" w:type="dxa"/>
          <w:trHeight w:val="518"/>
        </w:trPr>
        <w:tc>
          <w:tcPr>
            <w:tcW w:w="1551" w:type="dxa"/>
            <w:tcBorders>
              <w:bottom w:val="single" w:sz="4" w:space="0" w:color="000000"/>
            </w:tcBorders>
          </w:tcPr>
          <w:p w:rsidR="004F2225" w:rsidRPr="002C7F5D" w:rsidRDefault="004F2225" w:rsidP="002C7F5D">
            <w:pPr>
              <w:pStyle w:val="TableParagraph"/>
              <w:spacing w:line="360" w:lineRule="auto"/>
              <w:jc w:val="both"/>
              <w:rPr>
                <w:sz w:val="24"/>
                <w:szCs w:val="24"/>
              </w:rPr>
            </w:pPr>
          </w:p>
        </w:tc>
        <w:tc>
          <w:tcPr>
            <w:tcW w:w="2109" w:type="dxa"/>
            <w:gridSpan w:val="3"/>
            <w:tcBorders>
              <w:bottom w:val="single" w:sz="4" w:space="0" w:color="000000"/>
            </w:tcBorders>
          </w:tcPr>
          <w:p w:rsidR="004F2225" w:rsidRPr="002C7F5D" w:rsidRDefault="004F2225" w:rsidP="002C7F5D">
            <w:pPr>
              <w:pStyle w:val="TableParagraph"/>
              <w:spacing w:line="360" w:lineRule="auto"/>
              <w:ind w:left="734" w:right="682"/>
              <w:jc w:val="both"/>
              <w:rPr>
                <w:sz w:val="24"/>
                <w:szCs w:val="24"/>
              </w:rPr>
            </w:pPr>
            <w:r w:rsidRPr="002C7F5D">
              <w:rPr>
                <w:sz w:val="24"/>
                <w:szCs w:val="24"/>
              </w:rPr>
              <w:t>Model 1 (ROA)</w:t>
            </w:r>
          </w:p>
        </w:tc>
        <w:tc>
          <w:tcPr>
            <w:tcW w:w="1594" w:type="dxa"/>
            <w:gridSpan w:val="2"/>
            <w:tcBorders>
              <w:bottom w:val="single" w:sz="4" w:space="0" w:color="000000"/>
            </w:tcBorders>
          </w:tcPr>
          <w:p w:rsidR="004F2225" w:rsidRPr="002C7F5D" w:rsidRDefault="004F2225" w:rsidP="002C7F5D">
            <w:pPr>
              <w:pStyle w:val="TableParagraph"/>
              <w:spacing w:line="360" w:lineRule="auto"/>
              <w:ind w:left="245" w:right="656"/>
              <w:jc w:val="both"/>
              <w:rPr>
                <w:sz w:val="24"/>
                <w:szCs w:val="24"/>
              </w:rPr>
            </w:pPr>
            <w:r w:rsidRPr="002C7F5D">
              <w:rPr>
                <w:sz w:val="24"/>
                <w:szCs w:val="24"/>
              </w:rPr>
              <w:t>Model 2 (ROE)</w:t>
            </w:r>
          </w:p>
        </w:tc>
        <w:tc>
          <w:tcPr>
            <w:tcW w:w="1711" w:type="dxa"/>
            <w:gridSpan w:val="2"/>
            <w:tcBorders>
              <w:bottom w:val="single" w:sz="4" w:space="0" w:color="000000"/>
            </w:tcBorders>
          </w:tcPr>
          <w:p w:rsidR="004F2225" w:rsidRPr="002C7F5D" w:rsidRDefault="004F2225" w:rsidP="002C7F5D">
            <w:pPr>
              <w:pStyle w:val="TableParagraph"/>
              <w:spacing w:line="360" w:lineRule="auto"/>
              <w:ind w:left="398" w:right="620"/>
              <w:jc w:val="both"/>
              <w:rPr>
                <w:sz w:val="24"/>
                <w:szCs w:val="24"/>
              </w:rPr>
            </w:pPr>
            <w:r w:rsidRPr="002C7F5D">
              <w:rPr>
                <w:sz w:val="24"/>
                <w:szCs w:val="24"/>
              </w:rPr>
              <w:t>Model 1 (ROA)</w:t>
            </w:r>
          </w:p>
        </w:tc>
        <w:tc>
          <w:tcPr>
            <w:tcW w:w="2055" w:type="dxa"/>
            <w:tcBorders>
              <w:bottom w:val="single" w:sz="4" w:space="0" w:color="000000"/>
            </w:tcBorders>
          </w:tcPr>
          <w:p w:rsidR="004F2225" w:rsidRPr="002C7F5D" w:rsidRDefault="004F2225" w:rsidP="002C7F5D">
            <w:pPr>
              <w:pStyle w:val="TableParagraph"/>
              <w:spacing w:line="360" w:lineRule="auto"/>
              <w:ind w:left="361" w:right="1001"/>
              <w:jc w:val="both"/>
              <w:rPr>
                <w:sz w:val="24"/>
                <w:szCs w:val="24"/>
              </w:rPr>
            </w:pPr>
            <w:r w:rsidRPr="002C7F5D">
              <w:rPr>
                <w:sz w:val="24"/>
                <w:szCs w:val="24"/>
              </w:rPr>
              <w:t>Model 2 (ROE)</w:t>
            </w:r>
          </w:p>
        </w:tc>
      </w:tr>
      <w:tr w:rsidR="004F2225" w:rsidRPr="002C7F5D" w:rsidTr="00061FBC">
        <w:trPr>
          <w:gridBefore w:val="1"/>
          <w:wBefore w:w="14" w:type="dxa"/>
          <w:trHeight w:val="228"/>
        </w:trPr>
        <w:tc>
          <w:tcPr>
            <w:tcW w:w="1551" w:type="dxa"/>
            <w:tcBorders>
              <w:top w:val="single" w:sz="4" w:space="0" w:color="000000"/>
            </w:tcBorders>
          </w:tcPr>
          <w:p w:rsidR="004F2225" w:rsidRPr="002C7F5D" w:rsidRDefault="004F2225" w:rsidP="002C7F5D">
            <w:pPr>
              <w:pStyle w:val="TableParagraph"/>
              <w:spacing w:line="360" w:lineRule="auto"/>
              <w:ind w:left="108"/>
              <w:jc w:val="both"/>
              <w:rPr>
                <w:sz w:val="24"/>
                <w:szCs w:val="24"/>
              </w:rPr>
            </w:pPr>
            <w:r w:rsidRPr="002C7F5D">
              <w:rPr>
                <w:sz w:val="24"/>
                <w:szCs w:val="24"/>
              </w:rPr>
              <w:t>Constant</w:t>
            </w:r>
          </w:p>
        </w:tc>
        <w:tc>
          <w:tcPr>
            <w:tcW w:w="2109" w:type="dxa"/>
            <w:gridSpan w:val="3"/>
            <w:tcBorders>
              <w:top w:val="single" w:sz="4" w:space="0" w:color="000000"/>
            </w:tcBorders>
          </w:tcPr>
          <w:p w:rsidR="004F2225" w:rsidRPr="002C7F5D" w:rsidRDefault="004F2225" w:rsidP="002C7F5D">
            <w:pPr>
              <w:pStyle w:val="TableParagraph"/>
              <w:spacing w:line="360" w:lineRule="auto"/>
              <w:ind w:left="734"/>
              <w:jc w:val="both"/>
              <w:rPr>
                <w:sz w:val="24"/>
                <w:szCs w:val="24"/>
              </w:rPr>
            </w:pPr>
            <w:r w:rsidRPr="002C7F5D">
              <w:rPr>
                <w:sz w:val="24"/>
                <w:szCs w:val="24"/>
              </w:rPr>
              <w:t>-0.380</w:t>
            </w:r>
          </w:p>
        </w:tc>
        <w:tc>
          <w:tcPr>
            <w:tcW w:w="1594" w:type="dxa"/>
            <w:gridSpan w:val="2"/>
            <w:tcBorders>
              <w:top w:val="single" w:sz="4" w:space="0" w:color="000000"/>
            </w:tcBorders>
          </w:tcPr>
          <w:p w:rsidR="004F2225" w:rsidRPr="002C7F5D" w:rsidRDefault="004F2225" w:rsidP="002C7F5D">
            <w:pPr>
              <w:pStyle w:val="TableParagraph"/>
              <w:spacing w:line="360" w:lineRule="auto"/>
              <w:ind w:left="245"/>
              <w:jc w:val="both"/>
              <w:rPr>
                <w:sz w:val="24"/>
                <w:szCs w:val="24"/>
              </w:rPr>
            </w:pPr>
            <w:r w:rsidRPr="002C7F5D">
              <w:rPr>
                <w:sz w:val="24"/>
                <w:szCs w:val="24"/>
              </w:rPr>
              <w:t>-17.214</w:t>
            </w:r>
          </w:p>
        </w:tc>
        <w:tc>
          <w:tcPr>
            <w:tcW w:w="1711" w:type="dxa"/>
            <w:gridSpan w:val="2"/>
            <w:tcBorders>
              <w:top w:val="single" w:sz="4" w:space="0" w:color="000000"/>
            </w:tcBorders>
          </w:tcPr>
          <w:p w:rsidR="004F2225" w:rsidRPr="002C7F5D" w:rsidRDefault="004F2225" w:rsidP="002C7F5D">
            <w:pPr>
              <w:pStyle w:val="TableParagraph"/>
              <w:spacing w:line="360" w:lineRule="auto"/>
              <w:ind w:left="398"/>
              <w:jc w:val="both"/>
              <w:rPr>
                <w:sz w:val="24"/>
                <w:szCs w:val="24"/>
              </w:rPr>
            </w:pPr>
            <w:r w:rsidRPr="002C7F5D">
              <w:rPr>
                <w:sz w:val="24"/>
                <w:szCs w:val="24"/>
              </w:rPr>
              <w:t>-0.166</w:t>
            </w:r>
          </w:p>
        </w:tc>
        <w:tc>
          <w:tcPr>
            <w:tcW w:w="2055" w:type="dxa"/>
            <w:tcBorders>
              <w:top w:val="single" w:sz="4" w:space="0" w:color="000000"/>
            </w:tcBorders>
          </w:tcPr>
          <w:p w:rsidR="004F2225" w:rsidRPr="002C7F5D" w:rsidRDefault="004F2225" w:rsidP="002C7F5D">
            <w:pPr>
              <w:pStyle w:val="TableParagraph"/>
              <w:spacing w:line="360" w:lineRule="auto"/>
              <w:ind w:left="361"/>
              <w:jc w:val="both"/>
              <w:rPr>
                <w:sz w:val="24"/>
                <w:szCs w:val="24"/>
              </w:rPr>
            </w:pPr>
            <w:r w:rsidRPr="002C7F5D">
              <w:rPr>
                <w:sz w:val="24"/>
                <w:szCs w:val="24"/>
              </w:rPr>
              <w:t>-7.567</w:t>
            </w:r>
          </w:p>
        </w:tc>
      </w:tr>
      <w:tr w:rsidR="004F2225" w:rsidRPr="002C7F5D" w:rsidTr="00061FBC">
        <w:trPr>
          <w:gridBefore w:val="1"/>
          <w:wBefore w:w="14" w:type="dxa"/>
          <w:trHeight w:val="229"/>
        </w:trPr>
        <w:tc>
          <w:tcPr>
            <w:tcW w:w="1551" w:type="dxa"/>
          </w:tcPr>
          <w:p w:rsidR="004F2225" w:rsidRPr="002C7F5D" w:rsidRDefault="004F2225" w:rsidP="002C7F5D">
            <w:pPr>
              <w:pStyle w:val="TableParagraph"/>
              <w:spacing w:line="360" w:lineRule="auto"/>
              <w:jc w:val="both"/>
              <w:rPr>
                <w:sz w:val="24"/>
                <w:szCs w:val="24"/>
              </w:rPr>
            </w:pPr>
          </w:p>
        </w:tc>
        <w:tc>
          <w:tcPr>
            <w:tcW w:w="2109" w:type="dxa"/>
            <w:gridSpan w:val="3"/>
          </w:tcPr>
          <w:p w:rsidR="004F2225" w:rsidRPr="002C7F5D" w:rsidRDefault="004F2225" w:rsidP="002C7F5D">
            <w:pPr>
              <w:pStyle w:val="TableParagraph"/>
              <w:spacing w:line="360" w:lineRule="auto"/>
              <w:ind w:left="734"/>
              <w:jc w:val="both"/>
              <w:rPr>
                <w:sz w:val="24"/>
                <w:szCs w:val="24"/>
              </w:rPr>
            </w:pPr>
            <w:r w:rsidRPr="002C7F5D">
              <w:rPr>
                <w:sz w:val="24"/>
                <w:szCs w:val="24"/>
              </w:rPr>
              <w:t>(-1.556)</w:t>
            </w:r>
          </w:p>
        </w:tc>
        <w:tc>
          <w:tcPr>
            <w:tcW w:w="1594" w:type="dxa"/>
            <w:gridSpan w:val="2"/>
          </w:tcPr>
          <w:p w:rsidR="004F2225" w:rsidRPr="002C7F5D" w:rsidRDefault="004F2225" w:rsidP="002C7F5D">
            <w:pPr>
              <w:pStyle w:val="TableParagraph"/>
              <w:spacing w:line="360" w:lineRule="auto"/>
              <w:ind w:left="245"/>
              <w:jc w:val="both"/>
              <w:rPr>
                <w:sz w:val="24"/>
                <w:szCs w:val="24"/>
              </w:rPr>
            </w:pPr>
            <w:r w:rsidRPr="002C7F5D">
              <w:rPr>
                <w:sz w:val="24"/>
                <w:szCs w:val="24"/>
              </w:rPr>
              <w:t>(-0.987)</w:t>
            </w:r>
          </w:p>
        </w:tc>
        <w:tc>
          <w:tcPr>
            <w:tcW w:w="1711" w:type="dxa"/>
            <w:gridSpan w:val="2"/>
          </w:tcPr>
          <w:p w:rsidR="004F2225" w:rsidRPr="002C7F5D" w:rsidRDefault="004F2225" w:rsidP="002C7F5D">
            <w:pPr>
              <w:pStyle w:val="TableParagraph"/>
              <w:spacing w:line="360" w:lineRule="auto"/>
              <w:ind w:left="398"/>
              <w:jc w:val="both"/>
              <w:rPr>
                <w:sz w:val="24"/>
                <w:szCs w:val="24"/>
              </w:rPr>
            </w:pPr>
            <w:r w:rsidRPr="002C7F5D">
              <w:rPr>
                <w:sz w:val="24"/>
                <w:szCs w:val="24"/>
              </w:rPr>
              <w:t>(-1.738)*</w:t>
            </w:r>
          </w:p>
        </w:tc>
        <w:tc>
          <w:tcPr>
            <w:tcW w:w="2055" w:type="dxa"/>
          </w:tcPr>
          <w:p w:rsidR="004F2225" w:rsidRPr="002C7F5D" w:rsidRDefault="004F2225" w:rsidP="002C7F5D">
            <w:pPr>
              <w:pStyle w:val="TableParagraph"/>
              <w:spacing w:line="360" w:lineRule="auto"/>
              <w:ind w:left="361"/>
              <w:jc w:val="both"/>
              <w:rPr>
                <w:sz w:val="24"/>
                <w:szCs w:val="24"/>
              </w:rPr>
            </w:pPr>
            <w:r w:rsidRPr="002C7F5D">
              <w:rPr>
                <w:sz w:val="24"/>
                <w:szCs w:val="24"/>
              </w:rPr>
              <w:t>(-1.219)</w:t>
            </w:r>
          </w:p>
        </w:tc>
      </w:tr>
      <w:tr w:rsidR="004F2225" w:rsidRPr="002C7F5D" w:rsidTr="00061FBC">
        <w:trPr>
          <w:gridBefore w:val="1"/>
          <w:wBefore w:w="14" w:type="dxa"/>
          <w:trHeight w:val="230"/>
        </w:trPr>
        <w:tc>
          <w:tcPr>
            <w:tcW w:w="1551" w:type="dxa"/>
          </w:tcPr>
          <w:p w:rsidR="004F2225" w:rsidRPr="002C7F5D" w:rsidRDefault="004F2225" w:rsidP="002C7F5D">
            <w:pPr>
              <w:pStyle w:val="TableParagraph"/>
              <w:spacing w:line="360" w:lineRule="auto"/>
              <w:jc w:val="both"/>
              <w:rPr>
                <w:sz w:val="24"/>
                <w:szCs w:val="24"/>
              </w:rPr>
            </w:pPr>
          </w:p>
        </w:tc>
        <w:tc>
          <w:tcPr>
            <w:tcW w:w="2109" w:type="dxa"/>
            <w:gridSpan w:val="3"/>
          </w:tcPr>
          <w:p w:rsidR="004F2225" w:rsidRPr="002C7F5D" w:rsidRDefault="004F2225" w:rsidP="002C7F5D">
            <w:pPr>
              <w:pStyle w:val="TableParagraph"/>
              <w:spacing w:line="360" w:lineRule="auto"/>
              <w:ind w:left="734"/>
              <w:jc w:val="both"/>
              <w:rPr>
                <w:sz w:val="24"/>
                <w:szCs w:val="24"/>
              </w:rPr>
            </w:pPr>
            <w:r w:rsidRPr="002C7F5D">
              <w:rPr>
                <w:sz w:val="24"/>
                <w:szCs w:val="24"/>
              </w:rPr>
              <w:t>{0.123}</w:t>
            </w:r>
          </w:p>
        </w:tc>
        <w:tc>
          <w:tcPr>
            <w:tcW w:w="1594" w:type="dxa"/>
            <w:gridSpan w:val="2"/>
          </w:tcPr>
          <w:p w:rsidR="004F2225" w:rsidRPr="002C7F5D" w:rsidRDefault="004F2225" w:rsidP="002C7F5D">
            <w:pPr>
              <w:pStyle w:val="TableParagraph"/>
              <w:spacing w:line="360" w:lineRule="auto"/>
              <w:ind w:left="245"/>
              <w:jc w:val="both"/>
              <w:rPr>
                <w:sz w:val="24"/>
                <w:szCs w:val="24"/>
              </w:rPr>
            </w:pPr>
            <w:r w:rsidRPr="002C7F5D">
              <w:rPr>
                <w:sz w:val="24"/>
                <w:szCs w:val="24"/>
              </w:rPr>
              <w:t>{0.326}</w:t>
            </w:r>
          </w:p>
        </w:tc>
        <w:tc>
          <w:tcPr>
            <w:tcW w:w="1711" w:type="dxa"/>
            <w:gridSpan w:val="2"/>
          </w:tcPr>
          <w:p w:rsidR="004F2225" w:rsidRPr="002C7F5D" w:rsidRDefault="004F2225" w:rsidP="002C7F5D">
            <w:pPr>
              <w:pStyle w:val="TableParagraph"/>
              <w:spacing w:line="360" w:lineRule="auto"/>
              <w:ind w:left="398"/>
              <w:jc w:val="both"/>
              <w:rPr>
                <w:sz w:val="24"/>
                <w:szCs w:val="24"/>
              </w:rPr>
            </w:pPr>
            <w:r w:rsidRPr="002C7F5D">
              <w:rPr>
                <w:sz w:val="24"/>
                <w:szCs w:val="24"/>
              </w:rPr>
              <w:t>{0.085}</w:t>
            </w:r>
          </w:p>
        </w:tc>
        <w:tc>
          <w:tcPr>
            <w:tcW w:w="2055" w:type="dxa"/>
          </w:tcPr>
          <w:p w:rsidR="004F2225" w:rsidRPr="002C7F5D" w:rsidRDefault="004F2225" w:rsidP="002C7F5D">
            <w:pPr>
              <w:pStyle w:val="TableParagraph"/>
              <w:spacing w:line="360" w:lineRule="auto"/>
              <w:ind w:left="361"/>
              <w:jc w:val="both"/>
              <w:rPr>
                <w:sz w:val="24"/>
                <w:szCs w:val="24"/>
              </w:rPr>
            </w:pPr>
            <w:r w:rsidRPr="002C7F5D">
              <w:rPr>
                <w:sz w:val="24"/>
                <w:szCs w:val="24"/>
              </w:rPr>
              <w:t>{0.226}</w:t>
            </w:r>
          </w:p>
        </w:tc>
      </w:tr>
      <w:tr w:rsidR="004F2225" w:rsidRPr="002C7F5D" w:rsidTr="00061FBC">
        <w:trPr>
          <w:gridBefore w:val="1"/>
          <w:wBefore w:w="14" w:type="dxa"/>
          <w:trHeight w:val="230"/>
        </w:trPr>
        <w:tc>
          <w:tcPr>
            <w:tcW w:w="1551" w:type="dxa"/>
          </w:tcPr>
          <w:p w:rsidR="004F2225" w:rsidRPr="002C7F5D" w:rsidRDefault="004F2225" w:rsidP="002C7F5D">
            <w:pPr>
              <w:pStyle w:val="TableParagraph"/>
              <w:spacing w:line="360" w:lineRule="auto"/>
              <w:ind w:left="108"/>
              <w:jc w:val="both"/>
              <w:rPr>
                <w:sz w:val="24"/>
                <w:szCs w:val="24"/>
              </w:rPr>
            </w:pPr>
            <w:r w:rsidRPr="002C7F5D">
              <w:rPr>
                <w:sz w:val="24"/>
                <w:szCs w:val="24"/>
              </w:rPr>
              <w:t>NPLLR</w:t>
            </w:r>
          </w:p>
        </w:tc>
        <w:tc>
          <w:tcPr>
            <w:tcW w:w="2109" w:type="dxa"/>
            <w:gridSpan w:val="3"/>
          </w:tcPr>
          <w:p w:rsidR="004F2225" w:rsidRPr="002C7F5D" w:rsidRDefault="004F2225" w:rsidP="002C7F5D">
            <w:pPr>
              <w:pStyle w:val="TableParagraph"/>
              <w:spacing w:line="360" w:lineRule="auto"/>
              <w:ind w:left="734"/>
              <w:jc w:val="both"/>
              <w:rPr>
                <w:sz w:val="24"/>
                <w:szCs w:val="24"/>
              </w:rPr>
            </w:pPr>
            <w:r w:rsidRPr="002C7F5D">
              <w:rPr>
                <w:sz w:val="24"/>
                <w:szCs w:val="24"/>
              </w:rPr>
              <w:t>0.342</w:t>
            </w:r>
          </w:p>
        </w:tc>
        <w:tc>
          <w:tcPr>
            <w:tcW w:w="1594" w:type="dxa"/>
            <w:gridSpan w:val="2"/>
          </w:tcPr>
          <w:p w:rsidR="004F2225" w:rsidRPr="002C7F5D" w:rsidRDefault="004F2225" w:rsidP="002C7F5D">
            <w:pPr>
              <w:pStyle w:val="TableParagraph"/>
              <w:spacing w:line="360" w:lineRule="auto"/>
              <w:ind w:left="245"/>
              <w:jc w:val="both"/>
              <w:rPr>
                <w:sz w:val="24"/>
                <w:szCs w:val="24"/>
              </w:rPr>
            </w:pPr>
            <w:r w:rsidRPr="002C7F5D">
              <w:rPr>
                <w:sz w:val="24"/>
                <w:szCs w:val="24"/>
              </w:rPr>
              <w:t>11.401</w:t>
            </w:r>
          </w:p>
        </w:tc>
        <w:tc>
          <w:tcPr>
            <w:tcW w:w="1711" w:type="dxa"/>
            <w:gridSpan w:val="2"/>
          </w:tcPr>
          <w:p w:rsidR="004F2225" w:rsidRPr="002C7F5D" w:rsidRDefault="004F2225" w:rsidP="002C7F5D">
            <w:pPr>
              <w:pStyle w:val="TableParagraph"/>
              <w:spacing w:line="360" w:lineRule="auto"/>
              <w:ind w:left="398"/>
              <w:jc w:val="both"/>
              <w:rPr>
                <w:sz w:val="24"/>
                <w:szCs w:val="24"/>
              </w:rPr>
            </w:pPr>
            <w:r w:rsidRPr="002C7F5D">
              <w:rPr>
                <w:sz w:val="24"/>
                <w:szCs w:val="24"/>
              </w:rPr>
              <w:t>0.280</w:t>
            </w:r>
          </w:p>
        </w:tc>
        <w:tc>
          <w:tcPr>
            <w:tcW w:w="2055" w:type="dxa"/>
          </w:tcPr>
          <w:p w:rsidR="004F2225" w:rsidRPr="002C7F5D" w:rsidRDefault="004F2225" w:rsidP="002C7F5D">
            <w:pPr>
              <w:pStyle w:val="TableParagraph"/>
              <w:spacing w:line="360" w:lineRule="auto"/>
              <w:ind w:left="361"/>
              <w:jc w:val="both"/>
              <w:rPr>
                <w:sz w:val="24"/>
                <w:szCs w:val="24"/>
              </w:rPr>
            </w:pPr>
            <w:r w:rsidRPr="002C7F5D">
              <w:rPr>
                <w:sz w:val="24"/>
                <w:szCs w:val="24"/>
              </w:rPr>
              <w:t>7.662</w:t>
            </w:r>
          </w:p>
        </w:tc>
      </w:tr>
      <w:tr w:rsidR="004F2225" w:rsidRPr="002C7F5D" w:rsidTr="00061FBC">
        <w:trPr>
          <w:gridBefore w:val="1"/>
          <w:wBefore w:w="14" w:type="dxa"/>
          <w:trHeight w:val="230"/>
        </w:trPr>
        <w:tc>
          <w:tcPr>
            <w:tcW w:w="1551" w:type="dxa"/>
          </w:tcPr>
          <w:p w:rsidR="004F2225" w:rsidRPr="002C7F5D" w:rsidRDefault="004F2225" w:rsidP="002C7F5D">
            <w:pPr>
              <w:pStyle w:val="TableParagraph"/>
              <w:spacing w:line="360" w:lineRule="auto"/>
              <w:jc w:val="both"/>
              <w:rPr>
                <w:sz w:val="24"/>
                <w:szCs w:val="24"/>
              </w:rPr>
            </w:pPr>
          </w:p>
        </w:tc>
        <w:tc>
          <w:tcPr>
            <w:tcW w:w="2109" w:type="dxa"/>
            <w:gridSpan w:val="3"/>
          </w:tcPr>
          <w:p w:rsidR="004F2225" w:rsidRPr="002C7F5D" w:rsidRDefault="004F2225" w:rsidP="002C7F5D">
            <w:pPr>
              <w:pStyle w:val="TableParagraph"/>
              <w:spacing w:line="360" w:lineRule="auto"/>
              <w:ind w:left="734"/>
              <w:jc w:val="both"/>
              <w:rPr>
                <w:sz w:val="24"/>
                <w:szCs w:val="24"/>
              </w:rPr>
            </w:pPr>
            <w:r w:rsidRPr="002C7F5D">
              <w:rPr>
                <w:sz w:val="24"/>
                <w:szCs w:val="24"/>
              </w:rPr>
              <w:t>(5.216)***</w:t>
            </w:r>
          </w:p>
        </w:tc>
        <w:tc>
          <w:tcPr>
            <w:tcW w:w="1594" w:type="dxa"/>
            <w:gridSpan w:val="2"/>
          </w:tcPr>
          <w:p w:rsidR="004F2225" w:rsidRPr="002C7F5D" w:rsidRDefault="004F2225" w:rsidP="002C7F5D">
            <w:pPr>
              <w:pStyle w:val="TableParagraph"/>
              <w:spacing w:line="360" w:lineRule="auto"/>
              <w:ind w:left="245"/>
              <w:jc w:val="both"/>
              <w:rPr>
                <w:sz w:val="24"/>
                <w:szCs w:val="24"/>
              </w:rPr>
            </w:pPr>
            <w:r w:rsidRPr="002C7F5D">
              <w:rPr>
                <w:sz w:val="24"/>
                <w:szCs w:val="24"/>
              </w:rPr>
              <w:t>(2.432)**</w:t>
            </w:r>
          </w:p>
        </w:tc>
        <w:tc>
          <w:tcPr>
            <w:tcW w:w="1711" w:type="dxa"/>
            <w:gridSpan w:val="2"/>
          </w:tcPr>
          <w:p w:rsidR="004F2225" w:rsidRPr="002C7F5D" w:rsidRDefault="004F2225" w:rsidP="002C7F5D">
            <w:pPr>
              <w:pStyle w:val="TableParagraph"/>
              <w:spacing w:line="360" w:lineRule="auto"/>
              <w:ind w:left="398"/>
              <w:jc w:val="both"/>
              <w:rPr>
                <w:sz w:val="24"/>
                <w:szCs w:val="24"/>
              </w:rPr>
            </w:pPr>
            <w:r w:rsidRPr="002C7F5D">
              <w:rPr>
                <w:sz w:val="24"/>
                <w:szCs w:val="24"/>
              </w:rPr>
              <w:t>(5.096)***</w:t>
            </w:r>
          </w:p>
        </w:tc>
        <w:tc>
          <w:tcPr>
            <w:tcW w:w="2055" w:type="dxa"/>
          </w:tcPr>
          <w:p w:rsidR="004F2225" w:rsidRPr="002C7F5D" w:rsidRDefault="004F2225" w:rsidP="002C7F5D">
            <w:pPr>
              <w:pStyle w:val="TableParagraph"/>
              <w:spacing w:line="360" w:lineRule="auto"/>
              <w:ind w:left="361"/>
              <w:jc w:val="both"/>
              <w:rPr>
                <w:sz w:val="24"/>
                <w:szCs w:val="24"/>
              </w:rPr>
            </w:pPr>
            <w:r w:rsidRPr="002C7F5D">
              <w:rPr>
                <w:sz w:val="24"/>
                <w:szCs w:val="24"/>
              </w:rPr>
              <w:t>(1.934)*</w:t>
            </w:r>
          </w:p>
        </w:tc>
      </w:tr>
      <w:tr w:rsidR="004F2225" w:rsidRPr="002C7F5D" w:rsidTr="00061FBC">
        <w:trPr>
          <w:gridBefore w:val="1"/>
          <w:wBefore w:w="14" w:type="dxa"/>
          <w:trHeight w:val="230"/>
        </w:trPr>
        <w:tc>
          <w:tcPr>
            <w:tcW w:w="1551" w:type="dxa"/>
          </w:tcPr>
          <w:p w:rsidR="004F2225" w:rsidRPr="002C7F5D" w:rsidRDefault="004F2225" w:rsidP="002C7F5D">
            <w:pPr>
              <w:pStyle w:val="TableParagraph"/>
              <w:spacing w:line="360" w:lineRule="auto"/>
              <w:jc w:val="both"/>
              <w:rPr>
                <w:sz w:val="24"/>
                <w:szCs w:val="24"/>
              </w:rPr>
            </w:pPr>
          </w:p>
        </w:tc>
        <w:tc>
          <w:tcPr>
            <w:tcW w:w="2109" w:type="dxa"/>
            <w:gridSpan w:val="3"/>
          </w:tcPr>
          <w:p w:rsidR="004F2225" w:rsidRPr="002C7F5D" w:rsidRDefault="004F2225" w:rsidP="002C7F5D">
            <w:pPr>
              <w:pStyle w:val="TableParagraph"/>
              <w:spacing w:line="360" w:lineRule="auto"/>
              <w:ind w:left="734"/>
              <w:jc w:val="both"/>
              <w:rPr>
                <w:sz w:val="24"/>
                <w:szCs w:val="24"/>
              </w:rPr>
            </w:pPr>
            <w:r w:rsidRPr="002C7F5D">
              <w:rPr>
                <w:sz w:val="24"/>
                <w:szCs w:val="24"/>
              </w:rPr>
              <w:t>{0.000}</w:t>
            </w:r>
          </w:p>
        </w:tc>
        <w:tc>
          <w:tcPr>
            <w:tcW w:w="1594" w:type="dxa"/>
            <w:gridSpan w:val="2"/>
          </w:tcPr>
          <w:p w:rsidR="004F2225" w:rsidRPr="002C7F5D" w:rsidRDefault="004F2225" w:rsidP="002C7F5D">
            <w:pPr>
              <w:pStyle w:val="TableParagraph"/>
              <w:spacing w:line="360" w:lineRule="auto"/>
              <w:ind w:left="245"/>
              <w:jc w:val="both"/>
              <w:rPr>
                <w:sz w:val="24"/>
                <w:szCs w:val="24"/>
              </w:rPr>
            </w:pPr>
            <w:r w:rsidRPr="002C7F5D">
              <w:rPr>
                <w:sz w:val="24"/>
                <w:szCs w:val="24"/>
              </w:rPr>
              <w:t>{0.017)</w:t>
            </w:r>
          </w:p>
        </w:tc>
        <w:tc>
          <w:tcPr>
            <w:tcW w:w="1711" w:type="dxa"/>
            <w:gridSpan w:val="2"/>
          </w:tcPr>
          <w:p w:rsidR="004F2225" w:rsidRPr="002C7F5D" w:rsidRDefault="004F2225" w:rsidP="002C7F5D">
            <w:pPr>
              <w:pStyle w:val="TableParagraph"/>
              <w:spacing w:line="360" w:lineRule="auto"/>
              <w:ind w:left="398"/>
              <w:jc w:val="both"/>
              <w:rPr>
                <w:sz w:val="24"/>
                <w:szCs w:val="24"/>
              </w:rPr>
            </w:pPr>
            <w:r w:rsidRPr="002C7F5D">
              <w:rPr>
                <w:sz w:val="24"/>
                <w:szCs w:val="24"/>
              </w:rPr>
              <w:t>{0.000}</w:t>
            </w:r>
          </w:p>
        </w:tc>
        <w:tc>
          <w:tcPr>
            <w:tcW w:w="2055" w:type="dxa"/>
          </w:tcPr>
          <w:p w:rsidR="004F2225" w:rsidRPr="002C7F5D" w:rsidRDefault="004F2225" w:rsidP="002C7F5D">
            <w:pPr>
              <w:pStyle w:val="TableParagraph"/>
              <w:spacing w:line="360" w:lineRule="auto"/>
              <w:ind w:left="361"/>
              <w:jc w:val="both"/>
              <w:rPr>
                <w:sz w:val="24"/>
                <w:szCs w:val="24"/>
              </w:rPr>
            </w:pPr>
            <w:r w:rsidRPr="002C7F5D">
              <w:rPr>
                <w:sz w:val="24"/>
                <w:szCs w:val="24"/>
              </w:rPr>
              <w:t>{0.056)</w:t>
            </w:r>
          </w:p>
        </w:tc>
      </w:tr>
      <w:tr w:rsidR="004F2225" w:rsidRPr="002C7F5D" w:rsidTr="00061FBC">
        <w:trPr>
          <w:gridBefore w:val="1"/>
          <w:wBefore w:w="14" w:type="dxa"/>
          <w:trHeight w:val="229"/>
        </w:trPr>
        <w:tc>
          <w:tcPr>
            <w:tcW w:w="1551" w:type="dxa"/>
          </w:tcPr>
          <w:p w:rsidR="004F2225" w:rsidRPr="002C7F5D" w:rsidRDefault="004F2225" w:rsidP="002C7F5D">
            <w:pPr>
              <w:pStyle w:val="TableParagraph"/>
              <w:spacing w:line="360" w:lineRule="auto"/>
              <w:ind w:left="108"/>
              <w:jc w:val="both"/>
              <w:rPr>
                <w:sz w:val="24"/>
                <w:szCs w:val="24"/>
              </w:rPr>
            </w:pPr>
            <w:r w:rsidRPr="002C7F5D">
              <w:rPr>
                <w:sz w:val="24"/>
                <w:szCs w:val="24"/>
              </w:rPr>
              <w:t>NPLDR</w:t>
            </w:r>
          </w:p>
        </w:tc>
        <w:tc>
          <w:tcPr>
            <w:tcW w:w="2109" w:type="dxa"/>
            <w:gridSpan w:val="3"/>
          </w:tcPr>
          <w:p w:rsidR="004F2225" w:rsidRPr="002C7F5D" w:rsidRDefault="004F2225" w:rsidP="002C7F5D">
            <w:pPr>
              <w:pStyle w:val="TableParagraph"/>
              <w:spacing w:line="360" w:lineRule="auto"/>
              <w:ind w:left="734"/>
              <w:jc w:val="both"/>
              <w:rPr>
                <w:sz w:val="24"/>
                <w:szCs w:val="24"/>
              </w:rPr>
            </w:pPr>
            <w:r w:rsidRPr="002C7F5D">
              <w:rPr>
                <w:sz w:val="24"/>
                <w:szCs w:val="24"/>
              </w:rPr>
              <w:t>-0.841</w:t>
            </w:r>
          </w:p>
        </w:tc>
        <w:tc>
          <w:tcPr>
            <w:tcW w:w="1594" w:type="dxa"/>
            <w:gridSpan w:val="2"/>
          </w:tcPr>
          <w:p w:rsidR="004F2225" w:rsidRPr="002C7F5D" w:rsidRDefault="004F2225" w:rsidP="002C7F5D">
            <w:pPr>
              <w:pStyle w:val="TableParagraph"/>
              <w:spacing w:line="360" w:lineRule="auto"/>
              <w:ind w:left="245"/>
              <w:jc w:val="both"/>
              <w:rPr>
                <w:sz w:val="24"/>
                <w:szCs w:val="24"/>
              </w:rPr>
            </w:pPr>
            <w:r w:rsidRPr="002C7F5D">
              <w:rPr>
                <w:sz w:val="24"/>
                <w:szCs w:val="24"/>
              </w:rPr>
              <w:t>-30.989</w:t>
            </w:r>
          </w:p>
        </w:tc>
        <w:tc>
          <w:tcPr>
            <w:tcW w:w="1711" w:type="dxa"/>
            <w:gridSpan w:val="2"/>
          </w:tcPr>
          <w:p w:rsidR="004F2225" w:rsidRPr="002C7F5D" w:rsidRDefault="004F2225" w:rsidP="002C7F5D">
            <w:pPr>
              <w:pStyle w:val="TableParagraph"/>
              <w:spacing w:line="360" w:lineRule="auto"/>
              <w:ind w:left="398"/>
              <w:jc w:val="both"/>
              <w:rPr>
                <w:sz w:val="24"/>
                <w:szCs w:val="24"/>
              </w:rPr>
            </w:pPr>
            <w:r w:rsidRPr="002C7F5D">
              <w:rPr>
                <w:sz w:val="24"/>
                <w:szCs w:val="24"/>
              </w:rPr>
              <w:t>-0.733</w:t>
            </w:r>
          </w:p>
        </w:tc>
        <w:tc>
          <w:tcPr>
            <w:tcW w:w="2055" w:type="dxa"/>
          </w:tcPr>
          <w:p w:rsidR="004F2225" w:rsidRPr="002C7F5D" w:rsidRDefault="004F2225" w:rsidP="002C7F5D">
            <w:pPr>
              <w:pStyle w:val="TableParagraph"/>
              <w:spacing w:line="360" w:lineRule="auto"/>
              <w:ind w:left="361"/>
              <w:jc w:val="both"/>
              <w:rPr>
                <w:sz w:val="24"/>
                <w:szCs w:val="24"/>
              </w:rPr>
            </w:pPr>
            <w:r w:rsidRPr="002C7F5D">
              <w:rPr>
                <w:sz w:val="24"/>
                <w:szCs w:val="24"/>
              </w:rPr>
              <w:t>-25.370</w:t>
            </w:r>
          </w:p>
        </w:tc>
      </w:tr>
      <w:tr w:rsidR="004F2225" w:rsidRPr="002C7F5D" w:rsidTr="00061FBC">
        <w:trPr>
          <w:gridBefore w:val="1"/>
          <w:wBefore w:w="14" w:type="dxa"/>
          <w:trHeight w:val="229"/>
        </w:trPr>
        <w:tc>
          <w:tcPr>
            <w:tcW w:w="1551" w:type="dxa"/>
          </w:tcPr>
          <w:p w:rsidR="004F2225" w:rsidRPr="002C7F5D" w:rsidRDefault="004F2225" w:rsidP="002C7F5D">
            <w:pPr>
              <w:pStyle w:val="TableParagraph"/>
              <w:spacing w:line="360" w:lineRule="auto"/>
              <w:jc w:val="both"/>
              <w:rPr>
                <w:sz w:val="24"/>
                <w:szCs w:val="24"/>
              </w:rPr>
            </w:pPr>
          </w:p>
        </w:tc>
        <w:tc>
          <w:tcPr>
            <w:tcW w:w="2109" w:type="dxa"/>
            <w:gridSpan w:val="3"/>
          </w:tcPr>
          <w:p w:rsidR="004F2225" w:rsidRPr="002C7F5D" w:rsidRDefault="004F2225" w:rsidP="002C7F5D">
            <w:pPr>
              <w:pStyle w:val="TableParagraph"/>
              <w:spacing w:line="360" w:lineRule="auto"/>
              <w:ind w:left="734"/>
              <w:jc w:val="both"/>
              <w:rPr>
                <w:sz w:val="24"/>
                <w:szCs w:val="24"/>
              </w:rPr>
            </w:pPr>
            <w:r w:rsidRPr="002C7F5D">
              <w:rPr>
                <w:sz w:val="24"/>
                <w:szCs w:val="24"/>
              </w:rPr>
              <w:t>(-6.635)***</w:t>
            </w:r>
          </w:p>
        </w:tc>
        <w:tc>
          <w:tcPr>
            <w:tcW w:w="1594" w:type="dxa"/>
            <w:gridSpan w:val="2"/>
          </w:tcPr>
          <w:p w:rsidR="004F2225" w:rsidRPr="002C7F5D" w:rsidRDefault="004F2225" w:rsidP="002C7F5D">
            <w:pPr>
              <w:pStyle w:val="TableParagraph"/>
              <w:spacing w:line="360" w:lineRule="auto"/>
              <w:ind w:left="245"/>
              <w:jc w:val="both"/>
              <w:rPr>
                <w:sz w:val="24"/>
                <w:szCs w:val="24"/>
              </w:rPr>
            </w:pPr>
            <w:r w:rsidRPr="002C7F5D">
              <w:rPr>
                <w:sz w:val="24"/>
                <w:szCs w:val="24"/>
              </w:rPr>
              <w:t>(-3.421)***</w:t>
            </w:r>
          </w:p>
        </w:tc>
        <w:tc>
          <w:tcPr>
            <w:tcW w:w="1711" w:type="dxa"/>
            <w:gridSpan w:val="2"/>
          </w:tcPr>
          <w:p w:rsidR="004F2225" w:rsidRPr="002C7F5D" w:rsidRDefault="004F2225" w:rsidP="002C7F5D">
            <w:pPr>
              <w:pStyle w:val="TableParagraph"/>
              <w:spacing w:line="360" w:lineRule="auto"/>
              <w:ind w:left="398"/>
              <w:jc w:val="both"/>
              <w:rPr>
                <w:sz w:val="24"/>
                <w:szCs w:val="24"/>
              </w:rPr>
            </w:pPr>
            <w:r w:rsidRPr="002C7F5D">
              <w:rPr>
                <w:sz w:val="24"/>
                <w:szCs w:val="24"/>
              </w:rPr>
              <w:t>(-6.864)***</w:t>
            </w:r>
          </w:p>
        </w:tc>
        <w:tc>
          <w:tcPr>
            <w:tcW w:w="2055" w:type="dxa"/>
          </w:tcPr>
          <w:p w:rsidR="004F2225" w:rsidRPr="002C7F5D" w:rsidRDefault="004F2225" w:rsidP="002C7F5D">
            <w:pPr>
              <w:pStyle w:val="TableParagraph"/>
              <w:spacing w:line="360" w:lineRule="auto"/>
              <w:ind w:left="361"/>
              <w:jc w:val="both"/>
              <w:rPr>
                <w:sz w:val="24"/>
                <w:szCs w:val="24"/>
              </w:rPr>
            </w:pPr>
            <w:r w:rsidRPr="002C7F5D">
              <w:rPr>
                <w:sz w:val="24"/>
                <w:szCs w:val="24"/>
              </w:rPr>
              <w:t>(-3.283)***</w:t>
            </w:r>
          </w:p>
        </w:tc>
      </w:tr>
      <w:tr w:rsidR="004F2225" w:rsidRPr="002C7F5D" w:rsidTr="00061FBC">
        <w:trPr>
          <w:gridBefore w:val="1"/>
          <w:wBefore w:w="14" w:type="dxa"/>
          <w:trHeight w:val="230"/>
        </w:trPr>
        <w:tc>
          <w:tcPr>
            <w:tcW w:w="1551" w:type="dxa"/>
          </w:tcPr>
          <w:p w:rsidR="004F2225" w:rsidRPr="002C7F5D" w:rsidRDefault="004F2225" w:rsidP="002C7F5D">
            <w:pPr>
              <w:pStyle w:val="TableParagraph"/>
              <w:spacing w:line="360" w:lineRule="auto"/>
              <w:jc w:val="both"/>
              <w:rPr>
                <w:sz w:val="24"/>
                <w:szCs w:val="24"/>
              </w:rPr>
            </w:pPr>
          </w:p>
        </w:tc>
        <w:tc>
          <w:tcPr>
            <w:tcW w:w="2109" w:type="dxa"/>
            <w:gridSpan w:val="3"/>
          </w:tcPr>
          <w:p w:rsidR="004F2225" w:rsidRPr="002C7F5D" w:rsidRDefault="004F2225" w:rsidP="002C7F5D">
            <w:pPr>
              <w:pStyle w:val="TableParagraph"/>
              <w:spacing w:line="360" w:lineRule="auto"/>
              <w:ind w:left="734"/>
              <w:jc w:val="both"/>
              <w:rPr>
                <w:sz w:val="24"/>
                <w:szCs w:val="24"/>
              </w:rPr>
            </w:pPr>
            <w:r w:rsidRPr="002C7F5D">
              <w:rPr>
                <w:sz w:val="24"/>
                <w:szCs w:val="24"/>
              </w:rPr>
              <w:t>{0.000}</w:t>
            </w:r>
          </w:p>
        </w:tc>
        <w:tc>
          <w:tcPr>
            <w:tcW w:w="1594" w:type="dxa"/>
            <w:gridSpan w:val="2"/>
          </w:tcPr>
          <w:p w:rsidR="004F2225" w:rsidRPr="002C7F5D" w:rsidRDefault="004F2225" w:rsidP="002C7F5D">
            <w:pPr>
              <w:pStyle w:val="TableParagraph"/>
              <w:spacing w:line="360" w:lineRule="auto"/>
              <w:ind w:left="245"/>
              <w:jc w:val="both"/>
              <w:rPr>
                <w:sz w:val="24"/>
                <w:szCs w:val="24"/>
              </w:rPr>
            </w:pPr>
            <w:r w:rsidRPr="002C7F5D">
              <w:rPr>
                <w:sz w:val="24"/>
                <w:szCs w:val="24"/>
              </w:rPr>
              <w:t>{0.001}</w:t>
            </w:r>
          </w:p>
        </w:tc>
        <w:tc>
          <w:tcPr>
            <w:tcW w:w="1711" w:type="dxa"/>
            <w:gridSpan w:val="2"/>
          </w:tcPr>
          <w:p w:rsidR="004F2225" w:rsidRPr="002C7F5D" w:rsidRDefault="004F2225" w:rsidP="002C7F5D">
            <w:pPr>
              <w:pStyle w:val="TableParagraph"/>
              <w:spacing w:line="360" w:lineRule="auto"/>
              <w:ind w:left="398"/>
              <w:jc w:val="both"/>
              <w:rPr>
                <w:sz w:val="24"/>
                <w:szCs w:val="24"/>
              </w:rPr>
            </w:pPr>
            <w:r w:rsidRPr="002C7F5D">
              <w:rPr>
                <w:sz w:val="24"/>
                <w:szCs w:val="24"/>
              </w:rPr>
              <w:t>{0.000}</w:t>
            </w:r>
          </w:p>
        </w:tc>
        <w:tc>
          <w:tcPr>
            <w:tcW w:w="2055" w:type="dxa"/>
          </w:tcPr>
          <w:p w:rsidR="004F2225" w:rsidRPr="002C7F5D" w:rsidRDefault="004F2225" w:rsidP="002C7F5D">
            <w:pPr>
              <w:pStyle w:val="TableParagraph"/>
              <w:spacing w:line="360" w:lineRule="auto"/>
              <w:ind w:left="361"/>
              <w:jc w:val="both"/>
              <w:rPr>
                <w:sz w:val="24"/>
                <w:szCs w:val="24"/>
              </w:rPr>
            </w:pPr>
            <w:r w:rsidRPr="002C7F5D">
              <w:rPr>
                <w:sz w:val="24"/>
                <w:szCs w:val="24"/>
              </w:rPr>
              <w:t>{0.001}</w:t>
            </w:r>
          </w:p>
        </w:tc>
      </w:tr>
      <w:tr w:rsidR="004F2225" w:rsidRPr="002C7F5D" w:rsidTr="00061FBC">
        <w:trPr>
          <w:gridBefore w:val="1"/>
          <w:wBefore w:w="14" w:type="dxa"/>
          <w:trHeight w:val="230"/>
        </w:trPr>
        <w:tc>
          <w:tcPr>
            <w:tcW w:w="1551" w:type="dxa"/>
          </w:tcPr>
          <w:p w:rsidR="004F2225" w:rsidRPr="002C7F5D" w:rsidRDefault="004F2225" w:rsidP="002C7F5D">
            <w:pPr>
              <w:pStyle w:val="TableParagraph"/>
              <w:spacing w:line="360" w:lineRule="auto"/>
              <w:ind w:left="108"/>
              <w:jc w:val="both"/>
              <w:rPr>
                <w:sz w:val="24"/>
                <w:szCs w:val="24"/>
              </w:rPr>
            </w:pPr>
            <w:r w:rsidRPr="002C7F5D">
              <w:rPr>
                <w:sz w:val="24"/>
                <w:szCs w:val="24"/>
              </w:rPr>
              <w:t>CAR</w:t>
            </w:r>
          </w:p>
        </w:tc>
        <w:tc>
          <w:tcPr>
            <w:tcW w:w="2109" w:type="dxa"/>
            <w:gridSpan w:val="3"/>
          </w:tcPr>
          <w:p w:rsidR="004F2225" w:rsidRPr="002C7F5D" w:rsidRDefault="004F2225" w:rsidP="002C7F5D">
            <w:pPr>
              <w:pStyle w:val="TableParagraph"/>
              <w:spacing w:line="360" w:lineRule="auto"/>
              <w:ind w:left="734"/>
              <w:jc w:val="both"/>
              <w:rPr>
                <w:sz w:val="24"/>
                <w:szCs w:val="24"/>
              </w:rPr>
            </w:pPr>
            <w:r w:rsidRPr="002C7F5D">
              <w:rPr>
                <w:sz w:val="24"/>
                <w:szCs w:val="24"/>
              </w:rPr>
              <w:t>0.343</w:t>
            </w:r>
          </w:p>
        </w:tc>
        <w:tc>
          <w:tcPr>
            <w:tcW w:w="1594" w:type="dxa"/>
            <w:gridSpan w:val="2"/>
          </w:tcPr>
          <w:p w:rsidR="004F2225" w:rsidRPr="002C7F5D" w:rsidRDefault="004F2225" w:rsidP="002C7F5D">
            <w:pPr>
              <w:pStyle w:val="TableParagraph"/>
              <w:spacing w:line="360" w:lineRule="auto"/>
              <w:ind w:left="245"/>
              <w:jc w:val="both"/>
              <w:rPr>
                <w:sz w:val="24"/>
                <w:szCs w:val="24"/>
              </w:rPr>
            </w:pPr>
            <w:r w:rsidRPr="002C7F5D">
              <w:rPr>
                <w:sz w:val="24"/>
                <w:szCs w:val="24"/>
              </w:rPr>
              <w:t>12.366</w:t>
            </w:r>
          </w:p>
        </w:tc>
        <w:tc>
          <w:tcPr>
            <w:tcW w:w="1711" w:type="dxa"/>
            <w:gridSpan w:val="2"/>
          </w:tcPr>
          <w:p w:rsidR="004F2225" w:rsidRPr="002C7F5D" w:rsidRDefault="004F2225" w:rsidP="002C7F5D">
            <w:pPr>
              <w:pStyle w:val="TableParagraph"/>
              <w:spacing w:line="360" w:lineRule="auto"/>
              <w:ind w:left="398"/>
              <w:jc w:val="both"/>
              <w:rPr>
                <w:sz w:val="24"/>
                <w:szCs w:val="24"/>
              </w:rPr>
            </w:pPr>
            <w:r w:rsidRPr="002C7F5D">
              <w:rPr>
                <w:sz w:val="24"/>
                <w:szCs w:val="24"/>
              </w:rPr>
              <w:t>0.320</w:t>
            </w:r>
          </w:p>
        </w:tc>
        <w:tc>
          <w:tcPr>
            <w:tcW w:w="2055" w:type="dxa"/>
          </w:tcPr>
          <w:p w:rsidR="004F2225" w:rsidRPr="002C7F5D" w:rsidRDefault="004F2225" w:rsidP="002C7F5D">
            <w:pPr>
              <w:pStyle w:val="TableParagraph"/>
              <w:spacing w:line="360" w:lineRule="auto"/>
              <w:ind w:left="361"/>
              <w:jc w:val="both"/>
              <w:rPr>
                <w:sz w:val="24"/>
                <w:szCs w:val="24"/>
              </w:rPr>
            </w:pPr>
            <w:r w:rsidRPr="002C7F5D">
              <w:rPr>
                <w:sz w:val="24"/>
                <w:szCs w:val="24"/>
              </w:rPr>
              <w:t>9.915</w:t>
            </w:r>
          </w:p>
        </w:tc>
      </w:tr>
      <w:tr w:rsidR="004F2225" w:rsidRPr="002C7F5D" w:rsidTr="00061FBC">
        <w:trPr>
          <w:gridBefore w:val="1"/>
          <w:wBefore w:w="14" w:type="dxa"/>
          <w:trHeight w:val="225"/>
        </w:trPr>
        <w:tc>
          <w:tcPr>
            <w:tcW w:w="1551" w:type="dxa"/>
          </w:tcPr>
          <w:p w:rsidR="004F2225" w:rsidRPr="002C7F5D" w:rsidRDefault="004F2225" w:rsidP="002C7F5D">
            <w:pPr>
              <w:pStyle w:val="TableParagraph"/>
              <w:spacing w:line="360" w:lineRule="auto"/>
              <w:jc w:val="both"/>
              <w:rPr>
                <w:sz w:val="24"/>
                <w:szCs w:val="24"/>
              </w:rPr>
            </w:pPr>
          </w:p>
        </w:tc>
        <w:tc>
          <w:tcPr>
            <w:tcW w:w="2109" w:type="dxa"/>
            <w:gridSpan w:val="3"/>
          </w:tcPr>
          <w:p w:rsidR="004F2225" w:rsidRPr="002C7F5D" w:rsidRDefault="004F2225" w:rsidP="002C7F5D">
            <w:pPr>
              <w:pStyle w:val="TableParagraph"/>
              <w:spacing w:line="360" w:lineRule="auto"/>
              <w:ind w:left="734"/>
              <w:jc w:val="both"/>
              <w:rPr>
                <w:sz w:val="24"/>
                <w:szCs w:val="24"/>
              </w:rPr>
            </w:pPr>
            <w:r w:rsidRPr="002C7F5D">
              <w:rPr>
                <w:sz w:val="24"/>
                <w:szCs w:val="24"/>
              </w:rPr>
              <w:t>(6.984)***</w:t>
            </w:r>
          </w:p>
        </w:tc>
        <w:tc>
          <w:tcPr>
            <w:tcW w:w="1594" w:type="dxa"/>
            <w:gridSpan w:val="2"/>
          </w:tcPr>
          <w:p w:rsidR="004F2225" w:rsidRPr="002C7F5D" w:rsidRDefault="004F2225" w:rsidP="002C7F5D">
            <w:pPr>
              <w:pStyle w:val="TableParagraph"/>
              <w:spacing w:line="360" w:lineRule="auto"/>
              <w:ind w:left="245"/>
              <w:jc w:val="both"/>
              <w:rPr>
                <w:sz w:val="24"/>
                <w:szCs w:val="24"/>
              </w:rPr>
            </w:pPr>
            <w:r w:rsidRPr="002C7F5D">
              <w:rPr>
                <w:sz w:val="24"/>
                <w:szCs w:val="24"/>
              </w:rPr>
              <w:t>(3.521)***</w:t>
            </w:r>
          </w:p>
        </w:tc>
        <w:tc>
          <w:tcPr>
            <w:tcW w:w="1711" w:type="dxa"/>
            <w:gridSpan w:val="2"/>
          </w:tcPr>
          <w:p w:rsidR="004F2225" w:rsidRPr="002C7F5D" w:rsidRDefault="004F2225" w:rsidP="002C7F5D">
            <w:pPr>
              <w:pStyle w:val="TableParagraph"/>
              <w:spacing w:line="360" w:lineRule="auto"/>
              <w:ind w:left="398"/>
              <w:jc w:val="both"/>
              <w:rPr>
                <w:sz w:val="24"/>
                <w:szCs w:val="24"/>
              </w:rPr>
            </w:pPr>
            <w:r w:rsidRPr="002C7F5D">
              <w:rPr>
                <w:sz w:val="24"/>
                <w:szCs w:val="24"/>
              </w:rPr>
              <w:t>(7.298)***</w:t>
            </w:r>
          </w:p>
        </w:tc>
        <w:tc>
          <w:tcPr>
            <w:tcW w:w="2055" w:type="dxa"/>
          </w:tcPr>
          <w:p w:rsidR="004F2225" w:rsidRPr="002C7F5D" w:rsidRDefault="004F2225" w:rsidP="002C7F5D">
            <w:pPr>
              <w:pStyle w:val="TableParagraph"/>
              <w:spacing w:line="360" w:lineRule="auto"/>
              <w:ind w:left="361"/>
              <w:jc w:val="both"/>
              <w:rPr>
                <w:sz w:val="24"/>
                <w:szCs w:val="24"/>
              </w:rPr>
            </w:pPr>
            <w:r w:rsidRPr="002C7F5D">
              <w:rPr>
                <w:sz w:val="24"/>
                <w:szCs w:val="24"/>
              </w:rPr>
              <w:t>(3.149)***</w:t>
            </w:r>
          </w:p>
        </w:tc>
      </w:tr>
      <w:tr w:rsidR="004F2225" w:rsidRPr="002C7F5D" w:rsidTr="00061FBC">
        <w:trPr>
          <w:trHeight w:val="225"/>
        </w:trPr>
        <w:tc>
          <w:tcPr>
            <w:tcW w:w="1970" w:type="dxa"/>
            <w:gridSpan w:val="3"/>
          </w:tcPr>
          <w:p w:rsidR="004F2225" w:rsidRPr="002C7F5D" w:rsidRDefault="004F2225" w:rsidP="002C7F5D">
            <w:pPr>
              <w:pStyle w:val="TableParagraph"/>
              <w:spacing w:line="360" w:lineRule="auto"/>
              <w:jc w:val="both"/>
              <w:rPr>
                <w:sz w:val="24"/>
                <w:szCs w:val="24"/>
              </w:rPr>
            </w:pPr>
          </w:p>
        </w:tc>
        <w:tc>
          <w:tcPr>
            <w:tcW w:w="1514" w:type="dxa"/>
          </w:tcPr>
          <w:p w:rsidR="004F2225" w:rsidRPr="002C7F5D" w:rsidRDefault="004F2225" w:rsidP="002C7F5D">
            <w:pPr>
              <w:pStyle w:val="TableParagraph"/>
              <w:spacing w:line="360" w:lineRule="auto"/>
              <w:ind w:left="329"/>
              <w:jc w:val="both"/>
              <w:rPr>
                <w:sz w:val="24"/>
                <w:szCs w:val="24"/>
              </w:rPr>
            </w:pPr>
            <w:r w:rsidRPr="002C7F5D">
              <w:rPr>
                <w:sz w:val="24"/>
                <w:szCs w:val="24"/>
              </w:rPr>
              <w:t>{0.000}</w:t>
            </w:r>
          </w:p>
        </w:tc>
        <w:tc>
          <w:tcPr>
            <w:tcW w:w="1684" w:type="dxa"/>
            <w:gridSpan w:val="2"/>
          </w:tcPr>
          <w:p w:rsidR="004F2225" w:rsidRPr="002C7F5D" w:rsidRDefault="004F2225" w:rsidP="002C7F5D">
            <w:pPr>
              <w:pStyle w:val="TableParagraph"/>
              <w:spacing w:line="360" w:lineRule="auto"/>
              <w:ind w:left="435"/>
              <w:jc w:val="both"/>
              <w:rPr>
                <w:sz w:val="24"/>
                <w:szCs w:val="24"/>
              </w:rPr>
            </w:pPr>
            <w:r w:rsidRPr="002C7F5D">
              <w:rPr>
                <w:sz w:val="24"/>
                <w:szCs w:val="24"/>
              </w:rPr>
              <w:t>{0.001}</w:t>
            </w:r>
          </w:p>
        </w:tc>
        <w:tc>
          <w:tcPr>
            <w:tcW w:w="1760" w:type="dxa"/>
            <w:gridSpan w:val="2"/>
          </w:tcPr>
          <w:p w:rsidR="004F2225" w:rsidRPr="002C7F5D" w:rsidRDefault="004F2225" w:rsidP="002C7F5D">
            <w:pPr>
              <w:pStyle w:val="TableParagraph"/>
              <w:spacing w:line="360" w:lineRule="auto"/>
              <w:ind w:left="499"/>
              <w:jc w:val="both"/>
              <w:rPr>
                <w:sz w:val="24"/>
                <w:szCs w:val="24"/>
              </w:rPr>
            </w:pPr>
            <w:r w:rsidRPr="002C7F5D">
              <w:rPr>
                <w:sz w:val="24"/>
                <w:szCs w:val="24"/>
              </w:rPr>
              <w:t>{0.000}</w:t>
            </w:r>
          </w:p>
        </w:tc>
        <w:tc>
          <w:tcPr>
            <w:tcW w:w="2105" w:type="dxa"/>
            <w:gridSpan w:val="2"/>
          </w:tcPr>
          <w:p w:rsidR="004F2225" w:rsidRPr="002C7F5D" w:rsidRDefault="004F2225" w:rsidP="002C7F5D">
            <w:pPr>
              <w:pStyle w:val="TableParagraph"/>
              <w:spacing w:line="360" w:lineRule="auto"/>
              <w:ind w:left="412"/>
              <w:jc w:val="both"/>
              <w:rPr>
                <w:sz w:val="24"/>
                <w:szCs w:val="24"/>
              </w:rPr>
            </w:pPr>
            <w:r w:rsidRPr="002C7F5D">
              <w:rPr>
                <w:sz w:val="24"/>
                <w:szCs w:val="24"/>
              </w:rPr>
              <w:t>{0.002}</w:t>
            </w:r>
          </w:p>
        </w:tc>
      </w:tr>
      <w:tr w:rsidR="004F2225" w:rsidRPr="002C7F5D" w:rsidTr="00061FBC">
        <w:trPr>
          <w:trHeight w:val="230"/>
        </w:trPr>
        <w:tc>
          <w:tcPr>
            <w:tcW w:w="1970" w:type="dxa"/>
            <w:gridSpan w:val="3"/>
          </w:tcPr>
          <w:p w:rsidR="004F2225" w:rsidRPr="002C7F5D" w:rsidRDefault="004F2225" w:rsidP="002C7F5D">
            <w:pPr>
              <w:pStyle w:val="TableParagraph"/>
              <w:spacing w:line="360" w:lineRule="auto"/>
              <w:ind w:left="122"/>
              <w:jc w:val="both"/>
              <w:rPr>
                <w:sz w:val="24"/>
                <w:szCs w:val="24"/>
              </w:rPr>
            </w:pPr>
            <w:r w:rsidRPr="002C7F5D">
              <w:rPr>
                <w:sz w:val="24"/>
                <w:szCs w:val="24"/>
              </w:rPr>
              <w:t>FSZ</w:t>
            </w:r>
          </w:p>
        </w:tc>
        <w:tc>
          <w:tcPr>
            <w:tcW w:w="1514" w:type="dxa"/>
          </w:tcPr>
          <w:p w:rsidR="004F2225" w:rsidRPr="002C7F5D" w:rsidRDefault="004F2225" w:rsidP="002C7F5D">
            <w:pPr>
              <w:pStyle w:val="TableParagraph"/>
              <w:spacing w:line="360" w:lineRule="auto"/>
              <w:ind w:left="329"/>
              <w:jc w:val="both"/>
              <w:rPr>
                <w:sz w:val="24"/>
                <w:szCs w:val="24"/>
              </w:rPr>
            </w:pPr>
            <w:r w:rsidRPr="002C7F5D">
              <w:rPr>
                <w:sz w:val="24"/>
                <w:szCs w:val="24"/>
              </w:rPr>
              <w:t>0.029</w:t>
            </w:r>
          </w:p>
        </w:tc>
        <w:tc>
          <w:tcPr>
            <w:tcW w:w="1684" w:type="dxa"/>
            <w:gridSpan w:val="2"/>
          </w:tcPr>
          <w:p w:rsidR="004F2225" w:rsidRPr="002C7F5D" w:rsidRDefault="004F2225" w:rsidP="002C7F5D">
            <w:pPr>
              <w:pStyle w:val="TableParagraph"/>
              <w:spacing w:line="360" w:lineRule="auto"/>
              <w:ind w:left="435"/>
              <w:jc w:val="both"/>
              <w:rPr>
                <w:sz w:val="24"/>
                <w:szCs w:val="24"/>
              </w:rPr>
            </w:pPr>
            <w:r w:rsidRPr="002C7F5D">
              <w:rPr>
                <w:sz w:val="24"/>
                <w:szCs w:val="24"/>
              </w:rPr>
              <w:t>1.384</w:t>
            </w:r>
          </w:p>
        </w:tc>
        <w:tc>
          <w:tcPr>
            <w:tcW w:w="1760" w:type="dxa"/>
            <w:gridSpan w:val="2"/>
          </w:tcPr>
          <w:p w:rsidR="004F2225" w:rsidRPr="002C7F5D" w:rsidRDefault="004F2225" w:rsidP="002C7F5D">
            <w:pPr>
              <w:pStyle w:val="TableParagraph"/>
              <w:spacing w:line="360" w:lineRule="auto"/>
              <w:ind w:left="499"/>
              <w:jc w:val="both"/>
              <w:rPr>
                <w:sz w:val="24"/>
                <w:szCs w:val="24"/>
              </w:rPr>
            </w:pPr>
            <w:r w:rsidRPr="002C7F5D">
              <w:rPr>
                <w:sz w:val="24"/>
                <w:szCs w:val="24"/>
              </w:rPr>
              <w:t>0.012</w:t>
            </w:r>
          </w:p>
        </w:tc>
        <w:tc>
          <w:tcPr>
            <w:tcW w:w="2105" w:type="dxa"/>
            <w:gridSpan w:val="2"/>
          </w:tcPr>
          <w:p w:rsidR="004F2225" w:rsidRPr="002C7F5D" w:rsidRDefault="004F2225" w:rsidP="002C7F5D">
            <w:pPr>
              <w:pStyle w:val="TableParagraph"/>
              <w:spacing w:line="360" w:lineRule="auto"/>
              <w:ind w:left="412"/>
              <w:jc w:val="both"/>
              <w:rPr>
                <w:sz w:val="24"/>
                <w:szCs w:val="24"/>
              </w:rPr>
            </w:pPr>
            <w:r w:rsidRPr="002C7F5D">
              <w:rPr>
                <w:sz w:val="24"/>
                <w:szCs w:val="24"/>
              </w:rPr>
              <w:t>0.614</w:t>
            </w:r>
          </w:p>
        </w:tc>
      </w:tr>
      <w:tr w:rsidR="004F2225" w:rsidRPr="002C7F5D" w:rsidTr="00061FBC">
        <w:trPr>
          <w:trHeight w:val="229"/>
        </w:trPr>
        <w:tc>
          <w:tcPr>
            <w:tcW w:w="1970" w:type="dxa"/>
            <w:gridSpan w:val="3"/>
          </w:tcPr>
          <w:p w:rsidR="004F2225" w:rsidRPr="002C7F5D" w:rsidRDefault="004F2225" w:rsidP="002C7F5D">
            <w:pPr>
              <w:pStyle w:val="TableParagraph"/>
              <w:spacing w:line="360" w:lineRule="auto"/>
              <w:jc w:val="both"/>
              <w:rPr>
                <w:sz w:val="24"/>
                <w:szCs w:val="24"/>
              </w:rPr>
            </w:pPr>
          </w:p>
        </w:tc>
        <w:tc>
          <w:tcPr>
            <w:tcW w:w="1514" w:type="dxa"/>
          </w:tcPr>
          <w:p w:rsidR="004F2225" w:rsidRPr="002C7F5D" w:rsidRDefault="004F2225" w:rsidP="002C7F5D">
            <w:pPr>
              <w:pStyle w:val="TableParagraph"/>
              <w:spacing w:line="360" w:lineRule="auto"/>
              <w:ind w:left="329"/>
              <w:jc w:val="both"/>
              <w:rPr>
                <w:sz w:val="24"/>
                <w:szCs w:val="24"/>
              </w:rPr>
            </w:pPr>
            <w:r w:rsidRPr="002C7F5D">
              <w:rPr>
                <w:sz w:val="24"/>
                <w:szCs w:val="24"/>
              </w:rPr>
              <w:t>(1.438)</w:t>
            </w:r>
          </w:p>
        </w:tc>
        <w:tc>
          <w:tcPr>
            <w:tcW w:w="1684" w:type="dxa"/>
            <w:gridSpan w:val="2"/>
          </w:tcPr>
          <w:p w:rsidR="004F2225" w:rsidRPr="002C7F5D" w:rsidRDefault="004F2225" w:rsidP="002C7F5D">
            <w:pPr>
              <w:pStyle w:val="TableParagraph"/>
              <w:spacing w:line="360" w:lineRule="auto"/>
              <w:ind w:left="435"/>
              <w:jc w:val="both"/>
              <w:rPr>
                <w:sz w:val="24"/>
                <w:szCs w:val="24"/>
              </w:rPr>
            </w:pPr>
            <w:r w:rsidRPr="002C7F5D">
              <w:rPr>
                <w:sz w:val="24"/>
                <w:szCs w:val="24"/>
              </w:rPr>
              <w:t>(0.949)</w:t>
            </w:r>
          </w:p>
        </w:tc>
        <w:tc>
          <w:tcPr>
            <w:tcW w:w="1760" w:type="dxa"/>
            <w:gridSpan w:val="2"/>
          </w:tcPr>
          <w:p w:rsidR="004F2225" w:rsidRPr="002C7F5D" w:rsidRDefault="004F2225" w:rsidP="002C7F5D">
            <w:pPr>
              <w:pStyle w:val="TableParagraph"/>
              <w:spacing w:line="360" w:lineRule="auto"/>
              <w:ind w:left="499"/>
              <w:jc w:val="both"/>
              <w:rPr>
                <w:sz w:val="24"/>
                <w:szCs w:val="24"/>
              </w:rPr>
            </w:pPr>
            <w:r w:rsidRPr="002C7F5D">
              <w:rPr>
                <w:sz w:val="24"/>
                <w:szCs w:val="24"/>
              </w:rPr>
              <w:t>(1.508)</w:t>
            </w:r>
          </w:p>
        </w:tc>
        <w:tc>
          <w:tcPr>
            <w:tcW w:w="2105" w:type="dxa"/>
            <w:gridSpan w:val="2"/>
          </w:tcPr>
          <w:p w:rsidR="004F2225" w:rsidRPr="002C7F5D" w:rsidRDefault="004F2225" w:rsidP="002C7F5D">
            <w:pPr>
              <w:pStyle w:val="TableParagraph"/>
              <w:spacing w:line="360" w:lineRule="auto"/>
              <w:ind w:left="412"/>
              <w:jc w:val="both"/>
              <w:rPr>
                <w:sz w:val="24"/>
                <w:szCs w:val="24"/>
              </w:rPr>
            </w:pPr>
            <w:r w:rsidRPr="002C7F5D">
              <w:rPr>
                <w:sz w:val="24"/>
                <w:szCs w:val="24"/>
              </w:rPr>
              <w:t>(1.219)</w:t>
            </w:r>
          </w:p>
        </w:tc>
      </w:tr>
      <w:tr w:rsidR="004F2225" w:rsidRPr="002C7F5D" w:rsidTr="00061FBC">
        <w:trPr>
          <w:trHeight w:val="229"/>
        </w:trPr>
        <w:tc>
          <w:tcPr>
            <w:tcW w:w="1970" w:type="dxa"/>
            <w:gridSpan w:val="3"/>
          </w:tcPr>
          <w:p w:rsidR="004F2225" w:rsidRPr="002C7F5D" w:rsidRDefault="004F2225" w:rsidP="002C7F5D">
            <w:pPr>
              <w:pStyle w:val="TableParagraph"/>
              <w:spacing w:line="360" w:lineRule="auto"/>
              <w:jc w:val="both"/>
              <w:rPr>
                <w:sz w:val="24"/>
                <w:szCs w:val="24"/>
              </w:rPr>
            </w:pPr>
          </w:p>
        </w:tc>
        <w:tc>
          <w:tcPr>
            <w:tcW w:w="1514" w:type="dxa"/>
          </w:tcPr>
          <w:p w:rsidR="004F2225" w:rsidRPr="002C7F5D" w:rsidRDefault="004F2225" w:rsidP="002C7F5D">
            <w:pPr>
              <w:pStyle w:val="TableParagraph"/>
              <w:spacing w:line="360" w:lineRule="auto"/>
              <w:ind w:left="329"/>
              <w:jc w:val="both"/>
              <w:rPr>
                <w:sz w:val="24"/>
                <w:szCs w:val="24"/>
              </w:rPr>
            </w:pPr>
            <w:r w:rsidRPr="002C7F5D">
              <w:rPr>
                <w:sz w:val="24"/>
                <w:szCs w:val="24"/>
              </w:rPr>
              <w:t>{0.154}</w:t>
            </w:r>
          </w:p>
        </w:tc>
        <w:tc>
          <w:tcPr>
            <w:tcW w:w="1684" w:type="dxa"/>
            <w:gridSpan w:val="2"/>
          </w:tcPr>
          <w:p w:rsidR="004F2225" w:rsidRPr="002C7F5D" w:rsidRDefault="004F2225" w:rsidP="002C7F5D">
            <w:pPr>
              <w:pStyle w:val="TableParagraph"/>
              <w:spacing w:line="360" w:lineRule="auto"/>
              <w:ind w:left="435"/>
              <w:jc w:val="both"/>
              <w:rPr>
                <w:sz w:val="24"/>
                <w:szCs w:val="24"/>
              </w:rPr>
            </w:pPr>
            <w:r w:rsidRPr="002C7F5D">
              <w:rPr>
                <w:sz w:val="24"/>
                <w:szCs w:val="24"/>
              </w:rPr>
              <w:t>{0.345}</w:t>
            </w:r>
          </w:p>
        </w:tc>
        <w:tc>
          <w:tcPr>
            <w:tcW w:w="1760" w:type="dxa"/>
            <w:gridSpan w:val="2"/>
          </w:tcPr>
          <w:p w:rsidR="004F2225" w:rsidRPr="002C7F5D" w:rsidRDefault="004F2225" w:rsidP="002C7F5D">
            <w:pPr>
              <w:pStyle w:val="TableParagraph"/>
              <w:spacing w:line="360" w:lineRule="auto"/>
              <w:ind w:left="499"/>
              <w:jc w:val="both"/>
              <w:rPr>
                <w:sz w:val="24"/>
                <w:szCs w:val="24"/>
              </w:rPr>
            </w:pPr>
            <w:r w:rsidRPr="002C7F5D">
              <w:rPr>
                <w:sz w:val="24"/>
                <w:szCs w:val="24"/>
              </w:rPr>
              <w:t>{0.134}</w:t>
            </w:r>
          </w:p>
        </w:tc>
        <w:tc>
          <w:tcPr>
            <w:tcW w:w="2105" w:type="dxa"/>
            <w:gridSpan w:val="2"/>
          </w:tcPr>
          <w:p w:rsidR="004F2225" w:rsidRPr="002C7F5D" w:rsidRDefault="004F2225" w:rsidP="002C7F5D">
            <w:pPr>
              <w:pStyle w:val="TableParagraph"/>
              <w:spacing w:line="360" w:lineRule="auto"/>
              <w:ind w:left="412"/>
              <w:jc w:val="both"/>
              <w:rPr>
                <w:sz w:val="24"/>
                <w:szCs w:val="24"/>
              </w:rPr>
            </w:pPr>
            <w:r w:rsidRPr="002C7F5D">
              <w:rPr>
                <w:sz w:val="24"/>
                <w:szCs w:val="24"/>
              </w:rPr>
              <w:t>{0.225}</w:t>
            </w:r>
          </w:p>
        </w:tc>
      </w:tr>
      <w:tr w:rsidR="004F2225" w:rsidRPr="002C7F5D" w:rsidTr="00061FBC">
        <w:trPr>
          <w:trHeight w:val="230"/>
        </w:trPr>
        <w:tc>
          <w:tcPr>
            <w:tcW w:w="1970" w:type="dxa"/>
            <w:gridSpan w:val="3"/>
          </w:tcPr>
          <w:p w:rsidR="004F2225" w:rsidRPr="002C7F5D" w:rsidRDefault="004F2225" w:rsidP="002C7F5D">
            <w:pPr>
              <w:pStyle w:val="TableParagraph"/>
              <w:spacing w:line="360" w:lineRule="auto"/>
              <w:ind w:left="122"/>
              <w:jc w:val="both"/>
              <w:rPr>
                <w:sz w:val="24"/>
                <w:szCs w:val="24"/>
              </w:rPr>
            </w:pPr>
            <w:r w:rsidRPr="002C7F5D">
              <w:rPr>
                <w:sz w:val="24"/>
                <w:szCs w:val="24"/>
              </w:rPr>
              <w:t>LEV</w:t>
            </w:r>
          </w:p>
        </w:tc>
        <w:tc>
          <w:tcPr>
            <w:tcW w:w="1514" w:type="dxa"/>
          </w:tcPr>
          <w:p w:rsidR="004F2225" w:rsidRPr="002C7F5D" w:rsidRDefault="004F2225" w:rsidP="002C7F5D">
            <w:pPr>
              <w:pStyle w:val="TableParagraph"/>
              <w:spacing w:line="360" w:lineRule="auto"/>
              <w:ind w:left="329"/>
              <w:jc w:val="both"/>
              <w:rPr>
                <w:sz w:val="24"/>
                <w:szCs w:val="24"/>
              </w:rPr>
            </w:pPr>
            <w:r w:rsidRPr="002C7F5D">
              <w:rPr>
                <w:sz w:val="24"/>
                <w:szCs w:val="24"/>
              </w:rPr>
              <w:t>0.059</w:t>
            </w:r>
          </w:p>
        </w:tc>
        <w:tc>
          <w:tcPr>
            <w:tcW w:w="1684" w:type="dxa"/>
            <w:gridSpan w:val="2"/>
          </w:tcPr>
          <w:p w:rsidR="004F2225" w:rsidRPr="002C7F5D" w:rsidRDefault="004F2225" w:rsidP="002C7F5D">
            <w:pPr>
              <w:pStyle w:val="TableParagraph"/>
              <w:spacing w:line="360" w:lineRule="auto"/>
              <w:ind w:left="435"/>
              <w:jc w:val="both"/>
              <w:rPr>
                <w:sz w:val="24"/>
                <w:szCs w:val="24"/>
              </w:rPr>
            </w:pPr>
            <w:r w:rsidRPr="002C7F5D">
              <w:rPr>
                <w:sz w:val="24"/>
                <w:szCs w:val="24"/>
              </w:rPr>
              <w:t>5.560</w:t>
            </w:r>
          </w:p>
        </w:tc>
        <w:tc>
          <w:tcPr>
            <w:tcW w:w="1760" w:type="dxa"/>
            <w:gridSpan w:val="2"/>
          </w:tcPr>
          <w:p w:rsidR="004F2225" w:rsidRPr="002C7F5D" w:rsidRDefault="004F2225" w:rsidP="002C7F5D">
            <w:pPr>
              <w:pStyle w:val="TableParagraph"/>
              <w:spacing w:line="360" w:lineRule="auto"/>
              <w:ind w:left="499"/>
              <w:jc w:val="both"/>
              <w:rPr>
                <w:sz w:val="24"/>
                <w:szCs w:val="24"/>
              </w:rPr>
            </w:pPr>
            <w:r w:rsidRPr="002C7F5D">
              <w:rPr>
                <w:sz w:val="24"/>
                <w:szCs w:val="24"/>
              </w:rPr>
              <w:t>0.078</w:t>
            </w:r>
          </w:p>
        </w:tc>
        <w:tc>
          <w:tcPr>
            <w:tcW w:w="2105" w:type="dxa"/>
            <w:gridSpan w:val="2"/>
          </w:tcPr>
          <w:p w:rsidR="004F2225" w:rsidRPr="002C7F5D" w:rsidRDefault="004F2225" w:rsidP="002C7F5D">
            <w:pPr>
              <w:pStyle w:val="TableParagraph"/>
              <w:spacing w:line="360" w:lineRule="auto"/>
              <w:ind w:left="412"/>
              <w:jc w:val="both"/>
              <w:rPr>
                <w:sz w:val="24"/>
                <w:szCs w:val="24"/>
              </w:rPr>
            </w:pPr>
            <w:r w:rsidRPr="002C7F5D">
              <w:rPr>
                <w:sz w:val="24"/>
                <w:szCs w:val="24"/>
              </w:rPr>
              <w:t>5.020</w:t>
            </w:r>
          </w:p>
        </w:tc>
      </w:tr>
      <w:tr w:rsidR="004F2225" w:rsidRPr="002C7F5D" w:rsidTr="00061FBC">
        <w:trPr>
          <w:trHeight w:val="230"/>
        </w:trPr>
        <w:tc>
          <w:tcPr>
            <w:tcW w:w="1970" w:type="dxa"/>
            <w:gridSpan w:val="3"/>
          </w:tcPr>
          <w:p w:rsidR="004F2225" w:rsidRPr="002C7F5D" w:rsidRDefault="004F2225" w:rsidP="002C7F5D">
            <w:pPr>
              <w:pStyle w:val="TableParagraph"/>
              <w:spacing w:line="360" w:lineRule="auto"/>
              <w:jc w:val="both"/>
              <w:rPr>
                <w:sz w:val="24"/>
                <w:szCs w:val="24"/>
              </w:rPr>
            </w:pPr>
          </w:p>
        </w:tc>
        <w:tc>
          <w:tcPr>
            <w:tcW w:w="1514" w:type="dxa"/>
          </w:tcPr>
          <w:p w:rsidR="004F2225" w:rsidRPr="002C7F5D" w:rsidRDefault="004F2225" w:rsidP="002C7F5D">
            <w:pPr>
              <w:pStyle w:val="TableParagraph"/>
              <w:spacing w:line="360" w:lineRule="auto"/>
              <w:ind w:left="329"/>
              <w:jc w:val="both"/>
              <w:rPr>
                <w:sz w:val="24"/>
                <w:szCs w:val="24"/>
              </w:rPr>
            </w:pPr>
            <w:r w:rsidRPr="002C7F5D">
              <w:rPr>
                <w:sz w:val="24"/>
                <w:szCs w:val="24"/>
              </w:rPr>
              <w:t>(1.002)</w:t>
            </w:r>
          </w:p>
        </w:tc>
        <w:tc>
          <w:tcPr>
            <w:tcW w:w="1684" w:type="dxa"/>
            <w:gridSpan w:val="2"/>
          </w:tcPr>
          <w:p w:rsidR="004F2225" w:rsidRPr="002C7F5D" w:rsidRDefault="004F2225" w:rsidP="002C7F5D">
            <w:pPr>
              <w:pStyle w:val="TableParagraph"/>
              <w:spacing w:line="360" w:lineRule="auto"/>
              <w:ind w:left="435"/>
              <w:jc w:val="both"/>
              <w:rPr>
                <w:sz w:val="24"/>
                <w:szCs w:val="24"/>
              </w:rPr>
            </w:pPr>
            <w:r w:rsidRPr="002C7F5D">
              <w:rPr>
                <w:sz w:val="24"/>
                <w:szCs w:val="24"/>
              </w:rPr>
              <w:t>(1.315)</w:t>
            </w:r>
          </w:p>
        </w:tc>
        <w:tc>
          <w:tcPr>
            <w:tcW w:w="1760" w:type="dxa"/>
            <w:gridSpan w:val="2"/>
          </w:tcPr>
          <w:p w:rsidR="004F2225" w:rsidRPr="002C7F5D" w:rsidRDefault="004F2225" w:rsidP="002C7F5D">
            <w:pPr>
              <w:pStyle w:val="TableParagraph"/>
              <w:spacing w:line="360" w:lineRule="auto"/>
              <w:ind w:left="499"/>
              <w:jc w:val="both"/>
              <w:rPr>
                <w:sz w:val="24"/>
                <w:szCs w:val="24"/>
              </w:rPr>
            </w:pPr>
            <w:r w:rsidRPr="002C7F5D">
              <w:rPr>
                <w:sz w:val="24"/>
                <w:szCs w:val="24"/>
              </w:rPr>
              <w:t>(1.761)*</w:t>
            </w:r>
          </w:p>
        </w:tc>
        <w:tc>
          <w:tcPr>
            <w:tcW w:w="2105" w:type="dxa"/>
            <w:gridSpan w:val="2"/>
          </w:tcPr>
          <w:p w:rsidR="004F2225" w:rsidRPr="002C7F5D" w:rsidRDefault="004F2225" w:rsidP="002C7F5D">
            <w:pPr>
              <w:pStyle w:val="TableParagraph"/>
              <w:spacing w:line="360" w:lineRule="auto"/>
              <w:ind w:left="412"/>
              <w:jc w:val="both"/>
              <w:rPr>
                <w:sz w:val="24"/>
                <w:szCs w:val="24"/>
              </w:rPr>
            </w:pPr>
            <w:r w:rsidRPr="002C7F5D">
              <w:rPr>
                <w:sz w:val="24"/>
                <w:szCs w:val="24"/>
              </w:rPr>
              <w:t>(1.633)</w:t>
            </w:r>
          </w:p>
        </w:tc>
      </w:tr>
      <w:tr w:rsidR="004F2225" w:rsidRPr="002C7F5D" w:rsidTr="00061FBC">
        <w:trPr>
          <w:trHeight w:val="210"/>
        </w:trPr>
        <w:tc>
          <w:tcPr>
            <w:tcW w:w="1970" w:type="dxa"/>
            <w:gridSpan w:val="3"/>
          </w:tcPr>
          <w:p w:rsidR="004F2225" w:rsidRPr="002C7F5D" w:rsidRDefault="004F2225" w:rsidP="002C7F5D">
            <w:pPr>
              <w:pStyle w:val="TableParagraph"/>
              <w:spacing w:line="360" w:lineRule="auto"/>
              <w:jc w:val="both"/>
              <w:rPr>
                <w:sz w:val="24"/>
                <w:szCs w:val="24"/>
              </w:rPr>
            </w:pPr>
          </w:p>
        </w:tc>
        <w:tc>
          <w:tcPr>
            <w:tcW w:w="1514" w:type="dxa"/>
          </w:tcPr>
          <w:p w:rsidR="004F2225" w:rsidRPr="002C7F5D" w:rsidRDefault="004F2225" w:rsidP="002C7F5D">
            <w:pPr>
              <w:pStyle w:val="TableParagraph"/>
              <w:spacing w:line="360" w:lineRule="auto"/>
              <w:ind w:left="329"/>
              <w:jc w:val="both"/>
              <w:rPr>
                <w:sz w:val="24"/>
                <w:szCs w:val="24"/>
              </w:rPr>
            </w:pPr>
            <w:r w:rsidRPr="002C7F5D">
              <w:rPr>
                <w:sz w:val="24"/>
                <w:szCs w:val="24"/>
              </w:rPr>
              <w:t>{0.319}</w:t>
            </w:r>
          </w:p>
        </w:tc>
        <w:tc>
          <w:tcPr>
            <w:tcW w:w="1684" w:type="dxa"/>
            <w:gridSpan w:val="2"/>
          </w:tcPr>
          <w:p w:rsidR="004F2225" w:rsidRPr="002C7F5D" w:rsidRDefault="004F2225" w:rsidP="002C7F5D">
            <w:pPr>
              <w:pStyle w:val="TableParagraph"/>
              <w:spacing w:line="360" w:lineRule="auto"/>
              <w:ind w:left="435"/>
              <w:jc w:val="both"/>
              <w:rPr>
                <w:sz w:val="24"/>
                <w:szCs w:val="24"/>
              </w:rPr>
            </w:pPr>
            <w:r w:rsidRPr="002C7F5D">
              <w:rPr>
                <w:sz w:val="24"/>
                <w:szCs w:val="24"/>
              </w:rPr>
              <w:t>{0.192}</w:t>
            </w:r>
          </w:p>
        </w:tc>
        <w:tc>
          <w:tcPr>
            <w:tcW w:w="1760" w:type="dxa"/>
            <w:gridSpan w:val="2"/>
          </w:tcPr>
          <w:p w:rsidR="004F2225" w:rsidRPr="002C7F5D" w:rsidRDefault="004F2225" w:rsidP="002C7F5D">
            <w:pPr>
              <w:pStyle w:val="TableParagraph"/>
              <w:spacing w:line="360" w:lineRule="auto"/>
              <w:ind w:left="499"/>
              <w:jc w:val="both"/>
              <w:rPr>
                <w:sz w:val="24"/>
                <w:szCs w:val="24"/>
              </w:rPr>
            </w:pPr>
            <w:r w:rsidRPr="002C7F5D">
              <w:rPr>
                <w:sz w:val="24"/>
                <w:szCs w:val="24"/>
              </w:rPr>
              <w:t>{0.081}</w:t>
            </w:r>
          </w:p>
        </w:tc>
        <w:tc>
          <w:tcPr>
            <w:tcW w:w="2105" w:type="dxa"/>
            <w:gridSpan w:val="2"/>
          </w:tcPr>
          <w:p w:rsidR="004F2225" w:rsidRPr="002C7F5D" w:rsidRDefault="004F2225" w:rsidP="002C7F5D">
            <w:pPr>
              <w:pStyle w:val="TableParagraph"/>
              <w:spacing w:line="360" w:lineRule="auto"/>
              <w:ind w:left="412"/>
              <w:jc w:val="both"/>
              <w:rPr>
                <w:sz w:val="24"/>
                <w:szCs w:val="24"/>
              </w:rPr>
            </w:pPr>
            <w:r w:rsidRPr="002C7F5D">
              <w:rPr>
                <w:sz w:val="24"/>
                <w:szCs w:val="24"/>
              </w:rPr>
              <w:t>{0.105}</w:t>
            </w:r>
          </w:p>
        </w:tc>
      </w:tr>
      <w:tr w:rsidR="004F2225" w:rsidRPr="002C7F5D" w:rsidTr="00061FBC">
        <w:trPr>
          <w:trHeight w:val="235"/>
        </w:trPr>
        <w:tc>
          <w:tcPr>
            <w:tcW w:w="1970" w:type="dxa"/>
            <w:gridSpan w:val="3"/>
          </w:tcPr>
          <w:p w:rsidR="004F2225" w:rsidRPr="002C7F5D" w:rsidRDefault="004F2225" w:rsidP="002C7F5D">
            <w:pPr>
              <w:pStyle w:val="TableParagraph"/>
              <w:spacing w:line="360" w:lineRule="auto"/>
              <w:ind w:left="122"/>
              <w:jc w:val="both"/>
              <w:rPr>
                <w:sz w:val="24"/>
                <w:szCs w:val="24"/>
              </w:rPr>
            </w:pPr>
            <w:r w:rsidRPr="002C7F5D">
              <w:rPr>
                <w:position w:val="-8"/>
                <w:sz w:val="24"/>
                <w:szCs w:val="24"/>
              </w:rPr>
              <w:t>R</w:t>
            </w:r>
            <w:r w:rsidRPr="002C7F5D">
              <w:rPr>
                <w:sz w:val="24"/>
                <w:szCs w:val="24"/>
              </w:rPr>
              <w:t>2</w:t>
            </w:r>
          </w:p>
        </w:tc>
        <w:tc>
          <w:tcPr>
            <w:tcW w:w="1514" w:type="dxa"/>
          </w:tcPr>
          <w:p w:rsidR="004F2225" w:rsidRPr="002C7F5D" w:rsidRDefault="004F2225" w:rsidP="002C7F5D">
            <w:pPr>
              <w:pStyle w:val="TableParagraph"/>
              <w:spacing w:line="360" w:lineRule="auto"/>
              <w:ind w:left="329"/>
              <w:jc w:val="both"/>
              <w:rPr>
                <w:sz w:val="24"/>
                <w:szCs w:val="24"/>
              </w:rPr>
            </w:pPr>
            <w:r w:rsidRPr="002C7F5D">
              <w:rPr>
                <w:sz w:val="24"/>
                <w:szCs w:val="24"/>
              </w:rPr>
              <w:t>0.678</w:t>
            </w:r>
          </w:p>
        </w:tc>
        <w:tc>
          <w:tcPr>
            <w:tcW w:w="1684" w:type="dxa"/>
            <w:gridSpan w:val="2"/>
          </w:tcPr>
          <w:p w:rsidR="004F2225" w:rsidRPr="002C7F5D" w:rsidRDefault="004F2225" w:rsidP="002C7F5D">
            <w:pPr>
              <w:pStyle w:val="TableParagraph"/>
              <w:spacing w:line="360" w:lineRule="auto"/>
              <w:ind w:left="435"/>
              <w:jc w:val="both"/>
              <w:rPr>
                <w:sz w:val="24"/>
                <w:szCs w:val="24"/>
              </w:rPr>
            </w:pPr>
            <w:r w:rsidRPr="002C7F5D">
              <w:rPr>
                <w:sz w:val="24"/>
                <w:szCs w:val="24"/>
              </w:rPr>
              <w:t>0.468</w:t>
            </w:r>
          </w:p>
        </w:tc>
        <w:tc>
          <w:tcPr>
            <w:tcW w:w="1760" w:type="dxa"/>
            <w:gridSpan w:val="2"/>
          </w:tcPr>
          <w:p w:rsidR="004F2225" w:rsidRPr="002C7F5D" w:rsidRDefault="004F2225" w:rsidP="002C7F5D">
            <w:pPr>
              <w:pStyle w:val="TableParagraph"/>
              <w:spacing w:line="360" w:lineRule="auto"/>
              <w:ind w:left="499"/>
              <w:jc w:val="both"/>
              <w:rPr>
                <w:sz w:val="24"/>
                <w:szCs w:val="24"/>
              </w:rPr>
            </w:pPr>
            <w:r w:rsidRPr="002C7F5D">
              <w:rPr>
                <w:sz w:val="24"/>
                <w:szCs w:val="24"/>
              </w:rPr>
              <w:t>0.564</w:t>
            </w:r>
          </w:p>
        </w:tc>
        <w:tc>
          <w:tcPr>
            <w:tcW w:w="2105" w:type="dxa"/>
            <w:gridSpan w:val="2"/>
          </w:tcPr>
          <w:p w:rsidR="004F2225" w:rsidRPr="002C7F5D" w:rsidRDefault="004F2225" w:rsidP="002C7F5D">
            <w:pPr>
              <w:pStyle w:val="TableParagraph"/>
              <w:spacing w:line="360" w:lineRule="auto"/>
              <w:ind w:left="412"/>
              <w:jc w:val="both"/>
              <w:rPr>
                <w:sz w:val="24"/>
                <w:szCs w:val="24"/>
              </w:rPr>
            </w:pPr>
            <w:r w:rsidRPr="002C7F5D">
              <w:rPr>
                <w:sz w:val="24"/>
                <w:szCs w:val="24"/>
              </w:rPr>
              <w:t>0.277</w:t>
            </w:r>
          </w:p>
        </w:tc>
      </w:tr>
      <w:tr w:rsidR="004F2225" w:rsidRPr="002C7F5D" w:rsidTr="00061FBC">
        <w:trPr>
          <w:trHeight w:val="243"/>
        </w:trPr>
        <w:tc>
          <w:tcPr>
            <w:tcW w:w="1970" w:type="dxa"/>
            <w:gridSpan w:val="3"/>
          </w:tcPr>
          <w:p w:rsidR="004F2225" w:rsidRPr="002C7F5D" w:rsidRDefault="004F2225" w:rsidP="002C7F5D">
            <w:pPr>
              <w:pStyle w:val="TableParagraph"/>
              <w:spacing w:line="360" w:lineRule="auto"/>
              <w:ind w:left="122"/>
              <w:jc w:val="both"/>
              <w:rPr>
                <w:sz w:val="24"/>
                <w:szCs w:val="24"/>
              </w:rPr>
            </w:pPr>
            <w:r w:rsidRPr="002C7F5D">
              <w:rPr>
                <w:sz w:val="24"/>
                <w:szCs w:val="24"/>
              </w:rPr>
              <w:t>Adjusted R</w:t>
            </w:r>
            <w:r w:rsidRPr="002C7F5D">
              <w:rPr>
                <w:sz w:val="24"/>
                <w:szCs w:val="24"/>
                <w:vertAlign w:val="superscript"/>
              </w:rPr>
              <w:t>2</w:t>
            </w:r>
          </w:p>
        </w:tc>
        <w:tc>
          <w:tcPr>
            <w:tcW w:w="1514" w:type="dxa"/>
          </w:tcPr>
          <w:p w:rsidR="004F2225" w:rsidRPr="002C7F5D" w:rsidRDefault="004F2225" w:rsidP="002C7F5D">
            <w:pPr>
              <w:pStyle w:val="TableParagraph"/>
              <w:spacing w:line="360" w:lineRule="auto"/>
              <w:ind w:left="329"/>
              <w:jc w:val="both"/>
              <w:rPr>
                <w:sz w:val="24"/>
                <w:szCs w:val="24"/>
              </w:rPr>
            </w:pPr>
            <w:r w:rsidRPr="002C7F5D">
              <w:rPr>
                <w:sz w:val="24"/>
                <w:szCs w:val="24"/>
              </w:rPr>
              <w:t>0.592</w:t>
            </w:r>
          </w:p>
        </w:tc>
        <w:tc>
          <w:tcPr>
            <w:tcW w:w="1684" w:type="dxa"/>
            <w:gridSpan w:val="2"/>
          </w:tcPr>
          <w:p w:rsidR="004F2225" w:rsidRPr="002C7F5D" w:rsidRDefault="004F2225" w:rsidP="002C7F5D">
            <w:pPr>
              <w:pStyle w:val="TableParagraph"/>
              <w:spacing w:line="360" w:lineRule="auto"/>
              <w:ind w:left="435"/>
              <w:jc w:val="both"/>
              <w:rPr>
                <w:sz w:val="24"/>
                <w:szCs w:val="24"/>
              </w:rPr>
            </w:pPr>
            <w:r w:rsidRPr="002C7F5D">
              <w:rPr>
                <w:sz w:val="24"/>
                <w:szCs w:val="24"/>
              </w:rPr>
              <w:t>0.327</w:t>
            </w:r>
          </w:p>
        </w:tc>
        <w:tc>
          <w:tcPr>
            <w:tcW w:w="1760" w:type="dxa"/>
            <w:gridSpan w:val="2"/>
          </w:tcPr>
          <w:p w:rsidR="004F2225" w:rsidRPr="002C7F5D" w:rsidRDefault="004F2225" w:rsidP="002C7F5D">
            <w:pPr>
              <w:pStyle w:val="TableParagraph"/>
              <w:spacing w:line="360" w:lineRule="auto"/>
              <w:ind w:left="499"/>
              <w:jc w:val="both"/>
              <w:rPr>
                <w:sz w:val="24"/>
                <w:szCs w:val="24"/>
              </w:rPr>
            </w:pPr>
            <w:r w:rsidRPr="002C7F5D">
              <w:rPr>
                <w:sz w:val="24"/>
                <w:szCs w:val="24"/>
              </w:rPr>
              <w:t>0.545</w:t>
            </w:r>
          </w:p>
        </w:tc>
        <w:tc>
          <w:tcPr>
            <w:tcW w:w="2105" w:type="dxa"/>
            <w:gridSpan w:val="2"/>
          </w:tcPr>
          <w:p w:rsidR="004F2225" w:rsidRPr="002C7F5D" w:rsidRDefault="004F2225" w:rsidP="002C7F5D">
            <w:pPr>
              <w:pStyle w:val="TableParagraph"/>
              <w:spacing w:line="360" w:lineRule="auto"/>
              <w:ind w:left="412"/>
              <w:jc w:val="both"/>
              <w:rPr>
                <w:sz w:val="24"/>
                <w:szCs w:val="24"/>
              </w:rPr>
            </w:pPr>
            <w:r w:rsidRPr="002C7F5D">
              <w:rPr>
                <w:sz w:val="24"/>
                <w:szCs w:val="24"/>
              </w:rPr>
              <w:t>0.245</w:t>
            </w:r>
          </w:p>
        </w:tc>
      </w:tr>
      <w:tr w:rsidR="004F2225" w:rsidRPr="002C7F5D" w:rsidTr="00061FBC">
        <w:trPr>
          <w:trHeight w:val="229"/>
        </w:trPr>
        <w:tc>
          <w:tcPr>
            <w:tcW w:w="1970" w:type="dxa"/>
            <w:gridSpan w:val="3"/>
          </w:tcPr>
          <w:p w:rsidR="004F2225" w:rsidRPr="002C7F5D" w:rsidRDefault="004F2225" w:rsidP="002C7F5D">
            <w:pPr>
              <w:pStyle w:val="TableParagraph"/>
              <w:spacing w:line="360" w:lineRule="auto"/>
              <w:ind w:left="122"/>
              <w:jc w:val="both"/>
              <w:rPr>
                <w:sz w:val="24"/>
                <w:szCs w:val="24"/>
              </w:rPr>
            </w:pPr>
            <w:r w:rsidRPr="002C7F5D">
              <w:rPr>
                <w:sz w:val="24"/>
                <w:szCs w:val="24"/>
              </w:rPr>
              <w:t>Durbin-Watson</w:t>
            </w:r>
          </w:p>
        </w:tc>
        <w:tc>
          <w:tcPr>
            <w:tcW w:w="1514" w:type="dxa"/>
          </w:tcPr>
          <w:p w:rsidR="004F2225" w:rsidRPr="002C7F5D" w:rsidRDefault="004F2225" w:rsidP="002C7F5D">
            <w:pPr>
              <w:pStyle w:val="TableParagraph"/>
              <w:spacing w:line="360" w:lineRule="auto"/>
              <w:ind w:left="329"/>
              <w:jc w:val="both"/>
              <w:rPr>
                <w:sz w:val="24"/>
                <w:szCs w:val="24"/>
              </w:rPr>
            </w:pPr>
            <w:r w:rsidRPr="002C7F5D">
              <w:rPr>
                <w:sz w:val="24"/>
                <w:szCs w:val="24"/>
              </w:rPr>
              <w:t>2.542</w:t>
            </w:r>
          </w:p>
        </w:tc>
        <w:tc>
          <w:tcPr>
            <w:tcW w:w="1684" w:type="dxa"/>
            <w:gridSpan w:val="2"/>
          </w:tcPr>
          <w:p w:rsidR="004F2225" w:rsidRPr="002C7F5D" w:rsidRDefault="004F2225" w:rsidP="002C7F5D">
            <w:pPr>
              <w:pStyle w:val="TableParagraph"/>
              <w:spacing w:line="360" w:lineRule="auto"/>
              <w:ind w:left="435"/>
              <w:jc w:val="both"/>
              <w:rPr>
                <w:sz w:val="24"/>
                <w:szCs w:val="24"/>
              </w:rPr>
            </w:pPr>
            <w:r w:rsidRPr="002C7F5D">
              <w:rPr>
                <w:sz w:val="24"/>
                <w:szCs w:val="24"/>
              </w:rPr>
              <w:t>3.103</w:t>
            </w:r>
          </w:p>
        </w:tc>
        <w:tc>
          <w:tcPr>
            <w:tcW w:w="1760" w:type="dxa"/>
            <w:gridSpan w:val="2"/>
          </w:tcPr>
          <w:p w:rsidR="004F2225" w:rsidRPr="002C7F5D" w:rsidRDefault="004F2225" w:rsidP="002C7F5D">
            <w:pPr>
              <w:pStyle w:val="TableParagraph"/>
              <w:spacing w:line="360" w:lineRule="auto"/>
              <w:ind w:left="499"/>
              <w:jc w:val="both"/>
              <w:rPr>
                <w:sz w:val="24"/>
                <w:szCs w:val="24"/>
              </w:rPr>
            </w:pPr>
            <w:r w:rsidRPr="002C7F5D">
              <w:rPr>
                <w:sz w:val="24"/>
                <w:szCs w:val="24"/>
              </w:rPr>
              <w:t>2.322</w:t>
            </w:r>
          </w:p>
        </w:tc>
        <w:tc>
          <w:tcPr>
            <w:tcW w:w="2105" w:type="dxa"/>
            <w:gridSpan w:val="2"/>
          </w:tcPr>
          <w:p w:rsidR="004F2225" w:rsidRPr="002C7F5D" w:rsidRDefault="004F2225" w:rsidP="002C7F5D">
            <w:pPr>
              <w:pStyle w:val="TableParagraph"/>
              <w:spacing w:line="360" w:lineRule="auto"/>
              <w:ind w:left="412"/>
              <w:jc w:val="both"/>
              <w:rPr>
                <w:sz w:val="24"/>
                <w:szCs w:val="24"/>
              </w:rPr>
            </w:pPr>
            <w:r w:rsidRPr="002C7F5D">
              <w:rPr>
                <w:sz w:val="24"/>
                <w:szCs w:val="24"/>
              </w:rPr>
              <w:t>2.636</w:t>
            </w:r>
          </w:p>
        </w:tc>
      </w:tr>
      <w:tr w:rsidR="004F2225" w:rsidRPr="002C7F5D" w:rsidTr="00061FBC">
        <w:trPr>
          <w:trHeight w:val="230"/>
        </w:trPr>
        <w:tc>
          <w:tcPr>
            <w:tcW w:w="1970" w:type="dxa"/>
            <w:gridSpan w:val="3"/>
          </w:tcPr>
          <w:p w:rsidR="004F2225" w:rsidRPr="002C7F5D" w:rsidRDefault="004F2225" w:rsidP="002C7F5D">
            <w:pPr>
              <w:pStyle w:val="TableParagraph"/>
              <w:spacing w:line="360" w:lineRule="auto"/>
              <w:ind w:left="122"/>
              <w:jc w:val="both"/>
              <w:rPr>
                <w:sz w:val="24"/>
                <w:szCs w:val="24"/>
              </w:rPr>
            </w:pPr>
            <w:r w:rsidRPr="002C7F5D">
              <w:rPr>
                <w:sz w:val="24"/>
                <w:szCs w:val="24"/>
              </w:rPr>
              <w:t>F-stat</w:t>
            </w:r>
          </w:p>
        </w:tc>
        <w:tc>
          <w:tcPr>
            <w:tcW w:w="1514" w:type="dxa"/>
          </w:tcPr>
          <w:p w:rsidR="004F2225" w:rsidRPr="002C7F5D" w:rsidRDefault="004F2225" w:rsidP="002C7F5D">
            <w:pPr>
              <w:pStyle w:val="TableParagraph"/>
              <w:spacing w:line="360" w:lineRule="auto"/>
              <w:ind w:left="329"/>
              <w:jc w:val="both"/>
              <w:rPr>
                <w:sz w:val="24"/>
                <w:szCs w:val="24"/>
              </w:rPr>
            </w:pPr>
            <w:r w:rsidRPr="002C7F5D">
              <w:rPr>
                <w:sz w:val="24"/>
                <w:szCs w:val="24"/>
              </w:rPr>
              <w:t>7.909***</w:t>
            </w:r>
          </w:p>
        </w:tc>
        <w:tc>
          <w:tcPr>
            <w:tcW w:w="1684" w:type="dxa"/>
            <w:gridSpan w:val="2"/>
          </w:tcPr>
          <w:p w:rsidR="004F2225" w:rsidRPr="002C7F5D" w:rsidRDefault="004F2225" w:rsidP="002C7F5D">
            <w:pPr>
              <w:pStyle w:val="TableParagraph"/>
              <w:spacing w:line="360" w:lineRule="auto"/>
              <w:ind w:left="435"/>
              <w:jc w:val="both"/>
              <w:rPr>
                <w:sz w:val="24"/>
                <w:szCs w:val="24"/>
              </w:rPr>
            </w:pPr>
            <w:r w:rsidRPr="002C7F5D">
              <w:rPr>
                <w:sz w:val="24"/>
                <w:szCs w:val="24"/>
              </w:rPr>
              <w:t>3.308***</w:t>
            </w:r>
          </w:p>
        </w:tc>
        <w:tc>
          <w:tcPr>
            <w:tcW w:w="1760" w:type="dxa"/>
            <w:gridSpan w:val="2"/>
          </w:tcPr>
          <w:p w:rsidR="004F2225" w:rsidRPr="002C7F5D" w:rsidRDefault="004F2225" w:rsidP="002C7F5D">
            <w:pPr>
              <w:pStyle w:val="TableParagraph"/>
              <w:spacing w:line="360" w:lineRule="auto"/>
              <w:ind w:left="499"/>
              <w:jc w:val="both"/>
              <w:rPr>
                <w:sz w:val="24"/>
                <w:szCs w:val="24"/>
              </w:rPr>
            </w:pPr>
            <w:r w:rsidRPr="002C7F5D">
              <w:rPr>
                <w:sz w:val="24"/>
                <w:szCs w:val="24"/>
              </w:rPr>
              <w:t>29.530***</w:t>
            </w:r>
          </w:p>
        </w:tc>
        <w:tc>
          <w:tcPr>
            <w:tcW w:w="2105" w:type="dxa"/>
            <w:gridSpan w:val="2"/>
          </w:tcPr>
          <w:p w:rsidR="004F2225" w:rsidRPr="002C7F5D" w:rsidRDefault="004F2225" w:rsidP="002C7F5D">
            <w:pPr>
              <w:pStyle w:val="TableParagraph"/>
              <w:spacing w:line="360" w:lineRule="auto"/>
              <w:ind w:left="412"/>
              <w:jc w:val="both"/>
              <w:rPr>
                <w:sz w:val="24"/>
                <w:szCs w:val="24"/>
              </w:rPr>
            </w:pPr>
            <w:r w:rsidRPr="002C7F5D">
              <w:rPr>
                <w:sz w:val="24"/>
                <w:szCs w:val="24"/>
              </w:rPr>
              <w:t>8.732***</w:t>
            </w:r>
          </w:p>
        </w:tc>
      </w:tr>
      <w:tr w:rsidR="004F2225" w:rsidRPr="002C7F5D" w:rsidTr="00061FBC">
        <w:trPr>
          <w:trHeight w:val="230"/>
        </w:trPr>
        <w:tc>
          <w:tcPr>
            <w:tcW w:w="1970" w:type="dxa"/>
            <w:gridSpan w:val="3"/>
          </w:tcPr>
          <w:p w:rsidR="004F2225" w:rsidRPr="002C7F5D" w:rsidRDefault="004F2225" w:rsidP="002C7F5D">
            <w:pPr>
              <w:pStyle w:val="TableParagraph"/>
              <w:spacing w:line="360" w:lineRule="auto"/>
              <w:jc w:val="both"/>
              <w:rPr>
                <w:sz w:val="24"/>
                <w:szCs w:val="24"/>
              </w:rPr>
            </w:pPr>
          </w:p>
        </w:tc>
        <w:tc>
          <w:tcPr>
            <w:tcW w:w="1514" w:type="dxa"/>
          </w:tcPr>
          <w:p w:rsidR="004F2225" w:rsidRPr="002C7F5D" w:rsidRDefault="004F2225" w:rsidP="002C7F5D">
            <w:pPr>
              <w:pStyle w:val="TableParagraph"/>
              <w:spacing w:line="360" w:lineRule="auto"/>
              <w:ind w:left="329"/>
              <w:jc w:val="both"/>
              <w:rPr>
                <w:sz w:val="24"/>
                <w:szCs w:val="24"/>
              </w:rPr>
            </w:pPr>
            <w:r w:rsidRPr="002C7F5D">
              <w:rPr>
                <w:sz w:val="24"/>
                <w:szCs w:val="24"/>
              </w:rPr>
              <w:t>{0.000}</w:t>
            </w:r>
          </w:p>
        </w:tc>
        <w:tc>
          <w:tcPr>
            <w:tcW w:w="1684" w:type="dxa"/>
            <w:gridSpan w:val="2"/>
          </w:tcPr>
          <w:p w:rsidR="004F2225" w:rsidRPr="002C7F5D" w:rsidRDefault="004F2225" w:rsidP="002C7F5D">
            <w:pPr>
              <w:pStyle w:val="TableParagraph"/>
              <w:spacing w:line="360" w:lineRule="auto"/>
              <w:ind w:left="435"/>
              <w:jc w:val="both"/>
              <w:rPr>
                <w:sz w:val="24"/>
                <w:szCs w:val="24"/>
              </w:rPr>
            </w:pPr>
            <w:r w:rsidRPr="002C7F5D">
              <w:rPr>
                <w:sz w:val="24"/>
                <w:szCs w:val="24"/>
              </w:rPr>
              <w:t>{0.000}</w:t>
            </w:r>
          </w:p>
        </w:tc>
        <w:tc>
          <w:tcPr>
            <w:tcW w:w="1760" w:type="dxa"/>
            <w:gridSpan w:val="2"/>
          </w:tcPr>
          <w:p w:rsidR="004F2225" w:rsidRPr="002C7F5D" w:rsidRDefault="004F2225" w:rsidP="002C7F5D">
            <w:pPr>
              <w:pStyle w:val="TableParagraph"/>
              <w:spacing w:line="360" w:lineRule="auto"/>
              <w:ind w:left="499"/>
              <w:jc w:val="both"/>
              <w:rPr>
                <w:sz w:val="24"/>
                <w:szCs w:val="24"/>
              </w:rPr>
            </w:pPr>
            <w:r w:rsidRPr="002C7F5D">
              <w:rPr>
                <w:sz w:val="24"/>
                <w:szCs w:val="24"/>
              </w:rPr>
              <w:t>{0.000}</w:t>
            </w:r>
          </w:p>
        </w:tc>
        <w:tc>
          <w:tcPr>
            <w:tcW w:w="2105" w:type="dxa"/>
            <w:gridSpan w:val="2"/>
          </w:tcPr>
          <w:p w:rsidR="004F2225" w:rsidRPr="002C7F5D" w:rsidRDefault="004F2225" w:rsidP="002C7F5D">
            <w:pPr>
              <w:pStyle w:val="TableParagraph"/>
              <w:spacing w:line="360" w:lineRule="auto"/>
              <w:ind w:left="412"/>
              <w:jc w:val="both"/>
              <w:rPr>
                <w:sz w:val="24"/>
                <w:szCs w:val="24"/>
              </w:rPr>
            </w:pPr>
            <w:r w:rsidRPr="002C7F5D">
              <w:rPr>
                <w:sz w:val="24"/>
                <w:szCs w:val="24"/>
              </w:rPr>
              <w:t>{0.000}</w:t>
            </w:r>
          </w:p>
        </w:tc>
      </w:tr>
      <w:tr w:rsidR="004F2225" w:rsidRPr="002C7F5D" w:rsidTr="00061FBC">
        <w:trPr>
          <w:trHeight w:val="232"/>
        </w:trPr>
        <w:tc>
          <w:tcPr>
            <w:tcW w:w="1970" w:type="dxa"/>
            <w:gridSpan w:val="3"/>
            <w:tcBorders>
              <w:bottom w:val="single" w:sz="4" w:space="0" w:color="000000"/>
            </w:tcBorders>
          </w:tcPr>
          <w:p w:rsidR="004F2225" w:rsidRPr="002C7F5D" w:rsidRDefault="004F2225" w:rsidP="002C7F5D">
            <w:pPr>
              <w:pStyle w:val="TableParagraph"/>
              <w:spacing w:line="360" w:lineRule="auto"/>
              <w:ind w:left="122"/>
              <w:jc w:val="both"/>
              <w:rPr>
                <w:sz w:val="24"/>
                <w:szCs w:val="24"/>
              </w:rPr>
            </w:pPr>
            <w:r w:rsidRPr="002C7F5D">
              <w:rPr>
                <w:sz w:val="24"/>
                <w:szCs w:val="24"/>
              </w:rPr>
              <w:t>No of observations</w:t>
            </w:r>
          </w:p>
        </w:tc>
        <w:tc>
          <w:tcPr>
            <w:tcW w:w="1514" w:type="dxa"/>
            <w:tcBorders>
              <w:bottom w:val="single" w:sz="4" w:space="0" w:color="000000"/>
            </w:tcBorders>
          </w:tcPr>
          <w:p w:rsidR="004F2225" w:rsidRPr="002C7F5D" w:rsidRDefault="004F2225" w:rsidP="002C7F5D">
            <w:pPr>
              <w:pStyle w:val="TableParagraph"/>
              <w:spacing w:line="360" w:lineRule="auto"/>
              <w:ind w:left="329"/>
              <w:jc w:val="both"/>
              <w:rPr>
                <w:sz w:val="24"/>
                <w:szCs w:val="24"/>
              </w:rPr>
            </w:pPr>
            <w:r w:rsidRPr="002C7F5D">
              <w:rPr>
                <w:sz w:val="24"/>
                <w:szCs w:val="24"/>
              </w:rPr>
              <w:t>120</w:t>
            </w:r>
          </w:p>
        </w:tc>
        <w:tc>
          <w:tcPr>
            <w:tcW w:w="1684" w:type="dxa"/>
            <w:gridSpan w:val="2"/>
            <w:tcBorders>
              <w:bottom w:val="single" w:sz="4" w:space="0" w:color="000000"/>
            </w:tcBorders>
          </w:tcPr>
          <w:p w:rsidR="004F2225" w:rsidRPr="002C7F5D" w:rsidRDefault="004F2225" w:rsidP="002C7F5D">
            <w:pPr>
              <w:pStyle w:val="TableParagraph"/>
              <w:spacing w:line="360" w:lineRule="auto"/>
              <w:ind w:left="435"/>
              <w:jc w:val="both"/>
              <w:rPr>
                <w:sz w:val="24"/>
                <w:szCs w:val="24"/>
              </w:rPr>
            </w:pPr>
            <w:r w:rsidRPr="002C7F5D">
              <w:rPr>
                <w:sz w:val="24"/>
                <w:szCs w:val="24"/>
              </w:rPr>
              <w:t>120</w:t>
            </w:r>
          </w:p>
        </w:tc>
        <w:tc>
          <w:tcPr>
            <w:tcW w:w="1760" w:type="dxa"/>
            <w:gridSpan w:val="2"/>
            <w:tcBorders>
              <w:bottom w:val="single" w:sz="4" w:space="0" w:color="000000"/>
            </w:tcBorders>
          </w:tcPr>
          <w:p w:rsidR="004F2225" w:rsidRPr="002C7F5D" w:rsidRDefault="004F2225" w:rsidP="002C7F5D">
            <w:pPr>
              <w:pStyle w:val="TableParagraph"/>
              <w:spacing w:line="360" w:lineRule="auto"/>
              <w:ind w:left="499"/>
              <w:jc w:val="both"/>
              <w:rPr>
                <w:sz w:val="24"/>
                <w:szCs w:val="24"/>
              </w:rPr>
            </w:pPr>
            <w:r w:rsidRPr="002C7F5D">
              <w:rPr>
                <w:sz w:val="24"/>
                <w:szCs w:val="24"/>
              </w:rPr>
              <w:t>120</w:t>
            </w:r>
          </w:p>
        </w:tc>
        <w:tc>
          <w:tcPr>
            <w:tcW w:w="2105" w:type="dxa"/>
            <w:gridSpan w:val="2"/>
            <w:tcBorders>
              <w:bottom w:val="single" w:sz="4" w:space="0" w:color="000000"/>
            </w:tcBorders>
          </w:tcPr>
          <w:p w:rsidR="004F2225" w:rsidRPr="002C7F5D" w:rsidRDefault="004F2225" w:rsidP="002C7F5D">
            <w:pPr>
              <w:pStyle w:val="TableParagraph"/>
              <w:spacing w:line="360" w:lineRule="auto"/>
              <w:ind w:left="412"/>
              <w:jc w:val="both"/>
              <w:rPr>
                <w:sz w:val="24"/>
                <w:szCs w:val="24"/>
              </w:rPr>
            </w:pPr>
            <w:r w:rsidRPr="002C7F5D">
              <w:rPr>
                <w:sz w:val="24"/>
                <w:szCs w:val="24"/>
              </w:rPr>
              <w:t>120</w:t>
            </w:r>
          </w:p>
        </w:tc>
      </w:tr>
    </w:tbl>
    <w:p w:rsidR="004F2225" w:rsidRPr="002C7F5D" w:rsidRDefault="004F2225" w:rsidP="002C7F5D">
      <w:pPr>
        <w:pStyle w:val="BodyText"/>
        <w:spacing w:line="360" w:lineRule="auto"/>
        <w:ind w:left="0"/>
        <w:rPr>
          <w:b/>
          <w:sz w:val="24"/>
          <w:szCs w:val="24"/>
        </w:rPr>
      </w:pPr>
    </w:p>
    <w:p w:rsidR="004F2225" w:rsidRPr="002C7F5D" w:rsidRDefault="004F2225" w:rsidP="002C7F5D">
      <w:pPr>
        <w:pStyle w:val="BodyText"/>
        <w:spacing w:line="360" w:lineRule="auto"/>
        <w:rPr>
          <w:sz w:val="24"/>
          <w:szCs w:val="24"/>
        </w:rPr>
      </w:pPr>
      <w:r w:rsidRPr="002C7F5D">
        <w:rPr>
          <w:sz w:val="24"/>
          <w:szCs w:val="24"/>
        </w:rPr>
        <w:t>*, **, *** indicate significant at 10%, 5%, 1% levels, respectively</w:t>
      </w:r>
    </w:p>
    <w:p w:rsidR="004F2225" w:rsidRPr="002C7F5D" w:rsidRDefault="004F2225" w:rsidP="002C7F5D">
      <w:pPr>
        <w:pStyle w:val="BodyText"/>
        <w:spacing w:line="360" w:lineRule="auto"/>
        <w:ind w:right="2490"/>
        <w:rPr>
          <w:sz w:val="24"/>
          <w:szCs w:val="24"/>
        </w:rPr>
      </w:pPr>
      <w:r w:rsidRPr="002C7F5D">
        <w:rPr>
          <w:sz w:val="24"/>
          <w:szCs w:val="24"/>
        </w:rPr>
        <w:t>The prob values are in parentheses style {} while t-stat values are in parentheses style ( ). Source: Researchers’ computation (2018)</w:t>
      </w:r>
    </w:p>
    <w:p w:rsidR="004F2225" w:rsidRPr="002C7F5D" w:rsidRDefault="004F2225" w:rsidP="002C7F5D">
      <w:pPr>
        <w:pStyle w:val="BodyText"/>
        <w:spacing w:line="360" w:lineRule="auto"/>
        <w:ind w:left="0"/>
        <w:rPr>
          <w:sz w:val="24"/>
          <w:szCs w:val="24"/>
        </w:rPr>
      </w:pPr>
    </w:p>
    <w:p w:rsidR="004F2225" w:rsidRPr="002C7F5D" w:rsidRDefault="004F2225" w:rsidP="002C7F5D">
      <w:pPr>
        <w:pStyle w:val="Heading1"/>
        <w:keepNext w:val="0"/>
        <w:keepLines w:val="0"/>
        <w:widowControl w:val="0"/>
        <w:numPr>
          <w:ilvl w:val="1"/>
          <w:numId w:val="19"/>
        </w:numPr>
        <w:tabs>
          <w:tab w:val="left" w:pos="961"/>
        </w:tabs>
        <w:autoSpaceDE w:val="0"/>
        <w:autoSpaceDN w:val="0"/>
        <w:spacing w:before="0" w:line="360" w:lineRule="auto"/>
        <w:ind w:left="960" w:hanging="721"/>
        <w:jc w:val="both"/>
        <w:rPr>
          <w:rFonts w:ascii="Times New Roman" w:hAnsi="Times New Roman" w:cs="Times New Roman"/>
          <w:color w:val="auto"/>
          <w:sz w:val="24"/>
          <w:szCs w:val="24"/>
        </w:rPr>
      </w:pPr>
      <w:r w:rsidRPr="002C7F5D">
        <w:rPr>
          <w:rFonts w:ascii="Times New Roman" w:hAnsi="Times New Roman" w:cs="Times New Roman"/>
          <w:color w:val="auto"/>
          <w:sz w:val="24"/>
          <w:szCs w:val="24"/>
        </w:rPr>
        <w:t>Hausman’s</w:t>
      </w:r>
      <w:r w:rsidRPr="002C7F5D">
        <w:rPr>
          <w:rFonts w:ascii="Times New Roman" w:hAnsi="Times New Roman" w:cs="Times New Roman"/>
          <w:color w:val="auto"/>
          <w:spacing w:val="-2"/>
          <w:sz w:val="24"/>
          <w:szCs w:val="24"/>
        </w:rPr>
        <w:t xml:space="preserve"> </w:t>
      </w:r>
      <w:r w:rsidRPr="002C7F5D">
        <w:rPr>
          <w:rFonts w:ascii="Times New Roman" w:hAnsi="Times New Roman" w:cs="Times New Roman"/>
          <w:color w:val="auto"/>
          <w:sz w:val="24"/>
          <w:szCs w:val="24"/>
        </w:rPr>
        <w:t>Specification</w:t>
      </w:r>
    </w:p>
    <w:p w:rsidR="004F2225" w:rsidRPr="002C7F5D" w:rsidRDefault="004F2225" w:rsidP="002C7F5D">
      <w:pPr>
        <w:pStyle w:val="BodyText"/>
        <w:spacing w:line="360" w:lineRule="auto"/>
        <w:ind w:right="614"/>
        <w:rPr>
          <w:sz w:val="24"/>
          <w:szCs w:val="24"/>
        </w:rPr>
      </w:pPr>
      <w:r w:rsidRPr="002C7F5D">
        <w:rPr>
          <w:sz w:val="24"/>
          <w:szCs w:val="24"/>
        </w:rPr>
        <w:t>In order to determine which of the results of the two regressions (Fixed effects and Random effects models) is appropriate for purpose of valid inference, the Hausman’s(1978) specification test was conducted. Table 6presents the result of Hausman’s specification test.</w:t>
      </w:r>
    </w:p>
    <w:p w:rsidR="004F2225" w:rsidRPr="002C7F5D" w:rsidRDefault="004F2225" w:rsidP="002C7F5D">
      <w:pPr>
        <w:pStyle w:val="Heading1"/>
        <w:spacing w:before="0" w:line="360" w:lineRule="auto"/>
        <w:ind w:left="240"/>
        <w:jc w:val="both"/>
        <w:rPr>
          <w:rFonts w:ascii="Times New Roman" w:hAnsi="Times New Roman" w:cs="Times New Roman"/>
          <w:color w:val="auto"/>
          <w:sz w:val="24"/>
          <w:szCs w:val="24"/>
        </w:rPr>
      </w:pPr>
      <w:r w:rsidRPr="002C7F5D">
        <w:rPr>
          <w:rFonts w:ascii="Times New Roman" w:hAnsi="Times New Roman" w:cs="Times New Roman"/>
          <w:color w:val="auto"/>
          <w:sz w:val="24"/>
          <w:szCs w:val="24"/>
        </w:rPr>
        <w:t>Table 26:Hausman’s Specification Result</w:t>
      </w:r>
    </w:p>
    <w:p w:rsidR="004F2225" w:rsidRPr="002C7F5D" w:rsidRDefault="004F2225" w:rsidP="002C7F5D">
      <w:pPr>
        <w:pStyle w:val="BodyText"/>
        <w:spacing w:line="360" w:lineRule="auto"/>
        <w:ind w:left="0"/>
        <w:rPr>
          <w:b/>
          <w:sz w:val="24"/>
          <w:szCs w:val="24"/>
        </w:rPr>
      </w:pPr>
    </w:p>
    <w:tbl>
      <w:tblPr>
        <w:tblW w:w="0" w:type="auto"/>
        <w:tblInd w:w="125" w:type="dxa"/>
        <w:tblLayout w:type="fixed"/>
        <w:tblCellMar>
          <w:left w:w="0" w:type="dxa"/>
          <w:right w:w="0" w:type="dxa"/>
        </w:tblCellMar>
        <w:tblLook w:val="01E0"/>
      </w:tblPr>
      <w:tblGrid>
        <w:gridCol w:w="1319"/>
        <w:gridCol w:w="2037"/>
        <w:gridCol w:w="1881"/>
        <w:gridCol w:w="2013"/>
        <w:gridCol w:w="2010"/>
      </w:tblGrid>
      <w:tr w:rsidR="004F2225" w:rsidRPr="002C7F5D" w:rsidTr="00061FBC">
        <w:trPr>
          <w:trHeight w:val="578"/>
        </w:trPr>
        <w:tc>
          <w:tcPr>
            <w:tcW w:w="1319" w:type="dxa"/>
            <w:tcBorders>
              <w:top w:val="single" w:sz="4" w:space="0" w:color="000000"/>
              <w:bottom w:val="single" w:sz="4" w:space="0" w:color="000000"/>
            </w:tcBorders>
          </w:tcPr>
          <w:p w:rsidR="004F2225" w:rsidRPr="002C7F5D" w:rsidRDefault="004F2225" w:rsidP="002C7F5D">
            <w:pPr>
              <w:pStyle w:val="TableParagraph"/>
              <w:spacing w:line="360" w:lineRule="auto"/>
              <w:ind w:left="122"/>
              <w:jc w:val="both"/>
              <w:rPr>
                <w:b/>
                <w:sz w:val="24"/>
                <w:szCs w:val="24"/>
              </w:rPr>
            </w:pPr>
            <w:r w:rsidRPr="002C7F5D">
              <w:rPr>
                <w:b/>
                <w:sz w:val="24"/>
                <w:szCs w:val="24"/>
              </w:rPr>
              <w:t>Model</w:t>
            </w:r>
          </w:p>
        </w:tc>
        <w:tc>
          <w:tcPr>
            <w:tcW w:w="2037" w:type="dxa"/>
            <w:tcBorders>
              <w:top w:val="single" w:sz="4" w:space="0" w:color="000000"/>
              <w:bottom w:val="single" w:sz="4" w:space="0" w:color="000000"/>
            </w:tcBorders>
          </w:tcPr>
          <w:p w:rsidR="004F2225" w:rsidRPr="002C7F5D" w:rsidRDefault="004F2225" w:rsidP="002C7F5D">
            <w:pPr>
              <w:pStyle w:val="TableParagraph"/>
              <w:spacing w:line="360" w:lineRule="auto"/>
              <w:ind w:left="651" w:right="443"/>
              <w:jc w:val="both"/>
              <w:rPr>
                <w:b/>
                <w:sz w:val="24"/>
                <w:szCs w:val="24"/>
              </w:rPr>
            </w:pPr>
            <w:r w:rsidRPr="002C7F5D">
              <w:rPr>
                <w:b/>
                <w:sz w:val="24"/>
                <w:szCs w:val="24"/>
              </w:rPr>
              <w:t>Dependent</w:t>
            </w:r>
            <w:r w:rsidRPr="002C7F5D">
              <w:rPr>
                <w:b/>
                <w:w w:val="99"/>
                <w:sz w:val="24"/>
                <w:szCs w:val="24"/>
              </w:rPr>
              <w:t xml:space="preserve"> </w:t>
            </w:r>
            <w:r w:rsidRPr="002C7F5D">
              <w:rPr>
                <w:b/>
                <w:sz w:val="24"/>
                <w:szCs w:val="24"/>
              </w:rPr>
              <w:t>Variable</w:t>
            </w:r>
          </w:p>
        </w:tc>
        <w:tc>
          <w:tcPr>
            <w:tcW w:w="1881" w:type="dxa"/>
            <w:tcBorders>
              <w:top w:val="single" w:sz="4" w:space="0" w:color="000000"/>
              <w:bottom w:val="single" w:sz="4" w:space="0" w:color="000000"/>
            </w:tcBorders>
          </w:tcPr>
          <w:p w:rsidR="004F2225" w:rsidRPr="002C7F5D" w:rsidRDefault="004F2225" w:rsidP="002C7F5D">
            <w:pPr>
              <w:pStyle w:val="TableParagraph"/>
              <w:spacing w:line="360" w:lineRule="auto"/>
              <w:ind w:left="462"/>
              <w:jc w:val="both"/>
              <w:rPr>
                <w:b/>
                <w:sz w:val="24"/>
                <w:szCs w:val="24"/>
              </w:rPr>
            </w:pPr>
            <w:r w:rsidRPr="002C7F5D">
              <w:rPr>
                <w:b/>
                <w:w w:val="95"/>
                <w:sz w:val="24"/>
                <w:szCs w:val="24"/>
              </w:rPr>
              <w:t xml:space="preserve">Chi-Square </w:t>
            </w:r>
            <w:r w:rsidRPr="002C7F5D">
              <w:rPr>
                <w:b/>
                <w:sz w:val="24"/>
                <w:szCs w:val="24"/>
              </w:rPr>
              <w:t>Statistic</w:t>
            </w:r>
          </w:p>
        </w:tc>
        <w:tc>
          <w:tcPr>
            <w:tcW w:w="2013" w:type="dxa"/>
            <w:tcBorders>
              <w:top w:val="single" w:sz="4" w:space="0" w:color="000000"/>
              <w:bottom w:val="single" w:sz="4" w:space="0" w:color="000000"/>
            </w:tcBorders>
          </w:tcPr>
          <w:p w:rsidR="004F2225" w:rsidRPr="002C7F5D" w:rsidRDefault="004F2225" w:rsidP="002C7F5D">
            <w:pPr>
              <w:pStyle w:val="TableParagraph"/>
              <w:spacing w:line="360" w:lineRule="auto"/>
              <w:ind w:left="430"/>
              <w:jc w:val="both"/>
              <w:rPr>
                <w:b/>
                <w:sz w:val="24"/>
                <w:szCs w:val="24"/>
              </w:rPr>
            </w:pPr>
            <w:r w:rsidRPr="002C7F5D">
              <w:rPr>
                <w:b/>
                <w:sz w:val="24"/>
                <w:szCs w:val="24"/>
              </w:rPr>
              <w:t>Chi-Square d. f</w:t>
            </w:r>
          </w:p>
        </w:tc>
        <w:tc>
          <w:tcPr>
            <w:tcW w:w="2010" w:type="dxa"/>
            <w:tcBorders>
              <w:top w:val="single" w:sz="4" w:space="0" w:color="000000"/>
              <w:bottom w:val="single" w:sz="4" w:space="0" w:color="000000"/>
            </w:tcBorders>
          </w:tcPr>
          <w:p w:rsidR="004F2225" w:rsidRPr="002C7F5D" w:rsidRDefault="004F2225" w:rsidP="002C7F5D">
            <w:pPr>
              <w:pStyle w:val="TableParagraph"/>
              <w:spacing w:line="360" w:lineRule="auto"/>
              <w:ind w:left="265"/>
              <w:jc w:val="both"/>
              <w:rPr>
                <w:b/>
                <w:sz w:val="24"/>
                <w:szCs w:val="24"/>
              </w:rPr>
            </w:pPr>
            <w:r w:rsidRPr="002C7F5D">
              <w:rPr>
                <w:b/>
                <w:sz w:val="24"/>
                <w:szCs w:val="24"/>
              </w:rPr>
              <w:t>Probability</w:t>
            </w:r>
          </w:p>
        </w:tc>
      </w:tr>
      <w:tr w:rsidR="004F2225" w:rsidRPr="002C7F5D" w:rsidTr="00061FBC">
        <w:trPr>
          <w:trHeight w:val="288"/>
        </w:trPr>
        <w:tc>
          <w:tcPr>
            <w:tcW w:w="1319" w:type="dxa"/>
            <w:tcBorders>
              <w:top w:val="single" w:sz="4" w:space="0" w:color="000000"/>
            </w:tcBorders>
          </w:tcPr>
          <w:p w:rsidR="004F2225" w:rsidRPr="002C7F5D" w:rsidRDefault="004F2225" w:rsidP="002C7F5D">
            <w:pPr>
              <w:pStyle w:val="TableParagraph"/>
              <w:spacing w:line="360" w:lineRule="auto"/>
              <w:ind w:left="122"/>
              <w:jc w:val="both"/>
              <w:rPr>
                <w:sz w:val="24"/>
                <w:szCs w:val="24"/>
              </w:rPr>
            </w:pPr>
            <w:r w:rsidRPr="002C7F5D">
              <w:rPr>
                <w:w w:val="99"/>
                <w:sz w:val="24"/>
                <w:szCs w:val="24"/>
              </w:rPr>
              <w:t>1</w:t>
            </w:r>
          </w:p>
        </w:tc>
        <w:tc>
          <w:tcPr>
            <w:tcW w:w="2037" w:type="dxa"/>
            <w:tcBorders>
              <w:top w:val="single" w:sz="4" w:space="0" w:color="000000"/>
            </w:tcBorders>
          </w:tcPr>
          <w:p w:rsidR="004F2225" w:rsidRPr="002C7F5D" w:rsidRDefault="004F2225" w:rsidP="002C7F5D">
            <w:pPr>
              <w:pStyle w:val="TableParagraph"/>
              <w:spacing w:line="360" w:lineRule="auto"/>
              <w:ind w:left="651"/>
              <w:jc w:val="both"/>
              <w:rPr>
                <w:sz w:val="24"/>
                <w:szCs w:val="24"/>
              </w:rPr>
            </w:pPr>
            <w:r w:rsidRPr="002C7F5D">
              <w:rPr>
                <w:sz w:val="24"/>
                <w:szCs w:val="24"/>
              </w:rPr>
              <w:t>ROA</w:t>
            </w:r>
          </w:p>
        </w:tc>
        <w:tc>
          <w:tcPr>
            <w:tcW w:w="1881" w:type="dxa"/>
            <w:tcBorders>
              <w:top w:val="single" w:sz="4" w:space="0" w:color="000000"/>
            </w:tcBorders>
          </w:tcPr>
          <w:p w:rsidR="004F2225" w:rsidRPr="002C7F5D" w:rsidRDefault="004F2225" w:rsidP="002C7F5D">
            <w:pPr>
              <w:pStyle w:val="TableParagraph"/>
              <w:spacing w:line="360" w:lineRule="auto"/>
              <w:ind w:left="462"/>
              <w:jc w:val="both"/>
              <w:rPr>
                <w:sz w:val="24"/>
                <w:szCs w:val="24"/>
              </w:rPr>
            </w:pPr>
            <w:r w:rsidRPr="002C7F5D">
              <w:rPr>
                <w:sz w:val="24"/>
                <w:szCs w:val="24"/>
              </w:rPr>
              <w:t>5.193</w:t>
            </w:r>
          </w:p>
        </w:tc>
        <w:tc>
          <w:tcPr>
            <w:tcW w:w="2013" w:type="dxa"/>
            <w:tcBorders>
              <w:top w:val="single" w:sz="4" w:space="0" w:color="000000"/>
            </w:tcBorders>
          </w:tcPr>
          <w:p w:rsidR="004F2225" w:rsidRPr="002C7F5D" w:rsidRDefault="004F2225" w:rsidP="002C7F5D">
            <w:pPr>
              <w:pStyle w:val="TableParagraph"/>
              <w:spacing w:line="360" w:lineRule="auto"/>
              <w:ind w:left="430"/>
              <w:jc w:val="both"/>
              <w:rPr>
                <w:sz w:val="24"/>
                <w:szCs w:val="24"/>
              </w:rPr>
            </w:pPr>
            <w:r w:rsidRPr="002C7F5D">
              <w:rPr>
                <w:w w:val="99"/>
                <w:sz w:val="24"/>
                <w:szCs w:val="24"/>
              </w:rPr>
              <w:t>5</w:t>
            </w:r>
          </w:p>
        </w:tc>
        <w:tc>
          <w:tcPr>
            <w:tcW w:w="2010" w:type="dxa"/>
            <w:tcBorders>
              <w:top w:val="single" w:sz="4" w:space="0" w:color="000000"/>
            </w:tcBorders>
          </w:tcPr>
          <w:p w:rsidR="004F2225" w:rsidRPr="002C7F5D" w:rsidRDefault="004F2225" w:rsidP="002C7F5D">
            <w:pPr>
              <w:pStyle w:val="TableParagraph"/>
              <w:spacing w:line="360" w:lineRule="auto"/>
              <w:ind w:left="265"/>
              <w:jc w:val="both"/>
              <w:rPr>
                <w:sz w:val="24"/>
                <w:szCs w:val="24"/>
              </w:rPr>
            </w:pPr>
            <w:r w:rsidRPr="002C7F5D">
              <w:rPr>
                <w:sz w:val="24"/>
                <w:szCs w:val="24"/>
              </w:rPr>
              <w:t>0.393</w:t>
            </w:r>
          </w:p>
        </w:tc>
      </w:tr>
      <w:tr w:rsidR="004F2225" w:rsidRPr="002C7F5D" w:rsidTr="00061FBC">
        <w:trPr>
          <w:trHeight w:val="411"/>
        </w:trPr>
        <w:tc>
          <w:tcPr>
            <w:tcW w:w="1319" w:type="dxa"/>
            <w:tcBorders>
              <w:bottom w:val="single" w:sz="4" w:space="0" w:color="000000"/>
            </w:tcBorders>
          </w:tcPr>
          <w:p w:rsidR="004F2225" w:rsidRPr="002C7F5D" w:rsidRDefault="004F2225" w:rsidP="002C7F5D">
            <w:pPr>
              <w:pStyle w:val="TableParagraph"/>
              <w:spacing w:line="360" w:lineRule="auto"/>
              <w:ind w:left="122"/>
              <w:jc w:val="both"/>
              <w:rPr>
                <w:sz w:val="24"/>
                <w:szCs w:val="24"/>
              </w:rPr>
            </w:pPr>
            <w:r w:rsidRPr="002C7F5D">
              <w:rPr>
                <w:w w:val="99"/>
                <w:sz w:val="24"/>
                <w:szCs w:val="24"/>
              </w:rPr>
              <w:t>2</w:t>
            </w:r>
          </w:p>
        </w:tc>
        <w:tc>
          <w:tcPr>
            <w:tcW w:w="2037" w:type="dxa"/>
            <w:tcBorders>
              <w:bottom w:val="single" w:sz="4" w:space="0" w:color="000000"/>
            </w:tcBorders>
          </w:tcPr>
          <w:p w:rsidR="004F2225" w:rsidRPr="002C7F5D" w:rsidRDefault="004F2225" w:rsidP="002C7F5D">
            <w:pPr>
              <w:pStyle w:val="TableParagraph"/>
              <w:spacing w:line="360" w:lineRule="auto"/>
              <w:ind w:left="651"/>
              <w:jc w:val="both"/>
              <w:rPr>
                <w:sz w:val="24"/>
                <w:szCs w:val="24"/>
              </w:rPr>
            </w:pPr>
            <w:r w:rsidRPr="002C7F5D">
              <w:rPr>
                <w:sz w:val="24"/>
                <w:szCs w:val="24"/>
              </w:rPr>
              <w:t>ROE</w:t>
            </w:r>
          </w:p>
        </w:tc>
        <w:tc>
          <w:tcPr>
            <w:tcW w:w="1881" w:type="dxa"/>
            <w:tcBorders>
              <w:bottom w:val="single" w:sz="4" w:space="0" w:color="000000"/>
            </w:tcBorders>
          </w:tcPr>
          <w:p w:rsidR="004F2225" w:rsidRPr="002C7F5D" w:rsidRDefault="004F2225" w:rsidP="002C7F5D">
            <w:pPr>
              <w:pStyle w:val="TableParagraph"/>
              <w:spacing w:line="360" w:lineRule="auto"/>
              <w:ind w:left="462"/>
              <w:jc w:val="both"/>
              <w:rPr>
                <w:sz w:val="24"/>
                <w:szCs w:val="24"/>
              </w:rPr>
            </w:pPr>
            <w:r w:rsidRPr="002C7F5D">
              <w:rPr>
                <w:sz w:val="24"/>
                <w:szCs w:val="24"/>
              </w:rPr>
              <w:t>4.742</w:t>
            </w:r>
          </w:p>
        </w:tc>
        <w:tc>
          <w:tcPr>
            <w:tcW w:w="2013" w:type="dxa"/>
            <w:tcBorders>
              <w:bottom w:val="single" w:sz="4" w:space="0" w:color="000000"/>
            </w:tcBorders>
          </w:tcPr>
          <w:p w:rsidR="004F2225" w:rsidRPr="002C7F5D" w:rsidRDefault="004F2225" w:rsidP="002C7F5D">
            <w:pPr>
              <w:pStyle w:val="TableParagraph"/>
              <w:spacing w:line="360" w:lineRule="auto"/>
              <w:ind w:left="430"/>
              <w:jc w:val="both"/>
              <w:rPr>
                <w:sz w:val="24"/>
                <w:szCs w:val="24"/>
              </w:rPr>
            </w:pPr>
            <w:r w:rsidRPr="002C7F5D">
              <w:rPr>
                <w:w w:val="99"/>
                <w:sz w:val="24"/>
                <w:szCs w:val="24"/>
              </w:rPr>
              <w:t>5</w:t>
            </w:r>
          </w:p>
        </w:tc>
        <w:tc>
          <w:tcPr>
            <w:tcW w:w="2010" w:type="dxa"/>
            <w:tcBorders>
              <w:bottom w:val="single" w:sz="4" w:space="0" w:color="000000"/>
            </w:tcBorders>
          </w:tcPr>
          <w:p w:rsidR="004F2225" w:rsidRPr="002C7F5D" w:rsidRDefault="004F2225" w:rsidP="002C7F5D">
            <w:pPr>
              <w:pStyle w:val="TableParagraph"/>
              <w:spacing w:line="360" w:lineRule="auto"/>
              <w:ind w:left="265"/>
              <w:jc w:val="both"/>
              <w:rPr>
                <w:sz w:val="24"/>
                <w:szCs w:val="24"/>
              </w:rPr>
            </w:pPr>
            <w:r w:rsidRPr="002C7F5D">
              <w:rPr>
                <w:sz w:val="24"/>
                <w:szCs w:val="24"/>
              </w:rPr>
              <w:t>0.448</w:t>
            </w:r>
          </w:p>
        </w:tc>
      </w:tr>
    </w:tbl>
    <w:p w:rsidR="004F2225" w:rsidRPr="002C7F5D" w:rsidRDefault="004F2225" w:rsidP="002C7F5D">
      <w:pPr>
        <w:pStyle w:val="BodyText"/>
        <w:spacing w:line="360" w:lineRule="auto"/>
        <w:rPr>
          <w:sz w:val="24"/>
          <w:szCs w:val="24"/>
        </w:rPr>
      </w:pPr>
      <w:r w:rsidRPr="002C7F5D">
        <w:rPr>
          <w:sz w:val="24"/>
          <w:szCs w:val="24"/>
        </w:rPr>
        <w:t>Source: Authors’ computation (2020)</w:t>
      </w:r>
    </w:p>
    <w:p w:rsidR="004F2225" w:rsidRPr="002C7F5D" w:rsidRDefault="004F2225" w:rsidP="002C7F5D">
      <w:pPr>
        <w:pStyle w:val="BodyText"/>
        <w:spacing w:line="360" w:lineRule="auto"/>
        <w:ind w:right="618"/>
        <w:rPr>
          <w:sz w:val="24"/>
          <w:szCs w:val="24"/>
        </w:rPr>
      </w:pPr>
      <w:r w:rsidRPr="002C7F5D">
        <w:rPr>
          <w:sz w:val="24"/>
          <w:szCs w:val="24"/>
        </w:rPr>
        <w:t>According to Gujarati and Porter (2009), when the p-value is significant at 5% level, the Fixed effects model is more appropriate for valid inferences to be made. However, if the p-value is not significant at 5%, then the Random effects model is suitable to be used for inference.</w:t>
      </w:r>
    </w:p>
    <w:p w:rsidR="004F2225" w:rsidRPr="002C7F5D" w:rsidRDefault="004F2225" w:rsidP="002C7F5D">
      <w:pPr>
        <w:pStyle w:val="BodyText"/>
        <w:spacing w:line="360" w:lineRule="auto"/>
        <w:ind w:right="617"/>
        <w:rPr>
          <w:sz w:val="24"/>
          <w:szCs w:val="24"/>
        </w:rPr>
      </w:pPr>
      <w:r w:rsidRPr="002C7F5D">
        <w:rPr>
          <w:sz w:val="24"/>
          <w:szCs w:val="24"/>
        </w:rPr>
        <w:t>The results of the p-values for the two models as shown in Table 6 are greater than 5%, hence the discussion of regression results was made using the outcome of the Random effects model</w:t>
      </w:r>
    </w:p>
    <w:p w:rsidR="004F2225" w:rsidRPr="002C7F5D" w:rsidRDefault="004F2225" w:rsidP="002C7F5D">
      <w:pPr>
        <w:pStyle w:val="Heading1"/>
        <w:keepNext w:val="0"/>
        <w:keepLines w:val="0"/>
        <w:widowControl w:val="0"/>
        <w:numPr>
          <w:ilvl w:val="1"/>
          <w:numId w:val="19"/>
        </w:numPr>
        <w:tabs>
          <w:tab w:val="left" w:pos="961"/>
        </w:tabs>
        <w:autoSpaceDE w:val="0"/>
        <w:autoSpaceDN w:val="0"/>
        <w:spacing w:before="0" w:line="360" w:lineRule="auto"/>
        <w:ind w:left="960" w:hanging="721"/>
        <w:jc w:val="both"/>
        <w:rPr>
          <w:rFonts w:ascii="Times New Roman" w:hAnsi="Times New Roman" w:cs="Times New Roman"/>
          <w:color w:val="auto"/>
          <w:sz w:val="24"/>
          <w:szCs w:val="24"/>
        </w:rPr>
      </w:pPr>
    </w:p>
    <w:p w:rsidR="004F2225" w:rsidRPr="002C7F5D" w:rsidRDefault="004F2225" w:rsidP="002C7F5D">
      <w:pPr>
        <w:pStyle w:val="Heading1"/>
        <w:keepNext w:val="0"/>
        <w:keepLines w:val="0"/>
        <w:widowControl w:val="0"/>
        <w:numPr>
          <w:ilvl w:val="1"/>
          <w:numId w:val="19"/>
        </w:numPr>
        <w:tabs>
          <w:tab w:val="left" w:pos="961"/>
        </w:tabs>
        <w:autoSpaceDE w:val="0"/>
        <w:autoSpaceDN w:val="0"/>
        <w:spacing w:before="0" w:line="360" w:lineRule="auto"/>
        <w:ind w:left="960" w:hanging="721"/>
        <w:jc w:val="both"/>
        <w:rPr>
          <w:rFonts w:ascii="Times New Roman" w:hAnsi="Times New Roman" w:cs="Times New Roman"/>
          <w:color w:val="auto"/>
          <w:sz w:val="24"/>
          <w:szCs w:val="24"/>
        </w:rPr>
      </w:pPr>
      <w:r w:rsidRPr="002C7F5D">
        <w:rPr>
          <w:rFonts w:ascii="Times New Roman" w:hAnsi="Times New Roman" w:cs="Times New Roman"/>
          <w:color w:val="auto"/>
          <w:sz w:val="24"/>
          <w:szCs w:val="24"/>
        </w:rPr>
        <w:t>Discussion of Regression</w:t>
      </w:r>
      <w:r w:rsidRPr="002C7F5D">
        <w:rPr>
          <w:rFonts w:ascii="Times New Roman" w:hAnsi="Times New Roman" w:cs="Times New Roman"/>
          <w:color w:val="auto"/>
          <w:spacing w:val="-1"/>
          <w:sz w:val="24"/>
          <w:szCs w:val="24"/>
        </w:rPr>
        <w:t xml:space="preserve"> </w:t>
      </w:r>
      <w:r w:rsidRPr="002C7F5D">
        <w:rPr>
          <w:rFonts w:ascii="Times New Roman" w:hAnsi="Times New Roman" w:cs="Times New Roman"/>
          <w:color w:val="auto"/>
          <w:sz w:val="24"/>
          <w:szCs w:val="24"/>
        </w:rPr>
        <w:t>Result</w:t>
      </w:r>
    </w:p>
    <w:p w:rsidR="004F2225" w:rsidRPr="002C7F5D" w:rsidRDefault="004F2225" w:rsidP="002C7F5D">
      <w:pPr>
        <w:pStyle w:val="BodyText"/>
        <w:spacing w:line="360" w:lineRule="auto"/>
        <w:rPr>
          <w:sz w:val="24"/>
          <w:szCs w:val="24"/>
        </w:rPr>
      </w:pPr>
      <w:r w:rsidRPr="002C7F5D">
        <w:rPr>
          <w:sz w:val="24"/>
          <w:szCs w:val="24"/>
        </w:rPr>
        <w:lastRenderedPageBreak/>
        <w:t>The result of the regression for Model 1 in Table 26 provides that the coefficient of determination (R-square) of</w:t>
      </w:r>
    </w:p>
    <w:p w:rsidR="004F2225" w:rsidRPr="002C7F5D" w:rsidRDefault="004F2225" w:rsidP="002C7F5D">
      <w:pPr>
        <w:pStyle w:val="BodyText"/>
        <w:spacing w:line="360" w:lineRule="auto"/>
        <w:ind w:right="616"/>
        <w:rPr>
          <w:sz w:val="24"/>
          <w:szCs w:val="24"/>
        </w:rPr>
      </w:pPr>
      <w:r w:rsidRPr="002C7F5D">
        <w:rPr>
          <w:sz w:val="24"/>
          <w:szCs w:val="24"/>
        </w:rPr>
        <w:t>0.564 (56.4%) and Adjusted R-square of 0.545 (54.5%) indicating that 56.4% variation in the dependent variable (ROA) is explained by the explanatory and control variables (NPLLR, NPLDR, CAR, FSZ and LEV). The Durbin-Watson value of 2.322 (which falls within the acceptable region) clearly shows the absence of auto- serial correlation in the successive values of the parameters.F-statistic is 29.530 and this is significant at 1% level (p = 0.000). This affirms that the model as a whole is jointly fit. Hence, the explanatory values are significantly linked with the dependent variable.</w:t>
      </w:r>
    </w:p>
    <w:p w:rsidR="004F2225" w:rsidRPr="002C7F5D" w:rsidRDefault="004F2225" w:rsidP="002C7F5D">
      <w:pPr>
        <w:pStyle w:val="BodyText"/>
        <w:spacing w:line="360" w:lineRule="auto"/>
        <w:ind w:right="615"/>
        <w:rPr>
          <w:sz w:val="24"/>
          <w:szCs w:val="24"/>
        </w:rPr>
      </w:pPr>
      <w:r w:rsidRPr="002C7F5D">
        <w:rPr>
          <w:sz w:val="24"/>
          <w:szCs w:val="24"/>
        </w:rPr>
        <w:t xml:space="preserve">From Table 6, the relationship between NPLLR and ROA is positive and significant at 1% level. It indicates that the higher the bad debts, the higher the profits of Nigerian banks. This finding to some extent is contrary to the theoretical expectation of negative relationship between the two variables. The possible reason for this result is the tendency of Nigerian banks to transfer costs associated with loan default to other customers. In some cases, Nigerian banks’ interest rate on loan is as high as 25% per annum (excluding other administrative charges). This high rate is used as a buffer to mitigate the huge non-performing loans from other customers in their books. The outcome of this study is consistent with the works of Boahene, Dasah and Agyei (2012), Afriyie and Akotey (2013), Idowu and Awoyemi (2014), Soyemi, Ogunleye and Ashogbon (2014), Kurawa and Garba (2014), Annor and Obeng (2017), Aigbomian and Akinlosotu(2017) and Okere, et al (2018) and provides evidence in support of Signaling Hypothesis. </w:t>
      </w:r>
    </w:p>
    <w:p w:rsidR="004F2225" w:rsidRPr="002C7F5D" w:rsidRDefault="004F2225" w:rsidP="002C7F5D">
      <w:pPr>
        <w:pStyle w:val="BodyText"/>
        <w:spacing w:line="360" w:lineRule="auto"/>
        <w:ind w:right="616"/>
        <w:rPr>
          <w:sz w:val="24"/>
          <w:szCs w:val="24"/>
        </w:rPr>
      </w:pPr>
      <w:r w:rsidRPr="002C7F5D">
        <w:rPr>
          <w:sz w:val="24"/>
          <w:szCs w:val="24"/>
        </w:rPr>
        <w:t xml:space="preserve">The CAR has a positive relationship with ROA and is significant at1% level. This confirms the theoretical expectation that says that banks with excellent capital adequacy tend to have excellent profitability because such banks will be strong enough to avert unforeseen bank run and huge loan default by customers. </w:t>
      </w:r>
      <w:r w:rsidRPr="002C7F5D">
        <w:rPr>
          <w:sz w:val="24"/>
          <w:szCs w:val="24"/>
        </w:rPr>
        <w:lastRenderedPageBreak/>
        <w:t>The outcome of the study is in line with the findings of Vong and Chan (2009), Roman and Danulletiu (2013), Obamuyi (2013), Ogboi and Unuafe (2013), Soyemi et al (2014),Mubbushar (2016), Annor and Obeng (2017),Mamoud-Abdul (2017), Lotto(2018) and Okere, et al (2018). It is however in contrast with the findings of Idowu and Awoyemi (2014), Kurawa and Garba (2014), Mendoza and Rivera (2017), who found a positive and insignificant relationship and that of Djan, Stephen, Bawuah, Halidu and Kuutol (2015), who found a negative and significant relationship, between the two variables in their studies. The null hypothesis 3 is rejected. Thus, there is a significant relationship between capital adequacy ratio (CAR) and performance (ROA).</w:t>
      </w:r>
    </w:p>
    <w:p w:rsidR="004F2225" w:rsidRPr="002C7F5D" w:rsidRDefault="004F2225" w:rsidP="002C7F5D">
      <w:pPr>
        <w:pStyle w:val="BodyText"/>
        <w:spacing w:line="360" w:lineRule="auto"/>
        <w:ind w:right="616"/>
        <w:rPr>
          <w:sz w:val="24"/>
          <w:szCs w:val="24"/>
        </w:rPr>
      </w:pPr>
      <w:r w:rsidRPr="002C7F5D">
        <w:rPr>
          <w:sz w:val="24"/>
          <w:szCs w:val="24"/>
        </w:rPr>
        <w:t>As for the control variables, firm size has a positive and insignificant relationship with ROA, Leverage, in support of the prediction of Static-trade off theory, has a positive and significant relationship at 10% level with ROA (Myers&amp;Majluf, 1984,Kyereboah-Coleman, 2007, Kajola, 2015 and Onaolapo, Kajola &amp; Nwidobie, 2015).</w:t>
      </w:r>
    </w:p>
    <w:p w:rsidR="004F2225" w:rsidRPr="002C7F5D" w:rsidRDefault="004F2225" w:rsidP="002C7F5D">
      <w:pPr>
        <w:spacing w:after="0" w:line="360" w:lineRule="auto"/>
        <w:jc w:val="both"/>
        <w:rPr>
          <w:rFonts w:cs="Times New Roman"/>
          <w:b/>
          <w:sz w:val="24"/>
          <w:szCs w:val="24"/>
        </w:rPr>
      </w:pPr>
    </w:p>
    <w:p w:rsidR="004F2225" w:rsidRPr="002C7F5D" w:rsidRDefault="004F2225" w:rsidP="002C53E2">
      <w:pPr>
        <w:spacing w:after="0" w:line="360" w:lineRule="auto"/>
        <w:jc w:val="center"/>
        <w:rPr>
          <w:rFonts w:cs="Times New Roman"/>
          <w:b/>
          <w:sz w:val="24"/>
          <w:szCs w:val="24"/>
        </w:rPr>
      </w:pPr>
      <w:r w:rsidRPr="002C7F5D">
        <w:rPr>
          <w:rFonts w:cs="Times New Roman"/>
          <w:b/>
          <w:sz w:val="24"/>
          <w:szCs w:val="24"/>
        </w:rPr>
        <w:br w:type="page"/>
      </w:r>
      <w:r w:rsidRPr="002C53E2">
        <w:rPr>
          <w:rFonts w:cs="Times New Roman"/>
          <w:b/>
          <w:sz w:val="30"/>
          <w:szCs w:val="24"/>
        </w:rPr>
        <w:lastRenderedPageBreak/>
        <w:t>CHAPTER FIVE</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SUMMARY, CONCLUSION AND RECOMMENDATIONS</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5.1</w:t>
      </w:r>
      <w:r w:rsidRPr="002C7F5D">
        <w:rPr>
          <w:rFonts w:cs="Times New Roman"/>
          <w:b/>
          <w:sz w:val="24"/>
          <w:szCs w:val="24"/>
        </w:rPr>
        <w:tab/>
        <w:t xml:space="preserve">SUMMARY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The study revealed that </w:t>
      </w:r>
      <w:r w:rsidR="006E0884">
        <w:rPr>
          <w:rFonts w:cs="Times New Roman"/>
          <w:sz w:val="24"/>
          <w:szCs w:val="24"/>
        </w:rPr>
        <w:t>UNITED BANK OF AFRICA</w:t>
      </w:r>
      <w:r w:rsidRPr="002C7F5D">
        <w:rPr>
          <w:rFonts w:cs="Times New Roman"/>
          <w:sz w:val="24"/>
          <w:szCs w:val="24"/>
        </w:rPr>
        <w:t xml:space="preserve"> sue client appraisal in credit management to a great extent. Further it established that client appraisal is available strategy for credit, customer’s capacity to repay results in loan defaults, client appraisal considers the character of the customers seeking credit facilities and that </w:t>
      </w:r>
      <w:r w:rsidR="006E0884">
        <w:rPr>
          <w:rFonts w:cs="Times New Roman"/>
          <w:sz w:val="24"/>
          <w:szCs w:val="24"/>
        </w:rPr>
        <w:t>UNITED BANK OF AFRICA</w:t>
      </w:r>
      <w:r w:rsidRPr="002C7F5D">
        <w:rPr>
          <w:rFonts w:cs="Times New Roman"/>
          <w:sz w:val="24"/>
          <w:szCs w:val="24"/>
        </w:rPr>
        <w:t xml:space="preserve"> have competent personnel for carrying out client apprais</w:t>
      </w:r>
      <w:r w:rsidR="006E0884">
        <w:rPr>
          <w:rFonts w:cs="Times New Roman"/>
          <w:sz w:val="24"/>
          <w:szCs w:val="24"/>
        </w:rPr>
        <w:t>al. The study established that</w:t>
      </w:r>
      <w:r w:rsidR="006E0884" w:rsidRPr="006E0884">
        <w:rPr>
          <w:rFonts w:cs="Times New Roman"/>
          <w:sz w:val="24"/>
          <w:szCs w:val="24"/>
        </w:rPr>
        <w:t xml:space="preserve"> </w:t>
      </w:r>
      <w:r w:rsidR="006E0884">
        <w:rPr>
          <w:rFonts w:cs="Times New Roman"/>
          <w:sz w:val="24"/>
          <w:szCs w:val="24"/>
        </w:rPr>
        <w:t>UNITED BANK OF AFRICA</w:t>
      </w:r>
      <w:r w:rsidRPr="002C7F5D">
        <w:rPr>
          <w:rFonts w:cs="Times New Roman"/>
          <w:sz w:val="24"/>
          <w:szCs w:val="24"/>
        </w:rPr>
        <w:t xml:space="preserve"> use credit Risk Management control in credit management to a great extent. The study further established that interest rates changed affects performance of loans in the </w:t>
      </w:r>
      <w:r w:rsidR="006E0884">
        <w:rPr>
          <w:rFonts w:cs="Times New Roman"/>
          <w:sz w:val="24"/>
          <w:szCs w:val="24"/>
        </w:rPr>
        <w:t>UNITED BANK OF AFRICA</w:t>
      </w:r>
      <w:r w:rsidRPr="002C7F5D">
        <w:rPr>
          <w:rFonts w:cs="Times New Roman"/>
          <w:sz w:val="24"/>
          <w:szCs w:val="24"/>
        </w:rPr>
        <w:t>, credit committees involvement in making decisions regular basis enhances commitment to loan repayment, the use of customer, credit application forms improve monitoring and credit management, flexible repayment periods improve loan repayment and finally that the use of credit checks on regular basis enhances credit management.</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5.2</w:t>
      </w:r>
      <w:r w:rsidRPr="002C7F5D">
        <w:rPr>
          <w:rFonts w:cs="Times New Roman"/>
          <w:b/>
          <w:sz w:val="24"/>
          <w:szCs w:val="24"/>
        </w:rPr>
        <w:tab/>
        <w:t xml:space="preserve">CONCLUSION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From the findings, the study found that client appraisal, credit Risk Management control and collection policy had effect on f</w:t>
      </w:r>
      <w:r w:rsidR="006E0884">
        <w:rPr>
          <w:rFonts w:cs="Times New Roman"/>
          <w:sz w:val="24"/>
          <w:szCs w:val="24"/>
        </w:rPr>
        <w:t>inancial performance of UNITED BANK OF AFRICA</w:t>
      </w:r>
      <w:r w:rsidRPr="002C7F5D">
        <w:rPr>
          <w:rFonts w:cs="Times New Roman"/>
          <w:sz w:val="24"/>
          <w:szCs w:val="24"/>
        </w:rPr>
        <w:t xml:space="preserve">. The study established that there was strong relationship between financial performance of the </w:t>
      </w:r>
      <w:r w:rsidR="006E0884">
        <w:rPr>
          <w:rFonts w:cs="Times New Roman"/>
          <w:sz w:val="24"/>
          <w:szCs w:val="24"/>
        </w:rPr>
        <w:t>UNITED BANK OF AFRICA</w:t>
      </w:r>
      <w:r w:rsidRPr="002C7F5D">
        <w:rPr>
          <w:rFonts w:cs="Times New Roman"/>
          <w:sz w:val="24"/>
          <w:szCs w:val="24"/>
        </w:rPr>
        <w:t xml:space="preserve"> and client appraisal, Credit Risk Management control and collection policy. </w:t>
      </w:r>
    </w:p>
    <w:p w:rsidR="004F2225" w:rsidRPr="002C7F5D" w:rsidRDefault="004F2225" w:rsidP="002C7F5D">
      <w:pPr>
        <w:spacing w:after="0" w:line="360" w:lineRule="auto"/>
        <w:jc w:val="both"/>
        <w:rPr>
          <w:rFonts w:cs="Times New Roman"/>
          <w:sz w:val="24"/>
          <w:szCs w:val="24"/>
        </w:rPr>
      </w:pPr>
      <w:r w:rsidRPr="002C7F5D">
        <w:rPr>
          <w:rFonts w:cs="Times New Roman"/>
          <w:sz w:val="24"/>
          <w:szCs w:val="24"/>
        </w:rPr>
        <w:tab/>
        <w:t xml:space="preserve">The study revealed that a unit increase in client appraisal would lead to increase in financial performance of </w:t>
      </w:r>
      <w:r w:rsidR="006E0884">
        <w:rPr>
          <w:rFonts w:cs="Times New Roman"/>
          <w:sz w:val="24"/>
          <w:szCs w:val="24"/>
        </w:rPr>
        <w:t>UNITED BANK OF AFRICA</w:t>
      </w:r>
      <w:r w:rsidRPr="002C7F5D">
        <w:rPr>
          <w:rFonts w:cs="Times New Roman"/>
          <w:sz w:val="24"/>
          <w:szCs w:val="24"/>
        </w:rPr>
        <w:t xml:space="preserve">. This is an indication that there was positive association between the client appraisal and financial performance of </w:t>
      </w:r>
      <w:r w:rsidR="006E0884">
        <w:rPr>
          <w:rFonts w:cs="Times New Roman"/>
          <w:sz w:val="24"/>
          <w:szCs w:val="24"/>
        </w:rPr>
        <w:t>UNITED BANK OF AFRICA</w:t>
      </w:r>
      <w:r w:rsidRPr="002C7F5D">
        <w:rPr>
          <w:rFonts w:cs="Times New Roman"/>
          <w:sz w:val="24"/>
          <w:szCs w:val="24"/>
        </w:rPr>
        <w:t xml:space="preserve">, an increase in credit Risk Management control would lead to increase in financial performance of </w:t>
      </w:r>
      <w:r w:rsidR="006E0884">
        <w:rPr>
          <w:rFonts w:cs="Times New Roman"/>
          <w:sz w:val="24"/>
          <w:szCs w:val="24"/>
        </w:rPr>
        <w:t>UNITED BANK OF AFRICA</w:t>
      </w:r>
      <w:r w:rsidRPr="002C7F5D">
        <w:rPr>
          <w:rFonts w:cs="Times New Roman"/>
          <w:sz w:val="24"/>
          <w:szCs w:val="24"/>
        </w:rPr>
        <w:t xml:space="preserve"> in Nigeria, </w:t>
      </w:r>
      <w:r w:rsidRPr="002C7F5D">
        <w:rPr>
          <w:rFonts w:cs="Times New Roman"/>
          <w:sz w:val="24"/>
          <w:szCs w:val="24"/>
        </w:rPr>
        <w:lastRenderedPageBreak/>
        <w:t xml:space="preserve">which shows that there was positive relationship between financial performance of </w:t>
      </w:r>
      <w:r w:rsidR="006E0884">
        <w:rPr>
          <w:rFonts w:cs="Times New Roman"/>
          <w:sz w:val="24"/>
          <w:szCs w:val="24"/>
        </w:rPr>
        <w:t>UNITED BANK OF AFRICA</w:t>
      </w:r>
      <w:r w:rsidRPr="002C7F5D">
        <w:rPr>
          <w:rFonts w:cs="Times New Roman"/>
          <w:sz w:val="24"/>
          <w:szCs w:val="24"/>
        </w:rPr>
        <w:t xml:space="preserve"> and credit Risk Management control and a unit increased in collection policy would lead to increase in performance; this is an indication that there was a positive relationship between financial performance of </w:t>
      </w:r>
      <w:r w:rsidR="006E0884">
        <w:rPr>
          <w:rFonts w:cs="Times New Roman"/>
          <w:sz w:val="24"/>
          <w:szCs w:val="24"/>
        </w:rPr>
        <w:t>UNITED BANK OF AFRICA</w:t>
      </w:r>
      <w:r w:rsidRPr="002C7F5D">
        <w:rPr>
          <w:rFonts w:cs="Times New Roman"/>
          <w:sz w:val="24"/>
          <w:szCs w:val="24"/>
        </w:rPr>
        <w:t xml:space="preserve"> and collection policy. Client appraisal, credit Risk Management control and collection policy significantly influence performance of </w:t>
      </w:r>
      <w:r w:rsidR="006E0884">
        <w:rPr>
          <w:rFonts w:cs="Times New Roman"/>
          <w:sz w:val="24"/>
          <w:szCs w:val="24"/>
        </w:rPr>
        <w:t>UNITED BANK OF AFRICA</w:t>
      </w:r>
      <w:r w:rsidRPr="002C7F5D">
        <w:rPr>
          <w:rFonts w:cs="Times New Roman"/>
          <w:sz w:val="24"/>
          <w:szCs w:val="24"/>
        </w:rPr>
        <w:t xml:space="preserve"> Nigeria. </w:t>
      </w:r>
    </w:p>
    <w:p w:rsidR="004F2225" w:rsidRPr="002C7F5D" w:rsidRDefault="004F2225" w:rsidP="002C7F5D">
      <w:pPr>
        <w:spacing w:after="0" w:line="360" w:lineRule="auto"/>
        <w:jc w:val="both"/>
        <w:rPr>
          <w:rFonts w:cs="Times New Roman"/>
          <w:b/>
          <w:sz w:val="24"/>
          <w:szCs w:val="24"/>
        </w:rPr>
      </w:pPr>
      <w:r w:rsidRPr="002C7F5D">
        <w:rPr>
          <w:rFonts w:cs="Times New Roman"/>
          <w:b/>
          <w:sz w:val="24"/>
          <w:szCs w:val="24"/>
        </w:rPr>
        <w:t>5.3</w:t>
      </w:r>
      <w:r w:rsidRPr="002C7F5D">
        <w:rPr>
          <w:rFonts w:cs="Times New Roman"/>
          <w:b/>
          <w:sz w:val="24"/>
          <w:szCs w:val="24"/>
        </w:rPr>
        <w:tab/>
        <w:t xml:space="preserve">RECOMMENDATIONS </w:t>
      </w:r>
    </w:p>
    <w:p w:rsidR="004F2225" w:rsidRPr="002C7F5D" w:rsidRDefault="004F2225" w:rsidP="002C7F5D">
      <w:pPr>
        <w:spacing w:after="0" w:line="360" w:lineRule="auto"/>
        <w:ind w:left="720" w:hanging="720"/>
        <w:jc w:val="both"/>
        <w:rPr>
          <w:rFonts w:cs="Times New Roman"/>
          <w:sz w:val="24"/>
          <w:szCs w:val="24"/>
        </w:rPr>
      </w:pPr>
      <w:r w:rsidRPr="002C7F5D">
        <w:rPr>
          <w:rFonts w:cs="Times New Roman"/>
          <w:sz w:val="24"/>
          <w:szCs w:val="24"/>
        </w:rPr>
        <w:t>i.</w:t>
      </w:r>
      <w:r w:rsidRPr="002C7F5D">
        <w:rPr>
          <w:rFonts w:cs="Times New Roman"/>
          <w:sz w:val="24"/>
          <w:szCs w:val="24"/>
        </w:rPr>
        <w:tab/>
        <w:t xml:space="preserve">The study recommends that </w:t>
      </w:r>
      <w:r w:rsidR="006E0884">
        <w:rPr>
          <w:rFonts w:cs="Times New Roman"/>
          <w:sz w:val="24"/>
          <w:szCs w:val="24"/>
        </w:rPr>
        <w:t>UNITED BANK OF AFRICA</w:t>
      </w:r>
      <w:r w:rsidRPr="002C7F5D">
        <w:rPr>
          <w:rFonts w:cs="Times New Roman"/>
          <w:sz w:val="24"/>
          <w:szCs w:val="24"/>
        </w:rPr>
        <w:t xml:space="preserve"> should enhance their collection policy by adapting a more stringent policy to aliment policy for effective debt recovery. </w:t>
      </w:r>
    </w:p>
    <w:p w:rsidR="004F2225" w:rsidRPr="002C7F5D" w:rsidRDefault="004F2225" w:rsidP="002C7F5D">
      <w:pPr>
        <w:spacing w:after="0" w:line="360" w:lineRule="auto"/>
        <w:ind w:left="720" w:hanging="720"/>
        <w:jc w:val="both"/>
        <w:rPr>
          <w:rFonts w:cs="Times New Roman"/>
          <w:sz w:val="24"/>
          <w:szCs w:val="24"/>
        </w:rPr>
      </w:pPr>
      <w:r w:rsidRPr="002C7F5D">
        <w:rPr>
          <w:rFonts w:cs="Times New Roman"/>
          <w:sz w:val="24"/>
          <w:szCs w:val="24"/>
        </w:rPr>
        <w:t>ii.</w:t>
      </w:r>
      <w:r w:rsidRPr="002C7F5D">
        <w:rPr>
          <w:rFonts w:cs="Times New Roman"/>
          <w:sz w:val="24"/>
          <w:szCs w:val="24"/>
        </w:rPr>
        <w:tab/>
        <w:t xml:space="preserve">The study also recommends that there is need for </w:t>
      </w:r>
      <w:r w:rsidR="006E0884">
        <w:rPr>
          <w:rFonts w:cs="Times New Roman"/>
          <w:sz w:val="24"/>
          <w:szCs w:val="24"/>
        </w:rPr>
        <w:t>UNITED BANK OF AFRICA</w:t>
      </w:r>
      <w:r w:rsidRPr="002C7F5D">
        <w:rPr>
          <w:rFonts w:cs="Times New Roman"/>
          <w:sz w:val="24"/>
          <w:szCs w:val="24"/>
        </w:rPr>
        <w:t xml:space="preserve"> to enhance their client appraisal techniques so as to improve their financial performance. Thorough client appraisal techniques, The </w:t>
      </w:r>
      <w:r w:rsidR="002C53E2">
        <w:rPr>
          <w:rFonts w:cs="Times New Roman"/>
          <w:sz w:val="24"/>
          <w:szCs w:val="24"/>
        </w:rPr>
        <w:t>UNITED BANK OF AFRICA</w:t>
      </w:r>
      <w:r w:rsidRPr="002C7F5D">
        <w:rPr>
          <w:rFonts w:cs="Times New Roman"/>
          <w:sz w:val="24"/>
          <w:szCs w:val="24"/>
        </w:rPr>
        <w:t xml:space="preserve"> will be able to know credit worth client and this reduce their non-performing loans. </w:t>
      </w:r>
    </w:p>
    <w:p w:rsidR="004F2225" w:rsidRPr="002C7F5D" w:rsidRDefault="004F2225" w:rsidP="002C7F5D">
      <w:pPr>
        <w:spacing w:after="0" w:line="360" w:lineRule="auto"/>
        <w:ind w:left="720" w:hanging="720"/>
        <w:jc w:val="both"/>
        <w:rPr>
          <w:rFonts w:cs="Times New Roman"/>
          <w:sz w:val="24"/>
          <w:szCs w:val="24"/>
        </w:rPr>
      </w:pPr>
      <w:r w:rsidRPr="002C7F5D">
        <w:rPr>
          <w:rFonts w:cs="Times New Roman"/>
          <w:sz w:val="24"/>
          <w:szCs w:val="24"/>
        </w:rPr>
        <w:t>iii.</w:t>
      </w:r>
      <w:r w:rsidRPr="002C7F5D">
        <w:rPr>
          <w:rFonts w:cs="Times New Roman"/>
          <w:sz w:val="24"/>
          <w:szCs w:val="24"/>
        </w:rPr>
        <w:tab/>
        <w:t xml:space="preserve">There is also need for </w:t>
      </w:r>
      <w:r w:rsidR="006E0884">
        <w:rPr>
          <w:rFonts w:cs="Times New Roman"/>
          <w:sz w:val="24"/>
          <w:szCs w:val="24"/>
        </w:rPr>
        <w:t>UNITED BANK OF AFRICA</w:t>
      </w:r>
      <w:r w:rsidR="006E0884" w:rsidRPr="002C7F5D">
        <w:rPr>
          <w:rFonts w:cs="Times New Roman"/>
          <w:sz w:val="24"/>
          <w:szCs w:val="24"/>
        </w:rPr>
        <w:t xml:space="preserve"> </w:t>
      </w:r>
      <w:r w:rsidRPr="002C7F5D">
        <w:rPr>
          <w:rFonts w:cs="Times New Roman"/>
          <w:sz w:val="24"/>
          <w:szCs w:val="24"/>
        </w:rPr>
        <w:t xml:space="preserve">to enhance their credit Risk Management control, this will help in decreasing default levels as well as their non-performing loans. This will help in improving their financial performance. </w:t>
      </w:r>
    </w:p>
    <w:p w:rsidR="004F2225" w:rsidRPr="002C7F5D" w:rsidRDefault="004F2225" w:rsidP="002C7F5D">
      <w:pPr>
        <w:spacing w:after="0" w:line="360" w:lineRule="auto"/>
        <w:jc w:val="both"/>
        <w:rPr>
          <w:rFonts w:cs="Times New Roman"/>
          <w:sz w:val="24"/>
          <w:szCs w:val="24"/>
        </w:rPr>
      </w:pPr>
    </w:p>
    <w:p w:rsidR="004F2225" w:rsidRPr="002C7F5D" w:rsidRDefault="004F2225" w:rsidP="002C7F5D">
      <w:pPr>
        <w:spacing w:after="0" w:line="360" w:lineRule="auto"/>
        <w:jc w:val="both"/>
        <w:rPr>
          <w:rFonts w:cs="Times New Roman"/>
          <w:sz w:val="24"/>
          <w:szCs w:val="24"/>
        </w:rPr>
      </w:pPr>
    </w:p>
    <w:p w:rsidR="004F2225" w:rsidRDefault="004F2225" w:rsidP="000D4B8E">
      <w:pPr>
        <w:spacing w:after="0" w:line="360" w:lineRule="auto"/>
        <w:jc w:val="center"/>
        <w:rPr>
          <w:rFonts w:cs="Times New Roman"/>
          <w:b/>
          <w:szCs w:val="24"/>
        </w:rPr>
      </w:pPr>
      <w:r w:rsidRPr="002C7F5D">
        <w:rPr>
          <w:rFonts w:cs="Times New Roman"/>
          <w:b/>
          <w:sz w:val="24"/>
          <w:szCs w:val="24"/>
        </w:rPr>
        <w:br w:type="page"/>
      </w:r>
      <w:r w:rsidRPr="000D4B8E">
        <w:rPr>
          <w:rFonts w:cs="Times New Roman"/>
          <w:b/>
          <w:szCs w:val="24"/>
        </w:rPr>
        <w:lastRenderedPageBreak/>
        <w:t>REFERENCES</w:t>
      </w:r>
    </w:p>
    <w:p w:rsidR="000D4B8E" w:rsidRPr="002C7F5D" w:rsidRDefault="000D4B8E" w:rsidP="000D4B8E">
      <w:pPr>
        <w:spacing w:after="0" w:line="360" w:lineRule="auto"/>
        <w:jc w:val="center"/>
        <w:rPr>
          <w:rFonts w:cs="Times New Roman"/>
          <w:b/>
          <w:sz w:val="24"/>
          <w:szCs w:val="24"/>
        </w:rPr>
      </w:pPr>
    </w:p>
    <w:p w:rsidR="000D4B8E" w:rsidRDefault="004F2225" w:rsidP="002C7F5D">
      <w:pPr>
        <w:spacing w:after="0" w:line="360" w:lineRule="auto"/>
        <w:ind w:left="1440" w:hanging="1440"/>
        <w:jc w:val="both"/>
        <w:rPr>
          <w:rFonts w:cs="Times New Roman"/>
          <w:sz w:val="24"/>
          <w:szCs w:val="24"/>
        </w:rPr>
      </w:pPr>
      <w:r w:rsidRPr="002C7F5D">
        <w:rPr>
          <w:rFonts w:cs="Times New Roman"/>
          <w:sz w:val="24"/>
          <w:szCs w:val="24"/>
        </w:rPr>
        <w:t>Adebayo, A. O. &amp; Oluwaremi, F. (2017). Relationship</w:t>
      </w:r>
      <w:r w:rsidR="000D4B8E">
        <w:rPr>
          <w:rFonts w:cs="Times New Roman"/>
          <w:sz w:val="24"/>
          <w:szCs w:val="24"/>
        </w:rPr>
        <w:t xml:space="preserve"> between credit Risk Management</w:t>
      </w:r>
    </w:p>
    <w:p w:rsidR="000D4B8E"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management and the performance of money deposi</w:t>
      </w:r>
      <w:r>
        <w:rPr>
          <w:rFonts w:cs="Times New Roman"/>
          <w:sz w:val="24"/>
          <w:szCs w:val="24"/>
        </w:rPr>
        <w:t>t banks in Nigeria. IOSRJournal</w:t>
      </w:r>
    </w:p>
    <w:p w:rsidR="004F2225" w:rsidRPr="002C7F5D"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of Economics and Finance, 8(2), 38-48. </w:t>
      </w:r>
    </w:p>
    <w:p w:rsidR="000D4B8E" w:rsidRDefault="004F2225" w:rsidP="002C7F5D">
      <w:pPr>
        <w:spacing w:after="0" w:line="360" w:lineRule="auto"/>
        <w:ind w:left="1440" w:hanging="1440"/>
        <w:jc w:val="both"/>
        <w:rPr>
          <w:rFonts w:cs="Times New Roman"/>
          <w:sz w:val="24"/>
          <w:szCs w:val="24"/>
        </w:rPr>
      </w:pPr>
      <w:r w:rsidRPr="002C7F5D">
        <w:rPr>
          <w:rFonts w:cs="Times New Roman"/>
          <w:sz w:val="24"/>
          <w:szCs w:val="24"/>
        </w:rPr>
        <w:t>Afriyie, H. O. &amp;Akotey, J. O. (2013).Credit</w:t>
      </w:r>
      <w:r w:rsidR="000D4B8E">
        <w:rPr>
          <w:rFonts w:cs="Times New Roman"/>
          <w:sz w:val="24"/>
          <w:szCs w:val="24"/>
        </w:rPr>
        <w:t xml:space="preserve"> Risk Management management and</w:t>
      </w:r>
    </w:p>
    <w:p w:rsidR="000D4B8E"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profitability of rural banks in the BrongAhafo R</w:t>
      </w:r>
      <w:r>
        <w:rPr>
          <w:rFonts w:cs="Times New Roman"/>
          <w:sz w:val="24"/>
          <w:szCs w:val="24"/>
        </w:rPr>
        <w:t>egion of Ghana.European Journal</w:t>
      </w:r>
    </w:p>
    <w:p w:rsidR="004F2225" w:rsidRPr="002C7F5D"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of Business and Management, 5(24), 24-33. </w:t>
      </w:r>
    </w:p>
    <w:p w:rsidR="000D4B8E" w:rsidRDefault="004F2225" w:rsidP="002C7F5D">
      <w:pPr>
        <w:spacing w:after="0" w:line="360" w:lineRule="auto"/>
        <w:ind w:left="1440" w:hanging="1440"/>
        <w:jc w:val="both"/>
        <w:rPr>
          <w:rFonts w:cs="Times New Roman"/>
          <w:sz w:val="24"/>
          <w:szCs w:val="24"/>
        </w:rPr>
      </w:pPr>
      <w:r w:rsidRPr="002C7F5D">
        <w:rPr>
          <w:rFonts w:cs="Times New Roman"/>
          <w:sz w:val="24"/>
          <w:szCs w:val="24"/>
        </w:rPr>
        <w:t>Aigbomian, E. &amp;Akinlosotu, N. T. (2017).Credit</w:t>
      </w:r>
      <w:r w:rsidR="000D4B8E">
        <w:rPr>
          <w:rFonts w:cs="Times New Roman"/>
          <w:sz w:val="24"/>
          <w:szCs w:val="24"/>
        </w:rPr>
        <w:t xml:space="preserve"> Risk Management management and</w:t>
      </w:r>
    </w:p>
    <w:p w:rsidR="000D4B8E"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profitability of Micro Finance Banks in Ekpoma,</w:t>
      </w:r>
      <w:r>
        <w:rPr>
          <w:rFonts w:cs="Times New Roman"/>
          <w:sz w:val="24"/>
          <w:szCs w:val="24"/>
        </w:rPr>
        <w:t xml:space="preserve"> Edo State.Journal of Economics</w:t>
      </w:r>
    </w:p>
    <w:p w:rsidR="004F2225" w:rsidRPr="002C7F5D"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and Sustainable Development, 8(3), 1-5. </w:t>
      </w:r>
    </w:p>
    <w:p w:rsidR="002A590D" w:rsidRDefault="004F2225" w:rsidP="002C7F5D">
      <w:pPr>
        <w:spacing w:after="0" w:line="360" w:lineRule="auto"/>
        <w:ind w:left="1440" w:hanging="1440"/>
        <w:jc w:val="both"/>
        <w:rPr>
          <w:rFonts w:cs="Times New Roman"/>
          <w:sz w:val="24"/>
          <w:szCs w:val="24"/>
        </w:rPr>
      </w:pPr>
      <w:r w:rsidRPr="002C7F5D">
        <w:rPr>
          <w:rFonts w:cs="Times New Roman"/>
          <w:sz w:val="24"/>
          <w:szCs w:val="24"/>
        </w:rPr>
        <w:t>Arthur J. Keonwn David Scotch (1992 and 1995) Bas</w:t>
      </w:r>
      <w:r w:rsidR="002A590D">
        <w:rPr>
          <w:rFonts w:cs="Times New Roman"/>
          <w:sz w:val="24"/>
          <w:szCs w:val="24"/>
        </w:rPr>
        <w:t>ic Finance Management USA: John</w:t>
      </w:r>
    </w:p>
    <w:p w:rsidR="004F2225" w:rsidRPr="002C7F5D" w:rsidRDefault="002A590D"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Hottan Press Inc. </w:t>
      </w:r>
    </w:p>
    <w:p w:rsidR="000D4B8E" w:rsidRDefault="004F2225" w:rsidP="002C7F5D">
      <w:pPr>
        <w:spacing w:after="0" w:line="360" w:lineRule="auto"/>
        <w:ind w:left="1440" w:hanging="1440"/>
        <w:jc w:val="both"/>
        <w:rPr>
          <w:rFonts w:cs="Times New Roman"/>
          <w:sz w:val="24"/>
          <w:szCs w:val="24"/>
        </w:rPr>
      </w:pPr>
      <w:r w:rsidRPr="002C7F5D">
        <w:rPr>
          <w:rFonts w:cs="Times New Roman"/>
          <w:sz w:val="24"/>
          <w:szCs w:val="24"/>
        </w:rPr>
        <w:t>Basel Committee on Banking Supervision (20</w:t>
      </w:r>
      <w:r w:rsidR="000D4B8E">
        <w:rPr>
          <w:rFonts w:cs="Times New Roman"/>
          <w:sz w:val="24"/>
          <w:szCs w:val="24"/>
        </w:rPr>
        <w:t>01). Risk Management management</w:t>
      </w:r>
    </w:p>
    <w:p w:rsidR="000D4B8E"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practices and regulatory capital: Crosssectional</w:t>
      </w:r>
      <w:r>
        <w:rPr>
          <w:rFonts w:cs="Times New Roman"/>
          <w:sz w:val="24"/>
          <w:szCs w:val="24"/>
        </w:rPr>
        <w:t xml:space="preserve"> comparison. Available on-line:</w:t>
      </w:r>
    </w:p>
    <w:p w:rsidR="004F2225" w:rsidRPr="002C7F5D"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www.bis.org. </w:t>
      </w:r>
    </w:p>
    <w:p w:rsidR="000D4B8E" w:rsidRDefault="004F2225" w:rsidP="002C7F5D">
      <w:pPr>
        <w:spacing w:after="0" w:line="360" w:lineRule="auto"/>
        <w:ind w:left="1440" w:hanging="1440"/>
        <w:jc w:val="both"/>
        <w:rPr>
          <w:rFonts w:cs="Times New Roman"/>
          <w:sz w:val="24"/>
          <w:szCs w:val="24"/>
        </w:rPr>
      </w:pPr>
      <w:r w:rsidRPr="002C7F5D">
        <w:rPr>
          <w:rFonts w:cs="Times New Roman"/>
          <w:sz w:val="24"/>
          <w:szCs w:val="24"/>
        </w:rPr>
        <w:t xml:space="preserve">Boahene, S. H., Dasah, J., &amp;Agyei, S. K. (2012).Credit Risk Management </w:t>
      </w:r>
      <w:r w:rsidR="000D4B8E">
        <w:rPr>
          <w:rFonts w:cs="Times New Roman"/>
          <w:sz w:val="24"/>
          <w:szCs w:val="24"/>
        </w:rPr>
        <w:t>and</w:t>
      </w:r>
    </w:p>
    <w:p w:rsidR="000D4B8E"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profitability of selected banks in Ghana. </w:t>
      </w:r>
      <w:r>
        <w:rPr>
          <w:rFonts w:cs="Times New Roman"/>
          <w:sz w:val="24"/>
          <w:szCs w:val="24"/>
        </w:rPr>
        <w:t>Research Journal of Finance and</w:t>
      </w:r>
    </w:p>
    <w:p w:rsidR="004F2225" w:rsidRPr="002C7F5D"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Accounting, 3(7), 6-14. </w:t>
      </w:r>
    </w:p>
    <w:p w:rsidR="000D4B8E" w:rsidRDefault="004F2225" w:rsidP="002C7F5D">
      <w:pPr>
        <w:spacing w:after="0" w:line="360" w:lineRule="auto"/>
        <w:ind w:left="1440" w:hanging="1440"/>
        <w:jc w:val="both"/>
        <w:rPr>
          <w:rFonts w:cs="Times New Roman"/>
          <w:sz w:val="24"/>
          <w:szCs w:val="24"/>
        </w:rPr>
      </w:pPr>
      <w:r w:rsidRPr="002C7F5D">
        <w:rPr>
          <w:rFonts w:cs="Times New Roman"/>
          <w:sz w:val="24"/>
          <w:szCs w:val="24"/>
        </w:rPr>
        <w:t>David Begg, Stanley Fisher (1984) Economic Second 2</w:t>
      </w:r>
      <w:r w:rsidRPr="002C7F5D">
        <w:rPr>
          <w:rFonts w:cs="Times New Roman"/>
          <w:sz w:val="24"/>
          <w:szCs w:val="24"/>
          <w:vertAlign w:val="superscript"/>
        </w:rPr>
        <w:t>nd</w:t>
      </w:r>
      <w:r w:rsidR="000D4B8E">
        <w:rPr>
          <w:rFonts w:cs="Times New Roman"/>
          <w:sz w:val="24"/>
          <w:szCs w:val="24"/>
        </w:rPr>
        <w:t xml:space="preserve"> Edition Britain, London:</w:t>
      </w:r>
    </w:p>
    <w:p w:rsidR="004F2225" w:rsidRPr="002C7F5D"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Pitman Publishing </w:t>
      </w:r>
    </w:p>
    <w:p w:rsidR="000D4B8E" w:rsidRDefault="004F2225" w:rsidP="002C7F5D">
      <w:pPr>
        <w:spacing w:after="0" w:line="360" w:lineRule="auto"/>
        <w:ind w:left="1440" w:hanging="1440"/>
        <w:jc w:val="both"/>
        <w:rPr>
          <w:rFonts w:cs="Times New Roman"/>
          <w:sz w:val="24"/>
          <w:szCs w:val="24"/>
        </w:rPr>
      </w:pPr>
      <w:r w:rsidRPr="002C7F5D">
        <w:rPr>
          <w:rFonts w:cs="Times New Roman"/>
          <w:sz w:val="24"/>
          <w:szCs w:val="24"/>
        </w:rPr>
        <w:t>Djan, G. O., Stephen, F., Bawuah, J., Halidu, O. B.&amp;Kuu</w:t>
      </w:r>
      <w:r w:rsidR="000D4B8E">
        <w:rPr>
          <w:rFonts w:cs="Times New Roman"/>
          <w:sz w:val="24"/>
          <w:szCs w:val="24"/>
        </w:rPr>
        <w:t>tol, P. K. (2015).Credit Risk</w:t>
      </w:r>
    </w:p>
    <w:p w:rsidR="000D4B8E"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Management management and its impact on financ</w:t>
      </w:r>
      <w:r>
        <w:rPr>
          <w:rFonts w:cs="Times New Roman"/>
          <w:sz w:val="24"/>
          <w:szCs w:val="24"/>
        </w:rPr>
        <w:t>ial performance of listed banks</w:t>
      </w:r>
    </w:p>
    <w:p w:rsidR="004F2225" w:rsidRPr="002C7F5D"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in Ghana.International Journal of Financial Markets, 2(2), 24- 32. </w:t>
      </w:r>
    </w:p>
    <w:p w:rsidR="000D4B8E" w:rsidRDefault="004F2225" w:rsidP="002C7F5D">
      <w:pPr>
        <w:spacing w:after="0" w:line="360" w:lineRule="auto"/>
        <w:ind w:left="1440" w:hanging="1440"/>
        <w:jc w:val="both"/>
        <w:rPr>
          <w:rFonts w:cs="Times New Roman"/>
          <w:sz w:val="24"/>
          <w:szCs w:val="24"/>
        </w:rPr>
      </w:pPr>
      <w:r w:rsidRPr="002C7F5D">
        <w:rPr>
          <w:rFonts w:cs="Times New Roman"/>
          <w:sz w:val="24"/>
          <w:szCs w:val="24"/>
        </w:rPr>
        <w:t>Edwards, P.&amp; Turnbull, A. (1994). Finance for small and medium sized enterprises</w:t>
      </w:r>
      <w:r w:rsidR="000D4B8E">
        <w:rPr>
          <w:rFonts w:cs="Times New Roman"/>
          <w:sz w:val="24"/>
          <w:szCs w:val="24"/>
        </w:rPr>
        <w:t>,</w:t>
      </w:r>
    </w:p>
    <w:p w:rsidR="000D4B8E"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information and the income gearing chal</w:t>
      </w:r>
      <w:r>
        <w:rPr>
          <w:rFonts w:cs="Times New Roman"/>
          <w:sz w:val="24"/>
          <w:szCs w:val="24"/>
        </w:rPr>
        <w:t>lenge. International Journal of</w:t>
      </w:r>
    </w:p>
    <w:p w:rsidR="004F2225" w:rsidRPr="002C7F5D"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Marketing, 12(6), 3-9. </w:t>
      </w:r>
    </w:p>
    <w:p w:rsidR="000D4B8E" w:rsidRDefault="004F2225" w:rsidP="002C7F5D">
      <w:pPr>
        <w:spacing w:after="0" w:line="360" w:lineRule="auto"/>
        <w:ind w:left="1440" w:hanging="1440"/>
        <w:jc w:val="both"/>
        <w:rPr>
          <w:rFonts w:cs="Times New Roman"/>
          <w:sz w:val="24"/>
          <w:szCs w:val="24"/>
        </w:rPr>
      </w:pPr>
      <w:r w:rsidRPr="002C7F5D">
        <w:rPr>
          <w:rFonts w:cs="Times New Roman"/>
          <w:sz w:val="24"/>
          <w:szCs w:val="24"/>
        </w:rPr>
        <w:lastRenderedPageBreak/>
        <w:t>Ejoh, N. O., Okpa, I. B. &amp;Egbe, A. A. (2014).The impa</w:t>
      </w:r>
      <w:r w:rsidR="000D4B8E">
        <w:rPr>
          <w:rFonts w:cs="Times New Roman"/>
          <w:sz w:val="24"/>
          <w:szCs w:val="24"/>
        </w:rPr>
        <w:t>ct of credit and liquidity Risk</w:t>
      </w:r>
    </w:p>
    <w:p w:rsidR="000D4B8E"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Management management on the profitab</w:t>
      </w:r>
      <w:r>
        <w:rPr>
          <w:rFonts w:cs="Times New Roman"/>
          <w:sz w:val="24"/>
          <w:szCs w:val="24"/>
        </w:rPr>
        <w:t>ility of Micro Finance Banks in</w:t>
      </w:r>
    </w:p>
    <w:p w:rsidR="004F2225" w:rsidRPr="002C7F5D" w:rsidRDefault="000D4B8E"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Nigeria.International Journal of Economics,</w:t>
      </w:r>
      <w:r>
        <w:rPr>
          <w:rFonts w:cs="Times New Roman"/>
          <w:sz w:val="24"/>
          <w:szCs w:val="24"/>
        </w:rPr>
        <w:t xml:space="preserve"> Commerce and Management,2(9),</w:t>
      </w:r>
      <w:r w:rsidR="004F2225" w:rsidRPr="002C7F5D">
        <w:rPr>
          <w:rFonts w:cs="Times New Roman"/>
          <w:sz w:val="24"/>
          <w:szCs w:val="24"/>
        </w:rPr>
        <w:t xml:space="preserve">1-15. </w:t>
      </w:r>
    </w:p>
    <w:p w:rsidR="00FB2497" w:rsidRDefault="004F2225" w:rsidP="002C7F5D">
      <w:pPr>
        <w:spacing w:after="0" w:line="360" w:lineRule="auto"/>
        <w:ind w:left="1440" w:hanging="1440"/>
        <w:jc w:val="both"/>
        <w:rPr>
          <w:rFonts w:cs="Times New Roman"/>
          <w:sz w:val="24"/>
          <w:szCs w:val="24"/>
        </w:rPr>
      </w:pPr>
      <w:r w:rsidRPr="002C7F5D">
        <w:rPr>
          <w:rFonts w:cs="Times New Roman"/>
          <w:sz w:val="24"/>
          <w:szCs w:val="24"/>
        </w:rPr>
        <w:t>Gujarati, D. N.&amp; Porter, D. C. (2009). Basic Econometrics</w:t>
      </w:r>
      <w:r w:rsidR="00FB2497">
        <w:rPr>
          <w:rFonts w:cs="Times New Roman"/>
          <w:sz w:val="24"/>
          <w:szCs w:val="24"/>
        </w:rPr>
        <w:t>, New York: McGraw</w:t>
      </w:r>
    </w:p>
    <w:p w:rsidR="004F2225" w:rsidRPr="002C7F5D" w:rsidRDefault="00FB2497"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Hill/Irwin. </w:t>
      </w:r>
    </w:p>
    <w:p w:rsidR="00FB2497" w:rsidRDefault="004F2225" w:rsidP="002C7F5D">
      <w:pPr>
        <w:spacing w:after="0" w:line="360" w:lineRule="auto"/>
        <w:ind w:left="1440" w:hanging="1440"/>
        <w:jc w:val="both"/>
        <w:rPr>
          <w:rFonts w:cs="Times New Roman"/>
          <w:sz w:val="24"/>
          <w:szCs w:val="24"/>
        </w:rPr>
      </w:pPr>
      <w:r w:rsidRPr="002C7F5D">
        <w:rPr>
          <w:rFonts w:cs="Times New Roman"/>
          <w:sz w:val="24"/>
          <w:szCs w:val="24"/>
        </w:rPr>
        <w:t>Harcourt, E. E. (2017). Credit Risk Management mana</w:t>
      </w:r>
      <w:r w:rsidR="00FB2497">
        <w:rPr>
          <w:rFonts w:cs="Times New Roman"/>
          <w:sz w:val="24"/>
          <w:szCs w:val="24"/>
        </w:rPr>
        <w:t>gement and performance of Micro</w:t>
      </w:r>
    </w:p>
    <w:p w:rsidR="00FB2497" w:rsidRDefault="00FB2497"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Finance Banks in Nigeria. International Jo</w:t>
      </w:r>
      <w:r>
        <w:rPr>
          <w:rFonts w:cs="Times New Roman"/>
          <w:sz w:val="24"/>
          <w:szCs w:val="24"/>
        </w:rPr>
        <w:t>urnal of Managerial Studies and</w:t>
      </w:r>
    </w:p>
    <w:p w:rsidR="004F2225" w:rsidRPr="002C7F5D" w:rsidRDefault="00FB2497"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Research, 5(8), 47-57.</w:t>
      </w:r>
    </w:p>
    <w:p w:rsidR="00FB2497" w:rsidRDefault="004F2225" w:rsidP="002C7F5D">
      <w:pPr>
        <w:spacing w:after="0" w:line="360" w:lineRule="auto"/>
        <w:ind w:left="1440" w:hanging="1440"/>
        <w:jc w:val="both"/>
        <w:rPr>
          <w:rFonts w:cs="Times New Roman"/>
          <w:sz w:val="24"/>
          <w:szCs w:val="24"/>
        </w:rPr>
      </w:pPr>
      <w:r w:rsidRPr="002C7F5D">
        <w:rPr>
          <w:rFonts w:cs="Times New Roman"/>
          <w:sz w:val="24"/>
          <w:szCs w:val="24"/>
        </w:rPr>
        <w:t>Hausman, J. A. (1978). Specification tests in economet</w:t>
      </w:r>
      <w:r w:rsidR="00FB2497">
        <w:rPr>
          <w:rFonts w:cs="Times New Roman"/>
          <w:sz w:val="24"/>
          <w:szCs w:val="24"/>
        </w:rPr>
        <w:t>rics. Econometrics, 46(6), 1215</w:t>
      </w:r>
    </w:p>
    <w:p w:rsidR="004F2225" w:rsidRPr="002C7F5D" w:rsidRDefault="00FB2497"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1271. </w:t>
      </w:r>
    </w:p>
    <w:p w:rsidR="00FB2497" w:rsidRDefault="004F2225" w:rsidP="002C7F5D">
      <w:pPr>
        <w:spacing w:after="0" w:line="360" w:lineRule="auto"/>
        <w:ind w:left="1440" w:hanging="1440"/>
        <w:jc w:val="both"/>
        <w:rPr>
          <w:rFonts w:cs="Times New Roman"/>
          <w:sz w:val="24"/>
          <w:szCs w:val="24"/>
        </w:rPr>
      </w:pPr>
      <w:r w:rsidRPr="002C7F5D">
        <w:rPr>
          <w:rFonts w:cs="Times New Roman"/>
          <w:sz w:val="24"/>
          <w:szCs w:val="24"/>
        </w:rPr>
        <w:t>Idowu, A. &amp;Awoyemi, S. O. (2014).The impact of cr</w:t>
      </w:r>
      <w:r w:rsidR="00FB2497">
        <w:rPr>
          <w:rFonts w:cs="Times New Roman"/>
          <w:sz w:val="24"/>
          <w:szCs w:val="24"/>
        </w:rPr>
        <w:t>edit Risk Management management</w:t>
      </w:r>
    </w:p>
    <w:p w:rsidR="00FB2497" w:rsidRDefault="00FB2497"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on the commercial banks performance in Ni</w:t>
      </w:r>
      <w:r>
        <w:rPr>
          <w:rFonts w:cs="Times New Roman"/>
          <w:sz w:val="24"/>
          <w:szCs w:val="24"/>
        </w:rPr>
        <w:t>geria. International Journal of</w:t>
      </w:r>
    </w:p>
    <w:p w:rsidR="004F2225" w:rsidRPr="002C7F5D" w:rsidRDefault="00FB2497"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Management and Sustainability, 3(5), 295-306.s</w:t>
      </w:r>
    </w:p>
    <w:p w:rsidR="00FB2497" w:rsidRDefault="004F2225" w:rsidP="002C7F5D">
      <w:pPr>
        <w:spacing w:after="0" w:line="360" w:lineRule="auto"/>
        <w:ind w:left="1440" w:hanging="1440"/>
        <w:jc w:val="both"/>
        <w:rPr>
          <w:rFonts w:cs="Times New Roman"/>
          <w:sz w:val="24"/>
          <w:szCs w:val="24"/>
        </w:rPr>
      </w:pPr>
      <w:r w:rsidRPr="002C7F5D">
        <w:rPr>
          <w:rFonts w:cs="Times New Roman"/>
          <w:sz w:val="24"/>
          <w:szCs w:val="24"/>
        </w:rPr>
        <w:t>James C. Van Home (1993) Financial Management</w:t>
      </w:r>
      <w:r w:rsidR="00FB2497">
        <w:rPr>
          <w:rFonts w:cs="Times New Roman"/>
          <w:sz w:val="24"/>
          <w:szCs w:val="24"/>
        </w:rPr>
        <w:t xml:space="preserve"> and Policy Publication Seventh</w:t>
      </w:r>
    </w:p>
    <w:p w:rsidR="004F2225" w:rsidRPr="002C7F5D" w:rsidRDefault="00FB2497"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Edition, London: McGraw Hill </w:t>
      </w:r>
    </w:p>
    <w:p w:rsidR="004F2225" w:rsidRPr="002C7F5D" w:rsidRDefault="004F2225" w:rsidP="002C7F5D">
      <w:pPr>
        <w:spacing w:after="0" w:line="360" w:lineRule="auto"/>
        <w:ind w:left="1440" w:hanging="1440"/>
        <w:jc w:val="both"/>
        <w:rPr>
          <w:rFonts w:cs="Times New Roman"/>
          <w:sz w:val="24"/>
          <w:szCs w:val="24"/>
        </w:rPr>
      </w:pPr>
      <w:r w:rsidRPr="002C7F5D">
        <w:rPr>
          <w:rFonts w:cs="Times New Roman"/>
          <w:sz w:val="24"/>
          <w:szCs w:val="24"/>
        </w:rPr>
        <w:t xml:space="preserve">Layi Afolabi (1991) Monetary Economic Lagos Inner way Publisher </w:t>
      </w:r>
    </w:p>
    <w:p w:rsidR="004F2225" w:rsidRPr="002C7F5D" w:rsidRDefault="004F2225" w:rsidP="002C7F5D">
      <w:pPr>
        <w:spacing w:after="0" w:line="360" w:lineRule="auto"/>
        <w:ind w:left="1440" w:hanging="1440"/>
        <w:jc w:val="both"/>
        <w:rPr>
          <w:rFonts w:cs="Times New Roman"/>
          <w:sz w:val="24"/>
          <w:szCs w:val="24"/>
        </w:rPr>
      </w:pPr>
      <w:r w:rsidRPr="002C7F5D">
        <w:rPr>
          <w:rFonts w:cs="Times New Roman"/>
          <w:sz w:val="24"/>
          <w:szCs w:val="24"/>
        </w:rPr>
        <w:t xml:space="preserve">Patrick R.A.K (2002): Modern Credit Management Lagos: RIO Publisher </w:t>
      </w:r>
    </w:p>
    <w:p w:rsidR="00FB2497" w:rsidRDefault="004F2225" w:rsidP="002C7F5D">
      <w:pPr>
        <w:spacing w:after="0" w:line="360" w:lineRule="auto"/>
        <w:ind w:left="1440" w:hanging="1440"/>
        <w:jc w:val="both"/>
        <w:rPr>
          <w:rFonts w:cs="Times New Roman"/>
          <w:sz w:val="24"/>
          <w:szCs w:val="24"/>
        </w:rPr>
      </w:pPr>
      <w:r w:rsidRPr="002C7F5D">
        <w:rPr>
          <w:rFonts w:cs="Times New Roman"/>
          <w:sz w:val="24"/>
          <w:szCs w:val="24"/>
        </w:rPr>
        <w:t xml:space="preserve">Robert H.I (1994) and 1995) Consumer and Commercial Credit Management BPP </w:t>
      </w:r>
    </w:p>
    <w:p w:rsidR="004F2225" w:rsidRPr="002C7F5D" w:rsidRDefault="00FB2497"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 xml:space="preserve">Publishing Limited </w:t>
      </w:r>
    </w:p>
    <w:p w:rsidR="00FB2497" w:rsidRDefault="004F2225" w:rsidP="002C7F5D">
      <w:pPr>
        <w:spacing w:after="0" w:line="360" w:lineRule="auto"/>
        <w:ind w:left="1440" w:hanging="1440"/>
        <w:jc w:val="both"/>
        <w:rPr>
          <w:rFonts w:cs="Times New Roman"/>
          <w:sz w:val="24"/>
          <w:szCs w:val="24"/>
        </w:rPr>
      </w:pPr>
      <w:r w:rsidRPr="002C7F5D">
        <w:rPr>
          <w:rFonts w:cs="Times New Roman"/>
          <w:sz w:val="24"/>
          <w:szCs w:val="24"/>
        </w:rPr>
        <w:t xml:space="preserve">Saidu. H (1994 and 1995) The Administration of </w:t>
      </w:r>
      <w:r w:rsidR="00FB2497">
        <w:rPr>
          <w:rFonts w:cs="Times New Roman"/>
          <w:sz w:val="24"/>
          <w:szCs w:val="24"/>
        </w:rPr>
        <w:t>Credit Consideration Handout on</w:t>
      </w:r>
    </w:p>
    <w:p w:rsidR="004F2225" w:rsidRPr="002C7F5D" w:rsidRDefault="00FB2497" w:rsidP="002C7F5D">
      <w:pPr>
        <w:spacing w:after="0" w:line="360" w:lineRule="auto"/>
        <w:ind w:left="1440" w:hanging="1440"/>
        <w:jc w:val="both"/>
        <w:rPr>
          <w:rFonts w:cs="Times New Roman"/>
          <w:sz w:val="24"/>
          <w:szCs w:val="24"/>
        </w:rPr>
      </w:pPr>
      <w:r>
        <w:rPr>
          <w:rFonts w:cs="Times New Roman"/>
          <w:sz w:val="24"/>
          <w:szCs w:val="24"/>
        </w:rPr>
        <w:t xml:space="preserve">             </w:t>
      </w:r>
      <w:r w:rsidR="004F2225" w:rsidRPr="002C7F5D">
        <w:rPr>
          <w:rFonts w:cs="Times New Roman"/>
          <w:sz w:val="24"/>
          <w:szCs w:val="24"/>
        </w:rPr>
        <w:t>Practice of Banking, Lagos. Unpublished.</w:t>
      </w:r>
    </w:p>
    <w:p w:rsidR="004F2225" w:rsidRPr="000D4B8E" w:rsidRDefault="004F2225" w:rsidP="000D4B8E">
      <w:pPr>
        <w:spacing w:after="0" w:line="360" w:lineRule="auto"/>
        <w:ind w:left="1440" w:hanging="1440"/>
        <w:jc w:val="both"/>
        <w:rPr>
          <w:rFonts w:cs="Times New Roman"/>
          <w:bCs/>
          <w:sz w:val="24"/>
          <w:szCs w:val="24"/>
        </w:rPr>
      </w:pPr>
    </w:p>
    <w:sectPr w:rsidR="004F2225" w:rsidRPr="000D4B8E" w:rsidSect="002C7F5D">
      <w:footerReference w:type="default" r:id="rId12"/>
      <w:pgSz w:w="11520" w:h="14400" w:code="9"/>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DE2" w:rsidRDefault="00977DE2" w:rsidP="00A32FA5">
      <w:pPr>
        <w:spacing w:after="0" w:line="240" w:lineRule="auto"/>
      </w:pPr>
      <w:r>
        <w:separator/>
      </w:r>
    </w:p>
  </w:endnote>
  <w:endnote w:type="continuationSeparator" w:id="1">
    <w:p w:rsidR="00977DE2" w:rsidRDefault="00977DE2" w:rsidP="00A32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706"/>
      <w:docPartObj>
        <w:docPartGallery w:val="Page Numbers (Bottom of Page)"/>
        <w:docPartUnique/>
      </w:docPartObj>
    </w:sdtPr>
    <w:sdtContent>
      <w:p w:rsidR="00752C34" w:rsidRDefault="00752C34">
        <w:pPr>
          <w:pStyle w:val="Footer"/>
          <w:jc w:val="center"/>
        </w:pPr>
        <w:fldSimple w:instr=" PAGE   \* MERGEFORMAT ">
          <w:r w:rsidR="00593B80">
            <w:rPr>
              <w:noProof/>
            </w:rPr>
            <w:t>2</w:t>
          </w:r>
        </w:fldSimple>
      </w:p>
    </w:sdtContent>
  </w:sdt>
  <w:p w:rsidR="00752C34" w:rsidRDefault="00752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DE2" w:rsidRDefault="00977DE2" w:rsidP="00A32FA5">
      <w:pPr>
        <w:spacing w:after="0" w:line="240" w:lineRule="auto"/>
      </w:pPr>
      <w:r>
        <w:separator/>
      </w:r>
    </w:p>
  </w:footnote>
  <w:footnote w:type="continuationSeparator" w:id="1">
    <w:p w:rsidR="00977DE2" w:rsidRDefault="00977DE2" w:rsidP="00A32F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216C"/>
    <w:multiLevelType w:val="hybridMultilevel"/>
    <w:tmpl w:val="EDB628F8"/>
    <w:lvl w:ilvl="0" w:tplc="04090019">
      <w:start w:val="1"/>
      <w:numFmt w:val="lowerLetter"/>
      <w:lvlText w:val="%1."/>
      <w:lvlJc w:val="left"/>
      <w:pPr>
        <w:ind w:left="750" w:hanging="360"/>
      </w:pPr>
      <w:rPr>
        <w:b/>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17E5BE4"/>
    <w:multiLevelType w:val="multilevel"/>
    <w:tmpl w:val="0A6E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081505"/>
    <w:multiLevelType w:val="multilevel"/>
    <w:tmpl w:val="2D801692"/>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301C49"/>
    <w:multiLevelType w:val="hybridMultilevel"/>
    <w:tmpl w:val="0226D372"/>
    <w:lvl w:ilvl="0" w:tplc="04090019">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4">
    <w:nsid w:val="16777A88"/>
    <w:multiLevelType w:val="hybridMultilevel"/>
    <w:tmpl w:val="24C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E46C4"/>
    <w:multiLevelType w:val="hybridMultilevel"/>
    <w:tmpl w:val="1AFA4B02"/>
    <w:lvl w:ilvl="0" w:tplc="B71AD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C7912"/>
    <w:multiLevelType w:val="multilevel"/>
    <w:tmpl w:val="69F09B0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9A84E47"/>
    <w:multiLevelType w:val="hybridMultilevel"/>
    <w:tmpl w:val="F48C3ED2"/>
    <w:lvl w:ilvl="0" w:tplc="5BD8BF78">
      <w:start w:val="1"/>
      <w:numFmt w:val="lowerLetter"/>
      <w:lvlText w:val="%1."/>
      <w:lvlJc w:val="lef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2A194228"/>
    <w:multiLevelType w:val="multilevel"/>
    <w:tmpl w:val="7D80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BB76A9"/>
    <w:multiLevelType w:val="hybridMultilevel"/>
    <w:tmpl w:val="301E4318"/>
    <w:lvl w:ilvl="0" w:tplc="715C632E">
      <w:start w:val="4"/>
      <w:numFmt w:val="decimal"/>
      <w:lvlText w:val="%1"/>
      <w:lvlJc w:val="left"/>
      <w:pPr>
        <w:ind w:left="960" w:hanging="720"/>
      </w:pPr>
      <w:rPr>
        <w:rFonts w:hint="default"/>
        <w:lang w:val="en-US" w:eastAsia="en-US" w:bidi="ar-SA"/>
      </w:rPr>
    </w:lvl>
    <w:lvl w:ilvl="1" w:tplc="2FB6C4EE">
      <w:numFmt w:val="none"/>
      <w:lvlText w:val=""/>
      <w:lvlJc w:val="left"/>
      <w:pPr>
        <w:tabs>
          <w:tab w:val="num" w:pos="360"/>
        </w:tabs>
      </w:pPr>
    </w:lvl>
    <w:lvl w:ilvl="2" w:tplc="6C706E0C">
      <w:numFmt w:val="bullet"/>
      <w:lvlText w:val="•"/>
      <w:lvlJc w:val="left"/>
      <w:pPr>
        <w:ind w:left="2745" w:hanging="720"/>
      </w:pPr>
      <w:rPr>
        <w:rFonts w:hint="default"/>
        <w:lang w:val="en-US" w:eastAsia="en-US" w:bidi="ar-SA"/>
      </w:rPr>
    </w:lvl>
    <w:lvl w:ilvl="3" w:tplc="5F3620FA">
      <w:numFmt w:val="bullet"/>
      <w:lvlText w:val="•"/>
      <w:lvlJc w:val="left"/>
      <w:pPr>
        <w:ind w:left="3637" w:hanging="720"/>
      </w:pPr>
      <w:rPr>
        <w:rFonts w:hint="default"/>
        <w:lang w:val="en-US" w:eastAsia="en-US" w:bidi="ar-SA"/>
      </w:rPr>
    </w:lvl>
    <w:lvl w:ilvl="4" w:tplc="57D046EC">
      <w:numFmt w:val="bullet"/>
      <w:lvlText w:val="•"/>
      <w:lvlJc w:val="left"/>
      <w:pPr>
        <w:ind w:left="4530" w:hanging="720"/>
      </w:pPr>
      <w:rPr>
        <w:rFonts w:hint="default"/>
        <w:lang w:val="en-US" w:eastAsia="en-US" w:bidi="ar-SA"/>
      </w:rPr>
    </w:lvl>
    <w:lvl w:ilvl="5" w:tplc="174E918E">
      <w:numFmt w:val="bullet"/>
      <w:lvlText w:val="•"/>
      <w:lvlJc w:val="left"/>
      <w:pPr>
        <w:ind w:left="5423" w:hanging="720"/>
      </w:pPr>
      <w:rPr>
        <w:rFonts w:hint="default"/>
        <w:lang w:val="en-US" w:eastAsia="en-US" w:bidi="ar-SA"/>
      </w:rPr>
    </w:lvl>
    <w:lvl w:ilvl="6" w:tplc="6FC2F9B4">
      <w:numFmt w:val="bullet"/>
      <w:lvlText w:val="•"/>
      <w:lvlJc w:val="left"/>
      <w:pPr>
        <w:ind w:left="6315" w:hanging="720"/>
      </w:pPr>
      <w:rPr>
        <w:rFonts w:hint="default"/>
        <w:lang w:val="en-US" w:eastAsia="en-US" w:bidi="ar-SA"/>
      </w:rPr>
    </w:lvl>
    <w:lvl w:ilvl="7" w:tplc="3218299A">
      <w:numFmt w:val="bullet"/>
      <w:lvlText w:val="•"/>
      <w:lvlJc w:val="left"/>
      <w:pPr>
        <w:ind w:left="7208" w:hanging="720"/>
      </w:pPr>
      <w:rPr>
        <w:rFonts w:hint="default"/>
        <w:lang w:val="en-US" w:eastAsia="en-US" w:bidi="ar-SA"/>
      </w:rPr>
    </w:lvl>
    <w:lvl w:ilvl="8" w:tplc="538EFEF6">
      <w:numFmt w:val="bullet"/>
      <w:lvlText w:val="•"/>
      <w:lvlJc w:val="left"/>
      <w:pPr>
        <w:ind w:left="8101" w:hanging="720"/>
      </w:pPr>
      <w:rPr>
        <w:rFonts w:hint="default"/>
        <w:lang w:val="en-US" w:eastAsia="en-US" w:bidi="ar-SA"/>
      </w:rPr>
    </w:lvl>
  </w:abstractNum>
  <w:abstractNum w:abstractNumId="10">
    <w:nsid w:val="40F129EF"/>
    <w:multiLevelType w:val="hybridMultilevel"/>
    <w:tmpl w:val="BEB4B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920344"/>
    <w:multiLevelType w:val="hybridMultilevel"/>
    <w:tmpl w:val="DA4A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07196B"/>
    <w:multiLevelType w:val="multilevel"/>
    <w:tmpl w:val="904AF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DA6B6F"/>
    <w:multiLevelType w:val="multilevel"/>
    <w:tmpl w:val="AC6C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E539D5"/>
    <w:multiLevelType w:val="hybridMultilevel"/>
    <w:tmpl w:val="4DAE8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6E0782"/>
    <w:multiLevelType w:val="hybridMultilevel"/>
    <w:tmpl w:val="7A8CA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A83DCC"/>
    <w:multiLevelType w:val="hybridMultilevel"/>
    <w:tmpl w:val="DD047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962375"/>
    <w:multiLevelType w:val="hybridMultilevel"/>
    <w:tmpl w:val="D16A5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7A1CEA"/>
    <w:multiLevelType w:val="hybridMultilevel"/>
    <w:tmpl w:val="6A580EAC"/>
    <w:lvl w:ilvl="0" w:tplc="3208A726">
      <w:start w:val="1"/>
      <w:numFmt w:val="decimal"/>
      <w:lvlText w:val="%1."/>
      <w:lvlJc w:val="left"/>
      <w:pPr>
        <w:ind w:left="771" w:hanging="360"/>
      </w:pPr>
      <w:rPr>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9">
    <w:nsid w:val="7BD43D2E"/>
    <w:multiLevelType w:val="hybridMultilevel"/>
    <w:tmpl w:val="745C6472"/>
    <w:lvl w:ilvl="0" w:tplc="9BC69CD0">
      <w:start w:val="1"/>
      <w:numFmt w:val="low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1"/>
  </w:num>
  <w:num w:numId="5">
    <w:abstractNumId w:val="13"/>
  </w:num>
  <w:num w:numId="6">
    <w:abstractNumId w:val="8"/>
  </w:num>
  <w:num w:numId="7">
    <w:abstractNumId w:val="19"/>
  </w:num>
  <w:num w:numId="8">
    <w:abstractNumId w:val="3"/>
  </w:num>
  <w:num w:numId="9">
    <w:abstractNumId w:val="15"/>
  </w:num>
  <w:num w:numId="10">
    <w:abstractNumId w:val="7"/>
  </w:num>
  <w:num w:numId="11">
    <w:abstractNumId w:val="14"/>
  </w:num>
  <w:num w:numId="12">
    <w:abstractNumId w:val="16"/>
  </w:num>
  <w:num w:numId="13">
    <w:abstractNumId w:val="18"/>
  </w:num>
  <w:num w:numId="14">
    <w:abstractNumId w:val="11"/>
  </w:num>
  <w:num w:numId="15">
    <w:abstractNumId w:val="4"/>
  </w:num>
  <w:num w:numId="16">
    <w:abstractNumId w:val="0"/>
  </w:num>
  <w:num w:numId="17">
    <w:abstractNumId w:val="10"/>
  </w:num>
  <w:num w:numId="18">
    <w:abstractNumId w:val="17"/>
  </w:num>
  <w:num w:numId="19">
    <w:abstractNumId w:val="9"/>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4F2225"/>
    <w:rsid w:val="00061FBC"/>
    <w:rsid w:val="0009710B"/>
    <w:rsid w:val="000D4B8E"/>
    <w:rsid w:val="002260F1"/>
    <w:rsid w:val="0027097F"/>
    <w:rsid w:val="00276FC3"/>
    <w:rsid w:val="002A590D"/>
    <w:rsid w:val="002C53E2"/>
    <w:rsid w:val="002C7F5D"/>
    <w:rsid w:val="002F1212"/>
    <w:rsid w:val="003E0908"/>
    <w:rsid w:val="004F2225"/>
    <w:rsid w:val="00504CB0"/>
    <w:rsid w:val="00593B80"/>
    <w:rsid w:val="0064723C"/>
    <w:rsid w:val="006E0884"/>
    <w:rsid w:val="00752C34"/>
    <w:rsid w:val="007C4E8A"/>
    <w:rsid w:val="0083623B"/>
    <w:rsid w:val="008962E1"/>
    <w:rsid w:val="008F3594"/>
    <w:rsid w:val="00977DE2"/>
    <w:rsid w:val="00983554"/>
    <w:rsid w:val="009A1B7A"/>
    <w:rsid w:val="00A32FA5"/>
    <w:rsid w:val="00A63B93"/>
    <w:rsid w:val="00B42AF7"/>
    <w:rsid w:val="00C3574E"/>
    <w:rsid w:val="00D67E02"/>
    <w:rsid w:val="00E9274F"/>
    <w:rsid w:val="00ED19E0"/>
    <w:rsid w:val="00F20FC4"/>
    <w:rsid w:val="00F33D76"/>
    <w:rsid w:val="00FA64C7"/>
    <w:rsid w:val="00FB2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25"/>
    <w:pPr>
      <w:spacing w:after="200" w:line="276" w:lineRule="auto"/>
    </w:pPr>
    <w:rPr>
      <w:rFonts w:ascii="Times New Roman" w:hAnsi="Times New Roman"/>
      <w:sz w:val="28"/>
    </w:rPr>
  </w:style>
  <w:style w:type="paragraph" w:styleId="Heading1">
    <w:name w:val="heading 1"/>
    <w:basedOn w:val="Normal"/>
    <w:next w:val="Normal"/>
    <w:link w:val="Heading1Char"/>
    <w:uiPriority w:val="1"/>
    <w:qFormat/>
    <w:rsid w:val="004F2225"/>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3">
    <w:name w:val="heading 3"/>
    <w:basedOn w:val="Normal"/>
    <w:link w:val="Heading3Char"/>
    <w:uiPriority w:val="9"/>
    <w:qFormat/>
    <w:rsid w:val="004F222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2225"/>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4F222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222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F2225"/>
    <w:rPr>
      <w:b/>
      <w:bCs/>
    </w:rPr>
  </w:style>
  <w:style w:type="paragraph" w:styleId="ListParagraph">
    <w:name w:val="List Paragraph"/>
    <w:basedOn w:val="Normal"/>
    <w:uiPriority w:val="34"/>
    <w:qFormat/>
    <w:rsid w:val="004F2225"/>
    <w:pPr>
      <w:ind w:left="720"/>
      <w:contextualSpacing/>
    </w:pPr>
    <w:rPr>
      <w:rFonts w:asciiTheme="minorHAnsi" w:hAnsiTheme="minorHAnsi"/>
      <w:sz w:val="22"/>
    </w:rPr>
  </w:style>
  <w:style w:type="character" w:styleId="Hyperlink">
    <w:name w:val="Hyperlink"/>
    <w:basedOn w:val="DefaultParagraphFont"/>
    <w:uiPriority w:val="99"/>
    <w:semiHidden/>
    <w:unhideWhenUsed/>
    <w:rsid w:val="004F2225"/>
    <w:rPr>
      <w:color w:val="0000FF"/>
      <w:u w:val="single"/>
    </w:rPr>
  </w:style>
  <w:style w:type="character" w:styleId="Emphasis">
    <w:name w:val="Emphasis"/>
    <w:basedOn w:val="DefaultParagraphFont"/>
    <w:uiPriority w:val="20"/>
    <w:qFormat/>
    <w:rsid w:val="004F2225"/>
    <w:rPr>
      <w:i/>
      <w:iCs/>
    </w:rPr>
  </w:style>
  <w:style w:type="paragraph" w:styleId="Header">
    <w:name w:val="header"/>
    <w:basedOn w:val="Normal"/>
    <w:link w:val="HeaderChar"/>
    <w:uiPriority w:val="99"/>
    <w:semiHidden/>
    <w:unhideWhenUsed/>
    <w:rsid w:val="004F22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2225"/>
    <w:rPr>
      <w:rFonts w:ascii="Times New Roman" w:hAnsi="Times New Roman"/>
      <w:sz w:val="28"/>
    </w:rPr>
  </w:style>
  <w:style w:type="paragraph" w:styleId="Footer">
    <w:name w:val="footer"/>
    <w:basedOn w:val="Normal"/>
    <w:link w:val="FooterChar"/>
    <w:uiPriority w:val="99"/>
    <w:unhideWhenUsed/>
    <w:rsid w:val="004F2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225"/>
    <w:rPr>
      <w:rFonts w:ascii="Times New Roman" w:hAnsi="Times New Roman"/>
      <w:sz w:val="28"/>
    </w:rPr>
  </w:style>
  <w:style w:type="table" w:styleId="TableGrid">
    <w:name w:val="Table Grid"/>
    <w:basedOn w:val="TableNormal"/>
    <w:uiPriority w:val="59"/>
    <w:rsid w:val="004F2225"/>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2225"/>
    <w:rPr>
      <w:sz w:val="16"/>
      <w:szCs w:val="16"/>
    </w:rPr>
  </w:style>
  <w:style w:type="paragraph" w:styleId="CommentText">
    <w:name w:val="annotation text"/>
    <w:basedOn w:val="Normal"/>
    <w:link w:val="CommentTextChar"/>
    <w:uiPriority w:val="99"/>
    <w:semiHidden/>
    <w:unhideWhenUsed/>
    <w:rsid w:val="004F222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F222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F2225"/>
    <w:rPr>
      <w:b/>
      <w:bCs/>
    </w:rPr>
  </w:style>
  <w:style w:type="character" w:customStyle="1" w:styleId="CommentSubjectChar">
    <w:name w:val="Comment Subject Char"/>
    <w:basedOn w:val="CommentTextChar"/>
    <w:link w:val="CommentSubject"/>
    <w:uiPriority w:val="99"/>
    <w:semiHidden/>
    <w:rsid w:val="004F2225"/>
    <w:rPr>
      <w:b/>
      <w:bCs/>
    </w:rPr>
  </w:style>
  <w:style w:type="paragraph" w:styleId="BalloonText">
    <w:name w:val="Balloon Text"/>
    <w:basedOn w:val="Normal"/>
    <w:link w:val="BalloonTextChar"/>
    <w:uiPriority w:val="99"/>
    <w:semiHidden/>
    <w:unhideWhenUsed/>
    <w:rsid w:val="004F2225"/>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4F2225"/>
    <w:rPr>
      <w:rFonts w:ascii="Segoe UI" w:eastAsia="Calibri" w:hAnsi="Segoe UI" w:cs="Segoe UI"/>
      <w:sz w:val="18"/>
      <w:szCs w:val="18"/>
    </w:rPr>
  </w:style>
  <w:style w:type="paragraph" w:customStyle="1" w:styleId="Style1">
    <w:name w:val="Style1"/>
    <w:basedOn w:val="Normal"/>
    <w:uiPriority w:val="99"/>
    <w:rsid w:val="004F2225"/>
    <w:pPr>
      <w:widowControl w:val="0"/>
      <w:autoSpaceDE w:val="0"/>
      <w:autoSpaceDN w:val="0"/>
      <w:adjustRightInd w:val="0"/>
      <w:spacing w:after="0" w:line="254" w:lineRule="exact"/>
      <w:ind w:firstLine="710"/>
      <w:jc w:val="both"/>
    </w:pPr>
    <w:rPr>
      <w:rFonts w:eastAsia="Times New Roman" w:cs="Times New Roman"/>
      <w:sz w:val="24"/>
      <w:szCs w:val="24"/>
    </w:rPr>
  </w:style>
  <w:style w:type="character" w:customStyle="1" w:styleId="FontStyle11">
    <w:name w:val="Font Style11"/>
    <w:basedOn w:val="DefaultParagraphFont"/>
    <w:uiPriority w:val="99"/>
    <w:rsid w:val="004F2225"/>
    <w:rPr>
      <w:rFonts w:ascii="Times New Roman" w:hAnsi="Times New Roman" w:cs="Times New Roman"/>
      <w:b/>
      <w:bCs/>
      <w:sz w:val="20"/>
      <w:szCs w:val="20"/>
    </w:rPr>
  </w:style>
  <w:style w:type="character" w:customStyle="1" w:styleId="FontStyle13">
    <w:name w:val="Font Style13"/>
    <w:basedOn w:val="DefaultParagraphFont"/>
    <w:uiPriority w:val="99"/>
    <w:rsid w:val="004F2225"/>
    <w:rPr>
      <w:rFonts w:ascii="Times New Roman" w:hAnsi="Times New Roman" w:cs="Times New Roman"/>
      <w:sz w:val="20"/>
      <w:szCs w:val="20"/>
    </w:rPr>
  </w:style>
  <w:style w:type="paragraph" w:styleId="BodyText">
    <w:name w:val="Body Text"/>
    <w:basedOn w:val="Normal"/>
    <w:link w:val="BodyTextChar"/>
    <w:uiPriority w:val="1"/>
    <w:qFormat/>
    <w:rsid w:val="004F2225"/>
    <w:pPr>
      <w:widowControl w:val="0"/>
      <w:autoSpaceDE w:val="0"/>
      <w:autoSpaceDN w:val="0"/>
      <w:spacing w:after="0" w:line="240" w:lineRule="auto"/>
      <w:ind w:left="240"/>
      <w:jc w:val="both"/>
    </w:pPr>
    <w:rPr>
      <w:rFonts w:eastAsia="Times New Roman" w:cs="Times New Roman"/>
      <w:sz w:val="20"/>
      <w:szCs w:val="20"/>
    </w:rPr>
  </w:style>
  <w:style w:type="character" w:customStyle="1" w:styleId="BodyTextChar">
    <w:name w:val="Body Text Char"/>
    <w:basedOn w:val="DefaultParagraphFont"/>
    <w:link w:val="BodyText"/>
    <w:uiPriority w:val="1"/>
    <w:rsid w:val="004F222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4F2225"/>
    <w:pPr>
      <w:widowControl w:val="0"/>
      <w:autoSpaceDE w:val="0"/>
      <w:autoSpaceDN w:val="0"/>
      <w:spacing w:after="0" w:line="210" w:lineRule="exact"/>
    </w:pPr>
    <w:rPr>
      <w:rFonts w:eastAsia="Times New Roman" w:cs="Times New Roman"/>
      <w:sz w:val="22"/>
    </w:rPr>
  </w:style>
  <w:style w:type="character" w:customStyle="1" w:styleId="publication-metatype">
    <w:name w:val="publication-meta__type"/>
    <w:basedOn w:val="DefaultParagraphFont"/>
    <w:rsid w:val="004F2225"/>
  </w:style>
  <w:style w:type="character" w:customStyle="1" w:styleId="nova-c-buttonlabel">
    <w:name w:val="nova-c-button__label"/>
    <w:basedOn w:val="DefaultParagraphFont"/>
    <w:rsid w:val="004F22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ctchampionz.com.ng/tag/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Ifeanyi_Nwanna" TargetMode="External"/><Relationship Id="rId5" Type="http://schemas.openxmlformats.org/officeDocument/2006/relationships/webSettings" Target="webSettings.xml"/><Relationship Id="rId10" Type="http://schemas.openxmlformats.org/officeDocument/2006/relationships/hyperlink" Target="https://www.gdslink.com/" TargetMode="External"/><Relationship Id="rId4" Type="http://schemas.openxmlformats.org/officeDocument/2006/relationships/settings" Target="settings.xml"/><Relationship Id="rId9" Type="http://schemas.openxmlformats.org/officeDocument/2006/relationships/hyperlink" Target="https://www.genevaassociation.org/media/463708/ga2013-comframe_surve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5560E-5BC8-4F5C-8622-C0465BC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62</Pages>
  <Words>15312</Words>
  <Characters>87282</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BAALE</cp:lastModifiedBy>
  <cp:revision>18</cp:revision>
  <cp:lastPrinted>2025-07-09T11:18:00Z</cp:lastPrinted>
  <dcterms:created xsi:type="dcterms:W3CDTF">2025-07-08T21:36:00Z</dcterms:created>
  <dcterms:modified xsi:type="dcterms:W3CDTF">2025-07-29T12:39:00Z</dcterms:modified>
</cp:coreProperties>
</file>