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580D01" w:rsidRDefault="00C443EF" w:rsidP="009B30CE">
      <w:pPr>
        <w:spacing w:after="0"/>
        <w:jc w:val="center"/>
        <w:rPr>
          <w:rFonts w:ascii="Times New Roman" w:hAnsi="Times New Roman"/>
          <w:b/>
          <w:sz w:val="50"/>
        </w:rPr>
      </w:pPr>
      <w:r>
        <w:rPr>
          <w:rFonts w:ascii="Times New Roman" w:hAnsi="Times New Roman"/>
          <w:b/>
          <w:sz w:val="50"/>
        </w:rPr>
        <w:t>AJIDAGBA LATEEF ISHOLA</w:t>
      </w:r>
    </w:p>
    <w:p w:rsidR="00525F38" w:rsidRPr="00580D01" w:rsidRDefault="00525F38" w:rsidP="009B30CE">
      <w:pPr>
        <w:spacing w:after="0"/>
        <w:jc w:val="center"/>
        <w:rPr>
          <w:rFonts w:ascii="Times New Roman" w:hAnsi="Times New Roman"/>
          <w:b/>
          <w:sz w:val="56"/>
        </w:rPr>
      </w:pPr>
      <w:r w:rsidRPr="00580D01">
        <w:rPr>
          <w:rFonts w:ascii="Times New Roman" w:hAnsi="Times New Roman"/>
          <w:b/>
          <w:sz w:val="56"/>
        </w:rPr>
        <w:t>ND/23/BLD/FT/00</w:t>
      </w:r>
      <w:r w:rsidR="00C443EF">
        <w:rPr>
          <w:rFonts w:ascii="Times New Roman" w:hAnsi="Times New Roman"/>
          <w:b/>
          <w:sz w:val="56"/>
        </w:rPr>
        <w:t>06</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0949E4"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0949E4"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0949E4"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949E4">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0949E4" w:rsidP="00525F38">
      <w:pPr>
        <w:tabs>
          <w:tab w:val="left" w:pos="450"/>
        </w:tabs>
        <w:spacing w:after="0" w:line="360" w:lineRule="auto"/>
        <w:rPr>
          <w:rFonts w:ascii="Times New Roman" w:hAnsi="Times New Roman"/>
          <w:sz w:val="24"/>
          <w:szCs w:val="24"/>
        </w:rPr>
      </w:pPr>
      <w:r w:rsidRPr="000949E4">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0949E4">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0949E4"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0949E4">
        <w:rPr>
          <w:noProof/>
        </w:rPr>
      </w:r>
      <w:r w:rsidR="000949E4">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A1D" w:rsidRDefault="005D2A1D" w:rsidP="00EE2572">
      <w:pPr>
        <w:spacing w:after="0" w:line="240" w:lineRule="auto"/>
      </w:pPr>
      <w:r>
        <w:separator/>
      </w:r>
    </w:p>
  </w:endnote>
  <w:endnote w:type="continuationSeparator" w:id="1">
    <w:p w:rsidR="005D2A1D" w:rsidRDefault="005D2A1D"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0949E4">
    <w:pPr>
      <w:pStyle w:val="Footer"/>
      <w:jc w:val="center"/>
    </w:pPr>
    <w:fldSimple w:instr=" PAGE   \* MERGEFORMAT ">
      <w:r w:rsidR="00C443EF">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A1D" w:rsidRDefault="005D2A1D" w:rsidP="00EE2572">
      <w:pPr>
        <w:spacing w:after="0" w:line="240" w:lineRule="auto"/>
      </w:pPr>
      <w:r>
        <w:separator/>
      </w:r>
    </w:p>
  </w:footnote>
  <w:footnote w:type="continuationSeparator" w:id="1">
    <w:p w:rsidR="005D2A1D" w:rsidRDefault="005D2A1D"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BE7"/>
    <w:rsid w:val="000949E4"/>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80D01"/>
    <w:rsid w:val="005D2A1D"/>
    <w:rsid w:val="005D7091"/>
    <w:rsid w:val="005E69DF"/>
    <w:rsid w:val="005F1C19"/>
    <w:rsid w:val="005F4DC6"/>
    <w:rsid w:val="005F7A09"/>
    <w:rsid w:val="006B14BB"/>
    <w:rsid w:val="006B3EB4"/>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9B30CE"/>
    <w:rsid w:val="00A24C2B"/>
    <w:rsid w:val="00A7543D"/>
    <w:rsid w:val="00AC33D4"/>
    <w:rsid w:val="00AD1FFC"/>
    <w:rsid w:val="00AE11B4"/>
    <w:rsid w:val="00AE1FA1"/>
    <w:rsid w:val="00B47E72"/>
    <w:rsid w:val="00BA7E51"/>
    <w:rsid w:val="00C02E2E"/>
    <w:rsid w:val="00C145DC"/>
    <w:rsid w:val="00C443EF"/>
    <w:rsid w:val="00C445A2"/>
    <w:rsid w:val="00C47FD9"/>
    <w:rsid w:val="00CB23C5"/>
    <w:rsid w:val="00CC272D"/>
    <w:rsid w:val="00CC657C"/>
    <w:rsid w:val="00CF14B9"/>
    <w:rsid w:val="00D5351D"/>
    <w:rsid w:val="00D56771"/>
    <w:rsid w:val="00D90F6C"/>
    <w:rsid w:val="00DB0FD2"/>
    <w:rsid w:val="00DC0F07"/>
    <w:rsid w:val="00DF734F"/>
    <w:rsid w:val="00E2658C"/>
    <w:rsid w:val="00E87589"/>
    <w:rsid w:val="00E906E2"/>
    <w:rsid w:val="00EA74D4"/>
    <w:rsid w:val="00EC72A3"/>
    <w:rsid w:val="00EC793E"/>
    <w:rsid w:val="00EE2572"/>
    <w:rsid w:val="00EF5B3B"/>
    <w:rsid w:val="00F547F0"/>
    <w:rsid w:val="00F60D43"/>
    <w:rsid w:val="00FA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42</Pages>
  <Words>8235</Words>
  <Characters>46944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cp:lastPrinted>2025-07-28T09:55:00Z</cp:lastPrinted>
  <dcterms:created xsi:type="dcterms:W3CDTF">2025-07-25T11:15:00Z</dcterms:created>
  <dcterms:modified xsi:type="dcterms:W3CDTF">2025-07-29T09:12:00Z</dcterms:modified>
</cp:coreProperties>
</file>