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EB467">
      <w:pPr>
        <w:tabs>
          <w:tab w:val="left" w:pos="2070"/>
        </w:tabs>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 PERCEPTIONS OF LIS STUDENTS TOWARDS LIBRARY AND INFORMATION SCIENCE PROFESSION IN KWARA STATE POLYTECHNIC</w:t>
      </w:r>
    </w:p>
    <w:p w14:paraId="1E5E19E7">
      <w:pPr>
        <w:tabs>
          <w:tab w:val="left" w:pos="2070"/>
        </w:tabs>
        <w:spacing w:line="360" w:lineRule="auto"/>
        <w:jc w:val="center"/>
        <w:rPr>
          <w:rFonts w:asciiTheme="majorBidi" w:hAnsiTheme="majorBidi" w:cstheme="majorBidi"/>
          <w:b/>
          <w:bCs/>
          <w:sz w:val="24"/>
          <w:szCs w:val="24"/>
        </w:rPr>
      </w:pPr>
    </w:p>
    <w:p w14:paraId="00837A7A">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cstheme="majorBidi"/>
          <w:b/>
          <w:bCs/>
          <w:sz w:val="24"/>
          <w:szCs w:val="24"/>
          <w:lang w:val="en-US"/>
        </w:rPr>
        <w:t xml:space="preserve">BY </w:t>
      </w:r>
    </w:p>
    <w:p w14:paraId="2DB409ED">
      <w:pPr>
        <w:tabs>
          <w:tab w:val="left" w:pos="2070"/>
        </w:tabs>
        <w:spacing w:line="360" w:lineRule="auto"/>
        <w:jc w:val="center"/>
        <w:rPr>
          <w:rFonts w:hint="default" w:asciiTheme="majorBidi" w:hAnsiTheme="majorBidi" w:cstheme="majorBidi"/>
          <w:b/>
          <w:bCs/>
          <w:sz w:val="24"/>
          <w:szCs w:val="24"/>
          <w:lang w:val="en-US"/>
        </w:rPr>
      </w:pPr>
    </w:p>
    <w:p w14:paraId="480DC0C5">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b/>
          <w:bCs/>
          <w:sz w:val="24"/>
          <w:szCs w:val="24"/>
          <w:lang w:val="en-US"/>
        </w:rPr>
        <w:t>ADEAGBO KARIMOT ROMOKE</w:t>
      </w:r>
    </w:p>
    <w:p w14:paraId="4286857C">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ND/23/LIS/FT/0020</w:t>
      </w:r>
    </w:p>
    <w:p w14:paraId="16EB9D43">
      <w:pPr>
        <w:tabs>
          <w:tab w:val="left" w:pos="2070"/>
        </w:tabs>
        <w:spacing w:line="360" w:lineRule="auto"/>
        <w:jc w:val="center"/>
        <w:rPr>
          <w:rFonts w:hint="default" w:asciiTheme="majorBidi" w:hAnsiTheme="majorBidi"/>
          <w:b/>
          <w:bCs/>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05B626C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center"/>
        <w:rPr>
          <w:rFonts w:hint="default" w:ascii="Times New Roman" w:hAnsi="Times New Roman" w:cs="Times New Roman"/>
          <w:b/>
          <w:bCs w:val="0"/>
          <w:sz w:val="24"/>
          <w:szCs w:val="24"/>
        </w:rPr>
      </w:pPr>
    </w:p>
    <w:p w14:paraId="068AD862">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30C9A3B3">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Aremu A.B</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36E87F79">
      <w:pPr>
        <w:spacing w:line="360" w:lineRule="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Mr. Isiaka A. O</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Aremu A.B</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r>
        <w:rPr>
          <w:rFonts w:hint="default" w:ascii="Times New Roman" w:hAnsi="Times New Roman" w:cs="Times New Roman"/>
          <w:b w:val="0"/>
          <w:bCs/>
          <w:sz w:val="24"/>
          <w:szCs w:val="24"/>
          <w:lang w:val="en-US"/>
        </w:rPr>
        <w:t>My gratitude also goes to the department and all my Lecturers, may Allah bless you all.</w:t>
      </w:r>
    </w:p>
    <w:p w14:paraId="11E8EE34">
      <w:pPr>
        <w:spacing w:after="240" w:line="480" w:lineRule="auto"/>
        <w:ind w:firstLine="720" w:firstLineChars="0"/>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w:t>
      </w:r>
      <w:r>
        <w:rPr>
          <w:rFonts w:hint="default" w:ascii="Times New Roman" w:hAnsi="Times New Roman" w:cs="Times New Roman"/>
          <w:sz w:val="24"/>
          <w:szCs w:val="24"/>
          <w:lang w:val="en-US"/>
        </w:rPr>
        <w:t>lovely and</w:t>
      </w:r>
      <w:r>
        <w:rPr>
          <w:rFonts w:ascii="Times New Roman" w:hAnsi="Times New Roman" w:cs="Times New Roman"/>
          <w:sz w:val="24"/>
          <w:szCs w:val="24"/>
        </w:rPr>
        <w:t xml:space="preserve"> caring parent</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Mr and Mrs </w:t>
      </w:r>
      <w:r>
        <w:rPr>
          <w:rFonts w:hint="default" w:asciiTheme="majorBidi" w:hAnsiTheme="majorBidi"/>
          <w:b/>
          <w:bCs/>
          <w:sz w:val="24"/>
          <w:szCs w:val="24"/>
          <w:lang w:val="en-US"/>
        </w:rPr>
        <w:t>ADEAGBO</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 My gratitude goes to my siblings, thanks for the care and motivation throughout my programme, may Allah</w:t>
      </w:r>
      <w:bookmarkStart w:id="0" w:name="_GoBack"/>
      <w:bookmarkEnd w:id="0"/>
      <w:r>
        <w:rPr>
          <w:rFonts w:hint="default" w:ascii="Times New Roman" w:hAnsi="Times New Roman" w:cs="Times New Roman"/>
          <w:b w:val="0"/>
          <w:bCs/>
          <w:sz w:val="24"/>
          <w:szCs w:val="24"/>
          <w:lang w:val="en-US"/>
        </w:rPr>
        <w:t xml:space="preserve"> bless you.</w:t>
      </w:r>
    </w:p>
    <w:p w14:paraId="6A729CF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the project in person of Mr Habeeb, may Allah reward you.</w:t>
      </w:r>
    </w:p>
    <w:p w14:paraId="7922A3B9">
      <w:pPr>
        <w:spacing w:after="240" w:line="480" w:lineRule="auto"/>
        <w:ind w:firstLine="720" w:firstLineChars="0"/>
        <w:jc w:val="both"/>
        <w:rPr>
          <w:rFonts w:hint="default" w:ascii="Times New Roman" w:hAnsi="Times New Roman" w:cs="Times New Roman"/>
          <w:b w:val="0"/>
          <w:bCs/>
          <w:sz w:val="24"/>
          <w:szCs w:val="24"/>
          <w:lang w:val="en-US"/>
        </w:rPr>
      </w:pP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244DE2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5B020E23">
      <w:pPr>
        <w:spacing w:line="360" w:lineRule="auto"/>
        <w:jc w:val="both"/>
        <w:rPr>
          <w:rFonts w:ascii="Times New Roman" w:hAnsi="Times New Roman" w:cs="Times New Roman"/>
          <w:b/>
          <w:bCs/>
          <w:sz w:val="24"/>
          <w:szCs w:val="24"/>
        </w:rPr>
      </w:pP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v</w:t>
      </w:r>
      <w:r>
        <w:rPr>
          <w:rFonts w:hint="default" w:ascii="Times New Roman" w:hAnsi="Times New Roman" w:cs="Times New Roman"/>
          <w:sz w:val="24"/>
          <w:szCs w:val="24"/>
          <w:lang w:val="en-US"/>
        </w:rPr>
        <w:t>-vi</w:t>
      </w:r>
    </w:p>
    <w:p w14:paraId="3353BE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2EAE3956">
      <w:pPr>
        <w:tabs>
          <w:tab w:val="left" w:pos="3224"/>
        </w:tabs>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14:paraId="0F804D8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w:t>
      </w:r>
      <w:r>
        <w:rPr>
          <w:rFonts w:ascii="Times New Roman" w:hAnsi="Times New Roman" w:cs="Times New Roman"/>
          <w:bCs/>
          <w:sz w:val="24"/>
          <w:szCs w:val="24"/>
        </w:rPr>
        <w:tab/>
      </w:r>
    </w:p>
    <w:p w14:paraId="482B29C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3</w:t>
      </w:r>
    </w:p>
    <w:p w14:paraId="3AEDB8A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p>
    <w:p w14:paraId="4CD22C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w:t>
      </w:r>
    </w:p>
    <w:p w14:paraId="36079C7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p>
    <w:p w14:paraId="5D098778">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p>
    <w:p w14:paraId="519F006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5BE03CC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w:t>
      </w:r>
    </w:p>
    <w:p w14:paraId="271F098D">
      <w:pPr>
        <w:pStyle w:val="7"/>
        <w:numPr>
          <w:ilvl w:val="0"/>
          <w:numId w:val="0"/>
        </w:numPr>
        <w:spacing w:line="480" w:lineRule="auto"/>
        <w:ind w:leftChars="0"/>
        <w:jc w:val="both"/>
        <w:rPr>
          <w:rFonts w:hint="default" w:asciiTheme="majorBidi" w:hAnsiTheme="majorBidi" w:cstheme="majorBidi"/>
          <w:sz w:val="24"/>
          <w:szCs w:val="24"/>
          <w:lang w:val="en-US"/>
        </w:rPr>
      </w:pPr>
      <w:r>
        <w:rPr>
          <w:rFonts w:hint="default" w:asciiTheme="majorBidi" w:hAnsiTheme="majorBidi" w:cstheme="majorBidi"/>
          <w:sz w:val="24"/>
          <w:szCs w:val="24"/>
          <w:lang w:val="en-US"/>
        </w:rPr>
        <w:t xml:space="preserve">2.2 </w:t>
      </w:r>
      <w:r>
        <w:rPr>
          <w:rFonts w:asciiTheme="majorBidi" w:hAnsiTheme="majorBidi" w:cstheme="majorBidi"/>
          <w:sz w:val="24"/>
          <w:szCs w:val="24"/>
        </w:rPr>
        <w:t xml:space="preserve">The perceptions of LIS students towards library and information science profession </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6</w:t>
      </w:r>
    </w:p>
    <w:p w14:paraId="188E7A87">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factors that influence the choice librarianship as a career</w:t>
      </w:r>
      <w:r>
        <w:rPr>
          <w:rFonts w:hint="default" w:asciiTheme="majorBidi" w:hAnsiTheme="majorBidi" w:cstheme="majorBidi"/>
          <w:sz w:val="24"/>
          <w:szCs w:val="24"/>
          <w:lang w:val="en-US"/>
        </w:rPr>
        <w:t xml:space="preserve"> </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8</w:t>
      </w:r>
    </w:p>
    <w:p w14:paraId="171BA34C">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students’ perceptions of satisfaction with library and information science profession</w:t>
      </w:r>
      <w:r>
        <w:rPr>
          <w:rFonts w:hint="default" w:asciiTheme="majorBidi" w:hAnsiTheme="majorBidi" w:cstheme="majorBidi"/>
          <w:sz w:val="24"/>
          <w:szCs w:val="24"/>
          <w:lang w:val="en-US"/>
        </w:rPr>
        <w:t xml:space="preserve"> 13</w:t>
      </w:r>
    </w:p>
    <w:p w14:paraId="5D263D26">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which hinder the library and information science profession </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15</w:t>
      </w:r>
    </w:p>
    <w:p w14:paraId="4D717EA3">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Summary of literature review</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17</w:t>
      </w:r>
    </w:p>
    <w:p w14:paraId="592447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6D422AFF">
      <w:pPr>
        <w:pStyle w:val="7"/>
        <w:numPr>
          <w:ilvl w:val="1"/>
          <w:numId w:val="2"/>
        </w:numPr>
        <w:tabs>
          <w:tab w:val="left" w:pos="0"/>
        </w:tabs>
        <w:spacing w:line="360" w:lineRule="auto"/>
        <w:jc w:val="both"/>
        <w:rPr>
          <w:rFonts w:ascii="Times New Roman"/>
          <w:sz w:val="24"/>
          <w:szCs w:val="24"/>
        </w:rPr>
      </w:pPr>
      <w:r>
        <w:rPr>
          <w:rFonts w:ascii="Times New Roman"/>
          <w:sz w:val="24"/>
          <w:szCs w:val="24"/>
        </w:rPr>
        <w:t>Research design</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19</w:t>
      </w:r>
    </w:p>
    <w:p w14:paraId="2D03B7AB">
      <w:pPr>
        <w:pStyle w:val="7"/>
        <w:numPr>
          <w:ilvl w:val="1"/>
          <w:numId w:val="2"/>
        </w:numPr>
        <w:tabs>
          <w:tab w:val="left" w:pos="0"/>
        </w:tabs>
        <w:spacing w:line="360" w:lineRule="auto"/>
        <w:jc w:val="both"/>
        <w:rPr>
          <w:rFonts w:ascii="Times New Roman"/>
          <w:sz w:val="24"/>
          <w:szCs w:val="24"/>
        </w:rPr>
      </w:pPr>
      <w:r>
        <w:rPr>
          <w:rFonts w:ascii="Times New Roman"/>
          <w:sz w:val="24"/>
          <w:szCs w:val="24"/>
        </w:rPr>
        <w:t>Population of study</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19</w:t>
      </w:r>
    </w:p>
    <w:p w14:paraId="4260B3B9">
      <w:pPr>
        <w:pStyle w:val="7"/>
        <w:numPr>
          <w:ilvl w:val="1"/>
          <w:numId w:val="2"/>
        </w:numPr>
        <w:tabs>
          <w:tab w:val="left" w:pos="0"/>
        </w:tabs>
        <w:spacing w:line="360" w:lineRule="auto"/>
        <w:jc w:val="both"/>
        <w:rPr>
          <w:rFonts w:ascii="Times New Roman"/>
          <w:sz w:val="24"/>
          <w:szCs w:val="24"/>
        </w:rPr>
      </w:pPr>
      <w:r>
        <w:rPr>
          <w:rFonts w:ascii="Times New Roman"/>
          <w:sz w:val="24"/>
          <w:szCs w:val="24"/>
        </w:rPr>
        <w:t>Sample size and sampling technique</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19</w:t>
      </w:r>
    </w:p>
    <w:p w14:paraId="5908A28D">
      <w:pPr>
        <w:pStyle w:val="7"/>
        <w:numPr>
          <w:ilvl w:val="1"/>
          <w:numId w:val="2"/>
        </w:numPr>
        <w:tabs>
          <w:tab w:val="left" w:pos="0"/>
        </w:tabs>
        <w:spacing w:line="360" w:lineRule="auto"/>
        <w:jc w:val="both"/>
        <w:rPr>
          <w:rFonts w:ascii="Times New Roman"/>
          <w:sz w:val="24"/>
          <w:szCs w:val="24"/>
        </w:rPr>
      </w:pPr>
      <w:r>
        <w:rPr>
          <w:rFonts w:ascii="Times New Roman"/>
          <w:sz w:val="24"/>
          <w:szCs w:val="24"/>
        </w:rPr>
        <w:t>Instrumentation</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19</w:t>
      </w:r>
    </w:p>
    <w:p w14:paraId="5D453FB5">
      <w:pPr>
        <w:pStyle w:val="7"/>
        <w:numPr>
          <w:ilvl w:val="1"/>
          <w:numId w:val="2"/>
        </w:numPr>
        <w:tabs>
          <w:tab w:val="left" w:pos="0"/>
        </w:tabs>
        <w:spacing w:line="360" w:lineRule="auto"/>
        <w:jc w:val="both"/>
        <w:rPr>
          <w:rFonts w:ascii="Times New Roman"/>
          <w:sz w:val="24"/>
          <w:szCs w:val="24"/>
        </w:rPr>
      </w:pPr>
      <w:r>
        <w:rPr>
          <w:rFonts w:ascii="Times New Roman"/>
          <w:sz w:val="24"/>
          <w:szCs w:val="24"/>
        </w:rPr>
        <w:t>Data collection procedure</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320FEC21">
      <w:pPr>
        <w:pStyle w:val="7"/>
        <w:numPr>
          <w:ilvl w:val="1"/>
          <w:numId w:val="2"/>
        </w:numPr>
        <w:tabs>
          <w:tab w:val="left" w:pos="0"/>
        </w:tabs>
        <w:spacing w:line="360" w:lineRule="auto"/>
        <w:jc w:val="both"/>
        <w:rPr>
          <w:rFonts w:ascii="Times New Roman"/>
          <w:sz w:val="24"/>
          <w:szCs w:val="24"/>
        </w:rPr>
      </w:pPr>
      <w:r>
        <w:rPr>
          <w:rFonts w:ascii="Times New Roman"/>
          <w:sz w:val="24"/>
          <w:szCs w:val="24"/>
        </w:rPr>
        <w:t>Validity of the Instrument</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7426736E">
      <w:pPr>
        <w:pStyle w:val="7"/>
        <w:numPr>
          <w:ilvl w:val="1"/>
          <w:numId w:val="2"/>
        </w:numPr>
        <w:tabs>
          <w:tab w:val="left" w:pos="0"/>
        </w:tabs>
        <w:spacing w:line="360" w:lineRule="auto"/>
        <w:jc w:val="both"/>
        <w:rPr>
          <w:rFonts w:ascii="Times New Roman"/>
          <w:sz w:val="24"/>
          <w:szCs w:val="24"/>
        </w:rPr>
      </w:pPr>
      <w:r>
        <w:rPr>
          <w:rFonts w:ascii="Times New Roman"/>
          <w:sz w:val="24"/>
          <w:szCs w:val="24"/>
        </w:rPr>
        <w:t xml:space="preserve">Reliability of the Instrument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65E5DFB2">
      <w:pPr>
        <w:pStyle w:val="7"/>
        <w:numPr>
          <w:ilvl w:val="1"/>
          <w:numId w:val="2"/>
        </w:numPr>
        <w:tabs>
          <w:tab w:val="left" w:pos="0"/>
        </w:tabs>
        <w:spacing w:line="360" w:lineRule="auto"/>
        <w:jc w:val="both"/>
        <w:rPr>
          <w:rFonts w:ascii="Times New Roman"/>
          <w:sz w:val="24"/>
          <w:szCs w:val="24"/>
        </w:rPr>
      </w:pPr>
      <w:r>
        <w:rPr>
          <w:rFonts w:ascii="Times New Roman"/>
          <w:sz w:val="24"/>
          <w:szCs w:val="24"/>
        </w:rPr>
        <w:t>Method of data analysis</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4A32026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03FEEAD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  Introduction</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21</w:t>
      </w:r>
    </w:p>
    <w:p w14:paraId="2946D46C">
      <w:pPr>
        <w:spacing w:after="160"/>
        <w:jc w:val="both"/>
        <w:rPr>
          <w:rFonts w:hint="default" w:asciiTheme="majorBidi" w:hAnsiTheme="majorBidi" w:cstheme="majorBidi"/>
          <w:sz w:val="24"/>
          <w:szCs w:val="24"/>
          <w:lang w:val="en-US"/>
        </w:rPr>
      </w:pPr>
      <w:r>
        <w:rPr>
          <w:rFonts w:asciiTheme="majorBidi" w:hAnsiTheme="majorBidi" w:cstheme="majorBidi"/>
          <w:sz w:val="24"/>
          <w:szCs w:val="24"/>
        </w:rPr>
        <w:t>4.1   Response rate</w:t>
      </w:r>
      <w:r>
        <w:rPr>
          <w:rFonts w:hint="default" w:asciiTheme="majorBidi" w:hAnsiTheme="majorBidi" w:cstheme="majorBidi"/>
          <w:sz w:val="24"/>
          <w:szCs w:val="24"/>
          <w:lang w:val="en-US"/>
        </w:rPr>
        <w:t xml:space="preserve"> </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21</w:t>
      </w:r>
    </w:p>
    <w:p w14:paraId="3AB06975">
      <w:pPr>
        <w:spacing w:after="160"/>
        <w:jc w:val="both"/>
        <w:rPr>
          <w:rFonts w:hint="default" w:asciiTheme="majorBidi" w:hAnsiTheme="majorBidi" w:cstheme="majorBidi"/>
          <w:sz w:val="24"/>
          <w:szCs w:val="24"/>
          <w:lang w:val="en-US"/>
        </w:rPr>
      </w:pPr>
      <w:r>
        <w:rPr>
          <w:rFonts w:asciiTheme="majorBidi" w:hAnsiTheme="majorBidi" w:cstheme="majorBidi"/>
          <w:sz w:val="24"/>
          <w:szCs w:val="24"/>
        </w:rPr>
        <w:t>4.2   Demographic information</w:t>
      </w:r>
      <w:r>
        <w:rPr>
          <w:rFonts w:hint="default" w:asciiTheme="majorBidi" w:hAnsiTheme="majorBidi" w:cstheme="majorBidi"/>
          <w:sz w:val="24"/>
          <w:szCs w:val="24"/>
          <w:lang w:val="en-US"/>
        </w:rPr>
        <w:t xml:space="preserve"> </w:t>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22</w:t>
      </w:r>
    </w:p>
    <w:p w14:paraId="04552107">
      <w:pPr>
        <w:spacing w:after="160"/>
        <w:jc w:val="both"/>
        <w:rPr>
          <w:rFonts w:hint="default" w:asciiTheme="majorBidi" w:hAnsiTheme="majorBidi" w:cstheme="majorBidi"/>
          <w:b/>
          <w:bCs/>
          <w:sz w:val="24"/>
          <w:szCs w:val="24"/>
          <w:lang w:val="en-US"/>
        </w:rPr>
      </w:pPr>
      <w:r>
        <w:rPr>
          <w:rFonts w:asciiTheme="majorBidi" w:hAnsiTheme="majorBidi" w:cstheme="majorBidi"/>
          <w:sz w:val="24"/>
          <w:szCs w:val="24"/>
        </w:rPr>
        <w:t>4.3   Analysis of the data on research questions, interpretation and discussion of findings.</w:t>
      </w:r>
      <w:r>
        <w:rPr>
          <w:rFonts w:hint="default" w:asciiTheme="majorBidi" w:hAnsiTheme="majorBidi" w:cstheme="majorBidi"/>
          <w:sz w:val="24"/>
          <w:szCs w:val="24"/>
          <w:lang w:val="en-US"/>
        </w:rPr>
        <w:t xml:space="preserve"> 25</w:t>
      </w:r>
    </w:p>
    <w:p w14:paraId="3F3BE4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77AAB7D9">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27</w:t>
      </w:r>
    </w:p>
    <w:p w14:paraId="68F34B1F">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5.2 Conclusi</w:t>
      </w:r>
      <w:r>
        <w:rPr>
          <w:rFonts w:hint="default" w:ascii="Times New Roman" w:hAnsi="Times New Roman" w:cs="Times New Roman"/>
          <w:bCs/>
          <w:sz w:val="24"/>
          <w:szCs w:val="24"/>
          <w:lang w:val="en-US"/>
        </w:rPr>
        <w:t xml:space="preserve">on and </w:t>
      </w:r>
      <w:r>
        <w:rPr>
          <w:rFonts w:ascii="Times New Roman" w:hAnsi="Times New Roman" w:cs="Times New Roman"/>
          <w:bCs/>
          <w:sz w:val="24"/>
          <w:szCs w:val="24"/>
        </w:rPr>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28</w:t>
      </w:r>
      <w:r>
        <w:rPr>
          <w:rFonts w:ascii="Times New Roman" w:hAnsi="Times New Roman" w:cs="Times New Roman"/>
          <w:bCs/>
          <w:sz w:val="24"/>
          <w:szCs w:val="24"/>
        </w:rPr>
        <w:tab/>
      </w:r>
      <w:r>
        <w:rPr>
          <w:rFonts w:ascii="Times New Roman" w:hAnsi="Times New Roman" w:cs="Times New Roman"/>
          <w:bCs/>
          <w:sz w:val="24"/>
          <w:szCs w:val="24"/>
        </w:rPr>
        <w:t xml:space="preserve">  </w:t>
      </w:r>
    </w:p>
    <w:p w14:paraId="31D6A1C5">
      <w:pPr>
        <w:tabs>
          <w:tab w:val="left" w:pos="2070"/>
        </w:tabs>
        <w:spacing w:line="360" w:lineRule="auto"/>
        <w:jc w:val="center"/>
        <w:rPr>
          <w:rFonts w:asciiTheme="majorBidi" w:hAnsiTheme="majorBidi" w:cstheme="majorBidi"/>
          <w:sz w:val="24"/>
          <w:szCs w:val="24"/>
        </w:rPr>
      </w:pPr>
    </w:p>
    <w:p w14:paraId="7C671D51">
      <w:pPr>
        <w:tabs>
          <w:tab w:val="left" w:pos="2070"/>
        </w:tabs>
        <w:spacing w:line="360" w:lineRule="auto"/>
        <w:jc w:val="center"/>
        <w:rPr>
          <w:rFonts w:asciiTheme="majorBidi" w:hAnsiTheme="majorBidi" w:cstheme="majorBidi"/>
          <w:sz w:val="24"/>
          <w:szCs w:val="24"/>
        </w:rPr>
      </w:pPr>
    </w:p>
    <w:p w14:paraId="247FB470">
      <w:pPr>
        <w:tabs>
          <w:tab w:val="left" w:pos="2070"/>
        </w:tabs>
        <w:spacing w:line="360" w:lineRule="auto"/>
        <w:jc w:val="center"/>
        <w:rPr>
          <w:rFonts w:asciiTheme="majorBidi" w:hAnsiTheme="majorBidi" w:cstheme="majorBidi"/>
          <w:sz w:val="24"/>
          <w:szCs w:val="24"/>
        </w:rPr>
      </w:pPr>
    </w:p>
    <w:p w14:paraId="3E32C1EA">
      <w:pPr>
        <w:tabs>
          <w:tab w:val="left" w:pos="2070"/>
        </w:tabs>
        <w:spacing w:line="360" w:lineRule="auto"/>
        <w:jc w:val="center"/>
        <w:rPr>
          <w:rFonts w:asciiTheme="majorBidi" w:hAnsiTheme="majorBidi" w:cstheme="majorBidi"/>
          <w:sz w:val="24"/>
          <w:szCs w:val="24"/>
        </w:rPr>
      </w:pPr>
    </w:p>
    <w:p w14:paraId="4293AA0D">
      <w:pPr>
        <w:tabs>
          <w:tab w:val="left" w:pos="2070"/>
        </w:tabs>
        <w:spacing w:line="360" w:lineRule="auto"/>
        <w:jc w:val="center"/>
        <w:rPr>
          <w:rFonts w:asciiTheme="majorBidi" w:hAnsiTheme="majorBidi" w:cstheme="majorBidi"/>
          <w:sz w:val="24"/>
          <w:szCs w:val="24"/>
        </w:rPr>
      </w:pPr>
    </w:p>
    <w:p w14:paraId="48D44F5C">
      <w:pPr>
        <w:tabs>
          <w:tab w:val="left" w:pos="2070"/>
        </w:tabs>
        <w:spacing w:line="360" w:lineRule="auto"/>
        <w:jc w:val="center"/>
        <w:rPr>
          <w:rFonts w:asciiTheme="majorBidi" w:hAnsiTheme="majorBidi" w:cstheme="majorBidi"/>
          <w:sz w:val="24"/>
          <w:szCs w:val="24"/>
        </w:rPr>
      </w:pPr>
    </w:p>
    <w:p w14:paraId="3AB1BDEE">
      <w:pPr>
        <w:tabs>
          <w:tab w:val="left" w:pos="2070"/>
        </w:tabs>
        <w:spacing w:line="360" w:lineRule="auto"/>
        <w:jc w:val="center"/>
        <w:rPr>
          <w:rFonts w:asciiTheme="majorBidi" w:hAnsiTheme="majorBidi" w:cstheme="majorBidi"/>
          <w:sz w:val="24"/>
          <w:szCs w:val="24"/>
        </w:rPr>
      </w:pPr>
    </w:p>
    <w:p w14:paraId="5A6385F4">
      <w:pPr>
        <w:tabs>
          <w:tab w:val="left" w:pos="2070"/>
        </w:tabs>
        <w:spacing w:line="360" w:lineRule="auto"/>
        <w:jc w:val="center"/>
        <w:rPr>
          <w:rFonts w:asciiTheme="majorBidi" w:hAnsiTheme="majorBidi" w:cstheme="majorBidi"/>
          <w:sz w:val="24"/>
          <w:szCs w:val="24"/>
        </w:rPr>
      </w:pPr>
    </w:p>
    <w:p w14:paraId="6F45B87F">
      <w:pPr>
        <w:tabs>
          <w:tab w:val="left" w:pos="2070"/>
        </w:tabs>
        <w:spacing w:line="360" w:lineRule="auto"/>
        <w:jc w:val="center"/>
        <w:rPr>
          <w:rFonts w:asciiTheme="majorBidi" w:hAnsiTheme="majorBidi" w:cstheme="majorBidi"/>
          <w:sz w:val="24"/>
          <w:szCs w:val="24"/>
        </w:rPr>
      </w:pPr>
    </w:p>
    <w:p w14:paraId="625C3A74">
      <w:pPr>
        <w:tabs>
          <w:tab w:val="left" w:pos="2070"/>
        </w:tabs>
        <w:spacing w:line="360" w:lineRule="auto"/>
        <w:jc w:val="center"/>
        <w:rPr>
          <w:rFonts w:asciiTheme="majorBidi" w:hAnsiTheme="majorBidi" w:cstheme="majorBidi"/>
          <w:sz w:val="24"/>
          <w:szCs w:val="24"/>
        </w:rPr>
      </w:pPr>
    </w:p>
    <w:p w14:paraId="1889BE24">
      <w:pPr>
        <w:tabs>
          <w:tab w:val="left" w:pos="2070"/>
        </w:tabs>
        <w:spacing w:line="360" w:lineRule="auto"/>
        <w:jc w:val="center"/>
        <w:rPr>
          <w:rFonts w:asciiTheme="majorBidi" w:hAnsiTheme="majorBidi" w:cstheme="majorBidi"/>
          <w:sz w:val="24"/>
          <w:szCs w:val="24"/>
        </w:rPr>
      </w:pPr>
    </w:p>
    <w:p w14:paraId="1375E4B1">
      <w:pPr>
        <w:tabs>
          <w:tab w:val="left" w:pos="2070"/>
        </w:tabs>
        <w:spacing w:line="360" w:lineRule="auto"/>
        <w:jc w:val="center"/>
        <w:rPr>
          <w:rFonts w:asciiTheme="majorBidi" w:hAnsiTheme="majorBidi" w:cstheme="majorBidi"/>
          <w:sz w:val="24"/>
          <w:szCs w:val="24"/>
        </w:rPr>
      </w:pPr>
    </w:p>
    <w:p w14:paraId="3B6E2E8E">
      <w:pPr>
        <w:tabs>
          <w:tab w:val="left" w:pos="2070"/>
        </w:tabs>
        <w:spacing w:line="360" w:lineRule="auto"/>
        <w:jc w:val="center"/>
        <w:rPr>
          <w:rFonts w:ascii="Times New Roman" w:hAnsi="Times New Roman" w:cs="Times New Roman"/>
          <w:b/>
          <w:sz w:val="28"/>
          <w:szCs w:val="24"/>
        </w:rPr>
        <w:sectPr>
          <w:footerReference r:id="rId5" w:type="default"/>
          <w:pgSz w:w="12240" w:h="15840"/>
          <w:pgMar w:top="1440" w:right="1440" w:bottom="1440" w:left="1440" w:header="720" w:footer="720" w:gutter="0"/>
          <w:pgNumType w:fmt="lowerRoman"/>
          <w:cols w:space="720" w:num="1"/>
          <w:docGrid w:linePitch="360" w:charSpace="0"/>
        </w:sectPr>
      </w:pPr>
    </w:p>
    <w:p w14:paraId="283AFDEE">
      <w:pPr>
        <w:tabs>
          <w:tab w:val="left" w:pos="2070"/>
        </w:tabs>
        <w:spacing w:line="360" w:lineRule="auto"/>
        <w:jc w:val="center"/>
        <w:rPr>
          <w:rFonts w:ascii="Times New Roman" w:hAnsi="Times New Roman" w:cs="Times New Roman"/>
          <w:b/>
          <w:sz w:val="28"/>
          <w:szCs w:val="24"/>
        </w:rPr>
      </w:pPr>
      <w:r>
        <w:rPr>
          <w:rFonts w:ascii="Times New Roman" w:hAnsi="Times New Roman" w:cs="Times New Roman"/>
          <w:b/>
          <w:sz w:val="28"/>
          <w:szCs w:val="24"/>
        </w:rPr>
        <w:t>CHAPTER ONE</w:t>
      </w:r>
    </w:p>
    <w:p w14:paraId="7A2C4E5A">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INTRODUCTION</w:t>
      </w:r>
    </w:p>
    <w:p w14:paraId="10C6CA0F">
      <w:pPr>
        <w:pStyle w:val="7"/>
        <w:numPr>
          <w:ilvl w:val="1"/>
          <w:numId w:val="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Background to the Study </w:t>
      </w:r>
    </w:p>
    <w:p w14:paraId="3542629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LIS profession is a noble profession. Due to distinguished characteristics of service oriented activities involved in this profession, more number of students are admitting towards LIS courses at different universities and institutions/schools. Today, in Library and Information Science (LIS) education, there is a trend towards an increasing focus on information technologies (an inevitable result of massive technological advances), users’ perspectives, and multi-disciplinarity (Cronin 2007). There are new career opportunities for LIS graduates as new positions are opening up in areas such as knowledge management, information architecture (Cherry, Duff, Singh &amp; Freund 2011), research data management and digital humanities. While LIS education is transforming, the debate over the education is intensifying. Strategic decisions such as the changes in the structure, scope and focus of individual LIS programs require not only a careful examination of literature regarding the flux in the discipline, but also data collected from related stakeholders (such as employers, LIS students, graduates, and professors).</w:t>
      </w:r>
    </w:p>
    <w:p w14:paraId="4ECC023B">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Librarianship as a profession is grounded on substantive and distinctive body of knowledge which has to be continuously updated and developed. Goldman (2014) has identified this characteristic of profession to be supported by assiduous efforts of professional associations through promotion and conduct of research / scholastic pursuits to nurture the profession’s knowledge. Furthermore, he attributed professionals to have constant quest for career development which may be provided by the associations where they are affiliated. Joining professional associations would definitely expand the individual’s occupational development (Markova, Ford, Dickson &amp; Bohn, 2013). </w:t>
      </w:r>
    </w:p>
    <w:p w14:paraId="037E7C1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traditional occupation of librarians has undergone numerous changes in the last quarter of the century, primarily due to technological developments, which include the PC, electronic databases, electronic data retrieval methods and the emergence of the global information network known as the Internet. The assimilation of these tools in librarian work created the need for continuous study and modification of work and administration practices. In addition to changes in libraries, schools of librarianship also have amended their curricula, offered new study tracks and gradually changed the name of the profession from librarianship to information science. The librarian became also known as the information scientist, information professional or information specialist. These were more than merely semantic changes, and reflect a substantial transition in orientation from the organization and use of print materials to an engagement with a multidimensional, boundary-less digital space in which no conventional rules of preservation, organization and reference existed.</w:t>
      </w:r>
    </w:p>
    <w:p w14:paraId="266A112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light of the current re-definition and consolidation of LIS studies, one obvious factor affecting the profession’s formative development in the future are the graduates who practice the profession in various work settings, in libraries, and in information centres in the private and public sector, and shape their practice on the basis of their job perceptions and expectations. In this cyclic process involving schools of librarianship and information science, students and market forces ultimately shape the profession, which will either gain recognition as the modern substitute for traditional librarianship, or alternatively, evolve as a separate profession existing alongside librarianship. It is therefore appropriate to investigate how students of LIS respond to this change, specifically their perceptions of the profession, their comparative status perceptions of the profession of librarianship and information science and their personal preference of becoming or working as librarians or information scientists. Accordingly, the present study was designed and conducted on a population of Nigeria students of Information Science at Kwara State Polytechnic.</w:t>
      </w:r>
    </w:p>
    <w:p w14:paraId="4E201C58">
      <w:pPr>
        <w:pStyle w:val="8"/>
        <w:numPr>
          <w:ilvl w:val="1"/>
          <w:numId w:val="3"/>
        </w:numPr>
        <w:wordWrap w:val="0"/>
        <w:spacing w:line="480" w:lineRule="auto"/>
        <w:jc w:val="both"/>
        <w:rPr>
          <w:rStyle w:val="9"/>
          <w:rFonts w:asciiTheme="majorBidi" w:hAnsiTheme="majorBidi" w:cstheme="majorBidi"/>
          <w:szCs w:val="24"/>
        </w:rPr>
      </w:pPr>
      <w:r>
        <w:rPr>
          <w:rStyle w:val="9"/>
          <w:bCs/>
          <w:szCs w:val="24"/>
        </w:rPr>
        <w:tab/>
      </w:r>
      <w:r>
        <w:rPr>
          <w:rStyle w:val="9"/>
          <w:rFonts w:asciiTheme="majorBidi" w:hAnsiTheme="majorBidi" w:cstheme="majorBidi"/>
          <w:szCs w:val="24"/>
        </w:rPr>
        <w:t>Statement Of Problems</w:t>
      </w:r>
    </w:p>
    <w:p w14:paraId="40EC3163">
      <w:pPr>
        <w:pStyle w:val="8"/>
        <w:wordWrap w:val="0"/>
        <w:spacing w:line="480" w:lineRule="auto"/>
        <w:ind w:firstLine="360"/>
        <w:jc w:val="both"/>
        <w:rPr>
          <w:rFonts w:eastAsia="Calibri Light" w:asciiTheme="majorBidi" w:hAnsiTheme="majorBidi" w:cstheme="majorBidi"/>
          <w:sz w:val="24"/>
          <w:szCs w:val="24"/>
        </w:rPr>
      </w:pPr>
      <w:r>
        <w:rPr>
          <w:rStyle w:val="9"/>
          <w:rFonts w:asciiTheme="majorBidi" w:hAnsiTheme="majorBidi" w:cstheme="majorBidi"/>
          <w:b w:val="0"/>
          <w:bCs/>
          <w:szCs w:val="24"/>
        </w:rPr>
        <w:t>In any research work, it is clear that there will be a problem which the researcher will intend to solve. However, of recent, it is noted that</w:t>
      </w:r>
      <w:r>
        <w:rPr>
          <w:rStyle w:val="9"/>
          <w:rFonts w:asciiTheme="majorBidi" w:hAnsiTheme="majorBidi" w:cstheme="majorBidi"/>
          <w:bCs/>
          <w:szCs w:val="24"/>
        </w:rPr>
        <w:t xml:space="preserve"> </w:t>
      </w:r>
      <w:r>
        <w:rPr>
          <w:rFonts w:asciiTheme="majorBidi" w:hAnsiTheme="majorBidi" w:cstheme="majorBidi"/>
          <w:sz w:val="24"/>
          <w:szCs w:val="24"/>
        </w:rPr>
        <w:t>library and information science as a profession</w:t>
      </w:r>
      <w:r>
        <w:rPr>
          <w:rStyle w:val="9"/>
          <w:rFonts w:asciiTheme="majorBidi" w:hAnsiTheme="majorBidi" w:cstheme="majorBidi"/>
          <w:bCs/>
          <w:szCs w:val="24"/>
        </w:rPr>
        <w:t xml:space="preserve">   </w:t>
      </w:r>
      <w:r>
        <w:rPr>
          <w:rStyle w:val="9"/>
          <w:rFonts w:asciiTheme="majorBidi" w:hAnsiTheme="majorBidi" w:cstheme="majorBidi"/>
          <w:b w:val="0"/>
          <w:bCs/>
          <w:szCs w:val="24"/>
        </w:rPr>
        <w:t>in an academic institution is being given less attention. Despite the importance of</w:t>
      </w:r>
      <w:r>
        <w:rPr>
          <w:rStyle w:val="9"/>
          <w:rFonts w:asciiTheme="majorBidi" w:hAnsiTheme="majorBidi" w:cstheme="majorBidi"/>
          <w:bCs/>
          <w:szCs w:val="24"/>
        </w:rPr>
        <w:t xml:space="preserve"> </w:t>
      </w:r>
      <w:r>
        <w:rPr>
          <w:rFonts w:asciiTheme="majorBidi" w:hAnsiTheme="majorBidi" w:cstheme="majorBidi"/>
          <w:sz w:val="24"/>
          <w:szCs w:val="24"/>
        </w:rPr>
        <w:t>library and information science profession to management and organization of knowledge</w:t>
      </w:r>
      <w:r>
        <w:rPr>
          <w:rStyle w:val="9"/>
          <w:rFonts w:asciiTheme="majorBidi" w:hAnsiTheme="majorBidi" w:cstheme="majorBidi"/>
          <w:bCs/>
          <w:szCs w:val="24"/>
        </w:rPr>
        <w:t xml:space="preserve">, </w:t>
      </w:r>
      <w:r>
        <w:rPr>
          <w:rStyle w:val="9"/>
          <w:rFonts w:asciiTheme="majorBidi" w:hAnsiTheme="majorBidi" w:cstheme="majorBidi"/>
          <w:b w:val="0"/>
          <w:bCs/>
          <w:szCs w:val="24"/>
        </w:rPr>
        <w:t>it   is amazing that most undergraduate students of library and information science have some</w:t>
      </w:r>
      <w:r>
        <w:rPr>
          <w:rStyle w:val="9"/>
          <w:rFonts w:asciiTheme="majorBidi" w:hAnsiTheme="majorBidi" w:cstheme="majorBidi"/>
          <w:bCs/>
          <w:szCs w:val="24"/>
        </w:rPr>
        <w:t xml:space="preserve"> </w:t>
      </w:r>
      <w:r>
        <w:rPr>
          <w:rStyle w:val="9"/>
          <w:rFonts w:asciiTheme="majorBidi" w:hAnsiTheme="majorBidi" w:cstheme="majorBidi"/>
          <w:b w:val="0"/>
          <w:bCs/>
          <w:szCs w:val="24"/>
        </w:rPr>
        <w:t>kinds of perceptions and attitude for the profession may be in school or field. This study stands to investigate</w:t>
      </w:r>
      <w:r>
        <w:rPr>
          <w:rStyle w:val="9"/>
          <w:rFonts w:asciiTheme="majorBidi" w:hAnsiTheme="majorBidi" w:cstheme="majorBidi"/>
          <w:bCs/>
          <w:szCs w:val="24"/>
        </w:rPr>
        <w:t xml:space="preserve"> </w:t>
      </w:r>
      <w:r>
        <w:rPr>
          <w:rFonts w:asciiTheme="majorBidi" w:hAnsiTheme="majorBidi" w:cstheme="majorBidi"/>
          <w:sz w:val="24"/>
          <w:szCs w:val="24"/>
        </w:rPr>
        <w:t>the attitudes and perceptions of LIS students towards library and information science profession in Kwara State University</w:t>
      </w:r>
      <w:r>
        <w:rPr>
          <w:rStyle w:val="10"/>
          <w:rFonts w:asciiTheme="majorBidi" w:hAnsiTheme="majorBidi" w:cstheme="majorBidi"/>
          <w:szCs w:val="24"/>
          <w:lang w:eastAsia="zh-CN"/>
        </w:rPr>
        <w:t>.</w:t>
      </w:r>
    </w:p>
    <w:p w14:paraId="402F7F80">
      <w:pPr>
        <w:pStyle w:val="8"/>
        <w:numPr>
          <w:ilvl w:val="1"/>
          <w:numId w:val="3"/>
        </w:numPr>
        <w:wordWrap w:val="0"/>
        <w:spacing w:line="480" w:lineRule="auto"/>
        <w:jc w:val="both"/>
        <w:rPr>
          <w:rStyle w:val="9"/>
          <w:rFonts w:asciiTheme="majorBidi" w:hAnsiTheme="majorBidi" w:cstheme="majorBidi"/>
          <w:szCs w:val="24"/>
        </w:rPr>
      </w:pPr>
      <w:r>
        <w:rPr>
          <w:rStyle w:val="9"/>
          <w:rFonts w:asciiTheme="majorBidi" w:hAnsiTheme="majorBidi" w:cstheme="majorBidi"/>
          <w:szCs w:val="24"/>
        </w:rPr>
        <w:tab/>
      </w:r>
      <w:r>
        <w:rPr>
          <w:rStyle w:val="9"/>
          <w:rFonts w:asciiTheme="majorBidi" w:hAnsiTheme="majorBidi" w:cstheme="majorBidi"/>
          <w:szCs w:val="24"/>
        </w:rPr>
        <w:t>Objective Of Study</w:t>
      </w:r>
    </w:p>
    <w:p w14:paraId="793B37D9">
      <w:pPr>
        <w:pStyle w:val="8"/>
        <w:wordWrap w:val="0"/>
        <w:spacing w:line="480" w:lineRule="auto"/>
        <w:jc w:val="both"/>
        <w:rPr>
          <w:rFonts w:eastAsia="Calibri Light" w:asciiTheme="majorBidi" w:hAnsiTheme="majorBidi" w:cstheme="majorBidi"/>
          <w:b/>
          <w:sz w:val="24"/>
          <w:szCs w:val="24"/>
        </w:rPr>
      </w:pPr>
      <w:r>
        <w:rPr>
          <w:rStyle w:val="10"/>
          <w:rFonts w:asciiTheme="majorBidi" w:hAnsiTheme="majorBidi" w:cstheme="majorBidi"/>
          <w:szCs w:val="24"/>
        </w:rPr>
        <w:t xml:space="preserve">The main objective of this work is to investigate </w:t>
      </w:r>
      <w:r>
        <w:rPr>
          <w:rFonts w:asciiTheme="majorBidi" w:hAnsiTheme="majorBidi" w:cstheme="majorBidi"/>
          <w:sz w:val="24"/>
          <w:szCs w:val="24"/>
        </w:rPr>
        <w:t>the perceptions of LIS students towards library and information science profession in Kwara State Polytechnic</w:t>
      </w:r>
      <w:r>
        <w:rPr>
          <w:rStyle w:val="10"/>
          <w:rFonts w:asciiTheme="majorBidi" w:hAnsiTheme="majorBidi" w:cstheme="majorBidi"/>
          <w:szCs w:val="24"/>
          <w:lang w:eastAsia="zh-CN"/>
        </w:rPr>
        <w:t>.</w:t>
      </w:r>
      <w:r>
        <w:rPr>
          <w:rStyle w:val="10"/>
          <w:rFonts w:asciiTheme="majorBidi" w:hAnsiTheme="majorBidi" w:cstheme="majorBidi"/>
          <w:szCs w:val="24"/>
        </w:rPr>
        <w:t xml:space="preserve"> The specific objective is to:</w:t>
      </w:r>
    </w:p>
    <w:p w14:paraId="6FDA84AD">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perceptions of LIS students towards library and information science profession in Kwara State Polytechnic;</w:t>
      </w:r>
    </w:p>
    <w:p w14:paraId="2D20E300">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Identify the factors that influence the choice librarianship as a career</w:t>
      </w:r>
    </w:p>
    <w:p w14:paraId="61B13E1B">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Find out students’ perceptions of satisfaction with library and information science profession in Kwara State Polytechnic.</w:t>
      </w:r>
    </w:p>
    <w:p w14:paraId="67A87A1B">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Identify factors which hinder the library and information science profession in Kwara State Polytechnic.  </w:t>
      </w:r>
    </w:p>
    <w:p w14:paraId="45615804">
      <w:pPr>
        <w:pStyle w:val="8"/>
        <w:numPr>
          <w:ilvl w:val="1"/>
          <w:numId w:val="3"/>
        </w:numPr>
        <w:spacing w:line="480" w:lineRule="auto"/>
        <w:jc w:val="both"/>
        <w:rPr>
          <w:rStyle w:val="9"/>
          <w:rFonts w:asciiTheme="majorBidi" w:hAnsiTheme="majorBidi" w:cstheme="majorBidi"/>
          <w:b w:val="0"/>
          <w:bCs/>
          <w:szCs w:val="24"/>
        </w:rPr>
      </w:pPr>
      <w:r>
        <w:rPr>
          <w:rStyle w:val="9"/>
          <w:rFonts w:asciiTheme="majorBidi" w:hAnsiTheme="majorBidi" w:eastAsiaTheme="minorHAnsi" w:cstheme="majorBidi"/>
          <w:szCs w:val="24"/>
        </w:rPr>
        <w:t xml:space="preserve">  </w:t>
      </w:r>
      <w:r>
        <w:rPr>
          <w:rStyle w:val="9"/>
          <w:rFonts w:asciiTheme="majorBidi" w:hAnsiTheme="majorBidi" w:cstheme="majorBidi"/>
          <w:bCs/>
          <w:szCs w:val="24"/>
        </w:rPr>
        <w:t xml:space="preserve">    </w:t>
      </w:r>
      <w:r>
        <w:rPr>
          <w:rStyle w:val="9"/>
          <w:rFonts w:asciiTheme="majorBidi" w:hAnsiTheme="majorBidi" w:cstheme="majorBidi"/>
          <w:szCs w:val="24"/>
        </w:rPr>
        <w:t>Research Questions</w:t>
      </w:r>
    </w:p>
    <w:p w14:paraId="427A751C">
      <w:pPr>
        <w:pStyle w:val="8"/>
        <w:spacing w:line="480" w:lineRule="auto"/>
        <w:ind w:left="360"/>
        <w:jc w:val="both"/>
        <w:rPr>
          <w:rStyle w:val="9"/>
          <w:rFonts w:asciiTheme="majorBidi" w:hAnsiTheme="majorBidi" w:cstheme="majorBidi"/>
          <w:b w:val="0"/>
          <w:bCs/>
          <w:szCs w:val="24"/>
        </w:rPr>
      </w:pPr>
      <w:r>
        <w:rPr>
          <w:rStyle w:val="9"/>
          <w:rFonts w:asciiTheme="majorBidi" w:hAnsiTheme="majorBidi" w:cstheme="majorBidi"/>
          <w:b w:val="0"/>
          <w:bCs/>
          <w:szCs w:val="24"/>
        </w:rPr>
        <w:t>The followings question is design to guide this study:</w:t>
      </w:r>
    </w:p>
    <w:p w14:paraId="6EEB7CF9">
      <w:pPr>
        <w:pStyle w:val="7"/>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perceptions of LIS students towards library and information science profession in Kwara State Polytechnic?</w:t>
      </w:r>
    </w:p>
    <w:p w14:paraId="5B265970">
      <w:pPr>
        <w:pStyle w:val="7"/>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factors that influence the choice librarianship as a career?</w:t>
      </w:r>
    </w:p>
    <w:p w14:paraId="6941F6A0">
      <w:pPr>
        <w:pStyle w:val="7"/>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students’ perceptions of satisfaction with library and information science profession in Kwara State Polytechnic?</w:t>
      </w:r>
    </w:p>
    <w:p w14:paraId="229F4945">
      <w:pPr>
        <w:pStyle w:val="7"/>
        <w:numPr>
          <w:ilvl w:val="0"/>
          <w:numId w:val="5"/>
        </w:numPr>
        <w:spacing w:line="480" w:lineRule="auto"/>
        <w:jc w:val="both"/>
        <w:rPr>
          <w:rStyle w:val="9"/>
          <w:rFonts w:asciiTheme="majorBidi" w:hAnsiTheme="majorBidi" w:cstheme="majorBidi"/>
          <w:b w:val="0"/>
          <w:szCs w:val="24"/>
        </w:rPr>
      </w:pPr>
      <w:r>
        <w:rPr>
          <w:rFonts w:asciiTheme="majorBidi" w:hAnsiTheme="majorBidi" w:cstheme="majorBidi"/>
          <w:sz w:val="24"/>
          <w:szCs w:val="24"/>
        </w:rPr>
        <w:t xml:space="preserve">What are the factors which hinder the library and information science profession in Kwara State Polytechnic?  </w:t>
      </w:r>
    </w:p>
    <w:p w14:paraId="53CA9A2E">
      <w:pPr>
        <w:pStyle w:val="8"/>
        <w:numPr>
          <w:ilvl w:val="1"/>
          <w:numId w:val="3"/>
        </w:numPr>
        <w:spacing w:line="480" w:lineRule="auto"/>
        <w:jc w:val="both"/>
        <w:rPr>
          <w:rStyle w:val="9"/>
          <w:rFonts w:asciiTheme="majorBidi" w:hAnsiTheme="majorBidi" w:cstheme="majorBidi"/>
          <w:szCs w:val="24"/>
        </w:rPr>
      </w:pPr>
      <w:r>
        <w:t xml:space="preserve">     </w:t>
      </w:r>
      <w:r>
        <w:rPr>
          <w:rStyle w:val="9"/>
          <w:rFonts w:asciiTheme="majorBidi" w:hAnsiTheme="majorBidi" w:cstheme="majorBidi"/>
          <w:szCs w:val="24"/>
        </w:rPr>
        <w:t>Scope Of The Study</w:t>
      </w:r>
    </w:p>
    <w:p w14:paraId="1E89C6CE">
      <w:pPr>
        <w:pStyle w:val="8"/>
        <w:spacing w:line="480" w:lineRule="auto"/>
        <w:ind w:firstLine="360"/>
        <w:jc w:val="both"/>
        <w:rPr>
          <w:rStyle w:val="9"/>
          <w:rFonts w:asciiTheme="majorBidi" w:hAnsiTheme="majorBidi" w:cstheme="majorBidi"/>
          <w:szCs w:val="24"/>
        </w:rPr>
      </w:pPr>
      <w:r>
        <w:rPr>
          <w:rStyle w:val="10"/>
          <w:rFonts w:asciiTheme="majorBidi" w:hAnsiTheme="majorBidi" w:cstheme="majorBidi"/>
          <w:szCs w:val="24"/>
        </w:rPr>
        <w:t xml:space="preserve">This study investigates </w:t>
      </w:r>
      <w:r>
        <w:rPr>
          <w:rFonts w:asciiTheme="majorBidi" w:hAnsiTheme="majorBidi" w:cstheme="majorBidi"/>
          <w:sz w:val="24"/>
          <w:szCs w:val="24"/>
        </w:rPr>
        <w:t>the perceptions of LIS students towards library and information science profession in Kwara State Polytechnic</w:t>
      </w:r>
      <w:r>
        <w:rPr>
          <w:rStyle w:val="10"/>
          <w:rFonts w:asciiTheme="majorBidi" w:hAnsiTheme="majorBidi" w:cstheme="majorBidi"/>
          <w:szCs w:val="24"/>
          <w:lang w:eastAsia="zh-CN"/>
        </w:rPr>
        <w:t xml:space="preserve">. </w:t>
      </w:r>
      <w:r>
        <w:rPr>
          <w:rStyle w:val="10"/>
          <w:rFonts w:asciiTheme="majorBidi" w:hAnsiTheme="majorBidi" w:cstheme="majorBidi"/>
          <w:szCs w:val="24"/>
        </w:rPr>
        <w:t xml:space="preserve">The study is limited in scope to the students of the department of </w:t>
      </w:r>
      <w:r>
        <w:rPr>
          <w:rFonts w:asciiTheme="majorBidi" w:hAnsiTheme="majorBidi" w:cstheme="majorBidi"/>
          <w:sz w:val="24"/>
          <w:szCs w:val="24"/>
        </w:rPr>
        <w:t>library and information science</w:t>
      </w:r>
      <w:r>
        <w:rPr>
          <w:rStyle w:val="10"/>
          <w:rFonts w:asciiTheme="majorBidi" w:hAnsiTheme="majorBidi" w:cstheme="majorBidi"/>
          <w:szCs w:val="24"/>
        </w:rPr>
        <w:t xml:space="preserve"> </w:t>
      </w:r>
      <w:r>
        <w:rPr>
          <w:rStyle w:val="11"/>
          <w:rFonts w:asciiTheme="majorBidi" w:hAnsiTheme="majorBidi" w:cstheme="majorBidi"/>
          <w:b w:val="0"/>
          <w:szCs w:val="24"/>
        </w:rPr>
        <w:t>at the</w:t>
      </w:r>
      <w:r>
        <w:rPr>
          <w:rStyle w:val="11"/>
          <w:rFonts w:asciiTheme="majorBidi" w:hAnsiTheme="majorBidi" w:cstheme="majorBidi"/>
          <w:b w:val="0"/>
          <w:bCs/>
          <w:szCs w:val="24"/>
        </w:rPr>
        <w:t xml:space="preserve"> </w:t>
      </w:r>
      <w:r>
        <w:rPr>
          <w:rFonts w:asciiTheme="majorBidi" w:hAnsiTheme="majorBidi" w:cstheme="majorBidi"/>
          <w:sz w:val="24"/>
          <w:szCs w:val="24"/>
        </w:rPr>
        <w:t>Kwara State Polytechnic.</w:t>
      </w:r>
    </w:p>
    <w:p w14:paraId="269C9C7D">
      <w:pPr>
        <w:pStyle w:val="8"/>
        <w:numPr>
          <w:ilvl w:val="1"/>
          <w:numId w:val="3"/>
        </w:numPr>
        <w:spacing w:line="480" w:lineRule="auto"/>
        <w:jc w:val="both"/>
        <w:rPr>
          <w:rFonts w:eastAsia="Calibri Light" w:asciiTheme="majorBidi" w:hAnsiTheme="majorBidi" w:cstheme="majorBidi"/>
          <w:bCs/>
          <w:sz w:val="24"/>
          <w:szCs w:val="24"/>
        </w:rPr>
      </w:pPr>
      <w:r>
        <w:rPr>
          <w:rStyle w:val="9"/>
          <w:rFonts w:asciiTheme="majorBidi" w:hAnsiTheme="majorBidi" w:cstheme="majorBidi"/>
          <w:szCs w:val="24"/>
        </w:rPr>
        <w:t xml:space="preserve">       Significance Of The Study</w:t>
      </w:r>
    </w:p>
    <w:p w14:paraId="612C1E1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aims at contributing to the limited information on the attitude of students towards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This study becomes very reluctant because the attitude of the students could affect their educational pursuit and performance, to a large extent on their deposition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stands to be core yard stick operations which must be rendered maximally in order to library to meet better target and satisfy the information thirst of it respective students.</w:t>
      </w:r>
    </w:p>
    <w:p w14:paraId="748BE293">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due to the following factors:</w:t>
      </w:r>
    </w:p>
    <w:p w14:paraId="35800967">
      <w:pPr>
        <w:pStyle w:val="7"/>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provide a current report on the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w:t>
      </w:r>
    </w:p>
    <w:p w14:paraId="0BF592C2">
      <w:pPr>
        <w:pStyle w:val="7"/>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add to the available literature on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both in teaching and learning processes (practical).</w:t>
      </w:r>
    </w:p>
    <w:p w14:paraId="670BC3E3">
      <w:pPr>
        <w:pStyle w:val="7"/>
        <w:numPr>
          <w:ilvl w:val="1"/>
          <w:numId w:val="3"/>
        </w:numPr>
        <w:spacing w:line="480" w:lineRule="auto"/>
        <w:jc w:val="both"/>
        <w:rPr>
          <w:rStyle w:val="9"/>
          <w:rFonts w:ascii="Times New Roman" w:hAnsi="Times New Roman" w:cs="Times New Roman"/>
          <w:b w:val="0"/>
          <w:szCs w:val="24"/>
        </w:rPr>
      </w:pPr>
      <w:r>
        <w:rPr>
          <w:rStyle w:val="9"/>
          <w:rFonts w:asciiTheme="majorBidi" w:hAnsiTheme="majorBidi" w:cstheme="majorBidi"/>
          <w:szCs w:val="24"/>
        </w:rPr>
        <w:t>Definition Of Operational Terms</w:t>
      </w:r>
    </w:p>
    <w:p w14:paraId="4966CA22">
      <w:pPr>
        <w:pStyle w:val="7"/>
        <w:spacing w:line="480" w:lineRule="auto"/>
        <w:ind w:left="360"/>
        <w:jc w:val="both"/>
        <w:rPr>
          <w:rFonts w:asciiTheme="majorBidi" w:hAnsiTheme="majorBidi" w:cstheme="majorBidi"/>
          <w:sz w:val="24"/>
          <w:szCs w:val="24"/>
        </w:rPr>
      </w:pPr>
      <w:r>
        <w:rPr>
          <w:rFonts w:asciiTheme="majorBidi" w:hAnsiTheme="majorBidi" w:cstheme="majorBidi"/>
          <w:b/>
          <w:sz w:val="24"/>
          <w:szCs w:val="24"/>
        </w:rPr>
        <w:t>Perceptions:</w:t>
      </w:r>
      <w:r>
        <w:rPr>
          <w:rFonts w:asciiTheme="majorBidi" w:hAnsiTheme="majorBidi" w:cstheme="majorBidi"/>
          <w:sz w:val="24"/>
          <w:szCs w:val="24"/>
        </w:rPr>
        <w:t> is the organization, identification, and interpretation of sensory information in order to represent and understand the presented information, or the environment.</w:t>
      </w:r>
    </w:p>
    <w:p w14:paraId="07655F0F">
      <w:pPr>
        <w:pStyle w:val="7"/>
        <w:spacing w:line="480" w:lineRule="auto"/>
        <w:ind w:left="360"/>
        <w:jc w:val="both"/>
        <w:rPr>
          <w:rFonts w:asciiTheme="majorBidi" w:hAnsiTheme="majorBidi" w:cstheme="majorBidi"/>
          <w:sz w:val="24"/>
          <w:szCs w:val="24"/>
        </w:rPr>
      </w:pPr>
      <w:r>
        <w:rPr>
          <w:rFonts w:asciiTheme="majorBidi" w:hAnsiTheme="majorBidi" w:cstheme="majorBidi"/>
          <w:b/>
          <w:sz w:val="24"/>
          <w:szCs w:val="24"/>
        </w:rPr>
        <w:t>Information scientists:</w:t>
      </w:r>
      <w:r>
        <w:rPr>
          <w:rFonts w:asciiTheme="majorBidi" w:hAnsiTheme="majorBidi" w:cstheme="majorBidi"/>
          <w:b/>
          <w:sz w:val="24"/>
          <w:szCs w:val="24"/>
        </w:rPr>
        <w:tab/>
      </w:r>
      <w:r>
        <w:rPr>
          <w:rFonts w:asciiTheme="majorBidi" w:hAnsiTheme="majorBidi" w:cstheme="majorBidi"/>
          <w:sz w:val="24"/>
          <w:szCs w:val="24"/>
        </w:rPr>
        <w:t>This is one who is trained and vast in the art and science of collection, categorization, storage, retrieval and distribution of </w:t>
      </w:r>
      <w:r>
        <w:rPr>
          <w:rFonts w:asciiTheme="majorBidi" w:hAnsiTheme="majorBidi" w:cstheme="majorBidi"/>
          <w:b/>
          <w:sz w:val="24"/>
          <w:szCs w:val="24"/>
        </w:rPr>
        <w:t>information</w:t>
      </w:r>
      <w:r>
        <w:rPr>
          <w:rFonts w:asciiTheme="majorBidi" w:hAnsiTheme="majorBidi" w:cstheme="majorBidi"/>
          <w:sz w:val="24"/>
          <w:szCs w:val="24"/>
        </w:rPr>
        <w:t> for utility purposes. </w:t>
      </w:r>
    </w:p>
    <w:p w14:paraId="56FC7AB8">
      <w:pPr>
        <w:ind w:left="360"/>
        <w:rPr>
          <w:rFonts w:asciiTheme="majorBidi" w:hAnsiTheme="majorBidi" w:cstheme="majorBidi"/>
          <w:sz w:val="24"/>
          <w:szCs w:val="24"/>
        </w:rPr>
      </w:pPr>
      <w:r>
        <w:rPr>
          <w:rFonts w:asciiTheme="majorBidi" w:hAnsiTheme="majorBidi" w:cstheme="majorBidi"/>
          <w:b/>
          <w:sz w:val="24"/>
          <w:szCs w:val="24"/>
        </w:rPr>
        <w:t xml:space="preserve">Profession: </w:t>
      </w:r>
      <w:r>
        <w:rPr>
          <w:rFonts w:asciiTheme="majorBidi" w:hAnsiTheme="majorBidi" w:cstheme="majorBidi"/>
          <w:bCs/>
          <w:sz w:val="24"/>
          <w:szCs w:val="24"/>
        </w:rPr>
        <w:t>A</w:t>
      </w:r>
      <w:r>
        <w:rPr>
          <w:rFonts w:asciiTheme="majorBidi" w:hAnsiTheme="majorBidi" w:cstheme="majorBidi"/>
          <w:sz w:val="24"/>
          <w:szCs w:val="24"/>
        </w:rPr>
        <w:t xml:space="preserve"> paid occupation, especially one that involves prolonged training and a formal qualification.</w:t>
      </w:r>
    </w:p>
    <w:p w14:paraId="2EFCCE7E">
      <w:pPr>
        <w:ind w:left="720"/>
      </w:pPr>
    </w:p>
    <w:p w14:paraId="338A95F6">
      <w:pPr>
        <w:ind w:left="720"/>
      </w:pPr>
    </w:p>
    <w:p w14:paraId="66A7BE34">
      <w:pPr>
        <w:ind w:left="720"/>
      </w:pPr>
    </w:p>
    <w:p w14:paraId="4C38C7CD">
      <w:pPr>
        <w:ind w:left="720"/>
      </w:pPr>
    </w:p>
    <w:p w14:paraId="3955E76D"/>
    <w:p w14:paraId="2F2099D7"/>
    <w:p w14:paraId="63BA628D"/>
    <w:p w14:paraId="08180FF4"/>
    <w:p w14:paraId="1A7060AD"/>
    <w:p w14:paraId="0D48EE67"/>
    <w:p w14:paraId="775E5287"/>
    <w:p w14:paraId="6C7ACB1D"/>
    <w:p w14:paraId="4BA38CDB"/>
    <w:p w14:paraId="6083619A">
      <w:pPr>
        <w:pStyle w:val="12"/>
        <w:wordWrap w:val="0"/>
        <w:spacing w:line="480" w:lineRule="auto"/>
        <w:ind w:left="0"/>
        <w:jc w:val="center"/>
        <w:rPr>
          <w:rFonts w:eastAsia="Calibri Light" w:asciiTheme="majorBidi" w:hAnsiTheme="majorBidi" w:cstheme="majorBidi"/>
          <w:b/>
          <w:bCs/>
          <w:sz w:val="24"/>
          <w:szCs w:val="24"/>
        </w:rPr>
      </w:pPr>
      <w:r>
        <w:rPr>
          <w:rStyle w:val="13"/>
          <w:rFonts w:eastAsia="Batang" w:asciiTheme="majorBidi" w:hAnsiTheme="majorBidi" w:cstheme="majorBidi"/>
          <w:b/>
          <w:bCs/>
          <w:szCs w:val="24"/>
        </w:rPr>
        <w:t>CHAPTER TWO</w:t>
      </w:r>
    </w:p>
    <w:p w14:paraId="2B4448AF">
      <w:pPr>
        <w:pStyle w:val="15"/>
        <w:wordWrap w:val="0"/>
        <w:spacing w:line="480" w:lineRule="auto"/>
        <w:ind w:left="0" w:firstLine="0"/>
        <w:rPr>
          <w:rFonts w:eastAsia="Calibri Light" w:asciiTheme="majorBidi" w:hAnsiTheme="majorBidi" w:cstheme="majorBidi"/>
          <w:b/>
          <w:bCs/>
          <w:sz w:val="24"/>
          <w:szCs w:val="24"/>
        </w:rPr>
      </w:pPr>
      <w:r>
        <w:rPr>
          <w:rStyle w:val="13"/>
          <w:rFonts w:eastAsia="Batang" w:asciiTheme="majorBidi" w:hAnsiTheme="majorBidi" w:cstheme="majorBidi"/>
          <w:b/>
          <w:bCs/>
          <w:szCs w:val="24"/>
        </w:rPr>
        <w:t>REVIEW OF LITERATURE</w:t>
      </w:r>
    </w:p>
    <w:p w14:paraId="75A51F16">
      <w:pPr>
        <w:pStyle w:val="14"/>
        <w:wordWrap w:val="0"/>
        <w:spacing w:line="480" w:lineRule="auto"/>
        <w:jc w:val="both"/>
        <w:rPr>
          <w:rFonts w:eastAsia="Calibri Light" w:asciiTheme="majorBidi" w:hAnsiTheme="majorBidi" w:cstheme="majorBidi"/>
          <w:b/>
          <w:bCs/>
          <w:sz w:val="24"/>
          <w:szCs w:val="24"/>
        </w:rPr>
      </w:pPr>
      <w:r>
        <w:rPr>
          <w:rStyle w:val="16"/>
          <w:rFonts w:eastAsia="Batang" w:asciiTheme="majorBidi" w:hAnsiTheme="majorBidi" w:cstheme="majorBidi"/>
          <w:bCs/>
          <w:szCs w:val="24"/>
        </w:rPr>
        <w:t>2.1</w:t>
      </w:r>
      <w:r>
        <w:rPr>
          <w:rStyle w:val="16"/>
          <w:rFonts w:eastAsia="Batang" w:asciiTheme="majorBidi" w:hAnsiTheme="majorBidi" w:cstheme="majorBidi"/>
          <w:bCs/>
          <w:szCs w:val="24"/>
        </w:rPr>
        <w:tab/>
      </w:r>
      <w:r>
        <w:rPr>
          <w:rStyle w:val="13"/>
          <w:rFonts w:eastAsia="Batang" w:asciiTheme="majorBidi" w:hAnsiTheme="majorBidi" w:cstheme="majorBidi"/>
          <w:b/>
          <w:bCs/>
          <w:szCs w:val="24"/>
        </w:rPr>
        <w:t>Introduction</w:t>
      </w:r>
    </w:p>
    <w:p w14:paraId="5AA69410">
      <w:pPr>
        <w:pStyle w:val="8"/>
        <w:wordWrap w:val="0"/>
        <w:spacing w:line="480" w:lineRule="auto"/>
        <w:jc w:val="both"/>
        <w:rPr>
          <w:rStyle w:val="16"/>
          <w:rFonts w:eastAsia="Batang" w:asciiTheme="majorBidi" w:hAnsiTheme="majorBidi" w:cstheme="majorBidi"/>
          <w:szCs w:val="24"/>
        </w:rPr>
      </w:pPr>
      <w:r>
        <w:rPr>
          <w:rStyle w:val="16"/>
          <w:rFonts w:eastAsia="Batang" w:asciiTheme="majorBidi" w:hAnsiTheme="majorBidi" w:cstheme="majorBidi"/>
          <w:szCs w:val="24"/>
        </w:rPr>
        <w:t>This chapter presents a review of literature related to the study. It is arranged under the following sub-headings:</w:t>
      </w:r>
    </w:p>
    <w:p w14:paraId="438B1A6E">
      <w:pPr>
        <w:pStyle w:val="7"/>
        <w:numPr>
          <w:ilvl w:val="0"/>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2.2 </w:t>
      </w:r>
      <w:r>
        <w:rPr>
          <w:rFonts w:asciiTheme="majorBidi" w:hAnsiTheme="majorBidi" w:cstheme="majorBidi"/>
          <w:sz w:val="24"/>
          <w:szCs w:val="24"/>
        </w:rPr>
        <w:t xml:space="preserve">The perceptions of LIS students towards library and information science profession </w:t>
      </w:r>
    </w:p>
    <w:p w14:paraId="4A81C806">
      <w:pPr>
        <w:pStyle w:val="7"/>
        <w:numPr>
          <w:ilvl w:val="0"/>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2.3 </w:t>
      </w:r>
      <w:r>
        <w:rPr>
          <w:rFonts w:asciiTheme="majorBidi" w:hAnsiTheme="majorBidi" w:cstheme="majorBidi"/>
          <w:sz w:val="24"/>
          <w:szCs w:val="24"/>
        </w:rPr>
        <w:t>The factors that influence the choice librarianship as a career</w:t>
      </w:r>
    </w:p>
    <w:p w14:paraId="6FE374C1">
      <w:pPr>
        <w:pStyle w:val="7"/>
        <w:numPr>
          <w:ilvl w:val="0"/>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2.4 </w:t>
      </w:r>
      <w:r>
        <w:rPr>
          <w:rFonts w:asciiTheme="majorBidi" w:hAnsiTheme="majorBidi" w:cstheme="majorBidi"/>
          <w:sz w:val="24"/>
          <w:szCs w:val="24"/>
        </w:rPr>
        <w:t>The students’ perceptions of satisfaction with library and information science profession</w:t>
      </w:r>
    </w:p>
    <w:p w14:paraId="04030382">
      <w:pPr>
        <w:pStyle w:val="7"/>
        <w:numPr>
          <w:ilvl w:val="0"/>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2.5 </w:t>
      </w:r>
      <w:r>
        <w:rPr>
          <w:rFonts w:asciiTheme="majorBidi" w:hAnsiTheme="majorBidi" w:cstheme="majorBidi"/>
          <w:sz w:val="24"/>
          <w:szCs w:val="24"/>
        </w:rPr>
        <w:t xml:space="preserve">The factors which hinder the library and information science profession </w:t>
      </w:r>
    </w:p>
    <w:p w14:paraId="02AA3B37">
      <w:pPr>
        <w:pStyle w:val="7"/>
        <w:numPr>
          <w:ilvl w:val="0"/>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2.6 </w:t>
      </w:r>
      <w:r>
        <w:rPr>
          <w:rFonts w:asciiTheme="majorBidi" w:hAnsiTheme="majorBidi" w:cstheme="majorBidi"/>
          <w:sz w:val="24"/>
          <w:szCs w:val="24"/>
        </w:rPr>
        <w:t>Summary of literature review</w:t>
      </w:r>
    </w:p>
    <w:p w14:paraId="57AE6E2B">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perceptions of LIS students towards library and information science profession </w:t>
      </w:r>
    </w:p>
    <w:p w14:paraId="59C54283">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Existing research on LIS students mainly focuses on students’ perceptions of the LIS programs they enrolled as well as the profession in general, their motivations for enrolling in LIS programs, their career goals and expectations. In their review Cherry et al. (2011) claim that “the literature presents a mixed view of perceptions of the information professions and LIS programs. In this part of the paper a short summary of the literature will be provided. In her study on the students of University of California-Berkley, Van House (1988) investigated the reasons of student enrollment in an LIS graduate program along with their work and salary expectations. Findings indicated that 81% of the students chose to pursue a LIS degree because they like the idea of working in a library. Tiamiyu, Akussah, and Tackie (1999) studied students of the Department of Library and Archival Studies at the University of Ghana. They examined the changes in students’ motivations and perceptions. </w:t>
      </w:r>
    </w:p>
    <w:p w14:paraId="7F9572B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their findings, younger students’ perceptions of the profession had risen while archival students’ estimations of career prospects reduced. In another survey Berry (1999) asked students from North American LIS schools to assess their program. Students rated their programs highly for various aspects such as course content, quality of the faculty, and preparation for a library career. On the other hand, respondents’ comments indicated concerns regarding overemphasis on technology and theory as opposed to practical library skills. A survey conducted by Ard et al (2006) at the University of Alabama found that 89% of students had decided to pursue their graduate degree in LIS while they were in college and 34% indicated that their decision was influenced by an individual such as a mentor, professor, coworker or friend. Only 3% of students indicated that LIS was the profession of their dreams. The main reason for their choice was their expectation to find an interesting job. Findings indicated that LIS students believe librarians earn low salaries.</w:t>
      </w:r>
    </w:p>
    <w:p w14:paraId="235F534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Canadian study found relatively low levels of program satisfaction among LIS students. While 68% of students were satisfied with overall program quality, only 46% agreed that their program was providing them with an understanding of a career in the information profession. The most common suggestion offered for program improvement was more practical training (Cultural Human Resources Council 2006). Findings of a study of the graduates from North Carolina LIS programs indicate that 86% of recent graduates agreed that their programs provided them a realistic understanding of what it is like to have a career in the information field (Workforce Issues 2008).</w:t>
      </w:r>
    </w:p>
    <w:p w14:paraId="1B0B125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her study Shannon (2008) found out that employability and career flexibility were the primary factors for the choice of school librarianship as a future career. A survey conducted among Nigerian LIS students (Issa &amp; Nwalo 2008) found that only 42% listed LIS as their first choice of study. Prior work experience in libraries was the most common reason for choosing LIS (38%). Taylor et al. (2010) surveyed to find out about the motivations of MLIS students for choosing a library career. 76% students indicated that job function was the primary motivator. Singh and Chander (2013) studied sources of motivation and factors that influenced career choice of LIS students in North India. Findings indicated that majority of respondents choose the LIS profession because of employment opportunities.</w:t>
      </w:r>
    </w:p>
    <w:p w14:paraId="12CAEF3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Kundak (2017) investigated final year LIS students’ motivations for enrolling in LIS programs, perceptions of LIS profession and LIS program they enrolled. Employment opportunities and influence of an individual (mentor, professor, family or friend) were the major factors behind their choice of profession. Majority of students had decided to pursue their LIS degree at the time they had to make a choice based on their university entrance exam scores. Findings indicated a poor view of the profession’s reputation and prestige. About half of the students agreed that practical part of the education programs needs to be improved. As a conclusion, students seem to enroll in LIS programs because of the employment opportunities, despite low expectations of salary and professional status in society. Levels of student satisfaction with their programs are not consistent and there are concerns about the practical aspects of programs.</w:t>
      </w:r>
    </w:p>
    <w:p w14:paraId="0E46FA01">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factors that influence the choice librarianship as a career</w:t>
      </w:r>
    </w:p>
    <w:p w14:paraId="53F1AB9D">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Supportive friends or peers have a crucial influence on the career planning of students and making key life decisions (Farmer, 2001; Felsman &amp; Blustein, 1999). Students' career planning is not only influenced by the overall supportive mindset of their peers but also by the opportunity to learn from them (Fisher &amp; Griggs, 1995).The ability of peers to influence the behaviors and attitudes of the adolescents is magnified when adolescents perceive that their parental relationship is negative or deficient in support and guidance Middleton and Longhead (1993). Stuart (2000) contends that peers’ attitude toward gender and ethnicity may increase or decrease a person’s confidence in pursuing a career. He further noted that adolescents are easily influenced by their peers because they rely on their friends to provide validation of the choices that they make including career decisions. A study by Berndt (1990) indicated that the best friend exerts strong influence on individuals and their choices. The finding led him to conclude that peer influence leads to an increase in friends’ similarity of decisions. Issa and Nwalo (2008) however concluded that although boys and girls are positively influenced in equal measure by their friends’ interest in computer science, boys seem not to be affected negatively by their friends’ lack of interest in the discipline.   </w:t>
      </w:r>
    </w:p>
    <w:p w14:paraId="7951892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Youth gain information concerning planning for future careers from a variety of sources including parents, teachers, and peers (Montgomery, Miville, Winter, Jeffries &amp;Baysden, 2000). Youth who perceive their parents, teachers and peers as supportive are more likely to consider work as an important part of their lives, to seek leadership positions in their chosen field and to expect that they will be successful in their chosen careers (Kenny, Blustein, Chaves, Grossman &amp; Gallagher, 2003).   Salami (1999) found out that in Nigeria, many youths go into unsuitable careers due to a number of factors among them being peer pressure and advice from friends. Consequently, many of them are unsuited for their careers as they usually find themselves in jobs where they could not satisfy their value needs. When this occurs, they constitute nuisance to themselves and their employers. </w:t>
      </w:r>
    </w:p>
    <w:p w14:paraId="4807F603">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They are usually unable to contribute meaningfully to the society and ultimately become liability to the nation. Felsman and Blustein (1999) examined the role of peer relationships in career development in individuals from age17 to 22 and found that attachment to peers was positively associated with environmental exploration and progress in committing to career choices.  Felsman and Blustein proposed that the development of close peer relationships is an important part of engaging in healthy separation from one’s family.  They suggested that, as adolescents slowly detach themselves from the security provided by their parent(s) and seek to develop close peer relationships, they may develop a sense of security needed to engage in career exploration and decision making.  </w:t>
      </w:r>
    </w:p>
    <w:p w14:paraId="74759E57">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Role models have been defined as people whose lives and activities influence another person in some way (Basoc &amp; Howe, 1980). According to Gibson and Cordova (1999), the early role models for individuals are normally their parents and then later it is usually someone who comes from a wider arena’, meaning one who sometimes is not known personally by the individuals. Gibson and Cordova further observed that once children grow up and know other people and other environments then they will find people from multi and different backgrounds and professions whom they identify as their role models.  </w:t>
      </w:r>
    </w:p>
    <w:p w14:paraId="5F4853D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According to Bandura (2000), role models affect career choice directly and indirectly through their influence on self-efficacy. Individuals tend to seek role models who are similar to them in some easily identifiable way, such as gender or race (Karunanayake &amp; Nauta, 2004). Identification with role models is critical in the career decision-making. By identifying with an outstanding role model, individuals can become inspired to pursue similar achievements process (Gibson, 2004).   </w:t>
      </w:r>
    </w:p>
    <w:p w14:paraId="74C5FA4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 study by Perrone (2001) on role model influence on the career decisiveness of college students, it was found that role model supportiveness, and quality of relationship contributed to the career choice of students. The same study indicated that majority of the students selected same gender role models. Gibson (2004) noted that persons tended to identify with multiple role models, except in cases where there was limited availability.  Fried and MacCleave (2009) while studying on the Influence of Role Models and Mentorship on female Graduate Students’ Choice of Science as a Career found out that role models and mentors influenced students in distinct ways. Significant gender area-of-study and undergraduate country differences were found.</w:t>
      </w:r>
    </w:p>
    <w:p w14:paraId="6A1E9FE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Parents are the primary authority in influencing sex role, socialization, providing social skills training, promoting character development and developing a sense of responsibility. According to Kniveton (2004), the family can provide information and guidance directly or indirectly, to influence a young person’s career choice. For example, parents offer appropriate support for certain occupational choices which tend to follow their own (Small and McClean 2002).  Parents' expectation and support are important factors in influencing career decisions, maturation and future educational/occupational attainment (Guerra and Braungart-Rieker, 1999). Parents can have an influence on their child's career development by positively reinforcing or punishing certain behaviors that can encourage or discourage certain interests or abilities (Mitchell &amp;Krumboltz, 1990).Siblings can be a source of challenge and competition and a basis for comparison of abilities, thus providing a context for identity formation (Altman 1997) . According to Oyamo and Amoth (2008), studies in Kenya show that rural students tend to seek help from parents more than urban students and that parents more than teachers play a major role in the career choice of students. In a research conducted by Bezzina (2001, cited in Cassar and Cutajar, 2004) “parents perceive that their influence is important, and they make it a point to exert their influence in one way or another”.</w:t>
      </w:r>
    </w:p>
    <w:p w14:paraId="33EA1AF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Career has become an intrinsic factor in global economic developments. However, a decision on the choice of a particular career suit to one’s interest is complex and poorly understood (AlMiskry, Bakar, and Mohamed, 2009). People often select a job on the basis of experiences or exposures to the world of work. However, studies have shown that gender plays an important role in career choices. Male and female career choices are normally different because of the difference in their self-concepts (AlMiskry et al. 2009). </w:t>
      </w:r>
    </w:p>
    <w:p w14:paraId="3718733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Many students may restrict their career choices to careers that are gender stereotyped (Eccles, 1991). According to Savickas and Lent (1994), it has been shown that females tend to score high in artistic, social and conventional occupations, while men are more likely to prefer realistic, investigative and enterprising occupations. Greenberger (2002) stated that boys are still being steered toward the traditional ‘male’ jobs, which are higher paying while girls are still expected to cluster into the traditional fields of cosmetology, childcare, and other similar jobs. Skills present in males and females alike have been indicative of their vocational interests. Boys are shaped and groomed into stereotypic masculine careers and are given more status in the family (Grant 2004). However, Carter and Wojtkiewicz (2000) argue that female children receive more attention from parents than male off springs. They attribute the parents’ behavior to the current emphasis on educational attainment for females. </w:t>
      </w:r>
    </w:p>
    <w:p w14:paraId="4008820F">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Mothers advising daughters that it’s important to establish yourself in a career before you raise a family ‘both constitutes and perpetuates particular gendered understandings between paid work and childrearing, (Medved&amp; Brogan, 2006). These types of powerful messages, that start within the family, help lay the foundation of how young people will view their future career options, especially when the messages contain either overt or covert biases based on one’s gender (Medved &amp; Brogan, 2006). Such messages, communicated from adults to children, which focus on a person’s ability due to their gender, may also increase or decrease a child’s perception of his or her own skills or aptitude in certain areas (Kurtz-Costes, Rowley, Harris-Britt, &amp; Woods, 2008).  </w:t>
      </w:r>
    </w:p>
    <w:p w14:paraId="21725012">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students’ perceptions of satisfaction with library and information science profession</w:t>
      </w:r>
    </w:p>
    <w:p w14:paraId="3976751E">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There is a wealth of research on LIS education, with two scholarly journals devoted to the topic (Journal of Education for Library and Information Science and Education for Information). However, much of this literature is focused on course curricula, program statistics and the perceptions of library administrators and program graduates about LIS education. There has been little or no empirical research on the impact of the School movement on students in LIS programs and only a small number of studies have examined students’ perceptions of their programs upon entry or over the course of their studies. Berry (1999) reported the results of a survey asking students to assess various aspects of their program. The sample was drawn from student members of the ALA attending North American LIS schools. The quantitative data showed that students rated their programs highly for course content, quality of the faculty, and preparation for a library career. Comments from respondents indicated concern with an overemphasis on technology and theory, however, at the expense of other practical library skills. Berry's report suggests that students who intended to be librarians were poorly served by information programs because of the shift in focus to broader-based information programs, along with the relatively low prestige of librarianship within academia and society. This argument is echoed by Gorman (2004) and others who support changes to the ALA accreditation process (American Library Association, 2009a; 2009b).</w:t>
      </w:r>
    </w:p>
    <w:p w14:paraId="1077CAAE">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 recent study on the state of human resources in libraries and LIS education in Canada found relatively low levels of program satisfaction among students: While 68% indicated satisfaction with overall program quality, only 46% agreed that their program was providing them with an understanding of a career as a librarian or in a related profession. The need for additional practical training was the most common suggestion offered for program improvement (Cultural Human Resources Council, 2006). The importance of practical skills is also highlighted in Aharony and Raban's (2008) study of library and information science and business management students’, instructors’, and practitioners’ attitudes toward the inclusion of courses dealing with the economics of education in programs. The study asked respondents to indicate the importance of various areas of study, including information economics, competitive intelligence, information management, search skills and business-related information systems. Students of information studies rated search skills and information management as the most important areas of study, which the authors suggests points to “a definite desire by the stakeholders to learn more in the areas that seem more practical and less academic” Aharony and Raban's (2008). </w:t>
      </w:r>
    </w:p>
    <w:p w14:paraId="5EA73353">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Preliminary results of a current study of recent graduates from North Carolina LIS programs suggest a somewhat different picture: 86% agreed or strongly agreed that their programs had given them a “realistic understanding of what it is like to work in the info field,” and 89% rated their overall experience as either excellent or good (Workforce Issues in Library &amp; Information Science, 2008). In recent years, there has been a strong focus on assessment of newly introduced distance education courses and programs, including some examination of student perceptions (Frey, Alman, Barron, &amp; Steffens, 2004; Douglas, 2002; Wilde &amp; Epperson, 2006). Findings indicate little or no difference in learning outcomes between distance and face-to-face programs. Some differences in student behavior and experience have been noted, but little can be learned from these studies with respect to students’ perceptions of LIS education in general.</w:t>
      </w:r>
    </w:p>
    <w:p w14:paraId="4F68E73F">
      <w:pPr>
        <w:spacing w:line="480" w:lineRule="auto"/>
        <w:ind w:firstLine="360"/>
        <w:jc w:val="both"/>
        <w:rPr>
          <w:rFonts w:asciiTheme="majorBidi" w:hAnsiTheme="majorBidi" w:cstheme="majorBidi"/>
          <w:sz w:val="24"/>
          <w:szCs w:val="24"/>
        </w:rPr>
      </w:pPr>
    </w:p>
    <w:p w14:paraId="067C2B8A">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factors which hinder the library and information science profession </w:t>
      </w:r>
    </w:p>
    <w:p w14:paraId="649F03D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career in librarianship requires a cocktail of competencies, from information searching skills to communication and technical skills (Laloo, 2013). According to Brown (2002), he describes the process of choosing a career as a way of estimating one’s ability and values, estimating the skills and abilities required for success in a given occupation, and estimating the work values that will be satisfied by the various occupational alternatives available. Muraguri (2011), states that an individual’s choice of career is likely to be influenced by several factors including personal and cultural values, family background, career expectations and career guidance. According to Kerka (2000), career choice is influenced by multiple factors including personality, interests, self-concept, cultural identity, globalization, socialization, role model, social support and available resources such as information and financial. In a related study on career choice of Nigeria youth, it was revealed that many youths made wrong career choices due to ignorance, inexperience, peer pressure, advice from friends, parents and teachers, or as a result of prestige attached to certain jobs without adequate vocational guidance and career counseling (Salami 1999).</w:t>
      </w:r>
    </w:p>
    <w:p w14:paraId="4362CCC8">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Furthermore, the choice of accounting as a career revealed that the external factors that serve as the key players in accounting career interest choice were teachers’ influence, parental influence, economic and political condition of the country, and peer groups’ influence (Ohiwerei &amp; Nwosu, 2009). In general, the choice of a career is influence mainly by advice from teachers, parents and peer groups According to Edward &amp; Quitter (2011) posit that an individual should have the necessary educational requirement for a course, the intrinsic interest also plays a major role in the pursuance of a career for the individual to succeed. In support to this, where an intrinsic interest is low, no level of creativity, behavior and training would positively increase the person professional effectiveness. Nevertheless as students try to make career choice, they face problems of finding themselves in a career they never due to their low performance in their academic result. Besides the family as a significant factor in determining children’s career choice, and the ability of the learner to identify his/her preferred career choice; we have teachers as major influences in career choice of their learners (Shuman &amp; Naong, 2012).Other studies have separately examined the influences of each parent on the career choices of their sons or daughters and have found than mothers tend to have more influence on the career decisions of their children than fathers.</w:t>
      </w:r>
    </w:p>
    <w:p w14:paraId="4056FCA8">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However, it was revealed that the female students are much in LIS professions compare to their male counterpart and this could be as a result of their personal interest in librarianship (Salami &amp; Owolabi, 2010). Studies have also reveal factors that influence career choice by high school students. Mudhovozi &amp; Chireshe (2012) in their study of socio-demographic factors that enchor career choice among psychology students in South Africa, revealed that the participants who attended rural-situated public schools madedelayed career decisions. The same study alsofound that participants were mainly influenced by parents, teachers and friends to choose psychology as a career.</w:t>
      </w:r>
    </w:p>
    <w:p w14:paraId="6427975D">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addition, Issa and Nwalo (2008) studied the factors affecting the career choice of undergraduates in Nigeria library and information schools. They also observed that in Nigerian universities, not many undergraduates apply to study library and information science unless as a last resort. Their close contact with new entrants into some Nigerian library schools showed that many of them would have preferred other courses of study to library and information science.</w:t>
      </w:r>
    </w:p>
    <w:p w14:paraId="5DE6BEEC">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Summary of literature review</w:t>
      </w:r>
    </w:p>
    <w:p w14:paraId="78375266">
      <w:pPr>
        <w:spacing w:line="480" w:lineRule="auto"/>
        <w:ind w:firstLine="360"/>
        <w:jc w:val="both"/>
        <w:rPr>
          <w:rFonts w:asciiTheme="majorBidi" w:hAnsiTheme="majorBidi" w:cstheme="majorBidi"/>
          <w:sz w:val="24"/>
          <w:szCs w:val="24"/>
        </w:rPr>
      </w:pPr>
      <w:r>
        <w:rPr>
          <w:rFonts w:asciiTheme="majorBidi" w:hAnsiTheme="majorBidi" w:cstheme="majorBidi"/>
        </w:rPr>
        <w:t xml:space="preserve">This chapter reviews various researches conducted worldwide that are related to </w:t>
      </w:r>
      <w:r>
        <w:rPr>
          <w:rFonts w:asciiTheme="majorBidi" w:hAnsiTheme="majorBidi" w:cstheme="majorBidi"/>
          <w:bCs/>
        </w:rPr>
        <w:t>LIS profession among students</w:t>
      </w:r>
      <w:r>
        <w:rPr>
          <w:rFonts w:asciiTheme="majorBidi" w:hAnsiTheme="majorBidi" w:cstheme="majorBidi"/>
        </w:rPr>
        <w:t>. From the review, it was evident that</w:t>
      </w:r>
      <w:r>
        <w:rPr>
          <w:rFonts w:asciiTheme="majorBidi" w:hAnsiTheme="majorBidi" w:cstheme="majorBidi"/>
          <w:sz w:val="24"/>
          <w:szCs w:val="24"/>
        </w:rPr>
        <w:t xml:space="preserve"> </w:t>
      </w:r>
      <w:r>
        <w:rPr>
          <w:rFonts w:ascii="Times New Roman" w:hAnsi="Times New Roman"/>
          <w:sz w:val="24"/>
          <w:szCs w:val="24"/>
        </w:rPr>
        <w:t>attitude and perception is the way you think and feel about somebody or something, to the way you behave towards somebody or something that shows how you think and feel. In line with this Coetzee and De Boer (2000) assert that library and information science should remain a professional education.</w:t>
      </w:r>
    </w:p>
    <w:p w14:paraId="7D611E1E">
      <w:pPr>
        <w:spacing w:line="480" w:lineRule="auto"/>
        <w:ind w:firstLine="360"/>
        <w:jc w:val="both"/>
        <w:rPr>
          <w:rFonts w:ascii="Times New Roman" w:hAnsi="Times New Roman"/>
          <w:sz w:val="24"/>
          <w:szCs w:val="24"/>
        </w:rPr>
      </w:pPr>
      <w:r>
        <w:rPr>
          <w:rFonts w:ascii="Times New Roman" w:hAnsi="Times New Roman"/>
          <w:sz w:val="24"/>
          <w:szCs w:val="24"/>
        </w:rPr>
        <w:t>Therefore, despite the overwhelming evidences and testimonies by librarians and information scientists about the importance of library and information science, student in library schools in Nigerian generally dislike the profession and would avoid it if they could. It is imperative to note that it cannot be avoided since they form the back bones and of course the and soul of librarianship as a profession on the area of changing the negative attitude of undergraduate student towards library and information science career, Oyier (2001) gave solution to the negative attitude of the teaching of h course that it is necessary to make the student like they are learning something that will be relevant to their future carrier.</w:t>
      </w:r>
    </w:p>
    <w:p w14:paraId="11CD69E6">
      <w:pPr>
        <w:rPr>
          <w:rFonts w:asciiTheme="majorBidi" w:hAnsiTheme="majorBidi" w:cstheme="majorBidi"/>
          <w:sz w:val="24"/>
          <w:szCs w:val="24"/>
        </w:rPr>
      </w:pPr>
    </w:p>
    <w:p w14:paraId="25FD206F">
      <w:pPr>
        <w:spacing w:line="480" w:lineRule="auto"/>
        <w:ind w:left="0" w:leftChars="0" w:firstLine="720" w:firstLineChars="0"/>
        <w:jc w:val="center"/>
        <w:rPr>
          <w:rFonts w:ascii="Times New Roman"/>
          <w:b/>
          <w:sz w:val="24"/>
          <w:szCs w:val="24"/>
        </w:rPr>
      </w:pPr>
      <w:r>
        <w:rPr>
          <w:rFonts w:ascii="Times New Roman"/>
          <w:b/>
          <w:sz w:val="24"/>
          <w:szCs w:val="24"/>
        </w:rPr>
        <w:t>CHA</w:t>
      </w:r>
      <w:r>
        <w:rPr>
          <w:rFonts w:ascii="Times New Roman"/>
          <w:b/>
          <w:spacing w:val="-1"/>
          <w:sz w:val="24"/>
          <w:szCs w:val="24"/>
        </w:rPr>
        <w:t>P</w:t>
      </w:r>
      <w:r>
        <w:rPr>
          <w:rFonts w:ascii="Times New Roman"/>
          <w:b/>
          <w:spacing w:val="1"/>
          <w:sz w:val="24"/>
          <w:szCs w:val="24"/>
        </w:rPr>
        <w:t>TE</w:t>
      </w:r>
      <w:r>
        <w:rPr>
          <w:rFonts w:ascii="Times New Roman"/>
          <w:b/>
          <w:sz w:val="24"/>
          <w:szCs w:val="24"/>
        </w:rPr>
        <w:t xml:space="preserve">R </w:t>
      </w:r>
      <w:r>
        <w:rPr>
          <w:rFonts w:ascii="Times New Roman"/>
          <w:b/>
          <w:spacing w:val="1"/>
          <w:w w:val="102"/>
          <w:sz w:val="24"/>
          <w:szCs w:val="24"/>
        </w:rPr>
        <w:t>T</w:t>
      </w:r>
      <w:r>
        <w:rPr>
          <w:rFonts w:ascii="Times New Roman"/>
          <w:b/>
          <w:w w:val="102"/>
          <w:sz w:val="24"/>
          <w:szCs w:val="24"/>
        </w:rPr>
        <w:t>HR</w:t>
      </w:r>
      <w:r>
        <w:rPr>
          <w:rFonts w:ascii="Times New Roman"/>
          <w:b/>
          <w:spacing w:val="1"/>
          <w:w w:val="102"/>
          <w:sz w:val="24"/>
          <w:szCs w:val="24"/>
        </w:rPr>
        <w:t>E</w:t>
      </w:r>
      <w:r>
        <w:rPr>
          <w:rFonts w:ascii="Times New Roman"/>
          <w:b/>
          <w:w w:val="102"/>
          <w:sz w:val="24"/>
          <w:szCs w:val="24"/>
        </w:rPr>
        <w:t>E</w:t>
      </w:r>
    </w:p>
    <w:p w14:paraId="7AD20F59">
      <w:pPr>
        <w:spacing w:line="480" w:lineRule="auto"/>
        <w:ind w:left="0" w:leftChars="0" w:firstLine="720" w:firstLineChars="0"/>
        <w:jc w:val="center"/>
        <w:rPr>
          <w:rFonts w:ascii="Times New Roman"/>
          <w:b/>
          <w:sz w:val="24"/>
          <w:szCs w:val="24"/>
        </w:rPr>
      </w:pPr>
      <w:r>
        <w:rPr>
          <w:rFonts w:ascii="Times New Roman"/>
          <w:b/>
          <w:spacing w:val="1"/>
          <w:w w:val="102"/>
          <w:sz w:val="24"/>
          <w:szCs w:val="24"/>
        </w:rPr>
        <w:t>MET</w:t>
      </w:r>
      <w:r>
        <w:rPr>
          <w:rFonts w:ascii="Times New Roman"/>
          <w:b/>
          <w:w w:val="102"/>
          <w:sz w:val="24"/>
          <w:szCs w:val="24"/>
        </w:rPr>
        <w:t>HOD</w:t>
      </w:r>
      <w:r>
        <w:rPr>
          <w:rFonts w:ascii="Times New Roman"/>
          <w:b/>
          <w:spacing w:val="2"/>
          <w:w w:val="102"/>
          <w:sz w:val="24"/>
          <w:szCs w:val="24"/>
        </w:rPr>
        <w:t>O</w:t>
      </w:r>
      <w:r>
        <w:rPr>
          <w:rFonts w:ascii="Times New Roman"/>
          <w:b/>
          <w:spacing w:val="1"/>
          <w:w w:val="102"/>
          <w:sz w:val="24"/>
          <w:szCs w:val="24"/>
        </w:rPr>
        <w:t>L</w:t>
      </w:r>
      <w:r>
        <w:rPr>
          <w:rFonts w:ascii="Times New Roman"/>
          <w:b/>
          <w:w w:val="102"/>
          <w:sz w:val="24"/>
          <w:szCs w:val="24"/>
        </w:rPr>
        <w:t>O</w:t>
      </w:r>
      <w:r>
        <w:rPr>
          <w:rFonts w:ascii="Times New Roman"/>
          <w:b/>
          <w:spacing w:val="2"/>
          <w:w w:val="102"/>
          <w:sz w:val="24"/>
          <w:szCs w:val="24"/>
        </w:rPr>
        <w:t>G</w:t>
      </w:r>
      <w:r>
        <w:rPr>
          <w:rFonts w:ascii="Times New Roman"/>
          <w:b/>
          <w:w w:val="102"/>
          <w:sz w:val="24"/>
          <w:szCs w:val="24"/>
        </w:rPr>
        <w:t>Y</w:t>
      </w:r>
    </w:p>
    <w:p w14:paraId="67A3BF0B">
      <w:pPr>
        <w:tabs>
          <w:tab w:val="left" w:pos="0"/>
        </w:tabs>
        <w:spacing w:line="480" w:lineRule="auto"/>
        <w:rPr>
          <w:rFonts w:ascii="Times New Roman"/>
          <w:sz w:val="24"/>
          <w:szCs w:val="24"/>
        </w:rPr>
      </w:pPr>
      <w:r>
        <w:rPr>
          <w:rFonts w:ascii="Times New Roman"/>
          <w:sz w:val="24"/>
          <w:szCs w:val="24"/>
        </w:rPr>
        <w:tab/>
      </w:r>
      <w:r>
        <w:rPr>
          <w:rFonts w:ascii="Times New Roman"/>
          <w:sz w:val="24"/>
          <w:szCs w:val="24"/>
        </w:rPr>
        <w:t>This chapter is devoted to the methodology applied in carrying out the research. The procedures used in gathering data and statistical tools used in analyzing the data are explained. The following are covered in this chapter:</w:t>
      </w:r>
    </w:p>
    <w:p w14:paraId="0FE4F0A0">
      <w:pPr>
        <w:pStyle w:val="7"/>
        <w:numPr>
          <w:ilvl w:val="1"/>
          <w:numId w:val="2"/>
        </w:numPr>
        <w:tabs>
          <w:tab w:val="left" w:pos="0"/>
        </w:tabs>
        <w:spacing w:line="480" w:lineRule="auto"/>
        <w:jc w:val="both"/>
        <w:rPr>
          <w:rFonts w:ascii="Times New Roman"/>
          <w:sz w:val="24"/>
          <w:szCs w:val="24"/>
        </w:rPr>
      </w:pPr>
      <w:r>
        <w:rPr>
          <w:rFonts w:ascii="Times New Roman"/>
          <w:sz w:val="24"/>
          <w:szCs w:val="24"/>
        </w:rPr>
        <w:t>Research design</w:t>
      </w:r>
    </w:p>
    <w:p w14:paraId="5CEFE59E">
      <w:pPr>
        <w:pStyle w:val="7"/>
        <w:numPr>
          <w:ilvl w:val="1"/>
          <w:numId w:val="2"/>
        </w:numPr>
        <w:tabs>
          <w:tab w:val="left" w:pos="0"/>
        </w:tabs>
        <w:spacing w:line="480" w:lineRule="auto"/>
        <w:jc w:val="both"/>
        <w:rPr>
          <w:rFonts w:ascii="Times New Roman"/>
          <w:sz w:val="24"/>
          <w:szCs w:val="24"/>
        </w:rPr>
      </w:pPr>
      <w:r>
        <w:rPr>
          <w:rFonts w:ascii="Times New Roman"/>
          <w:sz w:val="24"/>
          <w:szCs w:val="24"/>
        </w:rPr>
        <w:t>Population of study</w:t>
      </w:r>
    </w:p>
    <w:p w14:paraId="7A48C0C7">
      <w:pPr>
        <w:pStyle w:val="7"/>
        <w:numPr>
          <w:ilvl w:val="1"/>
          <w:numId w:val="2"/>
        </w:numPr>
        <w:tabs>
          <w:tab w:val="left" w:pos="0"/>
        </w:tabs>
        <w:spacing w:line="480" w:lineRule="auto"/>
        <w:jc w:val="both"/>
        <w:rPr>
          <w:rFonts w:ascii="Times New Roman"/>
          <w:sz w:val="24"/>
          <w:szCs w:val="24"/>
        </w:rPr>
      </w:pPr>
      <w:r>
        <w:rPr>
          <w:rFonts w:ascii="Times New Roman"/>
          <w:sz w:val="24"/>
          <w:szCs w:val="24"/>
        </w:rPr>
        <w:t>Sample size and sampling technique</w:t>
      </w:r>
    </w:p>
    <w:p w14:paraId="54187F17">
      <w:pPr>
        <w:pStyle w:val="7"/>
        <w:numPr>
          <w:ilvl w:val="1"/>
          <w:numId w:val="2"/>
        </w:numPr>
        <w:tabs>
          <w:tab w:val="left" w:pos="0"/>
        </w:tabs>
        <w:spacing w:line="480" w:lineRule="auto"/>
        <w:jc w:val="both"/>
        <w:rPr>
          <w:rFonts w:ascii="Times New Roman"/>
          <w:sz w:val="24"/>
          <w:szCs w:val="24"/>
        </w:rPr>
      </w:pPr>
      <w:r>
        <w:rPr>
          <w:rFonts w:ascii="Times New Roman"/>
          <w:sz w:val="24"/>
          <w:szCs w:val="24"/>
        </w:rPr>
        <w:t>Instrumentation</w:t>
      </w:r>
    </w:p>
    <w:p w14:paraId="4AD0654E">
      <w:pPr>
        <w:pStyle w:val="7"/>
        <w:numPr>
          <w:ilvl w:val="1"/>
          <w:numId w:val="2"/>
        </w:numPr>
        <w:tabs>
          <w:tab w:val="left" w:pos="0"/>
        </w:tabs>
        <w:spacing w:line="480" w:lineRule="auto"/>
        <w:jc w:val="both"/>
        <w:rPr>
          <w:rFonts w:ascii="Times New Roman"/>
          <w:sz w:val="24"/>
          <w:szCs w:val="24"/>
        </w:rPr>
      </w:pPr>
      <w:r>
        <w:rPr>
          <w:rFonts w:ascii="Times New Roman"/>
          <w:sz w:val="24"/>
          <w:szCs w:val="24"/>
        </w:rPr>
        <w:t>Data collection procedure</w:t>
      </w:r>
    </w:p>
    <w:p w14:paraId="37CB33E8">
      <w:pPr>
        <w:pStyle w:val="7"/>
        <w:numPr>
          <w:ilvl w:val="1"/>
          <w:numId w:val="2"/>
        </w:numPr>
        <w:tabs>
          <w:tab w:val="left" w:pos="0"/>
        </w:tabs>
        <w:spacing w:line="480" w:lineRule="auto"/>
        <w:jc w:val="both"/>
        <w:rPr>
          <w:rFonts w:ascii="Times New Roman"/>
          <w:sz w:val="24"/>
          <w:szCs w:val="24"/>
        </w:rPr>
      </w:pPr>
      <w:r>
        <w:rPr>
          <w:rFonts w:ascii="Times New Roman"/>
          <w:sz w:val="24"/>
          <w:szCs w:val="24"/>
        </w:rPr>
        <w:t>Validity of the Instrument</w:t>
      </w:r>
    </w:p>
    <w:p w14:paraId="09932B91">
      <w:pPr>
        <w:pStyle w:val="7"/>
        <w:numPr>
          <w:ilvl w:val="1"/>
          <w:numId w:val="2"/>
        </w:numPr>
        <w:tabs>
          <w:tab w:val="left" w:pos="0"/>
        </w:tabs>
        <w:spacing w:line="480" w:lineRule="auto"/>
        <w:jc w:val="both"/>
        <w:rPr>
          <w:rFonts w:ascii="Times New Roman"/>
          <w:sz w:val="24"/>
          <w:szCs w:val="24"/>
        </w:rPr>
      </w:pPr>
      <w:r>
        <w:rPr>
          <w:rFonts w:ascii="Times New Roman"/>
          <w:sz w:val="24"/>
          <w:szCs w:val="24"/>
        </w:rPr>
        <w:t xml:space="preserve">Reliability of the Instrument </w:t>
      </w:r>
    </w:p>
    <w:p w14:paraId="6DFB1CCF">
      <w:pPr>
        <w:pStyle w:val="7"/>
        <w:numPr>
          <w:ilvl w:val="1"/>
          <w:numId w:val="2"/>
        </w:numPr>
        <w:tabs>
          <w:tab w:val="left" w:pos="0"/>
        </w:tabs>
        <w:spacing w:line="480" w:lineRule="auto"/>
        <w:jc w:val="both"/>
        <w:rPr>
          <w:rFonts w:ascii="Times New Roman"/>
          <w:sz w:val="24"/>
          <w:szCs w:val="24"/>
        </w:rPr>
      </w:pPr>
      <w:r>
        <w:rPr>
          <w:rFonts w:ascii="Times New Roman"/>
          <w:sz w:val="24"/>
          <w:szCs w:val="24"/>
        </w:rPr>
        <w:t>Method of data analysis</w:t>
      </w:r>
    </w:p>
    <w:p w14:paraId="558D27CF">
      <w:pPr>
        <w:spacing w:line="480" w:lineRule="auto"/>
        <w:ind w:right="79"/>
        <w:rPr>
          <w:rFonts w:ascii="Times New Roman"/>
          <w:b/>
          <w:w w:val="102"/>
          <w:sz w:val="24"/>
          <w:szCs w:val="24"/>
        </w:rPr>
      </w:pPr>
      <w:r>
        <w:rPr>
          <w:rFonts w:ascii="Times New Roman"/>
          <w:b/>
          <w:w w:val="102"/>
          <w:sz w:val="24"/>
          <w:szCs w:val="24"/>
        </w:rPr>
        <w:t>3.1.</w:t>
      </w:r>
      <w:r>
        <w:rPr>
          <w:rFonts w:ascii="Times New Roman"/>
          <w:b/>
          <w:w w:val="102"/>
          <w:sz w:val="24"/>
          <w:szCs w:val="24"/>
        </w:rPr>
        <w:tab/>
      </w:r>
      <w:r>
        <w:rPr>
          <w:rFonts w:ascii="Times New Roman"/>
          <w:b/>
          <w:w w:val="102"/>
          <w:sz w:val="24"/>
          <w:szCs w:val="24"/>
        </w:rPr>
        <w:t>Research design</w:t>
      </w:r>
    </w:p>
    <w:p w14:paraId="233D1EB8">
      <w:pPr>
        <w:spacing w:line="480" w:lineRule="auto"/>
        <w:ind w:right="79" w:firstLine="720"/>
        <w:rPr>
          <w:rFonts w:asciiTheme="majorBidi" w:hAnsiTheme="majorBidi" w:cstheme="majorBidi"/>
          <w:sz w:val="24"/>
          <w:szCs w:val="24"/>
        </w:rPr>
      </w:pPr>
      <w:r>
        <w:rPr>
          <w:rFonts w:ascii="Times New Roman"/>
          <w:w w:val="102"/>
          <w:sz w:val="24"/>
          <w:szCs w:val="24"/>
        </w:rPr>
        <w:t xml:space="preserve">The approach to be used for this study is descriptive survey methods. Descriptive survey methods find out and interpret events and deals with them the way they are without any external manipulation (Daraola 2011). Descriptive survey research design was adopted because it enables researcher to collect large amount of information about </w:t>
      </w:r>
      <w:r>
        <w:rPr>
          <w:rFonts w:ascii="Times New Roman"/>
          <w:sz w:val="24"/>
          <w:szCs w:val="24"/>
        </w:rPr>
        <w:t>the</w:t>
      </w:r>
      <w:r>
        <w:rPr>
          <w:rFonts w:asciiTheme="majorBidi" w:hAnsiTheme="majorBidi" w:cstheme="majorBidi"/>
          <w:sz w:val="24"/>
          <w:szCs w:val="24"/>
        </w:rPr>
        <w:t xml:space="preserve"> perceptions of LIS students towards library and information science profession in Kwara State Polytechnic.</w:t>
      </w:r>
    </w:p>
    <w:p w14:paraId="7AD04F9C">
      <w:pPr>
        <w:spacing w:line="480" w:lineRule="auto"/>
        <w:ind w:right="79" w:firstLine="720"/>
        <w:rPr>
          <w:rFonts w:asciiTheme="majorBidi" w:hAnsiTheme="majorBidi" w:cstheme="majorBidi"/>
          <w:sz w:val="24"/>
          <w:szCs w:val="24"/>
        </w:rPr>
      </w:pPr>
    </w:p>
    <w:p w14:paraId="248AFA8D">
      <w:pPr>
        <w:spacing w:line="480" w:lineRule="auto"/>
        <w:ind w:right="79" w:firstLine="720"/>
        <w:rPr>
          <w:rFonts w:ascii="Times New Roman"/>
          <w:b/>
          <w:w w:val="102"/>
          <w:sz w:val="24"/>
          <w:szCs w:val="24"/>
        </w:rPr>
      </w:pPr>
    </w:p>
    <w:p w14:paraId="02BAB5D7">
      <w:pPr>
        <w:spacing w:line="480" w:lineRule="auto"/>
        <w:ind w:right="79"/>
        <w:rPr>
          <w:rFonts w:ascii="Times New Roman"/>
          <w:b/>
          <w:sz w:val="24"/>
          <w:szCs w:val="24"/>
        </w:rPr>
      </w:pPr>
      <w:r>
        <w:rPr>
          <w:rFonts w:ascii="Times New Roman"/>
          <w:b/>
          <w:w w:val="102"/>
          <w:sz w:val="24"/>
          <w:szCs w:val="24"/>
        </w:rPr>
        <w:t>3.2.</w:t>
      </w:r>
      <w:r>
        <w:rPr>
          <w:rFonts w:ascii="Times New Roman"/>
          <w:b/>
          <w:w w:val="102"/>
          <w:sz w:val="24"/>
          <w:szCs w:val="24"/>
        </w:rPr>
        <w:tab/>
      </w:r>
      <w:r>
        <w:rPr>
          <w:rFonts w:ascii="Times New Roman"/>
          <w:b/>
          <w:w w:val="102"/>
          <w:sz w:val="24"/>
          <w:szCs w:val="24"/>
        </w:rPr>
        <w:t xml:space="preserve"> Population of the study</w:t>
      </w:r>
    </w:p>
    <w:p w14:paraId="4FDE9893">
      <w:pPr>
        <w:spacing w:line="480" w:lineRule="auto"/>
        <w:ind w:right="79" w:firstLine="720"/>
        <w:rPr>
          <w:rFonts w:ascii="Times New Roman"/>
          <w:sz w:val="24"/>
          <w:szCs w:val="24"/>
        </w:rPr>
      </w:pPr>
      <w:r>
        <w:rPr>
          <w:rFonts w:ascii="Times New Roman"/>
          <w:sz w:val="24"/>
          <w:szCs w:val="24"/>
        </w:rPr>
        <w:t xml:space="preserve">The population for this study consists of all </w:t>
      </w:r>
      <w:r>
        <w:rPr>
          <w:rStyle w:val="11"/>
          <w:rFonts w:asciiTheme="majorBidi" w:hAnsiTheme="majorBidi" w:cstheme="majorBidi"/>
          <w:b w:val="0"/>
          <w:bCs/>
          <w:szCs w:val="24"/>
        </w:rPr>
        <w:t>ND i and ND ii of Kwara state polytechnic Ilorin.</w:t>
      </w:r>
      <w:r>
        <w:rPr>
          <w:rFonts w:ascii="Times New Roman"/>
          <w:sz w:val="24"/>
          <w:szCs w:val="24"/>
        </w:rPr>
        <w:t xml:space="preserve"> According to the annual report of the </w:t>
      </w:r>
      <w:r>
        <w:rPr>
          <w:rStyle w:val="11"/>
          <w:rFonts w:asciiTheme="majorBidi" w:hAnsiTheme="majorBidi" w:cstheme="majorBidi"/>
          <w:b w:val="0"/>
          <w:bCs/>
          <w:szCs w:val="24"/>
        </w:rPr>
        <w:t>polytechnic,</w:t>
      </w:r>
      <w:r>
        <w:rPr>
          <w:rFonts w:ascii="Times New Roman"/>
          <w:b/>
          <w:sz w:val="24"/>
          <w:szCs w:val="24"/>
        </w:rPr>
        <w:t xml:space="preserve"> </w:t>
      </w:r>
      <w:r>
        <w:rPr>
          <w:rFonts w:ascii="Times New Roman"/>
          <w:sz w:val="24"/>
          <w:szCs w:val="24"/>
        </w:rPr>
        <w:t xml:space="preserve">the total number of the student as at 2023/2024 academic session </w:t>
      </w:r>
      <w:r>
        <w:rPr>
          <w:rFonts w:ascii="Times New Roman"/>
          <w:color w:val="FF0000"/>
          <w:sz w:val="24"/>
          <w:szCs w:val="24"/>
        </w:rPr>
        <w:t xml:space="preserve">is 297 </w:t>
      </w:r>
      <w:r>
        <w:rPr>
          <w:rFonts w:ascii="Times New Roman"/>
          <w:sz w:val="24"/>
          <w:szCs w:val="24"/>
        </w:rPr>
        <w:t>across all the four level in Kwara State University, Malete, please see the table below.</w:t>
      </w:r>
    </w:p>
    <w:p w14:paraId="29902456">
      <w:pPr>
        <w:spacing w:line="480" w:lineRule="auto"/>
        <w:ind w:right="79"/>
        <w:contextualSpacing/>
        <w:rPr>
          <w:rFonts w:ascii="Times New Roman"/>
          <w:sz w:val="24"/>
          <w:szCs w:val="24"/>
        </w:rPr>
      </w:pPr>
      <w:r>
        <w:rPr>
          <w:rFonts w:ascii="Times New Roman"/>
          <w:b/>
          <w:sz w:val="24"/>
          <w:szCs w:val="24"/>
        </w:rPr>
        <w:t>3.3.</w:t>
      </w:r>
      <w:r>
        <w:rPr>
          <w:rFonts w:ascii="Times New Roman"/>
          <w:b/>
          <w:sz w:val="24"/>
          <w:szCs w:val="24"/>
        </w:rPr>
        <w:tab/>
      </w:r>
      <w:r>
        <w:rPr>
          <w:rFonts w:ascii="Times New Roman"/>
          <w:b/>
          <w:sz w:val="24"/>
          <w:szCs w:val="24"/>
        </w:rPr>
        <w:t>Sample and Sampling Methods</w:t>
      </w:r>
    </w:p>
    <w:p w14:paraId="19CEB510">
      <w:pPr>
        <w:spacing w:line="480" w:lineRule="auto"/>
        <w:ind w:right="79"/>
        <w:rPr>
          <w:rFonts w:ascii="Times New Roman"/>
          <w:spacing w:val="-1"/>
          <w:sz w:val="24"/>
          <w:szCs w:val="24"/>
        </w:rPr>
      </w:pPr>
      <w:r>
        <w:rPr>
          <w:rFonts w:ascii="Times New Roman"/>
          <w:spacing w:val="-1"/>
          <w:sz w:val="24"/>
          <w:szCs w:val="24"/>
        </w:rPr>
        <w:t>Simple random sampling method will be adopted to select the sample population for this study. This is to give every</w:t>
      </w:r>
      <w:r>
        <w:rPr>
          <w:rStyle w:val="11"/>
          <w:rFonts w:asciiTheme="majorBidi" w:hAnsiTheme="majorBidi" w:cstheme="majorBidi"/>
          <w:bCs/>
          <w:szCs w:val="24"/>
        </w:rPr>
        <w:t xml:space="preserve"> </w:t>
      </w:r>
      <w:r>
        <w:rPr>
          <w:rStyle w:val="11"/>
          <w:rFonts w:asciiTheme="majorBidi" w:hAnsiTheme="majorBidi" w:cstheme="majorBidi"/>
          <w:b w:val="0"/>
          <w:bCs/>
          <w:szCs w:val="24"/>
        </w:rPr>
        <w:t>students of library and information science of Kwara State</w:t>
      </w:r>
      <w:r>
        <w:rPr>
          <w:rStyle w:val="11"/>
          <w:rFonts w:asciiTheme="majorBidi" w:hAnsiTheme="majorBidi" w:cstheme="majorBidi"/>
          <w:bCs/>
          <w:szCs w:val="24"/>
        </w:rPr>
        <w:t xml:space="preserve"> </w:t>
      </w:r>
      <w:r>
        <w:rPr>
          <w:rStyle w:val="11"/>
          <w:rFonts w:asciiTheme="majorBidi" w:hAnsiTheme="majorBidi" w:cstheme="majorBidi"/>
          <w:b w:val="0"/>
          <w:bCs/>
          <w:szCs w:val="24"/>
        </w:rPr>
        <w:t>polytechnic</w:t>
      </w:r>
      <w:r>
        <w:rPr>
          <w:rStyle w:val="11"/>
          <w:rFonts w:asciiTheme="majorBidi" w:hAnsiTheme="majorBidi" w:cstheme="majorBidi"/>
          <w:bCs/>
          <w:szCs w:val="24"/>
        </w:rPr>
        <w:t xml:space="preserve"> </w:t>
      </w:r>
      <w:r>
        <w:rPr>
          <w:rFonts w:ascii="Times New Roman"/>
          <w:bCs/>
          <w:spacing w:val="-1"/>
          <w:sz w:val="24"/>
          <w:szCs w:val="24"/>
        </w:rPr>
        <w:t>an equal opportunity</w:t>
      </w:r>
      <w:r>
        <w:rPr>
          <w:rFonts w:ascii="Times New Roman"/>
          <w:b/>
          <w:spacing w:val="-1"/>
          <w:sz w:val="24"/>
          <w:szCs w:val="24"/>
        </w:rPr>
        <w:t xml:space="preserve"> o</w:t>
      </w:r>
      <w:r>
        <w:rPr>
          <w:rFonts w:ascii="Times New Roman"/>
          <w:spacing w:val="-1"/>
          <w:sz w:val="24"/>
          <w:szCs w:val="24"/>
        </w:rPr>
        <w:t xml:space="preserve">f being selected. </w:t>
      </w:r>
    </w:p>
    <w:p w14:paraId="2A04D4AC">
      <w:pPr>
        <w:spacing w:line="480" w:lineRule="auto"/>
        <w:ind w:right="79"/>
        <w:rPr>
          <w:rFonts w:ascii="Times New Roman"/>
          <w:b/>
          <w:sz w:val="24"/>
          <w:szCs w:val="24"/>
        </w:rPr>
      </w:pPr>
      <w:r>
        <w:rPr>
          <w:rFonts w:ascii="Times New Roman"/>
          <w:b/>
          <w:sz w:val="24"/>
          <w:szCs w:val="24"/>
        </w:rPr>
        <w:t>3.4</w:t>
      </w:r>
      <w:r>
        <w:rPr>
          <w:rFonts w:ascii="Times New Roman"/>
          <w:b/>
          <w:sz w:val="24"/>
          <w:szCs w:val="24"/>
        </w:rPr>
        <w:tab/>
      </w:r>
      <w:r>
        <w:rPr>
          <w:rFonts w:ascii="Times New Roman"/>
          <w:b/>
          <w:sz w:val="24"/>
          <w:szCs w:val="24"/>
        </w:rPr>
        <w:t xml:space="preserve">Data Collection Instrumentation </w:t>
      </w:r>
    </w:p>
    <w:p w14:paraId="165F8442">
      <w:pPr>
        <w:spacing w:line="480" w:lineRule="auto"/>
        <w:ind w:right="79" w:firstLine="720"/>
        <w:jc w:val="both"/>
        <w:rPr>
          <w:rFonts w:ascii="Times New Roman"/>
          <w:sz w:val="24"/>
          <w:szCs w:val="24"/>
        </w:rPr>
      </w:pPr>
      <w:r>
        <w:rPr>
          <w:rFonts w:ascii="Times New Roman"/>
          <w:sz w:val="24"/>
          <w:szCs w:val="24"/>
        </w:rPr>
        <w:t xml:space="preserve">The Instrument that will be used for data collection in this study will be questionnaire. The questionnaire will be a closed ended questionnaire.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e hon</w:t>
      </w:r>
      <w:r>
        <w:rPr>
          <w:rFonts w:ascii="Times New Roman"/>
          <w:spacing w:val="3"/>
          <w:sz w:val="24"/>
          <w:szCs w:val="24"/>
        </w:rPr>
        <w:t>e</w:t>
      </w:r>
      <w:r>
        <w:rPr>
          <w:rFonts w:ascii="Times New Roman"/>
          <w:spacing w:val="-1"/>
          <w:sz w:val="24"/>
          <w:szCs w:val="24"/>
        </w:rPr>
        <w:t>s</w:t>
      </w:r>
      <w:r>
        <w:rPr>
          <w:rFonts w:ascii="Times New Roman"/>
          <w:sz w:val="24"/>
          <w:szCs w:val="24"/>
        </w:rPr>
        <w:t xml:space="preserve">t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t</w:t>
      </w:r>
      <w:r>
        <w:rPr>
          <w:rFonts w:ascii="Times New Roman"/>
          <w:sz w:val="24"/>
          <w:szCs w:val="24"/>
        </w:rPr>
        <w:t>h</w:t>
      </w:r>
      <w:r>
        <w:rPr>
          <w:rFonts w:ascii="Times New Roman"/>
          <w:spacing w:val="1"/>
          <w:sz w:val="24"/>
          <w:szCs w:val="24"/>
        </w:rPr>
        <w:t>e</w:t>
      </w:r>
      <w:r>
        <w:rPr>
          <w:rFonts w:ascii="Times New Roman"/>
          <w:sz w:val="24"/>
          <w:szCs w:val="24"/>
        </w:rPr>
        <w:t>y w</w:t>
      </w:r>
      <w:r>
        <w:rPr>
          <w:rFonts w:ascii="Times New Roman"/>
          <w:spacing w:val="-2"/>
          <w:sz w:val="24"/>
          <w:szCs w:val="24"/>
        </w:rPr>
        <w:t xml:space="preserve">ill be </w:t>
      </w:r>
      <w:r>
        <w:rPr>
          <w:rFonts w:ascii="Times New Roman"/>
          <w:sz w:val="24"/>
          <w:szCs w:val="24"/>
        </w:rPr>
        <w:t>p</w:t>
      </w:r>
      <w:r>
        <w:rPr>
          <w:rFonts w:ascii="Times New Roman"/>
          <w:spacing w:val="-1"/>
          <w:sz w:val="24"/>
          <w:szCs w:val="24"/>
        </w:rPr>
        <w:t>r</w:t>
      </w:r>
      <w:r>
        <w:rPr>
          <w:rFonts w:ascii="Times New Roman"/>
          <w:sz w:val="24"/>
          <w:szCs w:val="24"/>
        </w:rPr>
        <w:t>o</w:t>
      </w:r>
      <w:r>
        <w:rPr>
          <w:rFonts w:ascii="Times New Roman"/>
          <w:spacing w:val="2"/>
          <w:sz w:val="24"/>
          <w:szCs w:val="24"/>
        </w:rPr>
        <w:t>m</w:t>
      </w:r>
      <w:r>
        <w:rPr>
          <w:rFonts w:ascii="Times New Roman"/>
          <w:sz w:val="24"/>
          <w:szCs w:val="24"/>
        </w:rPr>
        <w:t>i</w:t>
      </w:r>
      <w:r>
        <w:rPr>
          <w:rFonts w:ascii="Times New Roman"/>
          <w:spacing w:val="1"/>
          <w:sz w:val="24"/>
          <w:szCs w:val="24"/>
        </w:rPr>
        <w:t>s</w:t>
      </w:r>
      <w:r>
        <w:rPr>
          <w:rFonts w:ascii="Times New Roman"/>
          <w:spacing w:val="-2"/>
          <w:sz w:val="24"/>
          <w:szCs w:val="24"/>
        </w:rPr>
        <w:t>e</w:t>
      </w:r>
      <w:r>
        <w:rPr>
          <w:rFonts w:ascii="Times New Roman"/>
          <w:sz w:val="24"/>
          <w:szCs w:val="24"/>
        </w:rPr>
        <w:t xml:space="preserve">d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2"/>
          <w:sz w:val="24"/>
          <w:szCs w:val="24"/>
        </w:rPr>
        <w:t>a</w:t>
      </w:r>
      <w:r>
        <w:rPr>
          <w:rFonts w:ascii="Times New Roman"/>
          <w:sz w:val="24"/>
          <w:szCs w:val="24"/>
        </w:rPr>
        <w:t>nd w</w:t>
      </w:r>
      <w:r>
        <w:rPr>
          <w:rFonts w:ascii="Times New Roman"/>
          <w:spacing w:val="1"/>
          <w:sz w:val="24"/>
          <w:szCs w:val="24"/>
        </w:rPr>
        <w:t>ill be as</w:t>
      </w:r>
      <w:r>
        <w:rPr>
          <w:rFonts w:ascii="Times New Roman"/>
          <w:spacing w:val="-1"/>
          <w:sz w:val="24"/>
          <w:szCs w:val="24"/>
        </w:rPr>
        <w:t>s</w:t>
      </w:r>
      <w:r>
        <w:rPr>
          <w:rFonts w:ascii="Times New Roman"/>
          <w:spacing w:val="2"/>
          <w:sz w:val="24"/>
          <w:szCs w:val="24"/>
        </w:rPr>
        <w:t>u</w:t>
      </w:r>
      <w:r>
        <w:rPr>
          <w:rFonts w:ascii="Times New Roman"/>
          <w:spacing w:val="-1"/>
          <w:sz w:val="24"/>
          <w:szCs w:val="24"/>
        </w:rPr>
        <w:t>r</w:t>
      </w:r>
      <w:r>
        <w:rPr>
          <w:rFonts w:ascii="Times New Roman"/>
          <w:spacing w:val="1"/>
          <w:sz w:val="24"/>
          <w:szCs w:val="24"/>
        </w:rPr>
        <w:t>e</w:t>
      </w:r>
      <w:r>
        <w:rPr>
          <w:rFonts w:ascii="Times New Roman"/>
          <w:sz w:val="24"/>
          <w:szCs w:val="24"/>
        </w:rPr>
        <w:t>d th</w:t>
      </w:r>
      <w:r>
        <w:rPr>
          <w:rFonts w:ascii="Times New Roman"/>
          <w:spacing w:val="1"/>
          <w:sz w:val="24"/>
          <w:szCs w:val="24"/>
        </w:rPr>
        <w:t>a</w:t>
      </w:r>
      <w:r>
        <w:rPr>
          <w:rFonts w:ascii="Times New Roman"/>
          <w:sz w:val="24"/>
          <w:szCs w:val="24"/>
        </w:rPr>
        <w:t xml:space="preserve">t </w:t>
      </w:r>
      <w:r>
        <w:rPr>
          <w:rFonts w:ascii="Times New Roman"/>
          <w:spacing w:val="-2"/>
          <w:w w:val="102"/>
          <w:sz w:val="24"/>
          <w:szCs w:val="24"/>
        </w:rPr>
        <w:t>a</w:t>
      </w:r>
      <w:r>
        <w:rPr>
          <w:rFonts w:ascii="Times New Roman"/>
          <w:spacing w:val="5"/>
          <w:w w:val="102"/>
          <w:sz w:val="24"/>
          <w:szCs w:val="24"/>
        </w:rPr>
        <w:t>n</w:t>
      </w:r>
      <w:r>
        <w:rPr>
          <w:rFonts w:ascii="Times New Roman"/>
          <w:w w:val="102"/>
          <w:sz w:val="24"/>
          <w:szCs w:val="24"/>
        </w:rPr>
        <w:t xml:space="preserve">y </w:t>
      </w:r>
      <w:r>
        <w:rPr>
          <w:rFonts w:ascii="Times New Roman"/>
          <w:sz w:val="24"/>
          <w:szCs w:val="24"/>
        </w:rPr>
        <w:t>in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2"/>
          <w:sz w:val="24"/>
          <w:szCs w:val="24"/>
        </w:rPr>
        <w:t>a</w:t>
      </w:r>
      <w:r>
        <w:rPr>
          <w:rFonts w:ascii="Times New Roman"/>
          <w:spacing w:val="2"/>
          <w:sz w:val="24"/>
          <w:szCs w:val="24"/>
        </w:rPr>
        <w:t>t</w:t>
      </w:r>
      <w:r>
        <w:rPr>
          <w:rFonts w:ascii="Times New Roman"/>
          <w:sz w:val="24"/>
          <w:szCs w:val="24"/>
        </w:rPr>
        <w:t>ion th</w:t>
      </w:r>
      <w:r>
        <w:rPr>
          <w:rFonts w:ascii="Times New Roman"/>
          <w:spacing w:val="5"/>
          <w:sz w:val="24"/>
          <w:szCs w:val="24"/>
        </w:rPr>
        <w:t>e</w:t>
      </w:r>
      <w:r>
        <w:rPr>
          <w:rFonts w:ascii="Times New Roman"/>
          <w:sz w:val="24"/>
          <w:szCs w:val="24"/>
        </w:rPr>
        <w:t xml:space="preserve">y </w:t>
      </w:r>
      <w:r>
        <w:rPr>
          <w:rFonts w:ascii="Times New Roman"/>
          <w:spacing w:val="-2"/>
          <w:sz w:val="24"/>
          <w:szCs w:val="24"/>
        </w:rPr>
        <w:t>g</w:t>
      </w:r>
      <w:r>
        <w:rPr>
          <w:rFonts w:ascii="Times New Roman"/>
          <w:spacing w:val="2"/>
          <w:sz w:val="24"/>
          <w:szCs w:val="24"/>
        </w:rPr>
        <w:t>i</w:t>
      </w:r>
      <w:r>
        <w:rPr>
          <w:rFonts w:ascii="Times New Roman"/>
          <w:sz w:val="24"/>
          <w:szCs w:val="24"/>
        </w:rPr>
        <w:t xml:space="preserve">ve will be </w:t>
      </w:r>
      <w:r>
        <w:rPr>
          <w:rFonts w:ascii="Times New Roman"/>
          <w:spacing w:val="2"/>
          <w:sz w:val="24"/>
          <w:szCs w:val="24"/>
        </w:rPr>
        <w:t>t</w:t>
      </w:r>
      <w:r>
        <w:rPr>
          <w:rFonts w:ascii="Times New Roman"/>
          <w:spacing w:val="-1"/>
          <w:sz w:val="24"/>
          <w:szCs w:val="24"/>
        </w:rPr>
        <w:t>r</w:t>
      </w:r>
      <w:r>
        <w:rPr>
          <w:rFonts w:ascii="Times New Roman"/>
          <w:spacing w:val="-2"/>
          <w:sz w:val="24"/>
          <w:szCs w:val="24"/>
        </w:rPr>
        <w:t>ea</w:t>
      </w:r>
      <w:r>
        <w:rPr>
          <w:rFonts w:ascii="Times New Roman"/>
          <w:spacing w:val="2"/>
          <w:sz w:val="24"/>
          <w:szCs w:val="24"/>
        </w:rPr>
        <w:t>t</w:t>
      </w:r>
      <w:r>
        <w:rPr>
          <w:rFonts w:ascii="Times New Roman"/>
          <w:spacing w:val="-2"/>
          <w:sz w:val="24"/>
          <w:szCs w:val="24"/>
        </w:rPr>
        <w:t>e</w:t>
      </w:r>
      <w:r>
        <w:rPr>
          <w:rFonts w:ascii="Times New Roman"/>
          <w:sz w:val="24"/>
          <w:szCs w:val="24"/>
        </w:rPr>
        <w:t xml:space="preserve">d in </w:t>
      </w:r>
      <w:r>
        <w:rPr>
          <w:rFonts w:ascii="Times New Roman"/>
          <w:spacing w:val="-2"/>
          <w:sz w:val="24"/>
          <w:szCs w:val="24"/>
        </w:rPr>
        <w:t>strict c</w:t>
      </w:r>
      <w:r>
        <w:rPr>
          <w:rFonts w:ascii="Times New Roman"/>
          <w:spacing w:val="2"/>
          <w:sz w:val="24"/>
          <w:szCs w:val="24"/>
        </w:rPr>
        <w:t>o</w:t>
      </w:r>
      <w:r>
        <w:rPr>
          <w:rFonts w:ascii="Times New Roman"/>
          <w:sz w:val="24"/>
          <w:szCs w:val="24"/>
        </w:rPr>
        <w:t>n</w:t>
      </w:r>
      <w:r>
        <w:rPr>
          <w:rFonts w:ascii="Times New Roman"/>
          <w:spacing w:val="-1"/>
          <w:sz w:val="24"/>
          <w:szCs w:val="24"/>
        </w:rPr>
        <w:t>f</w:t>
      </w:r>
      <w:r>
        <w:rPr>
          <w:rFonts w:ascii="Times New Roman"/>
          <w:spacing w:val="2"/>
          <w:sz w:val="24"/>
          <w:szCs w:val="24"/>
        </w:rPr>
        <w:t>i</w:t>
      </w:r>
      <w:r>
        <w:rPr>
          <w:rFonts w:ascii="Times New Roman"/>
          <w:sz w:val="24"/>
          <w:szCs w:val="24"/>
        </w:rPr>
        <w:t>d</w:t>
      </w:r>
      <w:r>
        <w:rPr>
          <w:rFonts w:ascii="Times New Roman"/>
          <w:spacing w:val="-2"/>
          <w:sz w:val="24"/>
          <w:szCs w:val="24"/>
        </w:rPr>
        <w:t>e</w:t>
      </w:r>
      <w:r>
        <w:rPr>
          <w:rFonts w:ascii="Times New Roman"/>
          <w:sz w:val="24"/>
          <w:szCs w:val="24"/>
        </w:rPr>
        <w:t>n</w:t>
      </w:r>
      <w:r>
        <w:rPr>
          <w:rFonts w:ascii="Times New Roman"/>
          <w:spacing w:val="1"/>
          <w:sz w:val="24"/>
          <w:szCs w:val="24"/>
        </w:rPr>
        <w:t>c</w:t>
      </w:r>
      <w:r>
        <w:rPr>
          <w:rFonts w:ascii="Times New Roman"/>
          <w:spacing w:val="-2"/>
          <w:sz w:val="24"/>
          <w:szCs w:val="24"/>
        </w:rPr>
        <w:t>e</w:t>
      </w:r>
      <w:r>
        <w:rPr>
          <w:rFonts w:ascii="Times New Roman"/>
          <w:sz w:val="24"/>
          <w:szCs w:val="24"/>
        </w:rPr>
        <w:t xml:space="preserve">.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will be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P</w:t>
      </w:r>
      <w:r>
        <w:rPr>
          <w:rFonts w:ascii="Times New Roman"/>
          <w:spacing w:val="1"/>
          <w:sz w:val="24"/>
          <w:szCs w:val="24"/>
        </w:rPr>
        <w:t>a</w:t>
      </w:r>
      <w:r>
        <w:rPr>
          <w:rFonts w:ascii="Times New Roman"/>
          <w:spacing w:val="-1"/>
          <w:sz w:val="24"/>
          <w:szCs w:val="24"/>
        </w:rPr>
        <w:t>r</w:t>
      </w:r>
      <w:r>
        <w:rPr>
          <w:rFonts w:ascii="Times New Roman"/>
          <w:sz w:val="24"/>
          <w:szCs w:val="24"/>
        </w:rPr>
        <w:t xml:space="preserve">t </w:t>
      </w:r>
      <w:r>
        <w:rPr>
          <w:rFonts w:ascii="Times New Roman"/>
          <w:spacing w:val="-2"/>
          <w:sz w:val="24"/>
          <w:szCs w:val="24"/>
        </w:rPr>
        <w:t>o</w:t>
      </w:r>
      <w:r>
        <w:rPr>
          <w:rFonts w:ascii="Times New Roman"/>
          <w:spacing w:val="2"/>
          <w:sz w:val="24"/>
          <w:szCs w:val="24"/>
        </w:rPr>
        <w:t>n</w:t>
      </w:r>
      <w:r>
        <w:rPr>
          <w:rFonts w:ascii="Times New Roman"/>
          <w:sz w:val="24"/>
          <w:szCs w:val="24"/>
        </w:rPr>
        <w:t xml:space="preserve">e will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age, gender, level of study</w:t>
      </w:r>
      <w:r>
        <w:rPr>
          <w:rFonts w:ascii="Times New Roman"/>
          <w:sz w:val="24"/>
          <w:szCs w:val="24"/>
        </w:rPr>
        <w:t xml:space="preserve">. </w:t>
      </w:r>
      <w:r>
        <w:rPr>
          <w:rFonts w:ascii="Times New Roman"/>
          <w:spacing w:val="2"/>
          <w:sz w:val="24"/>
          <w:szCs w:val="24"/>
        </w:rPr>
        <w:t>P</w:t>
      </w:r>
      <w:r>
        <w:rPr>
          <w:rFonts w:ascii="Times New Roman"/>
          <w:spacing w:val="-2"/>
          <w:sz w:val="24"/>
          <w:szCs w:val="24"/>
        </w:rPr>
        <w:t>a</w:t>
      </w:r>
      <w:r>
        <w:rPr>
          <w:rFonts w:ascii="Times New Roman"/>
          <w:spacing w:val="-1"/>
          <w:sz w:val="24"/>
          <w:szCs w:val="24"/>
        </w:rPr>
        <w:t>r</w:t>
      </w:r>
      <w:r>
        <w:rPr>
          <w:rFonts w:ascii="Times New Roman"/>
          <w:sz w:val="24"/>
          <w:szCs w:val="24"/>
        </w:rPr>
        <w:t xml:space="preserve">t </w:t>
      </w:r>
      <w:r>
        <w:rPr>
          <w:rFonts w:ascii="Times New Roman"/>
          <w:spacing w:val="-1"/>
          <w:sz w:val="24"/>
          <w:szCs w:val="24"/>
        </w:rPr>
        <w:t xml:space="preserve">two </w:t>
      </w:r>
      <w:r>
        <w:rPr>
          <w:rFonts w:ascii="Times New Roman"/>
          <w:sz w:val="24"/>
          <w:szCs w:val="24"/>
        </w:rPr>
        <w:t xml:space="preserve">of </w:t>
      </w:r>
      <w:r>
        <w:rPr>
          <w:rFonts w:ascii="Times New Roman"/>
          <w:spacing w:val="2"/>
          <w:sz w:val="24"/>
          <w:szCs w:val="24"/>
        </w:rPr>
        <w:t>t</w:t>
      </w:r>
      <w:r>
        <w:rPr>
          <w:rFonts w:ascii="Times New Roman"/>
          <w:sz w:val="24"/>
          <w:szCs w:val="24"/>
        </w:rPr>
        <w:t>he q</w:t>
      </w:r>
      <w:r>
        <w:rPr>
          <w:rFonts w:ascii="Times New Roman"/>
          <w:spacing w:val="2"/>
          <w:sz w:val="24"/>
          <w:szCs w:val="24"/>
        </w:rPr>
        <w:t>u</w:t>
      </w:r>
      <w:r>
        <w:rPr>
          <w:rFonts w:ascii="Times New Roman"/>
          <w:spacing w:val="-2"/>
          <w:sz w:val="24"/>
          <w:szCs w:val="24"/>
        </w:rPr>
        <w:t>e</w:t>
      </w:r>
      <w:r>
        <w:rPr>
          <w:rFonts w:ascii="Times New Roman"/>
          <w:spacing w:val="1"/>
          <w:sz w:val="24"/>
          <w:szCs w:val="24"/>
        </w:rPr>
        <w:t>s</w:t>
      </w:r>
      <w:r>
        <w:rPr>
          <w:rFonts w:ascii="Times New Roman"/>
          <w:sz w:val="24"/>
          <w:szCs w:val="24"/>
        </w:rPr>
        <w:t>t</w:t>
      </w:r>
      <w:r>
        <w:rPr>
          <w:rFonts w:ascii="Times New Roman"/>
          <w:spacing w:val="2"/>
          <w:sz w:val="24"/>
          <w:szCs w:val="24"/>
        </w:rPr>
        <w:t>i</w:t>
      </w:r>
      <w:r>
        <w:rPr>
          <w:rFonts w:ascii="Times New Roman"/>
          <w:sz w:val="24"/>
          <w:szCs w:val="24"/>
        </w:rPr>
        <w:t>onn</w:t>
      </w:r>
      <w:r>
        <w:rPr>
          <w:rFonts w:ascii="Times New Roman"/>
          <w:spacing w:val="-2"/>
          <w:sz w:val="24"/>
          <w:szCs w:val="24"/>
        </w:rPr>
        <w:t>a</w:t>
      </w:r>
      <w:r>
        <w:rPr>
          <w:rFonts w:ascii="Times New Roman"/>
          <w:spacing w:val="2"/>
          <w:sz w:val="24"/>
          <w:szCs w:val="24"/>
        </w:rPr>
        <w:t>i</w:t>
      </w:r>
      <w:r>
        <w:rPr>
          <w:rFonts w:ascii="Times New Roman"/>
          <w:spacing w:val="-1"/>
          <w:sz w:val="24"/>
          <w:szCs w:val="24"/>
        </w:rPr>
        <w:t>r</w:t>
      </w:r>
      <w:r>
        <w:rPr>
          <w:rFonts w:ascii="Times New Roman"/>
          <w:spacing w:val="-2"/>
          <w:sz w:val="24"/>
          <w:szCs w:val="24"/>
        </w:rPr>
        <w:t>e</w:t>
      </w:r>
      <w:r>
        <w:rPr>
          <w:rFonts w:ascii="Times New Roman"/>
          <w:sz w:val="24"/>
          <w:szCs w:val="24"/>
        </w:rPr>
        <w:t xml:space="preserve">,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of sub section based on the objective of the study. </w:t>
      </w:r>
    </w:p>
    <w:p w14:paraId="69618D2C">
      <w:pPr>
        <w:spacing w:line="360" w:lineRule="auto"/>
        <w:ind w:right="79"/>
        <w:rPr>
          <w:rFonts w:ascii="Times New Roman"/>
          <w:b/>
          <w:w w:val="102"/>
          <w:sz w:val="24"/>
          <w:szCs w:val="24"/>
        </w:rPr>
      </w:pPr>
      <w:r>
        <w:rPr>
          <w:rFonts w:ascii="Times New Roman"/>
          <w:b/>
          <w:spacing w:val="-2"/>
          <w:sz w:val="24"/>
          <w:szCs w:val="24"/>
        </w:rPr>
        <w:t>3.5.</w:t>
      </w:r>
      <w:r>
        <w:rPr>
          <w:rFonts w:ascii="Times New Roman"/>
          <w:b/>
          <w:spacing w:val="-2"/>
          <w:sz w:val="24"/>
          <w:szCs w:val="24"/>
        </w:rPr>
        <w:tab/>
      </w:r>
      <w:r>
        <w:rPr>
          <w:rFonts w:ascii="Times New Roman"/>
          <w:b/>
          <w:spacing w:val="-2"/>
          <w:sz w:val="24"/>
          <w:szCs w:val="24"/>
        </w:rPr>
        <w:t>D</w:t>
      </w:r>
      <w:r>
        <w:rPr>
          <w:rFonts w:ascii="Times New Roman"/>
          <w:b/>
          <w:spacing w:val="2"/>
          <w:sz w:val="24"/>
          <w:szCs w:val="24"/>
        </w:rPr>
        <w:t>a</w:t>
      </w:r>
      <w:r>
        <w:rPr>
          <w:rFonts w:ascii="Times New Roman"/>
          <w:b/>
          <w:spacing w:val="-1"/>
          <w:sz w:val="24"/>
          <w:szCs w:val="24"/>
        </w:rPr>
        <w:t>t</w:t>
      </w:r>
      <w:r>
        <w:rPr>
          <w:rFonts w:ascii="Times New Roman"/>
          <w:b/>
          <w:sz w:val="24"/>
          <w:szCs w:val="24"/>
        </w:rPr>
        <w:t xml:space="preserve">a </w:t>
      </w:r>
      <w:r>
        <w:rPr>
          <w:rFonts w:ascii="Times New Roman"/>
          <w:b/>
          <w:w w:val="102"/>
          <w:sz w:val="24"/>
          <w:szCs w:val="24"/>
        </w:rPr>
        <w:t>Co</w:t>
      </w:r>
      <w:r>
        <w:rPr>
          <w:rFonts w:ascii="Times New Roman"/>
          <w:b/>
          <w:spacing w:val="2"/>
          <w:w w:val="102"/>
          <w:sz w:val="24"/>
          <w:szCs w:val="24"/>
        </w:rPr>
        <w:t>l</w:t>
      </w:r>
      <w:r>
        <w:rPr>
          <w:rFonts w:ascii="Times New Roman"/>
          <w:b/>
          <w:w w:val="102"/>
          <w:sz w:val="24"/>
          <w:szCs w:val="24"/>
        </w:rPr>
        <w:t>l</w:t>
      </w:r>
      <w:r>
        <w:rPr>
          <w:rFonts w:ascii="Times New Roman"/>
          <w:b/>
          <w:spacing w:val="1"/>
          <w:w w:val="102"/>
          <w:sz w:val="24"/>
          <w:szCs w:val="24"/>
        </w:rPr>
        <w:t>e</w:t>
      </w:r>
      <w:r>
        <w:rPr>
          <w:rFonts w:ascii="Times New Roman"/>
          <w:b/>
          <w:spacing w:val="3"/>
          <w:w w:val="102"/>
          <w:sz w:val="24"/>
          <w:szCs w:val="24"/>
        </w:rPr>
        <w:t>c</w:t>
      </w:r>
      <w:r>
        <w:rPr>
          <w:rFonts w:ascii="Times New Roman"/>
          <w:b/>
          <w:spacing w:val="-1"/>
          <w:w w:val="102"/>
          <w:sz w:val="24"/>
          <w:szCs w:val="24"/>
        </w:rPr>
        <w:t>t</w:t>
      </w:r>
      <w:r>
        <w:rPr>
          <w:rFonts w:ascii="Times New Roman"/>
          <w:b/>
          <w:w w:val="102"/>
          <w:sz w:val="24"/>
          <w:szCs w:val="24"/>
        </w:rPr>
        <w:t>ion Procedure</w:t>
      </w:r>
    </w:p>
    <w:p w14:paraId="4F3F3270">
      <w:pPr>
        <w:spacing w:line="360" w:lineRule="auto"/>
        <w:ind w:right="79" w:firstLine="720"/>
        <w:jc w:val="both"/>
        <w:rPr>
          <w:rFonts w:ascii="Times New Roman"/>
          <w:sz w:val="24"/>
          <w:szCs w:val="24"/>
        </w:rPr>
      </w:pPr>
      <w:r>
        <w:rPr>
          <w:rFonts w:ascii="Times New Roman"/>
          <w:sz w:val="24"/>
          <w:szCs w:val="24"/>
        </w:rPr>
        <w:t xml:space="preserve">Copies of questionnaires will personally administer randomly to </w:t>
      </w:r>
      <w:r>
        <w:rPr>
          <w:rStyle w:val="11"/>
          <w:rFonts w:asciiTheme="majorBidi" w:hAnsiTheme="majorBidi" w:cstheme="majorBidi"/>
          <w:b w:val="0"/>
          <w:bCs/>
          <w:szCs w:val="24"/>
        </w:rPr>
        <w:t>the students of library</w:t>
      </w:r>
      <w:r>
        <w:rPr>
          <w:rStyle w:val="11"/>
          <w:rFonts w:asciiTheme="majorBidi" w:hAnsiTheme="majorBidi" w:cstheme="majorBidi"/>
          <w:bCs/>
          <w:szCs w:val="24"/>
        </w:rPr>
        <w:t xml:space="preserve"> </w:t>
      </w:r>
      <w:r>
        <w:rPr>
          <w:rStyle w:val="11"/>
          <w:rFonts w:asciiTheme="majorBidi" w:hAnsiTheme="majorBidi" w:cstheme="majorBidi"/>
          <w:b w:val="0"/>
          <w:bCs/>
          <w:szCs w:val="24"/>
        </w:rPr>
        <w:t>and information science of Kwara State polytechnic</w:t>
      </w:r>
      <w:r>
        <w:rPr>
          <w:rStyle w:val="11"/>
          <w:rFonts w:asciiTheme="majorBidi" w:hAnsiTheme="majorBidi" w:cstheme="majorBidi"/>
          <w:b w:val="0"/>
          <w:szCs w:val="24"/>
        </w:rPr>
        <w:t xml:space="preserve"> </w:t>
      </w:r>
      <w:r>
        <w:rPr>
          <w:rFonts w:ascii="Times New Roman"/>
          <w:sz w:val="24"/>
          <w:szCs w:val="24"/>
        </w:rPr>
        <w:t>inside their respective classes during the second semester of 2023/2024 academic sessions. No research assistant will be needed due to the simplicity of the research work and its components.</w:t>
      </w:r>
    </w:p>
    <w:p w14:paraId="467EC988">
      <w:pPr>
        <w:spacing w:line="360" w:lineRule="auto"/>
        <w:ind w:right="79"/>
        <w:rPr>
          <w:rFonts w:ascii="Times New Roman"/>
          <w:b/>
          <w:sz w:val="24"/>
          <w:szCs w:val="24"/>
        </w:rPr>
      </w:pPr>
      <w:r>
        <w:rPr>
          <w:rFonts w:ascii="Times New Roman"/>
          <w:b/>
          <w:sz w:val="24"/>
          <w:szCs w:val="24"/>
        </w:rPr>
        <w:t>3.6.</w:t>
      </w:r>
      <w:r>
        <w:rPr>
          <w:rFonts w:ascii="Times New Roman"/>
          <w:b/>
          <w:sz w:val="24"/>
          <w:szCs w:val="24"/>
        </w:rPr>
        <w:tab/>
      </w:r>
      <w:r>
        <w:rPr>
          <w:rFonts w:ascii="Times New Roman"/>
          <w:b/>
          <w:sz w:val="24"/>
          <w:szCs w:val="24"/>
        </w:rPr>
        <w:t>Validity of the Instrument</w:t>
      </w:r>
    </w:p>
    <w:p w14:paraId="09062DE4">
      <w:pPr>
        <w:spacing w:line="360" w:lineRule="auto"/>
        <w:ind w:right="79" w:firstLine="720"/>
        <w:jc w:val="both"/>
        <w:rPr>
          <w:rFonts w:ascii="Times New Roman"/>
          <w:sz w:val="24"/>
          <w:szCs w:val="24"/>
        </w:rPr>
      </w:pPr>
      <w:r>
        <w:rPr>
          <w:rFonts w:ascii="Times New Roman"/>
          <w:sz w:val="24"/>
          <w:szCs w:val="24"/>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14:paraId="4D1B423E">
      <w:pPr>
        <w:spacing w:line="360" w:lineRule="auto"/>
        <w:ind w:right="79"/>
        <w:rPr>
          <w:rFonts w:ascii="Times New Roman"/>
          <w:b/>
          <w:sz w:val="24"/>
          <w:szCs w:val="24"/>
        </w:rPr>
      </w:pPr>
      <w:r>
        <w:rPr>
          <w:rFonts w:ascii="Times New Roman"/>
          <w:b/>
          <w:sz w:val="24"/>
          <w:szCs w:val="24"/>
        </w:rPr>
        <w:t xml:space="preserve">3.7. </w:t>
      </w:r>
      <w:r>
        <w:rPr>
          <w:rFonts w:ascii="Times New Roman"/>
          <w:b/>
          <w:sz w:val="24"/>
          <w:szCs w:val="24"/>
        </w:rPr>
        <w:tab/>
      </w:r>
      <w:r>
        <w:rPr>
          <w:rFonts w:ascii="Times New Roman"/>
          <w:b/>
          <w:sz w:val="24"/>
          <w:szCs w:val="24"/>
        </w:rPr>
        <w:t xml:space="preserve">Reliability of the Instrument  </w:t>
      </w:r>
    </w:p>
    <w:p w14:paraId="29C92A21">
      <w:pPr>
        <w:spacing w:line="360" w:lineRule="auto"/>
        <w:ind w:right="79" w:firstLine="720"/>
        <w:jc w:val="both"/>
        <w:rPr>
          <w:rFonts w:ascii="Times New Roman"/>
          <w:sz w:val="24"/>
          <w:szCs w:val="24"/>
        </w:rPr>
      </w:pPr>
      <w:r>
        <w:rPr>
          <w:rFonts w:ascii="Times New Roman"/>
          <w:sz w:val="24"/>
          <w:szCs w:val="24"/>
        </w:rPr>
        <w:t>To achieve the reliability of the instrument used for data collection in this study, a Split half reliability method will be used and the reliability of the instrument will be calculate using person moment correlation.</w:t>
      </w:r>
    </w:p>
    <w:p w14:paraId="2561F328">
      <w:pPr>
        <w:spacing w:line="360" w:lineRule="auto"/>
        <w:ind w:right="73"/>
        <w:rPr>
          <w:rFonts w:ascii="Times New Roman" w:eastAsia="Tahoma"/>
          <w:b/>
          <w:sz w:val="24"/>
          <w:szCs w:val="24"/>
        </w:rPr>
      </w:pPr>
      <w:r>
        <w:rPr>
          <w:rFonts w:ascii="Times New Roman" w:eastAsia="Tahoma"/>
          <w:b/>
          <w:sz w:val="24"/>
          <w:szCs w:val="24"/>
        </w:rPr>
        <w:t>3.8. Data Analysis</w:t>
      </w:r>
    </w:p>
    <w:p w14:paraId="39B9FDBA">
      <w:pPr>
        <w:spacing w:line="480" w:lineRule="auto"/>
        <w:rPr>
          <w:rFonts w:hint="default"/>
          <w:lang w:val="en-US"/>
        </w:rPr>
      </w:pPr>
      <w:r>
        <w:rPr>
          <w:rFonts w:ascii="Times New Roman" w:eastAsia="Tahoma"/>
          <w:sz w:val="24"/>
          <w:szCs w:val="24"/>
        </w:rPr>
        <w:t>Descriptive statistics including percentages and mean were used in analyzing the data. Descriptive statistics was adopted because of ease and simplicity to und</w:t>
      </w:r>
      <w:r>
        <w:rPr>
          <w:rFonts w:hint="default" w:ascii="Times New Roman" w:eastAsia="Tahoma"/>
          <w:sz w:val="24"/>
          <w:szCs w:val="24"/>
          <w:lang w:val="en-US"/>
        </w:rPr>
        <w:t>erstand</w:t>
      </w:r>
    </w:p>
    <w:p w14:paraId="6D84EFC7"/>
    <w:p w14:paraId="3BAB92DE"/>
    <w:p w14:paraId="4575395A"/>
    <w:p w14:paraId="74E65759"/>
    <w:p w14:paraId="1A9A9CF8"/>
    <w:p w14:paraId="4F3F9BFA"/>
    <w:p w14:paraId="4ABDA4C3"/>
    <w:p w14:paraId="4323E942"/>
    <w:p w14:paraId="613E39EB"/>
    <w:p w14:paraId="71F4D546"/>
    <w:p w14:paraId="1333AFFC"/>
    <w:p w14:paraId="74B0DB2F"/>
    <w:p w14:paraId="49A5D964"/>
    <w:p w14:paraId="618C3CFC">
      <w:pPr>
        <w:spacing w:after="160"/>
        <w:jc w:val="center"/>
        <w:rPr>
          <w:rFonts w:asciiTheme="majorBidi" w:hAnsiTheme="majorBidi" w:cstheme="majorBidi"/>
          <w:b/>
          <w:bCs/>
          <w:sz w:val="24"/>
          <w:szCs w:val="24"/>
        </w:rPr>
      </w:pPr>
      <w:r>
        <w:rPr>
          <w:rFonts w:asciiTheme="majorBidi" w:hAnsiTheme="majorBidi" w:cstheme="majorBidi"/>
          <w:b/>
          <w:bCs/>
          <w:sz w:val="24"/>
          <w:szCs w:val="24"/>
        </w:rPr>
        <w:t>CHAPTER FOUR</w:t>
      </w:r>
    </w:p>
    <w:p w14:paraId="5C0C857C">
      <w:pPr>
        <w:spacing w:after="160"/>
        <w:jc w:val="center"/>
        <w:rPr>
          <w:rFonts w:asciiTheme="majorBidi" w:hAnsiTheme="majorBidi" w:cstheme="majorBidi"/>
          <w:b/>
          <w:bCs/>
          <w:sz w:val="24"/>
          <w:szCs w:val="24"/>
        </w:rPr>
      </w:pPr>
      <w:r>
        <w:rPr>
          <w:rFonts w:asciiTheme="majorBidi" w:hAnsiTheme="majorBidi" w:cstheme="majorBidi"/>
          <w:b/>
          <w:bCs/>
          <w:sz w:val="24"/>
          <w:szCs w:val="24"/>
        </w:rPr>
        <w:t>DATA ANALYSIS, PRESENTATION AND DISCUSSION OF FINDINGS</w:t>
      </w:r>
    </w:p>
    <w:p w14:paraId="6769BC23">
      <w:pPr>
        <w:spacing w:after="160"/>
        <w:ind w:firstLine="720"/>
        <w:jc w:val="both"/>
        <w:rPr>
          <w:rFonts w:asciiTheme="majorBidi" w:hAnsiTheme="majorBidi" w:cstheme="majorBidi"/>
          <w:sz w:val="24"/>
          <w:szCs w:val="24"/>
        </w:rPr>
      </w:pPr>
      <w:r>
        <w:rPr>
          <w:rFonts w:asciiTheme="majorBidi" w:hAnsiTheme="majorBidi" w:cstheme="majorBidi"/>
          <w:sz w:val="24"/>
          <w:szCs w:val="24"/>
        </w:rPr>
        <w:t>This chapter is devoted to the analysis of the data, presentation of results and discussion of findings.</w:t>
      </w:r>
    </w:p>
    <w:p w14:paraId="5E637F9A">
      <w:pPr>
        <w:spacing w:after="160"/>
        <w:jc w:val="both"/>
        <w:rPr>
          <w:rFonts w:asciiTheme="majorBidi" w:hAnsiTheme="majorBidi" w:cstheme="majorBidi"/>
          <w:sz w:val="24"/>
          <w:szCs w:val="24"/>
        </w:rPr>
      </w:pPr>
      <w:r>
        <w:rPr>
          <w:rFonts w:asciiTheme="majorBidi" w:hAnsiTheme="majorBidi" w:cstheme="majorBidi"/>
          <w:sz w:val="24"/>
          <w:szCs w:val="24"/>
        </w:rPr>
        <w:t>4.1   Response rate</w:t>
      </w:r>
    </w:p>
    <w:p w14:paraId="2A231E93">
      <w:pPr>
        <w:spacing w:after="160"/>
        <w:jc w:val="both"/>
        <w:rPr>
          <w:rFonts w:asciiTheme="majorBidi" w:hAnsiTheme="majorBidi" w:cstheme="majorBidi"/>
          <w:sz w:val="24"/>
          <w:szCs w:val="24"/>
        </w:rPr>
      </w:pPr>
      <w:r>
        <w:rPr>
          <w:rFonts w:asciiTheme="majorBidi" w:hAnsiTheme="majorBidi" w:cstheme="majorBidi"/>
          <w:sz w:val="24"/>
          <w:szCs w:val="24"/>
        </w:rPr>
        <w:t>4.2   Demographic information</w:t>
      </w:r>
    </w:p>
    <w:p w14:paraId="2058A8E6">
      <w:pPr>
        <w:spacing w:after="160"/>
        <w:jc w:val="both"/>
        <w:rPr>
          <w:rFonts w:asciiTheme="majorBidi" w:hAnsiTheme="majorBidi" w:cstheme="majorBidi"/>
          <w:b/>
          <w:bCs/>
          <w:sz w:val="24"/>
          <w:szCs w:val="24"/>
        </w:rPr>
      </w:pPr>
      <w:r>
        <w:rPr>
          <w:rFonts w:asciiTheme="majorBidi" w:hAnsiTheme="majorBidi" w:cstheme="majorBidi"/>
          <w:sz w:val="24"/>
          <w:szCs w:val="24"/>
        </w:rPr>
        <w:t>4.3    Analysis of the data on research questions, interpretation and discussion of findings.</w:t>
      </w:r>
    </w:p>
    <w:p w14:paraId="04543B94">
      <w:pPr>
        <w:spacing w:after="160"/>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r>
      <w:r>
        <w:rPr>
          <w:rFonts w:asciiTheme="majorBidi" w:hAnsiTheme="majorBidi" w:cstheme="majorBidi"/>
          <w:b/>
          <w:bCs/>
          <w:sz w:val="24"/>
          <w:szCs w:val="24"/>
        </w:rPr>
        <w:t>Response rate</w:t>
      </w:r>
    </w:p>
    <w:p w14:paraId="2E7E3CD6">
      <w:pPr>
        <w:spacing w:after="16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total of 297 copies of the questionnaires were distributed to the students of library and information science </w:t>
      </w:r>
      <w:r>
        <w:rPr>
          <w:rFonts w:eastAsia="Batang" w:asciiTheme="majorBidi" w:hAnsiTheme="majorBidi" w:cstheme="majorBidi"/>
          <w:bCs/>
          <w:sz w:val="24"/>
          <w:szCs w:val="24"/>
        </w:rPr>
        <w:t>of Kwara State polytechnic</w:t>
      </w:r>
      <w:r>
        <w:rPr>
          <w:rFonts w:asciiTheme="majorBidi" w:hAnsiTheme="majorBidi" w:cstheme="majorBidi"/>
          <w:sz w:val="24"/>
          <w:szCs w:val="24"/>
        </w:rPr>
        <w:t xml:space="preserve"> out of which 276 were completed and retrieved. Resulting in as response rate of 91%. </w:t>
      </w:r>
    </w:p>
    <w:p w14:paraId="3BF0ADB1">
      <w:pPr>
        <w:spacing w:after="160"/>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r>
      <w:r>
        <w:rPr>
          <w:rFonts w:asciiTheme="majorBidi" w:hAnsiTheme="majorBidi" w:cstheme="majorBidi"/>
          <w:b/>
          <w:bCs/>
          <w:sz w:val="24"/>
          <w:szCs w:val="24"/>
        </w:rPr>
        <w:t>Demographic information</w:t>
      </w:r>
    </w:p>
    <w:p w14:paraId="1B4431E0">
      <w:pPr>
        <w:spacing w:after="160"/>
        <w:jc w:val="both"/>
        <w:rPr>
          <w:rFonts w:asciiTheme="majorBidi" w:hAnsiTheme="majorBidi" w:cstheme="majorBidi"/>
          <w:sz w:val="24"/>
          <w:szCs w:val="24"/>
        </w:rPr>
      </w:pPr>
      <w:r>
        <w:rPr>
          <w:rFonts w:asciiTheme="majorBidi" w:hAnsiTheme="majorBidi" w:cstheme="majorBidi"/>
          <w:b/>
          <w:bCs/>
          <w:sz w:val="24"/>
          <w:szCs w:val="24"/>
        </w:rPr>
        <w:t xml:space="preserve">Table   </w:t>
      </w:r>
      <w:r>
        <w:rPr>
          <w:rFonts w:asciiTheme="majorBidi" w:hAnsiTheme="majorBidi" w:cstheme="majorBidi"/>
          <w:sz w:val="24"/>
          <w:szCs w:val="24"/>
        </w:rPr>
        <w:t>Demography of the respondents</w:t>
      </w:r>
    </w:p>
    <w:p w14:paraId="223A184C">
      <w:pPr>
        <w:spacing w:after="0"/>
        <w:jc w:val="both"/>
        <w:rPr>
          <w:rFonts w:asciiTheme="majorBidi" w:hAnsiTheme="majorBidi" w:cstheme="majorBidi"/>
          <w:b/>
          <w:sz w:val="24"/>
          <w:szCs w:val="24"/>
        </w:rPr>
      </w:pPr>
      <w:r>
        <w:rPr>
          <w:rFonts w:asciiTheme="majorBidi" w:hAnsiTheme="majorBidi" w:cstheme="majorBidi"/>
          <w:b/>
          <w:sz w:val="24"/>
          <w:szCs w:val="24"/>
        </w:rPr>
        <w:t>Table 3</w:t>
      </w:r>
      <w:r>
        <w:rPr>
          <w:rFonts w:asciiTheme="majorBidi" w:hAnsiTheme="majorBidi" w:cstheme="majorBidi"/>
          <w:b/>
          <w:sz w:val="24"/>
          <w:szCs w:val="24"/>
        </w:rPr>
        <w:tab/>
      </w:r>
      <w:r>
        <w:rPr>
          <w:rFonts w:asciiTheme="majorBidi" w:hAnsiTheme="majorBidi" w:cstheme="majorBidi"/>
          <w:b/>
          <w:sz w:val="24"/>
          <w:szCs w:val="24"/>
        </w:rPr>
        <w:t xml:space="preserve">Frequency distribution of respondent by gender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413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C2DEBF">
            <w:pPr>
              <w:spacing w:after="0"/>
              <w:jc w:val="both"/>
              <w:rPr>
                <w:rFonts w:asciiTheme="majorBidi" w:hAnsiTheme="majorBidi" w:cstheme="majorBidi"/>
                <w:bCs/>
                <w:sz w:val="24"/>
                <w:szCs w:val="24"/>
              </w:rPr>
            </w:pPr>
            <w:r>
              <w:rPr>
                <w:rFonts w:asciiTheme="majorBidi" w:hAnsiTheme="majorBidi" w:cstheme="majorBidi"/>
                <w:bCs/>
                <w:sz w:val="24"/>
                <w:szCs w:val="24"/>
              </w:rPr>
              <w:t>Gender</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815A3">
            <w:pPr>
              <w:spacing w:after="0"/>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92D64B">
            <w:pPr>
              <w:spacing w:after="0"/>
              <w:jc w:val="both"/>
              <w:rPr>
                <w:rFonts w:asciiTheme="majorBidi" w:hAnsiTheme="majorBidi" w:cstheme="majorBidi"/>
                <w:bCs/>
                <w:sz w:val="24"/>
                <w:szCs w:val="24"/>
              </w:rPr>
            </w:pPr>
            <w:r>
              <w:rPr>
                <w:rFonts w:asciiTheme="majorBidi" w:hAnsiTheme="majorBidi" w:cstheme="majorBidi"/>
                <w:bCs/>
                <w:sz w:val="24"/>
                <w:szCs w:val="24"/>
              </w:rPr>
              <w:t>Percentage</w:t>
            </w:r>
          </w:p>
        </w:tc>
      </w:tr>
      <w:tr w14:paraId="38AB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C10DC8">
            <w:pPr>
              <w:spacing w:after="0"/>
              <w:jc w:val="both"/>
              <w:rPr>
                <w:rFonts w:asciiTheme="majorBidi" w:hAnsiTheme="majorBidi" w:cstheme="majorBidi"/>
                <w:bCs/>
                <w:sz w:val="24"/>
                <w:szCs w:val="24"/>
              </w:rPr>
            </w:pPr>
            <w:r>
              <w:rPr>
                <w:rFonts w:asciiTheme="majorBidi" w:hAnsiTheme="majorBidi" w:cstheme="majorBidi"/>
                <w:bCs/>
                <w:sz w:val="24"/>
                <w:szCs w:val="24"/>
              </w:rPr>
              <w:t>Male</w:t>
            </w:r>
          </w:p>
          <w:p w14:paraId="093A73D2">
            <w:pPr>
              <w:spacing w:after="0"/>
              <w:jc w:val="both"/>
              <w:rPr>
                <w:rFonts w:asciiTheme="majorBidi" w:hAnsiTheme="majorBidi" w:cstheme="majorBidi"/>
                <w:bCs/>
                <w:sz w:val="24"/>
                <w:szCs w:val="24"/>
              </w:rPr>
            </w:pPr>
            <w:r>
              <w:rPr>
                <w:rFonts w:asciiTheme="majorBidi" w:hAnsiTheme="majorBidi" w:cstheme="majorBidi"/>
                <w:bCs/>
                <w:sz w:val="24"/>
                <w:szCs w:val="24"/>
              </w:rPr>
              <w:t>Female</w:t>
            </w:r>
          </w:p>
          <w:p w14:paraId="227A01AE">
            <w:pPr>
              <w:spacing w:after="0"/>
              <w:jc w:val="both"/>
              <w:rPr>
                <w:rFonts w:asciiTheme="majorBidi" w:hAnsiTheme="majorBidi" w:cstheme="majorBidi"/>
                <w:bCs/>
                <w:sz w:val="24"/>
                <w:szCs w:val="24"/>
              </w:rPr>
            </w:pPr>
            <w:r>
              <w:rPr>
                <w:rFonts w:asciiTheme="majorBidi" w:hAnsiTheme="majorBidi" w:cstheme="majorBidi"/>
                <w:bCs/>
                <w:sz w:val="24"/>
                <w:szCs w:val="24"/>
              </w:rPr>
              <w:t>Total</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9F2CA4">
            <w:pPr>
              <w:spacing w:after="0"/>
              <w:jc w:val="both"/>
              <w:rPr>
                <w:rFonts w:asciiTheme="majorBidi" w:hAnsiTheme="majorBidi" w:cstheme="majorBidi"/>
                <w:bCs/>
                <w:sz w:val="24"/>
                <w:szCs w:val="24"/>
              </w:rPr>
            </w:pPr>
            <w:r>
              <w:rPr>
                <w:rFonts w:asciiTheme="majorBidi" w:hAnsiTheme="majorBidi" w:cstheme="majorBidi"/>
                <w:bCs/>
                <w:sz w:val="24"/>
                <w:szCs w:val="24"/>
              </w:rPr>
              <w:t>66</w:t>
            </w:r>
          </w:p>
          <w:p w14:paraId="1E806928">
            <w:pPr>
              <w:spacing w:after="0"/>
              <w:jc w:val="both"/>
              <w:rPr>
                <w:rFonts w:asciiTheme="majorBidi" w:hAnsiTheme="majorBidi" w:cstheme="majorBidi"/>
                <w:bCs/>
                <w:sz w:val="24"/>
                <w:szCs w:val="24"/>
              </w:rPr>
            </w:pPr>
            <w:r>
              <w:rPr>
                <w:rFonts w:asciiTheme="majorBidi" w:hAnsiTheme="majorBidi" w:cstheme="majorBidi"/>
                <w:bCs/>
                <w:sz w:val="24"/>
                <w:szCs w:val="24"/>
              </w:rPr>
              <w:t>231</w:t>
            </w:r>
          </w:p>
          <w:p w14:paraId="3F4EEFF5">
            <w:pPr>
              <w:spacing w:after="0"/>
              <w:jc w:val="both"/>
              <w:rPr>
                <w:rFonts w:asciiTheme="majorBidi" w:hAnsiTheme="majorBidi" w:cstheme="majorBidi"/>
                <w:bCs/>
                <w:sz w:val="24"/>
                <w:szCs w:val="24"/>
              </w:rPr>
            </w:pPr>
            <w:r>
              <w:rPr>
                <w:rFonts w:asciiTheme="majorBidi" w:hAnsiTheme="majorBidi" w:cstheme="majorBidi"/>
                <w:bCs/>
                <w:sz w:val="24"/>
                <w:szCs w:val="24"/>
              </w:rPr>
              <w:t>297</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586E55">
            <w:pPr>
              <w:spacing w:after="0"/>
              <w:jc w:val="both"/>
              <w:rPr>
                <w:rFonts w:asciiTheme="majorBidi" w:hAnsiTheme="majorBidi" w:cstheme="majorBidi"/>
                <w:bCs/>
                <w:sz w:val="24"/>
                <w:szCs w:val="24"/>
              </w:rPr>
            </w:pPr>
            <w:r>
              <w:rPr>
                <w:rFonts w:asciiTheme="majorBidi" w:hAnsiTheme="majorBidi" w:cstheme="majorBidi"/>
                <w:bCs/>
                <w:sz w:val="24"/>
                <w:szCs w:val="24"/>
              </w:rPr>
              <w:t>38</w:t>
            </w:r>
          </w:p>
          <w:p w14:paraId="258D9509">
            <w:pPr>
              <w:spacing w:after="0"/>
              <w:jc w:val="both"/>
              <w:rPr>
                <w:rFonts w:asciiTheme="majorBidi" w:hAnsiTheme="majorBidi" w:cstheme="majorBidi"/>
                <w:bCs/>
                <w:sz w:val="24"/>
                <w:szCs w:val="24"/>
              </w:rPr>
            </w:pPr>
            <w:r>
              <w:rPr>
                <w:rFonts w:asciiTheme="majorBidi" w:hAnsiTheme="majorBidi" w:cstheme="majorBidi"/>
                <w:bCs/>
                <w:sz w:val="24"/>
                <w:szCs w:val="24"/>
              </w:rPr>
              <w:t>62</w:t>
            </w:r>
          </w:p>
          <w:p w14:paraId="439B5229">
            <w:pPr>
              <w:spacing w:after="0"/>
              <w:jc w:val="both"/>
              <w:rPr>
                <w:rFonts w:asciiTheme="majorBidi" w:hAnsiTheme="majorBidi" w:cstheme="majorBidi"/>
                <w:bCs/>
                <w:sz w:val="24"/>
                <w:szCs w:val="24"/>
              </w:rPr>
            </w:pPr>
            <w:r>
              <w:rPr>
                <w:rFonts w:asciiTheme="majorBidi" w:hAnsiTheme="majorBidi" w:cstheme="majorBidi"/>
                <w:bCs/>
                <w:sz w:val="24"/>
                <w:szCs w:val="24"/>
              </w:rPr>
              <w:t>100.0</w:t>
            </w:r>
          </w:p>
        </w:tc>
      </w:tr>
    </w:tbl>
    <w:p w14:paraId="4F3F9AE0">
      <w:pPr>
        <w:spacing w:after="160" w:line="480" w:lineRule="auto"/>
        <w:ind w:firstLine="720"/>
        <w:jc w:val="both"/>
        <w:rPr>
          <w:rFonts w:asciiTheme="majorBidi" w:hAnsiTheme="majorBidi" w:cstheme="majorBidi"/>
          <w:sz w:val="24"/>
          <w:szCs w:val="24"/>
        </w:rPr>
      </w:pPr>
      <w:r>
        <w:rPr>
          <w:rFonts w:asciiTheme="majorBidi" w:hAnsiTheme="majorBidi" w:cstheme="majorBidi"/>
          <w:bCs/>
          <w:sz w:val="24"/>
          <w:szCs w:val="24"/>
        </w:rPr>
        <w:t xml:space="preserve">Table 3 </w:t>
      </w:r>
      <w:r>
        <w:rPr>
          <w:rFonts w:asciiTheme="majorBidi" w:hAnsiTheme="majorBidi" w:cstheme="majorBidi"/>
          <w:sz w:val="24"/>
          <w:szCs w:val="24"/>
        </w:rPr>
        <w:t xml:space="preserve">shows that larger ratio of the respondent was female </w:t>
      </w:r>
      <w:r>
        <w:rPr>
          <w:rFonts w:asciiTheme="majorBidi" w:hAnsiTheme="majorBidi" w:cstheme="majorBidi"/>
          <w:bCs/>
          <w:sz w:val="24"/>
          <w:szCs w:val="24"/>
        </w:rPr>
        <w:t>167(62%)</w:t>
      </w:r>
      <w:r>
        <w:rPr>
          <w:rFonts w:asciiTheme="majorBidi" w:hAnsiTheme="majorBidi" w:cstheme="majorBidi"/>
          <w:sz w:val="24"/>
          <w:szCs w:val="24"/>
        </w:rPr>
        <w:t xml:space="preserve"> while the remaining </w:t>
      </w:r>
      <w:r>
        <w:rPr>
          <w:rFonts w:asciiTheme="majorBidi" w:hAnsiTheme="majorBidi" w:cstheme="majorBidi"/>
          <w:bCs/>
          <w:sz w:val="24"/>
          <w:szCs w:val="24"/>
        </w:rPr>
        <w:t>68</w:t>
      </w:r>
      <w:r>
        <w:rPr>
          <w:rFonts w:hint="default" w:asciiTheme="majorBidi" w:hAnsiTheme="majorBidi" w:cstheme="majorBidi"/>
          <w:bCs/>
          <w:sz w:val="24"/>
          <w:szCs w:val="24"/>
          <w:lang w:val="en-US"/>
        </w:rPr>
        <w:t xml:space="preserve"> </w:t>
      </w:r>
      <w:r>
        <w:rPr>
          <w:rFonts w:asciiTheme="majorBidi" w:hAnsiTheme="majorBidi" w:cstheme="majorBidi"/>
          <w:bCs/>
          <w:sz w:val="24"/>
          <w:szCs w:val="24"/>
        </w:rPr>
        <w:t>(38%)</w:t>
      </w:r>
      <w:r>
        <w:rPr>
          <w:rFonts w:asciiTheme="majorBidi" w:hAnsiTheme="majorBidi" w:cstheme="majorBidi"/>
          <w:sz w:val="24"/>
          <w:szCs w:val="24"/>
        </w:rPr>
        <w:t xml:space="preserve"> were male. </w:t>
      </w:r>
      <w:r>
        <w:rPr>
          <w:rFonts w:ascii="Times New Roman" w:hAnsi="Times New Roman" w:cs="Times New Roman"/>
          <w:sz w:val="24"/>
          <w:szCs w:val="24"/>
        </w:rPr>
        <w:t>From this result it can be inferred that the population of female students are more than that of the male students in Kwara State University.</w:t>
      </w:r>
    </w:p>
    <w:p w14:paraId="56255DF6">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3</w:t>
      </w:r>
      <w:r>
        <w:rPr>
          <w:rFonts w:asciiTheme="majorBidi" w:hAnsiTheme="majorBidi" w:cstheme="majorBidi"/>
          <w:bCs/>
          <w:sz w:val="24"/>
          <w:szCs w:val="24"/>
        </w:rPr>
        <w:tab/>
      </w:r>
      <w:r>
        <w:rPr>
          <w:rFonts w:asciiTheme="majorBidi" w:hAnsiTheme="majorBidi" w:cstheme="majorBidi"/>
          <w:bCs/>
          <w:sz w:val="24"/>
          <w:szCs w:val="24"/>
        </w:rPr>
        <w:t xml:space="preserve">Frequency distribution of respondent by age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900"/>
        <w:gridCol w:w="2906"/>
      </w:tblGrid>
      <w:tr w14:paraId="2A01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92975B">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Age </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C57AF6">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B27C7">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Percentage</w:t>
            </w:r>
          </w:p>
        </w:tc>
      </w:tr>
      <w:tr w14:paraId="7B31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118BC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15-20 </w:t>
            </w:r>
          </w:p>
          <w:p w14:paraId="732B0E4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21-25 </w:t>
            </w:r>
          </w:p>
          <w:p w14:paraId="55CEB4B8">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26-30 </w:t>
            </w:r>
          </w:p>
          <w:p w14:paraId="75F7E044">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31-35 </w:t>
            </w:r>
          </w:p>
          <w:p w14:paraId="4163805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36 and above </w:t>
            </w:r>
          </w:p>
          <w:p w14:paraId="213FA2B0">
            <w:pPr>
              <w:spacing w:after="0" w:line="480" w:lineRule="auto"/>
              <w:jc w:val="both"/>
              <w:rPr>
                <w:rFonts w:asciiTheme="majorBidi" w:hAnsiTheme="majorBidi" w:cstheme="majorBidi"/>
                <w:sz w:val="24"/>
                <w:szCs w:val="24"/>
              </w:rPr>
            </w:pPr>
            <w:r>
              <w:rPr>
                <w:rFonts w:asciiTheme="majorBidi" w:hAnsiTheme="majorBidi" w:cstheme="majorBidi"/>
                <w:sz w:val="24"/>
                <w:szCs w:val="24"/>
              </w:rPr>
              <w:t>Total</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50F0F0">
            <w:pPr>
              <w:spacing w:after="0" w:line="480" w:lineRule="auto"/>
              <w:jc w:val="both"/>
              <w:rPr>
                <w:rFonts w:asciiTheme="majorBidi" w:hAnsiTheme="majorBidi" w:cstheme="majorBidi"/>
                <w:sz w:val="24"/>
                <w:szCs w:val="24"/>
              </w:rPr>
            </w:pPr>
            <w:r>
              <w:rPr>
                <w:rFonts w:asciiTheme="majorBidi" w:hAnsiTheme="majorBidi" w:cstheme="majorBidi"/>
                <w:sz w:val="24"/>
                <w:szCs w:val="24"/>
              </w:rPr>
              <w:t>95</w:t>
            </w:r>
          </w:p>
          <w:p w14:paraId="3937E71A">
            <w:pPr>
              <w:spacing w:after="0" w:line="480" w:lineRule="auto"/>
              <w:jc w:val="both"/>
              <w:rPr>
                <w:rFonts w:asciiTheme="majorBidi" w:hAnsiTheme="majorBidi" w:cstheme="majorBidi"/>
                <w:sz w:val="24"/>
                <w:szCs w:val="24"/>
              </w:rPr>
            </w:pPr>
            <w:r>
              <w:rPr>
                <w:rFonts w:asciiTheme="majorBidi" w:hAnsiTheme="majorBidi" w:cstheme="majorBidi"/>
                <w:sz w:val="24"/>
                <w:szCs w:val="24"/>
              </w:rPr>
              <w:t>65</w:t>
            </w:r>
          </w:p>
          <w:p w14:paraId="30A9A7F6">
            <w:pPr>
              <w:spacing w:after="0" w:line="480" w:lineRule="auto"/>
              <w:jc w:val="both"/>
              <w:rPr>
                <w:rFonts w:asciiTheme="majorBidi" w:hAnsiTheme="majorBidi" w:cstheme="majorBidi"/>
                <w:sz w:val="24"/>
                <w:szCs w:val="24"/>
              </w:rPr>
            </w:pPr>
            <w:r>
              <w:rPr>
                <w:rFonts w:asciiTheme="majorBidi" w:hAnsiTheme="majorBidi" w:cstheme="majorBidi"/>
                <w:sz w:val="24"/>
                <w:szCs w:val="24"/>
              </w:rPr>
              <w:t>46</w:t>
            </w:r>
          </w:p>
          <w:p w14:paraId="779D6833">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p>
          <w:p w14:paraId="6CB35294">
            <w:pPr>
              <w:spacing w:after="0" w:line="480" w:lineRule="auto"/>
              <w:jc w:val="both"/>
              <w:rPr>
                <w:rFonts w:asciiTheme="majorBidi" w:hAnsiTheme="majorBidi" w:cstheme="majorBidi"/>
                <w:sz w:val="24"/>
                <w:szCs w:val="24"/>
              </w:rPr>
            </w:pPr>
            <w:r>
              <w:rPr>
                <w:rFonts w:asciiTheme="majorBidi" w:hAnsiTheme="majorBidi" w:cstheme="majorBidi"/>
                <w:sz w:val="24"/>
                <w:szCs w:val="24"/>
              </w:rPr>
              <w:t>6</w:t>
            </w:r>
          </w:p>
          <w:p w14:paraId="3673E0E4">
            <w:pPr>
              <w:spacing w:after="0" w:line="480" w:lineRule="auto"/>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875EAD">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p>
          <w:p w14:paraId="6247D023">
            <w:pPr>
              <w:spacing w:after="0" w:line="480" w:lineRule="auto"/>
              <w:jc w:val="both"/>
              <w:rPr>
                <w:rFonts w:asciiTheme="majorBidi" w:hAnsiTheme="majorBidi" w:cstheme="majorBidi"/>
                <w:sz w:val="24"/>
                <w:szCs w:val="24"/>
              </w:rPr>
            </w:pPr>
            <w:r>
              <w:rPr>
                <w:rFonts w:asciiTheme="majorBidi" w:hAnsiTheme="majorBidi" w:cstheme="majorBidi"/>
                <w:sz w:val="24"/>
                <w:szCs w:val="24"/>
              </w:rPr>
              <w:t>28.3</w:t>
            </w:r>
          </w:p>
          <w:p w14:paraId="7808BEE1">
            <w:pPr>
              <w:spacing w:after="0" w:line="480" w:lineRule="auto"/>
              <w:jc w:val="both"/>
              <w:rPr>
                <w:rFonts w:asciiTheme="majorBidi" w:hAnsiTheme="majorBidi" w:cstheme="majorBidi"/>
                <w:sz w:val="24"/>
                <w:szCs w:val="24"/>
              </w:rPr>
            </w:pPr>
            <w:r>
              <w:rPr>
                <w:rFonts w:asciiTheme="majorBidi" w:hAnsiTheme="majorBidi" w:cstheme="majorBidi"/>
                <w:sz w:val="24"/>
                <w:szCs w:val="24"/>
              </w:rPr>
              <w:t>23.7</w:t>
            </w:r>
          </w:p>
          <w:p w14:paraId="028FBAB9">
            <w:pPr>
              <w:spacing w:after="0" w:line="480" w:lineRule="auto"/>
              <w:jc w:val="both"/>
              <w:rPr>
                <w:rFonts w:asciiTheme="majorBidi" w:hAnsiTheme="majorBidi" w:cstheme="majorBidi"/>
                <w:sz w:val="24"/>
                <w:szCs w:val="24"/>
              </w:rPr>
            </w:pPr>
            <w:r>
              <w:rPr>
                <w:rFonts w:asciiTheme="majorBidi" w:hAnsiTheme="majorBidi" w:cstheme="majorBidi"/>
                <w:sz w:val="24"/>
                <w:szCs w:val="24"/>
              </w:rPr>
              <w:t>8.3</w:t>
            </w:r>
          </w:p>
          <w:p w14:paraId="5EFAFDC8">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p>
          <w:p w14:paraId="5DE6D2CC">
            <w:pPr>
              <w:spacing w:after="0" w:line="480" w:lineRule="auto"/>
              <w:jc w:val="both"/>
              <w:rPr>
                <w:rFonts w:asciiTheme="majorBidi" w:hAnsiTheme="majorBidi" w:cstheme="majorBidi"/>
                <w:sz w:val="24"/>
                <w:szCs w:val="24"/>
              </w:rPr>
            </w:pPr>
            <w:r>
              <w:rPr>
                <w:rFonts w:asciiTheme="majorBidi" w:hAnsiTheme="majorBidi" w:cstheme="majorBidi"/>
                <w:sz w:val="24"/>
                <w:szCs w:val="24"/>
              </w:rPr>
              <w:t>100</w:t>
            </w:r>
          </w:p>
        </w:tc>
      </w:tr>
    </w:tbl>
    <w:p w14:paraId="7A8E5A43">
      <w:pPr>
        <w:spacing w:after="160" w:line="480" w:lineRule="auto"/>
        <w:jc w:val="both"/>
        <w:rPr>
          <w:rFonts w:asciiTheme="majorBidi" w:hAnsiTheme="majorBidi" w:cstheme="majorBidi"/>
          <w:sz w:val="24"/>
          <w:szCs w:val="24"/>
        </w:rPr>
      </w:pPr>
    </w:p>
    <w:p w14:paraId="4228A2E2">
      <w:pPr>
        <w:spacing w:after="160" w:line="480" w:lineRule="auto"/>
        <w:jc w:val="both"/>
        <w:rPr>
          <w:rFonts w:ascii="Times New Roman" w:hAnsi="Times New Roman" w:cs="Times New Roman"/>
          <w:sz w:val="24"/>
          <w:szCs w:val="24"/>
        </w:rPr>
      </w:pPr>
      <w:r>
        <w:rPr>
          <w:rFonts w:asciiTheme="majorBidi" w:hAnsiTheme="majorBidi" w:cstheme="majorBidi"/>
          <w:sz w:val="24"/>
          <w:szCs w:val="24"/>
        </w:rPr>
        <w:t xml:space="preserve">The table above shows the distribution of the respondents by their age. A total of 95(36%) of the respondent were between the age range of 15-20, 65(28.3%) are of the age range of 20-25. Furthermore, 46(23.7%) of the respondents are of the age range of 26-30 while 23(8.3%) of the respondents are of the age range of 31-35 and 6(3.7%) of the respondents are of the range age of 36 and above. </w:t>
      </w:r>
      <w:r>
        <w:rPr>
          <w:rFonts w:ascii="Times New Roman" w:hAnsi="Times New Roman" w:cs="Times New Roman"/>
          <w:sz w:val="24"/>
          <w:szCs w:val="24"/>
        </w:rPr>
        <w:t xml:space="preserve">This implies that majority of the students in Kwara State polytechnic are between the ages of </w:t>
      </w:r>
      <w:r>
        <w:rPr>
          <w:rFonts w:asciiTheme="majorBidi" w:hAnsiTheme="majorBidi" w:cstheme="majorBidi"/>
          <w:sz w:val="24"/>
          <w:szCs w:val="24"/>
        </w:rPr>
        <w:t>15-20</w:t>
      </w:r>
      <w:r>
        <w:rPr>
          <w:rFonts w:ascii="Times New Roman" w:hAnsi="Times New Roman" w:cs="Times New Roman"/>
          <w:sz w:val="24"/>
          <w:szCs w:val="24"/>
        </w:rPr>
        <w:t>who are more of young adults that entered into the university at the standard age.</w:t>
      </w:r>
    </w:p>
    <w:p w14:paraId="2BFD88A7">
      <w:pPr>
        <w:spacing w:after="0"/>
        <w:jc w:val="both"/>
        <w:rPr>
          <w:rFonts w:asciiTheme="majorBidi" w:hAnsiTheme="majorBidi" w:cstheme="majorBidi"/>
          <w:bCs/>
          <w:sz w:val="24"/>
          <w:szCs w:val="24"/>
        </w:rPr>
      </w:pPr>
      <w:r>
        <w:rPr>
          <w:rFonts w:asciiTheme="majorBidi" w:hAnsiTheme="majorBidi" w:cstheme="majorBidi"/>
          <w:bCs/>
          <w:sz w:val="24"/>
          <w:szCs w:val="24"/>
        </w:rPr>
        <w:t>Table 4</w:t>
      </w:r>
      <w:r>
        <w:rPr>
          <w:rFonts w:hint="default" w:asciiTheme="majorBidi" w:hAnsiTheme="majorBidi" w:cstheme="majorBidi"/>
          <w:bCs/>
          <w:sz w:val="24"/>
          <w:szCs w:val="24"/>
          <w:lang w:val="en-US"/>
        </w:rPr>
        <w:t xml:space="preserve"> </w:t>
      </w:r>
      <w:r>
        <w:rPr>
          <w:rFonts w:asciiTheme="majorBidi" w:hAnsiTheme="majorBidi" w:cstheme="majorBidi"/>
          <w:bCs/>
          <w:sz w:val="24"/>
          <w:szCs w:val="24"/>
        </w:rPr>
        <w:t xml:space="preserve">Frequency distribution of respondent by </w:t>
      </w:r>
      <w:r>
        <w:rPr>
          <w:rFonts w:asciiTheme="majorBidi" w:hAnsiTheme="majorBidi" w:cstheme="majorBidi"/>
          <w:sz w:val="24"/>
          <w:szCs w:val="24"/>
        </w:rPr>
        <w:t>level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900"/>
        <w:gridCol w:w="2906"/>
      </w:tblGrid>
      <w:tr w14:paraId="28C8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702C43">
            <w:pPr>
              <w:spacing w:after="0"/>
              <w:jc w:val="both"/>
              <w:rPr>
                <w:rFonts w:asciiTheme="majorBidi" w:hAnsiTheme="majorBidi" w:cstheme="majorBidi"/>
                <w:sz w:val="24"/>
                <w:szCs w:val="24"/>
              </w:rPr>
            </w:pPr>
            <w:r>
              <w:rPr>
                <w:rFonts w:asciiTheme="majorBidi" w:hAnsiTheme="majorBidi" w:cstheme="majorBidi"/>
                <w:sz w:val="24"/>
                <w:szCs w:val="24"/>
              </w:rPr>
              <w:t>Level</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5EC5A8">
            <w:pPr>
              <w:spacing w:after="0"/>
              <w:jc w:val="both"/>
              <w:rPr>
                <w:rFonts w:asciiTheme="majorBidi" w:hAnsiTheme="majorBidi" w:cstheme="majorBidi"/>
                <w:sz w:val="24"/>
                <w:szCs w:val="24"/>
              </w:rPr>
            </w:pPr>
            <w:r>
              <w:rPr>
                <w:rFonts w:asciiTheme="majorBidi" w:hAnsiTheme="majorBidi" w:cstheme="majorBidi"/>
                <w:sz w:val="24"/>
                <w:szCs w:val="24"/>
              </w:rPr>
              <w:t xml:space="preserve">Frequency </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D1842A">
            <w:pPr>
              <w:spacing w:after="0"/>
              <w:jc w:val="both"/>
              <w:rPr>
                <w:rFonts w:asciiTheme="majorBidi" w:hAnsiTheme="majorBidi" w:cstheme="majorBidi"/>
                <w:sz w:val="24"/>
                <w:szCs w:val="24"/>
              </w:rPr>
            </w:pPr>
            <w:r>
              <w:rPr>
                <w:rFonts w:asciiTheme="majorBidi" w:hAnsiTheme="majorBidi" w:cstheme="majorBidi"/>
                <w:sz w:val="24"/>
                <w:szCs w:val="24"/>
              </w:rPr>
              <w:t>Percentage</w:t>
            </w:r>
          </w:p>
        </w:tc>
      </w:tr>
      <w:tr w14:paraId="4E61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F8EA4B9">
            <w:pPr>
              <w:spacing w:after="0"/>
              <w:jc w:val="both"/>
              <w:rPr>
                <w:rFonts w:asciiTheme="majorBidi" w:hAnsiTheme="majorBidi" w:cstheme="majorBidi"/>
                <w:sz w:val="24"/>
                <w:szCs w:val="24"/>
              </w:rPr>
            </w:pPr>
            <w:r>
              <w:rPr>
                <w:rFonts w:asciiTheme="majorBidi" w:hAnsiTheme="majorBidi" w:cstheme="majorBidi"/>
                <w:sz w:val="24"/>
                <w:szCs w:val="24"/>
              </w:rPr>
              <w:t>100</w:t>
            </w:r>
          </w:p>
          <w:p w14:paraId="3E5205A1">
            <w:pPr>
              <w:spacing w:after="0"/>
              <w:jc w:val="both"/>
              <w:rPr>
                <w:rFonts w:asciiTheme="majorBidi" w:hAnsiTheme="majorBidi" w:cstheme="majorBidi"/>
                <w:sz w:val="24"/>
                <w:szCs w:val="24"/>
              </w:rPr>
            </w:pPr>
            <w:r>
              <w:rPr>
                <w:rFonts w:asciiTheme="majorBidi" w:hAnsiTheme="majorBidi" w:cstheme="majorBidi"/>
                <w:sz w:val="24"/>
                <w:szCs w:val="24"/>
              </w:rPr>
              <w:t>200</w:t>
            </w:r>
          </w:p>
          <w:p w14:paraId="6BAEC2B5">
            <w:pPr>
              <w:spacing w:after="0"/>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709610">
            <w:pPr>
              <w:spacing w:after="0"/>
              <w:jc w:val="both"/>
              <w:rPr>
                <w:rFonts w:asciiTheme="majorBidi" w:hAnsiTheme="majorBidi" w:cstheme="majorBidi"/>
                <w:sz w:val="24"/>
                <w:szCs w:val="24"/>
              </w:rPr>
            </w:pPr>
            <w:r>
              <w:rPr>
                <w:rFonts w:asciiTheme="majorBidi" w:hAnsiTheme="majorBidi" w:cstheme="majorBidi"/>
                <w:sz w:val="24"/>
                <w:szCs w:val="24"/>
              </w:rPr>
              <w:t>54</w:t>
            </w:r>
          </w:p>
          <w:p w14:paraId="3C39A47A">
            <w:pPr>
              <w:spacing w:after="0"/>
              <w:jc w:val="both"/>
              <w:rPr>
                <w:rFonts w:asciiTheme="majorBidi" w:hAnsiTheme="majorBidi" w:cstheme="majorBidi"/>
                <w:sz w:val="24"/>
                <w:szCs w:val="24"/>
              </w:rPr>
            </w:pPr>
            <w:r>
              <w:rPr>
                <w:rFonts w:asciiTheme="majorBidi" w:hAnsiTheme="majorBidi" w:cstheme="majorBidi"/>
                <w:sz w:val="24"/>
                <w:szCs w:val="24"/>
              </w:rPr>
              <w:t>45</w:t>
            </w:r>
          </w:p>
          <w:p w14:paraId="0A67ACCC">
            <w:pPr>
              <w:spacing w:after="0"/>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5CC4BB">
            <w:pPr>
              <w:spacing w:after="0"/>
              <w:jc w:val="both"/>
              <w:rPr>
                <w:rFonts w:asciiTheme="majorBidi" w:hAnsiTheme="majorBidi" w:cstheme="majorBidi"/>
                <w:sz w:val="24"/>
                <w:szCs w:val="24"/>
              </w:rPr>
            </w:pPr>
            <w:r>
              <w:rPr>
                <w:rFonts w:asciiTheme="majorBidi" w:hAnsiTheme="majorBidi" w:cstheme="majorBidi"/>
                <w:sz w:val="24"/>
                <w:szCs w:val="24"/>
              </w:rPr>
              <w:t>23.7</w:t>
            </w:r>
          </w:p>
          <w:p w14:paraId="6FF423BB">
            <w:pPr>
              <w:spacing w:after="0"/>
              <w:jc w:val="both"/>
              <w:rPr>
                <w:rFonts w:asciiTheme="majorBidi" w:hAnsiTheme="majorBidi" w:cstheme="majorBidi"/>
                <w:sz w:val="24"/>
                <w:szCs w:val="24"/>
              </w:rPr>
            </w:pPr>
            <w:r>
              <w:rPr>
                <w:rFonts w:asciiTheme="majorBidi" w:hAnsiTheme="majorBidi" w:cstheme="majorBidi"/>
                <w:sz w:val="24"/>
                <w:szCs w:val="24"/>
              </w:rPr>
              <w:t>18.3</w:t>
            </w:r>
          </w:p>
          <w:p w14:paraId="040BA90F">
            <w:pPr>
              <w:spacing w:after="0"/>
              <w:jc w:val="both"/>
              <w:rPr>
                <w:rFonts w:asciiTheme="majorBidi" w:hAnsiTheme="majorBidi" w:cstheme="majorBidi"/>
                <w:sz w:val="24"/>
                <w:szCs w:val="24"/>
              </w:rPr>
            </w:pPr>
            <w:r>
              <w:rPr>
                <w:rFonts w:asciiTheme="majorBidi" w:hAnsiTheme="majorBidi" w:cstheme="majorBidi"/>
                <w:sz w:val="24"/>
                <w:szCs w:val="24"/>
              </w:rPr>
              <w:t>100</w:t>
            </w:r>
          </w:p>
        </w:tc>
      </w:tr>
    </w:tbl>
    <w:p w14:paraId="0817E988">
      <w:pPr>
        <w:spacing w:after="160" w:line="48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From the table above the analysis shows that larger ratio of the respondent by their level A total of 54(23.7%) of the respondents are in 100L, 45(18.3%) of the respondents are 200L, more so, 53(23%) of the respondents. </w:t>
      </w:r>
    </w:p>
    <w:p w14:paraId="1866B8D6">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4.3    Analysis of the data on research questions, interpretation and discussion of findings.</w:t>
      </w:r>
    </w:p>
    <w:p w14:paraId="37CDA696">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 xml:space="preserve">Research Question 1: </w:t>
      </w:r>
      <w:r>
        <w:rPr>
          <w:rFonts w:eastAsia="Calibri Light" w:asciiTheme="majorBidi" w:hAnsiTheme="majorBidi" w:cstheme="majorBidi"/>
          <w:sz w:val="24"/>
          <w:szCs w:val="24"/>
        </w:rPr>
        <w:t xml:space="preserve">what are </w:t>
      </w:r>
      <w:r>
        <w:rPr>
          <w:rFonts w:eastAsia="Batang" w:asciiTheme="majorBidi" w:hAnsiTheme="majorBidi" w:cstheme="majorBidi"/>
          <w:sz w:val="24"/>
          <w:szCs w:val="24"/>
        </w:rPr>
        <w:t xml:space="preserve">the </w:t>
      </w:r>
      <w:r>
        <w:rPr>
          <w:rFonts w:asciiTheme="majorBidi" w:hAnsiTheme="majorBidi" w:cstheme="majorBidi"/>
          <w:sz w:val="24"/>
          <w:szCs w:val="24"/>
        </w:rPr>
        <w:t>perceptions of LIS students in Kwara State polytechnic towards library and information science profession</w:t>
      </w:r>
      <w:r>
        <w:rPr>
          <w:rFonts w:eastAsia="Batang" w:asciiTheme="majorBidi" w:hAnsiTheme="majorBidi" w:cstheme="majorBidi"/>
          <w:sz w:val="24"/>
          <w:szCs w:val="24"/>
        </w:rPr>
        <w:t>?</w:t>
      </w:r>
    </w:p>
    <w:p w14:paraId="677C8ED9">
      <w:pPr>
        <w:wordWrap w:val="0"/>
        <w:spacing w:line="480" w:lineRule="auto"/>
        <w:jc w:val="both"/>
        <w:rPr>
          <w:rFonts w:eastAsia="Batang" w:asciiTheme="majorBidi" w:hAnsiTheme="majorBidi" w:cstheme="majorBidi"/>
          <w:sz w:val="24"/>
          <w:szCs w:val="24"/>
        </w:rPr>
      </w:pPr>
      <w:r>
        <w:rPr>
          <w:rFonts w:eastAsia="Calibri Light" w:asciiTheme="majorBidi" w:hAnsiTheme="majorBidi" w:cstheme="majorBidi"/>
          <w:b/>
          <w:bCs/>
          <w:sz w:val="24"/>
          <w:szCs w:val="24"/>
        </w:rPr>
        <w:t>Table 3:</w:t>
      </w:r>
      <w:r>
        <w:rPr>
          <w:rFonts w:eastAsia="Calibri Light" w:asciiTheme="majorBidi" w:hAnsiTheme="majorBidi" w:cstheme="majorBidi"/>
          <w:sz w:val="24"/>
          <w:szCs w:val="24"/>
        </w:rPr>
        <w:t xml:space="preserve"> </w:t>
      </w:r>
      <w:r>
        <w:rPr>
          <w:rFonts w:eastAsia="Batang" w:asciiTheme="majorBidi" w:hAnsiTheme="majorBidi" w:cstheme="majorBidi"/>
          <w:sz w:val="24"/>
          <w:szCs w:val="24"/>
        </w:rPr>
        <w:t>The perceptions of LIS students in Kwara State polytechnic towards library and information science profession.</w:t>
      </w:r>
    </w:p>
    <w:tbl>
      <w:tblPr>
        <w:tblStyle w:val="17"/>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6379"/>
        <w:gridCol w:w="709"/>
        <w:gridCol w:w="709"/>
        <w:gridCol w:w="708"/>
        <w:gridCol w:w="709"/>
        <w:gridCol w:w="851"/>
      </w:tblGrid>
      <w:tr w14:paraId="1BF9C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6" w:hRule="atLeast"/>
        </w:trPr>
        <w:tc>
          <w:tcPr>
            <w:tcW w:w="6379"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30810A2D">
            <w:pPr>
              <w:wordWrap w:val="0"/>
              <w:spacing w:line="240" w:lineRule="auto"/>
              <w:jc w:val="both"/>
              <w:rPr>
                <w:rFonts w:eastAsia="Calibri Light" w:asciiTheme="majorBidi" w:hAnsiTheme="majorBidi" w:cstheme="majorBidi"/>
                <w:sz w:val="24"/>
                <w:szCs w:val="24"/>
              </w:rPr>
            </w:pPr>
            <w:r>
              <w:rPr>
                <w:rFonts w:eastAsia="Batang" w:asciiTheme="majorBidi" w:hAnsiTheme="majorBidi" w:cstheme="majorBidi"/>
                <w:sz w:val="24"/>
                <w:szCs w:val="24"/>
              </w:rPr>
              <w:t>Items</w:t>
            </w:r>
          </w:p>
        </w:tc>
        <w:tc>
          <w:tcPr>
            <w:tcW w:w="14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70370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417" w:type="dxa"/>
            <w:gridSpan w:val="2"/>
            <w:tcBorders>
              <w:top w:val="single" w:color="000000" w:sz="4" w:space="0"/>
              <w:left w:val="single" w:color="000000" w:sz="4" w:space="0"/>
              <w:bottom w:val="single" w:color="000000" w:sz="4" w:space="0"/>
              <w:right w:val="single" w:color="000000" w:sz="4" w:space="0"/>
            </w:tcBorders>
          </w:tcPr>
          <w:p w14:paraId="28FC5A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p w14:paraId="742A4D27">
            <w:pPr>
              <w:wordWrap w:val="0"/>
              <w:spacing w:line="240" w:lineRule="auto"/>
              <w:jc w:val="both"/>
              <w:rPr>
                <w:rFonts w:eastAsia="Calibri Light" w:asciiTheme="majorBidi" w:hAnsiTheme="majorBidi" w:cstheme="majorBidi"/>
                <w:b/>
                <w:bCs/>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DEB60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42D0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58DBD91D">
            <w:pPr>
              <w:wordWrap w:val="0"/>
              <w:spacing w:line="240" w:lineRule="auto"/>
              <w:jc w:val="both"/>
              <w:rPr>
                <w:rFonts w:eastAsia="Calibri Light" w:asciiTheme="majorBidi" w:hAnsiTheme="majorBidi" w:cstheme="majorBidi"/>
                <w:sz w:val="24"/>
                <w:szCs w:val="24"/>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25043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14:paraId="782004F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Pr>
          <w:p w14:paraId="7F6BD7D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44380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267E8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71B9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79F43A">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see librarianship as a noble profession</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9B311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86</w:t>
            </w:r>
          </w:p>
        </w:tc>
        <w:tc>
          <w:tcPr>
            <w:tcW w:w="709" w:type="dxa"/>
            <w:tcBorders>
              <w:top w:val="single" w:color="000000" w:sz="4" w:space="0"/>
              <w:left w:val="single" w:color="000000" w:sz="4" w:space="0"/>
              <w:bottom w:val="single" w:color="000000" w:sz="4" w:space="0"/>
              <w:right w:val="single" w:color="000000" w:sz="4" w:space="0"/>
            </w:tcBorders>
          </w:tcPr>
          <w:p w14:paraId="68B6CE9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33</w:t>
            </w:r>
          </w:p>
        </w:tc>
        <w:tc>
          <w:tcPr>
            <w:tcW w:w="708" w:type="dxa"/>
            <w:tcBorders>
              <w:top w:val="single" w:color="000000" w:sz="4" w:space="0"/>
              <w:left w:val="single" w:color="000000" w:sz="4" w:space="0"/>
              <w:bottom w:val="single" w:color="000000" w:sz="4" w:space="0"/>
              <w:right w:val="single" w:color="000000" w:sz="4" w:space="0"/>
            </w:tcBorders>
          </w:tcPr>
          <w:p w14:paraId="481F65B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8E23E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04298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699A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2268B7">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prefer librarianship to other profession</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18311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97</w:t>
            </w:r>
          </w:p>
        </w:tc>
        <w:tc>
          <w:tcPr>
            <w:tcW w:w="709" w:type="dxa"/>
            <w:tcBorders>
              <w:top w:val="single" w:color="000000" w:sz="4" w:space="0"/>
              <w:left w:val="single" w:color="000000" w:sz="4" w:space="0"/>
              <w:bottom w:val="single" w:color="000000" w:sz="4" w:space="0"/>
              <w:right w:val="single" w:color="000000" w:sz="4" w:space="0"/>
            </w:tcBorders>
          </w:tcPr>
          <w:p w14:paraId="021FF58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35.7</w:t>
            </w:r>
          </w:p>
        </w:tc>
        <w:tc>
          <w:tcPr>
            <w:tcW w:w="708" w:type="dxa"/>
            <w:tcBorders>
              <w:top w:val="single" w:color="000000" w:sz="4" w:space="0"/>
              <w:left w:val="single" w:color="000000" w:sz="4" w:space="0"/>
              <w:bottom w:val="single" w:color="000000" w:sz="4" w:space="0"/>
              <w:right w:val="single" w:color="000000" w:sz="4" w:space="0"/>
            </w:tcBorders>
          </w:tcPr>
          <w:p w14:paraId="1F1B227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138</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063B0C">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64.3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1429F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1D4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7D6CA1">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feel like joining library profession so as to be popular in the society</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BD45C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127</w:t>
            </w:r>
          </w:p>
        </w:tc>
        <w:tc>
          <w:tcPr>
            <w:tcW w:w="709" w:type="dxa"/>
            <w:tcBorders>
              <w:top w:val="single" w:color="000000" w:sz="4" w:space="0"/>
              <w:left w:val="single" w:color="000000" w:sz="4" w:space="0"/>
              <w:bottom w:val="single" w:color="000000" w:sz="4" w:space="0"/>
              <w:right w:val="single" w:color="000000" w:sz="4" w:space="0"/>
            </w:tcBorders>
          </w:tcPr>
          <w:p w14:paraId="662A2B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56</w:t>
            </w:r>
          </w:p>
        </w:tc>
        <w:tc>
          <w:tcPr>
            <w:tcW w:w="708" w:type="dxa"/>
            <w:tcBorders>
              <w:top w:val="single" w:color="000000" w:sz="4" w:space="0"/>
              <w:left w:val="single" w:color="000000" w:sz="4" w:space="0"/>
              <w:bottom w:val="single" w:color="000000" w:sz="4" w:space="0"/>
              <w:right w:val="single" w:color="000000" w:sz="4" w:space="0"/>
            </w:tcBorders>
          </w:tcPr>
          <w:p w14:paraId="7AD56E4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108</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F57502">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96C37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C93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550A0C">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see librarianship as a feminist work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6F54D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119</w:t>
            </w:r>
          </w:p>
        </w:tc>
        <w:tc>
          <w:tcPr>
            <w:tcW w:w="709" w:type="dxa"/>
            <w:tcBorders>
              <w:top w:val="single" w:color="000000" w:sz="4" w:space="0"/>
              <w:left w:val="single" w:color="000000" w:sz="4" w:space="0"/>
              <w:bottom w:val="single" w:color="000000" w:sz="4" w:space="0"/>
              <w:right w:val="single" w:color="000000" w:sz="4" w:space="0"/>
            </w:tcBorders>
          </w:tcPr>
          <w:p w14:paraId="4817685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708" w:type="dxa"/>
            <w:tcBorders>
              <w:top w:val="single" w:color="000000" w:sz="4" w:space="0"/>
              <w:left w:val="single" w:color="000000" w:sz="4" w:space="0"/>
              <w:bottom w:val="single" w:color="000000" w:sz="4" w:space="0"/>
              <w:right w:val="single" w:color="000000" w:sz="4" w:space="0"/>
            </w:tcBorders>
          </w:tcPr>
          <w:p w14:paraId="450ACB7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116</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2B6ED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48F2B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762B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8C5F68">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Students see workload in librarianship as a difficult task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34DE7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32</w:t>
            </w:r>
          </w:p>
        </w:tc>
        <w:tc>
          <w:tcPr>
            <w:tcW w:w="709" w:type="dxa"/>
            <w:tcBorders>
              <w:top w:val="single" w:color="000000" w:sz="4" w:space="0"/>
              <w:left w:val="single" w:color="000000" w:sz="4" w:space="0"/>
              <w:bottom w:val="single" w:color="000000" w:sz="4" w:space="0"/>
              <w:right w:val="single" w:color="000000" w:sz="4" w:space="0"/>
            </w:tcBorders>
          </w:tcPr>
          <w:p w14:paraId="3947523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w:t>
            </w:r>
          </w:p>
        </w:tc>
        <w:tc>
          <w:tcPr>
            <w:tcW w:w="708" w:type="dxa"/>
            <w:tcBorders>
              <w:top w:val="single" w:color="000000" w:sz="4" w:space="0"/>
              <w:left w:val="single" w:color="000000" w:sz="4" w:space="0"/>
              <w:bottom w:val="single" w:color="000000" w:sz="4" w:space="0"/>
              <w:right w:val="single" w:color="000000" w:sz="4" w:space="0"/>
            </w:tcBorders>
          </w:tcPr>
          <w:p w14:paraId="002A2A2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203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9EEA2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79</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8A0D4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451CEBF9">
      <w:pPr>
        <w:wordWrap w:val="0"/>
        <w:spacing w:line="360" w:lineRule="auto"/>
        <w:ind w:firstLine="720"/>
        <w:jc w:val="both"/>
        <w:rPr>
          <w:rFonts w:eastAsia="Calibri Light" w:asciiTheme="majorBidi" w:hAnsiTheme="majorBidi" w:cstheme="majorBidi"/>
          <w:sz w:val="24"/>
          <w:szCs w:val="24"/>
        </w:rPr>
      </w:pPr>
    </w:p>
    <w:p w14:paraId="6E14E764">
      <w:pPr>
        <w:wordWrap w:val="0"/>
        <w:spacing w:line="480" w:lineRule="auto"/>
        <w:ind w:firstLine="720"/>
        <w:jc w:val="both"/>
        <w:rPr>
          <w:rFonts w:eastAsia="Calibri Light" w:asciiTheme="majorBidi" w:hAnsiTheme="majorBidi" w:cstheme="majorBidi"/>
          <w:sz w:val="24"/>
          <w:szCs w:val="24"/>
        </w:rPr>
      </w:pPr>
      <w:r>
        <w:rPr>
          <w:rFonts w:eastAsia="Calibri Light" w:asciiTheme="majorBidi" w:hAnsiTheme="majorBidi" w:cstheme="majorBidi"/>
          <w:sz w:val="24"/>
          <w:szCs w:val="24"/>
        </w:rPr>
        <w:t>Table 3 show the</w:t>
      </w:r>
      <w:r>
        <w:rPr>
          <w:rFonts w:eastAsia="Batang" w:asciiTheme="majorBidi" w:hAnsiTheme="majorBidi" w:cstheme="majorBidi"/>
          <w:sz w:val="24"/>
          <w:szCs w:val="24"/>
        </w:rPr>
        <w:t xml:space="preserve"> perceptions of LIS students in Kwara State polytechnic towards library and information science profession majority of respondent 203(79%) reveal that they see workload in librarianship as a difficult task follow by 149(67%) who see librarianship as a noble profession while 138(64.3%) indicated I prefer librarianship to other profession</w:t>
      </w:r>
      <w:r>
        <w:rPr>
          <w:rFonts w:eastAsia="Calibri Light" w:asciiTheme="majorBidi" w:hAnsiTheme="majorBidi" w:cstheme="majorBidi"/>
          <w:sz w:val="24"/>
          <w:szCs w:val="24"/>
        </w:rPr>
        <w:t xml:space="preserve">. These findings are </w:t>
      </w:r>
      <w:r>
        <w:rPr>
          <w:rFonts w:eastAsia="Batang" w:asciiTheme="majorBidi" w:hAnsiTheme="majorBidi" w:cstheme="majorBidi"/>
          <w:sz w:val="24"/>
          <w:szCs w:val="24"/>
        </w:rPr>
        <w:t>i</w:t>
      </w:r>
      <w:r>
        <w:rPr>
          <w:rFonts w:eastAsia="Calibri Light" w:asciiTheme="majorBidi" w:hAnsiTheme="majorBidi" w:cstheme="majorBidi"/>
          <w:sz w:val="24"/>
          <w:szCs w:val="24"/>
        </w:rPr>
        <w:t xml:space="preserve">n </w:t>
      </w:r>
      <w:r>
        <w:rPr>
          <w:rFonts w:eastAsia="Batang" w:asciiTheme="majorBidi" w:hAnsiTheme="majorBidi" w:cstheme="majorBidi"/>
          <w:sz w:val="24"/>
          <w:szCs w:val="24"/>
        </w:rPr>
        <w:t>l</w:t>
      </w:r>
      <w:r>
        <w:rPr>
          <w:rFonts w:eastAsia="Calibri Light" w:asciiTheme="majorBidi" w:hAnsiTheme="majorBidi" w:cstheme="majorBidi"/>
          <w:sz w:val="24"/>
          <w:szCs w:val="24"/>
        </w:rPr>
        <w:t xml:space="preserve">ine with some previous findings by: </w:t>
      </w:r>
      <w:r>
        <w:rPr>
          <w:rFonts w:eastAsia="Batang" w:asciiTheme="majorBidi" w:hAnsiTheme="majorBidi" w:cstheme="majorBidi"/>
          <w:sz w:val="24"/>
          <w:szCs w:val="24"/>
        </w:rPr>
        <w:t xml:space="preserve">A survey conducted by Ard et al (2006) at the University of Alabama   found that 89% of students had decided to pursue their graduate degree in LIS while </w:t>
      </w:r>
      <w:r>
        <w:rPr>
          <w:rFonts w:hint="default" w:eastAsia="Batang" w:asciiTheme="majorBidi" w:hAnsiTheme="majorBidi" w:cstheme="majorBidi"/>
          <w:sz w:val="24"/>
          <w:szCs w:val="24"/>
          <w:lang w:val="en-US"/>
        </w:rPr>
        <w:t xml:space="preserve">  t</w:t>
      </w:r>
      <w:r>
        <w:rPr>
          <w:rFonts w:eastAsia="Batang" w:asciiTheme="majorBidi" w:hAnsiTheme="majorBidi" w:cstheme="majorBidi"/>
          <w:sz w:val="24"/>
          <w:szCs w:val="24"/>
        </w:rPr>
        <w:t>hey were in college and 34% indicated that their decision was influenced by an individual such as a mentor, professor, coworker or friend. Only 3% of students indicated that LIS was the profession of</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their dreams.</w:t>
      </w:r>
    </w:p>
    <w:p w14:paraId="32FDDC24">
      <w:pPr>
        <w:wordWrap w:val="0"/>
        <w:spacing w:line="480" w:lineRule="auto"/>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 xml:space="preserve">Research Question 3: </w:t>
      </w:r>
      <w:r>
        <w:rPr>
          <w:rFonts w:eastAsia="Calibri Light" w:asciiTheme="majorBidi" w:hAnsiTheme="majorBidi" w:cstheme="majorBidi"/>
          <w:sz w:val="24"/>
          <w:szCs w:val="24"/>
        </w:rPr>
        <w:t xml:space="preserve">what are </w:t>
      </w:r>
      <w:r>
        <w:rPr>
          <w:rFonts w:eastAsia="Batang" w:asciiTheme="majorBidi" w:hAnsiTheme="majorBidi" w:cstheme="majorBidi"/>
          <w:sz w:val="24"/>
          <w:szCs w:val="24"/>
        </w:rPr>
        <w:t>the factors that influence the choice librarianship as a career</w:t>
      </w:r>
      <w:r>
        <w:rPr>
          <w:rFonts w:eastAsia="Calibri Light" w:asciiTheme="majorBidi" w:hAnsiTheme="majorBidi" w:cstheme="majorBidi"/>
          <w:sz w:val="24"/>
          <w:szCs w:val="24"/>
        </w:rPr>
        <w:t>?</w:t>
      </w:r>
    </w:p>
    <w:p w14:paraId="4FF331CF">
      <w:pPr>
        <w:wordWrap w:val="0"/>
        <w:spacing w:line="480" w:lineRule="auto"/>
        <w:jc w:val="both"/>
        <w:rPr>
          <w:rFonts w:eastAsia="Batang" w:asciiTheme="majorBidi" w:hAnsiTheme="majorBidi" w:cstheme="majorBidi"/>
          <w:sz w:val="24"/>
          <w:szCs w:val="24"/>
        </w:rPr>
      </w:pPr>
      <w:r>
        <w:rPr>
          <w:rFonts w:eastAsia="Calibri Light" w:asciiTheme="majorBidi" w:hAnsiTheme="majorBidi" w:cstheme="majorBidi"/>
          <w:b/>
          <w:bCs/>
          <w:sz w:val="24"/>
          <w:szCs w:val="24"/>
        </w:rPr>
        <w:t>Table 5:</w:t>
      </w:r>
      <w:r>
        <w:rPr>
          <w:rFonts w:eastAsia="Calibri Light" w:asciiTheme="majorBidi" w:hAnsiTheme="majorBidi" w:cstheme="majorBidi"/>
          <w:sz w:val="24"/>
          <w:szCs w:val="24"/>
        </w:rPr>
        <w:t xml:space="preserve"> </w:t>
      </w:r>
      <w:r>
        <w:rPr>
          <w:rFonts w:eastAsia="Batang" w:asciiTheme="majorBidi" w:hAnsiTheme="majorBidi" w:cstheme="majorBidi"/>
          <w:sz w:val="24"/>
          <w:szCs w:val="24"/>
        </w:rPr>
        <w:t>The factors that influence the choice librarianship as a career</w:t>
      </w:r>
    </w:p>
    <w:tbl>
      <w:tblPr>
        <w:tblStyle w:val="17"/>
        <w:tblW w:w="9781"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8"/>
        <w:gridCol w:w="992"/>
        <w:gridCol w:w="709"/>
        <w:gridCol w:w="851"/>
        <w:gridCol w:w="850"/>
        <w:gridCol w:w="851"/>
      </w:tblGrid>
      <w:tr w14:paraId="5079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52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3FCABF25">
            <w:pPr>
              <w:wordWrap w:val="0"/>
              <w:spacing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The factors that influence the choice librarianship as a  career</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13CC5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701" w:type="dxa"/>
            <w:gridSpan w:val="2"/>
            <w:tcBorders>
              <w:top w:val="single" w:color="000000" w:sz="4" w:space="0"/>
              <w:left w:val="single" w:color="000000" w:sz="4" w:space="0"/>
              <w:bottom w:val="single" w:color="000000" w:sz="4" w:space="0"/>
              <w:right w:val="single" w:color="000000" w:sz="4" w:space="0"/>
            </w:tcBorders>
          </w:tcPr>
          <w:p w14:paraId="72927CD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CC4B7F">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6B28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552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59001759">
            <w:pPr>
              <w:wordWrap w:val="0"/>
              <w:spacing w:line="240" w:lineRule="auto"/>
              <w:jc w:val="both"/>
              <w:rPr>
                <w:rFonts w:eastAsia="Calibri Light" w:asciiTheme="majorBidi" w:hAnsiTheme="majorBidi" w:cstheme="majorBid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8CA65E">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14:paraId="75D759B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Pr>
          <w:p w14:paraId="619974CE">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22ED02">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EB4E5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3C00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D5FF43">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High school teacher’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AE595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39</w:t>
            </w:r>
          </w:p>
        </w:tc>
        <w:tc>
          <w:tcPr>
            <w:tcW w:w="709" w:type="dxa"/>
            <w:tcBorders>
              <w:top w:val="single" w:color="000000" w:sz="4" w:space="0"/>
              <w:left w:val="single" w:color="000000" w:sz="4" w:space="0"/>
              <w:bottom w:val="single" w:color="000000" w:sz="4" w:space="0"/>
              <w:right w:val="single" w:color="000000" w:sz="4" w:space="0"/>
            </w:tcBorders>
          </w:tcPr>
          <w:p w14:paraId="22A5908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11.7</w:t>
            </w:r>
          </w:p>
        </w:tc>
        <w:tc>
          <w:tcPr>
            <w:tcW w:w="851" w:type="dxa"/>
            <w:tcBorders>
              <w:top w:val="single" w:color="000000" w:sz="4" w:space="0"/>
              <w:left w:val="single" w:color="000000" w:sz="4" w:space="0"/>
              <w:bottom w:val="single" w:color="000000" w:sz="4" w:space="0"/>
              <w:right w:val="single" w:color="000000" w:sz="4" w:space="0"/>
            </w:tcBorders>
          </w:tcPr>
          <w:p w14:paraId="44A680E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196</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AC136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89.3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714F6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FD9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FE3D37">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Parent’s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7F113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w:t>
            </w:r>
          </w:p>
        </w:tc>
        <w:tc>
          <w:tcPr>
            <w:tcW w:w="709" w:type="dxa"/>
            <w:tcBorders>
              <w:top w:val="single" w:color="000000" w:sz="4" w:space="0"/>
              <w:left w:val="single" w:color="000000" w:sz="4" w:space="0"/>
              <w:bottom w:val="single" w:color="000000" w:sz="4" w:space="0"/>
              <w:right w:val="single" w:color="000000" w:sz="4" w:space="0"/>
            </w:tcBorders>
          </w:tcPr>
          <w:p w14:paraId="63C53C1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w:t>
            </w:r>
          </w:p>
        </w:tc>
        <w:tc>
          <w:tcPr>
            <w:tcW w:w="851" w:type="dxa"/>
            <w:tcBorders>
              <w:top w:val="single" w:color="000000" w:sz="4" w:space="0"/>
              <w:left w:val="single" w:color="000000" w:sz="4" w:space="0"/>
              <w:bottom w:val="single" w:color="000000" w:sz="4" w:space="0"/>
              <w:right w:val="single" w:color="000000" w:sz="4" w:space="0"/>
            </w:tcBorders>
          </w:tcPr>
          <w:p w14:paraId="209ED33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223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189EF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96</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9680D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5D0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8C5AAC">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Mentorship by your Friend</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7F5E7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137</w:t>
            </w:r>
          </w:p>
        </w:tc>
        <w:tc>
          <w:tcPr>
            <w:tcW w:w="709" w:type="dxa"/>
            <w:tcBorders>
              <w:top w:val="single" w:color="000000" w:sz="4" w:space="0"/>
              <w:left w:val="single" w:color="000000" w:sz="4" w:space="0"/>
              <w:bottom w:val="single" w:color="000000" w:sz="4" w:space="0"/>
              <w:right w:val="single" w:color="000000" w:sz="4" w:space="0"/>
            </w:tcBorders>
          </w:tcPr>
          <w:p w14:paraId="3B57B6E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61.3</w:t>
            </w:r>
          </w:p>
        </w:tc>
        <w:tc>
          <w:tcPr>
            <w:tcW w:w="851" w:type="dxa"/>
            <w:tcBorders>
              <w:top w:val="single" w:color="000000" w:sz="4" w:space="0"/>
              <w:left w:val="single" w:color="000000" w:sz="4" w:space="0"/>
              <w:bottom w:val="single" w:color="000000" w:sz="4" w:space="0"/>
              <w:right w:val="single" w:color="000000" w:sz="4" w:space="0"/>
            </w:tcBorders>
          </w:tcPr>
          <w:p w14:paraId="2F0F795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98</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AE701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38.7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0E333C">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0773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68FB3F">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Friend’s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7B62A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112</w:t>
            </w:r>
          </w:p>
        </w:tc>
        <w:tc>
          <w:tcPr>
            <w:tcW w:w="709" w:type="dxa"/>
            <w:tcBorders>
              <w:top w:val="single" w:color="000000" w:sz="4" w:space="0"/>
              <w:left w:val="single" w:color="000000" w:sz="4" w:space="0"/>
              <w:bottom w:val="single" w:color="000000" w:sz="4" w:space="0"/>
              <w:right w:val="single" w:color="000000" w:sz="4" w:space="0"/>
            </w:tcBorders>
          </w:tcPr>
          <w:p w14:paraId="17844E1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1" w:type="dxa"/>
            <w:tcBorders>
              <w:top w:val="single" w:color="000000" w:sz="4" w:space="0"/>
              <w:left w:val="single" w:color="000000" w:sz="4" w:space="0"/>
              <w:bottom w:val="single" w:color="000000" w:sz="4" w:space="0"/>
              <w:right w:val="single" w:color="000000" w:sz="4" w:space="0"/>
            </w:tcBorders>
          </w:tcPr>
          <w:p w14:paraId="49B40B9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2D6DC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967E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036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73DBD5">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Same career as your peer</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C5835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09" w:type="dxa"/>
            <w:tcBorders>
              <w:top w:val="single" w:color="000000" w:sz="4" w:space="0"/>
              <w:left w:val="single" w:color="000000" w:sz="4" w:space="0"/>
              <w:bottom w:val="single" w:color="000000" w:sz="4" w:space="0"/>
              <w:right w:val="single" w:color="000000" w:sz="4" w:space="0"/>
            </w:tcBorders>
          </w:tcPr>
          <w:p w14:paraId="5D4CC8A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42</w:t>
            </w:r>
          </w:p>
        </w:tc>
        <w:tc>
          <w:tcPr>
            <w:tcW w:w="851" w:type="dxa"/>
            <w:tcBorders>
              <w:top w:val="single" w:color="000000" w:sz="4" w:space="0"/>
              <w:left w:val="single" w:color="000000" w:sz="4" w:space="0"/>
              <w:bottom w:val="single" w:color="000000" w:sz="4" w:space="0"/>
              <w:right w:val="single" w:color="000000" w:sz="4" w:space="0"/>
            </w:tcBorders>
          </w:tcPr>
          <w:p w14:paraId="65BB321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7CB03C">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58</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81C38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7D0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99E2DE">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Role model’s career</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A13EA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46</w:t>
            </w:r>
          </w:p>
        </w:tc>
        <w:tc>
          <w:tcPr>
            <w:tcW w:w="709" w:type="dxa"/>
            <w:tcBorders>
              <w:top w:val="single" w:color="000000" w:sz="4" w:space="0"/>
              <w:left w:val="single" w:color="000000" w:sz="4" w:space="0"/>
              <w:bottom w:val="single" w:color="000000" w:sz="4" w:space="0"/>
              <w:right w:val="single" w:color="000000" w:sz="4" w:space="0"/>
            </w:tcBorders>
          </w:tcPr>
          <w:p w14:paraId="31EC9A7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14.7</w:t>
            </w:r>
          </w:p>
        </w:tc>
        <w:tc>
          <w:tcPr>
            <w:tcW w:w="851" w:type="dxa"/>
            <w:tcBorders>
              <w:top w:val="single" w:color="000000" w:sz="4" w:space="0"/>
              <w:left w:val="single" w:color="000000" w:sz="4" w:space="0"/>
              <w:bottom w:val="single" w:color="000000" w:sz="4" w:space="0"/>
              <w:right w:val="single" w:color="000000" w:sz="4" w:space="0"/>
            </w:tcBorders>
          </w:tcPr>
          <w:p w14:paraId="5CEF1B0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189</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EDAEA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85.3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52B402">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582D410F">
      <w:pPr>
        <w:wordWrap w:val="0"/>
        <w:ind w:firstLine="720"/>
        <w:jc w:val="both"/>
        <w:rPr>
          <w:rFonts w:eastAsia="Calibri Light" w:asciiTheme="majorBidi" w:hAnsiTheme="majorBidi" w:cstheme="majorBidi"/>
          <w:sz w:val="24"/>
          <w:szCs w:val="24"/>
        </w:rPr>
      </w:pPr>
    </w:p>
    <w:p w14:paraId="040DA91F">
      <w:pPr>
        <w:wordWrap w:val="0"/>
        <w:spacing w:line="480" w:lineRule="auto"/>
        <w:ind w:firstLine="720"/>
        <w:jc w:val="both"/>
        <w:rPr>
          <w:rFonts w:eastAsia="Batang" w:asciiTheme="majorBidi" w:hAnsiTheme="majorBidi" w:cstheme="majorBidi"/>
          <w:sz w:val="24"/>
          <w:szCs w:val="24"/>
        </w:rPr>
      </w:pPr>
      <w:r>
        <w:rPr>
          <w:rFonts w:eastAsia="Calibri Light" w:asciiTheme="majorBidi" w:hAnsiTheme="majorBidi" w:cstheme="majorBidi"/>
          <w:sz w:val="24"/>
          <w:szCs w:val="24"/>
        </w:rPr>
        <w:t xml:space="preserve">Table 5 show </w:t>
      </w:r>
      <w:r>
        <w:rPr>
          <w:rFonts w:eastAsia="Batang" w:asciiTheme="majorBidi" w:hAnsiTheme="majorBidi" w:cstheme="majorBidi"/>
          <w:sz w:val="24"/>
          <w:szCs w:val="24"/>
        </w:rPr>
        <w:t>the factors that influence the choice librarianship as a career</w:t>
      </w:r>
      <w:r>
        <w:rPr>
          <w:rFonts w:eastAsia="Calibri Light" w:asciiTheme="majorBidi" w:hAnsiTheme="majorBidi" w:cstheme="majorBidi"/>
          <w:sz w:val="24"/>
          <w:szCs w:val="24"/>
        </w:rPr>
        <w:t xml:space="preserve">. It was revealed that majority of respondent 223(96%) were influence by their parent advice. Follow by 196(89.3) high school teachers advice while 189(85.3%) were influence by role models career. In a related study by </w:t>
      </w:r>
      <w:r>
        <w:rPr>
          <w:rFonts w:eastAsia="Batang" w:asciiTheme="majorBidi" w:hAnsiTheme="majorBidi" w:cstheme="majorBidi"/>
          <w:sz w:val="24"/>
          <w:szCs w:val="24"/>
        </w:rPr>
        <w:t>Perrone (2001) on role model influence on the career decisiveness of college students, it was found that role model supportiveness, and quality of relationship contributed to the career  choice of students.</w:t>
      </w:r>
      <w:r>
        <w:rPr>
          <w:rFonts w:eastAsia="Calibri Light" w:asciiTheme="majorBidi" w:hAnsiTheme="majorBidi" w:cstheme="majorBidi"/>
          <w:sz w:val="24"/>
          <w:szCs w:val="24"/>
        </w:rPr>
        <w:t xml:space="preserve"> And </w:t>
      </w:r>
      <w:r>
        <w:rPr>
          <w:rFonts w:eastAsia="Batang" w:asciiTheme="majorBidi" w:hAnsiTheme="majorBidi" w:cstheme="majorBidi"/>
          <w:sz w:val="24"/>
          <w:szCs w:val="24"/>
        </w:rPr>
        <w:t>Issa and Nwalo (2008) however concluded parents can have an influence on their child's career development by positively reinforcing or punishing certain behaviors that   can encourage or discourage certain interests or abilities while Oyamo and Amoth (2008), studies in Kenya show that rural students tend to seek help from parents more than urban students and</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that parents more than teachers play a major role in the career choice of students.</w:t>
      </w:r>
    </w:p>
    <w:p w14:paraId="1B1DC65B">
      <w:pPr>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Research Question 4:</w:t>
      </w:r>
      <w:r>
        <w:rPr>
          <w:rFonts w:eastAsia="Calibri Light" w:asciiTheme="majorBidi" w:hAnsiTheme="majorBidi" w:cstheme="majorBidi"/>
          <w:sz w:val="24"/>
          <w:szCs w:val="24"/>
        </w:rPr>
        <w:t xml:space="preserve"> what are the </w:t>
      </w:r>
      <w:r>
        <w:rPr>
          <w:rFonts w:asciiTheme="majorBidi" w:hAnsiTheme="majorBidi" w:cstheme="majorBidi"/>
          <w:sz w:val="24"/>
          <w:szCs w:val="24"/>
        </w:rPr>
        <w:t>students’ perceptions of satisfaction with library and information science profession in Kwara State University</w:t>
      </w:r>
      <w:r>
        <w:rPr>
          <w:rFonts w:eastAsia="Calibri Light" w:asciiTheme="majorBidi" w:hAnsiTheme="majorBidi" w:cstheme="majorBidi"/>
          <w:sz w:val="24"/>
          <w:szCs w:val="24"/>
        </w:rPr>
        <w:t>?</w:t>
      </w:r>
    </w:p>
    <w:p w14:paraId="604F5E75">
      <w:pPr>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Table 6:</w:t>
      </w:r>
      <w:r>
        <w:rPr>
          <w:rFonts w:eastAsia="Calibri Light" w:asciiTheme="majorBidi" w:hAnsiTheme="majorBidi" w:cstheme="majorBidi"/>
          <w:sz w:val="24"/>
          <w:szCs w:val="24"/>
        </w:rPr>
        <w:t xml:space="preserve"> </w:t>
      </w:r>
      <w:r>
        <w:rPr>
          <w:rFonts w:asciiTheme="majorBidi" w:hAnsiTheme="majorBidi" w:cstheme="majorBidi"/>
          <w:sz w:val="24"/>
          <w:szCs w:val="24"/>
        </w:rPr>
        <w:t>The students’ perceptions of satisfaction with library and information science profession in Kwara State University</w:t>
      </w:r>
    </w:p>
    <w:tbl>
      <w:tblPr>
        <w:tblStyle w:val="17"/>
        <w:tblW w:w="99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12"/>
        <w:gridCol w:w="709"/>
        <w:gridCol w:w="850"/>
        <w:gridCol w:w="851"/>
        <w:gridCol w:w="791"/>
        <w:gridCol w:w="889"/>
      </w:tblGrid>
      <w:tr w14:paraId="7567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5812"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5FE7A0B1">
            <w:pPr>
              <w:wordWrap w:val="0"/>
              <w:jc w:val="both"/>
              <w:rPr>
                <w:rFonts w:eastAsia="Calibri Light" w:asciiTheme="majorBidi" w:hAnsiTheme="majorBidi" w:cstheme="majorBidi"/>
                <w:sz w:val="24"/>
                <w:szCs w:val="24"/>
              </w:rPr>
            </w:pPr>
            <w:r>
              <w:rPr>
                <w:rFonts w:eastAsia="Batang" w:asciiTheme="majorBidi" w:hAnsiTheme="majorBidi" w:cstheme="majorBidi"/>
                <w:sz w:val="24"/>
                <w:szCs w:val="24"/>
              </w:rPr>
              <w:t>The students’ perceptions of satisfaction with library and   information science profession in Kwara State polytechnic</w:t>
            </w:r>
          </w:p>
        </w:tc>
        <w:tc>
          <w:tcPr>
            <w:tcW w:w="15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0C9F9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642" w:type="dxa"/>
            <w:gridSpan w:val="2"/>
            <w:tcBorders>
              <w:top w:val="single" w:color="000000" w:sz="4" w:space="0"/>
              <w:left w:val="single" w:color="000000" w:sz="4" w:space="0"/>
              <w:bottom w:val="single" w:color="000000" w:sz="4" w:space="0"/>
              <w:right w:val="single" w:color="000000" w:sz="4" w:space="0"/>
            </w:tcBorders>
          </w:tcPr>
          <w:p w14:paraId="0354007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A17738">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6DF96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581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1C78D612">
            <w:pPr>
              <w:wordWrap w:val="0"/>
              <w:jc w:val="both"/>
              <w:rPr>
                <w:rFonts w:eastAsia="Calibri Light" w:asciiTheme="majorBidi" w:hAnsiTheme="majorBidi" w:cstheme="majorBidi"/>
                <w:sz w:val="24"/>
                <w:szCs w:val="24"/>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B9437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850" w:type="dxa"/>
            <w:tcBorders>
              <w:top w:val="single" w:color="000000" w:sz="4" w:space="0"/>
              <w:left w:val="single" w:color="000000" w:sz="4" w:space="0"/>
              <w:bottom w:val="single" w:color="000000" w:sz="4" w:space="0"/>
              <w:right w:val="single" w:color="000000" w:sz="4" w:space="0"/>
            </w:tcBorders>
          </w:tcPr>
          <w:p w14:paraId="785EC8C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Pr>
          <w:p w14:paraId="674A8217">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6DA4E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5C88CF">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06B3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965DCA">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Job opportunities </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98C8C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62</w:t>
            </w:r>
          </w:p>
        </w:tc>
        <w:tc>
          <w:tcPr>
            <w:tcW w:w="850" w:type="dxa"/>
            <w:tcBorders>
              <w:top w:val="single" w:color="000000" w:sz="4" w:space="0"/>
              <w:left w:val="single" w:color="000000" w:sz="4" w:space="0"/>
              <w:bottom w:val="single" w:color="000000" w:sz="4" w:space="0"/>
              <w:right w:val="single" w:color="000000" w:sz="4" w:space="0"/>
            </w:tcBorders>
          </w:tcPr>
          <w:p w14:paraId="6B5A5AB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24</w:t>
            </w:r>
          </w:p>
        </w:tc>
        <w:tc>
          <w:tcPr>
            <w:tcW w:w="851" w:type="dxa"/>
            <w:tcBorders>
              <w:top w:val="single" w:color="000000" w:sz="4" w:space="0"/>
              <w:left w:val="single" w:color="000000" w:sz="4" w:space="0"/>
              <w:bottom w:val="single" w:color="000000" w:sz="4" w:space="0"/>
              <w:right w:val="single" w:color="000000" w:sz="4" w:space="0"/>
            </w:tcBorders>
          </w:tcPr>
          <w:p w14:paraId="04563C8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173</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5DB7A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76</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5A5D2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7EB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4E1525">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Personal interest </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8DF4C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39</w:t>
            </w:r>
          </w:p>
        </w:tc>
        <w:tc>
          <w:tcPr>
            <w:tcW w:w="850" w:type="dxa"/>
            <w:tcBorders>
              <w:top w:val="single" w:color="000000" w:sz="4" w:space="0"/>
              <w:left w:val="single" w:color="000000" w:sz="4" w:space="0"/>
              <w:bottom w:val="single" w:color="000000" w:sz="4" w:space="0"/>
              <w:right w:val="single" w:color="000000" w:sz="4" w:space="0"/>
            </w:tcBorders>
          </w:tcPr>
          <w:p w14:paraId="0BF32818">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w:t>
            </w:r>
          </w:p>
        </w:tc>
        <w:tc>
          <w:tcPr>
            <w:tcW w:w="851" w:type="dxa"/>
            <w:tcBorders>
              <w:top w:val="single" w:color="000000" w:sz="4" w:space="0"/>
              <w:left w:val="single" w:color="000000" w:sz="4" w:space="0"/>
              <w:bottom w:val="single" w:color="000000" w:sz="4" w:space="0"/>
              <w:right w:val="single" w:color="000000" w:sz="4" w:space="0"/>
            </w:tcBorders>
          </w:tcPr>
          <w:p w14:paraId="0A55D8F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196</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724B9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82</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C98B2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1E15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3C8123">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Opportunities to serve others &amp; the community</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32D94D">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49</w:t>
            </w:r>
          </w:p>
        </w:tc>
        <w:tc>
          <w:tcPr>
            <w:tcW w:w="850" w:type="dxa"/>
            <w:tcBorders>
              <w:top w:val="single" w:color="000000" w:sz="4" w:space="0"/>
              <w:left w:val="single" w:color="000000" w:sz="4" w:space="0"/>
              <w:bottom w:val="single" w:color="000000" w:sz="4" w:space="0"/>
              <w:right w:val="single" w:color="000000" w:sz="4" w:space="0"/>
            </w:tcBorders>
          </w:tcPr>
          <w:p w14:paraId="45C76B0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w:t>
            </w:r>
          </w:p>
        </w:tc>
        <w:tc>
          <w:tcPr>
            <w:tcW w:w="851" w:type="dxa"/>
            <w:tcBorders>
              <w:top w:val="single" w:color="000000" w:sz="4" w:space="0"/>
              <w:left w:val="single" w:color="000000" w:sz="4" w:space="0"/>
              <w:bottom w:val="single" w:color="000000" w:sz="4" w:space="0"/>
              <w:right w:val="single" w:color="000000" w:sz="4" w:space="0"/>
            </w:tcBorders>
          </w:tcPr>
          <w:p w14:paraId="0E613EAA">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186</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ADBACD">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79</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E42967">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74D2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284067">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Nature of their routine work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3B7EB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152</w:t>
            </w:r>
          </w:p>
        </w:tc>
        <w:tc>
          <w:tcPr>
            <w:tcW w:w="850" w:type="dxa"/>
            <w:tcBorders>
              <w:top w:val="single" w:color="000000" w:sz="4" w:space="0"/>
              <w:left w:val="single" w:color="000000" w:sz="4" w:space="0"/>
              <w:bottom w:val="single" w:color="000000" w:sz="4" w:space="0"/>
              <w:right w:val="single" w:color="000000" w:sz="4" w:space="0"/>
            </w:tcBorders>
          </w:tcPr>
          <w:p w14:paraId="10782CE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69</w:t>
            </w:r>
          </w:p>
        </w:tc>
        <w:tc>
          <w:tcPr>
            <w:tcW w:w="851" w:type="dxa"/>
            <w:tcBorders>
              <w:top w:val="single" w:color="000000" w:sz="4" w:space="0"/>
              <w:left w:val="single" w:color="000000" w:sz="4" w:space="0"/>
              <w:bottom w:val="single" w:color="000000" w:sz="4" w:space="0"/>
              <w:right w:val="single" w:color="000000" w:sz="4" w:space="0"/>
            </w:tcBorders>
          </w:tcPr>
          <w:p w14:paraId="6D5EB91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83</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F04D4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31</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D24CA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CFB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4BA3CD">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Free from competitive business world</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D7DFF1">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850" w:type="dxa"/>
            <w:tcBorders>
              <w:top w:val="single" w:color="000000" w:sz="4" w:space="0"/>
              <w:left w:val="single" w:color="000000" w:sz="4" w:space="0"/>
              <w:bottom w:val="single" w:color="000000" w:sz="4" w:space="0"/>
              <w:right w:val="single" w:color="000000" w:sz="4" w:space="0"/>
            </w:tcBorders>
          </w:tcPr>
          <w:p w14:paraId="07B6ECAF">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62</w:t>
            </w:r>
          </w:p>
        </w:tc>
        <w:tc>
          <w:tcPr>
            <w:tcW w:w="851" w:type="dxa"/>
            <w:tcBorders>
              <w:top w:val="single" w:color="000000" w:sz="4" w:space="0"/>
              <w:left w:val="single" w:color="000000" w:sz="4" w:space="0"/>
              <w:bottom w:val="single" w:color="000000" w:sz="4" w:space="0"/>
              <w:right w:val="single" w:color="000000" w:sz="4" w:space="0"/>
            </w:tcBorders>
          </w:tcPr>
          <w:p w14:paraId="0FA297A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A14765">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38</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3CEA7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34843F93">
      <w:pPr>
        <w:spacing w:after="160" w:line="480" w:lineRule="auto"/>
        <w:ind w:firstLine="720"/>
        <w:jc w:val="both"/>
        <w:rPr>
          <w:rFonts w:asciiTheme="majorBidi" w:hAnsiTheme="majorBidi" w:cstheme="majorBidi"/>
          <w:sz w:val="24"/>
          <w:szCs w:val="24"/>
        </w:rPr>
      </w:pPr>
      <w:r>
        <w:rPr>
          <w:rFonts w:eastAsia="Calibri Light" w:asciiTheme="majorBidi" w:hAnsiTheme="majorBidi" w:cstheme="majorBidi"/>
          <w:sz w:val="24"/>
          <w:szCs w:val="24"/>
        </w:rPr>
        <w:t xml:space="preserve">Table 6 show the </w:t>
      </w:r>
      <w:r>
        <w:rPr>
          <w:rFonts w:asciiTheme="majorBidi" w:hAnsiTheme="majorBidi" w:cstheme="majorBidi"/>
          <w:sz w:val="24"/>
          <w:szCs w:val="24"/>
        </w:rPr>
        <w:t>students’ perceptions of satisfaction with library and information science profession in Kwara State polytechnic</w:t>
      </w:r>
      <w:r>
        <w:rPr>
          <w:rFonts w:eastAsia="Calibri Light" w:asciiTheme="majorBidi" w:hAnsiTheme="majorBidi" w:cstheme="majorBidi"/>
          <w:sz w:val="24"/>
          <w:szCs w:val="24"/>
        </w:rPr>
        <w:t>. It was revealed that majority of the respondents 196(82%) indicated personal interest</w:t>
      </w:r>
      <w:r>
        <w:rPr>
          <w:rFonts w:asciiTheme="majorBidi" w:hAnsiTheme="majorBidi" w:cstheme="majorBidi"/>
          <w:sz w:val="24"/>
          <w:szCs w:val="24"/>
        </w:rPr>
        <w:t xml:space="preserve">, follow by 186(79%) who indicated </w:t>
      </w:r>
      <w:r>
        <w:rPr>
          <w:rFonts w:eastAsia="Times New Roman" w:asciiTheme="majorBidi" w:hAnsiTheme="majorBidi" w:cstheme="majorBidi"/>
          <w:sz w:val="24"/>
          <w:szCs w:val="24"/>
        </w:rPr>
        <w:t>Opportunities to serve others &amp; the community</w:t>
      </w:r>
      <w:r>
        <w:rPr>
          <w:rFonts w:asciiTheme="majorBidi" w:hAnsiTheme="majorBidi" w:cstheme="majorBidi"/>
          <w:sz w:val="24"/>
          <w:szCs w:val="24"/>
        </w:rPr>
        <w:t xml:space="preserve">, while </w:t>
      </w:r>
      <w:r>
        <w:rPr>
          <w:rFonts w:eastAsia="Calibri Light" w:asciiTheme="majorBidi" w:hAnsiTheme="majorBidi" w:cstheme="majorBidi"/>
          <w:sz w:val="24"/>
          <w:szCs w:val="24"/>
        </w:rPr>
        <w:t xml:space="preserve">173(76%) </w:t>
      </w:r>
      <w:r>
        <w:rPr>
          <w:rFonts w:asciiTheme="majorBidi" w:hAnsiTheme="majorBidi" w:cstheme="majorBidi"/>
          <w:sz w:val="24"/>
          <w:szCs w:val="24"/>
        </w:rPr>
        <w:t xml:space="preserve">indicated job opportunities as their perceptions of satisfaction with library and information science profession </w:t>
      </w:r>
      <w:r>
        <w:rPr>
          <w:rFonts w:eastAsia="Calibri Light" w:asciiTheme="majorBidi" w:hAnsiTheme="majorBidi" w:cstheme="majorBidi"/>
          <w:sz w:val="24"/>
          <w:szCs w:val="24"/>
        </w:rPr>
        <w:t xml:space="preserve">while others received otherwise. In a related study by </w:t>
      </w:r>
      <w:r>
        <w:rPr>
          <w:rFonts w:asciiTheme="majorBidi" w:hAnsiTheme="majorBidi" w:cstheme="majorBidi"/>
          <w:sz w:val="24"/>
          <w:szCs w:val="24"/>
        </w:rPr>
        <w:t>Aharony and Raban's (2008) study of library and information science and business management students’, instructors’, and practitioners’ attitudes toward the inclusion of courses dealing with the economics of education in programs.</w:t>
      </w:r>
    </w:p>
    <w:p w14:paraId="5087C9A3">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Research Question 5:</w:t>
      </w:r>
      <w:r>
        <w:rPr>
          <w:rFonts w:eastAsia="Calibri Light" w:asciiTheme="majorBidi" w:hAnsiTheme="majorBidi" w:cstheme="majorBidi"/>
          <w:sz w:val="24"/>
          <w:szCs w:val="24"/>
        </w:rPr>
        <w:t xml:space="preserve"> what are the </w:t>
      </w:r>
      <w:r>
        <w:rPr>
          <w:rFonts w:asciiTheme="majorBidi" w:hAnsiTheme="majorBidi" w:cstheme="majorBidi"/>
          <w:sz w:val="24"/>
          <w:szCs w:val="24"/>
        </w:rPr>
        <w:t>factors which hinder the library and information science profession in Kwara State polytechnic</w:t>
      </w:r>
      <w:r>
        <w:rPr>
          <w:rFonts w:eastAsia="Calibri Light" w:asciiTheme="majorBidi" w:hAnsiTheme="majorBidi" w:cstheme="majorBidi"/>
          <w:sz w:val="24"/>
          <w:szCs w:val="24"/>
        </w:rPr>
        <w:t>?</w:t>
      </w:r>
    </w:p>
    <w:p w14:paraId="044F46E3">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Table 7:</w:t>
      </w:r>
      <w:r>
        <w:rPr>
          <w:rFonts w:eastAsia="Calibri Light" w:asciiTheme="majorBidi" w:hAnsiTheme="majorBidi" w:cstheme="majorBidi"/>
          <w:sz w:val="24"/>
          <w:szCs w:val="24"/>
        </w:rPr>
        <w:t xml:space="preserve"> </w:t>
      </w:r>
      <w:r>
        <w:rPr>
          <w:rFonts w:asciiTheme="majorBidi" w:hAnsiTheme="majorBidi" w:cstheme="majorBidi"/>
          <w:sz w:val="24"/>
          <w:szCs w:val="24"/>
        </w:rPr>
        <w:t>The factors which hinder the library and information science profession in Kwara State polytechnic</w:t>
      </w:r>
    </w:p>
    <w:tbl>
      <w:tblPr>
        <w:tblStyle w:val="17"/>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1"/>
        <w:gridCol w:w="992"/>
        <w:gridCol w:w="709"/>
        <w:gridCol w:w="850"/>
        <w:gridCol w:w="709"/>
        <w:gridCol w:w="851"/>
      </w:tblGrid>
      <w:tr w14:paraId="040B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5671"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705F2FAE">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The factors which hinder the library and information science profession in Kwara State polytechnic </w:t>
            </w:r>
          </w:p>
          <w:p w14:paraId="0EB50F6A">
            <w:pPr>
              <w:wordWrap w:val="0"/>
              <w:jc w:val="both"/>
              <w:rPr>
                <w:rFonts w:eastAsia="Calibri Light" w:asciiTheme="majorBidi" w:hAnsiTheme="majorBidi" w:cstheme="majorBidi"/>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1D09E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559" w:type="dxa"/>
            <w:gridSpan w:val="2"/>
            <w:tcBorders>
              <w:top w:val="single" w:color="000000" w:sz="4" w:space="0"/>
              <w:left w:val="single" w:color="000000" w:sz="4" w:space="0"/>
              <w:bottom w:val="single" w:color="000000" w:sz="4" w:space="0"/>
              <w:right w:val="single" w:color="000000" w:sz="4" w:space="0"/>
            </w:tcBorders>
          </w:tcPr>
          <w:p w14:paraId="1C10FBA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939D6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531E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5671"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36B020DC">
            <w:pPr>
              <w:wordWrap w:val="0"/>
              <w:jc w:val="both"/>
              <w:rPr>
                <w:rFonts w:eastAsia="Calibri Light" w:asciiTheme="majorBidi" w:hAnsiTheme="majorBidi" w:cstheme="majorBid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E9792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14:paraId="20DAAAB6">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0" w:type="dxa"/>
            <w:tcBorders>
              <w:top w:val="single" w:color="000000" w:sz="4" w:space="0"/>
              <w:left w:val="single" w:color="000000" w:sz="4" w:space="0"/>
              <w:bottom w:val="single" w:color="000000" w:sz="4" w:space="0"/>
              <w:right w:val="single" w:color="000000" w:sz="4" w:space="0"/>
            </w:tcBorders>
          </w:tcPr>
          <w:p w14:paraId="7FD3C927">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D8D07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C2ED8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6A87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AC2D57">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Routine work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448E1">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16</w:t>
            </w:r>
          </w:p>
        </w:tc>
        <w:tc>
          <w:tcPr>
            <w:tcW w:w="709" w:type="dxa"/>
            <w:tcBorders>
              <w:top w:val="single" w:color="000000" w:sz="4" w:space="0"/>
              <w:left w:val="single" w:color="000000" w:sz="4" w:space="0"/>
              <w:bottom w:val="single" w:color="000000" w:sz="4" w:space="0"/>
              <w:right w:val="single" w:color="000000" w:sz="4" w:space="0"/>
            </w:tcBorders>
          </w:tcPr>
          <w:p w14:paraId="557CDD9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8.3</w:t>
            </w:r>
          </w:p>
        </w:tc>
        <w:tc>
          <w:tcPr>
            <w:tcW w:w="850" w:type="dxa"/>
            <w:tcBorders>
              <w:top w:val="single" w:color="000000" w:sz="4" w:space="0"/>
              <w:left w:val="single" w:color="000000" w:sz="4" w:space="0"/>
              <w:bottom w:val="single" w:color="000000" w:sz="4" w:space="0"/>
              <w:right w:val="single" w:color="000000" w:sz="4" w:space="0"/>
            </w:tcBorders>
          </w:tcPr>
          <w:p w14:paraId="324ED63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7D7B7D">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91.7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F72D06">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130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D82904">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Piracy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AA71F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112</w:t>
            </w:r>
          </w:p>
        </w:tc>
        <w:tc>
          <w:tcPr>
            <w:tcW w:w="709" w:type="dxa"/>
            <w:tcBorders>
              <w:top w:val="single" w:color="000000" w:sz="4" w:space="0"/>
              <w:left w:val="single" w:color="000000" w:sz="4" w:space="0"/>
              <w:bottom w:val="single" w:color="000000" w:sz="4" w:space="0"/>
              <w:right w:val="single" w:color="000000" w:sz="4" w:space="0"/>
            </w:tcBorders>
          </w:tcPr>
          <w:p w14:paraId="60E3FA8F">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0" w:type="dxa"/>
            <w:tcBorders>
              <w:top w:val="single" w:color="000000" w:sz="4" w:space="0"/>
              <w:left w:val="single" w:color="000000" w:sz="4" w:space="0"/>
              <w:bottom w:val="single" w:color="000000" w:sz="4" w:space="0"/>
              <w:right w:val="single" w:color="000000" w:sz="4" w:space="0"/>
            </w:tcBorders>
          </w:tcPr>
          <w:p w14:paraId="25101F5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8EE27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938A6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E900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9AC3CA">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Ethical consideration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55EDF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09" w:type="dxa"/>
            <w:tcBorders>
              <w:top w:val="single" w:color="000000" w:sz="4" w:space="0"/>
              <w:left w:val="single" w:color="000000" w:sz="4" w:space="0"/>
              <w:bottom w:val="single" w:color="000000" w:sz="4" w:space="0"/>
              <w:right w:val="single" w:color="000000" w:sz="4" w:space="0"/>
            </w:tcBorders>
          </w:tcPr>
          <w:p w14:paraId="5497889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42</w:t>
            </w:r>
          </w:p>
        </w:tc>
        <w:tc>
          <w:tcPr>
            <w:tcW w:w="850" w:type="dxa"/>
            <w:tcBorders>
              <w:top w:val="single" w:color="000000" w:sz="4" w:space="0"/>
              <w:left w:val="single" w:color="000000" w:sz="4" w:space="0"/>
              <w:bottom w:val="single" w:color="000000" w:sz="4" w:space="0"/>
              <w:right w:val="single" w:color="000000" w:sz="4" w:space="0"/>
            </w:tcBorders>
          </w:tcPr>
          <w:p w14:paraId="546074A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681C6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58</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16B7A5">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201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F8D2D2">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Absence written code of ethics</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BCA9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46</w:t>
            </w:r>
          </w:p>
        </w:tc>
        <w:tc>
          <w:tcPr>
            <w:tcW w:w="709" w:type="dxa"/>
            <w:tcBorders>
              <w:top w:val="single" w:color="000000" w:sz="4" w:space="0"/>
              <w:left w:val="single" w:color="000000" w:sz="4" w:space="0"/>
              <w:bottom w:val="single" w:color="000000" w:sz="4" w:space="0"/>
              <w:right w:val="single" w:color="000000" w:sz="4" w:space="0"/>
            </w:tcBorders>
          </w:tcPr>
          <w:p w14:paraId="01C0F88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14.7</w:t>
            </w:r>
          </w:p>
        </w:tc>
        <w:tc>
          <w:tcPr>
            <w:tcW w:w="850" w:type="dxa"/>
            <w:tcBorders>
              <w:top w:val="single" w:color="000000" w:sz="4" w:space="0"/>
              <w:left w:val="single" w:color="000000" w:sz="4" w:space="0"/>
              <w:bottom w:val="single" w:color="000000" w:sz="4" w:space="0"/>
              <w:right w:val="single" w:color="000000" w:sz="4" w:space="0"/>
            </w:tcBorders>
          </w:tcPr>
          <w:p w14:paraId="630A8A3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6524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85.3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37BAB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12F6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316F8D">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Problem of technical work</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91429A">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22</w:t>
            </w:r>
          </w:p>
        </w:tc>
        <w:tc>
          <w:tcPr>
            <w:tcW w:w="709" w:type="dxa"/>
            <w:tcBorders>
              <w:top w:val="single" w:color="000000" w:sz="4" w:space="0"/>
              <w:left w:val="single" w:color="000000" w:sz="4" w:space="0"/>
              <w:bottom w:val="single" w:color="000000" w:sz="4" w:space="0"/>
              <w:right w:val="single" w:color="000000" w:sz="4" w:space="0"/>
            </w:tcBorders>
          </w:tcPr>
          <w:p w14:paraId="7FB4C145">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10.3</w:t>
            </w:r>
          </w:p>
        </w:tc>
        <w:tc>
          <w:tcPr>
            <w:tcW w:w="850" w:type="dxa"/>
            <w:tcBorders>
              <w:top w:val="single" w:color="000000" w:sz="4" w:space="0"/>
              <w:left w:val="single" w:color="000000" w:sz="4" w:space="0"/>
              <w:bottom w:val="single" w:color="000000" w:sz="4" w:space="0"/>
              <w:right w:val="single" w:color="000000" w:sz="4" w:space="0"/>
            </w:tcBorders>
          </w:tcPr>
          <w:p w14:paraId="54675E2A">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9452E4">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89.7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3CC24F">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2859D02E">
      <w:pPr>
        <w:spacing w:after="160"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Table above revealed </w:t>
      </w:r>
      <w:r>
        <w:rPr>
          <w:rFonts w:eastAsia="Calibri Light" w:asciiTheme="majorBidi" w:hAnsiTheme="majorBidi" w:cstheme="majorBidi"/>
          <w:sz w:val="24"/>
          <w:szCs w:val="24"/>
        </w:rPr>
        <w:t xml:space="preserve">the </w:t>
      </w:r>
      <w:r>
        <w:rPr>
          <w:rFonts w:asciiTheme="majorBidi" w:hAnsiTheme="majorBidi" w:cstheme="majorBidi"/>
          <w:sz w:val="24"/>
          <w:szCs w:val="24"/>
        </w:rPr>
        <w:t>factors which hinder the library and information science profession in Kwara State Polytechnic. It was revealed that 219(91.7%) indicated routine work, 213(89.7%) indicated problem of technical work while 189(85.3%) indicated Absence written code of ethics as the factors which hinder the library and information science profession. In a related study, Kerka (2000), career choice is influenced by multiple factors including personality, interests, routine work, problem of technical work, absence written code of ethics, self-concept, cultural identity, globalization, socialization, role model, social support and available resources such as information and financial. In addition, Issa and Nwalo (2008) studied the factors affecting the career choice of undergraduates in Nigeria library and information schools. They also observed that in Nigerian universities, not many undergraduates apply to study library and information science unless as a last resort. Their close contact with new entrants into some Nigerian library schools showed that many of them would have preferred other courses of study to library and information science.</w:t>
      </w:r>
    </w:p>
    <w:p w14:paraId="189436FD">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 </w:t>
      </w:r>
    </w:p>
    <w:p w14:paraId="090E4192">
      <w:pPr>
        <w:spacing w:after="160" w:line="259" w:lineRule="auto"/>
      </w:pPr>
    </w:p>
    <w:p w14:paraId="70383F97"/>
    <w:p w14:paraId="1601B884"/>
    <w:p w14:paraId="1D3DAA8C"/>
    <w:p w14:paraId="5507A2D4">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20FE7B08">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SUMMARY, CONCLUSIONS AND RECOMMENDATIONS</w:t>
      </w:r>
    </w:p>
    <w:p w14:paraId="5DC2977A">
      <w:pPr>
        <w:wordWrap w:val="0"/>
        <w:spacing w:line="480" w:lineRule="auto"/>
        <w:ind w:firstLine="720"/>
        <w:jc w:val="both"/>
        <w:rPr>
          <w:rFonts w:eastAsia="Times New Roman" w:asciiTheme="majorBidi" w:hAnsiTheme="majorBidi" w:cstheme="majorBidi"/>
          <w:bCs/>
          <w:sz w:val="24"/>
          <w:szCs w:val="24"/>
        </w:rPr>
      </w:pPr>
      <w:r>
        <w:rPr>
          <w:rFonts w:eastAsia="Batang" w:asciiTheme="majorBidi" w:hAnsiTheme="majorBidi" w:cstheme="majorBidi"/>
          <w:sz w:val="24"/>
          <w:szCs w:val="24"/>
        </w:rPr>
        <w:t>This chapter presents the summary of the findings, conclusion and recommendations of</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the perceptions of LIS students towards library and information science profession   in Kwara State polytechnic</w:t>
      </w:r>
      <w:r>
        <w:rPr>
          <w:rFonts w:eastAsia="Times New Roman" w:asciiTheme="majorBidi" w:hAnsiTheme="majorBidi" w:cstheme="majorBidi"/>
          <w:bCs/>
          <w:sz w:val="24"/>
          <w:szCs w:val="24"/>
        </w:rPr>
        <w:t>.</w:t>
      </w:r>
    </w:p>
    <w:p w14:paraId="0D3A1EA8">
      <w:pPr>
        <w:wordWrap w:val="0"/>
        <w:spacing w:line="480" w:lineRule="auto"/>
        <w:jc w:val="both"/>
        <w:rPr>
          <w:rFonts w:eastAsia="Batang" w:asciiTheme="majorBidi" w:hAnsiTheme="majorBidi" w:cstheme="majorBidi"/>
          <w:b/>
          <w:bCs/>
          <w:sz w:val="24"/>
          <w:szCs w:val="24"/>
        </w:rPr>
      </w:pPr>
      <w:r>
        <w:rPr>
          <w:rFonts w:eastAsia="Batang" w:asciiTheme="majorBidi" w:hAnsiTheme="majorBidi" w:cstheme="majorBidi"/>
          <w:b/>
          <w:bCs/>
          <w:sz w:val="24"/>
          <w:szCs w:val="24"/>
        </w:rPr>
        <w:t>5.1</w:t>
      </w:r>
      <w:r>
        <w:rPr>
          <w:rFonts w:eastAsia="Batang" w:asciiTheme="majorBidi" w:hAnsiTheme="majorBidi" w:cstheme="majorBidi"/>
          <w:b/>
          <w:bCs/>
          <w:sz w:val="24"/>
          <w:szCs w:val="24"/>
        </w:rPr>
        <w:tab/>
      </w:r>
      <w:r>
        <w:rPr>
          <w:rFonts w:eastAsia="Batang" w:asciiTheme="majorBidi" w:hAnsiTheme="majorBidi" w:cstheme="majorBidi"/>
          <w:b/>
          <w:bCs/>
          <w:sz w:val="24"/>
          <w:szCs w:val="24"/>
        </w:rPr>
        <w:t>Summary of the Findings</w:t>
      </w:r>
    </w:p>
    <w:p w14:paraId="09B6C5C3">
      <w:pPr>
        <w:wordWrap w:val="0"/>
        <w:spacing w:line="480" w:lineRule="auto"/>
        <w:jc w:val="both"/>
        <w:rPr>
          <w:rFonts w:eastAsia="Times New Roman" w:asciiTheme="majorBidi" w:hAnsiTheme="majorBidi" w:cstheme="majorBidi"/>
          <w:bCs/>
          <w:sz w:val="24"/>
          <w:szCs w:val="24"/>
        </w:rPr>
      </w:pPr>
      <w:r>
        <w:rPr>
          <w:rFonts w:eastAsia="Batang" w:asciiTheme="majorBidi" w:hAnsiTheme="majorBidi" w:cstheme="majorBidi"/>
          <w:sz w:val="24"/>
          <w:szCs w:val="24"/>
        </w:rPr>
        <w:tab/>
      </w:r>
      <w:r>
        <w:rPr>
          <w:rFonts w:eastAsia="Batang" w:asciiTheme="majorBidi" w:hAnsiTheme="majorBidi" w:cstheme="majorBidi"/>
          <w:sz w:val="24"/>
          <w:szCs w:val="24"/>
        </w:rPr>
        <w:t>The summary of the findings was based on the analysis made in chapter four. The</w:t>
      </w:r>
      <w:r>
        <w:rPr>
          <w:rFonts w:hint="default" w:eastAsia="Batang" w:asciiTheme="majorBidi" w:hAnsiTheme="majorBidi" w:cstheme="majorBidi"/>
          <w:sz w:val="24"/>
          <w:szCs w:val="24"/>
          <w:lang w:val="en-US"/>
        </w:rPr>
        <w:t xml:space="preserve"> </w:t>
      </w:r>
      <w:r>
        <w:rPr>
          <w:rFonts w:hint="default" w:eastAsia="Batang" w:asciiTheme="majorBidi" w:hAnsiTheme="majorBidi" w:cstheme="majorBidi"/>
          <w:sz w:val="24"/>
          <w:szCs w:val="24"/>
          <w:lang w:val="en-US"/>
        </w:rPr>
        <w:tab/>
      </w:r>
      <w:r>
        <w:rPr>
          <w:rFonts w:eastAsia="Batang" w:asciiTheme="majorBidi" w:hAnsiTheme="majorBidi" w:cstheme="majorBidi"/>
          <w:sz w:val="24"/>
          <w:szCs w:val="24"/>
        </w:rPr>
        <w:t xml:space="preserve">descriptive survey method was adopted for this study and it was conducted based on guided objectives </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 xml:space="preserve">of the study which were also the research questions for the study. From the data collected and </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analyzed, the researcher was able to examine and ascertain that the perceptions of LIS students towards library and information science profession in Kwara State polytechnic. The questions were presented in tabular form. The data for the study was collected and presented and analyzed using percentage and frequency tables with the aid of questionnaire. The finding of the study are summaries as follows:</w:t>
      </w:r>
    </w:p>
    <w:p w14:paraId="43CD7C31">
      <w:pPr>
        <w:numPr>
          <w:ilvl w:val="0"/>
          <w:numId w:val="8"/>
        </w:numPr>
        <w:wordWrap w:val="0"/>
        <w:spacing w:after="0" w:line="480" w:lineRule="auto"/>
        <w:ind w:left="440" w:leftChars="0" w:hanging="360" w:firstLineChars="0"/>
        <w:jc w:val="both"/>
        <w:rPr>
          <w:rFonts w:eastAsia="Batang" w:asciiTheme="majorBidi" w:hAnsiTheme="majorBidi" w:cstheme="majorBidi"/>
          <w:sz w:val="24"/>
          <w:szCs w:val="24"/>
        </w:rPr>
      </w:pPr>
      <w:r>
        <w:rPr>
          <w:rFonts w:eastAsia="Batang" w:asciiTheme="majorBidi" w:hAnsiTheme="majorBidi" w:cstheme="majorBidi"/>
          <w:sz w:val="24"/>
          <w:szCs w:val="24"/>
        </w:rPr>
        <w:t xml:space="preserve">Majority of the respondent </w:t>
      </w:r>
      <w:r>
        <w:rPr>
          <w:rFonts w:eastAsia="Batang" w:asciiTheme="majorBidi" w:hAnsiTheme="majorBidi" w:cstheme="majorBidi"/>
          <w:bCs/>
          <w:sz w:val="24"/>
          <w:szCs w:val="24"/>
        </w:rPr>
        <w:t xml:space="preserve">revealed that </w:t>
      </w:r>
      <w:r>
        <w:rPr>
          <w:rFonts w:eastAsia="Batang" w:asciiTheme="majorBidi" w:hAnsiTheme="majorBidi" w:cstheme="majorBidi"/>
          <w:sz w:val="24"/>
          <w:szCs w:val="24"/>
        </w:rPr>
        <w:t>they see workload in librarianship as a difficult task, they see librarianship as a noble profession and they prefer librarianship to other profession</w:t>
      </w:r>
    </w:p>
    <w:p w14:paraId="3D22400A">
      <w:pPr>
        <w:numPr>
          <w:ilvl w:val="0"/>
          <w:numId w:val="8"/>
        </w:numPr>
        <w:wordWrap w:val="0"/>
        <w:spacing w:after="160" w:line="480" w:lineRule="auto"/>
        <w:jc w:val="both"/>
        <w:rPr>
          <w:rFonts w:eastAsia="Batang" w:asciiTheme="majorBidi" w:hAnsiTheme="majorBidi" w:cstheme="majorBidi"/>
          <w:sz w:val="24"/>
          <w:szCs w:val="24"/>
        </w:rPr>
      </w:pPr>
      <w:r>
        <w:rPr>
          <w:rFonts w:eastAsia="Batang" w:asciiTheme="majorBidi" w:hAnsiTheme="majorBidi" w:cstheme="majorBidi"/>
          <w:sz w:val="24"/>
          <w:szCs w:val="24"/>
        </w:rPr>
        <w:t>LIS student of Kwara State Polytechnic has positive attitude toward the profession this is because they see librarianship as a noble profession and they prefer librarianship to other profession while majority see workload in librarianship as a difficult task</w:t>
      </w:r>
    </w:p>
    <w:p w14:paraId="65FF8A1C">
      <w:pPr>
        <w:numPr>
          <w:ilvl w:val="0"/>
          <w:numId w:val="8"/>
        </w:numPr>
        <w:wordWrap w:val="0"/>
        <w:spacing w:after="160" w:line="480" w:lineRule="auto"/>
        <w:jc w:val="both"/>
        <w:rPr>
          <w:rFonts w:eastAsia="Batang" w:asciiTheme="majorBidi" w:hAnsiTheme="majorBidi" w:cstheme="majorBidi"/>
          <w:sz w:val="24"/>
          <w:szCs w:val="24"/>
        </w:rPr>
      </w:pPr>
      <w:r>
        <w:rPr>
          <w:rFonts w:eastAsia="Batang" w:asciiTheme="majorBidi" w:hAnsiTheme="majorBidi" w:cstheme="majorBidi"/>
          <w:sz w:val="24"/>
          <w:szCs w:val="24"/>
        </w:rPr>
        <w:t xml:space="preserve">Majority of respondents revealed that they were influence </w:t>
      </w:r>
      <w:r>
        <w:rPr>
          <w:rFonts w:eastAsia="Calibri Light" w:asciiTheme="majorBidi" w:hAnsiTheme="majorBidi" w:cstheme="majorBidi"/>
          <w:sz w:val="24"/>
          <w:szCs w:val="24"/>
        </w:rPr>
        <w:t>by their parent advice, high           school teacher’s advice, role models career</w:t>
      </w:r>
      <w:r>
        <w:rPr>
          <w:rFonts w:eastAsia="Batang" w:asciiTheme="majorBidi" w:hAnsiTheme="majorBidi" w:cstheme="majorBidi"/>
          <w:sz w:val="24"/>
          <w:szCs w:val="24"/>
        </w:rPr>
        <w:t>.</w:t>
      </w:r>
    </w:p>
    <w:p w14:paraId="17624325">
      <w:pPr>
        <w:wordWrap w:val="0"/>
        <w:spacing w:line="480" w:lineRule="auto"/>
        <w:jc w:val="both"/>
        <w:rPr>
          <w:rFonts w:eastAsia="Batang" w:asciiTheme="majorBidi" w:hAnsiTheme="majorBidi" w:cstheme="majorBidi"/>
          <w:b/>
          <w:bCs/>
          <w:sz w:val="24"/>
          <w:szCs w:val="24"/>
        </w:rPr>
      </w:pPr>
      <w:r>
        <w:rPr>
          <w:rFonts w:eastAsia="Batang" w:asciiTheme="majorBidi" w:hAnsiTheme="majorBidi" w:cstheme="majorBidi"/>
          <w:b/>
          <w:bCs/>
          <w:sz w:val="24"/>
          <w:szCs w:val="24"/>
        </w:rPr>
        <w:t>5.2</w:t>
      </w:r>
      <w:r>
        <w:rPr>
          <w:rFonts w:eastAsia="Batang" w:asciiTheme="majorBidi" w:hAnsiTheme="majorBidi" w:cstheme="majorBidi"/>
          <w:b/>
          <w:bCs/>
          <w:sz w:val="24"/>
          <w:szCs w:val="24"/>
        </w:rPr>
        <w:tab/>
      </w:r>
      <w:r>
        <w:rPr>
          <w:rFonts w:eastAsia="Batang" w:asciiTheme="majorBidi" w:hAnsiTheme="majorBidi" w:cstheme="majorBidi"/>
          <w:b/>
          <w:bCs/>
          <w:sz w:val="24"/>
          <w:szCs w:val="24"/>
        </w:rPr>
        <w:t xml:space="preserve">Conclusion and Recommendations </w:t>
      </w:r>
    </w:p>
    <w:p w14:paraId="2FB6964B">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Based on the findings of this study, the following conclusions were drawn from the outcomes of the study. The perceptions of LIS students towards library and information science profession in Kwara State polytechnic</w:t>
      </w:r>
      <w:r>
        <w:rPr>
          <w:rFonts w:eastAsia="Batang" w:asciiTheme="majorBidi" w:hAnsiTheme="majorBidi" w:cstheme="majorBidi"/>
          <w:sz w:val="24"/>
          <w:szCs w:val="24"/>
        </w:rPr>
        <w:t>.</w:t>
      </w:r>
      <w:r>
        <w:rPr>
          <w:rFonts w:asciiTheme="majorBidi" w:hAnsiTheme="majorBidi" w:cstheme="majorBidi"/>
          <w:sz w:val="24"/>
          <w:szCs w:val="24"/>
        </w:rPr>
        <w:t xml:space="preserve"> The students of library and information science of Kwara State polytechnic have full interest in the </w:t>
      </w:r>
      <w:r>
        <w:rPr>
          <w:rFonts w:eastAsia="Times New Roman" w:asciiTheme="majorBidi" w:hAnsiTheme="majorBidi" w:cstheme="majorBidi"/>
          <w:bCs/>
          <w:sz w:val="24"/>
          <w:szCs w:val="24"/>
        </w:rPr>
        <w:t>profession</w:t>
      </w:r>
      <w:r>
        <w:rPr>
          <w:rFonts w:asciiTheme="majorBidi" w:hAnsiTheme="majorBidi" w:cstheme="majorBidi"/>
          <w:sz w:val="24"/>
          <w:szCs w:val="24"/>
        </w:rPr>
        <w:t xml:space="preserve">. They prefer LIS profession to other profession.  </w:t>
      </w:r>
    </w:p>
    <w:p w14:paraId="0AB08966">
      <w:pPr>
        <w:spacing w:after="160" w:line="480" w:lineRule="auto"/>
        <w:ind w:left="1029"/>
        <w:jc w:val="both"/>
        <w:rPr>
          <w:rFonts w:asciiTheme="majorBidi" w:hAnsiTheme="majorBidi" w:cstheme="majorBidi"/>
          <w:sz w:val="24"/>
          <w:szCs w:val="24"/>
        </w:rPr>
      </w:pPr>
      <w:r>
        <w:rPr>
          <w:rFonts w:asciiTheme="majorBidi" w:hAnsiTheme="majorBidi" w:cstheme="majorBidi"/>
          <w:sz w:val="24"/>
          <w:szCs w:val="24"/>
        </w:rPr>
        <w:t xml:space="preserve">The following recommendations are suggested based on the findings of the study: </w:t>
      </w:r>
    </w:p>
    <w:p w14:paraId="3193D2D7">
      <w:pPr>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identified Routine work, problem of technical work and Absence written code of ethics as the factors which hinder the library and information science profession, hence, the polytechnic authority and the lecturer in the department should orientate the student on this profession. </w:t>
      </w:r>
    </w:p>
    <w:p w14:paraId="0F0C5235">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The study shows </w:t>
      </w:r>
      <w:r>
        <w:rPr>
          <w:rFonts w:eastAsia="Batang" w:asciiTheme="majorBidi" w:hAnsiTheme="majorBidi" w:cstheme="majorBidi"/>
          <w:bCs/>
          <w:sz w:val="24"/>
          <w:szCs w:val="24"/>
        </w:rPr>
        <w:t>the</w:t>
      </w:r>
      <w:r>
        <w:rPr>
          <w:rFonts w:eastAsia="Batang" w:asciiTheme="majorBidi" w:hAnsiTheme="majorBidi" w:cstheme="majorBidi"/>
          <w:b/>
          <w:sz w:val="48"/>
          <w:szCs w:val="24"/>
        </w:rPr>
        <w:t xml:space="preserve"> </w:t>
      </w:r>
      <w:r>
        <w:rPr>
          <w:rFonts w:asciiTheme="majorBidi" w:hAnsiTheme="majorBidi" w:cstheme="majorBidi"/>
          <w:sz w:val="24"/>
          <w:szCs w:val="24"/>
        </w:rPr>
        <w:t>perceptions of LIS students in Kwara State polytechnic towards library and information science profession and it was revealed that they see workload in librarianship as a difficult task this is because some have expose to industrial training and they were use as slave due to small staff</w:t>
      </w:r>
      <w:r>
        <w:rPr>
          <w:rFonts w:eastAsia="Times New Roman" w:asciiTheme="majorBidi" w:hAnsiTheme="majorBidi" w:cstheme="majorBidi"/>
          <w:sz w:val="24"/>
          <w:szCs w:val="24"/>
        </w:rPr>
        <w:t>,</w:t>
      </w:r>
      <w:r>
        <w:rPr>
          <w:rFonts w:asciiTheme="majorBidi" w:hAnsiTheme="majorBidi" w:cstheme="majorBidi"/>
          <w:sz w:val="24"/>
          <w:szCs w:val="24"/>
        </w:rPr>
        <w:t xml:space="preserve"> hence the university authority need to urgently develop a strategy for curbing this and employed more staff in to the library.   </w:t>
      </w:r>
    </w:p>
    <w:p w14:paraId="66BA7565">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LIS professionals should be more value-oriented than service-oriented in their operation as this will foster their participation more in decision making of their organization. </w:t>
      </w:r>
    </w:p>
    <w:p w14:paraId="0515F032"/>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443A">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200"/>
                            <w:docPartObj>
                              <w:docPartGallery w:val="autotext"/>
                            </w:docPartObj>
                          </w:sdtPr>
                          <w:sdtContent>
                            <w:p w14:paraId="518C5CC2">
                              <w:pPr>
                                <w:pStyle w:val="4"/>
                                <w:jc w:val="center"/>
                              </w:pPr>
                              <w:r>
                                <w:fldChar w:fldCharType="begin"/>
                              </w:r>
                              <w:r>
                                <w:instrText xml:space="preserve"> PAGE   \* MERGEFORMAT </w:instrText>
                              </w:r>
                              <w:r>
                                <w:fldChar w:fldCharType="separate"/>
                              </w:r>
                              <w:r>
                                <w:t>2</w:t>
                              </w:r>
                              <w:r>
                                <w:fldChar w:fldCharType="end"/>
                              </w:r>
                            </w:p>
                          </w:sdtContent>
                        </w:sdt>
                        <w:p w14:paraId="14A7CC1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4200"/>
                      <w:docPartObj>
                        <w:docPartGallery w:val="autotext"/>
                      </w:docPartObj>
                    </w:sdtPr>
                    <w:sdtContent>
                      <w:p w14:paraId="518C5CC2">
                        <w:pPr>
                          <w:pStyle w:val="4"/>
                          <w:jc w:val="center"/>
                        </w:pPr>
                        <w:r>
                          <w:fldChar w:fldCharType="begin"/>
                        </w:r>
                        <w:r>
                          <w:instrText xml:space="preserve"> PAGE   \* MERGEFORMAT </w:instrText>
                        </w:r>
                        <w:r>
                          <w:fldChar w:fldCharType="separate"/>
                        </w:r>
                        <w:r>
                          <w:t>2</w:t>
                        </w:r>
                        <w:r>
                          <w:fldChar w:fldCharType="end"/>
                        </w:r>
                      </w:p>
                    </w:sdtContent>
                  </w:sdt>
                  <w:p w14:paraId="14A7CC1C"/>
                </w:txbxContent>
              </v:textbox>
            </v:shape>
          </w:pict>
        </mc:Fallback>
      </mc:AlternateContent>
    </w:r>
  </w:p>
  <w:p w14:paraId="3E4302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744A">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21"/>
                            <w:docPartObj>
                              <w:docPartGallery w:val="autotext"/>
                            </w:docPartObj>
                          </w:sdtPr>
                          <w:sdtContent>
                            <w:p w14:paraId="2B7FF64E">
                              <w:pPr>
                                <w:pStyle w:val="4"/>
                                <w:jc w:val="center"/>
                              </w:pPr>
                              <w:r>
                                <w:fldChar w:fldCharType="begin"/>
                              </w:r>
                              <w:r>
                                <w:instrText xml:space="preserve"> PAGE   \* MERGEFORMAT </w:instrText>
                              </w:r>
                              <w:r>
                                <w:fldChar w:fldCharType="separate"/>
                              </w:r>
                              <w:r>
                                <w:t>2</w:t>
                              </w:r>
                              <w:r>
                                <w:fldChar w:fldCharType="end"/>
                              </w:r>
                            </w:p>
                          </w:sdtContent>
                        </w:sdt>
                        <w:p w14:paraId="433D00F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79821"/>
                      <w:docPartObj>
                        <w:docPartGallery w:val="autotext"/>
                      </w:docPartObj>
                    </w:sdtPr>
                    <w:sdtContent>
                      <w:p w14:paraId="2B7FF64E">
                        <w:pPr>
                          <w:pStyle w:val="4"/>
                          <w:jc w:val="center"/>
                        </w:pPr>
                        <w:r>
                          <w:fldChar w:fldCharType="begin"/>
                        </w:r>
                        <w:r>
                          <w:instrText xml:space="preserve"> PAGE   \* MERGEFORMAT </w:instrText>
                        </w:r>
                        <w:r>
                          <w:fldChar w:fldCharType="separate"/>
                        </w:r>
                        <w:r>
                          <w:t>2</w:t>
                        </w:r>
                        <w:r>
                          <w:fldChar w:fldCharType="end"/>
                        </w:r>
                      </w:p>
                    </w:sdtContent>
                  </w:sdt>
                  <w:p w14:paraId="433D00F6"/>
                </w:txbxContent>
              </v:textbox>
            </v:shape>
          </w:pict>
        </mc:Fallback>
      </mc:AlternateContent>
    </w:r>
  </w:p>
  <w:p w14:paraId="45D26D6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F227D"/>
    <w:multiLevelType w:val="multilevel"/>
    <w:tmpl w:val="08CF227D"/>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DD71377"/>
    <w:multiLevelType w:val="multilevel"/>
    <w:tmpl w:val="0DD71377"/>
    <w:lvl w:ilvl="0" w:tentative="0">
      <w:start w:val="1"/>
      <w:numFmt w:val="decimal"/>
      <w:lvlText w:val="%1."/>
      <w:lvlJc w:val="left"/>
      <w:pPr>
        <w:ind w:left="1006"/>
      </w:pPr>
      <w:rPr>
        <w:rFonts w:ascii="Calibri" w:hAnsi="Calibri" w:eastAsia="Calibri" w:cs="Calibri"/>
        <w:b w:val="0"/>
        <w:i w:val="0"/>
        <w:strike w:val="0"/>
        <w:dstrike w:val="0"/>
        <w:color w:val="000000"/>
        <w:sz w:val="22"/>
        <w:u w:val="none" w:color="000000"/>
        <w:shd w:val="clear" w:color="auto" w:fill="auto"/>
        <w:vertAlign w:val="baseline"/>
      </w:rPr>
    </w:lvl>
    <w:lvl w:ilvl="1" w:tentative="0">
      <w:start w:val="1"/>
      <w:numFmt w:val="lowerLetter"/>
      <w:lvlText w:val="%2"/>
      <w:lvlJc w:val="left"/>
      <w:pPr>
        <w:ind w:left="1726"/>
      </w:pPr>
      <w:rPr>
        <w:rFonts w:ascii="Calibri" w:hAnsi="Calibri" w:eastAsia="Calibri" w:cs="Calibri"/>
        <w:b w:val="0"/>
        <w:i w:val="0"/>
        <w:strike w:val="0"/>
        <w:dstrike w:val="0"/>
        <w:color w:val="000000"/>
        <w:sz w:val="22"/>
        <w:u w:val="none" w:color="000000"/>
        <w:shd w:val="clear" w:color="auto" w:fill="auto"/>
        <w:vertAlign w:val="baseline"/>
      </w:rPr>
    </w:lvl>
    <w:lvl w:ilvl="2" w:tentative="0">
      <w:start w:val="1"/>
      <w:numFmt w:val="lowerRoman"/>
      <w:lvlText w:val="%3"/>
      <w:lvlJc w:val="left"/>
      <w:pPr>
        <w:ind w:left="2446"/>
      </w:pPr>
      <w:rPr>
        <w:rFonts w:ascii="Calibri" w:hAnsi="Calibri" w:eastAsia="Calibri" w:cs="Calibri"/>
        <w:b w:val="0"/>
        <w:i w:val="0"/>
        <w:strike w:val="0"/>
        <w:dstrike w:val="0"/>
        <w:color w:val="000000"/>
        <w:sz w:val="22"/>
        <w:u w:val="none" w:color="000000"/>
        <w:shd w:val="clear" w:color="auto" w:fill="auto"/>
        <w:vertAlign w:val="baseline"/>
      </w:rPr>
    </w:lvl>
    <w:lvl w:ilvl="3" w:tentative="0">
      <w:start w:val="1"/>
      <w:numFmt w:val="decimal"/>
      <w:lvlText w:val="%4"/>
      <w:lvlJc w:val="left"/>
      <w:pPr>
        <w:ind w:left="3166"/>
      </w:pPr>
      <w:rPr>
        <w:rFonts w:ascii="Calibri" w:hAnsi="Calibri" w:eastAsia="Calibri" w:cs="Calibri"/>
        <w:b w:val="0"/>
        <w:i w:val="0"/>
        <w:strike w:val="0"/>
        <w:dstrike w:val="0"/>
        <w:color w:val="000000"/>
        <w:sz w:val="22"/>
        <w:u w:val="none" w:color="000000"/>
        <w:shd w:val="clear" w:color="auto" w:fill="auto"/>
        <w:vertAlign w:val="baseline"/>
      </w:rPr>
    </w:lvl>
    <w:lvl w:ilvl="4" w:tentative="0">
      <w:start w:val="1"/>
      <w:numFmt w:val="lowerLetter"/>
      <w:lvlText w:val="%5"/>
      <w:lvlJc w:val="left"/>
      <w:pPr>
        <w:ind w:left="3886"/>
      </w:pPr>
      <w:rPr>
        <w:rFonts w:ascii="Calibri" w:hAnsi="Calibri" w:eastAsia="Calibri" w:cs="Calibri"/>
        <w:b w:val="0"/>
        <w:i w:val="0"/>
        <w:strike w:val="0"/>
        <w:dstrike w:val="0"/>
        <w:color w:val="000000"/>
        <w:sz w:val="22"/>
        <w:u w:val="none" w:color="000000"/>
        <w:shd w:val="clear" w:color="auto" w:fill="auto"/>
        <w:vertAlign w:val="baseline"/>
      </w:rPr>
    </w:lvl>
    <w:lvl w:ilvl="5" w:tentative="0">
      <w:start w:val="1"/>
      <w:numFmt w:val="lowerRoman"/>
      <w:lvlText w:val="%6"/>
      <w:lvlJc w:val="left"/>
      <w:pPr>
        <w:ind w:left="4606"/>
      </w:pPr>
      <w:rPr>
        <w:rFonts w:ascii="Calibri" w:hAnsi="Calibri" w:eastAsia="Calibri" w:cs="Calibri"/>
        <w:b w:val="0"/>
        <w:i w:val="0"/>
        <w:strike w:val="0"/>
        <w:dstrike w:val="0"/>
        <w:color w:val="000000"/>
        <w:sz w:val="22"/>
        <w:u w:val="none" w:color="000000"/>
        <w:shd w:val="clear" w:color="auto" w:fill="auto"/>
        <w:vertAlign w:val="baseline"/>
      </w:rPr>
    </w:lvl>
    <w:lvl w:ilvl="6" w:tentative="0">
      <w:start w:val="1"/>
      <w:numFmt w:val="decimal"/>
      <w:lvlText w:val="%7"/>
      <w:lvlJc w:val="left"/>
      <w:pPr>
        <w:ind w:left="5326"/>
      </w:pPr>
      <w:rPr>
        <w:rFonts w:ascii="Calibri" w:hAnsi="Calibri" w:eastAsia="Calibri" w:cs="Calibri"/>
        <w:b w:val="0"/>
        <w:i w:val="0"/>
        <w:strike w:val="0"/>
        <w:dstrike w:val="0"/>
        <w:color w:val="000000"/>
        <w:sz w:val="22"/>
        <w:u w:val="none" w:color="000000"/>
        <w:shd w:val="clear" w:color="auto" w:fill="auto"/>
        <w:vertAlign w:val="baseline"/>
      </w:rPr>
    </w:lvl>
    <w:lvl w:ilvl="7" w:tentative="0">
      <w:start w:val="1"/>
      <w:numFmt w:val="lowerLetter"/>
      <w:lvlText w:val="%8"/>
      <w:lvlJc w:val="left"/>
      <w:pPr>
        <w:ind w:left="6046"/>
      </w:pPr>
      <w:rPr>
        <w:rFonts w:ascii="Calibri" w:hAnsi="Calibri" w:eastAsia="Calibri" w:cs="Calibri"/>
        <w:b w:val="0"/>
        <w:i w:val="0"/>
        <w:strike w:val="0"/>
        <w:dstrike w:val="0"/>
        <w:color w:val="000000"/>
        <w:sz w:val="22"/>
        <w:u w:val="none" w:color="000000"/>
        <w:shd w:val="clear" w:color="auto" w:fill="auto"/>
        <w:vertAlign w:val="baseline"/>
      </w:rPr>
    </w:lvl>
    <w:lvl w:ilvl="8" w:tentative="0">
      <w:start w:val="1"/>
      <w:numFmt w:val="lowerRoman"/>
      <w:lvlText w:val="%9"/>
      <w:lvlJc w:val="left"/>
      <w:pPr>
        <w:ind w:left="6766"/>
      </w:pPr>
      <w:rPr>
        <w:rFonts w:ascii="Calibri" w:hAnsi="Calibri" w:eastAsia="Calibri" w:cs="Calibri"/>
        <w:b w:val="0"/>
        <w:i w:val="0"/>
        <w:strike w:val="0"/>
        <w:dstrike w:val="0"/>
        <w:color w:val="000000"/>
        <w:sz w:val="22"/>
        <w:u w:val="none" w:color="000000"/>
        <w:shd w:val="clear" w:color="auto" w:fill="auto"/>
        <w:vertAlign w:val="baseline"/>
      </w:rPr>
    </w:lvl>
  </w:abstractNum>
  <w:abstractNum w:abstractNumId="2">
    <w:nsid w:val="15F0572F"/>
    <w:multiLevelType w:val="multilevel"/>
    <w:tmpl w:val="15F0572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485C5B"/>
    <w:multiLevelType w:val="multilevel"/>
    <w:tmpl w:val="1E485C5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1740C83"/>
    <w:multiLevelType w:val="multilevel"/>
    <w:tmpl w:val="21740C8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643193F"/>
    <w:multiLevelType w:val="multilevel"/>
    <w:tmpl w:val="2643193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556D35"/>
    <w:multiLevelType w:val="multilevel"/>
    <w:tmpl w:val="2C556D35"/>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3ED82DC3"/>
    <w:multiLevelType w:val="multilevel"/>
    <w:tmpl w:val="3ED82D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CB37C3A"/>
    <w:multiLevelType w:val="multilevel"/>
    <w:tmpl w:val="5CB37C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8"/>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E5"/>
    <w:rsid w:val="00111F4A"/>
    <w:rsid w:val="001D6CB6"/>
    <w:rsid w:val="0022480E"/>
    <w:rsid w:val="005574E1"/>
    <w:rsid w:val="005F71F9"/>
    <w:rsid w:val="0073672A"/>
    <w:rsid w:val="00775005"/>
    <w:rsid w:val="00815530"/>
    <w:rsid w:val="0088077C"/>
    <w:rsid w:val="008B4FE5"/>
    <w:rsid w:val="008C73F1"/>
    <w:rsid w:val="00BC3144"/>
    <w:rsid w:val="00C24EA8"/>
    <w:rsid w:val="00D13125"/>
    <w:rsid w:val="00DD2AF8"/>
    <w:rsid w:val="00E80838"/>
    <w:rsid w:val="00F21082"/>
    <w:rsid w:val="00F75D04"/>
    <w:rsid w:val="29A066C7"/>
    <w:rsid w:val="48427FC0"/>
    <w:rsid w:val="570D2B72"/>
    <w:rsid w:val="758E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9"/>
    <w:unhideWhenUsed/>
    <w:qFormat/>
    <w:uiPriority w:val="99"/>
    <w:pPr>
      <w:tabs>
        <w:tab w:val="center" w:pos="4680"/>
        <w:tab w:val="right" w:pos="9360"/>
      </w:tabs>
      <w:spacing w:after="0" w:line="240" w:lineRule="auto"/>
    </w:pPr>
  </w:style>
  <w:style w:type="paragraph" w:styleId="5">
    <w:name w:val="header"/>
    <w:basedOn w:val="1"/>
    <w:link w:val="18"/>
    <w:unhideWhenUsed/>
    <w:qFormat/>
    <w:uiPriority w:val="99"/>
    <w:pPr>
      <w:tabs>
        <w:tab w:val="center" w:pos="4680"/>
        <w:tab w:val="right" w:pos="9360"/>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ParaAttribute3"/>
    <w:qFormat/>
    <w:uiPriority w:val="0"/>
    <w:pPr>
      <w:spacing w:after="200" w:line="240" w:lineRule="auto"/>
    </w:pPr>
    <w:rPr>
      <w:rFonts w:ascii="Times New Roman" w:hAnsi="Times New Roman" w:eastAsia="Batang" w:cs="Times New Roman"/>
      <w:sz w:val="20"/>
      <w:szCs w:val="20"/>
      <w:lang w:val="en-US" w:eastAsia="en-US" w:bidi="ar-SA"/>
    </w:rPr>
  </w:style>
  <w:style w:type="character" w:customStyle="1" w:styleId="9">
    <w:name w:val="CharAttribute9"/>
    <w:qFormat/>
    <w:uiPriority w:val="0"/>
    <w:rPr>
      <w:rFonts w:ascii="Calibri Light" w:eastAsia="Calibri Light"/>
      <w:b/>
      <w:sz w:val="24"/>
    </w:rPr>
  </w:style>
  <w:style w:type="character" w:customStyle="1" w:styleId="10">
    <w:name w:val="CharAttribute11"/>
    <w:qFormat/>
    <w:uiPriority w:val="0"/>
    <w:rPr>
      <w:rFonts w:ascii="Calibri Light" w:eastAsia="Calibri Light"/>
      <w:sz w:val="24"/>
    </w:rPr>
  </w:style>
  <w:style w:type="character" w:customStyle="1" w:styleId="11">
    <w:name w:val="CharAttribute7"/>
    <w:qFormat/>
    <w:uiPriority w:val="0"/>
    <w:rPr>
      <w:rFonts w:ascii="Times New Roman" w:eastAsia="Batang"/>
      <w:b/>
      <w:sz w:val="24"/>
    </w:rPr>
  </w:style>
  <w:style w:type="paragraph" w:customStyle="1" w:styleId="12">
    <w:name w:val="ParaAttribute0"/>
    <w:qFormat/>
    <w:uiPriority w:val="0"/>
    <w:pPr>
      <w:spacing w:after="200" w:line="240" w:lineRule="auto"/>
      <w:ind w:left="6480"/>
    </w:pPr>
    <w:rPr>
      <w:rFonts w:ascii="Times New Roman" w:hAnsi="Times New Roman" w:eastAsia="Batang" w:cs="Times New Roman"/>
      <w:sz w:val="20"/>
      <w:szCs w:val="20"/>
      <w:lang w:val="en-US" w:eastAsia="en-US" w:bidi="ar-SA"/>
    </w:rPr>
  </w:style>
  <w:style w:type="character" w:customStyle="1" w:styleId="13">
    <w:name w:val="CharAttribute1"/>
    <w:qFormat/>
    <w:uiPriority w:val="0"/>
    <w:rPr>
      <w:rFonts w:ascii="Times New Roman" w:eastAsia="Times New Roman"/>
      <w:sz w:val="24"/>
      <w:shd w:val="clear" w:color="auto" w:fill="FFFFFF"/>
    </w:rPr>
  </w:style>
  <w:style w:type="paragraph" w:customStyle="1" w:styleId="14">
    <w:name w:val="ParaAttribute2"/>
    <w:qFormat/>
    <w:uiPriority w:val="0"/>
    <w:pPr>
      <w:spacing w:after="200" w:line="240" w:lineRule="auto"/>
      <w:jc w:val="center"/>
    </w:pPr>
    <w:rPr>
      <w:rFonts w:ascii="Times New Roman" w:hAnsi="Times New Roman" w:eastAsia="Batang" w:cs="Times New Roman"/>
      <w:sz w:val="20"/>
      <w:szCs w:val="20"/>
      <w:lang w:val="en-US" w:eastAsia="en-US" w:bidi="ar-SA"/>
    </w:rPr>
  </w:style>
  <w:style w:type="paragraph" w:customStyle="1" w:styleId="15">
    <w:name w:val="ParaAttribute1"/>
    <w:qFormat/>
    <w:uiPriority w:val="0"/>
    <w:pPr>
      <w:keepNext/>
      <w:keepLines/>
      <w:spacing w:after="377" w:line="240" w:lineRule="auto"/>
      <w:ind w:left="266" w:right="-15" w:hanging="10"/>
      <w:jc w:val="center"/>
    </w:pPr>
    <w:rPr>
      <w:rFonts w:ascii="Times New Roman" w:hAnsi="Times New Roman" w:eastAsia="Batang" w:cs="Times New Roman"/>
      <w:sz w:val="20"/>
      <w:szCs w:val="20"/>
      <w:lang w:val="en-US" w:eastAsia="en-US" w:bidi="ar-SA"/>
    </w:rPr>
  </w:style>
  <w:style w:type="character" w:customStyle="1" w:styleId="16">
    <w:name w:val="CharAttribute0"/>
    <w:qFormat/>
    <w:uiPriority w:val="0"/>
    <w:rPr>
      <w:rFonts w:ascii="Calibri Light" w:eastAsia="Calibri Light"/>
      <w:sz w:val="24"/>
    </w:rPr>
  </w:style>
  <w:style w:type="table" w:customStyle="1" w:styleId="17">
    <w:name w:val="Default Table"/>
    <w:qFormat/>
    <w:uiPriority w:val="0"/>
    <w:pPr>
      <w:spacing w:after="0" w:line="240" w:lineRule="auto"/>
    </w:pPr>
    <w:rPr>
      <w:rFonts w:ascii="Times New Roman" w:hAnsi="Times New Roman" w:eastAsia="Batang"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Header Char"/>
    <w:basedOn w:val="2"/>
    <w:link w:val="5"/>
    <w:qFormat/>
    <w:uiPriority w:val="99"/>
  </w:style>
  <w:style w:type="character" w:customStyle="1" w:styleId="1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6886</Words>
  <Characters>38221</Characters>
  <Lines>813</Lines>
  <Paragraphs>410</Paragraphs>
  <TotalTime>1</TotalTime>
  <ScaleCrop>false</ScaleCrop>
  <LinksUpToDate>false</LinksUpToDate>
  <CharactersWithSpaces>44697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2024-07-22T13:38:00Z</dcterms:created>
  <dc:creator>GAMBARI</dc:creator>
  <cp:lastModifiedBy>user</cp:lastModifiedBy>
  <cp:lastPrinted>2024-07-22T13:35:00Z</cp:lastPrinted>
  <dcterms:modified xsi:type="dcterms:W3CDTF">2025-07-28T17:25:01Z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d7fbef27659a70a93121e9e28e6263a5113af1b3838e86205e39154dd15e6b22</vt:lpwstr>
  </property>
  <property fmtid="{D5CDD505-2E9C-101B-9397-08002B2CF9AE}" pid="3" name="KSOProductBuildVer">
    <vt:lpwstr>1033-12.2.0.21931</vt:lpwstr>
  </property>
  <property fmtid="{D5CDD505-2E9C-101B-9397-08002B2CF9AE}" pid="4" name="ICV">
    <vt:lpwstr>E9F3677ECC104EF9A78BF2F0AE21EBB5_12</vt:lpwstr>
  </property>
</Properties>
</file>