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687" w:rsidRPr="008E7E62" w:rsidRDefault="00D71687" w:rsidP="00D71687">
      <w:pPr>
        <w:shd w:val="clear" w:color="auto" w:fill="FFFFFF"/>
        <w:spacing w:before="100" w:beforeAutospacing="1" w:after="0" w:line="480" w:lineRule="auto"/>
        <w:jc w:val="center"/>
        <w:rPr>
          <w:rStyle w:val="Strong"/>
          <w:rFonts w:ascii="Times New Roman" w:hAnsi="Times New Roman" w:cs="Times New Roman"/>
          <w:color w:val="1F1F1F"/>
          <w:sz w:val="38"/>
          <w:szCs w:val="24"/>
          <w:shd w:val="clear" w:color="auto" w:fill="FFFFFF"/>
        </w:rPr>
      </w:pPr>
      <w:bookmarkStart w:id="0" w:name="_Hlk164477496"/>
      <w:r w:rsidRPr="008E7E62">
        <w:rPr>
          <w:rStyle w:val="Strong"/>
          <w:rFonts w:ascii="Times New Roman" w:hAnsi="Times New Roman" w:cs="Times New Roman"/>
          <w:color w:val="1F1F1F"/>
          <w:sz w:val="38"/>
          <w:szCs w:val="24"/>
          <w:shd w:val="clear" w:color="auto" w:fill="FFFFFF"/>
        </w:rPr>
        <w:t>ANALYSIS OF LIVELIHOOD STATUS AMONG RICE PROCESSORS IN KWARA STATE, NIGERIA</w:t>
      </w:r>
    </w:p>
    <w:p w:rsidR="00D71687" w:rsidRDefault="00D71687" w:rsidP="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D71687" w:rsidRPr="000E6AEC" w:rsidRDefault="00D71687" w:rsidP="00D71687">
      <w:pPr>
        <w:pStyle w:val="NoSpacing"/>
        <w:jc w:val="center"/>
        <w:rPr>
          <w:rStyle w:val="Strong"/>
          <w:rFonts w:ascii="Times New Roman" w:hAnsi="Times New Roman" w:cs="Times New Roman"/>
          <w:i/>
        </w:rPr>
      </w:pPr>
      <w:r w:rsidRPr="000E6AEC">
        <w:rPr>
          <w:rStyle w:val="Strong"/>
          <w:rFonts w:ascii="Times New Roman" w:hAnsi="Times New Roman" w:cs="Times New Roman"/>
          <w:i/>
          <w:sz w:val="46"/>
        </w:rPr>
        <w:t>BY</w:t>
      </w:r>
    </w:p>
    <w:p w:rsidR="00D71687" w:rsidRDefault="00D71687" w:rsidP="00D71687">
      <w:pPr>
        <w:pStyle w:val="NoSpacing"/>
        <w:rPr>
          <w:rStyle w:val="Strong"/>
        </w:rPr>
      </w:pPr>
    </w:p>
    <w:p w:rsidR="00D71687" w:rsidRDefault="00D71687" w:rsidP="00D71687">
      <w:pPr>
        <w:pStyle w:val="NoSpacing"/>
        <w:jc w:val="center"/>
        <w:rPr>
          <w:rStyle w:val="Strong"/>
          <w:rFonts w:ascii="Times New Roman" w:hAnsi="Times New Roman" w:cs="Times New Roman"/>
          <w:sz w:val="32"/>
          <w:szCs w:val="32"/>
        </w:rPr>
      </w:pPr>
    </w:p>
    <w:p w:rsidR="00D71687" w:rsidRDefault="00D71687" w:rsidP="00D71687">
      <w:pPr>
        <w:pStyle w:val="NoSpacing"/>
        <w:jc w:val="center"/>
        <w:rPr>
          <w:rStyle w:val="Strong"/>
          <w:rFonts w:ascii="Times New Roman" w:hAnsi="Times New Roman" w:cs="Times New Roman"/>
          <w:sz w:val="32"/>
          <w:szCs w:val="32"/>
        </w:rPr>
      </w:pPr>
    </w:p>
    <w:p w:rsidR="00D71687" w:rsidRPr="000E6AEC" w:rsidRDefault="00D71687" w:rsidP="00D71687">
      <w:pPr>
        <w:pStyle w:val="NoSpacing"/>
        <w:jc w:val="center"/>
        <w:rPr>
          <w:rStyle w:val="Strong"/>
          <w:rFonts w:ascii="Times New Roman" w:hAnsi="Times New Roman" w:cs="Times New Roman"/>
          <w:sz w:val="32"/>
          <w:szCs w:val="32"/>
        </w:rPr>
      </w:pPr>
      <w:r w:rsidRPr="008E7E62">
        <w:rPr>
          <w:rStyle w:val="Strong"/>
          <w:rFonts w:ascii="Times New Roman" w:hAnsi="Times New Roman" w:cs="Times New Roman"/>
          <w:sz w:val="44"/>
          <w:szCs w:val="32"/>
        </w:rPr>
        <w:t>OGIDIOLU BLESSING ISAAC</w:t>
      </w:r>
    </w:p>
    <w:p w:rsidR="00D71687" w:rsidRPr="008E7E62" w:rsidRDefault="00D71687" w:rsidP="00D71687">
      <w:pPr>
        <w:pStyle w:val="NoSpacing"/>
        <w:jc w:val="center"/>
        <w:rPr>
          <w:rStyle w:val="Strong"/>
          <w:rFonts w:ascii="Times New Roman" w:hAnsi="Times New Roman" w:cs="Times New Roman"/>
          <w:sz w:val="42"/>
          <w:szCs w:val="32"/>
        </w:rPr>
      </w:pPr>
      <w:r w:rsidRPr="008E7E62">
        <w:rPr>
          <w:rStyle w:val="Strong"/>
          <w:rFonts w:ascii="Times New Roman" w:hAnsi="Times New Roman" w:cs="Times New Roman"/>
          <w:sz w:val="42"/>
          <w:szCs w:val="32"/>
        </w:rPr>
        <w:t>HND/23/AGT/FT/0193</w:t>
      </w:r>
    </w:p>
    <w:p w:rsidR="00D71687" w:rsidRDefault="00D71687" w:rsidP="00D71687">
      <w:pPr>
        <w:pStyle w:val="NoSpacing"/>
        <w:rPr>
          <w:rStyle w:val="Strong"/>
          <w:rFonts w:ascii="Times New Roman" w:hAnsi="Times New Roman" w:cs="Times New Roman"/>
          <w:sz w:val="32"/>
          <w:szCs w:val="32"/>
        </w:rPr>
      </w:pPr>
      <w:r w:rsidRPr="000E6AEC">
        <w:rPr>
          <w:rStyle w:val="Strong"/>
          <w:rFonts w:ascii="Times New Roman" w:hAnsi="Times New Roman" w:cs="Times New Roman"/>
          <w:sz w:val="32"/>
          <w:szCs w:val="32"/>
        </w:rPr>
        <w:t xml:space="preserve"> </w:t>
      </w:r>
    </w:p>
    <w:p w:rsidR="00D71687" w:rsidRDefault="00D71687" w:rsidP="00D71687">
      <w:pPr>
        <w:pStyle w:val="NoSpacing"/>
        <w:rPr>
          <w:rStyle w:val="Strong"/>
          <w:rFonts w:ascii="Times New Roman" w:hAnsi="Times New Roman" w:cs="Times New Roman"/>
          <w:sz w:val="32"/>
          <w:szCs w:val="32"/>
        </w:rPr>
      </w:pPr>
    </w:p>
    <w:p w:rsidR="00D71687" w:rsidRDefault="00D71687" w:rsidP="00D71687">
      <w:pPr>
        <w:pStyle w:val="NoSpacing"/>
        <w:jc w:val="center"/>
        <w:rPr>
          <w:rStyle w:val="Strong"/>
          <w:rFonts w:ascii="Times New Roman" w:hAnsi="Times New Roman" w:cs="Times New Roman"/>
          <w:sz w:val="32"/>
          <w:szCs w:val="32"/>
        </w:rPr>
      </w:pPr>
      <w:r w:rsidRPr="000E6AEC">
        <w:rPr>
          <w:rStyle w:val="Strong"/>
          <w:rFonts w:ascii="Times New Roman" w:hAnsi="Times New Roman" w:cs="Times New Roman"/>
          <w:sz w:val="32"/>
          <w:szCs w:val="32"/>
        </w:rPr>
        <w:t>BEING PROJECT SUBMITTED</w:t>
      </w:r>
    </w:p>
    <w:p w:rsidR="00D71687" w:rsidRDefault="00D71687" w:rsidP="00D71687">
      <w:pPr>
        <w:pStyle w:val="NoSpacing"/>
        <w:jc w:val="center"/>
        <w:rPr>
          <w:rStyle w:val="Strong"/>
          <w:rFonts w:ascii="Times New Roman" w:hAnsi="Times New Roman" w:cs="Times New Roman"/>
          <w:sz w:val="32"/>
          <w:szCs w:val="32"/>
        </w:rPr>
      </w:pPr>
      <w:r w:rsidRPr="000E6AEC">
        <w:rPr>
          <w:rStyle w:val="Strong"/>
          <w:rFonts w:ascii="Times New Roman" w:hAnsi="Times New Roman" w:cs="Times New Roman"/>
          <w:sz w:val="32"/>
          <w:szCs w:val="32"/>
        </w:rPr>
        <w:t xml:space="preserve">TO THE DEPARTMENT OF AGRICULTURAL TECHNOLOGY, INSTITUTE OF APPLIED SCIENCES, KWARA STATE POLYTECHNIC ILORIN, KWARA STATE </w:t>
      </w:r>
    </w:p>
    <w:p w:rsidR="00D71687" w:rsidRDefault="00D71687" w:rsidP="00D71687">
      <w:pPr>
        <w:pStyle w:val="NoSpacing"/>
        <w:jc w:val="center"/>
        <w:rPr>
          <w:rStyle w:val="Strong"/>
          <w:rFonts w:ascii="Times New Roman" w:hAnsi="Times New Roman" w:cs="Times New Roman"/>
          <w:sz w:val="32"/>
          <w:szCs w:val="32"/>
        </w:rPr>
      </w:pPr>
    </w:p>
    <w:p w:rsidR="00D71687" w:rsidRDefault="00D71687" w:rsidP="00D71687">
      <w:pPr>
        <w:pStyle w:val="NoSpacing"/>
        <w:jc w:val="center"/>
        <w:rPr>
          <w:rStyle w:val="Strong"/>
          <w:rFonts w:ascii="Times New Roman" w:hAnsi="Times New Roman" w:cs="Times New Roman"/>
          <w:sz w:val="32"/>
          <w:szCs w:val="32"/>
        </w:rPr>
      </w:pPr>
    </w:p>
    <w:p w:rsidR="00D71687" w:rsidRDefault="00D71687" w:rsidP="00D71687">
      <w:pPr>
        <w:pStyle w:val="NoSpacing"/>
        <w:jc w:val="center"/>
        <w:rPr>
          <w:rStyle w:val="Strong"/>
          <w:rFonts w:ascii="Times New Roman" w:hAnsi="Times New Roman" w:cs="Times New Roman"/>
          <w:sz w:val="32"/>
          <w:szCs w:val="32"/>
        </w:rPr>
      </w:pPr>
    </w:p>
    <w:p w:rsidR="00D71687" w:rsidRPr="000E6AEC" w:rsidRDefault="00D71687" w:rsidP="00D71687">
      <w:pPr>
        <w:pStyle w:val="NoSpacing"/>
        <w:jc w:val="center"/>
        <w:rPr>
          <w:rStyle w:val="Strong"/>
          <w:rFonts w:ascii="Times New Roman" w:hAnsi="Times New Roman" w:cs="Times New Roman"/>
          <w:sz w:val="32"/>
          <w:szCs w:val="32"/>
        </w:rPr>
      </w:pPr>
      <w:r w:rsidRPr="000E6AEC">
        <w:rPr>
          <w:rStyle w:val="Strong"/>
          <w:rFonts w:ascii="Times New Roman" w:hAnsi="Times New Roman" w:cs="Times New Roman"/>
          <w:sz w:val="32"/>
          <w:szCs w:val="32"/>
        </w:rPr>
        <w:t>IN PARTIAL FULFILLMENT OF THE REQUIREMENT FOR THE AWARD OF HIGHER NATIONAL DIPLOMA (HND) IN AGRICULTURAL TECHNOLOGY, KWARA STATE POLYTECHNIC ILORIN, KWARA STATE</w:t>
      </w:r>
    </w:p>
    <w:p w:rsidR="00D71687" w:rsidRDefault="00D71687" w:rsidP="00D71687">
      <w:pPr>
        <w:pStyle w:val="NoSpacing"/>
        <w:rPr>
          <w:rStyle w:val="Strong"/>
          <w:rFonts w:ascii="Times New Roman" w:hAnsi="Times New Roman" w:cs="Times New Roman"/>
          <w:sz w:val="32"/>
          <w:szCs w:val="32"/>
        </w:rPr>
      </w:pPr>
    </w:p>
    <w:p w:rsidR="00D71687" w:rsidRDefault="00D71687" w:rsidP="00D71687">
      <w:pPr>
        <w:pStyle w:val="NoSpacing"/>
        <w:rPr>
          <w:rStyle w:val="Strong"/>
          <w:rFonts w:ascii="Times New Roman" w:hAnsi="Times New Roman" w:cs="Times New Roman"/>
          <w:sz w:val="32"/>
          <w:szCs w:val="32"/>
        </w:rPr>
      </w:pPr>
    </w:p>
    <w:p w:rsidR="00D71687" w:rsidRDefault="00D71687" w:rsidP="00D71687">
      <w:pPr>
        <w:pStyle w:val="NoSpacing"/>
        <w:rPr>
          <w:rStyle w:val="Strong"/>
          <w:rFonts w:ascii="Times New Roman" w:hAnsi="Times New Roman" w:cs="Times New Roman"/>
          <w:sz w:val="32"/>
          <w:szCs w:val="32"/>
        </w:rPr>
      </w:pPr>
    </w:p>
    <w:p w:rsidR="00D71687" w:rsidRDefault="00D71687" w:rsidP="00D71687">
      <w:pPr>
        <w:pStyle w:val="NoSpacing"/>
        <w:rPr>
          <w:rStyle w:val="Strong"/>
          <w:rFonts w:ascii="Times New Roman" w:hAnsi="Times New Roman" w:cs="Times New Roman"/>
          <w:sz w:val="32"/>
          <w:szCs w:val="32"/>
        </w:rPr>
      </w:pPr>
    </w:p>
    <w:p w:rsidR="00D71687" w:rsidRDefault="00D71687" w:rsidP="00D71687">
      <w:pPr>
        <w:pStyle w:val="NoSpacing"/>
        <w:rPr>
          <w:rStyle w:val="Strong"/>
          <w:rFonts w:ascii="Times New Roman" w:hAnsi="Times New Roman" w:cs="Times New Roman"/>
          <w:sz w:val="32"/>
          <w:szCs w:val="32"/>
        </w:rPr>
      </w:pPr>
    </w:p>
    <w:p w:rsidR="00D71687" w:rsidRPr="000E6AEC" w:rsidRDefault="00D71687" w:rsidP="00D71687">
      <w:pPr>
        <w:pStyle w:val="NoSpacing"/>
        <w:ind w:left="5760"/>
        <w:rPr>
          <w:rStyle w:val="Strong"/>
          <w:rFonts w:ascii="Times New Roman" w:hAnsi="Times New Roman" w:cs="Times New Roman"/>
          <w:sz w:val="32"/>
          <w:szCs w:val="32"/>
        </w:rPr>
      </w:pPr>
      <w:r w:rsidRPr="000E6AEC">
        <w:rPr>
          <w:rStyle w:val="Strong"/>
          <w:rFonts w:ascii="Times New Roman" w:hAnsi="Times New Roman" w:cs="Times New Roman"/>
          <w:sz w:val="32"/>
          <w:szCs w:val="32"/>
        </w:rPr>
        <w:t>2024/2025 SESSION</w:t>
      </w:r>
    </w:p>
    <w:bookmarkEnd w:id="0"/>
    <w:p w:rsidR="00D71687" w:rsidRDefault="00D71687" w:rsidP="00D71687">
      <w:pPr>
        <w:spacing w:line="360" w:lineRule="auto"/>
        <w:rPr>
          <w:rStyle w:val="Strong"/>
          <w:rFonts w:ascii="Times New Roman" w:hAnsi="Times New Roman" w:cs="Times New Roman"/>
          <w:color w:val="1F1F1F"/>
          <w:sz w:val="32"/>
          <w:szCs w:val="32"/>
          <w:shd w:val="clear" w:color="auto" w:fill="FFFFFF"/>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Pr="008E7E62" w:rsidRDefault="00D71687" w:rsidP="00D71687">
      <w:pPr>
        <w:spacing w:line="360" w:lineRule="auto"/>
        <w:jc w:val="center"/>
        <w:rPr>
          <w:rFonts w:ascii="Times New Roman" w:hAnsi="Times New Roman" w:cs="Times New Roman"/>
          <w:b/>
          <w:sz w:val="24"/>
          <w:szCs w:val="24"/>
        </w:rPr>
      </w:pPr>
      <w:r w:rsidRPr="008E7E62">
        <w:rPr>
          <w:rFonts w:ascii="Times New Roman" w:hAnsi="Times New Roman" w:cs="Times New Roman"/>
          <w:b/>
          <w:sz w:val="24"/>
          <w:szCs w:val="24"/>
        </w:rPr>
        <w:lastRenderedPageBreak/>
        <w:t>CERTIFICATION</w:t>
      </w:r>
    </w:p>
    <w:p w:rsidR="00D71687" w:rsidRDefault="00D71687" w:rsidP="00D71687">
      <w:pPr>
        <w:spacing w:line="360" w:lineRule="auto"/>
        <w:jc w:val="both"/>
        <w:rPr>
          <w:rFonts w:ascii="Times New Roman" w:hAnsi="Times New Roman" w:cs="Times New Roman"/>
          <w:sz w:val="24"/>
          <w:szCs w:val="24"/>
        </w:rPr>
      </w:pPr>
      <w:r w:rsidRPr="003F6294">
        <w:rPr>
          <w:rFonts w:ascii="Times New Roman" w:hAnsi="Times New Roman" w:cs="Times New Roman"/>
          <w:sz w:val="24"/>
          <w:szCs w:val="24"/>
        </w:rPr>
        <w:t>This is to certify that this project has been read and approved as meeting the requirement of the Department of Agricultural Technology, Institute of Applied Sciences, Kwara State Polytechnic, Ilorin for the award of Higher National Dipl</w:t>
      </w:r>
      <w:r>
        <w:rPr>
          <w:rFonts w:ascii="Times New Roman" w:hAnsi="Times New Roman" w:cs="Times New Roman"/>
          <w:sz w:val="24"/>
          <w:szCs w:val="24"/>
        </w:rPr>
        <w:t>oma in Agricultural Technology.</w:t>
      </w:r>
    </w:p>
    <w:p w:rsidR="00D71687" w:rsidRDefault="00D71687" w:rsidP="00D71687">
      <w:pPr>
        <w:spacing w:line="360" w:lineRule="auto"/>
        <w:jc w:val="both"/>
        <w:rPr>
          <w:rFonts w:ascii="Times New Roman" w:hAnsi="Times New Roman" w:cs="Times New Roman"/>
          <w:sz w:val="24"/>
          <w:szCs w:val="24"/>
        </w:rPr>
      </w:pP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___________________________</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_____________________</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MR. BASHIR ABDULRAUPH </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 xml:space="preserve">DATE </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Project Supervisor</w:t>
      </w:r>
    </w:p>
    <w:p w:rsidR="00D71687"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 </w:t>
      </w:r>
    </w:p>
    <w:p w:rsidR="00D71687"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___________________________</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_____________________</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MR. ALAYA A.K </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AEC">
        <w:rPr>
          <w:rFonts w:ascii="Times New Roman" w:hAnsi="Times New Roman" w:cs="Times New Roman"/>
          <w:b/>
          <w:sz w:val="24"/>
          <w:szCs w:val="24"/>
        </w:rPr>
        <w:t xml:space="preserve">DATE </w:t>
      </w:r>
    </w:p>
    <w:p w:rsidR="00D71687"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H</w:t>
      </w:r>
      <w:r>
        <w:rPr>
          <w:rFonts w:ascii="Times New Roman" w:hAnsi="Times New Roman" w:cs="Times New Roman"/>
          <w:b/>
          <w:sz w:val="24"/>
          <w:szCs w:val="24"/>
        </w:rPr>
        <w:t>ead o</w:t>
      </w:r>
      <w:r w:rsidRPr="000E6AEC">
        <w:rPr>
          <w:rFonts w:ascii="Times New Roman" w:hAnsi="Times New Roman" w:cs="Times New Roman"/>
          <w:b/>
          <w:sz w:val="24"/>
          <w:szCs w:val="24"/>
        </w:rPr>
        <w:t xml:space="preserve">f Unit  </w:t>
      </w:r>
    </w:p>
    <w:p w:rsidR="00D71687"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___________________________</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_____________________</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MR. BANJOKO I.K</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 xml:space="preserve"> DATE</w:t>
      </w:r>
    </w:p>
    <w:p w:rsidR="00D71687"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 Head of Department  </w:t>
      </w:r>
    </w:p>
    <w:p w:rsidR="00D71687"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___________________________</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_____________________</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MR. MOHAMMED S.B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AEC">
        <w:rPr>
          <w:rFonts w:ascii="Times New Roman" w:hAnsi="Times New Roman" w:cs="Times New Roman"/>
          <w:b/>
          <w:sz w:val="24"/>
          <w:szCs w:val="24"/>
        </w:rPr>
        <w:t xml:space="preserve">DATE </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Project Cordinator </w:t>
      </w:r>
    </w:p>
    <w:p w:rsidR="00D71687" w:rsidRDefault="00D71687" w:rsidP="00D71687">
      <w:pPr>
        <w:pStyle w:val="NoSpacing"/>
        <w:rPr>
          <w:rFonts w:ascii="Times New Roman" w:hAnsi="Times New Roman" w:cs="Times New Roman"/>
          <w:b/>
          <w:sz w:val="24"/>
          <w:szCs w:val="24"/>
        </w:rPr>
      </w:pPr>
    </w:p>
    <w:p w:rsidR="00D71687"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___________________________</w:t>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r>
      <w:r w:rsidRPr="000E6AEC">
        <w:rPr>
          <w:rFonts w:ascii="Times New Roman" w:hAnsi="Times New Roman" w:cs="Times New Roman"/>
          <w:b/>
          <w:sz w:val="24"/>
          <w:szCs w:val="24"/>
        </w:rPr>
        <w:tab/>
        <w:t>_____________________</w:t>
      </w:r>
    </w:p>
    <w:p w:rsidR="00D71687" w:rsidRPr="000E6AEC" w:rsidRDefault="00D71687" w:rsidP="00D71687">
      <w:pPr>
        <w:pStyle w:val="NoSpacing"/>
        <w:rPr>
          <w:rFonts w:ascii="Times New Roman" w:hAnsi="Times New Roman" w:cs="Times New Roman"/>
          <w:b/>
          <w:sz w:val="24"/>
          <w:szCs w:val="24"/>
        </w:rPr>
      </w:pPr>
      <w:r w:rsidRPr="000E6AE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AEC">
        <w:rPr>
          <w:rFonts w:ascii="Times New Roman" w:hAnsi="Times New Roman" w:cs="Times New Roman"/>
          <w:b/>
          <w:sz w:val="24"/>
          <w:szCs w:val="24"/>
        </w:rPr>
        <w:t>DATE</w:t>
      </w: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Pr="000E6AEC" w:rsidRDefault="00D71687" w:rsidP="00D71687">
      <w:pPr>
        <w:spacing w:line="360" w:lineRule="auto"/>
        <w:jc w:val="center"/>
        <w:rPr>
          <w:rFonts w:ascii="Times New Roman" w:hAnsi="Times New Roman" w:cs="Times New Roman"/>
          <w:b/>
          <w:sz w:val="24"/>
          <w:szCs w:val="24"/>
        </w:rPr>
      </w:pPr>
      <w:r w:rsidRPr="000E6AEC">
        <w:rPr>
          <w:rFonts w:ascii="Times New Roman" w:hAnsi="Times New Roman" w:cs="Times New Roman"/>
          <w:b/>
          <w:sz w:val="24"/>
          <w:szCs w:val="24"/>
        </w:rPr>
        <w:lastRenderedPageBreak/>
        <w:t>DEDICATION</w:t>
      </w:r>
    </w:p>
    <w:p w:rsidR="00D71687" w:rsidRPr="000E6AEC" w:rsidRDefault="00D71687" w:rsidP="00D71687">
      <w:pPr>
        <w:spacing w:line="360" w:lineRule="auto"/>
        <w:jc w:val="both"/>
        <w:rPr>
          <w:rFonts w:ascii="Times New Roman" w:hAnsi="Times New Roman" w:cs="Times New Roman"/>
          <w:sz w:val="24"/>
          <w:szCs w:val="24"/>
        </w:rPr>
      </w:pPr>
      <w:r w:rsidRPr="000E6AEC">
        <w:rPr>
          <w:rFonts w:ascii="Times New Roman" w:hAnsi="Times New Roman" w:cs="Times New Roman"/>
          <w:sz w:val="24"/>
          <w:szCs w:val="24"/>
        </w:rPr>
        <w:t>This project is dedicated to Almighty God for the grace given to me to successfully finish this project work.</w:t>
      </w: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Pr="000E6AEC" w:rsidRDefault="00D71687" w:rsidP="00D71687">
      <w:pPr>
        <w:spacing w:line="360" w:lineRule="auto"/>
        <w:jc w:val="center"/>
        <w:rPr>
          <w:rFonts w:ascii="Times New Roman" w:hAnsi="Times New Roman" w:cs="Times New Roman"/>
          <w:b/>
          <w:sz w:val="24"/>
          <w:szCs w:val="24"/>
        </w:rPr>
      </w:pPr>
      <w:r w:rsidRPr="000E6AEC">
        <w:rPr>
          <w:rFonts w:ascii="Times New Roman" w:hAnsi="Times New Roman" w:cs="Times New Roman"/>
          <w:b/>
          <w:sz w:val="24"/>
          <w:szCs w:val="24"/>
        </w:rPr>
        <w:lastRenderedPageBreak/>
        <w:t>ACKNOWLEDGEMENT</w:t>
      </w:r>
    </w:p>
    <w:p w:rsidR="00D71687" w:rsidRDefault="00D71687" w:rsidP="00D71687">
      <w:pPr>
        <w:spacing w:line="360" w:lineRule="auto"/>
        <w:jc w:val="both"/>
        <w:rPr>
          <w:rFonts w:ascii="Times New Roman" w:hAnsi="Times New Roman" w:cs="Times New Roman"/>
          <w:sz w:val="24"/>
          <w:szCs w:val="24"/>
        </w:rPr>
      </w:pPr>
      <w:r w:rsidRPr="000E6AEC">
        <w:rPr>
          <w:rFonts w:ascii="Times New Roman" w:hAnsi="Times New Roman" w:cs="Times New Roman"/>
          <w:sz w:val="24"/>
          <w:szCs w:val="24"/>
        </w:rPr>
        <w:t xml:space="preserve">My candid gratitude goes to the Lord of universe, the beginning and end, the alpha and omega for sparing my life and bestowing his continuous protection, guidance, mercy, love and blessing throughout my program. </w:t>
      </w:r>
    </w:p>
    <w:p w:rsidR="00D71687" w:rsidRDefault="00D71687" w:rsidP="00D71687">
      <w:pPr>
        <w:spacing w:line="360" w:lineRule="auto"/>
        <w:jc w:val="both"/>
        <w:rPr>
          <w:rFonts w:ascii="Times New Roman" w:hAnsi="Times New Roman" w:cs="Times New Roman"/>
          <w:sz w:val="24"/>
          <w:szCs w:val="24"/>
        </w:rPr>
      </w:pPr>
      <w:r w:rsidRPr="000E6AEC">
        <w:rPr>
          <w:rFonts w:ascii="Times New Roman" w:hAnsi="Times New Roman" w:cs="Times New Roman"/>
          <w:sz w:val="24"/>
          <w:szCs w:val="24"/>
        </w:rPr>
        <w:t xml:space="preserve">More so, this research is impossible to achieve alone, I sincerely acknowledge and appreciate the effort of my amiable supervisor, Mr. Bashir Abdulrauph who despite his tight schedule found time to vet, scrutinize the project and ensured that it made a brilliant contribution to my academic knowledge. </w:t>
      </w:r>
    </w:p>
    <w:p w:rsidR="00D71687" w:rsidRDefault="00D71687" w:rsidP="00D71687">
      <w:pPr>
        <w:spacing w:line="360" w:lineRule="auto"/>
        <w:jc w:val="both"/>
        <w:rPr>
          <w:rFonts w:ascii="Times New Roman" w:hAnsi="Times New Roman" w:cs="Times New Roman"/>
          <w:sz w:val="24"/>
          <w:szCs w:val="24"/>
        </w:rPr>
      </w:pPr>
      <w:r w:rsidRPr="000E6AEC">
        <w:rPr>
          <w:rFonts w:ascii="Times New Roman" w:hAnsi="Times New Roman" w:cs="Times New Roman"/>
          <w:sz w:val="24"/>
          <w:szCs w:val="24"/>
        </w:rPr>
        <w:t xml:space="preserve">My appreciation also goes to the Head of Department, and other lectures in the great department of S.L.T for their impacts towards the success of my course. </w:t>
      </w:r>
    </w:p>
    <w:p w:rsidR="00D71687" w:rsidRPr="000E6AEC" w:rsidRDefault="00D71687" w:rsidP="00D71687">
      <w:pPr>
        <w:spacing w:line="360" w:lineRule="auto"/>
        <w:jc w:val="both"/>
        <w:rPr>
          <w:rFonts w:ascii="Times New Roman" w:hAnsi="Times New Roman" w:cs="Times New Roman"/>
          <w:sz w:val="24"/>
          <w:szCs w:val="24"/>
        </w:rPr>
      </w:pPr>
      <w:r w:rsidRPr="000E6AEC">
        <w:rPr>
          <w:rFonts w:ascii="Times New Roman" w:hAnsi="Times New Roman" w:cs="Times New Roman"/>
          <w:sz w:val="24"/>
          <w:szCs w:val="24"/>
        </w:rPr>
        <w:t>It is a great pleasure to express my special thanks to my lovely and adorable parents for giving me their moral advice and financial supports. I pray Almighty God grant them long life, prosperity and make them enjoy the fruit of their labor.</w:t>
      </w: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Pr="00FB622C" w:rsidRDefault="00D71687" w:rsidP="00D71687">
      <w:pPr>
        <w:spacing w:line="360" w:lineRule="auto"/>
        <w:jc w:val="center"/>
        <w:rPr>
          <w:rFonts w:ascii="Times New Roman" w:hAnsi="Times New Roman" w:cs="Times New Roman"/>
          <w:b/>
          <w:sz w:val="24"/>
          <w:szCs w:val="24"/>
        </w:rPr>
      </w:pPr>
      <w:r w:rsidRPr="00FB622C">
        <w:rPr>
          <w:rFonts w:ascii="Times New Roman" w:hAnsi="Times New Roman" w:cs="Times New Roman"/>
          <w:b/>
          <w:sz w:val="24"/>
          <w:szCs w:val="24"/>
        </w:rPr>
        <w:lastRenderedPageBreak/>
        <w:t xml:space="preserve">TABLE OF CONTENTS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FRONT </w:t>
      </w:r>
      <w:r>
        <w:rPr>
          <w:rFonts w:ascii="Times New Roman" w:hAnsi="Times New Roman" w:cs="Times New Roman"/>
          <w:sz w:val="24"/>
          <w:szCs w:val="24"/>
        </w:rPr>
        <w:t xml:space="preserve">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i</w:t>
      </w:r>
      <w:r>
        <w:rPr>
          <w:rFonts w:ascii="Times New Roman" w:hAnsi="Times New Roman" w:cs="Times New Roman"/>
          <w:sz w:val="24"/>
          <w:szCs w:val="24"/>
        </w:rPr>
        <w:t xml:space="preserve">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sidRPr="000F2123">
        <w:rPr>
          <w:rFonts w:ascii="Times New Roman" w:hAnsi="Times New Roman" w:cs="Times New Roman"/>
          <w:sz w:val="24"/>
          <w:szCs w:val="24"/>
        </w:rPr>
        <w:t xml:space="preserve"> DE</w:t>
      </w:r>
      <w:r>
        <w:rPr>
          <w:rFonts w:ascii="Times New Roman" w:hAnsi="Times New Roman" w:cs="Times New Roman"/>
          <w:sz w:val="24"/>
          <w:szCs w:val="24"/>
        </w:rPr>
        <w:t>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 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iv ABSTR</w:t>
      </w:r>
      <w:r>
        <w:rPr>
          <w:rFonts w:ascii="Times New Roman" w:hAnsi="Times New Roman" w:cs="Times New Roman"/>
          <w:sz w:val="24"/>
          <w:szCs w:val="24"/>
        </w:rPr>
        <w:t>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 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1 </w:t>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1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1.1 Backgro</w:t>
      </w:r>
      <w:r>
        <w:rPr>
          <w:rFonts w:ascii="Times New Roman" w:hAnsi="Times New Roman" w:cs="Times New Roman"/>
          <w:sz w:val="24"/>
          <w:szCs w:val="24"/>
        </w:rPr>
        <w:t>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1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1.</w:t>
      </w:r>
      <w:r>
        <w:rPr>
          <w:rFonts w:ascii="Times New Roman" w:hAnsi="Times New Roman" w:cs="Times New Roman"/>
          <w:sz w:val="24"/>
          <w:szCs w:val="24"/>
        </w:rPr>
        <w:t>2 Statement of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2 </w:t>
      </w:r>
    </w:p>
    <w:p w:rsidR="00D71687" w:rsidRDefault="00D71687" w:rsidP="00D71687">
      <w:pPr>
        <w:spacing w:line="360" w:lineRule="auto"/>
        <w:rPr>
          <w:rFonts w:ascii="Times New Roman" w:hAnsi="Times New Roman" w:cs="Times New Roman"/>
          <w:sz w:val="24"/>
          <w:szCs w:val="24"/>
        </w:rPr>
      </w:pPr>
      <w:r>
        <w:rPr>
          <w:rFonts w:ascii="Times New Roman" w:hAnsi="Times New Roman" w:cs="Times New Roman"/>
          <w:sz w:val="24"/>
          <w:szCs w:val="24"/>
        </w:rPr>
        <w:t>1.3 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3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1.4 Justifi</w:t>
      </w:r>
      <w:r>
        <w:rPr>
          <w:rFonts w:ascii="Times New Roman" w:hAnsi="Times New Roman" w:cs="Times New Roman"/>
          <w:sz w:val="24"/>
          <w:szCs w:val="24"/>
        </w:rPr>
        <w:t xml:space="preserve">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3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1.5 </w:t>
      </w:r>
      <w:r>
        <w:rPr>
          <w:rFonts w:ascii="Times New Roman" w:hAnsi="Times New Roman" w:cs="Times New Roman"/>
          <w:sz w:val="24"/>
          <w:szCs w:val="24"/>
        </w:rPr>
        <w:t xml:space="preserve">Organization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4 C</w:t>
      </w:r>
      <w:r>
        <w:rPr>
          <w:rFonts w:ascii="Times New Roman" w:hAnsi="Times New Roman" w:cs="Times New Roman"/>
          <w:sz w:val="24"/>
          <w:szCs w:val="24"/>
        </w:rPr>
        <w:t xml:space="preserve">HAPTER TWO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REVIEW OF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5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2.1 The</w:t>
      </w:r>
      <w:r>
        <w:rPr>
          <w:rFonts w:ascii="Times New Roman" w:hAnsi="Times New Roman" w:cs="Times New Roman"/>
          <w:sz w:val="24"/>
          <w:szCs w:val="24"/>
        </w:rPr>
        <w:t>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5</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 2.1.1 Sustainable Livel</w:t>
      </w:r>
      <w:r>
        <w:rPr>
          <w:rFonts w:ascii="Times New Roman" w:hAnsi="Times New Roman" w:cs="Times New Roman"/>
          <w:sz w:val="24"/>
          <w:szCs w:val="24"/>
        </w:rPr>
        <w:t xml:space="preserve">ihood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5</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 2.2 Empi</w:t>
      </w:r>
      <w:r>
        <w:rPr>
          <w:rFonts w:ascii="Times New Roman" w:hAnsi="Times New Roman" w:cs="Times New Roman"/>
          <w:sz w:val="24"/>
          <w:szCs w:val="24"/>
        </w:rPr>
        <w:t xml:space="preserve">rical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6</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 2.2.1 Rice Production and Food Security in Af</w:t>
      </w:r>
      <w:r>
        <w:rPr>
          <w:rFonts w:ascii="Times New Roman" w:hAnsi="Times New Roman" w:cs="Times New Roman"/>
          <w:sz w:val="24"/>
          <w:szCs w:val="24"/>
        </w:rPr>
        <w:t>rica</w:t>
      </w:r>
      <w:r w:rsidRPr="000F212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6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2.3 CONCEPTUAL FRAMEW</w:t>
      </w:r>
      <w:r>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8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2.3.1 CONCEPTUAL FRAMEWORK ON THE ANALYSIS OF LIVELIHOOD ST</w:t>
      </w:r>
      <w:r>
        <w:rPr>
          <w:rFonts w:ascii="Times New Roman" w:hAnsi="Times New Roman" w:cs="Times New Roman"/>
          <w:sz w:val="24"/>
          <w:szCs w:val="24"/>
        </w:rPr>
        <w:t>ATUS19 CHAPTER THREE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20 </w:t>
      </w:r>
    </w:p>
    <w:p w:rsidR="00D71687" w:rsidRDefault="00D71687" w:rsidP="00D71687">
      <w:pPr>
        <w:spacing w:line="360" w:lineRule="auto"/>
        <w:rPr>
          <w:rFonts w:ascii="Times New Roman" w:hAnsi="Times New Roman" w:cs="Times New Roman"/>
          <w:sz w:val="24"/>
          <w:szCs w:val="24"/>
        </w:rPr>
      </w:pPr>
      <w:r>
        <w:rPr>
          <w:rFonts w:ascii="Times New Roman" w:hAnsi="Times New Roman" w:cs="Times New Roman"/>
          <w:sz w:val="24"/>
          <w:szCs w:val="24"/>
        </w:rPr>
        <w:t xml:space="preserve">3.1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20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3.2</w:t>
      </w:r>
      <w:r>
        <w:rPr>
          <w:rFonts w:ascii="Times New Roman" w:hAnsi="Times New Roman" w:cs="Times New Roman"/>
          <w:sz w:val="24"/>
          <w:szCs w:val="24"/>
        </w:rPr>
        <w:t xml:space="preserve"> Source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20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3.3 Samp</w:t>
      </w:r>
      <w:r>
        <w:rPr>
          <w:rFonts w:ascii="Times New Roman" w:hAnsi="Times New Roman" w:cs="Times New Roman"/>
          <w:sz w:val="24"/>
          <w:szCs w:val="24"/>
        </w:rPr>
        <w:t xml:space="preserve">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20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lastRenderedPageBreak/>
        <w:t>3.4 Ana</w:t>
      </w:r>
      <w:r>
        <w:rPr>
          <w:rFonts w:ascii="Times New Roman" w:hAnsi="Times New Roman" w:cs="Times New Roman"/>
          <w:sz w:val="24"/>
          <w:szCs w:val="24"/>
        </w:rPr>
        <w:t xml:space="preserve">lytical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2</w:t>
      </w:r>
      <w:r>
        <w:rPr>
          <w:rFonts w:ascii="Times New Roman" w:hAnsi="Times New Roman" w:cs="Times New Roman"/>
          <w:sz w:val="24"/>
          <w:szCs w:val="24"/>
        </w:rPr>
        <w:t>1 CHAPTER FOUR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RESULTS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24</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 xml:space="preserve"> 4.1 Socio-economic characteristics of the Resp</w:t>
      </w:r>
      <w:r>
        <w:rPr>
          <w:rFonts w:ascii="Times New Roman" w:hAnsi="Times New Roman" w:cs="Times New Roman"/>
          <w:sz w:val="24"/>
          <w:szCs w:val="24"/>
        </w:rPr>
        <w:t>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CHAPTER FIVE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38 SUMMARY, CONCLUSI</w:t>
      </w:r>
      <w:r>
        <w:rPr>
          <w:rFonts w:ascii="Times New Roman" w:hAnsi="Times New Roman" w:cs="Times New Roman"/>
          <w:sz w:val="24"/>
          <w:szCs w:val="24"/>
        </w:rPr>
        <w:t xml:space="preserve">ON AND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38 </w:t>
      </w:r>
    </w:p>
    <w:p w:rsidR="00D71687" w:rsidRDefault="00D71687" w:rsidP="00D71687">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 xml:space="preserve">38 </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5.2 Conclu</w:t>
      </w:r>
      <w:r>
        <w:rPr>
          <w:rFonts w:ascii="Times New Roman" w:hAnsi="Times New Roman" w:cs="Times New Roman"/>
          <w:sz w:val="24"/>
          <w:szCs w:val="24"/>
        </w:rPr>
        <w:t xml:space="preserve">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40</w:t>
      </w:r>
    </w:p>
    <w:p w:rsidR="00D71687" w:rsidRDefault="00D71687" w:rsidP="00D71687">
      <w:pPr>
        <w:spacing w:line="360" w:lineRule="auto"/>
        <w:rPr>
          <w:rFonts w:ascii="Times New Roman" w:hAnsi="Times New Roman" w:cs="Times New Roman"/>
          <w:sz w:val="24"/>
          <w:szCs w:val="24"/>
        </w:rPr>
      </w:pPr>
      <w:r w:rsidRPr="000F2123">
        <w:rPr>
          <w:rFonts w:ascii="Times New Roman" w:hAnsi="Times New Roman" w:cs="Times New Roman"/>
          <w:sz w:val="24"/>
          <w:szCs w:val="24"/>
        </w:rPr>
        <w:t>5.3 Recommen</w:t>
      </w:r>
      <w:r>
        <w:rPr>
          <w:rFonts w:ascii="Times New Roman" w:hAnsi="Times New Roman" w:cs="Times New Roman"/>
          <w:sz w:val="24"/>
          <w:szCs w:val="24"/>
        </w:rPr>
        <w:t>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41 R</w:t>
      </w:r>
      <w:r>
        <w:rPr>
          <w:rFonts w:ascii="Times New Roman" w:hAnsi="Times New Roman" w:cs="Times New Roman"/>
          <w:sz w:val="24"/>
          <w:szCs w:val="24"/>
        </w:rPr>
        <w:t>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2123">
        <w:rPr>
          <w:rFonts w:ascii="Times New Roman" w:hAnsi="Times New Roman" w:cs="Times New Roman"/>
          <w:sz w:val="24"/>
          <w:szCs w:val="24"/>
        </w:rPr>
        <w:t>42</w:t>
      </w: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Default="00D71687" w:rsidP="00D71687">
      <w:pPr>
        <w:spacing w:line="360" w:lineRule="auto"/>
        <w:jc w:val="center"/>
        <w:rPr>
          <w:rFonts w:ascii="Times New Roman" w:hAnsi="Times New Roman" w:cs="Times New Roman"/>
          <w:b/>
          <w:sz w:val="24"/>
          <w:szCs w:val="24"/>
        </w:rPr>
      </w:pPr>
    </w:p>
    <w:p w:rsidR="00D71687" w:rsidRPr="006C3DF7" w:rsidRDefault="00D71687" w:rsidP="00D71687">
      <w:pPr>
        <w:spacing w:line="360" w:lineRule="auto"/>
        <w:jc w:val="center"/>
        <w:rPr>
          <w:rFonts w:ascii="Times New Roman" w:hAnsi="Times New Roman" w:cs="Times New Roman"/>
          <w:b/>
          <w:sz w:val="24"/>
          <w:szCs w:val="24"/>
        </w:rPr>
      </w:pPr>
      <w:r w:rsidRPr="006C3DF7">
        <w:rPr>
          <w:rFonts w:ascii="Times New Roman" w:hAnsi="Times New Roman" w:cs="Times New Roman"/>
          <w:b/>
          <w:sz w:val="24"/>
          <w:szCs w:val="24"/>
        </w:rPr>
        <w:lastRenderedPageBreak/>
        <w:t>ABSTRACT</w:t>
      </w:r>
    </w:p>
    <w:p w:rsidR="00D71687" w:rsidRPr="006C3DF7" w:rsidRDefault="00D71687" w:rsidP="00D71687">
      <w:pPr>
        <w:spacing w:line="240" w:lineRule="auto"/>
        <w:jc w:val="both"/>
        <w:rPr>
          <w:rFonts w:ascii="Times New Roman" w:hAnsi="Times New Roman" w:cs="Times New Roman"/>
          <w:sz w:val="24"/>
          <w:szCs w:val="24"/>
        </w:rPr>
      </w:pPr>
      <w:r w:rsidRPr="006C3DF7">
        <w:rPr>
          <w:rFonts w:ascii="Times New Roman" w:hAnsi="Times New Roman" w:cs="Times New Roman"/>
          <w:sz w:val="24"/>
          <w:szCs w:val="24"/>
        </w:rPr>
        <w:t xml:space="preserve">This study examined the livelihood status among rice processors in Kwara State, Nigeria, with a particular focus on assessing returns from various levels of rice processing, factors influencing processor involvement, and the contributions of these activities to livelihood improvement. The backdrop of this research lies in the persistent poverty in rural Nigeria, despite numerous agricultural policies and reforms. While rice remains a staple crop with growing national demand, local production and processing face numerous challenges. This study utilized a structured questionnaire administered to 150 rice processors in Patigi Local Government Area selected due to its prominence in rice production using a two-stage sampling technique. Analytical methods employed included descriptive statistics, gross margin analysis, ordered logistic regression, and correlation and linear regression techniques. </w:t>
      </w:r>
    </w:p>
    <w:p w:rsidR="00D71687" w:rsidRPr="006C3DF7" w:rsidRDefault="00D71687" w:rsidP="00D71687">
      <w:pPr>
        <w:spacing w:line="240" w:lineRule="auto"/>
        <w:jc w:val="both"/>
        <w:rPr>
          <w:rFonts w:ascii="Times New Roman" w:hAnsi="Times New Roman" w:cs="Times New Roman"/>
          <w:sz w:val="24"/>
          <w:szCs w:val="24"/>
        </w:rPr>
      </w:pPr>
      <w:r w:rsidRPr="006C3DF7">
        <w:rPr>
          <w:rFonts w:ascii="Times New Roman" w:hAnsi="Times New Roman" w:cs="Times New Roman"/>
          <w:sz w:val="24"/>
          <w:szCs w:val="24"/>
        </w:rPr>
        <w:t xml:space="preserve">Findings revealed that the majority (86%) of processors were female, with an average age of 41 years. Most had no formal education (39.33%) and a mean household size of six. Hulling was the most common processing activity (94%), followed by parboiling (51.33%) and polishing (50.67%). Gross margin analysis showed that polishing was the most profitable stage, while destoning had the lowest returns. Regression analysis identified gender (female), age, household size, and satisfaction with infrastructure as significant determinants of processing involvement. A significant correlation (r = 0.3713) was found between level of involvement in rice processing and livelihood status, while regression results indicated that involvement in processing, household income, and years of experience significantly influenced improved livelihoods (R² = 0.4366). </w:t>
      </w:r>
    </w:p>
    <w:p w:rsidR="00D71687" w:rsidRPr="006C3DF7" w:rsidRDefault="00D71687" w:rsidP="00D71687">
      <w:pPr>
        <w:spacing w:line="240" w:lineRule="auto"/>
        <w:jc w:val="both"/>
        <w:rPr>
          <w:rFonts w:ascii="Times New Roman" w:hAnsi="Times New Roman" w:cs="Times New Roman"/>
          <w:sz w:val="24"/>
          <w:szCs w:val="24"/>
        </w:rPr>
      </w:pPr>
      <w:r w:rsidRPr="006C3DF7">
        <w:rPr>
          <w:rFonts w:ascii="Times New Roman" w:hAnsi="Times New Roman" w:cs="Times New Roman"/>
          <w:sz w:val="24"/>
          <w:szCs w:val="24"/>
        </w:rPr>
        <w:t>Furthermore, despite modest monthly incomes with 51.33% earning ≤₦25,000 many respondents reported moderate improvements in their standard of living, evidenced by access to shelter, healthcare, and participation in savings and investments. However, food insecurity remained a concern, with 82% experiencing difficulties accessing sufficient food. The study concludes that rice processing has a measurable positive impact on livelihood outcomes in Kwara State, especially when processors are highly engaged and supported with appropriate resources. Policy recommendations include enhancing access to modern processing technologies, expanding financial support systems, strengthening infrastructure, and targeting women with capacity-building initiatives. These measures can improve both the profitability of rice processing and the socio-economic well-being of rural households engaged in this vital agricultural activity</w:t>
      </w:r>
      <w:r>
        <w:rPr>
          <w:rFonts w:ascii="Times New Roman" w:hAnsi="Times New Roman" w:cs="Times New Roman"/>
          <w:sz w:val="24"/>
          <w:szCs w:val="24"/>
        </w:rPr>
        <w:t>.</w:t>
      </w:r>
      <w:r w:rsidRPr="006C3DF7">
        <w:rPr>
          <w:rFonts w:ascii="Times New Roman" w:hAnsi="Times New Roman" w:cs="Times New Roman"/>
          <w:sz w:val="24"/>
          <w:szCs w:val="24"/>
        </w:rPr>
        <w:t xml:space="preserve"> </w:t>
      </w:r>
    </w:p>
    <w:p w:rsidR="00D71687" w:rsidRDefault="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D71687" w:rsidRDefault="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D71687" w:rsidRDefault="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D71687" w:rsidRDefault="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D71687" w:rsidRDefault="00D71687">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rsidR="00570DD5" w:rsidRDefault="005B7B86">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CHAPTER ONE</w:t>
      </w:r>
    </w:p>
    <w:p w:rsidR="00570DD5" w:rsidRDefault="005B7B86">
      <w:pPr>
        <w:shd w:val="clear" w:color="auto" w:fill="FFFFFF"/>
        <w:spacing w:after="0" w:line="480" w:lineRule="auto"/>
        <w:jc w:val="center"/>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INTRODUCTION</w:t>
      </w:r>
    </w:p>
    <w:p w:rsidR="00570DD5" w:rsidRDefault="005B7B86">
      <w:pPr>
        <w:shd w:val="clear" w:color="auto" w:fill="FFFFFF"/>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1.1 Background to the Study</w:t>
      </w:r>
    </w:p>
    <w:p w:rsidR="00570DD5" w:rsidRDefault="005B7B86">
      <w:pPr>
        <w:spacing w:line="480" w:lineRule="auto"/>
        <w:jc w:val="both"/>
        <w:rPr>
          <w:rFonts w:ascii="Times New Roman" w:hAnsi="Times New Roman" w:cs="Times New Roman"/>
          <w:sz w:val="24"/>
          <w:szCs w:val="24"/>
        </w:rPr>
      </w:pPr>
      <w:bookmarkStart w:id="1" w:name="_Hlk163262118"/>
      <w:r>
        <w:rPr>
          <w:rFonts w:ascii="Times New Roman" w:hAnsi="Times New Roman" w:cs="Times New Roman"/>
          <w:sz w:val="24"/>
          <w:szCs w:val="24"/>
        </w:rPr>
        <w:t>Poverty is one of the greatest challenges facing the world today</w:t>
      </w:r>
      <w:bookmarkEnd w:id="1"/>
      <w:r>
        <w:rPr>
          <w:rFonts w:ascii="Times New Roman" w:hAnsi="Times New Roman" w:cs="Times New Roman"/>
          <w:sz w:val="24"/>
          <w:szCs w:val="24"/>
        </w:rPr>
        <w:t>, and persists globally despite increasing urbanization, affecting 75 percent of the world's extremely poor people, who largely rely on agricultural practices for survival (Gustavo and Kostas, 2007). Poverty, often measured by income or consumption, has drawn attention to the deprivation of living standards, influenced by factors such as education and location (Alinovi et al., 2010; Ado et al., 2019). In Nigeria, poverty primarily afflicts rural areas, where agricultural production serves as the primary livelihood (Olorunsanya and Omotesho, 2012). Despite being a major rice-producing nation, Nigeria continues to import large quantities of rice due to demand and population size. However, with agricultural reforms, particularly in rice production, Nigeria aims to transition into a major rice exporter, following successful initiatives that saved 216 billion Naira between 2015 and 2018 (Salami, 2018).</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Rice processing involves distinct stages: pre-processing, primary processing, and final processing. Pre-processing typically includes impurity removal, screening, and air drying to prepare the rice for further processing (L. Yu et al., 2017). Primary processing involves steps like husking, rice milling, and polishing to transform the rice into its edible form (Heo et al., 2020). Final processing encompasses activities such as packaging the polished rice for distribution and consumption (Liu et al., 2020). Despite Nigeria's production capacity, rice processing largely occurs at the cottage level by small-scale processors, with limited powered processing options (USAID, 2008). This reliance on manual processing contributes to poor quality and low farm gate prices for rice, posing challenges to local consumption promotion efforts by the government (FAO, 2017).</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Technologies have evolved to enhance these stages, with methods like impurity removal using stone separators, husking, and polishing machines, as well as advanced sorting techniques for quality control (Hyesu et al., 2022). By following a systematic approach from pre-processing to final processing, rice can be efficiently and effectively transformed into a market-ready product with improved quality and shelf life (Wang and Xiakai 2020). Despite the efforts by both Federal and State Governments to encourage the consumption of locally produced rice, such may not be fully realizable without proper processing, and marketing channels activities.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1.2 Statement of Research Problem</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Despite recent government policy interventions aimed at boosting the rice value chain, Nigerian rice farmers and the agribusiness sector remain reluctant to invest in downstream activities from harvest to consumption, which can significantly impact both the quantity and quality of milled rice. Although these policies have led to an increase in the amount of land dedicated to rice cultivation, there has been little improvement in downstream value addition within Nigeria's rice industry (Amolegbe &amp; Adewumi, 2016).</w:t>
      </w:r>
    </w:p>
    <w:p w:rsidR="00570DD5" w:rsidRDefault="005B7B86">
      <w:pPr>
        <w:tabs>
          <w:tab w:val="left" w:pos="1170"/>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Nigeria, although a major rice-producing nation, continues to import large quantities of rice due to its high demand and large population. Advanced technologies for improving rice quality and shelf life, such as impurity removal, husking, polishing, and sorting, have been developed (Hyesu et al., 2022; Wang &amp; Xiakai, 2020). However, the efforts by various stakeholders to promote the consumption of locally produced rice are significantly hindered by inadequate processing and marketing channel activities. These inadequacies directly affect the livelihood status of rice processors, as limited processing capabilities reduce the quality and quantity of rice that can be brought to market, thereby decreasing potential income. Additionally, poor marketing infrastructure hampers the effective distribution and sale of </w:t>
      </w:r>
      <w:r>
        <w:rPr>
          <w:rFonts w:ascii="Times New Roman" w:hAnsi="Times New Roman" w:cs="Times New Roman"/>
          <w:sz w:val="24"/>
          <w:szCs w:val="24"/>
        </w:rPr>
        <w:lastRenderedPageBreak/>
        <w:t>processed rice, further impacting the profitability and economic stability of processors. Consequently, these challenges undermine the overall effectiveness of government initiatives aimed at boosting local rice consumption, highlighting the need for comprehensive policy measures that address these critical issues to improve the livelihoods of rice processors in Nigeria</w:t>
      </w:r>
      <w:r>
        <w:t xml:space="preserve">. </w:t>
      </w:r>
      <w:r>
        <w:rPr>
          <w:rFonts w:ascii="Times New Roman" w:hAnsi="Times New Roman" w:cs="Times New Roman"/>
          <w:color w:val="000000"/>
          <w:sz w:val="24"/>
          <w:szCs w:val="24"/>
        </w:rPr>
        <w:t>I</w:t>
      </w:r>
      <w:r>
        <w:rPr>
          <w:rFonts w:ascii="Times New Roman" w:eastAsia="MinionPro-Capt" w:hAnsi="Times New Roman" w:cs="Times New Roman"/>
          <w:color w:val="000000"/>
          <w:sz w:val="24"/>
          <w:szCs w:val="24"/>
        </w:rPr>
        <w:t xml:space="preserve">t will therefore be of interest to </w:t>
      </w:r>
      <w:r>
        <w:rPr>
          <w:rStyle w:val="Strong"/>
          <w:rFonts w:ascii="Times New Roman" w:hAnsi="Times New Roman" w:cs="Times New Roman"/>
          <w:b w:val="0"/>
          <w:color w:val="1F1F1F"/>
          <w:sz w:val="24"/>
          <w:szCs w:val="24"/>
          <w:shd w:val="clear" w:color="auto" w:fill="FFFFFF"/>
        </w:rPr>
        <w:t xml:space="preserve">analyze the livelihood of rice processors </w:t>
      </w:r>
      <w:r>
        <w:rPr>
          <w:rFonts w:ascii="Times New Roman" w:eastAsia="MinionPro-Capt" w:hAnsi="Times New Roman" w:cs="Times New Roman"/>
          <w:color w:val="000000"/>
          <w:sz w:val="24"/>
          <w:szCs w:val="24"/>
        </w:rPr>
        <w:t>in the study area. This study therefore seeks to proffer answers to the following research questions.</w:t>
      </w:r>
    </w:p>
    <w:p w:rsidR="00570DD5" w:rsidRDefault="005B7B86">
      <w:pPr>
        <w:pStyle w:val="ListParagraph"/>
        <w:shd w:val="clear" w:color="auto" w:fill="FFFFFF"/>
        <w:spacing w:after="0" w:line="480" w:lineRule="auto"/>
        <w:ind w:left="0"/>
        <w:jc w:val="both"/>
        <w:rPr>
          <w:rFonts w:ascii="Times New Roman" w:hAnsi="Times New Roman" w:cs="Times New Roman"/>
          <w:sz w:val="24"/>
          <w:szCs w:val="24"/>
        </w:rPr>
      </w:pPr>
      <w:r>
        <w:rPr>
          <w:rFonts w:ascii="Times New Roman" w:eastAsia="SimSun" w:hAnsi="Times New Roman" w:cs="Times New Roman"/>
          <w:sz w:val="24"/>
          <w:szCs w:val="24"/>
        </w:rPr>
        <w:t>i How do returns vary across different levels of rice processing?</w:t>
      </w:r>
      <w:r>
        <w:rPr>
          <w:rFonts w:ascii="Times New Roman" w:eastAsia="SimSun" w:hAnsi="Times New Roman" w:cs="Times New Roman"/>
          <w:sz w:val="24"/>
          <w:szCs w:val="24"/>
        </w:rPr>
        <w:br/>
        <w:t>ii. What are the factors influencing the extent of involvement in rice processing?</w:t>
      </w:r>
      <w:r>
        <w:rPr>
          <w:rFonts w:ascii="Times New Roman" w:eastAsia="SimSun" w:hAnsi="Times New Roman" w:cs="Times New Roman"/>
          <w:sz w:val="24"/>
          <w:szCs w:val="24"/>
        </w:rPr>
        <w:br/>
        <w:t>iii. What is the livelihood status of individuals engaged in rice processing?</w:t>
      </w:r>
    </w:p>
    <w:p w:rsidR="00570DD5" w:rsidRDefault="005B7B86">
      <w:pPr>
        <w:pStyle w:val="ListParagraph"/>
        <w:shd w:val="clear" w:color="auto" w:fill="FFFFF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iv. How does the level of rice processing contribute to the livelihood status of rice processors?</w:t>
      </w:r>
    </w:p>
    <w:p w:rsidR="00570DD5" w:rsidRDefault="005B7B86">
      <w:pPr>
        <w:shd w:val="clear" w:color="auto" w:fill="FFFFFF"/>
        <w:spacing w:before="100" w:beforeAutospacing="1"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1.3 Research Objectives</w:t>
      </w:r>
    </w:p>
    <w:p w:rsidR="00570DD5" w:rsidRDefault="005B7B86">
      <w:pPr>
        <w:shd w:val="clear" w:color="auto" w:fill="FFFFFF"/>
        <w:spacing w:before="100" w:beforeAutospacing="1"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main objective is to analyze the livelihood status among rice processors in Kwara state, Nigeria. The specific objectives are to:</w:t>
      </w:r>
    </w:p>
    <w:p w:rsidR="00570DD5" w:rsidRDefault="005B7B86">
      <w:pPr>
        <w:numPr>
          <w:ilvl w:val="0"/>
          <w:numId w:val="1"/>
        </w:numPr>
        <w:shd w:val="clear" w:color="auto" w:fill="FFFFFF"/>
        <w:spacing w:after="0" w:line="480" w:lineRule="auto"/>
        <w:jc w:val="both"/>
        <w:rPr>
          <w:rFonts w:ascii="Times New Roman" w:eastAsia="SimSun" w:hAnsi="Times New Roman" w:cs="Times New Roman"/>
          <w:sz w:val="24"/>
          <w:szCs w:val="24"/>
        </w:rPr>
      </w:pPr>
      <w:bookmarkStart w:id="2" w:name="_Hlk164477636"/>
      <w:r>
        <w:rPr>
          <w:rFonts w:ascii="Times New Roman" w:eastAsia="SimSun" w:hAnsi="Times New Roman" w:cs="Times New Roman"/>
          <w:sz w:val="24"/>
          <w:szCs w:val="24"/>
        </w:rPr>
        <w:t>Analyze and compare the returns associated with various levels of rice processing.</w:t>
      </w:r>
      <w:r>
        <w:rPr>
          <w:rFonts w:ascii="Times New Roman" w:eastAsia="SimSun" w:hAnsi="Times New Roman" w:cs="Times New Roman"/>
          <w:sz w:val="24"/>
          <w:szCs w:val="24"/>
        </w:rPr>
        <w:br/>
        <w:t>ii. Identify the key factors that influence the degree of involvement in rice processing activities.</w:t>
      </w:r>
      <w:r>
        <w:rPr>
          <w:rFonts w:ascii="Times New Roman" w:eastAsia="SimSun" w:hAnsi="Times New Roman" w:cs="Times New Roman"/>
          <w:sz w:val="24"/>
          <w:szCs w:val="24"/>
        </w:rPr>
        <w:br/>
        <w:t>iii. Evaluate the livelihood status of individuals engaged in rice processing.</w:t>
      </w:r>
      <w:r>
        <w:rPr>
          <w:rFonts w:ascii="Times New Roman" w:eastAsia="SimSun" w:hAnsi="Times New Roman" w:cs="Times New Roman"/>
          <w:sz w:val="24"/>
          <w:szCs w:val="24"/>
        </w:rPr>
        <w:br/>
        <w:t>iv. Investigate how different levels of rice processing contribute to the livelihood status of processors.</w:t>
      </w:r>
    </w:p>
    <w:p w:rsidR="00570DD5" w:rsidRDefault="005B7B86">
      <w:pPr>
        <w:numPr>
          <w:ilvl w:val="0"/>
          <w:numId w:val="1"/>
        </w:numPr>
        <w:shd w:val="clear" w:color="auto" w:fill="FFFFFF"/>
        <w:spacing w:after="0" w:line="480" w:lineRule="auto"/>
        <w:jc w:val="both"/>
        <w:rPr>
          <w:rStyle w:val="Strong"/>
          <w:rFonts w:ascii="Times New Roman" w:hAnsi="Times New Roman" w:cs="Times New Roman"/>
          <w:color w:val="1F1F1F"/>
          <w:sz w:val="24"/>
          <w:szCs w:val="24"/>
        </w:rPr>
      </w:pPr>
      <w:r>
        <w:rPr>
          <w:rStyle w:val="Strong"/>
          <w:rFonts w:ascii="Times New Roman" w:hAnsi="Times New Roman" w:cs="Times New Roman"/>
          <w:color w:val="1F1F1F"/>
          <w:sz w:val="24"/>
          <w:szCs w:val="24"/>
        </w:rPr>
        <w:t>1.4 Justification of the study</w:t>
      </w:r>
    </w:p>
    <w:p w:rsidR="00570DD5" w:rsidRDefault="005B7B86">
      <w:pPr>
        <w:shd w:val="clear" w:color="auto" w:fill="FFFFFF"/>
        <w:spacing w:after="0" w:line="480" w:lineRule="auto"/>
        <w:jc w:val="both"/>
        <w:rPr>
          <w:rStyle w:val="Strong"/>
          <w:rFonts w:ascii="Times New Roman" w:hAnsi="Times New Roman" w:cs="Times New Roman"/>
          <w:b w:val="0"/>
          <w:color w:val="1F1F1F"/>
          <w:sz w:val="24"/>
          <w:szCs w:val="24"/>
        </w:rPr>
      </w:pPr>
      <w:r>
        <w:rPr>
          <w:rStyle w:val="Strong"/>
          <w:rFonts w:ascii="Times New Roman" w:hAnsi="Times New Roman" w:cs="Times New Roman"/>
          <w:b w:val="0"/>
          <w:color w:val="1F1F1F"/>
          <w:sz w:val="24"/>
          <w:szCs w:val="24"/>
        </w:rPr>
        <w:t xml:space="preserve">Rice is a staple food in Nigeria, and locally processed rice plays a vital role in ensuring food security and reducing dependency on imported rice. By examining the contribution of rice processing to livelihood status, the study can highlight the importance of supporting local rice </w:t>
      </w:r>
      <w:r>
        <w:rPr>
          <w:rStyle w:val="Strong"/>
          <w:rFonts w:ascii="Times New Roman" w:hAnsi="Times New Roman" w:cs="Times New Roman"/>
          <w:b w:val="0"/>
          <w:color w:val="1F1F1F"/>
          <w:sz w:val="24"/>
          <w:szCs w:val="24"/>
        </w:rPr>
        <w:lastRenderedPageBreak/>
        <w:t>processing initiatives for enhancing food security at both the household and national levels. Rice processing is a critical sector of the agricultural economy in Nigeria. Understanding the livelihood status of rice processors can provide insights into the economic contribution of this sector to the local economy, including income generation, employment opportunities, and value addition.</w:t>
      </w:r>
    </w:p>
    <w:p w:rsidR="00570DD5" w:rsidRDefault="005B7B86">
      <w:pPr>
        <w:shd w:val="clear" w:color="auto" w:fill="FFFFFF"/>
        <w:spacing w:after="0" w:line="480" w:lineRule="auto"/>
        <w:jc w:val="both"/>
        <w:rPr>
          <w:rStyle w:val="Strong"/>
          <w:rFonts w:ascii="Times New Roman" w:hAnsi="Times New Roman" w:cs="Times New Roman"/>
          <w:b w:val="0"/>
          <w:color w:val="1F1F1F"/>
          <w:sz w:val="24"/>
          <w:szCs w:val="24"/>
        </w:rPr>
      </w:pPr>
      <w:r>
        <w:rPr>
          <w:rStyle w:val="Strong"/>
          <w:rFonts w:ascii="Times New Roman" w:hAnsi="Times New Roman" w:cs="Times New Roman"/>
          <w:b w:val="0"/>
          <w:color w:val="1F1F1F"/>
          <w:sz w:val="24"/>
          <w:szCs w:val="24"/>
        </w:rPr>
        <w:t>Additionally, analyzing the livelihood status of rice processors can shed light on their living conditions, access to basic amenities, and overall quality of life. This understanding is crucial for identifying areas where interventions are needed to improve the socio-economic well-being of rice processors and their communities. Findings from the study can inform policymakers and stakeholders about the challenges and opportunities faced by rice processors. This knowledge can guide the development and implementation of policies and programs aimed at supporting and enhancing the rice processing industry, thereby contributing to sustainable economic growth and poverty reduction in the region. Despite the significance of rice processing in Kwara State, there may be limited empirical research specifically focusing on the livelihood status of rice processors in the region. Therefore, this study aims to fill this knowledge gap and contribute to the existing literature on agricultural livelihoods and rural development in Nigeria. The study is therefore essential for understanding the socio-economic dynamics of the local rice processing industry and identifying strategies to promote its sustainability and growth.</w:t>
      </w:r>
      <w:bookmarkEnd w:id="2"/>
    </w:p>
    <w:p w:rsidR="00570DD5" w:rsidRDefault="005B7B86">
      <w:pPr>
        <w:shd w:val="clear" w:color="auto" w:fill="FFFFFF"/>
        <w:spacing w:after="0" w:line="480" w:lineRule="auto"/>
        <w:jc w:val="both"/>
        <w:rPr>
          <w:rStyle w:val="Strong"/>
          <w:rFonts w:ascii="Times New Roman" w:hAnsi="Times New Roman" w:cs="Times New Roman"/>
          <w:color w:val="1F1F1F"/>
          <w:sz w:val="24"/>
          <w:szCs w:val="24"/>
        </w:rPr>
      </w:pPr>
      <w:r>
        <w:rPr>
          <w:rStyle w:val="Strong"/>
          <w:rFonts w:ascii="Times New Roman" w:hAnsi="Times New Roman" w:cs="Times New Roman"/>
          <w:color w:val="1F1F1F"/>
          <w:sz w:val="24"/>
          <w:szCs w:val="24"/>
        </w:rPr>
        <w:t>1.5 Organization of the Study</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This study is structured into five chapters. The introductory chapter encompasses the study's background, statement of the research problem, research questions, objectives, justification, and organization. Chapter two conducts a review of pertinent existing literature, empirical framework, and conceptual framework. Chapter three outlines the research methodology and analytical tools utilized in the study. Chapter four delves into the discussion of results derived </w:t>
      </w:r>
      <w:r>
        <w:rPr>
          <w:rStyle w:val="Strong"/>
          <w:rFonts w:ascii="Times New Roman" w:hAnsi="Times New Roman" w:cs="Times New Roman"/>
          <w:b w:val="0"/>
          <w:color w:val="1F1F1F"/>
          <w:sz w:val="24"/>
          <w:szCs w:val="24"/>
          <w:shd w:val="clear" w:color="auto" w:fill="FFFFFF"/>
        </w:rPr>
        <w:lastRenderedPageBreak/>
        <w:t>from data analysis. Finally, chapter five offers a summary of findings, conclusions, and recommendations drawn from the study, along with its contribution to knowledge.</w:t>
      </w: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B7B86" w:rsidRDefault="005B7B86">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center"/>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CHAPTER TWO</w:t>
      </w:r>
    </w:p>
    <w:p w:rsidR="00570DD5" w:rsidRDefault="005B7B8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Theoretical Framework</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 Sustainable Livelihood Framework</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Sustainable Livelihood Framework (SLF) was established by the Department for International Development (DFID), which offers a comprehensive analytical approach for understanding and assessing livelihoods, their assets, and their sustainability (UNDP, 2017). This framework emerges as a valuable instrument for evaluating the sustainability of the livelihoods of rice processors. The SLF identifies several crucial components:</w:t>
      </w:r>
    </w:p>
    <w:p w:rsidR="00570DD5" w:rsidRDefault="005B7B86">
      <w:pPr>
        <w:pStyle w:val="ListParagraph"/>
        <w:numPr>
          <w:ilvl w:val="0"/>
          <w:numId w:val="2"/>
        </w:num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Livelihood Assets: These encompass five types of assets that individuals or households utilize to sustain their livelihoods: natural, human, social, physical, and financial (DFID, 1999). For rice processors, natural assets may include land and water resources, while human assets pertain to their skills and knowledge in rice farming. Social assets may involve community networks and cooperative associations they participate in. Physical assets refer to infrastructure and tools used in rice farming, while financial assets encompass access to credit, savings, and income.</w:t>
      </w:r>
    </w:p>
    <w:p w:rsidR="00570DD5" w:rsidRDefault="005B7B86">
      <w:pPr>
        <w:pStyle w:val="ListParagraph"/>
        <w:numPr>
          <w:ilvl w:val="0"/>
          <w:numId w:val="2"/>
        </w:num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Vulnerability Context: Acknowledging that livelihoods are influenced by external factors and risks such as economic fluctuations, climate change, and policy changes, this aspect of the framework underscores the importance of considering the specific vulnerabilities faced by rice processors.</w:t>
      </w:r>
    </w:p>
    <w:p w:rsidR="00570DD5" w:rsidRDefault="005B7B86">
      <w:pPr>
        <w:pStyle w:val="ListParagraph"/>
        <w:numPr>
          <w:ilvl w:val="0"/>
          <w:numId w:val="2"/>
        </w:num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Livelihood Strategies: Livelihood strategies represent the choices and activities undertaken by individuals to sustain themselves. Rice processors may engage in various strategies related to rice processing activities, including diversifying their product range, generating off-farm income, or value addition to rice products.</w:t>
      </w:r>
    </w:p>
    <w:p w:rsidR="00570DD5" w:rsidRDefault="005B7B86">
      <w:pPr>
        <w:pStyle w:val="ListParagraph"/>
        <w:numPr>
          <w:ilvl w:val="0"/>
          <w:numId w:val="2"/>
        </w:num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Livelihood Outcomes: These outcomes, assessed in terms of well-being and sustainability, reflect the effectiveness of livelihood strategies. For rice processors, outcomes may encompass economic stability, social well-being, and environmental sustainability.</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Sustainable Livelihood Framework has found widespread application in agriculture and rural development contexts. For example, Wanda et al. (2014) utilized the framework in a study of small-scale farmers in Uganda to evaluate the impact of diverse livelihood strategies on poverty alleviation and food security. Their findings revealed that diversified livelihood strategies contributed to improved outcomes in terms of income and food security.</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2.2 Empirical Framework</w:t>
      </w:r>
    </w:p>
    <w:p w:rsidR="00570DD5" w:rsidRDefault="005B7B86">
      <w:pPr>
        <w:spacing w:line="48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2.2.1 Rice Production and Food Security in Africa</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Agriculture remains the primary driver of growth in Africa, yet the majority of farmers engage in subsistence or small-scale farming, characterized by low-skilled labor and family units. This often results in yield gaps, coupled with challenges such as poor soils and barriers to sustainable farming incomes (Gyimah-Brempong, Johnson &amp; Takeshima, 2016). Rice stands out as the predominant source of dietary energy in West Africa and ranks third in importance for the continent overall (Harold &amp; Tabo, 2015). Despite the notable increase in local rice production, there persists a significant gap between production and the burgeoning demand for this essential commodity (Harold &amp; Tabo, 2015; Gyimah-Brempong, Johnson &amp; Takeshima, 2016).</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Given the continent's rapidly growing population and escalating food requirements, it is imperative for Africa to transition from food scarcity to surplus. This necessitates addressing the challenges confronting the agricultural sector with utmost priority, requiring steadfast commitment from political leaders, a paradigm shift toward agriculture by both public and </w:t>
      </w:r>
      <w:r>
        <w:rPr>
          <w:rStyle w:val="Strong"/>
          <w:rFonts w:ascii="Times New Roman" w:hAnsi="Times New Roman" w:cs="Times New Roman"/>
          <w:b w:val="0"/>
          <w:color w:val="1F1F1F"/>
          <w:sz w:val="24"/>
          <w:szCs w:val="24"/>
          <w:shd w:val="clear" w:color="auto" w:fill="FFFFFF"/>
        </w:rPr>
        <w:lastRenderedPageBreak/>
        <w:t>private entities, and the active involvement of youth and women in agricultural activities. Embracing and implementing frameworks like the Africa Rice Initiative for Agricultural Transformation Agenda at various governmental and non-governmental levels are crucial steps in this direction (Harold &amp; Tabo, 2015).</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Recent years have seen African nations make concerted efforts to revitalize rice production. For example, the 'Abuja Food Security Summit' convened by the African Union in 2006 elevated rice to the status of a "region-wide strategic commodity," underscoring its pivotal role in the agricultural sector and creating opportunities for its integration into secondary and tertiary agricultural activities (Harold &amp; Tabo, 2015). Rice has thus emerged as a priority crop in initiatives such as the New Partnership for Africa's Development (NEPAD) and the Comprehensive Africa Agriculture Development Programme (CAADP) (Harold &amp; Tabo, 2015).</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Several African countries, including Senegal and Mali, have launched national programs aimed at achieving rice self-sufficiency and boosting production through targeted interventions (Harold &amp; Tabo, 2015). Additionally, countries under the Coalition for African Rice Development (CARD), such as Cameroon, Ghana, Kenya, Madagascar, Mozambique, Nigeria, and others, have adopted National Rice Development Strategies (NRDS) with the ambitious goal of doubling rice production by 2018 compared to 2008 levels (Harold &amp; Tabo, 2015).</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The Development of the Rice Sector in Nigeria</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The development of the rice sector in Nigeria has been a focal point for the government, with concerted efforts at both the State and Federal levels aimed at boosting rice production over the years. Among these initiatives is the Agricultural Transformation Agenda (ATA), which has led to significant progress in local rice production, reaching 4.8 million tonnes per annum </w:t>
      </w:r>
      <w:r>
        <w:rPr>
          <w:rStyle w:val="Strong"/>
          <w:rFonts w:ascii="Times New Roman" w:hAnsi="Times New Roman" w:cs="Times New Roman"/>
          <w:b w:val="0"/>
          <w:color w:val="1F1F1F"/>
          <w:sz w:val="24"/>
          <w:szCs w:val="24"/>
          <w:shd w:val="clear" w:color="auto" w:fill="FFFFFF"/>
        </w:rPr>
        <w:lastRenderedPageBreak/>
        <w:t>(FAO, 2016). Similar endeavors have been observed in other African nations like Ghana and Côte d'Ivoire, aligning with regional policies such as the ECOWAS Agricultural Policy (ECOWAP) (Olayiwola et al., 2015).</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debate surrounding rice production strategies in Nigeria reflects differing perspectives on achieving food security for the population. While some advocate for large-scale production to meet the rising demand for rice consumption (Herrmann et al., 2017; Osabohien et al., 2017), others emphasize the empowerment of small-holder farmers. Juliano (2016) underscores the significance of rice as a staple food in developing countries and the substantial number of consumers reliant on it. This sentiment is echoed by Gyimah-Brempong, Johnson, and Takeshima (2016).</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An essential aspect of rice production deserving attention is technological advancement in processing methods, as traditional practices prevalent among rural rice farmers are labor-intensive and time-consuming. Introducing modern technology can enhance both yield volume and product quality, thus increasing consumer preference for locally produced rice (Osabohien et al., 2017; Kareem, 2016). Moreover, modernization in production and harvesting techniques can drive commercialization and profitability in rice production (Yan et al., 2016).</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Furthermore, rice by-products hold potential for energy generation, offering a renewable source of biofuel for cooking, particularly in rural areas where access to conventional fuels like kerosene or gas is limited (Adewumi et al., 2007; Yan et al., 2016). This has implications for reducing reliance on firewood, thereby mitigating deforestation and preserving natural resources.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Ecological considerations are crucial for optimizing rice production outcomes, especially regarding land selection and preparation methods. Amb and Ahluwalia (2016) highlight the </w:t>
      </w:r>
      <w:r>
        <w:rPr>
          <w:rStyle w:val="Strong"/>
          <w:rFonts w:ascii="Times New Roman" w:hAnsi="Times New Roman" w:cs="Times New Roman"/>
          <w:b w:val="0"/>
          <w:color w:val="1F1F1F"/>
          <w:sz w:val="24"/>
          <w:szCs w:val="24"/>
          <w:shd w:val="clear" w:color="auto" w:fill="FFFFFF"/>
        </w:rPr>
        <w:lastRenderedPageBreak/>
        <w:t>benefits of zero tillage in rice-wheat cropping systems, such as improved water usage efficiency and reduced environmental impact. Effective weed and pest management strategies are also essential for mitigating potential yield losses and ensuring sustainable rice farm development.</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Addressing the multifaceted challenges and opportunities in the rice sector, including technological advancement, ecological considerations, and by-product utilization, is critical for enhancing productivity, sustainability, and food security in Nigeria.</w:t>
      </w:r>
    </w:p>
    <w:p w:rsidR="00570DD5" w:rsidRDefault="005B7B86">
      <w:pPr>
        <w:spacing w:line="480" w:lineRule="auto"/>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Rice Production in Nigeria</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Rice production in Nigeria has been on a decline due to poor farm practices, despite the increasing consumption of rice and the country's reliance on rice imports to meet the demands of its populace (Goronyo, 2019). Nigeria stands as a major consumer and importer of rice in Africa (Maji, Bashir, Odoba, Gbanguba, &amp; Audu, 2015). Rice holds a significant position as a staple cereal and is widely consumed across both urban and rural areas (Omoare, 2016). Unlike some food items bound by cultural or religious boundaries, rice is consumed universally in Nigeria (Ibitoye, Idoko, &amp; Shaib, 2014). It serves both as a cash crop and for domestic consumption. Despite advancements in technology-driven farming systems worldwide, the rice value chain in Nigeria remains underdeveloped, lacking significant value addition and limiting its acceptance primarily to rural markets (Osabuohien, Okorie, &amp; Osabohien, 2018).</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According to Humphrey and Robinson (2015), the value chain encompasses the entire range of activities involved in bringing a product or service from conception to delivery to consumers and disposal. Actors within the rice value chain can be categorized based on their activities, including production (mostly rural farmers), processing (parboiling and milling), and marketing (predominantly undertaken by women) (Ayedun &amp; Adeniyi, 2019). This study </w:t>
      </w:r>
      <w:r>
        <w:rPr>
          <w:rStyle w:val="Strong"/>
          <w:rFonts w:ascii="Times New Roman" w:hAnsi="Times New Roman" w:cs="Times New Roman"/>
          <w:b w:val="0"/>
          <w:color w:val="1F1F1F"/>
          <w:sz w:val="24"/>
          <w:szCs w:val="24"/>
          <w:shd w:val="clear" w:color="auto" w:fill="FFFFFF"/>
        </w:rPr>
        <w:lastRenderedPageBreak/>
        <w:t>concentrates on the production stage, which primarily involves farming and constitutes the initial and crucial stage in the rice value chain (RVC). Nigeria's diverse ecologies favor different forms of rice production, including rain-fed lowland, irrigated lowland, and upland rice cultivation. Smallholder farmers, employing rudimentary technology and traditional methods, dominate rice production, contributing over 80% of the national output (Omoare, 2016).</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Reports on rice production show an upward trend, with an average increase from 300,000 tonnes in the 1990s to over 4 million tonnes in 2019 (FAOSTAT, 2015; Roy-Macauley, 2019). Despite this progress, Nigeria's current annual production of approximately 8 million tonnes falls short of its potential of 14 million tonnes, attributed to inadequate farming practices (Federal Ministry of Agriculture and Rural Development, 2012; Goronyo, 2019). The closure of land borders by the Federal Government has marginally reduced rice importation, as it was deemed unnecessary given the country's comparative advantage in rice production (Oyediran, 2016). However, Nigeria remains insufficient in rice production, with vast potential for irrigated rice cultivation yet to be harnessed (Roy-Macauley, 2019; FAOSTAT, 2015).</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Despite efforts to promote local rice production, challenges persist, including the high cost of locally produced rice, exacerbated by the scarcity of supply, particularly in southern Nigeria compared to the north. These challenges underscore the need for improved farming practices to enhance productivity and ensure food security across the country. Thus, this study examines the factors influencing farm practices among rural rice farmers in both southern (Ogun State) and northern (Niger State) Nigeria, aiming to compare prevailing farming methods and contribute to enhancing rice productivity nationwide.</w:t>
      </w: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Postharvest Practices and Technologies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implementation of enhanced methodologies and intermediate technologies in the administration of rice postharvest activities has emerged as the most secure approach to minimizing losses and enhancing productivity, particularly among smallholder farmers. Within Nigeria, postharvest operations for rice predominantly rely on manual processes employing outdated and primitive tools, thereby diminishing efficiency, milled rice quality, and overall competitiveness.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A. Primary Postharvest Operations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 Harvesting Practices and Technology</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Harvesting represents the initial operation conducted upon the maturation of paddy. Timely and appropriate harvesting of mature rice panicles is deemed critical due to potential grain loss resulting from rodent infestation, lodging, or shattering. In line with practices across many sub-Saharan African countries, the majority of rice farmers in Nigeria employ sickles—a semi-circular metal tool with a wooden handle—for harvesting. Presently, only a minority, approximately 10% of farmers, utilize mechanical harvesters and reapers, largely due to the Agricultural Transformation Agenda Programme (Danbaba et al.,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Typically, 6-10 man-days are required to harvest a hectare of rice farm using sickles, with young men constituting the primary labor force for this task. Following harvest, rice is often subjected to “stalking” for a few days in the field before being bundled and transported to a cleared area, where it is stacked in circular formations prior to threshing. Substantial losses occur during these operations (Danbaba et al.,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In certain rice farming clusters, where traditional or mixed varieties are cultivated, farmers face challenges related to uneven plant maturity, necessitating the use of knives for panicle-by-panicle harvesting. This labor-intensive practice is particularly prevalent in the delta </w:t>
      </w:r>
      <w:r>
        <w:rPr>
          <w:rStyle w:val="Strong"/>
          <w:rFonts w:ascii="Times New Roman" w:hAnsi="Times New Roman" w:cs="Times New Roman"/>
          <w:b w:val="0"/>
          <w:color w:val="1F1F1F"/>
          <w:sz w:val="24"/>
          <w:szCs w:val="24"/>
          <w:shd w:val="clear" w:color="auto" w:fill="FFFFFF"/>
        </w:rPr>
        <w:lastRenderedPageBreak/>
        <w:t>region, often requiring a large labor force to expedite the harvesting process (Danbaba et al., 2018). Between 2011 and 2018, notable advancements have been made by both public and private entities in supplying reapers to facilitate commercial rice harvesting by youths, resulting in reduced harvesting time and improved paddy quality. Enhanced harvesting practices ensure superior grain quality, heightened market value, and increased consumer acceptance of rice (Badau et al., 2019).</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2. Threshing and Cleaning Operations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Following harvesting of mature paddy, the subsequent operation is threshing, aimed at separating paddy grains from straw while minimizing damage to the grains. Inadequate handling of threshing may result in both post-harvest grain loss (PHGL) and post-harvest quality loss (PHQL) through shattering or contamination with foreign matter such as sand, stones, clays, or seeds of other crops, along with kernel breakage within the husk (Nkama et al.,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In Nigeria, threshing is predominantly carried out manually, although mechanical threshing is employed in large irrigated fields. The utilization of combine harvesters is constrained by farm size and the cultivation of mixed varieties on the same land. Farmers typically employ manual threshing methods, such as beating harvested straw with wooden sticks or against metal drums, cemented vessels, tree trunks, or stones, among others. Subsequent cleaning operations involve the removal of rice straw, stones, chaff, and other impurities from the threshed paddy (Danbaba et al.,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Currently, in Nigeria, the cleaning of threshed paddy is predominantly conducted manually by women. During the cleaning process, threshed paddy is tossed upwards to allow the win” to blow away a significant proportion of lighter materials, while those with similar </w:t>
      </w:r>
      <w:r>
        <w:rPr>
          <w:rStyle w:val="Strong"/>
          <w:rFonts w:ascii="Times New Roman" w:hAnsi="Times New Roman" w:cs="Times New Roman"/>
          <w:b w:val="0"/>
          <w:color w:val="1F1F1F"/>
          <w:sz w:val="24"/>
          <w:szCs w:val="24"/>
          <w:shd w:val="clear" w:color="auto" w:fill="FFFFFF"/>
        </w:rPr>
        <w:lastRenderedPageBreak/>
        <w:t>aerodynamic properties to rice are retained. The efficiency of this process is contingent upon wind speed, labor experience, and workforce size (Danbaba et al., 2017).</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Recent initiatives, facilitated by the Agricultural Transformation Agenda, have seen the introduction and popularization of mechanical thresher/cleaner units by entities such as the National Cereals Research Institute (NCRI), Africa Rice Centre (Africa Rice), National Centre for Agricultural Mechanization (NCAM), and various private sector agricultural machinery companies. These advancements have enhanced the quality of paddy supplied to mills and created employment opportunities for youths, as these machines are utilized to provide services to local farmers.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3. Paddy Drying</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establishment of irrigation facilities in certain regions, particularly in Kano, Kebbi, and Niger States, alongside the adoption of short-duration improved rice varieties such as FAROS 44, 52, 57, 60, 61, and 62, has enabled farmers to engage in biannual rice planting. Early maturing rice varieties, primarily harvested during the rainy season, have rendered drying a pivotal unit operation in rice postharvest management (Danbaba et al.,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primary objective of drying paddy rice is to decrease the moisture content to a safe level for storage (10%-12%). For steamed paddy, the moisture content is reduced from between 45%-50% to 12%-14% for safe storage or milling without inducing cracks or stresses on the rice kernel, which could lead to breakage during subsequent milling operations. In Nigeria, energy for rice drying is primarily sourced from direct sunlight, albeit the efficiency of sun drying is significantly influenced by weather conditions. Paddy dried under intense sunlight for prolonged periods may develop fissures, resulting in a higher proportion of broken grains during milling (Danbaba et al., 2014).</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Traditionally, in Nigeria, rice is often dried on bare ground, typically along highways. Presently, no mechanical paddy dryer is available for processors, except in large mills for parboiled rice production. Although some drying equipment, such as rotary dryers, has been developed by the National Cereals Research Institute (NCRI), it has yet to be tested and validated on an industrial scale.</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adoption of concrete platforms is gaining traction to supplant traditional practices, with improved platforms featuring raised edges introduced to minimize spillage and enhance quality.</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B. Secondary Postharvest Operations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w:t>
      </w:r>
      <w:r>
        <w:rPr>
          <w:rStyle w:val="Strong"/>
          <w:rFonts w:ascii="Times New Roman" w:hAnsi="Times New Roman" w:cs="Times New Roman"/>
          <w:color w:val="1F1F1F"/>
          <w:sz w:val="24"/>
          <w:szCs w:val="24"/>
          <w:shd w:val="clear" w:color="auto" w:fill="FFFFFF"/>
        </w:rPr>
        <w:tab/>
        <w:t>Paddy Parboiling Practices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Contrary to practices in many parts of the world, approximately 90%-95% of harvested paddy in Nigeria undergoes parboiling before marketing. Parboiling involves a hydrothermal treatment wherein paddy is soaked in hot water, steamed, and then dried and milled (Danbaba et al., 2014).</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In Nigeria, traditional parboiling methods entail significant labor and the utilization of substantial quantities of water and fuelwood sourced from forests, resulting in the production of poor-quality milled rice (Bello et al., 2019). This practice lacks economic and environmental sustainability (Usman et al., 2014).</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Traditional parboiling involves soaking paddy in cold water for 2 to 5 days in large clay or aluminum pots or steel drums, heating the content just below the boiling point of water while covered with a jute sack to conserve heat. Periodic inspection is conducted until the paddy splits, signaling the end of the heating process.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The parboiled rice Is then spread out on mats or along highways for sun drying (Danbaba, 2012). Traditional methods may take 48-72 hours per batch of 50-100 kg paddy, potentially resulting in partial fermentation or overcooking, leading to offensive odors in the milled rice, reduced head rice recovery, and diminished consumer acceptability.</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Despite these challenges, most rice processors have developed highly skilled and efficient methods for parboiled rice drying, adapting to weather conditions and minimizing losses during the drying process (IITA, 2017). Sun drying is typically conducted on large, paved yards adjacent to rice mills, with workers continuously turning and mixing the paddy using wooden or plastic rakes or their legs to achieve uniform and rapid drying. In areas with intense sunlight, steamed paddy is often dried under shade to prevent damage. However, in communities where sun drying occurs along roadsides, contamination from stones and dust, as well as animal interference, poses challenges.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Various parboiling technologies have been developed and adopted at different levels in different communities by organizations such as the National Cereals Research Institute (NCRI), National Centre for Agricultural Mechanization (NCAM), Africa Rice Centre (AfricaRice), Japan International Cooperation Agency (JICA), Hanigha Engineering Limited, and other private manufacturers. These technologies focus on principles such as false bottoms, reduced water and energy usage, and improved grain quality.</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2. Rice Milling Operation</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milling operation marks the concluding phase in the conversion of paddy into table rice. Remarkably, this unit operation in Nigeria’s rice postharvest process is fully mechanized. Mechanical rice mills and hullers are ubiquitous across communities, with the Engelberg mill and rubber hullers emerging as popular choices (Ajala et al., 2015).</w:t>
      </w: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Despite their prevalence, much of this equipment is outdated and inadequately installed and maintained, often resulting in poor-quality milled rice. However, research indicates that properly calibrated metal and rubber roll mills, coupled with thorough paddy cleaning and drying, can yield high-quality milled and polished rice. Rice milling in Nigeria is primarily dominated by small and medium-scale mills, with “Cono disc” technology prevailing in the small-scale sector. This technology, introduced in the early 1940s, employs a one-way milling system where paddy is hulled between two rotating metals with a metal blade, followed by polishing using a revolving cylinder with leather. The major challenges in rice milling stem from power supply and outdated technology, although the introduction of rubber roll mills is gradually addressing these issues.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 xml:space="preserve"> 3. Milled Rice Grading, Branding, and Marketing</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Presently, there is a notable absence of deliberate efforts by smallholder rice value chain actors to grade and brand milled rice in the country. While some mills employ women to grade rice using plastic or wooden trays as needed by the owners, only a limited number of small-scale destoners imported from Korea are utilized for experimental and demonstration purposes (Diack et al., 2011). This results in a high level of broken grains, stones, and other impurities in locally milled rice, diminishing its quality. Milled rice is marketed and sold in measured quantities such as cups, mudus (0.81 kg containers), and bushels (15-16 kg containers) with minimal packaging (Ajala et al., 2015). Efforts supported by organizations like JICA, AfricaRice in collaboration with NCRI, have trained a small number of small-scale rice processors on rice grading, branding, and marketing. These processors have been provided with rice graders, branded bags (5 kg, 10 kg, 25 kg, and 50 kg), weighing scales, and bag sewing machines to enhance competitiveness (IITA, 2017).</w:t>
      </w: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 xml:space="preserve"> C. Tertiary Postharvest Operations</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At the tertiary level, by-products from the secondary level undergo value addition to create other products. Due to the high proportion of low-quality broken rice fractions in locally milled rice and the unique quality attributes of rice flour, there has been a surge in the utilization of rice flour to produce diverse rice-based products (Danbaba, 2017).</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Organizations such as AfricaRice, NCRI, FAO, and the Federal Ministry of Agriculture (FMARD) have trained over 10,000 women and youths on the production of high-quality rice flour from low-grade broken rice fractions. The use of rice flour in the preparation of rice-based value-added foods, including bread, cakes, porridges, noodles, and snacks, is anticipated to bolster rice demand and consumption globally. This transition toward rice flour-based products contributes to increased market share for value-added functional foods, job creation, and enhanced national food and nutrition security (Danbaba et al., 2017). Moreover, extrusion cooking technology is being popularized for the production of rice-based snacks, porridges, and breakfast cereals (Danbaba et al., 2017). The utilization of broken rice fractions for rice flour and rice-based products underscores the valorization of low-grade broken rice and nutritional enhancement through complementation with legumes for improved nutrition (Danbaba, 2019).</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Furthermore, with the adoption of short-duration improved rice varieties at the commercial level, the volume of straw, a rice production by-product, is equivalent to the rough rice yield based on the harvest index. In modern rice varieties, the harvest index is 0.5, whereas in traditional varieties, it is 0.3 (Nahemiah et al., 2004).</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Based on estimates of 17.5 MMT of paddy produced in 2016 (GEMS4, 2017) and the harvest index reported by Nahemiah (2014), Nigeria’s annual production of straw is estimated at 8.75 MMT. Straw and hulls find application as energy sources, insulators, insect repellents, and </w:t>
      </w:r>
      <w:r>
        <w:rPr>
          <w:rStyle w:val="Strong"/>
          <w:rFonts w:ascii="Times New Roman" w:hAnsi="Times New Roman" w:cs="Times New Roman"/>
          <w:b w:val="0"/>
          <w:color w:val="1F1F1F"/>
          <w:sz w:val="24"/>
          <w:szCs w:val="24"/>
          <w:shd w:val="clear" w:color="auto" w:fill="FFFFFF"/>
        </w:rPr>
        <w:lastRenderedPageBreak/>
        <w:t>soil ameliorants. Additionally, bran from integrated mills is utilized by feed companies for animal feed production. Despite containing high-quality oil, rice bran extraction is not practiced in Nigeria, likely due to technical complexities in the extraction process.</w:t>
      </w: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Livelihood Status and Opportunities within the Agro-Processing Value Chain in Nigeria</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Rice stands as a staple food in Nigeria, offering significant potential for entrepreneurial activities along its value chain (Oladimeji et al., 2020). Participation in rice-related ventures within the value chain serves as a means of diversifying income sources for farm households, leading to improved livelihoods and asset acquisition (Hussaini et al., 2021). Livelihoods, as defined by this study, encompass a range of activities, assets, capabilities, and access to resources that collectively determine individuals' or households' well-being (Ellis, 2000). Addressing poverty remains a critical concern globally, particularly in emerging economies like Nigeria, where income inequality persists, exacerbating the challenges faced by the population (Afzal and Nazir, 2021). Poverty, often measured by income or consumption levels, encompasses various deprivations that hinder individuals' ability to meet basic needs and participate fully in society.</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Research indicates the profitability of engaging in rice value chain activities, including production, processing, and marketing (Nwahia, 2020; Hussaini et al., 2021; Ewuzie et al., 2020). However, challenges exist along the value chain, such as high postharvest losses, inadequate infrastructure, and financial constraints (Babatunde et al., 2019; Omoare and Oyeleke, 2017). Factors influencing farmers' participation in rice value chain activities include sex, education level, access to credit and extension services, market information, and experience (Anthony et al., 2021).</w:t>
      </w: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2.3 CONCEPTUAL FRAMEWORK</w:t>
      </w:r>
    </w:p>
    <w:p w:rsidR="00570DD5" w:rsidRDefault="005B7B86">
      <w:pPr>
        <w:spacing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conceptual framework explains the intricate relationships among the factors under investigation in this study, organized into three distinct phases: independent, dependent, and intervening variables. It elucidates the connections among these variables, highlighting their dependence or independence. The framework is descriptive yet linear, outlining the connections among the three components: independent variables, intervening variables, and dependent variables. The blunt end of the arrow denotes the independent variable, the pointed end indicates the dependent variable, and the intermediary block symbolizes the intervening variable.</w:t>
      </w:r>
      <w:bookmarkStart w:id="3" w:name="_Hlk171848600"/>
    </w:p>
    <w:p w:rsidR="00570DD5" w:rsidRDefault="005B7B86">
      <w:pPr>
        <w:spacing w:line="480" w:lineRule="auto"/>
        <w:jc w:val="both"/>
        <w:rPr>
          <w:rFonts w:ascii="Times New Roman" w:hAnsi="Times New Roman" w:cs="Times New Roman"/>
          <w:b/>
          <w:bCs/>
          <w:color w:val="1F1F1F"/>
          <w:sz w:val="24"/>
          <w:szCs w:val="24"/>
          <w:shd w:val="clear" w:color="auto" w:fill="FFFFFF"/>
        </w:rPr>
      </w:pPr>
      <w:bookmarkStart w:id="4" w:name="_Hlk171863245"/>
      <w:r>
        <w:rPr>
          <w:rFonts w:ascii="Times New Roman" w:hAnsi="Times New Roman"/>
          <w:b/>
          <w:sz w:val="24"/>
          <w:szCs w:val="24"/>
        </w:rPr>
        <w:t xml:space="preserve">2.3.1 CONCEPTUAL FRAMEWORK ON THE </w:t>
      </w:r>
      <w:r>
        <w:rPr>
          <w:rStyle w:val="Strong"/>
          <w:rFonts w:ascii="Times New Roman" w:hAnsi="Times New Roman" w:cs="Times New Roman"/>
          <w:color w:val="1F1F1F"/>
          <w:sz w:val="24"/>
          <w:szCs w:val="24"/>
          <w:shd w:val="clear" w:color="auto" w:fill="FFFFFF"/>
        </w:rPr>
        <w:t>ANALYSIS OF LIVELIHOOD STATUS AMONG RICE PROCESSORS IN KWARA STATE, NIGERIA</w:t>
      </w:r>
    </w:p>
    <w:p w:rsidR="00570DD5" w:rsidRDefault="00BE252B">
      <w:pPr>
        <w:shd w:val="clear" w:color="auto" w:fill="FFFFFF"/>
        <w:spacing w:before="100" w:beforeAutospacing="1" w:after="0" w:line="480" w:lineRule="auto"/>
        <w:ind w:firstLine="720"/>
        <w:rPr>
          <w:rFonts w:ascii="Times New Roman" w:hAnsi="Times New Roman" w:cs="Times New Roman"/>
          <w:b/>
          <w:bCs/>
          <w:color w:val="1F1F1F"/>
          <w:sz w:val="24"/>
          <w:szCs w:val="24"/>
          <w:shd w:val="clear" w:color="auto" w:fill="FFFFFF"/>
        </w:rPr>
      </w:pPr>
      <w:r w:rsidRPr="00BE252B">
        <w:rPr>
          <w:rFonts w:ascii="Times New Roman" w:hAnsi="Times New Roman"/>
          <w:b/>
          <w:sz w:val="24"/>
          <w:szCs w:val="24"/>
        </w:rPr>
        <w:pict>
          <v:group id="_x0000_s1028" style="position:absolute;left:0;text-align:left;margin-left:27pt;margin-top:8pt;width:567.1pt;height:322.9pt;z-index:251659264;mso-position-horizontal-relative:page" coordorigin=",-166431" coordsize="10157930" o:gfxdata="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9TQkpNoAAAAKAQAADwAAAAAA&#10;AAABACAAAAAiAAAAZHJzL2Rvd25yZXYueG1sUEsBAhQAFAAAAAgAh07iQA58ZEwvBQAATR4AAA4A&#10;AAAAAAAAAQAgAAAAKQEAAGRycy9lMm9Eb2MueG1sUEsFBgAAAAAGAAYAWQEAAMoIAAAAAA==&#10;">
            <v:roundrect id="_x0000_s1026" style="position:absolute;top:485303;width:2528898;height:4286688;v-text-anchor:middle" arcsize="10923f" o:gfxdata="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N+xL4A&#10;AADaAAAADwAAAAAAAAABACAAAAAiAAAAZHJzL2Rvd25yZXYueG1sUEsBAhQAFAAAAAgAh07iQDMv&#10;BZ47AAAAOQAAABAAAAAAAAAAAQAgAAAADQEAAGRycy9zaGFwZXhtbC54bWxQSwUGAAAAAAYABgBb&#10;AQAAtwMAAAAA&#10;" fillcolor="white [3201]" strokecolor="#4472c4 [3204]" strokeweight="1pt">
              <v:stroke joinstyle="miter"/>
              <v:textbox>
                <w:txbxContent>
                  <w:p w:rsidR="005B7B86" w:rsidRDefault="005B7B86">
                    <w:pPr>
                      <w:rPr>
                        <w:rFonts w:ascii="Times New Roman" w:hAnsi="Times New Roman"/>
                        <w:b/>
                        <w:sz w:val="24"/>
                        <w:szCs w:val="24"/>
                      </w:rPr>
                    </w:pPr>
                    <w:r>
                      <w:rPr>
                        <w:rFonts w:ascii="Times New Roman" w:hAnsi="Times New Roman"/>
                        <w:b/>
                        <w:sz w:val="24"/>
                        <w:szCs w:val="24"/>
                      </w:rPr>
                      <w:t>SOCIO-ECONOMIC CHARACTERISTICS</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Age</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Sex</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Marital status</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Religion</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Educational years</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Household size</w:t>
                    </w:r>
                  </w:p>
                  <w:p w:rsidR="005B7B86" w:rsidRDefault="005B7B86">
                    <w:pPr>
                      <w:pStyle w:val="ListParagraph"/>
                      <w:numPr>
                        <w:ilvl w:val="0"/>
                        <w:numId w:val="3"/>
                      </w:numPr>
                      <w:rPr>
                        <w:rFonts w:ascii="Times New Roman" w:hAnsi="Times New Roman"/>
                        <w:sz w:val="24"/>
                        <w:szCs w:val="24"/>
                      </w:rPr>
                    </w:pPr>
                    <w:r>
                      <w:rPr>
                        <w:rFonts w:ascii="Times New Roman" w:hAnsi="Times New Roman"/>
                        <w:iCs/>
                        <w:sz w:val="24"/>
                        <w:szCs w:val="24"/>
                      </w:rPr>
                      <w:t>Major</w:t>
                    </w:r>
                    <w:r>
                      <w:rPr>
                        <w:rFonts w:ascii="Times New Roman" w:hAnsi="Times New Roman"/>
                        <w:sz w:val="24"/>
                        <w:szCs w:val="24"/>
                      </w:rPr>
                      <w:t xml:space="preserve"> source of income</w:t>
                    </w:r>
                  </w:p>
                  <w:p w:rsidR="005B7B86" w:rsidRDefault="005B7B86">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Level of rice processing operation</w:t>
                    </w:r>
                  </w:p>
                  <w:p w:rsidR="005B7B86" w:rsidRDefault="005B7B86">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Rice processing activities involved</w:t>
                    </w:r>
                  </w:p>
                  <w:p w:rsidR="005B7B86" w:rsidRDefault="005B7B86">
                    <w:pPr>
                      <w:pStyle w:val="ListParagraph"/>
                      <w:numPr>
                        <w:ilvl w:val="0"/>
                        <w:numId w:val="3"/>
                      </w:numPr>
                      <w:rPr>
                        <w:rStyle w:val="A12"/>
                        <w:rFonts w:ascii="Times New Roman" w:hAnsi="Times New Roman" w:cs="Times New Roman"/>
                        <w:sz w:val="24"/>
                        <w:szCs w:val="24"/>
                      </w:rPr>
                    </w:pPr>
                    <w:r>
                      <w:rPr>
                        <w:rFonts w:ascii="Times New Roman" w:eastAsiaTheme="minorEastAsia" w:hAnsi="Times New Roman"/>
                        <w:sz w:val="24"/>
                        <w:szCs w:val="24"/>
                      </w:rPr>
                      <w:t>Membership of cooperative society</w:t>
                    </w:r>
                  </w:p>
                  <w:p w:rsidR="005B7B86" w:rsidRDefault="005B7B86">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Farm size</w:t>
                    </w:r>
                  </w:p>
                  <w:p w:rsidR="005B7B86" w:rsidRDefault="005B7B86">
                    <w:pPr>
                      <w:pStyle w:val="ListParagraph"/>
                      <w:numPr>
                        <w:ilvl w:val="0"/>
                        <w:numId w:val="3"/>
                      </w:numPr>
                      <w:rPr>
                        <w:rStyle w:val="A12"/>
                        <w:rFonts w:ascii="Times New Roman" w:hAnsi="Times New Roman" w:cs="Times New Roman"/>
                        <w:sz w:val="24"/>
                        <w:szCs w:val="24"/>
                      </w:rPr>
                    </w:pPr>
                    <w:r>
                      <w:rPr>
                        <w:rFonts w:ascii="Times New Roman" w:hAnsi="Times New Roman"/>
                        <w:sz w:val="24"/>
                        <w:szCs w:val="24"/>
                      </w:rPr>
                      <w:t xml:space="preserve">Monthly income </w:t>
                    </w:r>
                  </w:p>
                  <w:p w:rsidR="005B7B86" w:rsidRDefault="005B7B86">
                    <w:pPr>
                      <w:pStyle w:val="ListParagraph"/>
                      <w:numPr>
                        <w:ilvl w:val="0"/>
                        <w:numId w:val="3"/>
                      </w:numPr>
                      <w:rPr>
                        <w:rFonts w:ascii="Times New Roman" w:hAnsi="Times New Roman"/>
                        <w:sz w:val="24"/>
                        <w:szCs w:val="24"/>
                      </w:rPr>
                    </w:pPr>
                    <w:r>
                      <w:rPr>
                        <w:rFonts w:ascii="Times New Roman" w:hAnsi="Times New Roman"/>
                        <w:sz w:val="24"/>
                        <w:szCs w:val="24"/>
                      </w:rPr>
                      <w:t>Extension contact</w:t>
                    </w:r>
                  </w:p>
                </w:txbxContent>
              </v:textbox>
            </v:roundrect>
            <v:roundrect id="_x0000_s1036" style="position:absolute;left:7079742;top:750131;width:2498733;height:3810998;v-text-anchor:middle" arcsize="10923f" o:gfxdata="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Hgs74A&#10;AADaAAAADwAAAAAAAAABACAAAAAiAAAAZHJzL2Rvd25yZXYueG1sUEsBAhQAFAAAAAgAh07iQDMv&#10;BZ47AAAAOQAAABAAAAAAAAAAAQAgAAAADQEAAGRycy9zaGFwZXhtbC54bWxQSwUGAAAAAAYABgBb&#10;AQAAtwMAAAAA&#10;" fillcolor="white [3201]" strokecolor="#4472c4 [3204]" strokeweight="1pt">
              <v:stroke joinstyle="miter"/>
              <v:textbox>
                <w:txbxContent>
                  <w:p w:rsidR="005B7B86" w:rsidRDefault="005B7B86">
                    <w:pPr>
                      <w:jc w:val="center"/>
                      <w:rPr>
                        <w:rFonts w:ascii="Times New Roman" w:hAnsi="Times New Roman"/>
                        <w:b/>
                      </w:rPr>
                    </w:pPr>
                    <w:r>
                      <w:rPr>
                        <w:rFonts w:ascii="Times New Roman" w:hAnsi="Times New Roman"/>
                        <w:b/>
                      </w:rPr>
                      <w:t xml:space="preserve">      OUTCOMES</w:t>
                    </w:r>
                  </w:p>
                  <w:p w:rsidR="005B7B86" w:rsidRDefault="005B7B86">
                    <w:pPr>
                      <w:pStyle w:val="ListParagraph"/>
                      <w:numPr>
                        <w:ilvl w:val="0"/>
                        <w:numId w:val="4"/>
                      </w:numPr>
                      <w:spacing w:after="200" w:line="276" w:lineRule="auto"/>
                      <w:rPr>
                        <w:rFonts w:ascii="Times New Roman" w:hAnsi="Times New Roman"/>
                      </w:rPr>
                    </w:pPr>
                    <w:r>
                      <w:rPr>
                        <w:rFonts w:ascii="Times New Roman" w:hAnsi="Times New Roman"/>
                      </w:rPr>
                      <w:t>Enhanced livelihood status among rice processors (improved income, decreased poverty status, food security, asset ownership, low vulnerabity to shocks etc.)</w:t>
                    </w:r>
                  </w:p>
                </w:txbxContent>
              </v:textbox>
            </v:roundrect>
            <v:roundrect id="_x0000_s1035" style="position:absolute;left:3533156;top:384095;width:2485297;height:3819905;v-text-anchor:middle" arcsize="10923f" o:gfxdata="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1FKL4A&#10;AADaAAAADwAAAAAAAAABACAAAAAiAAAAZHJzL2Rvd25yZXYueG1sUEsBAhQAFAAAAAgAh07iQDMv&#10;BZ47AAAAOQAAABAAAAAAAAAAAQAgAAAADQEAAGRycy9zaGFwZXhtbC54bWxQSwUGAAAAAAYABgBb&#10;AQAAtwMAAAAA&#10;" fillcolor="white [3201]" strokecolor="#4472c4 [3204]" strokeweight="1pt">
              <v:stroke joinstyle="miter"/>
              <v:textbox>
                <w:txbxContent>
                  <w:p w:rsidR="005B7B86" w:rsidRDefault="005B7B86">
                    <w:pPr>
                      <w:pStyle w:val="ListParagraph"/>
                      <w:numPr>
                        <w:ilvl w:val="0"/>
                        <w:numId w:val="5"/>
                      </w:numPr>
                      <w:rPr>
                        <w:rFonts w:ascii="Times New Roman" w:hAnsi="Times New Roman"/>
                        <w:sz w:val="24"/>
                        <w:szCs w:val="24"/>
                      </w:rPr>
                    </w:pPr>
                    <w:r>
                      <w:rPr>
                        <w:rFonts w:ascii="Times New Roman" w:hAnsi="Times New Roman"/>
                        <w:sz w:val="24"/>
                        <w:szCs w:val="24"/>
                      </w:rPr>
                      <w:t>Government policies</w:t>
                    </w:r>
                  </w:p>
                  <w:p w:rsidR="005B7B86" w:rsidRDefault="005B7B86">
                    <w:pPr>
                      <w:pStyle w:val="ListParagraph"/>
                      <w:numPr>
                        <w:ilvl w:val="0"/>
                        <w:numId w:val="5"/>
                      </w:numPr>
                      <w:rPr>
                        <w:rFonts w:ascii="Times New Roman" w:hAnsi="Times New Roman"/>
                        <w:bCs/>
                        <w:sz w:val="24"/>
                        <w:szCs w:val="24"/>
                      </w:rPr>
                    </w:pPr>
                    <w:r>
                      <w:rPr>
                        <w:rFonts w:ascii="Times New Roman" w:hAnsi="Times New Roman"/>
                        <w:bCs/>
                        <w:sz w:val="24"/>
                        <w:szCs w:val="24"/>
                      </w:rPr>
                      <w:t>Access to financial resources</w:t>
                    </w:r>
                  </w:p>
                  <w:p w:rsidR="005B7B86" w:rsidRDefault="005B7B86">
                    <w:pPr>
                      <w:pStyle w:val="ListParagraph"/>
                      <w:numPr>
                        <w:ilvl w:val="0"/>
                        <w:numId w:val="5"/>
                      </w:numPr>
                      <w:rPr>
                        <w:rFonts w:ascii="Times New Roman" w:hAnsi="Times New Roman"/>
                        <w:bCs/>
                        <w:sz w:val="24"/>
                        <w:szCs w:val="24"/>
                      </w:rPr>
                    </w:pPr>
                    <w:r>
                      <w:rPr>
                        <w:rFonts w:ascii="Times New Roman" w:hAnsi="Times New Roman"/>
                        <w:bCs/>
                        <w:sz w:val="24"/>
                        <w:szCs w:val="24"/>
                      </w:rPr>
                      <w:t>Use of improved processing technologies and equipment</w:t>
                    </w:r>
                  </w:p>
                  <w:p w:rsidR="005B7B86" w:rsidRDefault="005B7B86">
                    <w:pPr>
                      <w:pStyle w:val="ListParagraph"/>
                      <w:numPr>
                        <w:ilvl w:val="0"/>
                        <w:numId w:val="5"/>
                      </w:numPr>
                      <w:rPr>
                        <w:sz w:val="24"/>
                        <w:szCs w:val="24"/>
                      </w:rPr>
                    </w:pPr>
                    <w:r>
                      <w:rPr>
                        <w:rFonts w:ascii="Times New Roman" w:hAnsi="Times New Roman"/>
                        <w:bCs/>
                        <w:sz w:val="24"/>
                        <w:szCs w:val="24"/>
                      </w:rPr>
                      <w:t>Market demands and price stability</w:t>
                    </w:r>
                  </w:p>
                  <w:p w:rsidR="005B7B86" w:rsidRDefault="005B7B86">
                    <w:pPr>
                      <w:pStyle w:val="ListParagraph"/>
                      <w:numPr>
                        <w:ilvl w:val="0"/>
                        <w:numId w:val="5"/>
                      </w:numPr>
                      <w:rPr>
                        <w:rFonts w:ascii="Times New Roman" w:hAnsi="Times New Roman"/>
                        <w:bCs/>
                        <w:sz w:val="24"/>
                        <w:szCs w:val="24"/>
                      </w:rPr>
                    </w:pPr>
                    <w:r>
                      <w:rPr>
                        <w:rFonts w:ascii="Times New Roman" w:hAnsi="Times New Roman"/>
                        <w:bCs/>
                        <w:sz w:val="24"/>
                        <w:szCs w:val="24"/>
                      </w:rPr>
                      <w:t xml:space="preserve">Skills and knowledge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2724150;top:2253428;width:634362;height:300469;flip:y;v-text-anchor:middle" o:gfxdata="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e8SLsAAADb&#10;AAAADwAAAAAAAAABACAAAAAiAAAAZHJzL2Rvd25yZXYueG1sUEsBAhQAFAAAAAgAh07iQDMvBZ47&#10;AAAAOQAAABAAAAAAAAAAAQAgAAAACgEAAGRycy9zaGFwZXhtbC54bWxQSwUGAAAAAAYABgBbAQAA&#10;tAMAAAAA&#10;" adj="16485" fillcolor="#4472c4 [3204]" strokecolor="#2f528f" strokeweight="1pt"/>
            <v:shape id="_x0000_s1033" type="#_x0000_t13" style="position:absolute;left:3055864;top:4285850;width:3876104;height:204922;flip:y;v-text-anchor:middle" o:gfxdata="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OIQa8AAAA&#10;2wAAAA8AAAAAAAAAAQAgAAAAIgAAAGRycy9kb3ducmV2LnhtbFBLAQIUABQAAAAIAIdO4kAzLwWe&#10;OwAAADkAAAAQAAAAAAAAAAEAIAAAAAsBAABkcnMvc2hhcGV4bWwueG1sUEsFBgAAAAAGAAYAWwEA&#10;ALUDAAAAAA==&#10;" adj="21030" fillcolor="#4472c4 [3204]" strokecolor="#2f528f" strokeweight="1pt"/>
            <v:shape id="Right Arrow 11" o:spid="_x0000_s1032" type="#_x0000_t13" style="position:absolute;left:6221172;top:2110354;width:624776;height:247996;v-text-anchor:middle" o:gfxdata="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5r/+74A&#10;AADaAAAADwAAAAAAAAABACAAAAAiAAAAZHJzL2Rvd25yZXYueG1sUEsBAhQAFAAAAAgAh07iQDMv&#10;BZ47AAAAOQAAABAAAAAAAAAAAQAgAAAADQEAAGRycy9zaGFwZXhtbC54bWxQSwUGAAAAAAYABgBb&#10;AQAAtwMAAAAA&#10;" adj="17314" fillcolor="#4472c4 [3204]" strokecolor="#2f528f" strokeweight="1pt"/>
            <v:shapetype id="_x0000_t202" coordsize="21600,21600" o:spt="202" path="m,l,21600r21600,l21600,xe">
              <v:stroke joinstyle="miter"/>
              <v:path gradientshapeok="t" o:connecttype="rect"/>
            </v:shapetype>
            <v:shape id="_x0000_s1031" type="#_x0000_t202" style="position:absolute;left:276225;top:-166431;width:2266950;height:576641" o:gfxdata="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XJ0m8AAAA&#10;3AAAAA8AAAAAAAAAAQAgAAAAIgAAAGRycy9kb3ducmV2LnhtbFBLAQIUABQAAAAIAIdO4kAzLwWe&#10;OwAAADkAAAAQAAAAAAAAAAEAIAAAAAsBAABkcnMvc2hhcGV4bWwueG1sUEsFBgAAAAAGAAYAWwEA&#10;ALUDAAAAAA==&#10;" stroked="f">
              <v:textbox>
                <w:txbxContent>
                  <w:p w:rsidR="005B7B86" w:rsidRDefault="005B7B86">
                    <w:pPr>
                      <w:jc w:val="center"/>
                    </w:pPr>
                    <w:r>
                      <w:rPr>
                        <w:rFonts w:ascii="Times New Roman" w:hAnsi="Times New Roman"/>
                        <w:b/>
                        <w:sz w:val="24"/>
                        <w:szCs w:val="24"/>
                      </w:rPr>
                      <w:t>INDEPENDENT VARIABLES</w:t>
                    </w:r>
                  </w:p>
                </w:txbxContent>
              </v:textbox>
            </v:shape>
            <v:shape id="_x0000_s1030" type="#_x0000_t202" style="position:absolute;left:3876675;top:-166431;width:2438400;height:555647"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stroked="f">
              <v:textbox>
                <w:txbxContent>
                  <w:p w:rsidR="005B7B86" w:rsidRDefault="005B7B86">
                    <w:r>
                      <w:rPr>
                        <w:rFonts w:ascii="Times New Roman" w:hAnsi="Times New Roman"/>
                        <w:b/>
                        <w:sz w:val="24"/>
                        <w:szCs w:val="24"/>
                      </w:rPr>
                      <w:t>INTERVENING VARIABLES</w:t>
                    </w:r>
                  </w:p>
                </w:txbxContent>
              </v:textbox>
            </v:shape>
            <v:shape id="_x0000_s1029" type="#_x0000_t202" style="position:absolute;left:7622375;top:178841;width:2535555;height:66744;flip:x" o:gfxdata="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7iosLsAAADa&#10;AAAADwAAAAAAAAABACAAAAAiAAAAZHJzL2Rvd25yZXYueG1sUEsBAhQAFAAAAAgAh07iQDMvBZ47&#10;AAAAOQAAABAAAAAAAAAAAQAgAAAACgEAAGRycy9zaGFwZXhtbC54bWxQSwUGAAAAAAYABgBbAQAA&#10;tAMAAAAA&#10;" stroked="f">
              <v:textbox>
                <w:txbxContent>
                  <w:p w:rsidR="005B7B86" w:rsidRDefault="005B7B86">
                    <w:r>
                      <w:rPr>
                        <w:rFonts w:ascii="Times New Roman" w:hAnsi="Times New Roman"/>
                        <w:b/>
                        <w:sz w:val="24"/>
                        <w:szCs w:val="24"/>
                      </w:rPr>
                      <w:t>DEPENDENT VARIABLES</w:t>
                    </w:r>
                  </w:p>
                </w:txbxContent>
              </v:textbox>
            </v:shape>
            <w10:wrap anchorx="page"/>
          </v:group>
        </w:pict>
      </w:r>
      <w:r w:rsidRPr="00BE252B">
        <w:rPr>
          <w:rFonts w:ascii="Times New Roman" w:hAnsi="Times New Roman"/>
          <w:b/>
          <w:sz w:val="24"/>
          <w:szCs w:val="24"/>
        </w:rPr>
        <w:pict>
          <v:shape id="Text Box 2" o:spid="_x0000_s1027" type="#_x0000_t202" style="position:absolute;left:0;text-align:left;margin-left:359.25pt;margin-top:14.55pt;width:132.75pt;height:36pt;z-index:251660288;mso-wrap-distance-top:3.6pt;mso-wrap-distance-bottom:3.6pt" o:gfxdata="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gblNgAAAAKAQAADwAAAAAAAAABACAAAAAiAAAAZHJzL2Rvd25yZXYueG1sUEsBAhQAFAAAAAgA&#10;h07iQLfspCUlAgAAUQQAAA4AAAAAAAAAAQAgAAAAJwEAAGRycy9lMm9Eb2MueG1sUEsFBgAAAAAG&#10;AAYAWQEAAL4FAAAAAA==&#10;" stroked="f">
            <v:textbox>
              <w:txbxContent>
                <w:p w:rsidR="005B7B86" w:rsidRDefault="005B7B86">
                  <w:pPr>
                    <w:rPr>
                      <w:rFonts w:ascii="Times New Roman" w:hAnsi="Times New Roman" w:cs="Times New Roman"/>
                      <w:b/>
                      <w:sz w:val="24"/>
                      <w:szCs w:val="24"/>
                    </w:rPr>
                  </w:pPr>
                  <w:r>
                    <w:rPr>
                      <w:rFonts w:ascii="Times New Roman" w:hAnsi="Times New Roman" w:cs="Times New Roman"/>
                      <w:b/>
                      <w:sz w:val="24"/>
                      <w:szCs w:val="24"/>
                    </w:rPr>
                    <w:t>DEPENDENT VARIABLES</w:t>
                  </w:r>
                </w:p>
              </w:txbxContent>
            </v:textbox>
            <w10:wrap type="square"/>
          </v:shape>
        </w:pict>
      </w:r>
      <w:r w:rsidR="005B7B86">
        <w:rPr>
          <w:rFonts w:ascii="Times New Roman" w:hAnsi="Times New Roman"/>
          <w:b/>
          <w:sz w:val="24"/>
          <w:szCs w:val="24"/>
        </w:rPr>
        <w:tab/>
      </w:r>
      <w:r w:rsidR="005B7B86">
        <w:rPr>
          <w:rFonts w:ascii="Times New Roman" w:hAnsi="Times New Roman"/>
          <w:b/>
          <w:sz w:val="24"/>
          <w:szCs w:val="24"/>
        </w:rPr>
        <w:tab/>
      </w:r>
      <w:r w:rsidR="005B7B86">
        <w:rPr>
          <w:rFonts w:ascii="Times New Roman" w:hAnsi="Times New Roman"/>
          <w:b/>
          <w:sz w:val="24"/>
          <w:szCs w:val="24"/>
        </w:rPr>
        <w:tab/>
      </w:r>
      <w:r w:rsidR="005B7B86">
        <w:rPr>
          <w:rFonts w:ascii="Times New Roman" w:hAnsi="Times New Roman"/>
          <w:b/>
          <w:sz w:val="24"/>
          <w:szCs w:val="24"/>
        </w:rPr>
        <w:tab/>
      </w:r>
      <w:r w:rsidR="005B7B86">
        <w:rPr>
          <w:rFonts w:ascii="Times New Roman" w:hAnsi="Times New Roman"/>
          <w:b/>
          <w:sz w:val="24"/>
          <w:szCs w:val="24"/>
        </w:rPr>
        <w:tab/>
      </w:r>
      <w:r w:rsidR="005B7B86">
        <w:rPr>
          <w:rFonts w:ascii="Times New Roman" w:hAnsi="Times New Roman"/>
          <w:b/>
          <w:sz w:val="24"/>
          <w:szCs w:val="24"/>
        </w:rPr>
        <w:tab/>
      </w:r>
      <w:r w:rsidR="005B7B86">
        <w:rPr>
          <w:rFonts w:ascii="Times New Roman" w:hAnsi="Times New Roman"/>
          <w:b/>
          <w:sz w:val="24"/>
          <w:szCs w:val="24"/>
        </w:rPr>
        <w:tab/>
      </w: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before="240" w:line="360" w:lineRule="auto"/>
        <w:jc w:val="both"/>
        <w:rPr>
          <w:rFonts w:ascii="Times New Roman" w:hAnsi="Times New Roman"/>
          <w:b/>
          <w:sz w:val="24"/>
          <w:szCs w:val="24"/>
        </w:rPr>
      </w:pPr>
    </w:p>
    <w:p w:rsidR="00570DD5" w:rsidRDefault="00570DD5">
      <w:pPr>
        <w:spacing w:line="480" w:lineRule="auto"/>
        <w:jc w:val="both"/>
        <w:rPr>
          <w:rFonts w:ascii="Times New Roman" w:hAnsi="Times New Roman"/>
          <w:b/>
          <w:sz w:val="24"/>
          <w:szCs w:val="24"/>
        </w:rPr>
      </w:pPr>
    </w:p>
    <w:p w:rsidR="00570DD5" w:rsidRDefault="00570DD5">
      <w:pPr>
        <w:spacing w:line="480" w:lineRule="auto"/>
        <w:rPr>
          <w:rFonts w:ascii="Times New Roman" w:hAnsi="Times New Roman"/>
          <w:b/>
          <w:sz w:val="24"/>
          <w:szCs w:val="24"/>
        </w:rPr>
      </w:pPr>
    </w:p>
    <w:p w:rsidR="00570DD5" w:rsidRDefault="005B7B86">
      <w:pPr>
        <w:spacing w:line="480" w:lineRule="auto"/>
        <w:rPr>
          <w:rStyle w:val="Strong"/>
          <w:rFonts w:ascii="Times New Roman" w:hAnsi="Times New Roman" w:cs="Times New Roman"/>
          <w:b w:val="0"/>
          <w:color w:val="1F1F1F"/>
          <w:sz w:val="24"/>
          <w:szCs w:val="24"/>
          <w:shd w:val="clear" w:color="auto" w:fill="FFFFFF"/>
        </w:rPr>
        <w:sectPr w:rsidR="00570DD5">
          <w:pgSz w:w="11906" w:h="16838"/>
          <w:pgMar w:top="1440" w:right="1440" w:bottom="1440" w:left="1440" w:header="708" w:footer="708" w:gutter="0"/>
          <w:cols w:space="708"/>
          <w:docGrid w:linePitch="360"/>
        </w:sectPr>
      </w:pPr>
      <w:r>
        <w:rPr>
          <w:rFonts w:ascii="Times New Roman" w:hAnsi="Times New Roman"/>
          <w:b/>
          <w:sz w:val="24"/>
          <w:szCs w:val="24"/>
        </w:rPr>
        <w:t>Source: Author’s design (2025)</w:t>
      </w:r>
    </w:p>
    <w:bookmarkEnd w:id="3"/>
    <w:bookmarkEnd w:id="4"/>
    <w:p w:rsidR="00570DD5" w:rsidRDefault="005B7B86">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570DD5" w:rsidRDefault="005B7B86">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570DD5" w:rsidRDefault="005B7B86">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3.1 Study Area</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conducted Kwara State, located in the North Central part of Nigeria with its capital in Ilorin. Established on May 27, 1967, along with eleven other states, Kwara State spans approximately between Latitude coordinates of 8° 30' and 8° 50′ N and Longitude 4º 20' and 4' 351 E, covering a total land area of 36,825 square kilometers.</w:t>
      </w:r>
    </w:p>
    <w:p w:rsidR="00570DD5" w:rsidRDefault="005B7B86">
      <w:pPr>
        <w:spacing w:line="480" w:lineRule="auto"/>
        <w:jc w:val="both"/>
      </w:pPr>
      <w:r>
        <w:rPr>
          <w:rFonts w:ascii="Times New Roman" w:hAnsi="Times New Roman" w:cs="Times New Roman"/>
          <w:sz w:val="24"/>
          <w:szCs w:val="24"/>
        </w:rPr>
        <w:t>Kwara State is bordered by the Republic of Benin to the west, Niger State to the north, Kogi State to the east, and Ekiti, Osun, and Oyo States to the south. According to the 2006 census, the population of the state is approximately 2,365,353. The state's population predominantly consists of three major ethnic groups: Yoruba, Nupe, Bariba, and Fulani minorities. The residents of Kwara State are engaged in various activities such as trading and farming. Key crops cultivated include rice, yam, cassava, citrus, cocoyam, guinea corn, and various vegetables. The state is administratively divided into 16 Local Government Areas (LGAs) across four Agricultural Zones (Kwara ADP, 2019).</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Source of Data</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was employed for this research. The primary data collection tools was through structured questionnaires and interview schedules, focusing specifically on rice processors. </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Sampling Technique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Kwara State. The target population for the study will be rice processors.  A 2-stage sampling was adopted in collecting the data, the </w:t>
      </w:r>
      <w:r>
        <w:rPr>
          <w:rFonts w:ascii="Times New Roman" w:hAnsi="Times New Roman" w:cs="Times New Roman"/>
          <w:b/>
          <w:bCs/>
          <w:sz w:val="24"/>
          <w:szCs w:val="24"/>
        </w:rPr>
        <w:t>first stage</w:t>
      </w:r>
      <w:r>
        <w:rPr>
          <w:rFonts w:ascii="Times New Roman" w:hAnsi="Times New Roman" w:cs="Times New Roman"/>
          <w:sz w:val="24"/>
          <w:szCs w:val="24"/>
        </w:rPr>
        <w:t xml:space="preserve"> was purposive selection of Patigi LGAs in Kwara State, because of their prominence in rice production and processing, and the </w:t>
      </w:r>
      <w:r>
        <w:rPr>
          <w:rFonts w:ascii="Times New Roman" w:hAnsi="Times New Roman" w:cs="Times New Roman"/>
          <w:b/>
          <w:bCs/>
          <w:sz w:val="24"/>
          <w:szCs w:val="24"/>
        </w:rPr>
        <w:t>second stage</w:t>
      </w:r>
      <w:r>
        <w:rPr>
          <w:rFonts w:ascii="Times New Roman" w:hAnsi="Times New Roman" w:cs="Times New Roman"/>
          <w:sz w:val="24"/>
          <w:szCs w:val="24"/>
        </w:rPr>
        <w:t xml:space="preserve"> involved the random selection of 150 rice processors across the three districts in Patigi LGAs.</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Analytical Techniques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was analyzed using descriptive statistics, Gross-margin analysis, Ordered Logistic Regression Analysis, and Correlation and Regression Analysis analytical frameworks is briefly discussed below.</w:t>
      </w:r>
    </w:p>
    <w:p w:rsidR="00570DD5" w:rsidRDefault="005B7B86">
      <w:pPr>
        <w:shd w:val="clear" w:color="auto" w:fill="FFFFFF"/>
        <w:spacing w:after="0" w:line="480" w:lineRule="auto"/>
        <w:jc w:val="both"/>
        <w:rPr>
          <w:rFonts w:ascii="Times New Roman" w:eastAsia="Times New Roman" w:hAnsi="Times New Roman" w:cs="Times New Roman"/>
          <w:bCs/>
          <w:color w:val="1F1F1F"/>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such as frequency, percentage and mean were used to analyze the socioeconomic characteristics of the rice processor</w:t>
      </w:r>
      <w:r>
        <w:rPr>
          <w:rFonts w:ascii="Times New Roman" w:eastAsia="Times New Roman" w:hAnsi="Times New Roman" w:cs="Times New Roman"/>
          <w:bCs/>
          <w:color w:val="1F1F1F"/>
          <w:sz w:val="24"/>
          <w:szCs w:val="24"/>
        </w:rPr>
        <w:t xml:space="preserve"> and their level of involvement in the level of rice processing</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Gross Margin Analysis </w:t>
      </w:r>
      <w:r>
        <w:rPr>
          <w:rFonts w:ascii="Times New Roman" w:hAnsi="Times New Roman" w:cs="Times New Roman"/>
          <w:sz w:val="24"/>
          <w:szCs w:val="24"/>
        </w:rPr>
        <w:t xml:space="preserve">was used </w:t>
      </w:r>
      <w:r>
        <w:rPr>
          <w:rFonts w:ascii="Times New Roman" w:hAnsi="Times New Roman" w:cs="Times New Roman"/>
          <w:bCs/>
          <w:color w:val="1F1F1F"/>
          <w:sz w:val="24"/>
          <w:szCs w:val="24"/>
        </w:rPr>
        <w:t>to compare the costs and returns between male and female rice processors in the study area.</w:t>
      </w:r>
      <w:r>
        <w:rPr>
          <w:rFonts w:ascii="Times New Roman" w:hAnsi="Times New Roman" w:cs="Times New Roman"/>
          <w:sz w:val="24"/>
          <w:szCs w:val="24"/>
        </w:rPr>
        <w:t xml:space="preserve"> The gross margin will represent the percent of total sales revenue that the firm retains after incurring the direct costs associated with producing the goods and services it sells. The higher the percentage, the more the retains on each naira of sales, to service its other costs and debt obligations.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Gross Margin is expressed as </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GM = TR – TVC</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Where, GM = Gross Margin</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TR = Total Revenue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TVC = Total Variable Cost</w:t>
      </w:r>
    </w:p>
    <w:p w:rsidR="00570DD5" w:rsidRDefault="005B7B86">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Ordered Logistic Regression Analysis</w:t>
      </w:r>
      <w:r>
        <w:rPr>
          <w:rFonts w:ascii="Times New Roman" w:hAnsi="Times New Roman" w:cs="Times New Roman"/>
          <w:sz w:val="24"/>
          <w:szCs w:val="24"/>
        </w:rPr>
        <w:t xml:space="preserve"> was used </w:t>
      </w:r>
      <w:r>
        <w:rPr>
          <w:rFonts w:ascii="Times New Roman" w:hAnsi="Times New Roman" w:cs="Times New Roman"/>
          <w:bCs/>
          <w:color w:val="1F1F1F"/>
          <w:sz w:val="24"/>
          <w:szCs w:val="24"/>
        </w:rPr>
        <w:t>to determine the factors influencing the level of involvement in rice processing;</w:t>
      </w:r>
    </w:p>
    <w:p w:rsidR="00570DD5" w:rsidRDefault="005B7B86">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 The equation is given thus</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+…+βnXn + U</w:t>
      </w:r>
      <w:r>
        <w:rPr>
          <w:rFonts w:ascii="Times New Roman" w:hAnsi="Times New Roman" w:cs="Times New Roman"/>
          <w:b/>
          <w:bCs/>
          <w:sz w:val="24"/>
          <w:szCs w:val="24"/>
          <w:vertAlign w:val="subscript"/>
        </w:rPr>
        <w:t>i</w:t>
      </w:r>
    </w:p>
    <w:p w:rsidR="00570DD5" w:rsidRDefault="005B7B86">
      <w:pPr>
        <w:spacing w:line="480" w:lineRule="auto"/>
        <w:jc w:val="both"/>
        <w:rPr>
          <w:rFonts w:ascii="Times New Roman" w:hAnsi="Times New Roman" w:cs="Times New Roman"/>
          <w:sz w:val="24"/>
          <w:szCs w:val="24"/>
        </w:rPr>
      </w:pPr>
      <w:bookmarkStart w:id="5" w:name="_Hlk172448963"/>
      <w:r>
        <w:rPr>
          <w:rFonts w:ascii="Times New Roman" w:hAnsi="Times New Roman" w:cs="Times New Roman"/>
          <w:sz w:val="24"/>
          <w:szCs w:val="24"/>
        </w:rPr>
        <w:t>Where Y (Dependent variable) = Level of involvement; Male=0, Female=1</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to X</w:t>
      </w:r>
      <w:r>
        <w:rPr>
          <w:rFonts w:ascii="Times New Roman" w:hAnsi="Times New Roman" w:cs="Times New Roman"/>
          <w:sz w:val="24"/>
          <w:szCs w:val="24"/>
          <w:vertAlign w:val="subscript"/>
        </w:rPr>
        <w:t xml:space="preserve">n </w:t>
      </w:r>
      <w:r>
        <w:rPr>
          <w:rFonts w:ascii="Times New Roman" w:hAnsi="Times New Roman" w:cs="Times New Roman"/>
          <w:sz w:val="24"/>
          <w:szCs w:val="24"/>
        </w:rPr>
        <w:t>are independent variables.</w:t>
      </w:r>
    </w:p>
    <w:bookmarkEnd w:id="5"/>
    <w:p w:rsidR="00570DD5" w:rsidRDefault="005B7B86">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Sex (Female 1, Male 0)</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Age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 =</w:t>
      </w:r>
      <w:r>
        <w:rPr>
          <w:rFonts w:ascii="Times New Roman" w:hAnsi="Times New Roman" w:cs="Times New Roman"/>
          <w:sz w:val="24"/>
          <w:szCs w:val="24"/>
        </w:rPr>
        <w:t xml:space="preserve"> Household size</w:t>
      </w:r>
    </w:p>
    <w:p w:rsidR="00570DD5" w:rsidRDefault="005B7B86">
      <w:pPr>
        <w:tabs>
          <w:tab w:val="right" w:pos="9026"/>
        </w:tabs>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4 = </w:t>
      </w:r>
      <w:r>
        <w:rPr>
          <w:rFonts w:ascii="Times New Roman" w:hAnsi="Times New Roman" w:cs="Times New Roman"/>
          <w:sz w:val="24"/>
          <w:szCs w:val="24"/>
        </w:rPr>
        <w:t>Household Income</w:t>
      </w:r>
      <w:r>
        <w:rPr>
          <w:rFonts w:ascii="Times New Roman" w:hAnsi="Times New Roman" w:cs="Times New Roman"/>
          <w:sz w:val="24"/>
          <w:szCs w:val="24"/>
        </w:rPr>
        <w:tab/>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Processing experience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Employment</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Satisfaction</w:t>
      </w:r>
    </w:p>
    <w:p w:rsidR="00570DD5" w:rsidRDefault="005B7B86">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Correlation and regression</w:t>
      </w:r>
      <w:r>
        <w:rPr>
          <w:rFonts w:ascii="Times New Roman" w:hAnsi="Times New Roman" w:cs="Times New Roman"/>
          <w:sz w:val="24"/>
          <w:szCs w:val="24"/>
        </w:rPr>
        <w:t xml:space="preserve"> was used to </w:t>
      </w:r>
      <w:r>
        <w:rPr>
          <w:rFonts w:ascii="Times New Roman" w:hAnsi="Times New Roman" w:cs="Times New Roman"/>
          <w:bCs/>
          <w:color w:val="1F1F1F"/>
          <w:sz w:val="24"/>
          <w:szCs w:val="24"/>
        </w:rPr>
        <w:t>examine the contribution of the level of processing to livelihood status.</w:t>
      </w:r>
    </w:p>
    <w:p w:rsidR="00570DD5" w:rsidRDefault="005B7B86">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The equation is given thus</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+…+βnXn + U</w:t>
      </w:r>
      <w:r>
        <w:rPr>
          <w:rFonts w:ascii="Times New Roman" w:hAnsi="Times New Roman" w:cs="Times New Roman"/>
          <w:b/>
          <w:bCs/>
          <w:sz w:val="24"/>
          <w:szCs w:val="24"/>
          <w:vertAlign w:val="subscript"/>
        </w:rPr>
        <w:t>i</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Where Y= Livelihood status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to X</w:t>
      </w:r>
      <w:r>
        <w:rPr>
          <w:rFonts w:ascii="Times New Roman" w:hAnsi="Times New Roman" w:cs="Times New Roman"/>
          <w:sz w:val="24"/>
          <w:szCs w:val="24"/>
          <w:vertAlign w:val="subscript"/>
        </w:rPr>
        <w:t xml:space="preserve">n </w:t>
      </w:r>
      <w:r>
        <w:rPr>
          <w:rFonts w:ascii="Times New Roman" w:hAnsi="Times New Roman" w:cs="Times New Roman"/>
          <w:sz w:val="24"/>
          <w:szCs w:val="24"/>
        </w:rPr>
        <w:t>are independent variables.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Level of involvement</w:t>
      </w:r>
    </w:p>
    <w:p w:rsidR="00570DD5" w:rsidRDefault="005B7B86">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Gender (Female 1, Male 0)</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Age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 =</w:t>
      </w:r>
      <w:r>
        <w:rPr>
          <w:rFonts w:ascii="Times New Roman" w:hAnsi="Times New Roman" w:cs="Times New Roman"/>
          <w:sz w:val="24"/>
          <w:szCs w:val="24"/>
        </w:rPr>
        <w:t xml:space="preserve"> Household size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5 = </w:t>
      </w:r>
      <w:r>
        <w:rPr>
          <w:rFonts w:ascii="Times New Roman" w:hAnsi="Times New Roman" w:cs="Times New Roman"/>
          <w:sz w:val="24"/>
          <w:szCs w:val="24"/>
        </w:rPr>
        <w:t>Household Income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Years of experience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7 </w:t>
      </w:r>
      <w:r>
        <w:rPr>
          <w:rFonts w:ascii="Times New Roman" w:hAnsi="Times New Roman" w:cs="Times New Roman"/>
          <w:sz w:val="24"/>
          <w:szCs w:val="24"/>
        </w:rPr>
        <w:t>= Education</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Marital Status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Satisfaction (with overall infrastructure)</w:t>
      </w:r>
    </w:p>
    <w:p w:rsidR="00570DD5" w:rsidRDefault="005B7B86">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9 </w:t>
      </w:r>
      <w:r>
        <w:rPr>
          <w:rFonts w:ascii="Times New Roman" w:hAnsi="Times New Roman" w:cs="Times New Roman"/>
          <w:sz w:val="24"/>
          <w:szCs w:val="24"/>
        </w:rPr>
        <w:t>= Employment</w:t>
      </w: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Fonts w:ascii="Times New Roman" w:hAnsi="Times New Roman" w:cs="Times New Roman"/>
          <w:sz w:val="24"/>
          <w:szCs w:val="24"/>
        </w:rPr>
      </w:pPr>
    </w:p>
    <w:p w:rsidR="00570DD5" w:rsidRDefault="00570DD5">
      <w:pPr>
        <w:spacing w:line="480" w:lineRule="auto"/>
        <w:jc w:val="both"/>
        <w:rPr>
          <w:rStyle w:val="Strong"/>
          <w:rFonts w:ascii="Times New Roman" w:hAnsi="Times New Roman" w:cs="Times New Roman"/>
          <w:b w:val="0"/>
          <w:bCs w:val="0"/>
          <w:sz w:val="24"/>
          <w:szCs w:val="24"/>
        </w:rPr>
      </w:pPr>
    </w:p>
    <w:p w:rsidR="00570DD5" w:rsidRDefault="005B7B86">
      <w:pPr>
        <w:pStyle w:val="Heading1"/>
        <w:jc w:val="center"/>
        <w:rPr>
          <w:sz w:val="24"/>
          <w:szCs w:val="24"/>
        </w:rPr>
      </w:pPr>
      <w:r>
        <w:rPr>
          <w:sz w:val="24"/>
          <w:szCs w:val="24"/>
        </w:rPr>
        <w:t>CHAPTER FOUR</w:t>
      </w:r>
    </w:p>
    <w:p w:rsidR="00570DD5" w:rsidRDefault="005B7B86">
      <w:pPr>
        <w:pStyle w:val="Heading1"/>
        <w:jc w:val="center"/>
        <w:rPr>
          <w:sz w:val="24"/>
          <w:szCs w:val="24"/>
        </w:rPr>
      </w:pPr>
      <w:bookmarkStart w:id="6" w:name="_Toc80865359"/>
      <w:bookmarkStart w:id="7" w:name="_Toc80824781"/>
      <w:r>
        <w:rPr>
          <w:sz w:val="24"/>
          <w:szCs w:val="24"/>
        </w:rPr>
        <w:t>RESULTS AND DISCUSSION</w:t>
      </w:r>
      <w:bookmarkEnd w:id="6"/>
      <w:bookmarkEnd w:id="7"/>
    </w:p>
    <w:p w:rsidR="00570DD5" w:rsidRDefault="005B7B86">
      <w:pPr>
        <w:pStyle w:val="Heading1"/>
        <w:rPr>
          <w:sz w:val="24"/>
          <w:szCs w:val="24"/>
        </w:rPr>
      </w:pPr>
      <w:bookmarkStart w:id="8" w:name="_Toc80824782"/>
      <w:bookmarkStart w:id="9" w:name="_Toc80865360"/>
      <w:r>
        <w:rPr>
          <w:sz w:val="24"/>
          <w:szCs w:val="24"/>
        </w:rPr>
        <w:t>4.1</w:t>
      </w:r>
      <w:r>
        <w:rPr>
          <w:sz w:val="24"/>
          <w:szCs w:val="24"/>
        </w:rPr>
        <w:tab/>
        <w:t>Socio-economic characteristics of the Respondents</w:t>
      </w:r>
      <w:bookmarkEnd w:id="8"/>
      <w:bookmarkEnd w:id="9"/>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and discussion of results from the study area based on the broad objectives of the study with respect to the specific objectives outlined for the research.</w:t>
      </w:r>
    </w:p>
    <w:p w:rsidR="00570DD5" w:rsidRDefault="005B7B86">
      <w:pPr>
        <w:pStyle w:val="Caption"/>
        <w:jc w:val="both"/>
        <w:rPr>
          <w:rFonts w:ascii="Times New Roman" w:hAnsi="Times New Roman" w:cs="Times New Roman"/>
          <w:i w:val="0"/>
          <w:sz w:val="24"/>
          <w:szCs w:val="24"/>
        </w:rPr>
      </w:pPr>
      <w:r>
        <w:rPr>
          <w:rFonts w:ascii="Times New Roman" w:hAnsi="Times New Roman" w:cs="Times New Roman"/>
          <w:i w:val="0"/>
          <w:color w:val="000000" w:themeColor="text1"/>
          <w:sz w:val="24"/>
          <w:szCs w:val="24"/>
        </w:rPr>
        <w:t>Table 1: Distribution of respondents according to socio-economic characteristics</w:t>
      </w:r>
    </w:p>
    <w:tbl>
      <w:tblPr>
        <w:tblStyle w:val="TableGrid"/>
        <w:tblW w:w="872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95"/>
        <w:gridCol w:w="7"/>
        <w:gridCol w:w="2194"/>
        <w:gridCol w:w="2292"/>
        <w:gridCol w:w="126"/>
        <w:gridCol w:w="1914"/>
      </w:tblGrid>
      <w:tr w:rsidR="00570DD5">
        <w:trPr>
          <w:trHeight w:val="273"/>
        </w:trPr>
        <w:tc>
          <w:tcPr>
            <w:tcW w:w="2195" w:type="dxa"/>
            <w:tcBorders>
              <w:top w:val="single" w:sz="4" w:space="0" w:color="auto"/>
              <w:bottom w:val="single" w:sz="4" w:space="0" w:color="auto"/>
            </w:tcBorders>
          </w:tcPr>
          <w:p w:rsidR="00570DD5" w:rsidRDefault="005B7B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201" w:type="dxa"/>
            <w:gridSpan w:val="2"/>
            <w:tcBorders>
              <w:top w:val="single" w:sz="4" w:space="0" w:color="auto"/>
              <w:bottom w:val="single" w:sz="4" w:space="0" w:color="auto"/>
            </w:tcBorders>
          </w:tcPr>
          <w:p w:rsidR="00570DD5" w:rsidRDefault="005B7B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Frequency(n= 150)</w:t>
            </w:r>
          </w:p>
        </w:tc>
        <w:tc>
          <w:tcPr>
            <w:tcW w:w="2292" w:type="dxa"/>
            <w:tcBorders>
              <w:top w:val="single" w:sz="4" w:space="0" w:color="auto"/>
              <w:bottom w:val="single" w:sz="4" w:space="0" w:color="auto"/>
            </w:tcBorders>
          </w:tcPr>
          <w:p w:rsidR="00570DD5" w:rsidRDefault="005B7B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c>
          <w:tcPr>
            <w:tcW w:w="2040" w:type="dxa"/>
            <w:gridSpan w:val="2"/>
            <w:tcBorders>
              <w:top w:val="single" w:sz="4" w:space="0" w:color="auto"/>
              <w:bottom w:val="single" w:sz="4" w:space="0" w:color="auto"/>
            </w:tcBorders>
          </w:tcPr>
          <w:p w:rsidR="00570DD5" w:rsidRDefault="005B7B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rsidR="00570DD5">
        <w:trPr>
          <w:trHeight w:val="284"/>
        </w:trPr>
        <w:tc>
          <w:tcPr>
            <w:tcW w:w="2202" w:type="dxa"/>
            <w:gridSpan w:val="2"/>
            <w:tcBorders>
              <w:top w:val="single" w:sz="4" w:space="0" w:color="auto"/>
            </w:tcBorders>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2194" w:type="dxa"/>
            <w:tcBorders>
              <w:top w:val="single" w:sz="4" w:space="0" w:color="auto"/>
            </w:tcBorders>
          </w:tcPr>
          <w:p w:rsidR="00570DD5" w:rsidRDefault="00570DD5">
            <w:pPr>
              <w:spacing w:after="0" w:line="360" w:lineRule="auto"/>
              <w:jc w:val="both"/>
              <w:rPr>
                <w:rFonts w:ascii="Times New Roman" w:hAnsi="Times New Roman" w:cs="Times New Roman"/>
                <w:b/>
                <w:sz w:val="24"/>
                <w:szCs w:val="24"/>
              </w:rPr>
            </w:pPr>
          </w:p>
        </w:tc>
        <w:tc>
          <w:tcPr>
            <w:tcW w:w="2418" w:type="dxa"/>
            <w:gridSpan w:val="2"/>
            <w:tcBorders>
              <w:top w:val="single" w:sz="4" w:space="0" w:color="auto"/>
            </w:tcBorders>
          </w:tcPr>
          <w:p w:rsidR="00570DD5" w:rsidRDefault="00570DD5">
            <w:pPr>
              <w:spacing w:after="0" w:line="360" w:lineRule="auto"/>
              <w:jc w:val="both"/>
              <w:rPr>
                <w:rFonts w:ascii="Times New Roman" w:hAnsi="Times New Roman" w:cs="Times New Roman"/>
                <w:b/>
                <w:sz w:val="24"/>
                <w:szCs w:val="24"/>
              </w:rPr>
            </w:pPr>
          </w:p>
        </w:tc>
        <w:tc>
          <w:tcPr>
            <w:tcW w:w="1913" w:type="dxa"/>
            <w:tcBorders>
              <w:top w:val="single" w:sz="4" w:space="0" w:color="auto"/>
            </w:tcBorders>
          </w:tcPr>
          <w:p w:rsidR="00570DD5" w:rsidRDefault="00570DD5">
            <w:pPr>
              <w:spacing w:after="0" w:line="360" w:lineRule="auto"/>
              <w:jc w:val="both"/>
              <w:rPr>
                <w:rFonts w:ascii="Times New Roman" w:hAnsi="Times New Roman" w:cs="Times New Roman"/>
                <w:b/>
                <w:sz w:val="24"/>
                <w:szCs w:val="24"/>
              </w:rPr>
            </w:pPr>
          </w:p>
        </w:tc>
      </w:tr>
      <w:tr w:rsidR="00570DD5">
        <w:trPr>
          <w:trHeight w:val="273"/>
        </w:trPr>
        <w:tc>
          <w:tcPr>
            <w:tcW w:w="2202" w:type="dxa"/>
            <w:gridSpan w:val="2"/>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Male</w:t>
            </w:r>
          </w:p>
        </w:tc>
        <w:tc>
          <w:tcPr>
            <w:tcW w:w="2194" w:type="dxa"/>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21</w:t>
            </w:r>
          </w:p>
        </w:tc>
        <w:tc>
          <w:tcPr>
            <w:tcW w:w="2418"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194"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w:t>
            </w:r>
          </w:p>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150</w:t>
            </w:r>
          </w:p>
        </w:tc>
        <w:tc>
          <w:tcPr>
            <w:tcW w:w="2418"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86.00</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2194" w:type="dxa"/>
          </w:tcPr>
          <w:p w:rsidR="00570DD5" w:rsidRDefault="00570DD5">
            <w:pPr>
              <w:spacing w:after="0" w:line="360" w:lineRule="auto"/>
              <w:jc w:val="both"/>
              <w:rPr>
                <w:rFonts w:ascii="Times New Roman" w:hAnsi="Times New Roman" w:cs="Times New Roman"/>
                <w:b/>
                <w:sz w:val="24"/>
                <w:szCs w:val="24"/>
              </w:rPr>
            </w:pPr>
          </w:p>
        </w:tc>
        <w:tc>
          <w:tcPr>
            <w:tcW w:w="2418" w:type="dxa"/>
            <w:gridSpan w:val="2"/>
          </w:tcPr>
          <w:p w:rsidR="00570DD5" w:rsidRDefault="00570DD5">
            <w:pPr>
              <w:spacing w:after="0" w:line="360" w:lineRule="auto"/>
              <w:jc w:val="both"/>
              <w:rPr>
                <w:rFonts w:ascii="Times New Roman" w:hAnsi="Times New Roman" w:cs="Times New Roman"/>
                <w:b/>
                <w:sz w:val="24"/>
                <w:szCs w:val="24"/>
              </w:rPr>
            </w:pPr>
          </w:p>
        </w:tc>
        <w:tc>
          <w:tcPr>
            <w:tcW w:w="1913" w:type="dxa"/>
          </w:tcPr>
          <w:p w:rsidR="00570DD5" w:rsidRDefault="00570DD5">
            <w:pPr>
              <w:spacing w:after="0" w:line="360" w:lineRule="auto"/>
              <w:jc w:val="both"/>
              <w:rPr>
                <w:rFonts w:ascii="Times New Roman" w:hAnsi="Times New Roman" w:cs="Times New Roman"/>
                <w:b/>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20-30</w:t>
            </w:r>
          </w:p>
        </w:tc>
        <w:tc>
          <w:tcPr>
            <w:tcW w:w="2194" w:type="dxa"/>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22</w:t>
            </w:r>
          </w:p>
        </w:tc>
        <w:tc>
          <w:tcPr>
            <w:tcW w:w="2418" w:type="dxa"/>
            <w:gridSpan w:val="2"/>
          </w:tcPr>
          <w:p w:rsidR="00570DD5" w:rsidRDefault="005B7B8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14.67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73"/>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2194"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418"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51-60</w:t>
            </w:r>
          </w:p>
        </w:tc>
        <w:tc>
          <w:tcPr>
            <w:tcW w:w="2194"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18"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44.00</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570DD5">
        <w:trPr>
          <w:trHeight w:val="273"/>
        </w:trPr>
        <w:tc>
          <w:tcPr>
            <w:tcW w:w="2202" w:type="dxa"/>
            <w:gridSpan w:val="2"/>
          </w:tcPr>
          <w:p w:rsidR="00570DD5" w:rsidRDefault="005B7B8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tc>
        <w:tc>
          <w:tcPr>
            <w:tcW w:w="2194" w:type="dxa"/>
          </w:tcPr>
          <w:p w:rsidR="00570DD5" w:rsidRDefault="00570DD5">
            <w:pPr>
              <w:spacing w:after="0" w:line="360" w:lineRule="auto"/>
              <w:jc w:val="both"/>
              <w:rPr>
                <w:rFonts w:ascii="Times New Roman" w:hAnsi="Times New Roman" w:cs="Times New Roman"/>
                <w:sz w:val="24"/>
                <w:szCs w:val="24"/>
              </w:rPr>
            </w:pPr>
          </w:p>
        </w:tc>
        <w:tc>
          <w:tcPr>
            <w:tcW w:w="2418" w:type="dxa"/>
            <w:gridSpan w:val="2"/>
          </w:tcPr>
          <w:p w:rsidR="00570DD5" w:rsidRDefault="00570DD5">
            <w:pPr>
              <w:spacing w:after="0" w:line="360" w:lineRule="auto"/>
              <w:jc w:val="both"/>
              <w:rPr>
                <w:rFonts w:ascii="Times New Roman" w:hAnsi="Times New Roman" w:cs="Times New Roman"/>
                <w:sz w:val="24"/>
                <w:szCs w:val="24"/>
              </w:rPr>
            </w:pP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194"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201" w:type="dxa"/>
            <w:gridSpan w:val="2"/>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418" w:type="dxa"/>
            <w:gridSpan w:val="2"/>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66.67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201" w:type="dxa"/>
            <w:gridSpan w:val="2"/>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73"/>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Widowed</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22</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rsidR="00570DD5" w:rsidRDefault="00570DD5">
            <w:pPr>
              <w:spacing w:after="0" w:line="240" w:lineRule="auto"/>
              <w:rPr>
                <w:rFonts w:ascii="Times New Roman" w:hAnsi="Times New Roman" w:cs="Times New Roman"/>
                <w:sz w:val="24"/>
                <w:szCs w:val="24"/>
              </w:rPr>
            </w:pPr>
          </w:p>
          <w:p w:rsidR="00570DD5" w:rsidRDefault="00570DD5">
            <w:pPr>
              <w:spacing w:after="0" w:line="240" w:lineRule="auto"/>
              <w:rPr>
                <w:rFonts w:ascii="Times New Roman" w:hAnsi="Times New Roman" w:cs="Times New Roman"/>
                <w:sz w:val="24"/>
                <w:szCs w:val="24"/>
              </w:rPr>
            </w:pP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Household size </w:t>
            </w:r>
          </w:p>
        </w:tc>
        <w:tc>
          <w:tcPr>
            <w:tcW w:w="2201" w:type="dxa"/>
            <w:gridSpan w:val="2"/>
          </w:tcPr>
          <w:p w:rsidR="00570DD5" w:rsidRDefault="00570DD5">
            <w:pPr>
              <w:spacing w:after="0" w:line="360" w:lineRule="auto"/>
              <w:jc w:val="both"/>
              <w:rPr>
                <w:rFonts w:ascii="Times New Roman" w:hAnsi="Times New Roman" w:cs="Times New Roman"/>
                <w:sz w:val="24"/>
                <w:szCs w:val="24"/>
              </w:rPr>
            </w:pPr>
          </w:p>
        </w:tc>
        <w:tc>
          <w:tcPr>
            <w:tcW w:w="2418" w:type="dxa"/>
            <w:gridSpan w:val="2"/>
          </w:tcPr>
          <w:p w:rsidR="00570DD5" w:rsidRDefault="00570DD5">
            <w:pPr>
              <w:spacing w:after="0" w:line="360" w:lineRule="auto"/>
              <w:jc w:val="both"/>
              <w:rPr>
                <w:rFonts w:ascii="Times New Roman" w:hAnsi="Times New Roman" w:cs="Times New Roman"/>
                <w:sz w:val="24"/>
                <w:szCs w:val="24"/>
              </w:rPr>
            </w:pP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3</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73"/>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64</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42.67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27.33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Level of Education</w:t>
            </w:r>
          </w:p>
        </w:tc>
        <w:tc>
          <w:tcPr>
            <w:tcW w:w="2194" w:type="dxa"/>
          </w:tcPr>
          <w:p w:rsidR="00570DD5" w:rsidRDefault="00570DD5">
            <w:pPr>
              <w:spacing w:after="0" w:line="360" w:lineRule="auto"/>
              <w:ind w:firstLine="720"/>
              <w:jc w:val="both"/>
              <w:rPr>
                <w:rFonts w:ascii="Times New Roman" w:hAnsi="Times New Roman" w:cs="Times New Roman"/>
                <w:sz w:val="24"/>
                <w:szCs w:val="24"/>
              </w:rPr>
            </w:pPr>
          </w:p>
        </w:tc>
        <w:tc>
          <w:tcPr>
            <w:tcW w:w="2418" w:type="dxa"/>
            <w:gridSpan w:val="2"/>
          </w:tcPr>
          <w:p w:rsidR="00570DD5" w:rsidRDefault="00570DD5">
            <w:pPr>
              <w:spacing w:after="0" w:line="360" w:lineRule="auto"/>
              <w:jc w:val="both"/>
              <w:rPr>
                <w:rFonts w:ascii="Times New Roman" w:hAnsi="Times New Roman" w:cs="Times New Roman"/>
                <w:sz w:val="24"/>
                <w:szCs w:val="24"/>
              </w:rPr>
            </w:pP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19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59</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39.33</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73"/>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19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19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33</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Tertiary</w:t>
            </w: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558"/>
        </w:trPr>
        <w:tc>
          <w:tcPr>
            <w:tcW w:w="2202" w:type="dxa"/>
            <w:gridSpan w:val="2"/>
          </w:tcPr>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Processing Experience</w:t>
            </w:r>
          </w:p>
        </w:tc>
        <w:tc>
          <w:tcPr>
            <w:tcW w:w="2194" w:type="dxa"/>
          </w:tcPr>
          <w:p w:rsidR="00570DD5" w:rsidRDefault="00570DD5">
            <w:pPr>
              <w:spacing w:after="0" w:line="360" w:lineRule="auto"/>
              <w:jc w:val="both"/>
              <w:rPr>
                <w:rFonts w:ascii="Times New Roman" w:hAnsi="Times New Roman" w:cs="Times New Roman"/>
                <w:sz w:val="24"/>
                <w:szCs w:val="24"/>
              </w:rPr>
            </w:pPr>
          </w:p>
        </w:tc>
        <w:tc>
          <w:tcPr>
            <w:tcW w:w="2418" w:type="dxa"/>
            <w:gridSpan w:val="2"/>
          </w:tcPr>
          <w:p w:rsidR="00570DD5" w:rsidRDefault="00570DD5">
            <w:pPr>
              <w:spacing w:after="0" w:line="360" w:lineRule="auto"/>
              <w:jc w:val="both"/>
              <w:rPr>
                <w:rFonts w:ascii="Times New Roman" w:hAnsi="Times New Roman" w:cs="Times New Roman"/>
                <w:sz w:val="24"/>
                <w:szCs w:val="24"/>
              </w:rPr>
            </w:pP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84"/>
        </w:trPr>
        <w:tc>
          <w:tcPr>
            <w:tcW w:w="219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558"/>
        </w:trPr>
        <w:tc>
          <w:tcPr>
            <w:tcW w:w="219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 – 10</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c>
          <w:tcPr>
            <w:tcW w:w="1913" w:type="dxa"/>
          </w:tcPr>
          <w:p w:rsidR="00570DD5" w:rsidRDefault="00570DD5">
            <w:pPr>
              <w:spacing w:after="0" w:line="360" w:lineRule="auto"/>
              <w:jc w:val="both"/>
              <w:rPr>
                <w:rFonts w:ascii="Times New Roman" w:hAnsi="Times New Roman" w:cs="Times New Roman"/>
                <w:sz w:val="24"/>
                <w:szCs w:val="24"/>
              </w:rPr>
            </w:pPr>
          </w:p>
        </w:tc>
      </w:tr>
      <w:tr w:rsidR="00570DD5">
        <w:trPr>
          <w:trHeight w:val="2340"/>
        </w:trPr>
        <w:tc>
          <w:tcPr>
            <w:tcW w:w="219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 15 </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 – 20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21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credit</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Yes</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No</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Source of credit</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Cooperative</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Commercial bank</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Friend and family</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Microfinance bank</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Thrift</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Other</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Household monthly income</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30001-40000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40001-50000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50001-60000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60001-70000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≥70001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Satisfaction</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Satisfied</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Dissatisfied</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sz w:val="24"/>
                <w:szCs w:val="24"/>
              </w:rPr>
              <w:t>Total</w:t>
            </w:r>
          </w:p>
        </w:tc>
        <w:tc>
          <w:tcPr>
            <w:tcW w:w="2201"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142</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rsidR="00570DD5" w:rsidRDefault="00570DD5">
            <w:pPr>
              <w:spacing w:after="0" w:line="360" w:lineRule="auto"/>
              <w:rPr>
                <w:rFonts w:ascii="Times New Roman" w:hAnsi="Times New Roman" w:cs="Times New Roman"/>
                <w:sz w:val="24"/>
                <w:szCs w:val="24"/>
              </w:rPr>
            </w:pP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78</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9</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5.33</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4.23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40.14</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28.17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0.70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rsidR="00570DD5" w:rsidRDefault="00570DD5">
            <w:pPr>
              <w:spacing w:after="0" w:line="360" w:lineRule="auto"/>
              <w:rPr>
                <w:rFonts w:ascii="Times New Roman" w:hAnsi="Times New Roman" w:cs="Times New Roman"/>
                <w:sz w:val="24"/>
                <w:szCs w:val="24"/>
              </w:rPr>
            </w:pP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52.00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7.33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6.00</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rsidR="00570DD5" w:rsidRDefault="00570DD5">
            <w:pPr>
              <w:spacing w:after="0" w:line="360" w:lineRule="auto"/>
              <w:rPr>
                <w:rFonts w:ascii="Times New Roman" w:hAnsi="Times New Roman" w:cs="Times New Roman"/>
                <w:sz w:val="24"/>
                <w:szCs w:val="24"/>
              </w:rPr>
            </w:pP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26.67</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73.33</w:t>
            </w:r>
          </w:p>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70DD5">
            <w:pPr>
              <w:spacing w:after="0" w:line="360" w:lineRule="auto"/>
              <w:jc w:val="both"/>
              <w:rPr>
                <w:rFonts w:ascii="Times New Roman" w:hAnsi="Times New Roman" w:cs="Times New Roman"/>
                <w:sz w:val="24"/>
                <w:szCs w:val="24"/>
              </w:rPr>
            </w:pPr>
          </w:p>
          <w:p w:rsidR="00570DD5" w:rsidRDefault="005B7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46450</w:t>
            </w:r>
          </w:p>
        </w:tc>
      </w:tr>
    </w:tbl>
    <w:p w:rsidR="00570DD5" w:rsidRDefault="005B7B86">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in Table 1 shows that 86% of the respondents were female while 14% were male. This implies that females were more involved in rice processing activities than the male. This finding agrees with Ajala, Gana (2015) that women play active roles in the processing of agricultural produce.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higher percentage (44%) of the respondents fall within the age range of 41-50 years, 14.67% falls within the age range of 20-30 years, 32.67% falls within the age range of 31-40 years, while few 8.67% of the respondents falls within the age range of 51-60years. The mean age of the respondents is 41 years. This means that the enterprise is dominated by the younger ones who are more active and stronger. This can be attributed to the fact that rice processing in the study area is tedious and laborious. The success or failure of rice processing depends largely upon how labour and other associated resources are efficiently utilized. Agwu (2009) in a study with rice production confirms that young people within the age bracket 41-50 years dominate the enterprise. </w:t>
      </w:r>
    </w:p>
    <w:p w:rsidR="00570DD5" w:rsidRDefault="005B7B86">
      <w:pPr>
        <w:spacing w:line="480" w:lineRule="auto"/>
        <w:jc w:val="both"/>
        <w:rPr>
          <w:rFonts w:ascii="Times New Roman" w:hAnsi="Times New Roman" w:cs="Times New Roman"/>
          <w:b/>
          <w:sz w:val="24"/>
          <w:szCs w:val="24"/>
        </w:rPr>
      </w:pPr>
      <w:r>
        <w:rPr>
          <w:rFonts w:ascii="Times New Roman" w:hAnsi="Times New Roman" w:cs="Times New Roman"/>
          <w:sz w:val="24"/>
          <w:szCs w:val="24"/>
        </w:rPr>
        <w:t>The marital status of the respondents described in Table 1 shows that most of the respondents (66.67%) were married, 9.33% were divorced, 14.67% of respondent were widowed while 9.33% of the respondents were single. This implies that majority of the respondents were married.</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14.67% of the respondents as shown in Table 1 below have above 0r equal 3 household members and 42.67% of the respondents have between 4-6 household members, 27.33% accounted for those whose household size is between 7-9 while 15.33% of the respondent have less or equal 10 household members. The mean household size is 6. This implies that the rice processor sampled in the study area had relatively large household size. The result was in consistence with the work of Rasaki </w:t>
      </w:r>
      <w:r>
        <w:rPr>
          <w:rFonts w:ascii="Times New Roman" w:hAnsi="Times New Roman" w:cs="Times New Roman"/>
          <w:i/>
          <w:sz w:val="24"/>
          <w:szCs w:val="24"/>
        </w:rPr>
        <w:t>et al.,</w:t>
      </w:r>
      <w:r>
        <w:rPr>
          <w:rFonts w:ascii="Times New Roman" w:hAnsi="Times New Roman" w:cs="Times New Roman"/>
          <w:sz w:val="24"/>
          <w:szCs w:val="24"/>
        </w:rPr>
        <w:t xml:space="preserve"> (2015) </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39.33% of the respondents had no formal education, 30% had primary education, 22% had secondary education while 8.67% of the respondents had tertiary education as shown in table 1. This is in line with Babatunde et al, 2019 result that majority of the processors in the study area have no formal education. This is an indication that most of the processors are uneducated.</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Result in Table 1 revealed that 56.67% had spent between 6-10 years in rice processing, 12.67% of the respondents had spent greater or equal 5years, 12.67% had spent between 11-15years, 8% of the respondents had spent between 16-20 years in the enterprise while 10% of the processors had spent less or equal 21years. This implies that many of the respondents had experience in rice processing which seems to be a profitable enterprise in the study area, since there is a traditional belief that nobody will spend several years in an unprofitable venture.</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w:t>
      </w:r>
      <w:r>
        <w:rPr>
          <w:rFonts w:ascii="Times New Roman" w:eastAsia="Times New Roman" w:hAnsi="Times New Roman" w:cs="Times New Roman"/>
          <w:sz w:val="24"/>
          <w:szCs w:val="24"/>
        </w:rPr>
        <w:t xml:space="preserve">Table 1 reveals varying levels of satisfaction with the overall infrastructure, encompassing aspects such as roads and other public facilities, in the study area. </w:t>
      </w:r>
      <w:r>
        <w:rPr>
          <w:rFonts w:ascii="Times New Roman" w:eastAsia="Times New Roman" w:hAnsi="Times New Roman" w:cs="Times New Roman"/>
          <w:sz w:val="24"/>
          <w:szCs w:val="24"/>
        </w:rPr>
        <w:tab/>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majority (94.67%) of the respondents have access to credit facility, while only few (5.33%) do not have access to credit facility. The result in Table 2 shows the source of credit. Majority (40.14%) of the respondents sourced their credit from microfinance bank, 13.38% got their own through family and friend, 13.38% sourced their own from cooperative, 4.23% sourced their own from commercial bank, 28.17% are through thrift, while 0.70% were sourced from other means.  The table 1 shows that 52% of the respondent earned between 40001 to 50000, 22% of the respondent earned between 30001 to 4000, 8% of the respondent earned greater or equal 30000,7.33% earned between, 6% falls within the range of 60001 to 70000, while 4.67% of respondent earned less or equal 70001. The average mean of household income is 46450. </w:t>
      </w:r>
      <w:r>
        <w:rPr>
          <w:rFonts w:ascii="Times New Roman" w:eastAsia="Times New Roman" w:hAnsi="Times New Roman" w:cs="Times New Roman"/>
          <w:sz w:val="24"/>
          <w:szCs w:val="24"/>
        </w:rPr>
        <w:t>The majority of respondents (73.33% of the sample), expresses a high level of dissatisfaction. While few number of respondent (26.67%) expressed being satisfied with state of the infrastructure Additionally, 39 respondents (26% of the sample) indicate being dissatisfied with the infrastructure. satisfaction: 6 respondents (4% of the sample) express being satisfied, while 4 respondents (2.67% of the sample) indicate a high level of satisfaction.</w:t>
      </w:r>
      <w:r>
        <w:rPr>
          <w:rFonts w:ascii="Times New Roman" w:hAnsi="Times New Roman" w:cs="Times New Roman"/>
          <w:sz w:val="24"/>
          <w:szCs w:val="24"/>
        </w:rPr>
        <w:tab/>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2. Involvement of the respondent in Different Levels of Rice Processing</w:t>
      </w:r>
    </w:p>
    <w:tbl>
      <w:tblPr>
        <w:tblStyle w:val="TableGrid"/>
        <w:tblW w:w="72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248"/>
        <w:gridCol w:w="1620"/>
        <w:gridCol w:w="1362"/>
      </w:tblGrid>
      <w:tr w:rsidR="00570DD5">
        <w:tc>
          <w:tcPr>
            <w:tcW w:w="4248" w:type="dxa"/>
            <w:tcBorders>
              <w:top w:val="single" w:sz="4" w:space="0" w:color="auto"/>
              <w:bottom w:val="single" w:sz="4" w:space="0" w:color="auto"/>
            </w:tcBorders>
          </w:tcPr>
          <w:p w:rsidR="00570DD5" w:rsidRDefault="005B7B86">
            <w:pPr>
              <w:spacing w:after="0" w:line="480" w:lineRule="auto"/>
              <w:rPr>
                <w:rFonts w:ascii="Times New Roman" w:hAnsi="Times New Roman" w:cs="Times New Roman"/>
                <w:b/>
                <w:sz w:val="24"/>
                <w:szCs w:val="24"/>
              </w:rPr>
            </w:pPr>
            <w:r>
              <w:rPr>
                <w:rFonts w:ascii="Times New Roman" w:hAnsi="Times New Roman" w:cs="Times New Roman"/>
                <w:b/>
                <w:sz w:val="24"/>
                <w:szCs w:val="24"/>
              </w:rPr>
              <w:t>Stages of Rice processing</w:t>
            </w:r>
          </w:p>
        </w:tc>
        <w:tc>
          <w:tcPr>
            <w:tcW w:w="1620" w:type="dxa"/>
            <w:tcBorders>
              <w:top w:val="single" w:sz="4" w:space="0" w:color="auto"/>
              <w:bottom w:val="single" w:sz="4" w:space="0" w:color="auto"/>
            </w:tcBorders>
          </w:tcPr>
          <w:p w:rsidR="00570DD5" w:rsidRDefault="005B7B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62" w:type="dxa"/>
            <w:tcBorders>
              <w:top w:val="single" w:sz="4" w:space="0" w:color="auto"/>
              <w:bottom w:val="single" w:sz="4" w:space="0" w:color="auto"/>
            </w:tcBorders>
          </w:tcPr>
          <w:p w:rsidR="00570DD5" w:rsidRDefault="005B7B86">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w:t>
            </w:r>
          </w:p>
        </w:tc>
      </w:tr>
      <w:tr w:rsidR="00570DD5">
        <w:tc>
          <w:tcPr>
            <w:tcW w:w="4248" w:type="dxa"/>
            <w:tcBorders>
              <w:top w:val="single" w:sz="4" w:space="0" w:color="auto"/>
            </w:tcBorders>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Parboiling (partially cooking paddy)</w:t>
            </w:r>
          </w:p>
        </w:tc>
        <w:tc>
          <w:tcPr>
            <w:tcW w:w="1620" w:type="dxa"/>
            <w:tcBorders>
              <w:top w:val="single" w:sz="4" w:space="0" w:color="auto"/>
            </w:tcBorders>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77</w:t>
            </w:r>
          </w:p>
        </w:tc>
        <w:tc>
          <w:tcPr>
            <w:tcW w:w="1362" w:type="dxa"/>
            <w:tcBorders>
              <w:top w:val="single" w:sz="4" w:space="0" w:color="auto"/>
            </w:tcBorders>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51.33</w:t>
            </w:r>
          </w:p>
        </w:tc>
      </w:tr>
      <w:tr w:rsidR="00570DD5">
        <w:tc>
          <w:tcPr>
            <w:tcW w:w="4248" w:type="dxa"/>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Hulling (removing husk)</w:t>
            </w:r>
          </w:p>
        </w:tc>
        <w:tc>
          <w:tcPr>
            <w:tcW w:w="1620"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141</w:t>
            </w:r>
          </w:p>
        </w:tc>
        <w:tc>
          <w:tcPr>
            <w:tcW w:w="1362"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94</w:t>
            </w:r>
          </w:p>
        </w:tc>
      </w:tr>
      <w:tr w:rsidR="00570DD5">
        <w:tc>
          <w:tcPr>
            <w:tcW w:w="4248" w:type="dxa"/>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Polishing</w:t>
            </w:r>
          </w:p>
        </w:tc>
        <w:tc>
          <w:tcPr>
            <w:tcW w:w="1620"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76</w:t>
            </w:r>
          </w:p>
        </w:tc>
        <w:tc>
          <w:tcPr>
            <w:tcW w:w="1362"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50.67</w:t>
            </w:r>
          </w:p>
        </w:tc>
      </w:tr>
      <w:tr w:rsidR="00570DD5">
        <w:tc>
          <w:tcPr>
            <w:tcW w:w="4248" w:type="dxa"/>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Sorting and grading</w:t>
            </w:r>
          </w:p>
        </w:tc>
        <w:tc>
          <w:tcPr>
            <w:tcW w:w="1620"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42</w:t>
            </w:r>
          </w:p>
        </w:tc>
        <w:tc>
          <w:tcPr>
            <w:tcW w:w="1362"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28</w:t>
            </w:r>
          </w:p>
        </w:tc>
      </w:tr>
      <w:tr w:rsidR="00570DD5">
        <w:tc>
          <w:tcPr>
            <w:tcW w:w="4248" w:type="dxa"/>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Destoning</w:t>
            </w:r>
          </w:p>
        </w:tc>
        <w:tc>
          <w:tcPr>
            <w:tcW w:w="1620"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w:t>
            </w:r>
          </w:p>
        </w:tc>
        <w:tc>
          <w:tcPr>
            <w:tcW w:w="1362"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4.67</w:t>
            </w:r>
          </w:p>
        </w:tc>
      </w:tr>
      <w:tr w:rsidR="00570DD5">
        <w:tc>
          <w:tcPr>
            <w:tcW w:w="4248" w:type="dxa"/>
          </w:tcPr>
          <w:p w:rsidR="00570DD5" w:rsidRDefault="005B7B86">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Other (Please specify)</w:t>
            </w:r>
          </w:p>
        </w:tc>
        <w:tc>
          <w:tcPr>
            <w:tcW w:w="1620"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1</w:t>
            </w:r>
          </w:p>
        </w:tc>
        <w:tc>
          <w:tcPr>
            <w:tcW w:w="1362" w:type="dxa"/>
          </w:tcPr>
          <w:p w:rsidR="00570DD5" w:rsidRDefault="005B7B86">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0.67</w:t>
            </w:r>
          </w:p>
        </w:tc>
      </w:tr>
    </w:tbl>
    <w:p w:rsidR="00570DD5" w:rsidRDefault="005B7B86">
      <w:pPr>
        <w:spacing w:line="360" w:lineRule="auto"/>
        <w:rPr>
          <w:rFonts w:ascii="Times New Roman" w:hAnsi="Times New Roman" w:cs="Times New Roman"/>
          <w:sz w:val="24"/>
          <w:szCs w:val="24"/>
        </w:rPr>
      </w:pPr>
      <w:r>
        <w:rPr>
          <w:rFonts w:ascii="Times New Roman" w:hAnsi="Times New Roman" w:cs="Times New Roman"/>
          <w:bCs/>
          <w:sz w:val="24"/>
          <w:szCs w:val="24"/>
        </w:rPr>
        <w:t>Field  Survey, 2025.</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in Table 2 indicates varying levels of involvement across different stages of rice processing in the study area. Parboiling, which involves partially cooking the paddy, shows the highest frequency at 51.33%. Hulling, essential for removing the husk from rice grains, follows closely with 94% involvement. Polishing, which removes the outer bran layer to refine rice appearance and texture, shows a participation rate of 50.67%. Sorting and grading, essential for classifying rice grains based on quality, represents a significant activity among respondents in the study, reflecting 28% of the sample. In contrast, destoning, involving the the separation of stones and other particles, shows lower participation, with 4.67% of the sample engaged in this process. A small percentage (0.67%) of respondents indicated involvement in other unspecified stages of rice processing, suggesting focused participation in recognized processing stages among respondents.</w:t>
      </w:r>
    </w:p>
    <w:p w:rsidR="00570DD5" w:rsidRDefault="005B7B86">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 1</w:t>
      </w:r>
    </w:p>
    <w:p w:rsidR="00570DD5" w:rsidRDefault="005B7B86">
      <w:pPr>
        <w:spacing w:line="360" w:lineRule="auto"/>
        <w:jc w:val="both"/>
        <w:rPr>
          <w:rFonts w:ascii="Times New Roman" w:eastAsia="Times New Roman" w:hAnsi="Times New Roman" w:cs="Times New Roman"/>
          <w:b/>
          <w:bCs/>
          <w:color w:val="1F1F1F"/>
          <w:sz w:val="24"/>
          <w:szCs w:val="24"/>
        </w:rPr>
      </w:pPr>
      <w:r>
        <w:rPr>
          <w:rFonts w:ascii="Times New Roman" w:eastAsia="Times New Roman" w:hAnsi="Times New Roman" w:cs="Times New Roman"/>
          <w:b/>
          <w:bCs/>
          <w:color w:val="1F1F1F"/>
          <w:sz w:val="24"/>
          <w:szCs w:val="24"/>
        </w:rPr>
        <w:t>Compare the returns from different levels of rice processing</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costs and returns from different levels of rice processing were calculated and ranked below. </w:t>
      </w:r>
    </w:p>
    <w:p w:rsidR="00570DD5" w:rsidRDefault="005B7B86">
      <w:pPr>
        <w:spacing w:line="360" w:lineRule="auto"/>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rPr>
        <w:t>Using the gross-margin approach</w:t>
      </w:r>
    </w:p>
    <w:p w:rsidR="00570DD5" w:rsidRDefault="005B7B86">
      <w:pPr>
        <w:spacing w:line="360" w:lineRule="auto"/>
        <w:rPr>
          <w:rStyle w:val="mord"/>
          <w:rFonts w:ascii="Times New Roman" w:hAnsi="Times New Roman" w:cs="Times New Roman"/>
          <w:sz w:val="24"/>
          <w:szCs w:val="24"/>
        </w:rPr>
      </w:pPr>
      <w:r>
        <w:rPr>
          <w:rStyle w:val="mord"/>
          <w:rFonts w:ascii="Times New Roman" w:hAnsi="Times New Roman" w:cs="Times New Roman"/>
          <w:sz w:val="24"/>
          <w:szCs w:val="24"/>
        </w:rPr>
        <w:t>Gross Margin</w:t>
      </w:r>
      <w:r>
        <w:rPr>
          <w:rStyle w:val="mrel"/>
          <w:rFonts w:ascii="Times New Roman" w:hAnsi="Times New Roman" w:cs="Times New Roman"/>
          <w:sz w:val="24"/>
          <w:szCs w:val="24"/>
        </w:rPr>
        <w:t>=</w:t>
      </w:r>
      <w:r>
        <w:rPr>
          <w:rStyle w:val="mord"/>
          <w:rFonts w:ascii="Times New Roman" w:hAnsi="Times New Roman" w:cs="Times New Roman"/>
          <w:sz w:val="24"/>
          <w:szCs w:val="24"/>
        </w:rPr>
        <w:t xml:space="preserve">Revenue </w:t>
      </w:r>
      <w:r>
        <w:rPr>
          <w:rStyle w:val="mbin"/>
          <w:rFonts w:ascii="Times New Roman" w:hAnsi="Times New Roman" w:cs="Times New Roman"/>
          <w:sz w:val="24"/>
          <w:szCs w:val="24"/>
        </w:rPr>
        <w:t xml:space="preserve">– </w:t>
      </w:r>
      <w:r>
        <w:rPr>
          <w:rStyle w:val="mord"/>
          <w:rFonts w:ascii="Times New Roman" w:hAnsi="Times New Roman" w:cs="Times New Roman"/>
          <w:sz w:val="24"/>
          <w:szCs w:val="24"/>
        </w:rPr>
        <w:t>Cost</w:t>
      </w:r>
    </w:p>
    <w:p w:rsidR="00570DD5" w:rsidRDefault="005B7B86">
      <w:pPr>
        <w:spacing w:line="360" w:lineRule="auto"/>
        <w:rPr>
          <w:rStyle w:val="mord"/>
          <w:rFonts w:ascii="Times New Roman" w:hAnsi="Times New Roman" w:cs="Times New Roman"/>
          <w:sz w:val="24"/>
          <w:szCs w:val="24"/>
        </w:rPr>
      </w:pPr>
      <w:r>
        <w:rPr>
          <w:rStyle w:val="mord"/>
          <w:rFonts w:ascii="Times New Roman" w:hAnsi="Times New Roman" w:cs="Times New Roman"/>
          <w:b/>
          <w:sz w:val="24"/>
          <w:szCs w:val="24"/>
        </w:rPr>
        <w:t>Table 4:</w:t>
      </w:r>
      <w:r>
        <w:rPr>
          <w:rFonts w:ascii="Times New Roman" w:hAnsi="Times New Roman" w:cs="Times New Roman"/>
          <w:b/>
          <w:sz w:val="24"/>
          <w:szCs w:val="24"/>
        </w:rPr>
        <w:t>Costs and Return of Rice Processing Activities with their ranking</w:t>
      </w:r>
    </w:p>
    <w:tbl>
      <w:tblPr>
        <w:tblStyle w:val="TableGrid"/>
        <w:tblW w:w="10458" w:type="dxa"/>
        <w:tblInd w:w="-3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256"/>
        <w:gridCol w:w="816"/>
        <w:gridCol w:w="996"/>
        <w:gridCol w:w="910"/>
        <w:gridCol w:w="1350"/>
        <w:gridCol w:w="1080"/>
        <w:gridCol w:w="1080"/>
        <w:gridCol w:w="1260"/>
        <w:gridCol w:w="1710"/>
      </w:tblGrid>
      <w:tr w:rsidR="00570DD5">
        <w:tc>
          <w:tcPr>
            <w:tcW w:w="1256"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Processing Activities</w:t>
            </w:r>
          </w:p>
        </w:tc>
        <w:tc>
          <w:tcPr>
            <w:tcW w:w="816"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 xml:space="preserve">Paddy Rice </w:t>
            </w:r>
          </w:p>
        </w:tc>
        <w:tc>
          <w:tcPr>
            <w:tcW w:w="996"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Labour Cost</w:t>
            </w:r>
          </w:p>
        </w:tc>
        <w:tc>
          <w:tcPr>
            <w:tcW w:w="91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Energy Cost</w:t>
            </w:r>
          </w:p>
        </w:tc>
        <w:tc>
          <w:tcPr>
            <w:tcW w:w="135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Maintenance Cost</w:t>
            </w:r>
          </w:p>
        </w:tc>
        <w:tc>
          <w:tcPr>
            <w:tcW w:w="108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Total Cost</w:t>
            </w:r>
          </w:p>
        </w:tc>
        <w:tc>
          <w:tcPr>
            <w:tcW w:w="108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Total Revenue</w:t>
            </w:r>
          </w:p>
        </w:tc>
        <w:tc>
          <w:tcPr>
            <w:tcW w:w="126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Gross Margin</w:t>
            </w:r>
          </w:p>
          <w:p w:rsidR="00570DD5" w:rsidRDefault="00570DD5">
            <w:pPr>
              <w:spacing w:after="0" w:line="240" w:lineRule="auto"/>
              <w:rPr>
                <w:rFonts w:ascii="Times New Roman" w:hAnsi="Times New Roman" w:cs="Times New Roman"/>
                <w:sz w:val="24"/>
                <w:szCs w:val="24"/>
              </w:rPr>
            </w:pPr>
          </w:p>
        </w:tc>
        <w:tc>
          <w:tcPr>
            <w:tcW w:w="1710" w:type="dxa"/>
            <w:tcBorders>
              <w:top w:val="single" w:sz="4" w:space="0" w:color="auto"/>
              <w:bottom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Ranking</w:t>
            </w:r>
          </w:p>
        </w:tc>
      </w:tr>
      <w:tr w:rsidR="00570DD5">
        <w:tc>
          <w:tcPr>
            <w:tcW w:w="1256"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Parboiling</w:t>
            </w:r>
          </w:p>
        </w:tc>
        <w:tc>
          <w:tcPr>
            <w:tcW w:w="816"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6.08</w:t>
            </w:r>
          </w:p>
        </w:tc>
        <w:tc>
          <w:tcPr>
            <w:tcW w:w="910"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4.40</w:t>
            </w:r>
          </w:p>
          <w:p w:rsidR="00570DD5" w:rsidRDefault="00570DD5">
            <w:pPr>
              <w:spacing w:after="0" w:line="276" w:lineRule="auto"/>
              <w:rPr>
                <w:rStyle w:val="mord"/>
                <w:rFonts w:ascii="Times New Roman" w:hAnsi="Times New Roman" w:cs="Times New Roman"/>
                <w:sz w:val="24"/>
                <w:szCs w:val="24"/>
              </w:rPr>
            </w:pPr>
          </w:p>
        </w:tc>
        <w:tc>
          <w:tcPr>
            <w:tcW w:w="1350"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4.97</w:t>
            </w:r>
          </w:p>
        </w:tc>
        <w:tc>
          <w:tcPr>
            <w:tcW w:w="1080"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794.35</w:t>
            </w:r>
          </w:p>
          <w:p w:rsidR="00570DD5" w:rsidRDefault="00570DD5">
            <w:pPr>
              <w:spacing w:after="0" w:line="276" w:lineRule="auto"/>
              <w:rPr>
                <w:rStyle w:val="mord"/>
                <w:rFonts w:ascii="Times New Roman" w:hAnsi="Times New Roman" w:cs="Times New Roman"/>
                <w:sz w:val="24"/>
                <w:szCs w:val="24"/>
              </w:rPr>
            </w:pPr>
          </w:p>
        </w:tc>
        <w:tc>
          <w:tcPr>
            <w:tcW w:w="1080"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2308.08</w:t>
            </w:r>
          </w:p>
          <w:p w:rsidR="00570DD5" w:rsidRDefault="00570DD5">
            <w:pPr>
              <w:spacing w:after="0" w:line="276" w:lineRule="auto"/>
              <w:rPr>
                <w:rStyle w:val="mord"/>
                <w:rFonts w:ascii="Times New Roman" w:hAnsi="Times New Roman" w:cs="Times New Roman"/>
                <w:sz w:val="24"/>
                <w:szCs w:val="24"/>
              </w:rPr>
            </w:pPr>
          </w:p>
        </w:tc>
        <w:tc>
          <w:tcPr>
            <w:tcW w:w="1260" w:type="dxa"/>
            <w:tcBorders>
              <w:top w:val="single" w:sz="4" w:space="0" w:color="auto"/>
            </w:tcBorders>
          </w:tcPr>
          <w:p w:rsidR="00570DD5" w:rsidRDefault="005B7B86">
            <w:pPr>
              <w:spacing w:after="0" w:line="276" w:lineRule="auto"/>
              <w:rPr>
                <w:rFonts w:ascii="Times New Roman" w:hAnsi="Times New Roman" w:cs="Times New Roman"/>
                <w:sz w:val="24"/>
                <w:szCs w:val="24"/>
              </w:rPr>
            </w:pPr>
            <w:r>
              <w:rPr>
                <w:rStyle w:val="mord"/>
              </w:rPr>
              <w:t>1513.73</w:t>
            </w:r>
          </w:p>
          <w:p w:rsidR="00570DD5" w:rsidRDefault="00570DD5">
            <w:pPr>
              <w:spacing w:after="0" w:line="276" w:lineRule="auto"/>
              <w:rPr>
                <w:rStyle w:val="mord"/>
                <w:rFonts w:ascii="Times New Roman" w:hAnsi="Times New Roman" w:cs="Times New Roman"/>
                <w:sz w:val="24"/>
                <w:szCs w:val="24"/>
              </w:rPr>
            </w:pPr>
          </w:p>
        </w:tc>
        <w:tc>
          <w:tcPr>
            <w:tcW w:w="1710" w:type="dxa"/>
            <w:tcBorders>
              <w:top w:val="single" w:sz="4" w:space="0" w:color="auto"/>
            </w:tcBorders>
          </w:tcPr>
          <w:p w:rsidR="00570DD5" w:rsidRDefault="005B7B86">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2</w:t>
            </w:r>
            <w:r>
              <w:rPr>
                <w:rStyle w:val="mord"/>
                <w:rFonts w:ascii="Times New Roman" w:hAnsi="Times New Roman" w:cs="Times New Roman"/>
                <w:sz w:val="24"/>
                <w:szCs w:val="24"/>
                <w:vertAlign w:val="superscript"/>
              </w:rPr>
              <w:t>nd</w:t>
            </w:r>
          </w:p>
        </w:tc>
      </w:tr>
      <w:tr w:rsidR="00570DD5">
        <w:tc>
          <w:tcPr>
            <w:tcW w:w="125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Hulling</w:t>
            </w:r>
          </w:p>
        </w:tc>
        <w:tc>
          <w:tcPr>
            <w:tcW w:w="81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6.50</w:t>
            </w:r>
          </w:p>
        </w:tc>
        <w:tc>
          <w:tcPr>
            <w:tcW w:w="91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4.81</w:t>
            </w:r>
          </w:p>
        </w:tc>
        <w:tc>
          <w:tcPr>
            <w:tcW w:w="135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4.71</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794.92</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2100</w:t>
            </w:r>
          </w:p>
        </w:tc>
        <w:tc>
          <w:tcPr>
            <w:tcW w:w="126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1305.08</w:t>
            </w:r>
          </w:p>
        </w:tc>
        <w:tc>
          <w:tcPr>
            <w:tcW w:w="1710" w:type="dxa"/>
          </w:tcPr>
          <w:p w:rsidR="00570DD5" w:rsidRDefault="005B7B86">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4</w:t>
            </w:r>
            <w:r>
              <w:rPr>
                <w:rStyle w:val="mord"/>
                <w:rFonts w:ascii="Times New Roman" w:hAnsi="Times New Roman" w:cs="Times New Roman"/>
                <w:sz w:val="24"/>
                <w:szCs w:val="24"/>
                <w:vertAlign w:val="superscript"/>
              </w:rPr>
              <w:t>th</w:t>
            </w:r>
          </w:p>
        </w:tc>
      </w:tr>
      <w:tr w:rsidR="00570DD5">
        <w:tc>
          <w:tcPr>
            <w:tcW w:w="125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Polishing</w:t>
            </w:r>
          </w:p>
        </w:tc>
        <w:tc>
          <w:tcPr>
            <w:tcW w:w="81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16.22</w:t>
            </w:r>
          </w:p>
          <w:p w:rsidR="00570DD5" w:rsidRDefault="00570DD5">
            <w:pPr>
              <w:spacing w:after="0" w:line="276" w:lineRule="auto"/>
              <w:rPr>
                <w:rStyle w:val="mord"/>
                <w:rFonts w:ascii="Times New Roman" w:hAnsi="Times New Roman" w:cs="Times New Roman"/>
                <w:sz w:val="24"/>
                <w:szCs w:val="24"/>
              </w:rPr>
            </w:pPr>
          </w:p>
        </w:tc>
        <w:tc>
          <w:tcPr>
            <w:tcW w:w="91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4.33</w:t>
            </w:r>
          </w:p>
        </w:tc>
        <w:tc>
          <w:tcPr>
            <w:tcW w:w="135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4.82</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804.27</w:t>
            </w:r>
          </w:p>
          <w:p w:rsidR="00570DD5" w:rsidRDefault="00570DD5">
            <w:pPr>
              <w:spacing w:after="0" w:line="276" w:lineRule="auto"/>
              <w:rPr>
                <w:rStyle w:val="mord"/>
                <w:rFonts w:ascii="Times New Roman" w:hAnsi="Times New Roman" w:cs="Times New Roman"/>
                <w:sz w:val="24"/>
                <w:szCs w:val="24"/>
              </w:rPr>
            </w:pP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2689.13</w:t>
            </w:r>
          </w:p>
        </w:tc>
        <w:tc>
          <w:tcPr>
            <w:tcW w:w="1260" w:type="dxa"/>
          </w:tcPr>
          <w:p w:rsidR="00570DD5" w:rsidRDefault="005B7B86">
            <w:pPr>
              <w:spacing w:after="0" w:line="276" w:lineRule="auto"/>
              <w:rPr>
                <w:rFonts w:ascii="Times New Roman" w:hAnsi="Times New Roman" w:cs="Times New Roman"/>
                <w:sz w:val="24"/>
                <w:szCs w:val="24"/>
              </w:rPr>
            </w:pPr>
            <w:r>
              <w:rPr>
                <w:rStyle w:val="mord"/>
              </w:rPr>
              <w:t>1884.86</w:t>
            </w:r>
          </w:p>
          <w:p w:rsidR="00570DD5" w:rsidRDefault="00570DD5">
            <w:pPr>
              <w:spacing w:after="0" w:line="276" w:lineRule="auto"/>
              <w:rPr>
                <w:rStyle w:val="mord"/>
                <w:rFonts w:ascii="Times New Roman" w:hAnsi="Times New Roman" w:cs="Times New Roman"/>
                <w:sz w:val="24"/>
                <w:szCs w:val="24"/>
              </w:rPr>
            </w:pPr>
          </w:p>
        </w:tc>
        <w:tc>
          <w:tcPr>
            <w:tcW w:w="1710" w:type="dxa"/>
          </w:tcPr>
          <w:p w:rsidR="00570DD5" w:rsidRDefault="005B7B86">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1</w:t>
            </w:r>
            <w:r>
              <w:rPr>
                <w:rStyle w:val="mord"/>
                <w:rFonts w:ascii="Times New Roman" w:hAnsi="Times New Roman" w:cs="Times New Roman"/>
                <w:sz w:val="24"/>
                <w:szCs w:val="24"/>
                <w:vertAlign w:val="superscript"/>
              </w:rPr>
              <w:t>st</w:t>
            </w:r>
          </w:p>
        </w:tc>
      </w:tr>
      <w:tr w:rsidR="00570DD5">
        <w:tc>
          <w:tcPr>
            <w:tcW w:w="125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Sorting and grading</w:t>
            </w:r>
          </w:p>
        </w:tc>
        <w:tc>
          <w:tcPr>
            <w:tcW w:w="81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5.16</w:t>
            </w:r>
          </w:p>
        </w:tc>
        <w:tc>
          <w:tcPr>
            <w:tcW w:w="91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4.95</w:t>
            </w:r>
          </w:p>
        </w:tc>
        <w:tc>
          <w:tcPr>
            <w:tcW w:w="135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4.93</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793.93</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2105.22</w:t>
            </w:r>
          </w:p>
        </w:tc>
        <w:tc>
          <w:tcPr>
            <w:tcW w:w="126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1311.29</w:t>
            </w:r>
          </w:p>
          <w:p w:rsidR="00570DD5" w:rsidRDefault="00570DD5">
            <w:pPr>
              <w:spacing w:after="0" w:line="276" w:lineRule="auto"/>
              <w:rPr>
                <w:rStyle w:val="mord"/>
                <w:rFonts w:ascii="Times New Roman" w:hAnsi="Times New Roman" w:cs="Times New Roman"/>
                <w:sz w:val="24"/>
                <w:szCs w:val="24"/>
              </w:rPr>
            </w:pPr>
          </w:p>
        </w:tc>
        <w:tc>
          <w:tcPr>
            <w:tcW w:w="1710" w:type="dxa"/>
          </w:tcPr>
          <w:p w:rsidR="00570DD5" w:rsidRDefault="005B7B86">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3</w:t>
            </w:r>
            <w:r>
              <w:rPr>
                <w:rStyle w:val="mord"/>
                <w:rFonts w:ascii="Times New Roman" w:hAnsi="Times New Roman" w:cs="Times New Roman"/>
                <w:sz w:val="24"/>
                <w:szCs w:val="24"/>
                <w:vertAlign w:val="superscript"/>
              </w:rPr>
              <w:t>rd</w:t>
            </w:r>
          </w:p>
        </w:tc>
      </w:tr>
      <w:tr w:rsidR="00570DD5">
        <w:tc>
          <w:tcPr>
            <w:tcW w:w="125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Destoning</w:t>
            </w:r>
          </w:p>
        </w:tc>
        <w:tc>
          <w:tcPr>
            <w:tcW w:w="81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13.54</w:t>
            </w:r>
          </w:p>
        </w:tc>
        <w:tc>
          <w:tcPr>
            <w:tcW w:w="91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14.00</w:t>
            </w:r>
          </w:p>
          <w:p w:rsidR="00570DD5" w:rsidRDefault="00570DD5">
            <w:pPr>
              <w:spacing w:after="0" w:line="276" w:lineRule="auto"/>
              <w:rPr>
                <w:rStyle w:val="mord"/>
                <w:rFonts w:ascii="Times New Roman" w:hAnsi="Times New Roman" w:cs="Times New Roman"/>
                <w:sz w:val="24"/>
                <w:szCs w:val="24"/>
              </w:rPr>
            </w:pPr>
          </w:p>
        </w:tc>
        <w:tc>
          <w:tcPr>
            <w:tcW w:w="135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15.83</w:t>
            </w: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822.27</w:t>
            </w:r>
          </w:p>
          <w:p w:rsidR="00570DD5" w:rsidRDefault="00570DD5">
            <w:pPr>
              <w:spacing w:after="0" w:line="276" w:lineRule="auto"/>
              <w:rPr>
                <w:rStyle w:val="mord"/>
                <w:rFonts w:ascii="Times New Roman" w:hAnsi="Times New Roman" w:cs="Times New Roman"/>
                <w:sz w:val="24"/>
                <w:szCs w:val="24"/>
              </w:rPr>
            </w:pPr>
          </w:p>
        </w:tc>
        <w:tc>
          <w:tcPr>
            <w:tcW w:w="108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1530.77</w:t>
            </w:r>
          </w:p>
        </w:tc>
        <w:tc>
          <w:tcPr>
            <w:tcW w:w="1260" w:type="dxa"/>
          </w:tcPr>
          <w:p w:rsidR="00570DD5" w:rsidRDefault="005B7B86">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708.50</w:t>
            </w:r>
          </w:p>
          <w:p w:rsidR="00570DD5" w:rsidRDefault="00570DD5">
            <w:pPr>
              <w:spacing w:after="0" w:line="276" w:lineRule="auto"/>
              <w:rPr>
                <w:rStyle w:val="mord"/>
                <w:rFonts w:ascii="Times New Roman" w:hAnsi="Times New Roman" w:cs="Times New Roman"/>
                <w:sz w:val="24"/>
                <w:szCs w:val="24"/>
              </w:rPr>
            </w:pPr>
          </w:p>
        </w:tc>
        <w:tc>
          <w:tcPr>
            <w:tcW w:w="1710" w:type="dxa"/>
          </w:tcPr>
          <w:p w:rsidR="00570DD5" w:rsidRDefault="005B7B86">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5</w:t>
            </w:r>
            <w:r>
              <w:rPr>
                <w:rStyle w:val="mord"/>
                <w:rFonts w:ascii="Times New Roman" w:hAnsi="Times New Roman" w:cs="Times New Roman"/>
                <w:sz w:val="24"/>
                <w:szCs w:val="24"/>
                <w:vertAlign w:val="superscript"/>
              </w:rPr>
              <w:t>th</w:t>
            </w:r>
          </w:p>
        </w:tc>
      </w:tr>
    </w:tbl>
    <w:p w:rsidR="00570DD5" w:rsidRDefault="005B7B86">
      <w:pPr>
        <w:spacing w:line="360" w:lineRule="auto"/>
        <w:rPr>
          <w:rStyle w:val="mord"/>
          <w:rFonts w:ascii="Times New Roman" w:hAnsi="Times New Roman" w:cs="Times New Roman"/>
          <w:sz w:val="24"/>
          <w:szCs w:val="24"/>
        </w:rPr>
      </w:pPr>
      <w:r>
        <w:rPr>
          <w:rStyle w:val="mord"/>
          <w:rFonts w:ascii="Times New Roman" w:hAnsi="Times New Roman" w:cs="Times New Roman"/>
          <w:sz w:val="24"/>
          <w:szCs w:val="24"/>
        </w:rPr>
        <w:t>Field Survey 2025</w:t>
      </w:r>
    </w:p>
    <w:p w:rsidR="00570DD5" w:rsidRDefault="005B7B86">
      <w:pPr>
        <w:spacing w:line="480" w:lineRule="auto"/>
        <w:jc w:val="both"/>
        <w:rPr>
          <w:rFonts w:ascii="Times New Roman" w:hAnsi="Times New Roman" w:cs="Times New Roman"/>
          <w:sz w:val="24"/>
          <w:szCs w:val="24"/>
        </w:rPr>
      </w:pPr>
      <w:r>
        <w:rPr>
          <w:rStyle w:val="mord"/>
          <w:rFonts w:ascii="Times New Roman" w:hAnsi="Times New Roman" w:cs="Times New Roman"/>
          <w:sz w:val="24"/>
          <w:szCs w:val="24"/>
        </w:rPr>
        <w:t xml:space="preserve">Table 4 </w:t>
      </w:r>
      <w:r>
        <w:rPr>
          <w:rFonts w:ascii="Times New Roman" w:hAnsi="Times New Roman" w:cs="Times New Roman"/>
          <w:sz w:val="24"/>
          <w:szCs w:val="24"/>
        </w:rPr>
        <w:t>provides an analysis of different processing activities related to paddy rice, examining their associated costs and financial outcomes. It includes labour cost, energy cost, maintenance cost, total cost, total revenue, gross margin, and the ranking of each activity based on gross margin in naira.</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parboiling activity incurs a labour cost of 6.08, an energy cost of 4.40, and a maintenance cost of 4.97, resulting in a total cost of 794.35. The total revenue generated from parboiling is 2308.08, yielding a gross margin of 1513.73. Among the activities analyzed, parboiling is ranked 2nd.</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Hulling involves a labour cost of 6.50, an energy cost of 4.81, and a maintenance cost of 4.71, leading to a total cost of 794.92. The total revenue from hulling amounts to 2100, which produces a gross margin of 1305.08. This activity is ranked 4th in terms of gross margin.</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polishing activity has higher associated costs, with a labour cost of 16.22, an energy cost of 4.33, and a maintenance cost of 4.82, summing up to a total cost of 804.27. Despite the higher costs, polishing generates a total revenue of 2689.13, resulting in the highest gross margin of 1884.86 among the activities. Consequently, polishing is ranked 1st.</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Sorting and grading incur a labor cost of 5.16, an energy cost of 4.95, and a maintenance cost of 4.93, bringing the total cost to 793.93. The total revenue from this activity is 2105.22, leading to a gross margin of 1311.29. Sorting and grading hold the 3rd rank.</w:t>
      </w:r>
    </w:p>
    <w:p w:rsidR="00570DD5" w:rsidRDefault="005B7B86">
      <w:pPr>
        <w:spacing w:line="480" w:lineRule="auto"/>
        <w:jc w:val="both"/>
        <w:rPr>
          <w:rStyle w:val="mord"/>
          <w:rFonts w:ascii="Times New Roman" w:hAnsi="Times New Roman" w:cs="Times New Roman"/>
          <w:sz w:val="24"/>
          <w:szCs w:val="24"/>
        </w:rPr>
      </w:pPr>
      <w:r>
        <w:rPr>
          <w:rFonts w:ascii="Times New Roman" w:hAnsi="Times New Roman" w:cs="Times New Roman"/>
          <w:sz w:val="24"/>
          <w:szCs w:val="24"/>
        </w:rPr>
        <w:t>Destoning has the highest combined costs, with a labor cost of 13.54, an energy cost of 14.00, and a maintenance cost of 15.83, resulting in a total cost of 822.27. The total revenue from destoning is 1530.77, yielding the lowest gross margin of 708.50. As a result, destoning is ranked 5th.</w:t>
      </w:r>
    </w:p>
    <w:p w:rsidR="00570DD5" w:rsidRDefault="005B7B86">
      <w:pPr>
        <w:spacing w:line="480" w:lineRule="auto"/>
        <w:jc w:val="both"/>
        <w:rPr>
          <w:rFonts w:ascii="Times New Roman" w:hAnsi="Times New Roman" w:cs="Times New Roman"/>
          <w:b/>
          <w:sz w:val="24"/>
          <w:szCs w:val="24"/>
        </w:rPr>
      </w:pPr>
      <w:r>
        <w:rPr>
          <w:rStyle w:val="mord"/>
          <w:rFonts w:ascii="Times New Roman" w:hAnsi="Times New Roman" w:cs="Times New Roman"/>
          <w:b/>
          <w:sz w:val="24"/>
          <w:szCs w:val="24"/>
        </w:rPr>
        <w:t>Objective 2</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b/>
          <w:bCs/>
          <w:color w:val="1F1F1F"/>
          <w:sz w:val="24"/>
          <w:szCs w:val="24"/>
        </w:rPr>
        <w:t>Table 5 Determine the factors influencing the level of involvement in rice processing;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41"/>
        <w:gridCol w:w="1612"/>
        <w:gridCol w:w="1455"/>
        <w:gridCol w:w="958"/>
        <w:gridCol w:w="1076"/>
      </w:tblGrid>
      <w:tr w:rsidR="00570DD5">
        <w:trPr>
          <w:trHeight w:val="411"/>
        </w:trPr>
        <w:tc>
          <w:tcPr>
            <w:tcW w:w="4215" w:type="dxa"/>
            <w:tcBorders>
              <w:top w:val="single" w:sz="4" w:space="0" w:color="auto"/>
              <w:bottom w:val="single" w:sz="4" w:space="0" w:color="auto"/>
            </w:tcBorders>
          </w:tcPr>
          <w:p w:rsidR="00570DD5" w:rsidRDefault="005B7B86">
            <w:pPr>
              <w:tabs>
                <w:tab w:val="center" w:pos="1498"/>
              </w:tabs>
              <w:spacing w:after="0" w:line="360" w:lineRule="auto"/>
              <w:rPr>
                <w:rFonts w:ascii="Times New Roman" w:hAnsi="Times New Roman" w:cs="Times New Roman"/>
                <w:sz w:val="24"/>
                <w:szCs w:val="24"/>
              </w:rPr>
            </w:pPr>
            <w:r>
              <w:rPr>
                <w:rFonts w:ascii="Times New Roman" w:hAnsi="Times New Roman" w:cs="Times New Roman"/>
                <w:sz w:val="24"/>
                <w:szCs w:val="24"/>
              </w:rPr>
              <w:t>Participation level</w:t>
            </w:r>
            <w:r>
              <w:rPr>
                <w:rFonts w:ascii="Times New Roman" w:hAnsi="Times New Roman" w:cs="Times New Roman"/>
                <w:sz w:val="24"/>
                <w:szCs w:val="24"/>
              </w:rPr>
              <w:tab/>
            </w:r>
          </w:p>
        </w:tc>
        <w:tc>
          <w:tcPr>
            <w:tcW w:w="1626"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Coef.</w:t>
            </w:r>
          </w:p>
        </w:tc>
        <w:tc>
          <w:tcPr>
            <w:tcW w:w="1464"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Std. Err.</w:t>
            </w:r>
          </w:p>
        </w:tc>
        <w:tc>
          <w:tcPr>
            <w:tcW w:w="967"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Z</w:t>
            </w:r>
          </w:p>
        </w:tc>
        <w:tc>
          <w:tcPr>
            <w:tcW w:w="1085"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P&gt;z</w:t>
            </w:r>
          </w:p>
        </w:tc>
      </w:tr>
      <w:tr w:rsidR="00570DD5">
        <w:trPr>
          <w:trHeight w:val="397"/>
        </w:trPr>
        <w:tc>
          <w:tcPr>
            <w:tcW w:w="4215"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c>
          <w:tcPr>
            <w:tcW w:w="1626"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c>
          <w:tcPr>
            <w:tcW w:w="1464"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c>
          <w:tcPr>
            <w:tcW w:w="967"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c>
          <w:tcPr>
            <w:tcW w:w="1085"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Gender (Female =1, Male =0)</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1.123326</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.5011491</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2.24</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0.025</w:t>
            </w:r>
          </w:p>
        </w:tc>
      </w:tr>
      <w:tr w:rsidR="00570DD5">
        <w:trPr>
          <w:trHeight w:val="411"/>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Age</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.0988474</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.0308719</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3.20</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-.3867369</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.1090741</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-3.55</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.0000194</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.0000122</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1.60</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0.110</w:t>
            </w: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-.0031762</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.0325234</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-0.10</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0.922</w:t>
            </w:r>
          </w:p>
        </w:tc>
      </w:tr>
      <w:tr w:rsidR="00570DD5">
        <w:trPr>
          <w:trHeight w:val="411"/>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-.1558246</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.2085012</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-0.75</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0.455</w:t>
            </w: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Employment</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.2788023</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.1690401</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1.65</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0.099</w:t>
            </w: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Satisfaction (with overall infrastructure such as road and so on) </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.608809</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.1780265</w:t>
            </w:r>
          </w:p>
        </w:tc>
        <w:tc>
          <w:tcPr>
            <w:tcW w:w="967"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3.42</w:t>
            </w:r>
          </w:p>
        </w:tc>
        <w:tc>
          <w:tcPr>
            <w:tcW w:w="108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rsidR="00570DD5">
        <w:trPr>
          <w:trHeight w:val="397"/>
        </w:trPr>
        <w:tc>
          <w:tcPr>
            <w:tcW w:w="4215" w:type="dxa"/>
          </w:tcPr>
          <w:p w:rsidR="00570DD5" w:rsidRDefault="00570DD5">
            <w:pPr>
              <w:spacing w:after="0" w:line="360" w:lineRule="auto"/>
              <w:rPr>
                <w:rFonts w:ascii="Times New Roman" w:hAnsi="Times New Roman" w:cs="Times New Roman"/>
                <w:sz w:val="24"/>
                <w:szCs w:val="24"/>
              </w:rPr>
            </w:pPr>
          </w:p>
        </w:tc>
        <w:tc>
          <w:tcPr>
            <w:tcW w:w="1626" w:type="dxa"/>
          </w:tcPr>
          <w:p w:rsidR="00570DD5" w:rsidRDefault="00570DD5">
            <w:pPr>
              <w:spacing w:after="0" w:line="360" w:lineRule="auto"/>
              <w:rPr>
                <w:rFonts w:ascii="Times New Roman" w:hAnsi="Times New Roman" w:cs="Times New Roman"/>
                <w:sz w:val="24"/>
                <w:szCs w:val="24"/>
              </w:rPr>
            </w:pPr>
          </w:p>
        </w:tc>
        <w:tc>
          <w:tcPr>
            <w:tcW w:w="1464" w:type="dxa"/>
          </w:tcPr>
          <w:p w:rsidR="00570DD5" w:rsidRDefault="00570DD5">
            <w:pPr>
              <w:spacing w:after="0" w:line="360" w:lineRule="auto"/>
              <w:jc w:val="center"/>
              <w:rPr>
                <w:rFonts w:ascii="Times New Roman" w:hAnsi="Times New Roman" w:cs="Times New Roman"/>
                <w:sz w:val="24"/>
                <w:szCs w:val="24"/>
              </w:rPr>
            </w:pPr>
          </w:p>
        </w:tc>
        <w:tc>
          <w:tcPr>
            <w:tcW w:w="967" w:type="dxa"/>
          </w:tcPr>
          <w:p w:rsidR="00570DD5" w:rsidRDefault="00570DD5">
            <w:pPr>
              <w:spacing w:after="0" w:line="360" w:lineRule="auto"/>
              <w:rPr>
                <w:rFonts w:ascii="Times New Roman" w:hAnsi="Times New Roman" w:cs="Times New Roman"/>
                <w:sz w:val="24"/>
                <w:szCs w:val="24"/>
              </w:rPr>
            </w:pPr>
          </w:p>
        </w:tc>
        <w:tc>
          <w:tcPr>
            <w:tcW w:w="1085" w:type="dxa"/>
          </w:tcPr>
          <w:p w:rsidR="00570DD5" w:rsidRDefault="00570DD5">
            <w:pPr>
              <w:spacing w:after="0" w:line="360" w:lineRule="auto"/>
              <w:rPr>
                <w:rFonts w:ascii="Times New Roman" w:hAnsi="Times New Roman" w:cs="Times New Roman"/>
                <w:sz w:val="24"/>
                <w:szCs w:val="24"/>
              </w:rPr>
            </w:pPr>
          </w:p>
        </w:tc>
      </w:tr>
      <w:tr w:rsidR="00570DD5">
        <w:trPr>
          <w:trHeight w:val="411"/>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/cut1</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4.503567</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1.508624</w:t>
            </w:r>
          </w:p>
        </w:tc>
        <w:tc>
          <w:tcPr>
            <w:tcW w:w="967" w:type="dxa"/>
          </w:tcPr>
          <w:p w:rsidR="00570DD5" w:rsidRDefault="00570DD5">
            <w:pPr>
              <w:spacing w:after="0" w:line="360" w:lineRule="auto"/>
              <w:rPr>
                <w:rFonts w:ascii="Times New Roman" w:hAnsi="Times New Roman" w:cs="Times New Roman"/>
                <w:sz w:val="24"/>
                <w:szCs w:val="24"/>
              </w:rPr>
            </w:pPr>
          </w:p>
        </w:tc>
        <w:tc>
          <w:tcPr>
            <w:tcW w:w="1085" w:type="dxa"/>
          </w:tcPr>
          <w:p w:rsidR="00570DD5" w:rsidRDefault="00570DD5">
            <w:pPr>
              <w:spacing w:after="0" w:line="360" w:lineRule="auto"/>
              <w:rPr>
                <w:rFonts w:ascii="Times New Roman" w:hAnsi="Times New Roman" w:cs="Times New Roman"/>
                <w:sz w:val="24"/>
                <w:szCs w:val="24"/>
              </w:rPr>
            </w:pP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/cut2</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4.861452</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1.519098</w:t>
            </w:r>
          </w:p>
        </w:tc>
        <w:tc>
          <w:tcPr>
            <w:tcW w:w="967" w:type="dxa"/>
          </w:tcPr>
          <w:p w:rsidR="00570DD5" w:rsidRDefault="00570DD5">
            <w:pPr>
              <w:spacing w:after="0" w:line="360" w:lineRule="auto"/>
              <w:rPr>
                <w:rFonts w:ascii="Times New Roman" w:hAnsi="Times New Roman" w:cs="Times New Roman"/>
                <w:sz w:val="24"/>
                <w:szCs w:val="24"/>
              </w:rPr>
            </w:pPr>
          </w:p>
        </w:tc>
        <w:tc>
          <w:tcPr>
            <w:tcW w:w="1085" w:type="dxa"/>
          </w:tcPr>
          <w:p w:rsidR="00570DD5" w:rsidRDefault="00570DD5">
            <w:pPr>
              <w:spacing w:after="0" w:line="360" w:lineRule="auto"/>
              <w:rPr>
                <w:rFonts w:ascii="Times New Roman" w:hAnsi="Times New Roman" w:cs="Times New Roman"/>
                <w:sz w:val="24"/>
                <w:szCs w:val="24"/>
              </w:rPr>
            </w:pPr>
          </w:p>
        </w:tc>
      </w:tr>
      <w:tr w:rsidR="00570DD5">
        <w:trPr>
          <w:trHeight w:val="411"/>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/cut3</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6.101381</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1.567726</w:t>
            </w:r>
          </w:p>
        </w:tc>
        <w:tc>
          <w:tcPr>
            <w:tcW w:w="967" w:type="dxa"/>
          </w:tcPr>
          <w:p w:rsidR="00570DD5" w:rsidRDefault="00570DD5">
            <w:pPr>
              <w:spacing w:after="0" w:line="360" w:lineRule="auto"/>
              <w:rPr>
                <w:rFonts w:ascii="Times New Roman" w:hAnsi="Times New Roman" w:cs="Times New Roman"/>
                <w:sz w:val="24"/>
                <w:szCs w:val="24"/>
              </w:rPr>
            </w:pPr>
          </w:p>
        </w:tc>
        <w:tc>
          <w:tcPr>
            <w:tcW w:w="1085" w:type="dxa"/>
          </w:tcPr>
          <w:p w:rsidR="00570DD5" w:rsidRDefault="00570DD5">
            <w:pPr>
              <w:spacing w:after="0" w:line="360" w:lineRule="auto"/>
              <w:rPr>
                <w:rFonts w:ascii="Times New Roman" w:hAnsi="Times New Roman" w:cs="Times New Roman"/>
                <w:sz w:val="24"/>
                <w:szCs w:val="24"/>
              </w:rPr>
            </w:pPr>
          </w:p>
        </w:tc>
      </w:tr>
      <w:tr w:rsidR="00570DD5">
        <w:trPr>
          <w:trHeight w:val="397"/>
        </w:trPr>
        <w:tc>
          <w:tcPr>
            <w:tcW w:w="4215"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/cut4</w:t>
            </w:r>
          </w:p>
        </w:tc>
        <w:tc>
          <w:tcPr>
            <w:tcW w:w="1626"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8.346889</w:t>
            </w:r>
          </w:p>
        </w:tc>
        <w:tc>
          <w:tcPr>
            <w:tcW w:w="146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1.643143</w:t>
            </w:r>
          </w:p>
        </w:tc>
        <w:tc>
          <w:tcPr>
            <w:tcW w:w="967" w:type="dxa"/>
          </w:tcPr>
          <w:p w:rsidR="00570DD5" w:rsidRDefault="00570DD5">
            <w:pPr>
              <w:spacing w:after="0" w:line="360" w:lineRule="auto"/>
              <w:rPr>
                <w:rFonts w:ascii="Times New Roman" w:hAnsi="Times New Roman" w:cs="Times New Roman"/>
                <w:sz w:val="24"/>
                <w:szCs w:val="24"/>
              </w:rPr>
            </w:pPr>
          </w:p>
        </w:tc>
        <w:tc>
          <w:tcPr>
            <w:tcW w:w="1085" w:type="dxa"/>
          </w:tcPr>
          <w:p w:rsidR="00570DD5" w:rsidRDefault="00570DD5">
            <w:pPr>
              <w:spacing w:after="0" w:line="360" w:lineRule="auto"/>
              <w:rPr>
                <w:rFonts w:ascii="Times New Roman" w:hAnsi="Times New Roman" w:cs="Times New Roman"/>
                <w:sz w:val="24"/>
                <w:szCs w:val="24"/>
              </w:rPr>
            </w:pPr>
          </w:p>
        </w:tc>
      </w:tr>
    </w:tbl>
    <w:p w:rsidR="00570DD5" w:rsidRDefault="005B7B86">
      <w:pPr>
        <w:spacing w:line="360" w:lineRule="auto"/>
        <w:rPr>
          <w:rFonts w:ascii="Times New Roman" w:hAnsi="Times New Roman" w:cs="Times New Roman"/>
          <w:sz w:val="24"/>
          <w:szCs w:val="24"/>
        </w:rPr>
      </w:pPr>
      <w:r>
        <w:rPr>
          <w:rFonts w:ascii="Times New Roman" w:hAnsi="Times New Roman" w:cs="Times New Roman"/>
          <w:sz w:val="24"/>
          <w:szCs w:val="24"/>
        </w:rPr>
        <w:t>Pseudo R2</w:t>
      </w:r>
      <w:r>
        <w:rPr>
          <w:rFonts w:ascii="Times New Roman" w:hAnsi="Times New Roman" w:cs="Times New Roman"/>
          <w:sz w:val="24"/>
          <w:szCs w:val="24"/>
        </w:rPr>
        <w:tab/>
        <w:t>=</w:t>
      </w:r>
      <w:r>
        <w:rPr>
          <w:rFonts w:ascii="Times New Roman" w:hAnsi="Times New Roman" w:cs="Times New Roman"/>
          <w:sz w:val="24"/>
          <w:szCs w:val="24"/>
        </w:rPr>
        <w:tab/>
        <w:t>0.1187</w:t>
      </w:r>
    </w:p>
    <w:p w:rsidR="00570DD5" w:rsidRDefault="005B7B86">
      <w:pPr>
        <w:spacing w:line="360" w:lineRule="auto"/>
        <w:rPr>
          <w:rFonts w:ascii="Times New Roman" w:hAnsi="Times New Roman" w:cs="Times New Roman"/>
          <w:sz w:val="24"/>
          <w:szCs w:val="24"/>
        </w:rPr>
      </w:pPr>
      <w:r>
        <w:rPr>
          <w:rFonts w:ascii="Times New Roman" w:hAnsi="Times New Roman" w:cs="Times New Roman"/>
          <w:sz w:val="24"/>
          <w:szCs w:val="24"/>
        </w:rPr>
        <w:t>Prob &gt; chi2</w:t>
      </w:r>
      <w:r>
        <w:rPr>
          <w:rFonts w:ascii="Times New Roman" w:hAnsi="Times New Roman" w:cs="Times New Roman"/>
          <w:sz w:val="24"/>
          <w:szCs w:val="24"/>
        </w:rPr>
        <w:tab/>
        <w:t>=</w:t>
      </w:r>
      <w:r>
        <w:rPr>
          <w:rFonts w:ascii="Times New Roman" w:hAnsi="Times New Roman" w:cs="Times New Roman"/>
          <w:sz w:val="24"/>
          <w:szCs w:val="24"/>
        </w:rPr>
        <w:tab/>
        <w:t>0.0000</w:t>
      </w:r>
    </w:p>
    <w:p w:rsidR="00570DD5" w:rsidRDefault="005B7B86">
      <w:pPr>
        <w:tabs>
          <w:tab w:val="left" w:pos="720"/>
          <w:tab w:val="left" w:pos="1440"/>
          <w:tab w:val="left" w:pos="2160"/>
          <w:tab w:val="left" w:pos="3289"/>
        </w:tabs>
        <w:spacing w:line="360" w:lineRule="auto"/>
        <w:rPr>
          <w:rFonts w:ascii="Times New Roman" w:hAnsi="Times New Roman" w:cs="Times New Roman"/>
          <w:b/>
          <w:bCs/>
          <w:color w:val="1F1F1F"/>
          <w:sz w:val="24"/>
          <w:szCs w:val="24"/>
        </w:rPr>
      </w:pPr>
      <w:r>
        <w:rPr>
          <w:rFonts w:ascii="Times New Roman" w:hAnsi="Times New Roman" w:cs="Times New Roman"/>
          <w:sz w:val="24"/>
          <w:szCs w:val="24"/>
        </w:rPr>
        <w:t>LR chi2(8)</w:t>
      </w:r>
      <w:r>
        <w:rPr>
          <w:rFonts w:ascii="Times New Roman" w:hAnsi="Times New Roman" w:cs="Times New Roman"/>
          <w:sz w:val="24"/>
          <w:szCs w:val="24"/>
        </w:rPr>
        <w:tab/>
        <w:t>=</w:t>
      </w:r>
      <w:r>
        <w:rPr>
          <w:rFonts w:ascii="Times New Roman" w:hAnsi="Times New Roman" w:cs="Times New Roman"/>
          <w:sz w:val="24"/>
          <w:szCs w:val="24"/>
        </w:rPr>
        <w:tab/>
        <w:t>46.46</w:t>
      </w:r>
    </w:p>
    <w:p w:rsidR="00570DD5" w:rsidRDefault="005B7B86">
      <w:pPr>
        <w:spacing w:after="0" w:line="480" w:lineRule="auto"/>
        <w:jc w:val="both"/>
        <w:rPr>
          <w:rFonts w:ascii="Times New Roman" w:hAnsi="Times New Roman" w:cs="Times New Roman"/>
          <w:sz w:val="24"/>
          <w:szCs w:val="24"/>
        </w:rPr>
      </w:pPr>
      <w:r>
        <w:rPr>
          <w:rFonts w:ascii="Times New Roman" w:hAnsi="Times New Roman" w:cs="Times New Roman"/>
          <w:bCs/>
          <w:color w:val="1F1F1F"/>
          <w:sz w:val="24"/>
          <w:szCs w:val="24"/>
        </w:rPr>
        <w:t xml:space="preserve">Ordered logistic regression analysis was used in identifying factors influencing the level of involvement in rice processing. The findings in table 3 show that </w:t>
      </w:r>
      <w:r>
        <w:rPr>
          <w:rFonts w:ascii="Times New Roman" w:hAnsi="Times New Roman" w:cs="Times New Roman"/>
          <w:sz w:val="24"/>
          <w:szCs w:val="24"/>
        </w:rPr>
        <w:t>Pseudo R</w:t>
      </w:r>
    </w:p>
    <w:p w:rsidR="00570DD5" w:rsidRDefault="005B7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-squared: 0.1187 suggests that the model explains about 11.87% of the variance in the outcome, which is moderate. LR chi2 (8): The likelihood ratio chi-square test indicates that the model as a whole is statistically significant (p &lt; 0.001), meaning at least one of the predictors is significantly related to the outcome. </w:t>
      </w:r>
    </w:p>
    <w:p w:rsidR="00570DD5" w:rsidRDefault="005B7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 gender is associated with a 1.123 increase in the log odds of being more involved in rice processing compared to males, holding other variables constant, and this association is statistically significant at the 0.05 level (p = 0.025). Additionally, age shows a significant positive effect, with a coefficient of 0.0988, indicating that for each one-unit increase in age, there is a corresponding 0.0988 increase in the log odds of involvement in rice processing (p = 0.001). Conversely, household size exhibits a significant negative association, with a coefficient of -0.3867, suggesting that an increase in household size is associated with a decrease of -0.3867 in the log odds of being more involved in rice processing (p &lt; 0.001). Moreover, higher levels of satisfaction with current circumstances significantly enhance the log odds of being more involved in rice processing by 0.6088 (p = 0.001).</w:t>
      </w:r>
    </w:p>
    <w:p w:rsidR="00570DD5" w:rsidRDefault="005B7B86">
      <w:pPr>
        <w:spacing w:line="360" w:lineRule="auto"/>
        <w:rPr>
          <w:rFonts w:ascii="Times New Roman" w:hAnsi="Times New Roman" w:cs="Times New Roman"/>
          <w:b/>
          <w:sz w:val="24"/>
          <w:szCs w:val="24"/>
        </w:rPr>
      </w:pPr>
      <w:r>
        <w:rPr>
          <w:rFonts w:ascii="Times New Roman" w:hAnsi="Times New Roman" w:cs="Times New Roman"/>
          <w:b/>
          <w:sz w:val="24"/>
          <w:szCs w:val="24"/>
        </w:rPr>
        <w:t>Objective 3</w:t>
      </w:r>
    </w:p>
    <w:p w:rsidR="00570DD5" w:rsidRDefault="005B7B86">
      <w:pPr>
        <w:shd w:val="clear" w:color="auto" w:fill="FFFFFF"/>
        <w:tabs>
          <w:tab w:val="left" w:pos="7468"/>
        </w:tabs>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Table 7 Assess the livelihood status among the processors;</w:t>
      </w:r>
      <w:r>
        <w:rPr>
          <w:rFonts w:ascii="Times New Roman" w:hAnsi="Times New Roman" w:cs="Times New Roman"/>
          <w:b/>
          <w:bCs/>
          <w:color w:val="1F1F1F"/>
          <w:sz w:val="24"/>
          <w:szCs w:val="24"/>
        </w:rPr>
        <w:tab/>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976"/>
        <w:gridCol w:w="2699"/>
        <w:gridCol w:w="2567"/>
      </w:tblGrid>
      <w:tr w:rsidR="00570DD5">
        <w:trPr>
          <w:trHeight w:val="154"/>
        </w:trPr>
        <w:tc>
          <w:tcPr>
            <w:tcW w:w="3978"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568"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Percentage </w:t>
            </w:r>
          </w:p>
        </w:tc>
      </w:tr>
      <w:tr w:rsidR="00570DD5">
        <w:trPr>
          <w:trHeight w:val="154"/>
        </w:trPr>
        <w:tc>
          <w:tcPr>
            <w:tcW w:w="3978" w:type="dxa"/>
            <w:tcBorders>
              <w:top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average monthly income from rice</w:t>
            </w:r>
          </w:p>
        </w:tc>
        <w:tc>
          <w:tcPr>
            <w:tcW w:w="2700"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c>
          <w:tcPr>
            <w:tcW w:w="2568"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tabs>
                <w:tab w:val="left" w:pos="1230"/>
              </w:tabs>
              <w:spacing w:after="0" w:line="360" w:lineRule="auto"/>
              <w:rPr>
                <w:rFonts w:ascii="Times New Roman" w:hAnsi="Times New Roman" w:cs="Times New Roman"/>
                <w:sz w:val="24"/>
                <w:szCs w:val="24"/>
              </w:rPr>
            </w:pPr>
            <w:r>
              <w:rPr>
                <w:rFonts w:ascii="Times New Roman" w:hAnsi="Times New Roman" w:cs="Times New Roman"/>
                <w:sz w:val="24"/>
                <w:szCs w:val="24"/>
              </w:rPr>
              <w:t>≤25,000</w:t>
            </w:r>
            <w:r>
              <w:rPr>
                <w:rFonts w:ascii="Times New Roman" w:hAnsi="Times New Roman" w:cs="Times New Roman"/>
                <w:sz w:val="24"/>
                <w:szCs w:val="24"/>
              </w:rPr>
              <w:tab/>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51.33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26000 – 50000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56</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37.33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≥51000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rsidR="00570DD5">
        <w:trPr>
          <w:trHeight w:val="154"/>
        </w:trPr>
        <w:tc>
          <w:tcPr>
            <w:tcW w:w="3978" w:type="dxa"/>
          </w:tcPr>
          <w:p w:rsidR="00570DD5" w:rsidRDefault="00570DD5">
            <w:pPr>
              <w:spacing w:after="0" w:line="360" w:lineRule="auto"/>
              <w:rPr>
                <w:rFonts w:ascii="Times New Roman" w:hAnsi="Times New Roman" w:cs="Times New Roman"/>
                <w:sz w:val="24"/>
                <w:szCs w:val="24"/>
              </w:rPr>
            </w:pP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access to additional sources of income</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104</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69.33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expenditure on food</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16000 – 30000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54.00</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≥31000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23</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ability to cover the household’s food needs</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Always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Sometimes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80.67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Rarely</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Never</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experienced difficulty in access enough food </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123</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82.00</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18.00</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consume your own processed rice</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142</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5.33</w:t>
            </w:r>
          </w:p>
          <w:p w:rsidR="005B7B86" w:rsidRDefault="005B7B86">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availability of a reliable source of food</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94</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62.67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38</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25.33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0.67</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Improved standard of living </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improved slightly</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99</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66.00</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 change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34.00</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expenses on utility</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sz w:val="24"/>
                <w:szCs w:val="24"/>
              </w:rPr>
              <w:t>≤2500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55</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36.67</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sz w:val="24"/>
                <w:szCs w:val="24"/>
              </w:rPr>
              <w:t>2600 – 5000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5100 -7500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30.00</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sz w:val="24"/>
                <w:szCs w:val="24"/>
              </w:rPr>
              <w:t>≥7600</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shelter ownership</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Own</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79.33</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Rent</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the primary mode of transportation</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Car</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16</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Motorcycle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127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84.67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Bicycle</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4.67</w:t>
            </w:r>
          </w:p>
        </w:tc>
      </w:tr>
      <w:tr w:rsidR="00570DD5">
        <w:trPr>
          <w:trHeight w:val="15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healthcare</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86.67</w:t>
            </w:r>
          </w:p>
        </w:tc>
      </w:tr>
      <w:tr w:rsidR="00570DD5">
        <w:trPr>
          <w:trHeight w:val="15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13.33</w:t>
            </w:r>
          </w:p>
        </w:tc>
      </w:tr>
      <w:tr w:rsidR="00570DD5">
        <w:trPr>
          <w:trHeight w:val="43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Savings</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450"/>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r>
      <w:tr w:rsidR="00570DD5">
        <w:trPr>
          <w:trHeight w:val="43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65</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43.33</w:t>
            </w:r>
          </w:p>
        </w:tc>
      </w:tr>
      <w:tr w:rsidR="00570DD5">
        <w:trPr>
          <w:trHeight w:val="434"/>
        </w:trPr>
        <w:tc>
          <w:tcPr>
            <w:tcW w:w="3978" w:type="dxa"/>
          </w:tcPr>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Investment</w:t>
            </w:r>
          </w:p>
        </w:tc>
        <w:tc>
          <w:tcPr>
            <w:tcW w:w="2700" w:type="dxa"/>
          </w:tcPr>
          <w:p w:rsidR="00570DD5" w:rsidRDefault="00570DD5">
            <w:pPr>
              <w:spacing w:after="0" w:line="360" w:lineRule="auto"/>
              <w:rPr>
                <w:rFonts w:ascii="Times New Roman" w:hAnsi="Times New Roman" w:cs="Times New Roman"/>
                <w:sz w:val="24"/>
                <w:szCs w:val="24"/>
              </w:rPr>
            </w:pPr>
          </w:p>
        </w:tc>
        <w:tc>
          <w:tcPr>
            <w:tcW w:w="2568" w:type="dxa"/>
          </w:tcPr>
          <w:p w:rsidR="00570DD5" w:rsidRDefault="00570DD5">
            <w:pPr>
              <w:spacing w:after="0" w:line="360" w:lineRule="auto"/>
              <w:rPr>
                <w:rFonts w:ascii="Times New Roman" w:hAnsi="Times New Roman" w:cs="Times New Roman"/>
                <w:sz w:val="24"/>
                <w:szCs w:val="24"/>
              </w:rPr>
            </w:pPr>
          </w:p>
        </w:tc>
      </w:tr>
      <w:tr w:rsidR="00570DD5">
        <w:trPr>
          <w:trHeight w:val="434"/>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61</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40.67</w:t>
            </w:r>
          </w:p>
        </w:tc>
      </w:tr>
      <w:tr w:rsidR="00570DD5">
        <w:trPr>
          <w:trHeight w:val="450"/>
        </w:trPr>
        <w:tc>
          <w:tcPr>
            <w:tcW w:w="397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89</w:t>
            </w:r>
          </w:p>
        </w:tc>
        <w:tc>
          <w:tcPr>
            <w:tcW w:w="2568"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59.33</w:t>
            </w:r>
          </w:p>
        </w:tc>
      </w:tr>
    </w:tbl>
    <w:p w:rsidR="00570DD5" w:rsidRDefault="005B7B86">
      <w:pPr>
        <w:spacing w:line="360" w:lineRule="auto"/>
        <w:rPr>
          <w:rFonts w:ascii="Times New Roman" w:hAnsi="Times New Roman" w:cs="Times New Roman"/>
          <w:sz w:val="24"/>
          <w:szCs w:val="24"/>
        </w:rPr>
      </w:pPr>
      <w:r>
        <w:rPr>
          <w:rFonts w:ascii="Times New Roman" w:hAnsi="Times New Roman" w:cs="Times New Roman"/>
          <w:sz w:val="24"/>
          <w:szCs w:val="24"/>
        </w:rPr>
        <w:t>Field Survey, 2025</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level of contribution of rice processing activities to the household livelihood was used to capture their livelihood status, following Ayinde et al. (2015). These include the average monthly income from rice processing activities (interval scale), access to additional sources of income (Nominal scale – yes =1, No =0), expenditure on food (interval scale), ability to cover household’s food needs(ordinal scale – always =3, sometimes=2, rarely=1, never=0), experienced difficulty in access enough food (Nominal scale – yes =0, No =1), consumption from own processed rice(Nominal scale – yes =1, No =0), availability of a reliable source of food (ordinal scale – strongly agree =3, agree=2, disagree=1, strongly disagree =0), improved standard of living (ordinal scale- improved slightly=1,  no change = 0, worsened slightly =NA worsened significantly=NA), expenses on utility (interval scale), shelter ownership (nominal scale own=1, rent =0)</w:t>
      </w:r>
      <w:r>
        <w:rPr>
          <w:rFonts w:ascii="Times New Roman" w:hAnsi="Times New Roman" w:cs="Times New Roman"/>
          <w:b/>
          <w:sz w:val="24"/>
          <w:szCs w:val="24"/>
        </w:rPr>
        <w:t xml:space="preserve">, </w:t>
      </w:r>
      <w:r>
        <w:rPr>
          <w:rFonts w:ascii="Times New Roman" w:hAnsi="Times New Roman" w:cs="Times New Roman"/>
          <w:sz w:val="24"/>
          <w:szCs w:val="24"/>
        </w:rPr>
        <w:t xml:space="preserve">primary mode of transportation (nominal scale– car=3, motorcycle = 2, bicycle = 1), access to health care (nominal scale – yes=1, no=0), savings (nominal scale – yes=1, no=0), investment (Nominal scale – yes=1, no=0) </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average monthly income from rice processing reveals that a significant majority (51.33%) earn ≤25,000, indicating a prevalent modest income among processors. Additionally, 37.33% earn between 26,000 and to 50,000, placing them in a moderate-income bracket, while only 11.33% earn ≥51,000, representing a smaller yet notable group with higher earnings.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financial stability, 30.67% of processors have additional income sources, potentially offering a buffer against economic shocks, whereas 69.33% rely solely on income from rice processing, suggesting vulnerability to income fluctuations.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In terms of savings and investment, 56.67% have savings, demonstrating some capacity to save despite their income levels. Furthermore, 40.67% are involved in investments, which could contribute to financial resilience and future growth.</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When it comes to expenditure on food, 54.00% spend between 16,000 to 30,000, indicating that a significant portion of their income goes towards basic needs. Meanwhile, 30.67% spend ≤15,000, reflecting a more frugal spending pattern, and 15.33% spend ≥31,000, possibly indicating higher household needs or preferences.</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In addressing food security, only 1.33% of processors always cover their household's food needs, while 80.67% do so sometimes, revealing widespread food insecurity concerns. Additionally, 18.00% rarely or never cover their food needs, highlighting significant challenges in this area.</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quality of life indicators, 79.33% of processors own shelter, providing stable housing for the majority, whereas 20.67% rent, potentially facing higher housing costs or less stability.</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Access to healthcare is relatively high, with 86.67% having access, which is crucial for their overall well-being. In terms of transportation, 84.67% use motorcycles as their primary mode, emphasizing the importance of mobility for their livelihoods.</w:t>
      </w:r>
    </w:p>
    <w:p w:rsidR="00570DD5" w:rsidRDefault="005B7B86">
      <w:pPr>
        <w:spacing w:after="0" w:line="360" w:lineRule="auto"/>
        <w:rPr>
          <w:rFonts w:ascii="Times New Roman" w:hAnsi="Times New Roman" w:cs="Times New Roman"/>
          <w:b/>
          <w:sz w:val="24"/>
          <w:szCs w:val="24"/>
        </w:rPr>
      </w:pPr>
      <w:r>
        <w:rPr>
          <w:rFonts w:ascii="Times New Roman" w:hAnsi="Times New Roman" w:cs="Times New Roman"/>
          <w:b/>
          <w:sz w:val="24"/>
          <w:szCs w:val="24"/>
        </w:rPr>
        <w:t>Table 8 Livelihood Index Distribution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54"/>
        <w:gridCol w:w="2254"/>
        <w:gridCol w:w="2254"/>
        <w:gridCol w:w="2254"/>
      </w:tblGrid>
      <w:tr w:rsidR="00570DD5">
        <w:tc>
          <w:tcPr>
            <w:tcW w:w="2254"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Livelihood index</w:t>
            </w:r>
          </w:p>
        </w:tc>
        <w:tc>
          <w:tcPr>
            <w:tcW w:w="2254"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254" w:type="dxa"/>
            <w:tcBorders>
              <w:top w:val="single" w:sz="4" w:space="0" w:color="auto"/>
              <w:bottom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Percentage</w:t>
            </w:r>
          </w:p>
        </w:tc>
        <w:tc>
          <w:tcPr>
            <w:tcW w:w="2254" w:type="dxa"/>
            <w:tcBorders>
              <w:top w:val="single" w:sz="4" w:space="0" w:color="auto"/>
              <w:bottom w:val="single" w:sz="4" w:space="0" w:color="auto"/>
            </w:tcBorders>
          </w:tcPr>
          <w:p w:rsidR="00570DD5" w:rsidRDefault="00570DD5">
            <w:pPr>
              <w:spacing w:after="0" w:line="360" w:lineRule="auto"/>
              <w:rPr>
                <w:rFonts w:ascii="Times New Roman" w:hAnsi="Times New Roman" w:cs="Times New Roman"/>
                <w:sz w:val="24"/>
                <w:szCs w:val="24"/>
              </w:rPr>
            </w:pPr>
          </w:p>
        </w:tc>
      </w:tr>
      <w:tr w:rsidR="00570DD5">
        <w:tc>
          <w:tcPr>
            <w:tcW w:w="2254" w:type="dxa"/>
            <w:tcBorders>
              <w:top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Low  (≤.5)</w:t>
            </w:r>
          </w:p>
        </w:tc>
        <w:tc>
          <w:tcPr>
            <w:tcW w:w="2254" w:type="dxa"/>
            <w:tcBorders>
              <w:top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62</w:t>
            </w:r>
          </w:p>
        </w:tc>
        <w:tc>
          <w:tcPr>
            <w:tcW w:w="2254" w:type="dxa"/>
            <w:tcBorders>
              <w:top w:val="single" w:sz="4" w:space="0" w:color="auto"/>
            </w:tcBorders>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41.33</w:t>
            </w:r>
          </w:p>
        </w:tc>
        <w:tc>
          <w:tcPr>
            <w:tcW w:w="2254" w:type="dxa"/>
            <w:tcBorders>
              <w:top w:val="single" w:sz="4" w:space="0" w:color="auto"/>
            </w:tcBorders>
          </w:tcPr>
          <w:p w:rsidR="00570DD5" w:rsidRDefault="00570DD5">
            <w:pPr>
              <w:spacing w:after="0" w:line="360" w:lineRule="auto"/>
              <w:rPr>
                <w:rFonts w:ascii="Times New Roman" w:hAnsi="Times New Roman" w:cs="Times New Roman"/>
                <w:sz w:val="24"/>
                <w:szCs w:val="24"/>
              </w:rPr>
            </w:pPr>
          </w:p>
        </w:tc>
      </w:tr>
      <w:tr w:rsidR="00570DD5">
        <w:tc>
          <w:tcPr>
            <w:tcW w:w="225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High (˃.5)</w:t>
            </w:r>
          </w:p>
        </w:tc>
        <w:tc>
          <w:tcPr>
            <w:tcW w:w="225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88</w:t>
            </w:r>
          </w:p>
        </w:tc>
        <w:tc>
          <w:tcPr>
            <w:tcW w:w="225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58.67</w:t>
            </w:r>
          </w:p>
        </w:tc>
        <w:tc>
          <w:tcPr>
            <w:tcW w:w="2254" w:type="dxa"/>
          </w:tcPr>
          <w:p w:rsidR="00570DD5" w:rsidRDefault="00570DD5">
            <w:pPr>
              <w:spacing w:after="0" w:line="360" w:lineRule="auto"/>
              <w:rPr>
                <w:rFonts w:ascii="Times New Roman" w:hAnsi="Times New Roman" w:cs="Times New Roman"/>
                <w:sz w:val="24"/>
                <w:szCs w:val="24"/>
              </w:rPr>
            </w:pPr>
          </w:p>
        </w:tc>
      </w:tr>
      <w:tr w:rsidR="00570DD5">
        <w:tc>
          <w:tcPr>
            <w:tcW w:w="2254" w:type="dxa"/>
          </w:tcPr>
          <w:p w:rsidR="00570DD5" w:rsidRDefault="00570DD5">
            <w:pPr>
              <w:spacing w:after="0" w:line="360" w:lineRule="auto"/>
              <w:rPr>
                <w:rFonts w:ascii="Times New Roman" w:hAnsi="Times New Roman" w:cs="Times New Roman"/>
                <w:sz w:val="24"/>
                <w:szCs w:val="24"/>
              </w:rPr>
            </w:pPr>
          </w:p>
        </w:tc>
        <w:tc>
          <w:tcPr>
            <w:tcW w:w="225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254" w:type="dxa"/>
          </w:tcPr>
          <w:p w:rsidR="00570DD5" w:rsidRDefault="005B7B86">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2254" w:type="dxa"/>
          </w:tcPr>
          <w:p w:rsidR="00570DD5" w:rsidRDefault="00570DD5">
            <w:pPr>
              <w:spacing w:after="0" w:line="360" w:lineRule="auto"/>
              <w:rPr>
                <w:rFonts w:ascii="Times New Roman" w:hAnsi="Times New Roman" w:cs="Times New Roman"/>
                <w:sz w:val="24"/>
                <w:szCs w:val="24"/>
              </w:rPr>
            </w:pPr>
          </w:p>
        </w:tc>
      </w:tr>
    </w:tbl>
    <w:p w:rsidR="00570DD5" w:rsidRDefault="005B7B86">
      <w:pPr>
        <w:rPr>
          <w:rFonts w:ascii="Times New Roman" w:hAnsi="Times New Roman" w:cs="Times New Roman"/>
          <w:sz w:val="24"/>
          <w:szCs w:val="24"/>
        </w:rPr>
      </w:pPr>
      <w:r>
        <w:rPr>
          <w:rFonts w:ascii="Times New Roman" w:hAnsi="Times New Roman" w:cs="Times New Roman"/>
          <w:sz w:val="24"/>
          <w:szCs w:val="24"/>
        </w:rPr>
        <w:t>Field Survey 2025</w:t>
      </w:r>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The Livelihood Index distribution shows that 58.67% of processors have a high index (&gt;0.5), indicating favorable economic conditions for a majority. In contrast, 41.33% have a low index (≤0.5), highlighting significant challenges in economic stability and security for a substantial portion of the population.</w:t>
      </w:r>
    </w:p>
    <w:p w:rsidR="005B7B86" w:rsidRDefault="005B7B86">
      <w:pPr>
        <w:shd w:val="clear" w:color="auto" w:fill="FFFFFF"/>
        <w:tabs>
          <w:tab w:val="left" w:pos="6251"/>
        </w:tabs>
        <w:spacing w:after="0" w:line="480" w:lineRule="auto"/>
        <w:jc w:val="both"/>
        <w:rPr>
          <w:rFonts w:ascii="Times New Roman" w:hAnsi="Times New Roman" w:cs="Times New Roman"/>
          <w:b/>
          <w:sz w:val="24"/>
          <w:szCs w:val="24"/>
        </w:rPr>
      </w:pPr>
    </w:p>
    <w:p w:rsidR="00570DD5" w:rsidRDefault="005B7B86">
      <w:pPr>
        <w:shd w:val="clear" w:color="auto" w:fill="FFFFFF"/>
        <w:tabs>
          <w:tab w:val="left" w:pos="6251"/>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Objective 4</w:t>
      </w:r>
      <w:r>
        <w:rPr>
          <w:rFonts w:ascii="Times New Roman" w:hAnsi="Times New Roman" w:cs="Times New Roman"/>
          <w:sz w:val="24"/>
          <w:szCs w:val="24"/>
        </w:rPr>
        <w:t xml:space="preserve">: </w:t>
      </w:r>
      <w:r>
        <w:rPr>
          <w:rFonts w:ascii="Times New Roman" w:hAnsi="Times New Roman" w:cs="Times New Roman"/>
          <w:sz w:val="24"/>
          <w:szCs w:val="24"/>
        </w:rPr>
        <w:tab/>
      </w:r>
    </w:p>
    <w:p w:rsidR="00570DD5" w:rsidRDefault="005B7B86">
      <w:pPr>
        <w:shd w:val="clear" w:color="auto" w:fill="FFFFFF"/>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Examine the contribution of the level of processing to livelihood status.</w:t>
      </w:r>
    </w:p>
    <w:p w:rsidR="00570DD5" w:rsidRPr="005B7B86" w:rsidRDefault="005B7B86">
      <w:pPr>
        <w:shd w:val="clear" w:color="auto" w:fill="FFFFFF"/>
        <w:spacing w:after="0" w:line="480" w:lineRule="auto"/>
        <w:jc w:val="both"/>
        <w:rPr>
          <w:rFonts w:ascii="Times New Roman" w:hAnsi="Times New Roman" w:cs="Times New Roman"/>
          <w:b/>
          <w:sz w:val="24"/>
          <w:szCs w:val="24"/>
        </w:rPr>
      </w:pPr>
      <w:r>
        <w:rPr>
          <w:rFonts w:ascii="Times New Roman" w:hAnsi="Times New Roman" w:cs="Times New Roman"/>
          <w:b/>
          <w:bCs/>
          <w:color w:val="1F1F1F"/>
          <w:sz w:val="24"/>
          <w:szCs w:val="24"/>
        </w:rPr>
        <w:t xml:space="preserve">Table 9 </w:t>
      </w:r>
      <w:r>
        <w:rPr>
          <w:rFonts w:ascii="Times New Roman" w:hAnsi="Times New Roman" w:cs="Times New Roman"/>
          <w:b/>
          <w:sz w:val="24"/>
          <w:szCs w:val="24"/>
        </w:rPr>
        <w:t>Correlation between Livelihood Status and Level of Involvement of the respondent in rice processing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54"/>
        <w:gridCol w:w="2254"/>
        <w:gridCol w:w="2254"/>
      </w:tblGrid>
      <w:tr w:rsidR="00570DD5">
        <w:tc>
          <w:tcPr>
            <w:tcW w:w="2254" w:type="dxa"/>
            <w:tcBorders>
              <w:top w:val="single" w:sz="4" w:space="0" w:color="auto"/>
              <w:bottom w:val="single" w:sz="4" w:space="0" w:color="auto"/>
            </w:tcBorders>
          </w:tcPr>
          <w:p w:rsidR="00570DD5" w:rsidRDefault="00570DD5">
            <w:pPr>
              <w:spacing w:after="0" w:line="240" w:lineRule="auto"/>
              <w:rPr>
                <w:rFonts w:ascii="Times New Roman" w:hAnsi="Times New Roman" w:cs="Times New Roman"/>
                <w:sz w:val="24"/>
                <w:szCs w:val="24"/>
              </w:rPr>
            </w:pPr>
          </w:p>
        </w:tc>
        <w:tc>
          <w:tcPr>
            <w:tcW w:w="2254"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Involvement</w:t>
            </w:r>
          </w:p>
        </w:tc>
      </w:tr>
      <w:tr w:rsidR="00570DD5">
        <w:tc>
          <w:tcPr>
            <w:tcW w:w="2254"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c>
          <w:tcPr>
            <w:tcW w:w="2254"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r>
      <w:tr w:rsidR="00570DD5">
        <w:tc>
          <w:tcPr>
            <w:tcW w:w="2254"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2254"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0.3713</w:t>
            </w:r>
          </w:p>
        </w:tc>
        <w:tc>
          <w:tcPr>
            <w:tcW w:w="2254" w:type="dxa"/>
          </w:tcPr>
          <w:p w:rsidR="00570DD5" w:rsidRDefault="00570DD5">
            <w:pPr>
              <w:spacing w:after="0" w:line="240" w:lineRule="auto"/>
              <w:rPr>
                <w:rFonts w:ascii="Times New Roman" w:hAnsi="Times New Roman" w:cs="Times New Roman"/>
                <w:sz w:val="24"/>
                <w:szCs w:val="24"/>
              </w:rPr>
            </w:pPr>
          </w:p>
        </w:tc>
      </w:tr>
    </w:tbl>
    <w:p w:rsidR="00570DD5" w:rsidRDefault="00570DD5">
      <w:pPr>
        <w:spacing w:after="0" w:line="480" w:lineRule="auto"/>
        <w:jc w:val="both"/>
        <w:rPr>
          <w:rFonts w:ascii="Times New Roman" w:hAnsi="Times New Roman" w:cs="Times New Roman"/>
          <w:sz w:val="24"/>
          <w:szCs w:val="24"/>
        </w:rPr>
      </w:pPr>
    </w:p>
    <w:p w:rsidR="00570DD5" w:rsidRDefault="005B7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coefficient between livelihood status and level of involvement is 0.3713. This positive correlation suggests that as the level of involvement in a livelihood activity increases, the livelihood status tends to improve. Therefore, as the level of involvement in different rice processing activities, such as hulling, parboiling, polishing, sorting and grading, fortification, etc. increases, livelihood status also tends to improve by approximately 0.3713 units.</w:t>
      </w:r>
    </w:p>
    <w:p w:rsidR="00570DD5" w:rsidRDefault="005B7B86">
      <w:pPr>
        <w:rPr>
          <w:rFonts w:ascii="Times New Roman" w:hAnsi="Times New Roman" w:cs="Times New Roman"/>
          <w:b/>
          <w:sz w:val="24"/>
          <w:szCs w:val="24"/>
        </w:rPr>
      </w:pPr>
      <w:r>
        <w:rPr>
          <w:rFonts w:ascii="Times New Roman" w:hAnsi="Times New Roman" w:cs="Times New Roman"/>
          <w:b/>
          <w:sz w:val="24"/>
          <w:szCs w:val="24"/>
        </w:rPr>
        <w:t>Table 10 Linear Regression analysis showing the effect of level of involvement on livelihood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4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45"/>
        <w:gridCol w:w="1869"/>
        <w:gridCol w:w="1871"/>
        <w:gridCol w:w="1852"/>
        <w:gridCol w:w="1865"/>
      </w:tblGrid>
      <w:tr w:rsidR="00570DD5">
        <w:trPr>
          <w:trHeight w:val="497"/>
        </w:trPr>
        <w:tc>
          <w:tcPr>
            <w:tcW w:w="1945"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1869"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Coef.</w:t>
            </w:r>
          </w:p>
        </w:tc>
        <w:tc>
          <w:tcPr>
            <w:tcW w:w="1871"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Std. Err.</w:t>
            </w:r>
          </w:p>
        </w:tc>
        <w:tc>
          <w:tcPr>
            <w:tcW w:w="1852"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T</w:t>
            </w:r>
          </w:p>
        </w:tc>
        <w:tc>
          <w:tcPr>
            <w:tcW w:w="1865" w:type="dxa"/>
            <w:tcBorders>
              <w:top w:val="single" w:sz="4" w:space="0" w:color="auto"/>
              <w:bottom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P&gt;t</w:t>
            </w:r>
          </w:p>
        </w:tc>
      </w:tr>
      <w:tr w:rsidR="00570DD5">
        <w:trPr>
          <w:trHeight w:val="497"/>
        </w:trPr>
        <w:tc>
          <w:tcPr>
            <w:tcW w:w="1945"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1869"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.5097451</w:t>
            </w:r>
          </w:p>
        </w:tc>
        <w:tc>
          <w:tcPr>
            <w:tcW w:w="1871"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.1363258</w:t>
            </w:r>
          </w:p>
        </w:tc>
        <w:tc>
          <w:tcPr>
            <w:tcW w:w="1852"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1865" w:type="dxa"/>
            <w:tcBorders>
              <w:top w:val="single" w:sz="4" w:space="0" w:color="auto"/>
            </w:tcBorders>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-.092535</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.2656125</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-0.35</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0.728</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.7912327</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.1667646</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4.74</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rsidR="00570DD5">
        <w:trPr>
          <w:trHeight w:val="462"/>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.6311878</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.1821218</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3.47</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Education level</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.2518457</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.1987126</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0.207</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Gender </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-.9357028</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.5226007</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-1.79</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0.076</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.0301242</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.031982</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0.94</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0.348</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overall infrastructure)</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-.1200635</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.1761919</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0.497</w:t>
            </w:r>
          </w:p>
        </w:tc>
      </w:tr>
      <w:tr w:rsidR="00570DD5">
        <w:trPr>
          <w:trHeight w:val="497"/>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-.1202843</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.2657567</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0.652</w:t>
            </w:r>
          </w:p>
        </w:tc>
      </w:tr>
      <w:tr w:rsidR="00570DD5">
        <w:trPr>
          <w:trHeight w:val="462"/>
        </w:trPr>
        <w:tc>
          <w:tcPr>
            <w:tcW w:w="194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_cons</w:t>
            </w:r>
          </w:p>
        </w:tc>
        <w:tc>
          <w:tcPr>
            <w:tcW w:w="1869"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10.75534</w:t>
            </w:r>
          </w:p>
        </w:tc>
        <w:tc>
          <w:tcPr>
            <w:tcW w:w="1871"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1.377545</w:t>
            </w:r>
          </w:p>
        </w:tc>
        <w:tc>
          <w:tcPr>
            <w:tcW w:w="1852"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7.81</w:t>
            </w:r>
          </w:p>
        </w:tc>
        <w:tc>
          <w:tcPr>
            <w:tcW w:w="1865" w:type="dxa"/>
          </w:tcPr>
          <w:p w:rsidR="00570DD5" w:rsidRDefault="005B7B8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bl>
    <w:p w:rsidR="00570DD5" w:rsidRDefault="005B7B86">
      <w:pPr>
        <w:rPr>
          <w:rFonts w:ascii="Times New Roman" w:hAnsi="Times New Roman" w:cs="Times New Roman"/>
          <w:sz w:val="24"/>
          <w:szCs w:val="24"/>
        </w:rPr>
      </w:pPr>
      <w:r>
        <w:rPr>
          <w:rFonts w:ascii="Times New Roman" w:hAnsi="Times New Roman" w:cs="Times New Roman"/>
          <w:sz w:val="24"/>
          <w:szCs w:val="24"/>
        </w:rPr>
        <w:t>R-square =0.4366</w:t>
      </w:r>
    </w:p>
    <w:p w:rsidR="00570DD5" w:rsidRDefault="005B7B86">
      <w:pPr>
        <w:rPr>
          <w:rFonts w:ascii="Times New Roman" w:hAnsi="Times New Roman" w:cs="Times New Roman"/>
          <w:sz w:val="24"/>
          <w:szCs w:val="24"/>
        </w:rPr>
      </w:pPr>
      <w:r>
        <w:rPr>
          <w:rFonts w:ascii="Times New Roman" w:hAnsi="Times New Roman" w:cs="Times New Roman"/>
          <w:sz w:val="24"/>
          <w:szCs w:val="24"/>
        </w:rPr>
        <w:t xml:space="preserve">*** significant at 1% </w:t>
      </w:r>
    </w:p>
    <w:p w:rsidR="00570DD5" w:rsidRDefault="005B7B8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R-square value of 0.4366 indicates that approximately 43.66% of the variation in livelihood status can be explained by the independent variables included in the regression model. The coefficient of 0.5097 (with p &lt; 0.001) indicates that there is a significant positive relationship between the level of involvement in rice processing and livelihood status. This means that individuals who are more intensively involved in rice processing activities tend to have higher livelihood statuses. This could be due to higher income generated from more intensive or profitable processing methods. The coefficient for household income is 0.7912 (p &lt; 0.001), indicating that a higher household income is significantly associated with a higher livelihood status. The coefficient for years of experience is 0.6312 (p = 0.001), suggesting that greater experience in rice processing correlates positively with higher livelihood status.</w:t>
      </w:r>
    </w:p>
    <w:p w:rsidR="00570DD5" w:rsidRDefault="00570DD5">
      <w:pPr>
        <w:spacing w:before="100" w:beforeAutospacing="1" w:after="100" w:afterAutospacing="1" w:line="480" w:lineRule="auto"/>
        <w:jc w:val="both"/>
        <w:rPr>
          <w:rFonts w:ascii="Times New Roman" w:eastAsia="Times New Roman" w:hAnsi="Times New Roman" w:cs="Times New Roman"/>
          <w:sz w:val="24"/>
          <w:szCs w:val="24"/>
        </w:rPr>
      </w:pPr>
    </w:p>
    <w:p w:rsidR="00570DD5" w:rsidRDefault="00570DD5">
      <w:pPr>
        <w:spacing w:before="100" w:beforeAutospacing="1" w:after="100" w:afterAutospacing="1" w:line="480" w:lineRule="auto"/>
        <w:jc w:val="both"/>
        <w:rPr>
          <w:rFonts w:ascii="Times New Roman" w:eastAsia="Times New Roman" w:hAnsi="Times New Roman" w:cs="Times New Roman"/>
          <w:sz w:val="24"/>
          <w:szCs w:val="24"/>
        </w:rPr>
      </w:pPr>
    </w:p>
    <w:p w:rsidR="00570DD5" w:rsidRDefault="00570DD5">
      <w:pPr>
        <w:spacing w:before="100" w:beforeAutospacing="1" w:after="100" w:afterAutospacing="1" w:line="480" w:lineRule="auto"/>
        <w:jc w:val="both"/>
        <w:rPr>
          <w:rFonts w:ascii="Times New Roman" w:eastAsia="Times New Roman" w:hAnsi="Times New Roman" w:cs="Times New Roman"/>
          <w:sz w:val="24"/>
          <w:szCs w:val="24"/>
        </w:rPr>
      </w:pPr>
    </w:p>
    <w:p w:rsidR="00570DD5" w:rsidRDefault="00570DD5">
      <w:pPr>
        <w:spacing w:before="100" w:beforeAutospacing="1" w:after="100" w:afterAutospacing="1" w:line="480" w:lineRule="auto"/>
        <w:jc w:val="both"/>
        <w:rPr>
          <w:rFonts w:ascii="Times New Roman" w:eastAsia="Times New Roman" w:hAnsi="Times New Roman" w:cs="Times New Roman"/>
          <w:sz w:val="24"/>
          <w:szCs w:val="24"/>
        </w:rPr>
      </w:pPr>
    </w:p>
    <w:p w:rsidR="00570DD5" w:rsidRDefault="00570DD5">
      <w:pPr>
        <w:spacing w:before="100" w:beforeAutospacing="1" w:after="100" w:afterAutospacing="1" w:line="480" w:lineRule="auto"/>
        <w:jc w:val="both"/>
        <w:rPr>
          <w:rFonts w:ascii="Times New Roman" w:eastAsia="Times New Roman" w:hAnsi="Times New Roman" w:cs="Times New Roman"/>
          <w:sz w:val="24"/>
          <w:szCs w:val="24"/>
        </w:rPr>
      </w:pPr>
    </w:p>
    <w:p w:rsidR="00570DD5" w:rsidRDefault="00570DD5">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B7B86" w:rsidRDefault="005B7B86">
      <w:pPr>
        <w:pStyle w:val="Heading1"/>
        <w:tabs>
          <w:tab w:val="center" w:pos="4513"/>
        </w:tabs>
        <w:jc w:val="center"/>
        <w:rPr>
          <w:sz w:val="24"/>
          <w:szCs w:val="24"/>
        </w:rPr>
      </w:pPr>
    </w:p>
    <w:p w:rsidR="005B7B86" w:rsidRDefault="005B7B86">
      <w:pPr>
        <w:pStyle w:val="Heading1"/>
        <w:tabs>
          <w:tab w:val="center" w:pos="4513"/>
        </w:tabs>
        <w:jc w:val="center"/>
        <w:rPr>
          <w:sz w:val="24"/>
          <w:szCs w:val="24"/>
        </w:rPr>
      </w:pPr>
    </w:p>
    <w:p w:rsidR="00570DD5" w:rsidRDefault="005B7B86">
      <w:pPr>
        <w:pStyle w:val="Heading1"/>
        <w:tabs>
          <w:tab w:val="center" w:pos="4513"/>
        </w:tabs>
        <w:jc w:val="center"/>
        <w:rPr>
          <w:sz w:val="24"/>
          <w:szCs w:val="24"/>
        </w:rPr>
      </w:pPr>
      <w:r>
        <w:rPr>
          <w:sz w:val="24"/>
          <w:szCs w:val="24"/>
        </w:rPr>
        <w:t>CHAPTER FIVE</w:t>
      </w:r>
    </w:p>
    <w:p w:rsidR="00570DD5" w:rsidRDefault="005B7B86">
      <w:pPr>
        <w:pStyle w:val="Heading1"/>
        <w:jc w:val="center"/>
        <w:rPr>
          <w:sz w:val="24"/>
          <w:szCs w:val="24"/>
        </w:rPr>
      </w:pPr>
      <w:bookmarkStart w:id="10" w:name="_Toc80865366"/>
      <w:bookmarkStart w:id="11" w:name="_Toc80824788"/>
      <w:r>
        <w:rPr>
          <w:sz w:val="24"/>
          <w:szCs w:val="24"/>
        </w:rPr>
        <w:t>SUMMARY, CONCLUSION AND RECOMMENDATIONS</w:t>
      </w:r>
      <w:bookmarkEnd w:id="10"/>
      <w:bookmarkEnd w:id="11"/>
    </w:p>
    <w:p w:rsidR="00570DD5" w:rsidRDefault="005B7B86">
      <w:pPr>
        <w:pStyle w:val="Heading1"/>
        <w:jc w:val="both"/>
        <w:rPr>
          <w:sz w:val="24"/>
          <w:szCs w:val="24"/>
        </w:rPr>
      </w:pPr>
      <w:bookmarkStart w:id="12" w:name="_Toc80865367"/>
      <w:bookmarkStart w:id="13" w:name="_Toc80824789"/>
      <w:r>
        <w:rPr>
          <w:sz w:val="24"/>
          <w:szCs w:val="24"/>
        </w:rPr>
        <w:t>5.1</w:t>
      </w:r>
      <w:r>
        <w:rPr>
          <w:sz w:val="24"/>
          <w:szCs w:val="24"/>
        </w:rPr>
        <w:tab/>
      </w:r>
      <w:bookmarkStart w:id="14" w:name="_Hlk77167969"/>
      <w:r>
        <w:rPr>
          <w:sz w:val="24"/>
          <w:szCs w:val="24"/>
        </w:rPr>
        <w:t>Summary of the Study</w:t>
      </w:r>
      <w:bookmarkEnd w:id="12"/>
      <w:bookmarkEnd w:id="13"/>
    </w:p>
    <w:p w:rsidR="00570DD5" w:rsidRDefault="005B7B86">
      <w:pPr>
        <w:tabs>
          <w:tab w:val="left" w:pos="3780"/>
          <w:tab w:val="left" w:pos="396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analyzes the livelihood status among rice processors in Kwara State as it focuses on analyzing the return from different levels of rice processing, factor influencing the level of involvement in rice processing, assess the livelihood status among the processors, as well as examining the contribution of the level of processing to livelihood status of rice processors in the study area. A 2-stage sampling technique was employed to select 150 respondents. Primary data used for the study were obtained through well-structured questionnaire supplemented with oral discussion. Data collected were analyzed using: Descriptive statistics was used to describe the socio-economic characteristics and to </w:t>
      </w:r>
      <w:r>
        <w:rPr>
          <w:rFonts w:ascii="Times New Roman" w:hAnsi="Times New Roman" w:cs="Times New Roman"/>
          <w:bCs/>
          <w:color w:val="1F1F1F"/>
          <w:sz w:val="24"/>
          <w:szCs w:val="24"/>
        </w:rPr>
        <w:t>assess the livelihood status among the processors</w:t>
      </w:r>
      <w:r>
        <w:rPr>
          <w:rFonts w:ascii="Times New Roman" w:hAnsi="Times New Roman" w:cs="Times New Roman"/>
          <w:sz w:val="24"/>
          <w:szCs w:val="24"/>
        </w:rPr>
        <w:t xml:space="preserve">, Gross Margin analysis which was used to estimate the return from different level of rice processing, Ordered Logistic Regression Analysis was used to determine </w:t>
      </w:r>
      <w:r>
        <w:rPr>
          <w:rFonts w:ascii="Times New Roman" w:hAnsi="Times New Roman" w:cs="Times New Roman"/>
          <w:bCs/>
          <w:color w:val="1F1F1F"/>
          <w:sz w:val="24"/>
          <w:szCs w:val="24"/>
        </w:rPr>
        <w:t xml:space="preserve">the factors influencing the level of involvement in rice processing, </w:t>
      </w:r>
      <w:r>
        <w:rPr>
          <w:rFonts w:ascii="Times New Roman" w:hAnsi="Times New Roman" w:cs="Times New Roman"/>
          <w:sz w:val="24"/>
          <w:szCs w:val="24"/>
        </w:rPr>
        <w:t xml:space="preserve">and </w:t>
      </w:r>
      <w:r>
        <w:rPr>
          <w:rFonts w:ascii="Times New Roman" w:eastAsiaTheme="minorEastAsia" w:hAnsi="Times New Roman" w:cs="Times New Roman"/>
          <w:sz w:val="24"/>
          <w:szCs w:val="24"/>
        </w:rPr>
        <w:t xml:space="preserve">Correlation and Regression Analysis was used to </w:t>
      </w:r>
      <w:r>
        <w:rPr>
          <w:rFonts w:ascii="Times New Roman" w:hAnsi="Times New Roman" w:cs="Times New Roman"/>
          <w:bCs/>
          <w:color w:val="1F1F1F"/>
          <w:sz w:val="24"/>
          <w:szCs w:val="24"/>
        </w:rPr>
        <w:t xml:space="preserve">examine the contribution of the level of processing to livelihood status. </w:t>
      </w:r>
      <w:r>
        <w:rPr>
          <w:rFonts w:ascii="Times New Roman" w:hAnsi="Times New Roman" w:cs="Times New Roman"/>
          <w:sz w:val="24"/>
          <w:szCs w:val="24"/>
        </w:rPr>
        <w:t>From the study, the following were discovered; majority of the respondents were female (86%) with an average age of 41years (44%) and married (66,67%). The mean household size is 6 members (42.67%) and a greater percentage of 39.33% had no formal education, Majority had spent an average of 11 years (12.67%) in rice processing The study also shows that hulling is the most common rice processing activity, performed by (94%) of processors. Polishing and parboiling are also fairly common, with around half of the processors engaging in these activities. Destoning is rarely practiced, with only 4.67% participation, while sorting and grading are moderately common, done by (28%) of processors. Gross margin analysis revealed that polishing is the most profitable rice processing activity with the highest gross margin, followed by parboiling, and then sorting and grading. Hulling ranks fourth in profitability while destoning ranks fifth, making it the least profitable activity. Ordered Logistics Regression Analysis indicates that the model explains 11.87% of the variance in the outcome, which is moderate, and is statistically significant overall. Female gender, age, and satisfaction with current circumstances positively affect involvement in rice processing, while larger household size negatively affects it. These associations are statistically significant, with female gender and satisfaction both showing strong positive influences, and household size showing a strong negative influence.</w:t>
      </w:r>
      <w:bookmarkEnd w:id="14"/>
      <w:r>
        <w:rPr>
          <w:rFonts w:ascii="Times New Roman" w:hAnsi="Times New Roman" w:cs="Times New Roman"/>
          <w:sz w:val="24"/>
          <w:szCs w:val="24"/>
        </w:rPr>
        <w:t xml:space="preserve"> Descriptive analysis was used to </w:t>
      </w:r>
      <w:r>
        <w:rPr>
          <w:rFonts w:ascii="Times New Roman" w:hAnsi="Times New Roman" w:cs="Times New Roman"/>
          <w:bCs/>
          <w:color w:val="1F1F1F"/>
          <w:sz w:val="24"/>
          <w:szCs w:val="24"/>
        </w:rPr>
        <w:t>assess the livelihood status among the processors and the findings</w:t>
      </w:r>
      <w:r>
        <w:rPr>
          <w:rFonts w:ascii="Times New Roman" w:hAnsi="Times New Roman" w:cs="Times New Roman"/>
          <w:sz w:val="24"/>
          <w:szCs w:val="24"/>
        </w:rPr>
        <w:t>reveal that most rice processors earn modest incomes, with 51.33% earning ≤25,000 monthly, 37.33% earning between 26,000 and 50,000, and only 11.33% earning ≥51,000. Financial stability varies, with 30.67% having additional income sources, while 69.33% rely solely on rice processing income. Savings are held by 56.67% of processors, and 40.67% are involved in investments. Food expenditure patterns show 54.00% spending between 16,000 to 30,000, 30.67% spending ≤15,000, and 15.33% spending ≥31,000. Food security is a concern, with only 1.33% always meeting their household's food needs, 80.67% sometimes meeting them, and 18.00% rarely or never meeting them. Quality of life indicators show 79.33% own their shelter, 20.67% rent, 86.67% have access to healthcare, and 84.67% primarily use motorcycles for transportation. The Correlation and Regression Analysis; The analysis reveals several significant findings regarding the relationship between rice processing activities and livelihood status among processors. There is a positive correlation coefficient of 0.3713, indicating that increased involvement in rice processing activities generally corresponds to higher livelihood status. This suggests that as processors engage more intensely in activities like hulling, parboiling, polishing, sorting and grading, and fortification, their livelihood status tends to improve.</w:t>
      </w:r>
    </w:p>
    <w:p w:rsidR="00570DD5" w:rsidRDefault="005B7B8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the regression model explains approximately 43.66% of the variation in livelihood status. The coefficient of 0.5097 (p &lt; 0.001) highlights a significant positive relationship between the level of involvement in rice processing and livelihood status, implying that those deeply engaged in these activities tend to have higher livelihood statuses, likely due to increased income from more intensive or profitable processing methods.</w:t>
      </w:r>
    </w:p>
    <w:p w:rsidR="00570DD5" w:rsidRDefault="005B7B8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Household income also plays a crucial role, with a coefficient of 0.7912 (p &lt; 0.001), indicating that higher household incomes are strongly associated with higher livelihood statuses among processors. Additionally, years of experience in rice processing show a positive correlation (coefficient = 0.6312, p = 0.001), suggesting that greater experience contributes to improved livelihood status.</w:t>
      </w:r>
    </w:p>
    <w:p w:rsidR="00570DD5" w:rsidRDefault="005B7B8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Overall, these findings underscore the importance of active engagement in rice processing, higher household income, and accumulated experience in enhancing livelihood status among processors, emphasizing potential pathways for improving economic stability and well-being in this community.</w:t>
      </w:r>
    </w:p>
    <w:p w:rsidR="00570DD5" w:rsidRDefault="005B7B86">
      <w:pPr>
        <w:pStyle w:val="Heading1"/>
        <w:tabs>
          <w:tab w:val="left" w:pos="720"/>
          <w:tab w:val="left" w:pos="1440"/>
          <w:tab w:val="center" w:pos="4513"/>
        </w:tabs>
        <w:jc w:val="both"/>
        <w:rPr>
          <w:sz w:val="24"/>
          <w:szCs w:val="24"/>
        </w:rPr>
      </w:pPr>
      <w:bookmarkStart w:id="15" w:name="_Toc80824790"/>
      <w:bookmarkStart w:id="16" w:name="_Toc80865368"/>
      <w:r>
        <w:rPr>
          <w:sz w:val="24"/>
          <w:szCs w:val="24"/>
        </w:rPr>
        <w:t>5.2</w:t>
      </w:r>
      <w:r>
        <w:rPr>
          <w:sz w:val="24"/>
          <w:szCs w:val="24"/>
        </w:rPr>
        <w:tab/>
        <w:t>Conclusion</w:t>
      </w:r>
      <w:bookmarkEnd w:id="15"/>
      <w:bookmarkEnd w:id="16"/>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highlights the significant role of rice processing activities in the livelihood status of rice processors in Kwara State. The analysis reveals that parboiling is the most profitable activity, followed by sorting and grading, while destoning is the least profitable. The Ordered Logistic Regression Analysis indicates that female gender, age, and satisfaction with current circumstances positively influence involvement in rice processing, whereas larger household sizes have a negative impact. Descriptive analysis shows that most rice processors earn modest incomes and face challenges with food security, though many have additional income sources, savings, and investments. The study also finds a positive correlation between the level of involvement in rice processing and livelihood status, with higher household income and years of experience contributing significantly to better livelihood outcomes.</w:t>
      </w:r>
    </w:p>
    <w:p w:rsidR="00570DD5" w:rsidRDefault="005B7B86">
      <w:pPr>
        <w:pStyle w:val="Heading1"/>
        <w:rPr>
          <w:sz w:val="24"/>
          <w:szCs w:val="24"/>
        </w:rPr>
      </w:pPr>
      <w:bookmarkStart w:id="17" w:name="_Toc80865369"/>
      <w:r>
        <w:rPr>
          <w:sz w:val="24"/>
          <w:szCs w:val="24"/>
        </w:rPr>
        <w:t>5.3</w:t>
      </w:r>
      <w:r>
        <w:rPr>
          <w:sz w:val="24"/>
          <w:szCs w:val="24"/>
        </w:rPr>
        <w:tab/>
        <w:t>Recommendation</w:t>
      </w:r>
      <w:bookmarkEnd w:id="17"/>
    </w:p>
    <w:p w:rsidR="00570DD5" w:rsidRDefault="005B7B86">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these findings, the following policy options were recommended for improving the livelihood status of rice processors in the study area:</w:t>
      </w:r>
    </w:p>
    <w:p w:rsidR="00570DD5" w:rsidRDefault="005B7B8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Efforts should be made to enhance the profitability of rice processing activities, particularly by supporting processors in adopting more profitable activities like polishing, parboiling, sorting and grading, hulling, and destoning in this order. </w:t>
      </w:r>
    </w:p>
    <w:p w:rsidR="00570DD5" w:rsidRDefault="005B7B8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Programs aimed at enhancing financial stability, such as providing access to savings and investment opportunities, are necessary to help processors achieve better economic outcomes.</w:t>
      </w:r>
    </w:p>
    <w:p w:rsidR="00570DD5" w:rsidRDefault="005B7B8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Enhancing the livelihood status of rice processors can be achieved by addressing food security concerns and improving access to education and healthcare. </w:t>
      </w:r>
    </w:p>
    <w:p w:rsidR="00570DD5" w:rsidRDefault="005B7B8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and capacity-building initiatives focusing on female processors and those with larger households could also help mitigate some of the challenges identified in the study. </w:t>
      </w:r>
    </w:p>
    <w:p w:rsidR="00570DD5" w:rsidRDefault="00570DD5">
      <w:pPr>
        <w:spacing w:line="480" w:lineRule="auto"/>
        <w:jc w:val="both"/>
        <w:rPr>
          <w:rFonts w:ascii="Times New Roman" w:hAnsi="Times New Roman" w:cs="Times New Roman"/>
          <w:sz w:val="24"/>
          <w:szCs w:val="24"/>
        </w:rPr>
      </w:pPr>
    </w:p>
    <w:p w:rsidR="00570DD5" w:rsidRDefault="005B7B86">
      <w:pPr>
        <w:pStyle w:val="Heading1"/>
        <w:tabs>
          <w:tab w:val="left" w:pos="720"/>
          <w:tab w:val="left" w:pos="1440"/>
          <w:tab w:val="center" w:pos="4513"/>
        </w:tabs>
        <w:jc w:val="both"/>
        <w:rPr>
          <w:sz w:val="24"/>
          <w:szCs w:val="24"/>
        </w:rPr>
      </w:pPr>
      <w:r>
        <w:rPr>
          <w:sz w:val="24"/>
          <w:szCs w:val="24"/>
        </w:rPr>
        <w:tab/>
      </w:r>
    </w:p>
    <w:p w:rsidR="00570DD5" w:rsidRDefault="00570DD5">
      <w:pPr>
        <w:autoSpaceDE w:val="0"/>
        <w:autoSpaceDN w:val="0"/>
        <w:adjustRightInd w:val="0"/>
        <w:spacing w:after="0" w:line="480" w:lineRule="auto"/>
        <w:jc w:val="both"/>
        <w:rPr>
          <w:rFonts w:ascii="Times New Roman" w:hAnsi="Times New Roman" w:cs="Times New Roman"/>
          <w:sz w:val="24"/>
          <w:szCs w:val="24"/>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70DD5">
      <w:pPr>
        <w:spacing w:line="480" w:lineRule="auto"/>
        <w:jc w:val="both"/>
        <w:rPr>
          <w:rStyle w:val="Strong"/>
          <w:rFonts w:ascii="Times New Roman" w:hAnsi="Times New Roman" w:cs="Times New Roman"/>
          <w:b w:val="0"/>
          <w:color w:val="1F1F1F"/>
          <w:sz w:val="24"/>
          <w:szCs w:val="24"/>
          <w:shd w:val="clear" w:color="auto" w:fill="FFFFFF"/>
        </w:rPr>
      </w:pPr>
    </w:p>
    <w:p w:rsidR="00570DD5" w:rsidRDefault="005B7B86">
      <w:pPr>
        <w:spacing w:line="480" w:lineRule="auto"/>
        <w:jc w:val="center"/>
      </w:pPr>
      <w:r>
        <w:rPr>
          <w:rStyle w:val="Strong"/>
          <w:rFonts w:ascii="Times New Roman" w:eastAsia="Calibri" w:hAnsi="Times New Roman" w:cs="Times New Roman"/>
          <w:bCs w:val="0"/>
          <w:color w:val="1F1F1F"/>
          <w:sz w:val="24"/>
          <w:szCs w:val="24"/>
          <w:shd w:val="clear" w:color="FFFFFF" w:fill="FFFFFF"/>
        </w:rPr>
        <w:t>REFERENCES</w:t>
      </w:r>
    </w:p>
    <w:p w:rsidR="00570DD5" w:rsidRDefault="005B7B86">
      <w:pPr>
        <w:spacing w:line="480" w:lineRule="auto"/>
        <w:ind w:hanging="720"/>
        <w:jc w:val="both"/>
      </w:pPr>
      <w:r>
        <w:rPr>
          <w:rFonts w:ascii="Times New Roman" w:eastAsia="Calibri" w:hAnsi="Times New Roman" w:cs="Times New Roman"/>
          <w:sz w:val="24"/>
          <w:szCs w:val="24"/>
        </w:rPr>
        <w:t>Adesiji, G.B., Joseph, J.K., Gunu, U., Awoyemi, A.O., &amp; Adelowo, J.Y. (2021). Contributions of rice entrepreneurial activities to sustainable livelihood assets of rice farmers in Kwara state, Nigeria. Department of Agricultural Extension and Rural Development, University of Ilorin, Kwara State, Nigeria.</w:t>
      </w:r>
    </w:p>
    <w:p w:rsidR="00570DD5" w:rsidRDefault="005B7B86">
      <w:pPr>
        <w:spacing w:line="480" w:lineRule="auto"/>
        <w:ind w:hanging="720"/>
        <w:jc w:val="both"/>
      </w:pPr>
      <w:r>
        <w:rPr>
          <w:rFonts w:ascii="Times New Roman" w:eastAsia="Calibri" w:hAnsi="Times New Roman" w:cs="Times New Roman"/>
          <w:sz w:val="24"/>
          <w:szCs w:val="24"/>
        </w:rPr>
        <w:t>Adewumi, J. K., Olayanju, M. A., &amp; Adewuyi, S. A. (2007). Support for Small Rice Threshers in Nigeria. ProCom Monograph Series, No. 23, 1-60, London: DFID.</w:t>
      </w:r>
    </w:p>
    <w:p w:rsidR="00570DD5" w:rsidRDefault="005B7B86">
      <w:pPr>
        <w:spacing w:line="480" w:lineRule="auto"/>
        <w:ind w:hanging="720"/>
        <w:jc w:val="both"/>
      </w:pPr>
      <w:r>
        <w:rPr>
          <w:rFonts w:ascii="Times New Roman" w:eastAsia="Calibri" w:hAnsi="Times New Roman" w:cs="Times New Roman"/>
          <w:sz w:val="24"/>
          <w:szCs w:val="24"/>
        </w:rPr>
        <w:t>Ado, A.M., Savadogo, P. and Abdoul-Azize, H.T. (2019). Livelihood strategies and household resilience to food insecurity: insight from a farming community in Aguie District of Niger. Agriculture and Human Values, 36:747-761.</w:t>
      </w:r>
    </w:p>
    <w:p w:rsidR="00570DD5" w:rsidRDefault="005B7B86">
      <w:pPr>
        <w:spacing w:line="480" w:lineRule="auto"/>
        <w:ind w:hanging="720"/>
        <w:jc w:val="both"/>
      </w:pPr>
      <w:r>
        <w:rPr>
          <w:rFonts w:ascii="Times New Roman" w:eastAsia="Calibri" w:hAnsi="Times New Roman" w:cs="Times New Roman"/>
          <w:sz w:val="24"/>
          <w:szCs w:val="24"/>
        </w:rPr>
        <w:t>Afzal, M. and Nazir, A. (2021). Measurement of living standards deprivation in Lahore District, Pakistan (A Periodical Comparison Approach). Pakistan Journal of Applied Economics, 31(1), 31-45.</w:t>
      </w:r>
    </w:p>
    <w:p w:rsidR="00570DD5" w:rsidRDefault="005B7B86">
      <w:pPr>
        <w:spacing w:line="480" w:lineRule="auto"/>
        <w:ind w:hanging="720"/>
        <w:jc w:val="both"/>
      </w:pPr>
      <w:r>
        <w:rPr>
          <w:rFonts w:ascii="Times New Roman" w:eastAsia="Calibri" w:hAnsi="Times New Roman" w:cs="Times New Roman"/>
          <w:sz w:val="24"/>
          <w:szCs w:val="24"/>
        </w:rPr>
        <w:t xml:space="preserve"> Ajala, A.S. and Gana, A. (2015). Analysis of Challenges Facing Rice Processing in Nigeria. Journal of Food Processing, 2015, Article ID: 893673.</w:t>
      </w:r>
    </w:p>
    <w:p w:rsidR="00570DD5" w:rsidRDefault="005B7B86">
      <w:pPr>
        <w:spacing w:line="480" w:lineRule="auto"/>
        <w:ind w:hanging="720"/>
        <w:jc w:val="both"/>
      </w:pPr>
      <w:r>
        <w:rPr>
          <w:rFonts w:ascii="Times New Roman" w:eastAsia="Calibri" w:hAnsi="Times New Roman" w:cs="Times New Roman"/>
          <w:sz w:val="24"/>
          <w:szCs w:val="24"/>
        </w:rPr>
        <w:t>Ajala, A.S., &amp; Gana, A. (2015). Analysis of Challenges Facing Rice Processing in Nigeria. Journal of Food Processing, 2015, Article ID: 893673.</w:t>
      </w:r>
    </w:p>
    <w:p w:rsidR="00570DD5" w:rsidRDefault="005B7B86">
      <w:pPr>
        <w:spacing w:line="480" w:lineRule="auto"/>
        <w:ind w:hanging="720"/>
        <w:jc w:val="both"/>
      </w:pPr>
      <w:r>
        <w:rPr>
          <w:rFonts w:ascii="Times New Roman" w:eastAsia="Calibri" w:hAnsi="Times New Roman" w:cs="Times New Roman"/>
          <w:sz w:val="24"/>
          <w:szCs w:val="24"/>
        </w:rPr>
        <w:t>Alinovi, L., D’Errico, M., Mane, E. and Romano, D. (2010). Livelihoods strategies and household resilience to food insecurity: An empirical analysis to Kenya. Paper prepared for the Conference on ‘Promoting Resilience through Social Protection in Sub-Saharan Africa’, organised by the European Report of Development in Dakar, Senegal, 28-30 June, 2010.</w:t>
      </w:r>
    </w:p>
    <w:p w:rsidR="00570DD5" w:rsidRDefault="005B7B86">
      <w:pPr>
        <w:spacing w:line="480" w:lineRule="auto"/>
        <w:ind w:hanging="720"/>
        <w:jc w:val="both"/>
      </w:pPr>
      <w:r>
        <w:rPr>
          <w:rFonts w:ascii="Times New Roman" w:eastAsia="Calibri" w:hAnsi="Times New Roman" w:cs="Times New Roman"/>
          <w:sz w:val="24"/>
          <w:szCs w:val="24"/>
        </w:rPr>
        <w:t>Amb, M. K., &amp; Ahluwalia, A. S. (2016). Allelopathy: Potential Role to Achieve New Milestones in Rice Cultivation. Rice Science, 23(4), 165–183.</w:t>
      </w:r>
    </w:p>
    <w:p w:rsidR="00570DD5" w:rsidRDefault="005B7B86">
      <w:pPr>
        <w:spacing w:line="48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Aminou, Arouna., Rachidi, Aboudou., Sali, Atanga, Ndindeng. (2023). The adoption and impacts of improved parboiling technology for rice value chain upgrading on the livelihood of women rice parboilers in Benin. Frontiers in Sustainable Food Systems.</w:t>
      </w:r>
    </w:p>
    <w:p w:rsidR="00570DD5" w:rsidRDefault="005B7B86">
      <w:pPr>
        <w:spacing w:line="480" w:lineRule="auto"/>
        <w:ind w:hanging="720"/>
        <w:jc w:val="both"/>
        <w:rPr>
          <w:rFonts w:ascii="Times New Roman" w:eastAsia="Calibri" w:hAnsi="Times New Roman" w:cs="Times New Roman"/>
          <w:sz w:val="24"/>
          <w:szCs w:val="24"/>
        </w:rPr>
      </w:pPr>
      <w:r>
        <w:rPr>
          <w:rFonts w:ascii="Times New Roman" w:hAnsi="Times New Roman" w:cs="Times New Roman"/>
          <w:sz w:val="24"/>
          <w:szCs w:val="24"/>
        </w:rPr>
        <w:t xml:space="preserve">Amolegbe, K.B. and Adewumi, M.O. (2016) </w:t>
      </w:r>
      <w:r>
        <w:rPr>
          <w:rFonts w:ascii="Times New Roman" w:hAnsi="Times New Roman" w:cs="Times New Roman"/>
          <w:i/>
          <w:sz w:val="24"/>
          <w:szCs w:val="24"/>
        </w:rPr>
        <w:t>Value-Chain Analysis of Rice Industry in Nasarawa State, Nigeria.</w:t>
      </w:r>
      <w:r>
        <w:rPr>
          <w:rFonts w:ascii="Times New Roman" w:hAnsi="Times New Roman" w:cs="Times New Roman"/>
          <w:sz w:val="24"/>
          <w:szCs w:val="24"/>
        </w:rPr>
        <w:t xml:space="preserve"> Gaishua Journal of Irrigation and Desertification, 2, 2489-0030.</w:t>
      </w:r>
    </w:p>
    <w:p w:rsidR="00570DD5" w:rsidRDefault="005B7B86">
      <w:pPr>
        <w:spacing w:line="480" w:lineRule="auto"/>
        <w:ind w:hanging="720"/>
        <w:jc w:val="both"/>
      </w:pPr>
      <w:r>
        <w:rPr>
          <w:rFonts w:ascii="Times New Roman" w:eastAsia="Calibri" w:hAnsi="Times New Roman" w:cs="Times New Roman"/>
          <w:sz w:val="24"/>
          <w:szCs w:val="24"/>
        </w:rPr>
        <w:t>Ayedun, B., &amp; Adeniyi, A. (2019). Determinants of rice production of small-scale farmers in mono-cropping and intercropping systems in Nigeria. Acta Scientific Nutritional Health, 3(7), 75-85.</w:t>
      </w:r>
    </w:p>
    <w:p w:rsidR="00570DD5" w:rsidRDefault="005B7B86">
      <w:pPr>
        <w:spacing w:line="480" w:lineRule="auto"/>
        <w:ind w:hanging="720"/>
        <w:jc w:val="both"/>
      </w:pPr>
      <w:r>
        <w:rPr>
          <w:rFonts w:ascii="Times New Roman" w:eastAsia="Calibri" w:hAnsi="Times New Roman" w:cs="Times New Roman"/>
          <w:sz w:val="24"/>
          <w:szCs w:val="24"/>
        </w:rPr>
        <w:t>Ayinde, Y. A., Oyesola, O. B., &amp; Oladeji, J. O. (2015). Livelihood Status of Households within Igbo-Ora Community of Oyo-State, Nigeria. Nigerian Journal of Rural Extension and Development, 9(June 2015).</w:t>
      </w:r>
    </w:p>
    <w:p w:rsidR="00570DD5" w:rsidRDefault="005B7B86">
      <w:pPr>
        <w:spacing w:line="480" w:lineRule="auto"/>
        <w:ind w:hanging="720"/>
        <w:jc w:val="both"/>
      </w:pPr>
      <w:r>
        <w:rPr>
          <w:rFonts w:ascii="Times New Roman" w:eastAsia="Calibri" w:hAnsi="Times New Roman" w:cs="Times New Roman"/>
          <w:sz w:val="24"/>
          <w:szCs w:val="24"/>
        </w:rPr>
        <w:t>Babatunde, R., Omoniwa, A., &amp; Aliyu, J. (2019). Post-harvest losses along the Rice value chain in Kwara state, Nigeria: An assessment of magnitude and determinants. Cercetari Agronomice in Moldova.</w:t>
      </w:r>
    </w:p>
    <w:p w:rsidR="00570DD5" w:rsidRDefault="005B7B86">
      <w:pPr>
        <w:spacing w:line="480" w:lineRule="auto"/>
        <w:ind w:hanging="720"/>
        <w:jc w:val="both"/>
      </w:pPr>
      <w:r>
        <w:rPr>
          <w:rFonts w:ascii="Times New Roman" w:eastAsia="Calibri" w:hAnsi="Times New Roman" w:cs="Times New Roman"/>
          <w:sz w:val="24"/>
          <w:szCs w:val="24"/>
        </w:rPr>
        <w:t>Bello, M.M., Abubakar, M.S. and Lawan, I. (2015). Rice Parboiling Practices and Technologies in Kano, Nigeria. Journal of Engineering and Technology, 10, 52-59.</w:t>
      </w:r>
    </w:p>
    <w:p w:rsidR="00570DD5" w:rsidRDefault="005B7B86">
      <w:pPr>
        <w:spacing w:line="480" w:lineRule="auto"/>
        <w:ind w:hanging="720"/>
        <w:jc w:val="both"/>
      </w:pPr>
      <w:r>
        <w:rPr>
          <w:rFonts w:ascii="Times New Roman" w:eastAsia="Calibri" w:hAnsi="Times New Roman" w:cs="Times New Roman"/>
          <w:sz w:val="24"/>
          <w:szCs w:val="24"/>
        </w:rPr>
        <w:t>Benedicta, Nsiah, Frimpong., Bright, Owusu, Asante., Maxwell, Darko, Asante., Stephen, John, Ayeh., B., Sakyiamah., E., Nchanji., Gaudiose, Mujawamariya., Negussie, Zenna., Hale, Tufan. (2023). Identification of Gendered Trait Preferences among Rice Producers Using the G+ Breeding Tools: Implications for Rice Improvement in Ghana. Sustainability.</w:t>
      </w:r>
    </w:p>
    <w:p w:rsidR="00570DD5" w:rsidRDefault="005B7B86">
      <w:pPr>
        <w:spacing w:line="480" w:lineRule="auto"/>
        <w:ind w:hanging="720"/>
        <w:jc w:val="both"/>
      </w:pPr>
      <w:r>
        <w:rPr>
          <w:rFonts w:ascii="Times New Roman" w:eastAsia="Calibri" w:hAnsi="Times New Roman" w:cs="Times New Roman"/>
          <w:sz w:val="24"/>
          <w:szCs w:val="24"/>
        </w:rPr>
        <w:t>Bright, Owusu, Asante., Ranjitha, Puskur., Elisabeth, Garner., Margaret, Najjingo, Mangheni., Richard, Adabah., Maxwell, Darko, Asante., Benedicta, Nsiah, Frimpong., Stephen, Prah. (2023). Access and Control of Resources and Participation in Rice-Breeding Activities among Men and Women Farmers in Southern Ghana. Sustainability.</w:t>
      </w:r>
    </w:p>
    <w:p w:rsidR="00570DD5" w:rsidRDefault="005B7B86">
      <w:pPr>
        <w:spacing w:line="480" w:lineRule="auto"/>
        <w:ind w:hanging="720"/>
        <w:jc w:val="both"/>
      </w:pPr>
      <w:r>
        <w:rPr>
          <w:rFonts w:ascii="Times New Roman" w:eastAsia="Calibri" w:hAnsi="Times New Roman" w:cs="Times New Roman"/>
          <w:sz w:val="24"/>
          <w:szCs w:val="24"/>
        </w:rPr>
        <w:t>Danbaba, N., Anounye, J.C., Gana, A.S., Abo, M.E., Ukwungwu, M.N. and Maji, A.T. (2012). Physical and Pasting Properties of ‘Ofada Rice (Oryza sativa L.) Varieties. Nigerian Food Journal, 30, 18-25. https://www.nifst.org</w:t>
      </w:r>
    </w:p>
    <w:p w:rsidR="00570DD5" w:rsidRDefault="005B7B86">
      <w:pPr>
        <w:spacing w:line="480" w:lineRule="auto"/>
        <w:ind w:hanging="720"/>
        <w:jc w:val="both"/>
      </w:pPr>
      <w:r>
        <w:rPr>
          <w:rFonts w:ascii="Times New Roman" w:eastAsia="Calibri" w:hAnsi="Times New Roman" w:cs="Times New Roman"/>
          <w:sz w:val="24"/>
          <w:szCs w:val="24"/>
        </w:rPr>
        <w:t>Danbaba, N., Idinoba, P., Nwelene, F., Umekwue, J. and Maji, A.T. (2017). Entrepreneurship in Rice-Based Food Products for Women and Youths in Nigeria. An Africa Rice Centre/National Cereals Research Institute Training Manual on Rice Product Diversification for Entrepreneurial Development, 32.</w:t>
      </w:r>
    </w:p>
    <w:p w:rsidR="00570DD5" w:rsidRDefault="005B7B86">
      <w:pPr>
        <w:spacing w:line="480" w:lineRule="auto"/>
        <w:ind w:hanging="720"/>
        <w:jc w:val="both"/>
      </w:pPr>
      <w:r>
        <w:rPr>
          <w:rFonts w:ascii="Times New Roman" w:eastAsia="Calibri" w:hAnsi="Times New Roman" w:cs="Times New Roman"/>
          <w:sz w:val="24"/>
          <w:szCs w:val="24"/>
        </w:rPr>
        <w:t>Danbaba, N., Nkama, I., Badau, M. H., Ukwungwu, M. N., Maji, A. T., Abo, M. E., &amp; Oko, Α. Ο. (2014). Optimization of rice parboiling process for optimum head rice yield: a response surface methodology (RSM) approach focus, 18, 19.</w:t>
      </w:r>
    </w:p>
    <w:p w:rsidR="00570DD5" w:rsidRDefault="005B7B86">
      <w:pPr>
        <w:spacing w:line="480" w:lineRule="auto"/>
        <w:ind w:hanging="720"/>
        <w:jc w:val="both"/>
      </w:pPr>
      <w:r>
        <w:rPr>
          <w:rFonts w:ascii="Times New Roman" w:eastAsia="Calibri" w:hAnsi="Times New Roman" w:cs="Times New Roman"/>
          <w:sz w:val="24"/>
          <w:szCs w:val="24"/>
        </w:rPr>
        <w:t>Danbaba, N., Nkama, I., Badau, M.H. and Idakwo, P.Y. (2019). Influence of Extrusion Conditions on Nutritional Composition of Rice-Bamabara Groundnut Complementary Foods. Arid Zone Journal of Engineering, Technology and Environment, 14, 559-582. http://www.azojete.com.ng</w:t>
      </w:r>
    </w:p>
    <w:p w:rsidR="00570DD5" w:rsidRDefault="005B7B86">
      <w:pPr>
        <w:spacing w:line="480" w:lineRule="auto"/>
        <w:ind w:hanging="720"/>
        <w:jc w:val="both"/>
      </w:pPr>
      <w:r>
        <w:rPr>
          <w:rFonts w:ascii="Times New Roman" w:eastAsia="Calibri" w:hAnsi="Times New Roman" w:cs="Times New Roman"/>
          <w:sz w:val="24"/>
          <w:szCs w:val="24"/>
        </w:rPr>
        <w:t>Danbaba, N., Nkama, I., Badau, M.H. and Ndindeng, S.A. (2016). Development, Nutritional Evaluation and Optimization of Instant Weaning Porridge from Broken Rice Fractions and Bambara Groundnut (Vigna subterranean (L.) verdc) Blends. Nigerian Food Journal, 34, 116-132.</w:t>
      </w:r>
    </w:p>
    <w:p w:rsidR="00570DD5" w:rsidRDefault="005B7B86">
      <w:pPr>
        <w:spacing w:line="480" w:lineRule="auto"/>
        <w:ind w:hanging="720"/>
        <w:jc w:val="both"/>
      </w:pPr>
      <w:r>
        <w:rPr>
          <w:rFonts w:ascii="Times New Roman" w:eastAsia="Calibri" w:hAnsi="Times New Roman" w:cs="Times New Roman"/>
          <w:sz w:val="24"/>
          <w:szCs w:val="24"/>
        </w:rPr>
        <w:t>Danbaba, N., Nkama, I., Badau, M.H., Gbenyi, D.I., Idakwo, P.I. and Moreira, J. (2017). Multiple Parameter Optimization of Hydration Characteristics and Proximate Composition of Rice-Soybean Extruded Foods. Open Access Library Journal, 4, e2930.</w:t>
      </w:r>
    </w:p>
    <w:p w:rsidR="00570DD5" w:rsidRDefault="005B7B86">
      <w:pPr>
        <w:spacing w:line="480" w:lineRule="auto"/>
        <w:ind w:hanging="720"/>
        <w:jc w:val="both"/>
      </w:pPr>
      <w:r>
        <w:rPr>
          <w:rFonts w:ascii="Times New Roman" w:eastAsia="Calibri" w:hAnsi="Times New Roman" w:cs="Times New Roman"/>
          <w:sz w:val="24"/>
          <w:szCs w:val="24"/>
        </w:rPr>
        <w:t>Department for International Development (DFID). (1999). Sustainable Livelihoods Guidance Sheets. Retrieved from https://www.undp.org/content/undp/en/home/librarypage/poverty-reduction/sustainable-livelihoods-guidance-sheets.html</w:t>
      </w:r>
    </w:p>
    <w:p w:rsidR="00570DD5" w:rsidRDefault="005B7B86">
      <w:pPr>
        <w:spacing w:line="480" w:lineRule="auto"/>
        <w:ind w:hanging="720"/>
        <w:jc w:val="both"/>
      </w:pPr>
      <w:r>
        <w:rPr>
          <w:rFonts w:ascii="Times New Roman" w:eastAsia="Calibri" w:hAnsi="Times New Roman" w:cs="Times New Roman"/>
          <w:sz w:val="24"/>
          <w:szCs w:val="24"/>
        </w:rPr>
        <w:t>Diack, B.S., Manful, J., Medard, M., Kromah, A., Houssou, P., Fondohan, P., Sarr, F., Danbaba, N., &amp; Coulibaly, S. (2011). Training Manual for Improved Rice Postharvest Technologies in West Africa. WECARD/CORAF, Bluepencil Limited, India, 45.</w:t>
      </w:r>
    </w:p>
    <w:p w:rsidR="00570DD5" w:rsidRDefault="005B7B86">
      <w:pPr>
        <w:spacing w:line="480" w:lineRule="auto"/>
        <w:ind w:hanging="720"/>
        <w:jc w:val="both"/>
      </w:pPr>
      <w:r>
        <w:rPr>
          <w:rFonts w:ascii="Times New Roman" w:eastAsia="Calibri" w:hAnsi="Times New Roman" w:cs="Times New Roman"/>
          <w:sz w:val="24"/>
          <w:szCs w:val="24"/>
        </w:rPr>
        <w:t>Food and Agricultural Organization-FAO. (2016). Rice Market Monitor, Volume XIX Issue No.1.</w:t>
      </w:r>
    </w:p>
    <w:p w:rsidR="00570DD5" w:rsidRDefault="005B7B86">
      <w:pPr>
        <w:spacing w:line="480" w:lineRule="auto"/>
        <w:ind w:hanging="720"/>
        <w:jc w:val="both"/>
      </w:pPr>
      <w:r>
        <w:rPr>
          <w:rFonts w:ascii="Times New Roman" w:eastAsia="Calibri" w:hAnsi="Times New Roman" w:cs="Times New Roman"/>
          <w:sz w:val="24"/>
          <w:szCs w:val="24"/>
        </w:rPr>
        <w:t>Goronyo, A. (2019). Nigeria now produces 8m metric tonnes of rice yearly, as Central Bank of Nigeria (CBN) disburses N40bn to Rice Farmers Association of Nigeria (RIFAN). Pulse Nigeria. Retrieved from www.pulse.ng.</w:t>
      </w:r>
    </w:p>
    <w:p w:rsidR="00570DD5" w:rsidRDefault="005B7B86">
      <w:pPr>
        <w:spacing w:line="480" w:lineRule="auto"/>
        <w:ind w:hanging="720"/>
        <w:jc w:val="both"/>
      </w:pPr>
      <w:r>
        <w:rPr>
          <w:rFonts w:ascii="Times New Roman" w:eastAsia="Calibri" w:hAnsi="Times New Roman" w:cs="Times New Roman"/>
          <w:sz w:val="24"/>
          <w:szCs w:val="24"/>
        </w:rPr>
        <w:t>Gustavo A. and Kostas S. (2007). Rural Development and Poverty Reduction; Is Agriculture Still the Key? Working Papers 07-02, Agricultural and Development Economics Division of the Food and Agriculture Organization of the United Nations (FAO - ESA).</w:t>
      </w:r>
    </w:p>
    <w:p w:rsidR="00570DD5" w:rsidRDefault="005B7B86">
      <w:pPr>
        <w:spacing w:line="480" w:lineRule="auto"/>
        <w:ind w:hanging="720"/>
        <w:jc w:val="both"/>
      </w:pPr>
      <w:r>
        <w:rPr>
          <w:rFonts w:ascii="Times New Roman" w:eastAsia="Calibri" w:hAnsi="Times New Roman" w:cs="Times New Roman"/>
          <w:sz w:val="24"/>
          <w:szCs w:val="24"/>
        </w:rPr>
        <w:t>Gyimah-Brempong, K., Johnson, M., &amp; Takeshima, H. (2016). [Eds]. The Nigerian Rice Economy: Policy Options for Transforming Production, Marketing, and Trade. Pennsylvania: University of Pennsylvania Press.</w:t>
      </w:r>
    </w:p>
    <w:p w:rsidR="00570DD5" w:rsidRDefault="005B7B86">
      <w:pPr>
        <w:spacing w:line="480" w:lineRule="auto"/>
        <w:ind w:hanging="720"/>
        <w:jc w:val="both"/>
      </w:pPr>
      <w:r>
        <w:rPr>
          <w:rFonts w:ascii="Times New Roman" w:eastAsia="Calibri" w:hAnsi="Times New Roman" w:cs="Times New Roman"/>
          <w:sz w:val="24"/>
          <w:szCs w:val="24"/>
        </w:rPr>
        <w:t>Habibu, N., Abubakar., B, F, Umar., A., U., Gbanguba., N., S., Dauda., Y, Garba., S., Hamisu., M., Bashiru, Abubakar. (2023). Adoption of Improved Rice Processing Technologies: A case of Small-scale Processor Groups under IFAD-Value Chain Development Program in Niger State, Nigeria. Badeggi Journal of Agricultural Research and Environment.</w:t>
      </w:r>
    </w:p>
    <w:p w:rsidR="00570DD5" w:rsidRDefault="005B7B86">
      <w:pPr>
        <w:spacing w:line="480" w:lineRule="auto"/>
        <w:ind w:hanging="720"/>
        <w:jc w:val="both"/>
      </w:pPr>
      <w:r>
        <w:rPr>
          <w:rFonts w:ascii="Times New Roman" w:eastAsia="Calibri" w:hAnsi="Times New Roman" w:cs="Times New Roman"/>
          <w:sz w:val="24"/>
          <w:szCs w:val="24"/>
        </w:rPr>
        <w:t>Heo, Gwang, Moo. (2020). Rice processing method.</w:t>
      </w:r>
    </w:p>
    <w:p w:rsidR="00570DD5" w:rsidRDefault="005B7B86">
      <w:pPr>
        <w:spacing w:line="480" w:lineRule="auto"/>
        <w:ind w:hanging="720"/>
        <w:jc w:val="both"/>
      </w:pPr>
      <w:r>
        <w:rPr>
          <w:rFonts w:ascii="Times New Roman" w:eastAsia="Calibri" w:hAnsi="Times New Roman" w:cs="Times New Roman"/>
          <w:sz w:val="24"/>
          <w:szCs w:val="24"/>
        </w:rPr>
        <w:t>Herrmann, R., Jumbe, C., Bruentrup, M., &amp; Osabuohien, E. (2017). Competition between Biofuel Feedstock and Food Production: Empirical Evidence from Sugarcane Outgrower Settings in Malawi. Biomass and Bioenergy. doi: 10.1016/j.biombioe.2017.09.002.</w:t>
      </w:r>
    </w:p>
    <w:p w:rsidR="00570DD5" w:rsidRDefault="005B7B86">
      <w:pPr>
        <w:spacing w:line="480" w:lineRule="auto"/>
        <w:ind w:hanging="720"/>
        <w:jc w:val="both"/>
      </w:pPr>
      <w:r>
        <w:rPr>
          <w:rFonts w:ascii="Times New Roman" w:eastAsia="Calibri" w:hAnsi="Times New Roman" w:cs="Times New Roman"/>
          <w:sz w:val="24"/>
          <w:szCs w:val="24"/>
        </w:rPr>
        <w:t>Hyesu, Lee., Moo-Hyeog, Im. (2022). Correction: Residual characteristics of etofenprox in the processing stages of rice cakes and cookies. PLOS ONE. doi: 10.1371/journal.pone.0272391</w:t>
      </w:r>
    </w:p>
    <w:p w:rsidR="00570DD5" w:rsidRDefault="005B7B86">
      <w:pPr>
        <w:spacing w:line="480" w:lineRule="auto"/>
        <w:ind w:hanging="720"/>
        <w:jc w:val="both"/>
      </w:pPr>
      <w:r>
        <w:rPr>
          <w:rFonts w:ascii="Times New Roman" w:eastAsia="Calibri" w:hAnsi="Times New Roman" w:cs="Times New Roman"/>
          <w:sz w:val="24"/>
          <w:szCs w:val="24"/>
        </w:rPr>
        <w:t>Ibitoye, S. J., Idoko, D., &amp; Shaibu, U. M. (2014). Economic assessment of rice processing in Bassa Local Government Area Of Kogi State, Nigeria. Asian Journal of Basic and Applied Sciences, 1(2), 8-17.</w:t>
      </w:r>
    </w:p>
    <w:p w:rsidR="00570DD5" w:rsidRDefault="005B7B86">
      <w:pPr>
        <w:spacing w:line="480" w:lineRule="auto"/>
        <w:ind w:hanging="720"/>
        <w:jc w:val="both"/>
      </w:pPr>
      <w:r>
        <w:rPr>
          <w:rFonts w:ascii="Times New Roman" w:eastAsia="Calibri" w:hAnsi="Times New Roman" w:cs="Times New Roman"/>
          <w:sz w:val="24"/>
          <w:szCs w:val="24"/>
        </w:rPr>
        <w:t>IITA (2017). Installation of GEM Rice Parboiling Technology Improves Local Rice Production and Business in the Lafia IP. IITA News No. 2364.</w:t>
      </w:r>
    </w:p>
    <w:p w:rsidR="00570DD5" w:rsidRDefault="005B7B86">
      <w:pPr>
        <w:spacing w:line="480" w:lineRule="auto"/>
        <w:ind w:hanging="720"/>
        <w:jc w:val="both"/>
      </w:pPr>
      <w:r>
        <w:rPr>
          <w:rFonts w:ascii="Times New Roman" w:eastAsia="Calibri" w:hAnsi="Times New Roman" w:cs="Times New Roman"/>
          <w:sz w:val="24"/>
          <w:szCs w:val="24"/>
        </w:rPr>
        <w:t>Juliano, B. O. (2016). Rice: Role in Diet. Reference Module in Food Science Encyclopaedia of Food and Health, 641–645.</w:t>
      </w:r>
    </w:p>
    <w:p w:rsidR="00570DD5" w:rsidRDefault="005B7B86">
      <w:pPr>
        <w:spacing w:line="480" w:lineRule="auto"/>
        <w:ind w:hanging="720"/>
        <w:jc w:val="both"/>
      </w:pPr>
      <w:r>
        <w:rPr>
          <w:rFonts w:ascii="Times New Roman" w:eastAsia="Calibri" w:hAnsi="Times New Roman" w:cs="Times New Roman"/>
          <w:sz w:val="24"/>
          <w:szCs w:val="24"/>
        </w:rPr>
        <w:t>Kareem, O. I. (2016). European Union’s Standards and Food Exports from Africa: Implications of the Comprehensive Africa Agricultural Development Programme for Coffee and Fish. Journal of African Development, 18, 83–97.</w:t>
      </w:r>
    </w:p>
    <w:p w:rsidR="00570DD5" w:rsidRDefault="005B7B86">
      <w:pPr>
        <w:spacing w:line="480" w:lineRule="auto"/>
        <w:ind w:hanging="720"/>
        <w:jc w:val="both"/>
      </w:pPr>
      <w:r>
        <w:rPr>
          <w:rFonts w:ascii="Times New Roman" w:eastAsia="Calibri" w:hAnsi="Times New Roman" w:cs="Times New Roman"/>
          <w:sz w:val="24"/>
          <w:szCs w:val="24"/>
        </w:rPr>
        <w:t>L. Yu, Mark S. Turner, Melissa A. Fitzgerald, Jason R. Stokes and T. Witt (2017). Review of SS.</w:t>
      </w:r>
    </w:p>
    <w:p w:rsidR="00570DD5" w:rsidRDefault="005B7B86">
      <w:pPr>
        <w:spacing w:line="480" w:lineRule="auto"/>
        <w:ind w:hanging="720"/>
        <w:jc w:val="both"/>
      </w:pPr>
      <w:r>
        <w:rPr>
          <w:rFonts w:ascii="Times New Roman" w:eastAsia="Calibri" w:hAnsi="Times New Roman" w:cs="Times New Roman"/>
          <w:sz w:val="24"/>
          <w:szCs w:val="24"/>
        </w:rPr>
        <w:t xml:space="preserve"> Liu, Baohe. (2020). Rice processing device.</w:t>
      </w:r>
    </w:p>
    <w:p w:rsidR="00570DD5" w:rsidRDefault="005B7B86">
      <w:pPr>
        <w:spacing w:line="480" w:lineRule="auto"/>
        <w:ind w:hanging="720"/>
        <w:jc w:val="both"/>
      </w:pPr>
      <w:r>
        <w:rPr>
          <w:rFonts w:ascii="Times New Roman" w:eastAsia="Calibri" w:hAnsi="Times New Roman" w:cs="Times New Roman"/>
          <w:sz w:val="24"/>
          <w:szCs w:val="24"/>
        </w:rPr>
        <w:t>Liu, Junpeng., Zhang, Shunqing., Liao, Jiayi., Zhong, Jianwen., Bu, Chunxi. (2020). Rice processing technology.</w:t>
      </w:r>
    </w:p>
    <w:p w:rsidR="00570DD5" w:rsidRDefault="005B7B86">
      <w:pPr>
        <w:spacing w:line="480" w:lineRule="auto"/>
        <w:ind w:hanging="720"/>
        <w:jc w:val="both"/>
      </w:pPr>
      <w:r>
        <w:rPr>
          <w:rFonts w:ascii="Times New Roman" w:eastAsia="Calibri" w:hAnsi="Times New Roman" w:cs="Times New Roman"/>
          <w:sz w:val="24"/>
          <w:szCs w:val="24"/>
        </w:rPr>
        <w:t>Maji, A. T., Bashir, M., Odoba, A., Gbanguba, A. U., &amp; Audu, S. D. (2015). Genotype X Environmental Interaction and Stability Estimates for Grain Yield of Upland Rice Genotypes in Nigeria. Journal of Rice Research, 3(2), 1-5.</w:t>
      </w:r>
    </w:p>
    <w:p w:rsidR="00570DD5" w:rsidRDefault="005B7B86">
      <w:pPr>
        <w:spacing w:line="480" w:lineRule="auto"/>
        <w:ind w:hanging="720"/>
        <w:jc w:val="both"/>
      </w:pPr>
      <w:r>
        <w:rPr>
          <w:rFonts w:ascii="Times New Roman" w:eastAsia="Calibri" w:hAnsi="Times New Roman" w:cs="Times New Roman"/>
          <w:sz w:val="24"/>
          <w:szCs w:val="24"/>
        </w:rPr>
        <w:t>Nahemiah, D., Alabi, M.O., Nkama, I., &amp; Abo, M.E. (2004). Utilization of Rice and Rice by-Products in Nigeria. In: Abo, M.E. and Abdullahi, A.S., Eds., Nigerian Rice Memorabilia, Project Synergy Limited, Abuja, Nigeria, 343-34.</w:t>
      </w:r>
    </w:p>
    <w:p w:rsidR="00570DD5" w:rsidRDefault="005B7B86">
      <w:pPr>
        <w:spacing w:line="480" w:lineRule="auto"/>
        <w:ind w:hanging="720"/>
        <w:jc w:val="both"/>
      </w:pPr>
      <w:r>
        <w:rPr>
          <w:rFonts w:ascii="Times New Roman" w:eastAsia="Calibri" w:hAnsi="Times New Roman" w:cs="Times New Roman"/>
          <w:sz w:val="24"/>
          <w:szCs w:val="24"/>
        </w:rPr>
        <w:t>O, M, Akinnagbe., Oluwatoyin, Oyekanmi, Ayibiowu. (2020). Division of Labour in Rice Production and Processing across Gender in Ogun State, Nigeria. The Journal of Agricultural Extension. doi: 10.4314/JAE.V24I3.6</w:t>
      </w:r>
    </w:p>
    <w:p w:rsidR="00570DD5" w:rsidRDefault="005B7B86">
      <w:pPr>
        <w:spacing w:line="480" w:lineRule="auto"/>
        <w:ind w:hanging="720"/>
        <w:jc w:val="both"/>
      </w:pPr>
      <w:r>
        <w:rPr>
          <w:rFonts w:ascii="Times New Roman" w:eastAsia="Calibri" w:hAnsi="Times New Roman" w:cs="Times New Roman"/>
          <w:sz w:val="24"/>
          <w:szCs w:val="24"/>
        </w:rPr>
        <w:t>Olorunsanya, E. O. and Omotesho, O. A. (2012). A Gender Analysis of Poverty Among Rural Farm Households in North Central, Nigeria. Journal of Social Science, 28(3), 366-376. www.european.com</w:t>
      </w:r>
    </w:p>
    <w:p w:rsidR="00570DD5" w:rsidRDefault="005B7B86">
      <w:pPr>
        <w:spacing w:line="480" w:lineRule="auto"/>
        <w:ind w:hanging="720"/>
        <w:jc w:val="both"/>
      </w:pPr>
      <w:r>
        <w:rPr>
          <w:rFonts w:ascii="Times New Roman" w:eastAsia="Calibri" w:hAnsi="Times New Roman" w:cs="Times New Roman"/>
          <w:sz w:val="24"/>
          <w:szCs w:val="24"/>
        </w:rPr>
        <w:t>Omoare, A. M., &amp; Oyediran, W. O. (2020). Factors Affecting Rice Farming Practices among Farmers in Ogun and Niger States, Nigeria. Journal of Agricultural Extension, 24(2). https://dx.doi.org/10.4314/jae.v24i2.10.</w:t>
      </w:r>
    </w:p>
    <w:p w:rsidR="00570DD5" w:rsidRDefault="005B7B86">
      <w:pPr>
        <w:spacing w:line="480" w:lineRule="auto"/>
        <w:ind w:hanging="720"/>
        <w:jc w:val="both"/>
      </w:pPr>
      <w:r>
        <w:rPr>
          <w:rFonts w:ascii="Times New Roman" w:eastAsia="Calibri" w:hAnsi="Times New Roman" w:cs="Times New Roman"/>
          <w:sz w:val="24"/>
          <w:szCs w:val="24"/>
        </w:rPr>
        <w:t>Osabuohien (Ed.) (2017). Handbook of Research on In-Country Determinants and Implications of Foreign Land Acquisitions (pp. 409-431). Hershey, PA: Business Science Reference.</w:t>
      </w:r>
    </w:p>
    <w:p w:rsidR="00570DD5" w:rsidRDefault="005B7B86">
      <w:pPr>
        <w:spacing w:line="480" w:lineRule="auto"/>
        <w:ind w:hanging="720"/>
        <w:jc w:val="both"/>
      </w:pPr>
      <w:r>
        <w:rPr>
          <w:rFonts w:ascii="Times New Roman" w:eastAsia="Calibri" w:hAnsi="Times New Roman" w:cs="Times New Roman"/>
          <w:sz w:val="24"/>
          <w:szCs w:val="24"/>
        </w:rPr>
        <w:t>Osabuohien, E., Okorie, U., &amp; Osabohien, R. (2018). Rice Production and Processing in Ogun State, Nigeria: Qualitative Insights from Farmers’ Association. In E. Obayelu (Ed.), Food Systems Sustainability and Environmental Policies in Modern Economics (pp. 188-215). Hershey, PA: IGI Global. DOI: 10.4018/978-1-5225-3631-4.ch009.</w:t>
      </w:r>
    </w:p>
    <w:p w:rsidR="00570DD5" w:rsidRDefault="005B7B86">
      <w:pPr>
        <w:spacing w:line="480" w:lineRule="auto"/>
        <w:ind w:hanging="720"/>
        <w:jc w:val="both"/>
      </w:pPr>
      <w:r>
        <w:rPr>
          <w:rFonts w:ascii="Times New Roman" w:eastAsia="Calibri" w:hAnsi="Times New Roman" w:cs="Times New Roman"/>
          <w:sz w:val="24"/>
          <w:szCs w:val="24"/>
        </w:rPr>
        <w:t>Roy-Macauley, H. (2019). So, Nigeria is now the Highest Rice Producer in Africa? Thisday Newspaper, March 12, 2019.</w:t>
      </w:r>
    </w:p>
    <w:p w:rsidR="00570DD5" w:rsidRDefault="005B7B86">
      <w:pPr>
        <w:spacing w:line="480" w:lineRule="auto"/>
        <w:ind w:hanging="720"/>
        <w:jc w:val="both"/>
      </w:pPr>
      <w:r>
        <w:rPr>
          <w:rFonts w:ascii="Times New Roman" w:eastAsia="Calibri" w:hAnsi="Times New Roman" w:cs="Times New Roman"/>
          <w:sz w:val="24"/>
          <w:szCs w:val="24"/>
        </w:rPr>
        <w:t>Sadiq, M. S., &amp; Sani, B. S. (2022). Livelihood Status of Paddy Rice Agro-Processors that Benefitted from Microfinance Credit in Jigawa State of Nigeria. Bozok Journal of Agriculture and Natural Sciences, 1(2), 71-94.</w:t>
      </w:r>
    </w:p>
    <w:p w:rsidR="00570DD5" w:rsidRDefault="005B7B86">
      <w:pPr>
        <w:spacing w:line="480" w:lineRule="auto"/>
        <w:ind w:hanging="720"/>
        <w:jc w:val="both"/>
      </w:pPr>
      <w:r>
        <w:rPr>
          <w:rFonts w:ascii="Times New Roman" w:eastAsia="Calibri" w:hAnsi="Times New Roman" w:cs="Times New Roman"/>
          <w:sz w:val="24"/>
          <w:szCs w:val="24"/>
        </w:rPr>
        <w:t>Salami, R. (2018). Nigeria on the verge of self-sufficiency in rice production. Accessed on USA.</w:t>
      </w:r>
    </w:p>
    <w:p w:rsidR="00570DD5" w:rsidRDefault="005B7B86">
      <w:pPr>
        <w:spacing w:line="480" w:lineRule="auto"/>
        <w:ind w:hanging="720"/>
        <w:jc w:val="both"/>
      </w:pPr>
      <w:r>
        <w:rPr>
          <w:rFonts w:ascii="Times New Roman" w:eastAsia="Calibri" w:hAnsi="Times New Roman" w:cs="Times New Roman"/>
          <w:sz w:val="24"/>
          <w:szCs w:val="24"/>
        </w:rPr>
        <w:t>Schramm, R. C. (2006). Rice processing; milling and value-added effects [M.S. thesis], Louisiana State University, Agricultural and Mechanical College, Baton Rouge, La, USA.</w:t>
      </w:r>
    </w:p>
    <w:p w:rsidR="00570DD5" w:rsidRDefault="005B7B86">
      <w:pPr>
        <w:spacing w:line="480" w:lineRule="auto"/>
        <w:ind w:hanging="720"/>
        <w:jc w:val="both"/>
      </w:pPr>
      <w:r>
        <w:rPr>
          <w:rFonts w:ascii="Times New Roman" w:eastAsia="Calibri" w:hAnsi="Times New Roman" w:cs="Times New Roman"/>
          <w:sz w:val="24"/>
          <w:szCs w:val="24"/>
        </w:rPr>
        <w:t>Solomon, Simon, Mhango. (2023). Association Between Adoption of Selected Innovations and Gender Roles Among Paddy Farmers in Mkindo and Dakawa Irrigation Schemes. SSRG International Journal of Humanities and Social Science. doi: 10.14445/23942703/ijhss-v10i1p104</w:t>
      </w:r>
    </w:p>
    <w:p w:rsidR="00570DD5" w:rsidRDefault="005B7B86">
      <w:pPr>
        <w:spacing w:line="480" w:lineRule="auto"/>
        <w:ind w:hanging="720"/>
        <w:jc w:val="both"/>
      </w:pPr>
      <w:r>
        <w:rPr>
          <w:rFonts w:ascii="Times New Roman" w:eastAsia="Calibri" w:hAnsi="Times New Roman" w:cs="Times New Roman"/>
          <w:sz w:val="24"/>
          <w:szCs w:val="24"/>
        </w:rPr>
        <w:t>United Nations Development Programme (UNDP). (2017). Guidance note: Application of the sustainable livelihoods framework in development projects. Panama City, UNDP, Regional Centre for Latin America and the Caribbean.</w:t>
      </w:r>
    </w:p>
    <w:p w:rsidR="00570DD5" w:rsidRDefault="005B7B86">
      <w:pPr>
        <w:spacing w:line="480" w:lineRule="auto"/>
        <w:ind w:hanging="720"/>
        <w:jc w:val="both"/>
      </w:pPr>
      <w:r>
        <w:rPr>
          <w:rFonts w:ascii="Times New Roman" w:eastAsia="Calibri" w:hAnsi="Times New Roman" w:cs="Times New Roman"/>
          <w:sz w:val="24"/>
          <w:szCs w:val="24"/>
        </w:rPr>
        <w:t>USDA (2017). 2017 West Africa rice annual. Accessed on 21st December, 2018 at ado.</w:t>
      </w:r>
    </w:p>
    <w:p w:rsidR="00570DD5" w:rsidRDefault="005B7B86">
      <w:pPr>
        <w:spacing w:line="480" w:lineRule="auto"/>
        <w:ind w:hanging="720"/>
        <w:jc w:val="both"/>
      </w:pPr>
      <w:r>
        <w:rPr>
          <w:rFonts w:ascii="Times New Roman" w:eastAsia="Calibri" w:hAnsi="Times New Roman" w:cs="Times New Roman"/>
          <w:sz w:val="24"/>
          <w:szCs w:val="24"/>
        </w:rPr>
        <w:t>Usman, J., Adebayo, C.O., Yisa, E.S., Danbaba, N., &amp; Gbabo, A. (2014). Comparative Economic Analysis of Rice Parboiling Systems in Niger State, Nigeria. Journal of Agricultural Science and Applications, 3, 8-12.</w:t>
      </w:r>
    </w:p>
    <w:p w:rsidR="00570DD5" w:rsidRDefault="005B7B86">
      <w:pPr>
        <w:spacing w:line="480" w:lineRule="auto"/>
        <w:ind w:hanging="720"/>
        <w:jc w:val="both"/>
      </w:pPr>
      <w:r>
        <w:rPr>
          <w:rFonts w:ascii="Times New Roman" w:eastAsia="Calibri" w:hAnsi="Times New Roman" w:cs="Times New Roman"/>
          <w:sz w:val="24"/>
          <w:szCs w:val="24"/>
        </w:rPr>
        <w:t>Wanda, K., et al. (2014). Linking livelihood strategies to food security in the context of rapid urbanization in Uganda. Sustainability, 6(12), 8937-8961.</w:t>
      </w:r>
    </w:p>
    <w:p w:rsidR="00570DD5" w:rsidRDefault="005B7B86">
      <w:pPr>
        <w:spacing w:line="480" w:lineRule="auto"/>
        <w:ind w:hanging="720"/>
        <w:jc w:val="both"/>
      </w:pPr>
      <w:r>
        <w:rPr>
          <w:rFonts w:ascii="Times New Roman" w:eastAsia="Calibri" w:hAnsi="Times New Roman" w:cs="Times New Roman"/>
          <w:sz w:val="24"/>
          <w:szCs w:val="24"/>
        </w:rPr>
        <w:t>West Africa Rice Development Association (WARDA) (2004). Growing Lowland Rice. A Production Handbook, Africa Rice Center, Abidjan, Cote d’Ivoire.</w:t>
      </w:r>
    </w:p>
    <w:p w:rsidR="00570DD5" w:rsidRDefault="005B7B86">
      <w:pPr>
        <w:spacing w:line="480" w:lineRule="auto"/>
        <w:ind w:hanging="720"/>
        <w:jc w:val="both"/>
      </w:pPr>
      <w:r>
        <w:rPr>
          <w:rFonts w:ascii="Times New Roman" w:eastAsia="Calibri" w:hAnsi="Times New Roman" w:cs="Times New Roman"/>
          <w:sz w:val="24"/>
          <w:szCs w:val="24"/>
        </w:rPr>
        <w:t>Yan, A., Ngadi, M., &amp; Kok, R. (2016). Physical properties of rice husk and bran briquettes under low pressure densification for rural applications. Biomass and Bioenergy, 84(January), 22–30.</w:t>
      </w:r>
    </w:p>
    <w:p w:rsidR="00570DD5" w:rsidRDefault="00570DD5"/>
    <w:p w:rsidR="00570DD5" w:rsidRDefault="00570DD5">
      <w:pPr>
        <w:jc w:val="both"/>
        <w:rPr>
          <w:rFonts w:ascii="Times New Roman" w:hAnsi="Times New Roman" w:cs="Times New Roman"/>
          <w:sz w:val="24"/>
          <w:szCs w:val="24"/>
        </w:rPr>
      </w:pPr>
      <w:bookmarkStart w:id="18" w:name="_GoBack"/>
      <w:bookmarkEnd w:id="18"/>
    </w:p>
    <w:sectPr w:rsidR="00570DD5" w:rsidSect="00570DD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20C" w:rsidRDefault="0074720C">
      <w:pPr>
        <w:spacing w:line="240" w:lineRule="auto"/>
      </w:pPr>
      <w:r>
        <w:separator/>
      </w:r>
    </w:p>
  </w:endnote>
  <w:endnote w:type="continuationSeparator" w:id="1">
    <w:p w:rsidR="0074720C" w:rsidRDefault="007472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Pro-Capt">
    <w:altName w:val="Malgun Gothic"/>
    <w:charset w:val="81"/>
    <w:family w:val="roman"/>
    <w:pitch w:val="default"/>
    <w:sig w:usb0="00000000" w:usb1="00000000" w:usb2="00000010" w:usb3="00000000" w:csb0="0008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20C" w:rsidRDefault="0074720C">
      <w:pPr>
        <w:spacing w:after="0"/>
      </w:pPr>
      <w:r>
        <w:separator/>
      </w:r>
    </w:p>
  </w:footnote>
  <w:footnote w:type="continuationSeparator" w:id="1">
    <w:p w:rsidR="0074720C" w:rsidRDefault="0074720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EBE34"/>
    <w:multiLevelType w:val="singleLevel"/>
    <w:tmpl w:val="C6AEBE34"/>
    <w:lvl w:ilvl="0">
      <w:start w:val="1"/>
      <w:numFmt w:val="lowerRoman"/>
      <w:suff w:val="space"/>
      <w:lvlText w:val="%1."/>
      <w:lvlJc w:val="left"/>
    </w:lvl>
  </w:abstractNum>
  <w:abstractNum w:abstractNumId="1">
    <w:nsid w:val="0D122664"/>
    <w:multiLevelType w:val="multilevel"/>
    <w:tmpl w:val="0D122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0E4581"/>
    <w:multiLevelType w:val="multilevel"/>
    <w:tmpl w:val="130E4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E7060D"/>
    <w:multiLevelType w:val="multilevel"/>
    <w:tmpl w:val="18E70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E652B60"/>
    <w:multiLevelType w:val="multilevel"/>
    <w:tmpl w:val="4E652B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E14F35"/>
    <w:multiLevelType w:val="multilevel"/>
    <w:tmpl w:val="7AE14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B727C9"/>
    <w:rsid w:val="00001BF1"/>
    <w:rsid w:val="00006AC6"/>
    <w:rsid w:val="00010895"/>
    <w:rsid w:val="00015EBD"/>
    <w:rsid w:val="0004755A"/>
    <w:rsid w:val="00074236"/>
    <w:rsid w:val="00083CE9"/>
    <w:rsid w:val="000B4F63"/>
    <w:rsid w:val="000C05F4"/>
    <w:rsid w:val="000C1366"/>
    <w:rsid w:val="000C1BD8"/>
    <w:rsid w:val="000E4C88"/>
    <w:rsid w:val="000E545D"/>
    <w:rsid w:val="00100D78"/>
    <w:rsid w:val="0012510B"/>
    <w:rsid w:val="00157C9B"/>
    <w:rsid w:val="00176F02"/>
    <w:rsid w:val="001A5E1F"/>
    <w:rsid w:val="001C4730"/>
    <w:rsid w:val="001E18A8"/>
    <w:rsid w:val="001E1CC0"/>
    <w:rsid w:val="001F799E"/>
    <w:rsid w:val="00211B1A"/>
    <w:rsid w:val="00233236"/>
    <w:rsid w:val="00250BEA"/>
    <w:rsid w:val="00263147"/>
    <w:rsid w:val="00275FF4"/>
    <w:rsid w:val="00283FD2"/>
    <w:rsid w:val="002A595B"/>
    <w:rsid w:val="002B5858"/>
    <w:rsid w:val="002C61E3"/>
    <w:rsid w:val="002D5550"/>
    <w:rsid w:val="002D7977"/>
    <w:rsid w:val="002F5ED9"/>
    <w:rsid w:val="00302694"/>
    <w:rsid w:val="00322EE5"/>
    <w:rsid w:val="0036423F"/>
    <w:rsid w:val="00372BB7"/>
    <w:rsid w:val="0038632C"/>
    <w:rsid w:val="00416445"/>
    <w:rsid w:val="004227A8"/>
    <w:rsid w:val="004344B5"/>
    <w:rsid w:val="004378C5"/>
    <w:rsid w:val="00464ACF"/>
    <w:rsid w:val="004A479E"/>
    <w:rsid w:val="004C0B4B"/>
    <w:rsid w:val="004D218A"/>
    <w:rsid w:val="004D594C"/>
    <w:rsid w:val="004E14F6"/>
    <w:rsid w:val="005010FD"/>
    <w:rsid w:val="005070D9"/>
    <w:rsid w:val="00507875"/>
    <w:rsid w:val="0052305C"/>
    <w:rsid w:val="00527A8E"/>
    <w:rsid w:val="005349B5"/>
    <w:rsid w:val="00547D0C"/>
    <w:rsid w:val="00570DD5"/>
    <w:rsid w:val="005720E0"/>
    <w:rsid w:val="00572494"/>
    <w:rsid w:val="005827C8"/>
    <w:rsid w:val="005A3754"/>
    <w:rsid w:val="005B7B86"/>
    <w:rsid w:val="005C0589"/>
    <w:rsid w:val="005C53F8"/>
    <w:rsid w:val="005E4BC4"/>
    <w:rsid w:val="005F1F16"/>
    <w:rsid w:val="005F36E2"/>
    <w:rsid w:val="00607AB0"/>
    <w:rsid w:val="006309BC"/>
    <w:rsid w:val="00672254"/>
    <w:rsid w:val="00675BC5"/>
    <w:rsid w:val="00676256"/>
    <w:rsid w:val="006839B0"/>
    <w:rsid w:val="006B51F1"/>
    <w:rsid w:val="006D0C68"/>
    <w:rsid w:val="006F03EE"/>
    <w:rsid w:val="0072776B"/>
    <w:rsid w:val="00733F1F"/>
    <w:rsid w:val="007347D9"/>
    <w:rsid w:val="0074720C"/>
    <w:rsid w:val="00764C25"/>
    <w:rsid w:val="007752A8"/>
    <w:rsid w:val="007E400C"/>
    <w:rsid w:val="007E6820"/>
    <w:rsid w:val="00807D4F"/>
    <w:rsid w:val="008113BF"/>
    <w:rsid w:val="00860C3C"/>
    <w:rsid w:val="0086395F"/>
    <w:rsid w:val="00866BEE"/>
    <w:rsid w:val="00893F87"/>
    <w:rsid w:val="008A0448"/>
    <w:rsid w:val="008A3ABA"/>
    <w:rsid w:val="008A7E04"/>
    <w:rsid w:val="008B6AAD"/>
    <w:rsid w:val="008D08B2"/>
    <w:rsid w:val="008D60A7"/>
    <w:rsid w:val="009007C5"/>
    <w:rsid w:val="00915BF4"/>
    <w:rsid w:val="00920E6E"/>
    <w:rsid w:val="00930517"/>
    <w:rsid w:val="00961C67"/>
    <w:rsid w:val="0099271C"/>
    <w:rsid w:val="009B5A39"/>
    <w:rsid w:val="009D46E1"/>
    <w:rsid w:val="009E2028"/>
    <w:rsid w:val="009E2107"/>
    <w:rsid w:val="009E73FE"/>
    <w:rsid w:val="009F62A2"/>
    <w:rsid w:val="00A24573"/>
    <w:rsid w:val="00A24731"/>
    <w:rsid w:val="00A32334"/>
    <w:rsid w:val="00A43D70"/>
    <w:rsid w:val="00A56321"/>
    <w:rsid w:val="00A70301"/>
    <w:rsid w:val="00A76EE1"/>
    <w:rsid w:val="00A843BB"/>
    <w:rsid w:val="00A925D2"/>
    <w:rsid w:val="00A9633A"/>
    <w:rsid w:val="00AA49C9"/>
    <w:rsid w:val="00AB3D32"/>
    <w:rsid w:val="00AD54C2"/>
    <w:rsid w:val="00AF7700"/>
    <w:rsid w:val="00B461F7"/>
    <w:rsid w:val="00B527D0"/>
    <w:rsid w:val="00B6427E"/>
    <w:rsid w:val="00B727C9"/>
    <w:rsid w:val="00B81E29"/>
    <w:rsid w:val="00BA367C"/>
    <w:rsid w:val="00BA4ED9"/>
    <w:rsid w:val="00BB20CB"/>
    <w:rsid w:val="00BC7174"/>
    <w:rsid w:val="00BE18BE"/>
    <w:rsid w:val="00BE252B"/>
    <w:rsid w:val="00C06F2D"/>
    <w:rsid w:val="00C07C10"/>
    <w:rsid w:val="00C1223E"/>
    <w:rsid w:val="00C23D49"/>
    <w:rsid w:val="00C330EE"/>
    <w:rsid w:val="00C41DA4"/>
    <w:rsid w:val="00C554F3"/>
    <w:rsid w:val="00C60F2C"/>
    <w:rsid w:val="00C852BC"/>
    <w:rsid w:val="00C90AAD"/>
    <w:rsid w:val="00C90B75"/>
    <w:rsid w:val="00C96CAD"/>
    <w:rsid w:val="00CC059C"/>
    <w:rsid w:val="00CC6F41"/>
    <w:rsid w:val="00CD7153"/>
    <w:rsid w:val="00CE2DDE"/>
    <w:rsid w:val="00D03802"/>
    <w:rsid w:val="00D05E0B"/>
    <w:rsid w:val="00D11EB1"/>
    <w:rsid w:val="00D474B0"/>
    <w:rsid w:val="00D57255"/>
    <w:rsid w:val="00D65967"/>
    <w:rsid w:val="00D71687"/>
    <w:rsid w:val="00D8496F"/>
    <w:rsid w:val="00DA5C3F"/>
    <w:rsid w:val="00DC4341"/>
    <w:rsid w:val="00DD37B9"/>
    <w:rsid w:val="00DE45B0"/>
    <w:rsid w:val="00E06500"/>
    <w:rsid w:val="00E16903"/>
    <w:rsid w:val="00E43677"/>
    <w:rsid w:val="00E72B79"/>
    <w:rsid w:val="00E93534"/>
    <w:rsid w:val="00E96C2A"/>
    <w:rsid w:val="00EA146F"/>
    <w:rsid w:val="00EC147D"/>
    <w:rsid w:val="00EC50B4"/>
    <w:rsid w:val="00F106CE"/>
    <w:rsid w:val="00F22584"/>
    <w:rsid w:val="00F37F72"/>
    <w:rsid w:val="00F43CC5"/>
    <w:rsid w:val="00F50070"/>
    <w:rsid w:val="00F52113"/>
    <w:rsid w:val="00F6246F"/>
    <w:rsid w:val="00F659B4"/>
    <w:rsid w:val="00F70055"/>
    <w:rsid w:val="00F71549"/>
    <w:rsid w:val="00FA0011"/>
    <w:rsid w:val="00FA09B5"/>
    <w:rsid w:val="00FA3A0B"/>
    <w:rsid w:val="00FD0C49"/>
    <w:rsid w:val="4B620BB9"/>
    <w:rsid w:val="5F715F24"/>
    <w:rsid w:val="6BD40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D5"/>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570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DD5"/>
    <w:pPr>
      <w:spacing w:after="0" w:line="240" w:lineRule="auto"/>
    </w:pPr>
    <w:rPr>
      <w:rFonts w:ascii="Tahoma" w:hAnsi="Tahoma" w:cs="Tahoma"/>
      <w:sz w:val="16"/>
      <w:szCs w:val="16"/>
    </w:rPr>
  </w:style>
  <w:style w:type="paragraph" w:styleId="Caption">
    <w:name w:val="caption"/>
    <w:basedOn w:val="Normal"/>
    <w:next w:val="Normal"/>
    <w:uiPriority w:val="35"/>
    <w:qFormat/>
    <w:rsid w:val="00570DD5"/>
    <w:pPr>
      <w:spacing w:after="200" w:line="240" w:lineRule="auto"/>
    </w:pPr>
    <w:rPr>
      <w:i/>
      <w:iCs/>
      <w:color w:val="44546A"/>
      <w:sz w:val="18"/>
      <w:szCs w:val="18"/>
      <w:lang w:val="en-GB"/>
    </w:rPr>
  </w:style>
  <w:style w:type="paragraph" w:styleId="Footer">
    <w:name w:val="footer"/>
    <w:basedOn w:val="Normal"/>
    <w:link w:val="FooterChar"/>
    <w:uiPriority w:val="99"/>
    <w:unhideWhenUsed/>
    <w:qFormat/>
    <w:rsid w:val="00570DD5"/>
    <w:pPr>
      <w:tabs>
        <w:tab w:val="center" w:pos="4513"/>
        <w:tab w:val="right" w:pos="9026"/>
      </w:tabs>
      <w:spacing w:after="0" w:line="240" w:lineRule="auto"/>
    </w:pPr>
  </w:style>
  <w:style w:type="paragraph" w:styleId="Header">
    <w:name w:val="header"/>
    <w:basedOn w:val="Normal"/>
    <w:link w:val="HeaderChar"/>
    <w:uiPriority w:val="99"/>
    <w:unhideWhenUsed/>
    <w:qFormat/>
    <w:rsid w:val="00570DD5"/>
    <w:pPr>
      <w:tabs>
        <w:tab w:val="center" w:pos="4513"/>
        <w:tab w:val="right" w:pos="9026"/>
      </w:tabs>
      <w:spacing w:after="0" w:line="240" w:lineRule="auto"/>
    </w:pPr>
  </w:style>
  <w:style w:type="character" w:styleId="Hyperlink">
    <w:name w:val="Hyperlink"/>
    <w:basedOn w:val="DefaultParagraphFont"/>
    <w:uiPriority w:val="99"/>
    <w:unhideWhenUsed/>
    <w:rsid w:val="00570DD5"/>
    <w:rPr>
      <w:color w:val="0563C1" w:themeColor="hyperlink"/>
      <w:u w:val="single"/>
    </w:rPr>
  </w:style>
  <w:style w:type="paragraph" w:styleId="NormalWeb">
    <w:name w:val="Normal (Web)"/>
    <w:basedOn w:val="Normal"/>
    <w:uiPriority w:val="99"/>
    <w:semiHidden/>
    <w:unhideWhenUsed/>
    <w:rsid w:val="00570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70DD5"/>
    <w:rPr>
      <w:b/>
      <w:bCs/>
    </w:rPr>
  </w:style>
  <w:style w:type="table" w:styleId="TableGrid">
    <w:name w:val="Table Grid"/>
    <w:basedOn w:val="TableNormal"/>
    <w:uiPriority w:val="39"/>
    <w:rsid w:val="00570D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text">
    <w:name w:val="title-text"/>
    <w:basedOn w:val="DefaultParagraphFont"/>
    <w:rsid w:val="00570DD5"/>
  </w:style>
  <w:style w:type="character" w:customStyle="1" w:styleId="anchor-text">
    <w:name w:val="anchor-text"/>
    <w:basedOn w:val="DefaultParagraphFont"/>
    <w:rsid w:val="00570DD5"/>
  </w:style>
  <w:style w:type="paragraph" w:styleId="ListParagraph">
    <w:name w:val="List Paragraph"/>
    <w:basedOn w:val="Normal"/>
    <w:uiPriority w:val="34"/>
    <w:qFormat/>
    <w:rsid w:val="00570DD5"/>
    <w:pPr>
      <w:ind w:left="720"/>
      <w:contextualSpacing/>
    </w:pPr>
  </w:style>
  <w:style w:type="character" w:customStyle="1" w:styleId="UnresolvedMention1">
    <w:name w:val="Unresolved Mention1"/>
    <w:basedOn w:val="DefaultParagraphFont"/>
    <w:uiPriority w:val="99"/>
    <w:semiHidden/>
    <w:unhideWhenUsed/>
    <w:rsid w:val="00570DD5"/>
    <w:rPr>
      <w:color w:val="605E5C"/>
      <w:shd w:val="clear" w:color="auto" w:fill="E1DFDD"/>
    </w:rPr>
  </w:style>
  <w:style w:type="character" w:customStyle="1" w:styleId="A12">
    <w:name w:val="A12"/>
    <w:uiPriority w:val="99"/>
    <w:rsid w:val="00570DD5"/>
    <w:rPr>
      <w:rFonts w:cs="Cambria"/>
      <w:color w:val="000000"/>
      <w:sz w:val="18"/>
      <w:szCs w:val="18"/>
    </w:rPr>
  </w:style>
  <w:style w:type="character" w:styleId="PlaceholderText">
    <w:name w:val="Placeholder Text"/>
    <w:basedOn w:val="DefaultParagraphFont"/>
    <w:uiPriority w:val="99"/>
    <w:semiHidden/>
    <w:rsid w:val="00570DD5"/>
    <w:rPr>
      <w:color w:val="808080"/>
    </w:rPr>
  </w:style>
  <w:style w:type="character" w:customStyle="1" w:styleId="BalloonTextChar">
    <w:name w:val="Balloon Text Char"/>
    <w:basedOn w:val="DefaultParagraphFont"/>
    <w:link w:val="BalloonText"/>
    <w:uiPriority w:val="99"/>
    <w:semiHidden/>
    <w:rsid w:val="00570DD5"/>
    <w:rPr>
      <w:rFonts w:ascii="Tahoma" w:hAnsi="Tahoma" w:cs="Tahoma"/>
      <w:sz w:val="16"/>
      <w:szCs w:val="16"/>
    </w:rPr>
  </w:style>
  <w:style w:type="character" w:customStyle="1" w:styleId="Heading1Char">
    <w:name w:val="Heading 1 Char"/>
    <w:basedOn w:val="DefaultParagraphFont"/>
    <w:link w:val="Heading1"/>
    <w:uiPriority w:val="9"/>
    <w:rsid w:val="00570DD5"/>
    <w:rPr>
      <w:rFonts w:ascii="Times New Roman" w:eastAsia="Times New Roman" w:hAnsi="Times New Roman" w:cs="Times New Roman"/>
      <w:b/>
      <w:bCs/>
      <w:kern w:val="36"/>
      <w:sz w:val="48"/>
      <w:szCs w:val="48"/>
    </w:rPr>
  </w:style>
  <w:style w:type="character" w:customStyle="1" w:styleId="mord">
    <w:name w:val="mord"/>
    <w:basedOn w:val="DefaultParagraphFont"/>
    <w:qFormat/>
    <w:rsid w:val="00570DD5"/>
  </w:style>
  <w:style w:type="character" w:customStyle="1" w:styleId="mrel">
    <w:name w:val="mrel"/>
    <w:basedOn w:val="DefaultParagraphFont"/>
    <w:qFormat/>
    <w:rsid w:val="00570DD5"/>
  </w:style>
  <w:style w:type="character" w:customStyle="1" w:styleId="mbin">
    <w:name w:val="mbin"/>
    <w:basedOn w:val="DefaultParagraphFont"/>
    <w:qFormat/>
    <w:rsid w:val="00570DD5"/>
  </w:style>
  <w:style w:type="character" w:customStyle="1" w:styleId="HeaderChar">
    <w:name w:val="Header Char"/>
    <w:basedOn w:val="DefaultParagraphFont"/>
    <w:link w:val="Header"/>
    <w:uiPriority w:val="99"/>
    <w:qFormat/>
    <w:rsid w:val="00570DD5"/>
  </w:style>
  <w:style w:type="character" w:customStyle="1" w:styleId="FooterChar">
    <w:name w:val="Footer Char"/>
    <w:basedOn w:val="DefaultParagraphFont"/>
    <w:link w:val="Footer"/>
    <w:uiPriority w:val="99"/>
    <w:qFormat/>
    <w:rsid w:val="00570DD5"/>
  </w:style>
  <w:style w:type="paragraph" w:styleId="NoSpacing">
    <w:name w:val="No Spacing"/>
    <w:uiPriority w:val="1"/>
    <w:qFormat/>
    <w:rsid w:val="00D71687"/>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C4122-5AE8-4F9D-9B6E-FBE29DC8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12298</Words>
  <Characters>70100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2025-07-28T15:17:00Z</dcterms:created>
  <dcterms:modified xsi:type="dcterms:W3CDTF">2025-07-28T15:17:00Z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469445f4-7239-4dcb-a0fb-5db688ff4b1b</vt:lpwstr>
  </property>
  <property fmtid="{D5CDD505-2E9C-101B-9397-08002B2CF9AE}" pid="3" name="KSOProductBuildVer">
    <vt:lpwstr>1033-12.2.0.19805</vt:lpwstr>
  </property>
  <property fmtid="{D5CDD505-2E9C-101B-9397-08002B2CF9AE}" pid="4" name="ICV">
    <vt:lpwstr>F05DC2C39DC24F119F7E33FB37A2CD38_12</vt:lpwstr>
  </property>
</Properties>
</file>