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443" w:rsidRPr="00A846E2" w:rsidRDefault="002002D3" w:rsidP="00897443">
      <w:pPr>
        <w:spacing w:line="360" w:lineRule="auto"/>
        <w:jc w:val="center"/>
        <w:rPr>
          <w:rFonts w:ascii="Times New Roman" w:hAnsi="Times New Roman" w:cs="Times New Roman"/>
          <w:b/>
          <w:color w:val="000000" w:themeColor="text1"/>
          <w:sz w:val="32"/>
        </w:rPr>
      </w:pPr>
      <w:r w:rsidRPr="00A846E2">
        <w:rPr>
          <w:rFonts w:ascii="Times New Roman" w:hAnsi="Times New Roman" w:cs="Times New Roman"/>
          <w:b/>
          <w:color w:val="000000" w:themeColor="text1"/>
          <w:sz w:val="32"/>
        </w:rPr>
        <w:t xml:space="preserve">AN EVALUATION </w:t>
      </w:r>
      <w:r w:rsidR="00035389" w:rsidRPr="00A846E2">
        <w:rPr>
          <w:rFonts w:ascii="Times New Roman" w:hAnsi="Times New Roman" w:cs="Times New Roman"/>
          <w:b/>
          <w:color w:val="000000" w:themeColor="text1"/>
          <w:sz w:val="32"/>
        </w:rPr>
        <w:t xml:space="preserve">OF </w:t>
      </w:r>
      <w:r w:rsidRPr="00A846E2">
        <w:rPr>
          <w:rFonts w:ascii="Times New Roman" w:hAnsi="Times New Roman" w:cs="Times New Roman"/>
          <w:b/>
          <w:color w:val="000000" w:themeColor="text1"/>
          <w:sz w:val="32"/>
        </w:rPr>
        <w:t>ABA</w:t>
      </w:r>
      <w:r w:rsidR="00035389" w:rsidRPr="00A846E2">
        <w:rPr>
          <w:rFonts w:ascii="Times New Roman" w:hAnsi="Times New Roman" w:cs="Times New Roman"/>
          <w:b/>
          <w:color w:val="000000" w:themeColor="text1"/>
          <w:sz w:val="32"/>
        </w:rPr>
        <w:t>N</w:t>
      </w:r>
      <w:r w:rsidRPr="00A846E2">
        <w:rPr>
          <w:rFonts w:ascii="Times New Roman" w:hAnsi="Times New Roman" w:cs="Times New Roman"/>
          <w:b/>
          <w:color w:val="000000" w:themeColor="text1"/>
          <w:sz w:val="32"/>
        </w:rPr>
        <w:t>DONED HOUSING PROJECT</w:t>
      </w:r>
      <w:r w:rsidR="00897443" w:rsidRPr="00A846E2">
        <w:rPr>
          <w:rFonts w:ascii="Times New Roman" w:hAnsi="Times New Roman" w:cs="Times New Roman"/>
          <w:b/>
          <w:color w:val="000000" w:themeColor="text1"/>
          <w:sz w:val="32"/>
        </w:rPr>
        <w:t xml:space="preserve"> IN KWARA STATE</w:t>
      </w:r>
    </w:p>
    <w:p w:rsidR="00897443" w:rsidRPr="00A846E2" w:rsidRDefault="00897443" w:rsidP="00897443">
      <w:pPr>
        <w:spacing w:line="360" w:lineRule="auto"/>
        <w:jc w:val="center"/>
        <w:rPr>
          <w:rFonts w:ascii="Times New Roman" w:hAnsi="Times New Roman" w:cs="Times New Roman"/>
          <w:b/>
          <w:color w:val="000000" w:themeColor="text1"/>
          <w:sz w:val="32"/>
        </w:rPr>
      </w:pPr>
      <w:r w:rsidRPr="00A846E2">
        <w:rPr>
          <w:rFonts w:ascii="Times New Roman" w:hAnsi="Times New Roman" w:cs="Times New Roman"/>
          <w:b/>
          <w:color w:val="000000" w:themeColor="text1"/>
          <w:sz w:val="32"/>
        </w:rPr>
        <w:t>(A CASE STUDY OF OMU ARAN TOWN KWARA STATE)</w:t>
      </w:r>
    </w:p>
    <w:p w:rsidR="00897443" w:rsidRPr="00A846E2" w:rsidRDefault="00897443" w:rsidP="00897443">
      <w:pPr>
        <w:spacing w:line="360" w:lineRule="auto"/>
        <w:jc w:val="center"/>
        <w:rPr>
          <w:rFonts w:ascii="Times New Roman" w:hAnsi="Times New Roman" w:cs="Times New Roman"/>
          <w:b/>
          <w:color w:val="000000" w:themeColor="text1"/>
          <w:sz w:val="32"/>
        </w:rPr>
      </w:pPr>
      <w:r w:rsidRPr="00A846E2">
        <w:rPr>
          <w:rFonts w:ascii="Times New Roman" w:hAnsi="Times New Roman" w:cs="Times New Roman"/>
          <w:b/>
          <w:color w:val="000000" w:themeColor="text1"/>
          <w:sz w:val="32"/>
        </w:rPr>
        <w:t>GROUP (</w:t>
      </w:r>
      <w:r w:rsidR="00035389" w:rsidRPr="00A846E2">
        <w:rPr>
          <w:rFonts w:ascii="Times New Roman" w:hAnsi="Times New Roman" w:cs="Times New Roman"/>
          <w:b/>
          <w:color w:val="000000" w:themeColor="text1"/>
          <w:sz w:val="32"/>
        </w:rPr>
        <w:t>4</w:t>
      </w:r>
      <w:r w:rsidRPr="00A846E2">
        <w:rPr>
          <w:rFonts w:ascii="Times New Roman" w:hAnsi="Times New Roman" w:cs="Times New Roman"/>
          <w:b/>
          <w:color w:val="000000" w:themeColor="text1"/>
          <w:sz w:val="32"/>
        </w:rPr>
        <w:t>)</w:t>
      </w:r>
    </w:p>
    <w:p w:rsidR="00A846E2" w:rsidRPr="00A846E2" w:rsidRDefault="00A846E2" w:rsidP="00897443">
      <w:pPr>
        <w:spacing w:line="360" w:lineRule="auto"/>
        <w:jc w:val="center"/>
        <w:rPr>
          <w:rFonts w:ascii="Times New Roman" w:hAnsi="Times New Roman" w:cs="Times New Roman"/>
          <w:b/>
          <w:color w:val="000000" w:themeColor="text1"/>
          <w:sz w:val="20"/>
        </w:rPr>
      </w:pPr>
    </w:p>
    <w:p w:rsidR="00897443" w:rsidRDefault="00897443" w:rsidP="00897443">
      <w:pPr>
        <w:spacing w:line="360" w:lineRule="auto"/>
        <w:jc w:val="center"/>
        <w:rPr>
          <w:rFonts w:ascii="Times New Roman" w:hAnsi="Times New Roman" w:cs="Times New Roman"/>
          <w:b/>
          <w:color w:val="000000" w:themeColor="text1"/>
          <w:sz w:val="40"/>
        </w:rPr>
      </w:pPr>
      <w:r w:rsidRPr="00ED4CB4">
        <w:rPr>
          <w:rFonts w:ascii="Times New Roman" w:hAnsi="Times New Roman" w:cs="Times New Roman"/>
          <w:b/>
          <w:color w:val="000000" w:themeColor="text1"/>
          <w:sz w:val="40"/>
        </w:rPr>
        <w:t>BY</w:t>
      </w:r>
    </w:p>
    <w:p w:rsidR="00B9752F" w:rsidRDefault="00A846E2" w:rsidP="00A846E2">
      <w:pPr>
        <w:spacing w:line="360" w:lineRule="auto"/>
        <w:jc w:val="center"/>
        <w:rPr>
          <w:rFonts w:ascii="Times New Roman" w:hAnsi="Times New Roman" w:cs="Times New Roman"/>
          <w:b/>
          <w:color w:val="000000" w:themeColor="text1"/>
          <w:sz w:val="30"/>
        </w:rPr>
      </w:pPr>
      <w:r w:rsidRPr="00A846E2">
        <w:rPr>
          <w:rFonts w:ascii="Times New Roman" w:hAnsi="Times New Roman" w:cs="Times New Roman"/>
          <w:b/>
          <w:color w:val="000000" w:themeColor="text1"/>
          <w:sz w:val="30"/>
        </w:rPr>
        <w:t>MICHEAL SAMSON AYOMIDE</w:t>
      </w:r>
      <w:r w:rsidRPr="00A846E2">
        <w:rPr>
          <w:rFonts w:ascii="Times New Roman" w:hAnsi="Times New Roman" w:cs="Times New Roman"/>
          <w:b/>
          <w:color w:val="000000" w:themeColor="text1"/>
          <w:sz w:val="30"/>
        </w:rPr>
        <w:tab/>
      </w:r>
    </w:p>
    <w:p w:rsidR="00035389" w:rsidRPr="00A846E2" w:rsidRDefault="00A846E2" w:rsidP="00A846E2">
      <w:pPr>
        <w:spacing w:line="360" w:lineRule="auto"/>
        <w:jc w:val="center"/>
        <w:rPr>
          <w:rFonts w:ascii="Times New Roman" w:hAnsi="Times New Roman" w:cs="Times New Roman"/>
          <w:b/>
          <w:color w:val="000000" w:themeColor="text1"/>
          <w:sz w:val="30"/>
        </w:rPr>
      </w:pPr>
      <w:r w:rsidRPr="00A846E2">
        <w:rPr>
          <w:rFonts w:ascii="Times New Roman" w:hAnsi="Times New Roman" w:cs="Times New Roman"/>
          <w:b/>
          <w:color w:val="000000" w:themeColor="text1"/>
          <w:sz w:val="30"/>
        </w:rPr>
        <w:t>ND/23/ETM/FT/0049</w:t>
      </w:r>
    </w:p>
    <w:p w:rsidR="00B9752F" w:rsidRDefault="00B9752F" w:rsidP="00897443">
      <w:pPr>
        <w:tabs>
          <w:tab w:val="left" w:pos="3509"/>
        </w:tabs>
        <w:spacing w:line="360" w:lineRule="auto"/>
        <w:jc w:val="center"/>
        <w:rPr>
          <w:rFonts w:ascii="Times New Roman" w:hAnsi="Times New Roman" w:cs="Times New Roman"/>
          <w:b/>
          <w:color w:val="000000" w:themeColor="text1"/>
          <w:sz w:val="28"/>
        </w:rPr>
      </w:pPr>
    </w:p>
    <w:p w:rsidR="00B9752F" w:rsidRDefault="00897443" w:rsidP="00897443">
      <w:pPr>
        <w:tabs>
          <w:tab w:val="left" w:pos="3509"/>
        </w:tabs>
        <w:spacing w:line="360" w:lineRule="auto"/>
        <w:jc w:val="center"/>
        <w:rPr>
          <w:rFonts w:ascii="Times New Roman" w:hAnsi="Times New Roman" w:cs="Times New Roman"/>
          <w:b/>
          <w:color w:val="000000" w:themeColor="text1"/>
          <w:sz w:val="28"/>
        </w:rPr>
      </w:pPr>
      <w:r w:rsidRPr="00ED4CB4">
        <w:rPr>
          <w:rFonts w:ascii="Times New Roman" w:hAnsi="Times New Roman" w:cs="Times New Roman"/>
          <w:b/>
          <w:color w:val="000000" w:themeColor="text1"/>
          <w:sz w:val="28"/>
        </w:rPr>
        <w:t xml:space="preserve">BEING A PROJECT SUBMITTED TO THE DEPARTMENT OF </w:t>
      </w:r>
    </w:p>
    <w:p w:rsidR="00897443" w:rsidRPr="00ED4CB4" w:rsidRDefault="00897443" w:rsidP="00897443">
      <w:pPr>
        <w:tabs>
          <w:tab w:val="left" w:pos="3509"/>
        </w:tabs>
        <w:spacing w:line="360" w:lineRule="auto"/>
        <w:jc w:val="center"/>
        <w:rPr>
          <w:rFonts w:ascii="Times New Roman" w:hAnsi="Times New Roman" w:cs="Times New Roman"/>
          <w:b/>
          <w:color w:val="000000" w:themeColor="text1"/>
          <w:sz w:val="28"/>
        </w:rPr>
      </w:pPr>
      <w:r w:rsidRPr="00ED4CB4">
        <w:rPr>
          <w:rFonts w:ascii="Times New Roman" w:hAnsi="Times New Roman" w:cs="Times New Roman"/>
          <w:b/>
          <w:color w:val="000000" w:themeColor="text1"/>
          <w:sz w:val="28"/>
        </w:rPr>
        <w:t xml:space="preserve">ESTATE MANAGEMENT AND VALUATION, INSTITUTE OF ENVIRONMENTAL STUDIES, KWARA STATE POLYTECHNIC, ILORIN, KWARA STATE </w:t>
      </w:r>
    </w:p>
    <w:p w:rsidR="00897443" w:rsidRPr="00ED4CB4" w:rsidRDefault="00897443" w:rsidP="00897443">
      <w:pPr>
        <w:tabs>
          <w:tab w:val="left" w:pos="3509"/>
        </w:tabs>
        <w:spacing w:line="360" w:lineRule="auto"/>
        <w:jc w:val="center"/>
        <w:rPr>
          <w:rFonts w:ascii="Times New Roman" w:hAnsi="Times New Roman" w:cs="Times New Roman"/>
          <w:color w:val="000000" w:themeColor="text1"/>
          <w:sz w:val="28"/>
        </w:rPr>
      </w:pPr>
      <w:r w:rsidRPr="00ED4CB4">
        <w:rPr>
          <w:rFonts w:ascii="Times New Roman" w:hAnsi="Times New Roman" w:cs="Times New Roman"/>
          <w:b/>
          <w:color w:val="000000" w:themeColor="text1"/>
          <w:sz w:val="28"/>
        </w:rPr>
        <w:t>IN PARTIAL FULFILMENT OF THE REQUIREMENT FOR THE AWARD OF NATIONAL DIPLOMA (ND) IN ESTATE MANAGEMENT AND VALUATION</w:t>
      </w:r>
    </w:p>
    <w:p w:rsidR="00897443" w:rsidRPr="00ED4CB4" w:rsidRDefault="00035389" w:rsidP="00897443">
      <w:pPr>
        <w:spacing w:line="360" w:lineRule="auto"/>
        <w:jc w:val="right"/>
        <w:rPr>
          <w:rFonts w:ascii="Times New Roman" w:hAnsi="Times New Roman" w:cs="Times New Roman"/>
          <w:b/>
          <w:color w:val="000000" w:themeColor="text1"/>
          <w:sz w:val="36"/>
        </w:rPr>
      </w:pPr>
      <w:r>
        <w:rPr>
          <w:rFonts w:ascii="Times New Roman" w:hAnsi="Times New Roman" w:cs="Times New Roman"/>
          <w:b/>
          <w:color w:val="000000" w:themeColor="text1"/>
          <w:sz w:val="36"/>
        </w:rPr>
        <w:t>JULY</w:t>
      </w:r>
      <w:r w:rsidR="00897443" w:rsidRPr="00ED4CB4">
        <w:rPr>
          <w:rFonts w:ascii="Times New Roman" w:hAnsi="Times New Roman" w:cs="Times New Roman"/>
          <w:b/>
          <w:color w:val="000000" w:themeColor="text1"/>
          <w:sz w:val="36"/>
        </w:rPr>
        <w:t>, 2025</w:t>
      </w:r>
    </w:p>
    <w:p w:rsidR="00897443" w:rsidRPr="00ED4CB4" w:rsidRDefault="00897443" w:rsidP="00A846E2">
      <w:pPr>
        <w:spacing w:line="240" w:lineRule="auto"/>
        <w:jc w:val="center"/>
        <w:rPr>
          <w:rFonts w:ascii="Times New Roman" w:hAnsi="Times New Roman" w:cs="Times New Roman"/>
          <w:b/>
          <w:color w:val="000000" w:themeColor="text1"/>
          <w:sz w:val="28"/>
        </w:rPr>
      </w:pPr>
      <w:r w:rsidRPr="00ED4CB4">
        <w:rPr>
          <w:rFonts w:ascii="Times New Roman" w:hAnsi="Times New Roman" w:cs="Times New Roman"/>
          <w:b/>
          <w:color w:val="000000" w:themeColor="text1"/>
          <w:sz w:val="36"/>
        </w:rPr>
        <w:br w:type="page"/>
      </w:r>
      <w:r w:rsidRPr="00ED4CB4">
        <w:rPr>
          <w:rFonts w:ascii="Times New Roman" w:hAnsi="Times New Roman" w:cs="Times New Roman"/>
          <w:b/>
          <w:color w:val="000000" w:themeColor="text1"/>
          <w:sz w:val="28"/>
        </w:rPr>
        <w:lastRenderedPageBreak/>
        <w:t>CERTIFICATION</w:t>
      </w:r>
    </w:p>
    <w:p w:rsidR="00897443" w:rsidRDefault="00897443" w:rsidP="00B9752F">
      <w:pPr>
        <w:spacing w:line="240" w:lineRule="auto"/>
        <w:ind w:firstLine="720"/>
        <w:jc w:val="both"/>
        <w:rPr>
          <w:rFonts w:ascii="Times New Roman" w:hAnsi="Times New Roman" w:cs="Times New Roman"/>
          <w:color w:val="000000" w:themeColor="text1"/>
          <w:sz w:val="30"/>
        </w:rPr>
      </w:pPr>
      <w:r w:rsidRPr="00ED4CB4">
        <w:rPr>
          <w:rFonts w:ascii="Times New Roman" w:hAnsi="Times New Roman" w:cs="Times New Roman"/>
          <w:color w:val="000000" w:themeColor="text1"/>
          <w:sz w:val="30"/>
        </w:rPr>
        <w:t>This is to certify that this research work conducted by</w:t>
      </w:r>
      <w:r w:rsidR="00B9752F">
        <w:rPr>
          <w:rFonts w:ascii="Times New Roman" w:hAnsi="Times New Roman" w:cs="Times New Roman"/>
          <w:color w:val="000000" w:themeColor="text1"/>
          <w:sz w:val="30"/>
        </w:rPr>
        <w:t xml:space="preserve"> </w:t>
      </w:r>
      <w:r w:rsidR="00A846E2" w:rsidRPr="00A846E2">
        <w:rPr>
          <w:rFonts w:ascii="Times New Roman" w:hAnsi="Times New Roman" w:cs="Times New Roman"/>
          <w:b/>
          <w:color w:val="000000" w:themeColor="text1"/>
          <w:sz w:val="30"/>
        </w:rPr>
        <w:t>MICHEAL SAMSON AYOMIDE</w:t>
      </w:r>
      <w:r w:rsidR="00A846E2" w:rsidRPr="00A846E2">
        <w:rPr>
          <w:rFonts w:ascii="Times New Roman" w:hAnsi="Times New Roman" w:cs="Times New Roman"/>
          <w:b/>
          <w:color w:val="000000" w:themeColor="text1"/>
          <w:sz w:val="30"/>
        </w:rPr>
        <w:tab/>
        <w:t>ND/23/ETM/FT/0049</w:t>
      </w:r>
      <w:r w:rsidR="00B9752F">
        <w:rPr>
          <w:rFonts w:ascii="Times New Roman" w:hAnsi="Times New Roman" w:cs="Times New Roman"/>
          <w:b/>
          <w:color w:val="000000" w:themeColor="text1"/>
          <w:sz w:val="30"/>
        </w:rPr>
        <w:t xml:space="preserve"> </w:t>
      </w:r>
      <w:r w:rsidRPr="00ED4CB4">
        <w:rPr>
          <w:rFonts w:ascii="Times New Roman" w:hAnsi="Times New Roman" w:cs="Times New Roman"/>
          <w:color w:val="000000" w:themeColor="text1"/>
          <w:sz w:val="30"/>
        </w:rPr>
        <w:t>has been read and approved as meeting the requirements of the Department of Estate Management and Valuation, Institute of Environment Studies, Kwara State Polytechnic Ilorin for the award of National Diploma (ND).</w:t>
      </w:r>
    </w:p>
    <w:p w:rsidR="00B9752F" w:rsidRDefault="00B9752F" w:rsidP="00B9752F">
      <w:pPr>
        <w:spacing w:line="240" w:lineRule="auto"/>
        <w:ind w:firstLine="720"/>
        <w:jc w:val="both"/>
        <w:rPr>
          <w:rFonts w:ascii="Times New Roman" w:hAnsi="Times New Roman" w:cs="Times New Roman"/>
          <w:color w:val="000000" w:themeColor="text1"/>
          <w:sz w:val="30"/>
        </w:rPr>
      </w:pPr>
    </w:p>
    <w:p w:rsidR="00B9752F" w:rsidRDefault="00B9752F" w:rsidP="00B9752F">
      <w:pPr>
        <w:spacing w:line="240" w:lineRule="auto"/>
        <w:ind w:firstLine="720"/>
        <w:jc w:val="both"/>
        <w:rPr>
          <w:rFonts w:ascii="Times New Roman" w:hAnsi="Times New Roman" w:cs="Times New Roman"/>
          <w:color w:val="000000" w:themeColor="text1"/>
          <w:sz w:val="30"/>
        </w:rPr>
      </w:pPr>
    </w:p>
    <w:p w:rsidR="00B9752F" w:rsidRPr="00ED4CB4" w:rsidRDefault="00FE6026" w:rsidP="00B9752F">
      <w:pPr>
        <w:spacing w:line="240" w:lineRule="auto"/>
        <w:ind w:firstLine="720"/>
        <w:jc w:val="both"/>
        <w:rPr>
          <w:rFonts w:ascii="Times New Roman" w:hAnsi="Times New Roman" w:cs="Times New Roman"/>
          <w:color w:val="000000" w:themeColor="text1"/>
          <w:sz w:val="26"/>
        </w:rPr>
      </w:pPr>
      <w:r w:rsidRPr="00D91CA0">
        <w:rPr>
          <w:noProof/>
        </w:rPr>
        <w:drawing>
          <wp:anchor distT="0" distB="0" distL="114300" distR="114300" simplePos="0" relativeHeight="251659264" behindDoc="1" locked="0" layoutInCell="1" allowOverlap="1">
            <wp:simplePos x="0" y="0"/>
            <wp:positionH relativeFrom="column">
              <wp:posOffset>0</wp:posOffset>
            </wp:positionH>
            <wp:positionV relativeFrom="paragraph">
              <wp:posOffset>316230</wp:posOffset>
            </wp:positionV>
            <wp:extent cx="6076950" cy="295236"/>
            <wp:effectExtent l="0" t="0" r="0" b="0"/>
            <wp:wrapNone/>
            <wp:docPr id="7" name="Picture 7" descr="C:\Users\User\2024\20250728_133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2024\20250728_133027.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8592" t="3926" b="85011"/>
                    <a:stretch/>
                  </pic:blipFill>
                  <pic:spPr bwMode="auto">
                    <a:xfrm>
                      <a:off x="0" y="0"/>
                      <a:ext cx="6535506" cy="31751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rsidR="00B9752F" w:rsidRDefault="00B9752F" w:rsidP="008C36DB">
      <w:pPr>
        <w:spacing w:after="0"/>
        <w:jc w:val="both"/>
        <w:rPr>
          <w:rFonts w:ascii="Times New Roman" w:hAnsi="Times New Roman"/>
          <w:sz w:val="26"/>
        </w:rPr>
      </w:pPr>
    </w:p>
    <w:p w:rsidR="008C36DB" w:rsidRDefault="008C36DB" w:rsidP="008C36DB">
      <w:pPr>
        <w:spacing w:after="0"/>
        <w:jc w:val="both"/>
        <w:rPr>
          <w:rFonts w:ascii="Times New Roman" w:hAnsi="Times New Roman"/>
          <w:b/>
          <w:sz w:val="26"/>
        </w:rPr>
      </w:pPr>
      <w:r w:rsidRPr="00FC3F2F">
        <w:rPr>
          <w:rFonts w:ascii="Times New Roman" w:hAnsi="Times New Roman"/>
          <w:sz w:val="26"/>
        </w:rPr>
        <w:t>_____________________</w:t>
      </w:r>
      <w:r w:rsidRPr="00FC3F2F">
        <w:rPr>
          <w:rFonts w:ascii="Times New Roman" w:hAnsi="Times New Roman"/>
          <w:sz w:val="26"/>
        </w:rPr>
        <w:tab/>
      </w:r>
      <w:r w:rsidRPr="00FC3F2F">
        <w:rPr>
          <w:rFonts w:ascii="Times New Roman" w:hAnsi="Times New Roman"/>
          <w:sz w:val="26"/>
        </w:rPr>
        <w:tab/>
      </w:r>
      <w:r w:rsidRPr="00FC3F2F">
        <w:rPr>
          <w:rFonts w:ascii="Times New Roman" w:hAnsi="Times New Roman"/>
          <w:sz w:val="26"/>
        </w:rPr>
        <w:tab/>
      </w:r>
      <w:r w:rsidRPr="00FC3F2F">
        <w:rPr>
          <w:rFonts w:ascii="Times New Roman" w:hAnsi="Times New Roman"/>
          <w:sz w:val="26"/>
        </w:rPr>
        <w:tab/>
      </w:r>
      <w:r w:rsidRPr="00FC3F2F">
        <w:rPr>
          <w:rFonts w:ascii="Times New Roman" w:hAnsi="Times New Roman"/>
          <w:sz w:val="26"/>
        </w:rPr>
        <w:tab/>
      </w:r>
      <w:r w:rsidRPr="00FC3F2F">
        <w:rPr>
          <w:rFonts w:ascii="Times New Roman" w:hAnsi="Times New Roman"/>
          <w:sz w:val="26"/>
        </w:rPr>
        <w:tab/>
        <w:t>_____________________</w:t>
      </w:r>
    </w:p>
    <w:p w:rsidR="008C36DB" w:rsidRDefault="001D5747" w:rsidP="008C36DB">
      <w:pPr>
        <w:spacing w:after="0"/>
        <w:jc w:val="both"/>
        <w:rPr>
          <w:rFonts w:ascii="Times New Roman" w:hAnsi="Times New Roman"/>
          <w:b/>
          <w:sz w:val="26"/>
        </w:rPr>
      </w:pPr>
      <w:r>
        <w:rPr>
          <w:rFonts w:ascii="Times New Roman" w:hAnsi="Times New Roman"/>
          <w:b/>
          <w:sz w:val="26"/>
        </w:rPr>
        <w:t xml:space="preserve">ESV. MRS. </w:t>
      </w:r>
      <w:r w:rsidR="008C36DB">
        <w:rPr>
          <w:rFonts w:ascii="Times New Roman" w:hAnsi="Times New Roman"/>
          <w:b/>
          <w:sz w:val="26"/>
        </w:rPr>
        <w:t xml:space="preserve">ABDULKAREEM  </w:t>
      </w:r>
      <w:r w:rsidR="008C36DB">
        <w:rPr>
          <w:rFonts w:ascii="Times New Roman" w:hAnsi="Times New Roman"/>
          <w:b/>
          <w:sz w:val="26"/>
        </w:rPr>
        <w:tab/>
      </w:r>
      <w:r w:rsidR="008C36DB">
        <w:rPr>
          <w:rFonts w:ascii="Times New Roman" w:hAnsi="Times New Roman"/>
          <w:b/>
          <w:sz w:val="26"/>
        </w:rPr>
        <w:tab/>
      </w:r>
      <w:r w:rsidR="008C36DB">
        <w:rPr>
          <w:rFonts w:ascii="Times New Roman" w:hAnsi="Times New Roman"/>
          <w:b/>
          <w:sz w:val="26"/>
        </w:rPr>
        <w:tab/>
      </w:r>
      <w:r w:rsidR="008C36DB">
        <w:rPr>
          <w:rFonts w:ascii="Times New Roman" w:hAnsi="Times New Roman"/>
          <w:b/>
          <w:sz w:val="26"/>
        </w:rPr>
        <w:tab/>
      </w:r>
      <w:r>
        <w:rPr>
          <w:rFonts w:ascii="Times New Roman" w:hAnsi="Times New Roman"/>
          <w:b/>
          <w:sz w:val="26"/>
        </w:rPr>
        <w:tab/>
      </w:r>
      <w:r w:rsidR="008C36DB">
        <w:rPr>
          <w:rFonts w:ascii="Times New Roman" w:hAnsi="Times New Roman"/>
          <w:b/>
          <w:sz w:val="26"/>
        </w:rPr>
        <w:tab/>
      </w:r>
      <w:r w:rsidR="008C36DB" w:rsidRPr="00FC3F2F">
        <w:rPr>
          <w:rFonts w:ascii="Times New Roman" w:hAnsi="Times New Roman"/>
          <w:b/>
          <w:sz w:val="26"/>
        </w:rPr>
        <w:t>DATE</w:t>
      </w:r>
    </w:p>
    <w:p w:rsidR="008C36DB" w:rsidRPr="00FC3F2F" w:rsidRDefault="008C36DB" w:rsidP="008C36DB">
      <w:pPr>
        <w:spacing w:after="0"/>
        <w:jc w:val="both"/>
        <w:rPr>
          <w:rFonts w:ascii="Times New Roman" w:hAnsi="Times New Roman"/>
          <w:b/>
          <w:sz w:val="26"/>
        </w:rPr>
      </w:pPr>
      <w:r>
        <w:rPr>
          <w:rFonts w:ascii="Times New Roman" w:hAnsi="Times New Roman"/>
          <w:b/>
          <w:sz w:val="26"/>
        </w:rPr>
        <w:t>RASHIDAT ARIKE ANIVS (RSV)</w:t>
      </w:r>
      <w:r>
        <w:rPr>
          <w:rFonts w:ascii="Times New Roman" w:hAnsi="Times New Roman"/>
          <w:b/>
          <w:sz w:val="26"/>
        </w:rPr>
        <w:tab/>
      </w:r>
      <w:r w:rsidRPr="00FC3F2F">
        <w:rPr>
          <w:rFonts w:ascii="Times New Roman" w:hAnsi="Times New Roman"/>
          <w:b/>
          <w:sz w:val="26"/>
        </w:rPr>
        <w:tab/>
      </w:r>
      <w:r>
        <w:rPr>
          <w:rFonts w:ascii="Times New Roman" w:hAnsi="Times New Roman"/>
          <w:b/>
          <w:sz w:val="26"/>
        </w:rPr>
        <w:tab/>
      </w:r>
      <w:r>
        <w:rPr>
          <w:rFonts w:ascii="Times New Roman" w:hAnsi="Times New Roman"/>
          <w:b/>
          <w:sz w:val="26"/>
        </w:rPr>
        <w:tab/>
      </w:r>
    </w:p>
    <w:p w:rsidR="008C36DB" w:rsidRPr="00DA228A" w:rsidRDefault="008C36DB" w:rsidP="008C36DB">
      <w:pPr>
        <w:spacing w:after="0"/>
        <w:jc w:val="both"/>
        <w:rPr>
          <w:rFonts w:ascii="Times New Roman" w:hAnsi="Times New Roman"/>
          <w:b/>
          <w:sz w:val="26"/>
        </w:rPr>
      </w:pPr>
      <w:r w:rsidRPr="00DA228A">
        <w:rPr>
          <w:rFonts w:ascii="Times New Roman" w:hAnsi="Times New Roman"/>
          <w:b/>
          <w:sz w:val="26"/>
        </w:rPr>
        <w:t>(HEAD OF DEPARTMENT)</w:t>
      </w:r>
    </w:p>
    <w:p w:rsidR="008C36DB" w:rsidRDefault="00B9752F" w:rsidP="00897443">
      <w:pPr>
        <w:spacing w:after="0" w:line="360" w:lineRule="auto"/>
        <w:jc w:val="both"/>
        <w:rPr>
          <w:rFonts w:ascii="Times New Roman" w:hAnsi="Times New Roman" w:cs="Times New Roman"/>
          <w:color w:val="000000" w:themeColor="text1"/>
          <w:sz w:val="26"/>
        </w:rPr>
      </w:pPr>
      <w:r w:rsidRPr="009023F2">
        <w:rPr>
          <w:noProof/>
        </w:rPr>
        <w:drawing>
          <wp:anchor distT="0" distB="0" distL="114300" distR="114300" simplePos="0" relativeHeight="251658240" behindDoc="1" locked="0" layoutInCell="1" allowOverlap="1">
            <wp:simplePos x="0" y="0"/>
            <wp:positionH relativeFrom="column">
              <wp:posOffset>-1</wp:posOffset>
            </wp:positionH>
            <wp:positionV relativeFrom="paragraph">
              <wp:posOffset>288925</wp:posOffset>
            </wp:positionV>
            <wp:extent cx="1419225" cy="314325"/>
            <wp:effectExtent l="0" t="0" r="9525" b="9525"/>
            <wp:wrapNone/>
            <wp:docPr id="4" name="Picture 4" descr="C:\Users\User\2024\IMG-20250728-WA0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2024\IMG-20250728-WA0018.jpg"/>
                    <pic:cNvPicPr>
                      <a:picLocks noChangeAspect="1" noChangeArrowheads="1"/>
                    </pic:cNvPicPr>
                  </pic:nvPicPr>
                  <pic:blipFill rotWithShape="1">
                    <a:blip r:embed="rId8">
                      <a:extLst>
                        <a:ext uri="{28A0092B-C50C-407E-A947-70E740481C1C}">
                          <a14:useLocalDpi xmlns:a14="http://schemas.microsoft.com/office/drawing/2010/main" val="0"/>
                        </a:ext>
                      </a:extLst>
                    </a:blip>
                    <a:srcRect l="12038" t="10647" r="68604" b="57409"/>
                    <a:stretch/>
                  </pic:blipFill>
                  <pic:spPr bwMode="auto">
                    <a:xfrm>
                      <a:off x="0" y="0"/>
                      <a:ext cx="1419225" cy="3143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B9752F" w:rsidRDefault="00FE6026" w:rsidP="00B9752F">
      <w:pPr>
        <w:spacing w:after="0" w:line="240" w:lineRule="auto"/>
        <w:jc w:val="both"/>
        <w:rPr>
          <w:rFonts w:ascii="Times New Roman" w:hAnsi="Times New Roman"/>
          <w:b/>
          <w:sz w:val="26"/>
        </w:rPr>
      </w:pPr>
      <w:r w:rsidRPr="00D91CA0">
        <w:rPr>
          <w:noProof/>
        </w:rPr>
        <w:drawing>
          <wp:anchor distT="0" distB="0" distL="114300" distR="114300" simplePos="0" relativeHeight="251663360" behindDoc="1" locked="0" layoutInCell="1" allowOverlap="1">
            <wp:simplePos x="0" y="0"/>
            <wp:positionH relativeFrom="column">
              <wp:posOffset>4219575</wp:posOffset>
            </wp:positionH>
            <wp:positionV relativeFrom="paragraph">
              <wp:posOffset>24130</wp:posOffset>
            </wp:positionV>
            <wp:extent cx="1617980" cy="294640"/>
            <wp:effectExtent l="0" t="0" r="1270" b="0"/>
            <wp:wrapNone/>
            <wp:docPr id="8" name="Picture 8" descr="C:\Users\User\2024\20250728_133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2024\20250728_133027.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72772" t="3926" b="85011"/>
                    <a:stretch/>
                  </pic:blipFill>
                  <pic:spPr bwMode="auto">
                    <a:xfrm>
                      <a:off x="0" y="0"/>
                      <a:ext cx="1617980" cy="294640"/>
                    </a:xfrm>
                    <a:prstGeom prst="rect">
                      <a:avLst/>
                    </a:prstGeom>
                    <a:noFill/>
                    <a:ln>
                      <a:noFill/>
                    </a:ln>
                    <a:extLst>
                      <a:ext uri="{53640926-AAD7-44D8-BBD7-CCE9431645EC}">
                        <a14:shadowObscured xmlns:a14="http://schemas.microsoft.com/office/drawing/2010/main"/>
                      </a:ext>
                    </a:extLst>
                  </pic:spPr>
                </pic:pic>
              </a:graphicData>
            </a:graphic>
          </wp:anchor>
        </w:drawing>
      </w:r>
    </w:p>
    <w:p w:rsidR="00A846E2" w:rsidRPr="00FC3F2F" w:rsidRDefault="00B9752F" w:rsidP="00B9752F">
      <w:pPr>
        <w:spacing w:after="0" w:line="240" w:lineRule="auto"/>
        <w:jc w:val="both"/>
        <w:rPr>
          <w:rFonts w:ascii="Times New Roman" w:hAnsi="Times New Roman"/>
          <w:b/>
          <w:sz w:val="26"/>
        </w:rPr>
      </w:pPr>
      <w:r>
        <w:rPr>
          <w:rFonts w:ascii="Times New Roman" w:hAnsi="Times New Roman"/>
          <w:b/>
          <w:sz w:val="26"/>
        </w:rPr>
        <w:t>______</w:t>
      </w:r>
      <w:r w:rsidR="00A846E2" w:rsidRPr="00FC3F2F">
        <w:rPr>
          <w:rFonts w:ascii="Times New Roman" w:hAnsi="Times New Roman"/>
          <w:b/>
          <w:sz w:val="26"/>
        </w:rPr>
        <w:t>________________</w:t>
      </w:r>
      <w:r w:rsidR="00A846E2">
        <w:rPr>
          <w:rFonts w:ascii="Times New Roman" w:hAnsi="Times New Roman"/>
          <w:b/>
          <w:sz w:val="26"/>
        </w:rPr>
        <w:tab/>
      </w:r>
      <w:r w:rsidR="00A846E2">
        <w:rPr>
          <w:rFonts w:ascii="Times New Roman" w:hAnsi="Times New Roman"/>
          <w:b/>
          <w:sz w:val="26"/>
        </w:rPr>
        <w:tab/>
      </w:r>
      <w:r w:rsidR="00A846E2">
        <w:rPr>
          <w:rFonts w:ascii="Times New Roman" w:hAnsi="Times New Roman"/>
          <w:b/>
          <w:sz w:val="26"/>
        </w:rPr>
        <w:tab/>
      </w:r>
      <w:r w:rsidR="00A846E2">
        <w:rPr>
          <w:rFonts w:ascii="Times New Roman" w:hAnsi="Times New Roman"/>
          <w:b/>
          <w:sz w:val="26"/>
        </w:rPr>
        <w:tab/>
      </w:r>
      <w:r w:rsidR="00A846E2">
        <w:rPr>
          <w:rFonts w:ascii="Times New Roman" w:hAnsi="Times New Roman"/>
          <w:b/>
          <w:sz w:val="26"/>
        </w:rPr>
        <w:tab/>
      </w:r>
      <w:r w:rsidR="00A846E2">
        <w:rPr>
          <w:rFonts w:ascii="Times New Roman" w:hAnsi="Times New Roman"/>
          <w:b/>
          <w:sz w:val="26"/>
        </w:rPr>
        <w:tab/>
        <w:t>_____________________</w:t>
      </w:r>
      <w:r w:rsidR="00A846E2">
        <w:rPr>
          <w:rFonts w:ascii="Times New Roman" w:hAnsi="Times New Roman"/>
          <w:b/>
          <w:sz w:val="26"/>
        </w:rPr>
        <w:br/>
        <w:t>ESV LAWAL SIMIAT .B ANIVS (RSV)</w:t>
      </w:r>
      <w:r w:rsidR="00A846E2" w:rsidRPr="00FC3F2F">
        <w:rPr>
          <w:rFonts w:ascii="Times New Roman" w:hAnsi="Times New Roman"/>
          <w:b/>
          <w:sz w:val="26"/>
        </w:rPr>
        <w:tab/>
      </w:r>
      <w:r w:rsidR="00A846E2">
        <w:rPr>
          <w:rFonts w:ascii="Times New Roman" w:hAnsi="Times New Roman"/>
          <w:b/>
          <w:sz w:val="26"/>
        </w:rPr>
        <w:tab/>
      </w:r>
      <w:r w:rsidR="00A846E2">
        <w:rPr>
          <w:rFonts w:ascii="Times New Roman" w:hAnsi="Times New Roman"/>
          <w:b/>
          <w:sz w:val="26"/>
        </w:rPr>
        <w:tab/>
      </w:r>
      <w:r w:rsidR="00A846E2">
        <w:rPr>
          <w:rFonts w:ascii="Times New Roman" w:hAnsi="Times New Roman"/>
          <w:b/>
          <w:sz w:val="26"/>
        </w:rPr>
        <w:tab/>
      </w:r>
      <w:r w:rsidR="00A846E2" w:rsidRPr="00FC3F2F">
        <w:rPr>
          <w:rFonts w:ascii="Times New Roman" w:hAnsi="Times New Roman"/>
          <w:b/>
          <w:sz w:val="26"/>
        </w:rPr>
        <w:t>DATE</w:t>
      </w:r>
    </w:p>
    <w:p w:rsidR="00A846E2" w:rsidRPr="00DA228A" w:rsidRDefault="00A846E2" w:rsidP="00A846E2">
      <w:pPr>
        <w:spacing w:after="0"/>
        <w:jc w:val="both"/>
        <w:rPr>
          <w:rFonts w:ascii="Times New Roman" w:hAnsi="Times New Roman"/>
          <w:b/>
          <w:sz w:val="26"/>
        </w:rPr>
      </w:pPr>
      <w:r>
        <w:rPr>
          <w:rFonts w:ascii="Times New Roman" w:hAnsi="Times New Roman"/>
          <w:b/>
          <w:sz w:val="26"/>
        </w:rPr>
        <w:t>(</w:t>
      </w:r>
      <w:r w:rsidRPr="00DA228A">
        <w:rPr>
          <w:rFonts w:ascii="Times New Roman" w:hAnsi="Times New Roman"/>
          <w:b/>
          <w:sz w:val="26"/>
        </w:rPr>
        <w:t>PROJECT COORDINATOR</w:t>
      </w:r>
      <w:r>
        <w:rPr>
          <w:rFonts w:ascii="Times New Roman" w:hAnsi="Times New Roman"/>
          <w:b/>
          <w:sz w:val="26"/>
        </w:rPr>
        <w:t>)</w:t>
      </w:r>
    </w:p>
    <w:p w:rsidR="008C36DB" w:rsidRDefault="008C36DB" w:rsidP="008C36DB">
      <w:pPr>
        <w:spacing w:after="0" w:line="360" w:lineRule="auto"/>
        <w:jc w:val="both"/>
        <w:rPr>
          <w:rFonts w:ascii="Times New Roman" w:hAnsi="Times New Roman" w:cs="Times New Roman"/>
          <w:color w:val="000000" w:themeColor="text1"/>
          <w:sz w:val="26"/>
        </w:rPr>
      </w:pPr>
    </w:p>
    <w:p w:rsidR="00B9752F" w:rsidRDefault="00FE6026" w:rsidP="008C36DB">
      <w:pPr>
        <w:spacing w:after="0" w:line="360" w:lineRule="auto"/>
        <w:jc w:val="both"/>
        <w:rPr>
          <w:rFonts w:ascii="Times New Roman" w:hAnsi="Times New Roman" w:cs="Times New Roman"/>
          <w:color w:val="000000" w:themeColor="text1"/>
          <w:sz w:val="26"/>
        </w:rPr>
      </w:pPr>
      <w:r w:rsidRPr="00D91CA0">
        <w:rPr>
          <w:noProof/>
        </w:rPr>
        <w:drawing>
          <wp:anchor distT="0" distB="0" distL="114300" distR="114300" simplePos="0" relativeHeight="251661312" behindDoc="1" locked="0" layoutInCell="1" allowOverlap="1">
            <wp:simplePos x="0" y="0"/>
            <wp:positionH relativeFrom="column">
              <wp:posOffset>0</wp:posOffset>
            </wp:positionH>
            <wp:positionV relativeFrom="paragraph">
              <wp:posOffset>-1905</wp:posOffset>
            </wp:positionV>
            <wp:extent cx="6172200" cy="428625"/>
            <wp:effectExtent l="0" t="0" r="0" b="9525"/>
            <wp:wrapNone/>
            <wp:docPr id="6" name="Picture 6" descr="C:\Users\User\2024\20250728_133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2024\20250728_133027.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0034" t="58173" b="25767"/>
                    <a:stretch/>
                  </pic:blipFill>
                  <pic:spPr bwMode="auto">
                    <a:xfrm>
                      <a:off x="0" y="0"/>
                      <a:ext cx="6172200" cy="428625"/>
                    </a:xfrm>
                    <a:prstGeom prst="rect">
                      <a:avLst/>
                    </a:prstGeom>
                    <a:noFill/>
                    <a:ln>
                      <a:noFill/>
                    </a:ln>
                    <a:extLst>
                      <a:ext uri="{53640926-AAD7-44D8-BBD7-CCE9431645EC}">
                        <a14:shadowObscured xmlns:a14="http://schemas.microsoft.com/office/drawing/2010/main"/>
                      </a:ext>
                    </a:extLst>
                  </pic:spPr>
                </pic:pic>
              </a:graphicData>
            </a:graphic>
          </wp:anchor>
        </w:drawing>
      </w:r>
    </w:p>
    <w:p w:rsidR="008C36DB" w:rsidRPr="00ED4CB4" w:rsidRDefault="008C36DB" w:rsidP="008C36DB">
      <w:pPr>
        <w:spacing w:after="0" w:line="360" w:lineRule="auto"/>
        <w:jc w:val="both"/>
        <w:rPr>
          <w:rFonts w:ascii="Times New Roman" w:hAnsi="Times New Roman" w:cs="Times New Roman"/>
          <w:b/>
          <w:color w:val="000000" w:themeColor="text1"/>
          <w:sz w:val="26"/>
        </w:rPr>
      </w:pPr>
      <w:r w:rsidRPr="00ED4CB4">
        <w:rPr>
          <w:rFonts w:ascii="Times New Roman" w:hAnsi="Times New Roman" w:cs="Times New Roman"/>
          <w:color w:val="000000" w:themeColor="text1"/>
          <w:sz w:val="26"/>
        </w:rPr>
        <w:t>_____________________</w:t>
      </w:r>
      <w:r w:rsidRPr="00ED4CB4">
        <w:rPr>
          <w:rFonts w:ascii="Times New Roman" w:hAnsi="Times New Roman" w:cs="Times New Roman"/>
          <w:color w:val="000000" w:themeColor="text1"/>
          <w:sz w:val="26"/>
        </w:rPr>
        <w:tab/>
      </w:r>
      <w:r w:rsidRPr="00ED4CB4">
        <w:rPr>
          <w:rFonts w:ascii="Times New Roman" w:hAnsi="Times New Roman" w:cs="Times New Roman"/>
          <w:color w:val="000000" w:themeColor="text1"/>
          <w:sz w:val="26"/>
        </w:rPr>
        <w:tab/>
      </w:r>
      <w:r w:rsidRPr="00ED4CB4">
        <w:rPr>
          <w:rFonts w:ascii="Times New Roman" w:hAnsi="Times New Roman" w:cs="Times New Roman"/>
          <w:color w:val="000000" w:themeColor="text1"/>
          <w:sz w:val="26"/>
        </w:rPr>
        <w:tab/>
      </w:r>
      <w:r w:rsidRPr="00ED4CB4">
        <w:rPr>
          <w:rFonts w:ascii="Times New Roman" w:hAnsi="Times New Roman" w:cs="Times New Roman"/>
          <w:color w:val="000000" w:themeColor="text1"/>
          <w:sz w:val="26"/>
        </w:rPr>
        <w:tab/>
      </w:r>
      <w:r w:rsidRPr="00ED4CB4">
        <w:rPr>
          <w:rFonts w:ascii="Times New Roman" w:hAnsi="Times New Roman" w:cs="Times New Roman"/>
          <w:color w:val="000000" w:themeColor="text1"/>
          <w:sz w:val="26"/>
        </w:rPr>
        <w:tab/>
      </w:r>
      <w:r w:rsidRPr="00ED4CB4">
        <w:rPr>
          <w:rFonts w:ascii="Times New Roman" w:hAnsi="Times New Roman" w:cs="Times New Roman"/>
          <w:color w:val="000000" w:themeColor="text1"/>
          <w:sz w:val="26"/>
        </w:rPr>
        <w:tab/>
        <w:t>_____________________</w:t>
      </w:r>
    </w:p>
    <w:p w:rsidR="008C36DB" w:rsidRDefault="008C36DB" w:rsidP="008C36DB">
      <w:pPr>
        <w:spacing w:after="0" w:line="240" w:lineRule="auto"/>
        <w:jc w:val="both"/>
        <w:rPr>
          <w:rFonts w:ascii="Times New Roman" w:hAnsi="Times New Roman"/>
          <w:b/>
          <w:sz w:val="26"/>
        </w:rPr>
      </w:pPr>
      <w:r>
        <w:rPr>
          <w:rFonts w:ascii="Times New Roman" w:hAnsi="Times New Roman"/>
          <w:b/>
          <w:sz w:val="26"/>
        </w:rPr>
        <w:t>ESV</w:t>
      </w:r>
      <w:r w:rsidR="001D5747">
        <w:rPr>
          <w:rFonts w:ascii="Times New Roman" w:hAnsi="Times New Roman"/>
          <w:b/>
          <w:sz w:val="26"/>
        </w:rPr>
        <w:t>.</w:t>
      </w:r>
      <w:r>
        <w:rPr>
          <w:rFonts w:ascii="Times New Roman" w:hAnsi="Times New Roman"/>
          <w:b/>
          <w:sz w:val="26"/>
        </w:rPr>
        <w:t xml:space="preserve"> </w:t>
      </w:r>
      <w:r w:rsidR="001D5747">
        <w:rPr>
          <w:rFonts w:ascii="Times New Roman" w:hAnsi="Times New Roman"/>
          <w:b/>
          <w:sz w:val="26"/>
        </w:rPr>
        <w:t xml:space="preserve">MRS. </w:t>
      </w:r>
      <w:r>
        <w:rPr>
          <w:rFonts w:ascii="Times New Roman" w:hAnsi="Times New Roman"/>
          <w:b/>
          <w:sz w:val="26"/>
        </w:rPr>
        <w:t>ABDULKAREEM</w:t>
      </w:r>
      <w:r w:rsidRPr="008C36DB">
        <w:rPr>
          <w:rFonts w:ascii="Times New Roman" w:hAnsi="Times New Roman" w:cs="Times New Roman"/>
          <w:b/>
          <w:color w:val="000000" w:themeColor="text1"/>
          <w:sz w:val="26"/>
        </w:rPr>
        <w:t xml:space="preserve"> </w:t>
      </w:r>
      <w:r>
        <w:rPr>
          <w:rFonts w:ascii="Times New Roman" w:hAnsi="Times New Roman" w:cs="Times New Roman"/>
          <w:b/>
          <w:color w:val="000000" w:themeColor="text1"/>
          <w:sz w:val="26"/>
        </w:rPr>
        <w:tab/>
      </w:r>
      <w:r>
        <w:rPr>
          <w:rFonts w:ascii="Times New Roman" w:hAnsi="Times New Roman" w:cs="Times New Roman"/>
          <w:b/>
          <w:color w:val="000000" w:themeColor="text1"/>
          <w:sz w:val="26"/>
        </w:rPr>
        <w:tab/>
      </w:r>
      <w:r>
        <w:rPr>
          <w:rFonts w:ascii="Times New Roman" w:hAnsi="Times New Roman" w:cs="Times New Roman"/>
          <w:b/>
          <w:color w:val="000000" w:themeColor="text1"/>
          <w:sz w:val="26"/>
        </w:rPr>
        <w:tab/>
      </w:r>
      <w:r>
        <w:rPr>
          <w:rFonts w:ascii="Times New Roman" w:hAnsi="Times New Roman" w:cs="Times New Roman"/>
          <w:b/>
          <w:color w:val="000000" w:themeColor="text1"/>
          <w:sz w:val="26"/>
        </w:rPr>
        <w:tab/>
      </w:r>
      <w:r w:rsidRPr="00ED4CB4">
        <w:rPr>
          <w:rFonts w:ascii="Times New Roman" w:hAnsi="Times New Roman" w:cs="Times New Roman"/>
          <w:b/>
          <w:color w:val="000000" w:themeColor="text1"/>
          <w:sz w:val="26"/>
        </w:rPr>
        <w:tab/>
      </w:r>
      <w:r w:rsidR="001D5747">
        <w:rPr>
          <w:rFonts w:ascii="Times New Roman" w:hAnsi="Times New Roman" w:cs="Times New Roman"/>
          <w:b/>
          <w:color w:val="000000" w:themeColor="text1"/>
          <w:sz w:val="26"/>
        </w:rPr>
        <w:tab/>
      </w:r>
      <w:r w:rsidRPr="00ED4CB4">
        <w:rPr>
          <w:rFonts w:ascii="Times New Roman" w:hAnsi="Times New Roman" w:cs="Times New Roman"/>
          <w:b/>
          <w:color w:val="000000" w:themeColor="text1"/>
          <w:sz w:val="26"/>
        </w:rPr>
        <w:t>DATE</w:t>
      </w:r>
    </w:p>
    <w:p w:rsidR="008C36DB" w:rsidRPr="00ED4CB4" w:rsidRDefault="008C36DB" w:rsidP="008C36DB">
      <w:pPr>
        <w:spacing w:after="0" w:line="240" w:lineRule="auto"/>
        <w:jc w:val="both"/>
        <w:rPr>
          <w:rFonts w:ascii="Times New Roman" w:hAnsi="Times New Roman" w:cs="Times New Roman"/>
          <w:color w:val="000000" w:themeColor="text1"/>
          <w:sz w:val="26"/>
        </w:rPr>
      </w:pPr>
      <w:r>
        <w:rPr>
          <w:rFonts w:ascii="Times New Roman" w:hAnsi="Times New Roman"/>
          <w:b/>
          <w:sz w:val="26"/>
        </w:rPr>
        <w:t>RASHIDAT ARIKE ANIVS (RSV)</w:t>
      </w:r>
      <w:r w:rsidRPr="00ED4CB4">
        <w:rPr>
          <w:rFonts w:ascii="Times New Roman" w:hAnsi="Times New Roman" w:cs="Times New Roman"/>
          <w:b/>
          <w:color w:val="000000" w:themeColor="text1"/>
          <w:sz w:val="26"/>
        </w:rPr>
        <w:tab/>
      </w:r>
      <w:r w:rsidRPr="00ED4CB4">
        <w:rPr>
          <w:rFonts w:ascii="Times New Roman" w:hAnsi="Times New Roman" w:cs="Times New Roman"/>
          <w:b/>
          <w:color w:val="000000" w:themeColor="text1"/>
          <w:sz w:val="26"/>
        </w:rPr>
        <w:tab/>
      </w:r>
      <w:r w:rsidRPr="00ED4CB4">
        <w:rPr>
          <w:rFonts w:ascii="Times New Roman" w:hAnsi="Times New Roman" w:cs="Times New Roman"/>
          <w:b/>
          <w:color w:val="000000" w:themeColor="text1"/>
          <w:sz w:val="26"/>
        </w:rPr>
        <w:tab/>
      </w:r>
      <w:r w:rsidRPr="00ED4CB4">
        <w:rPr>
          <w:rFonts w:ascii="Times New Roman" w:hAnsi="Times New Roman" w:cs="Times New Roman"/>
          <w:b/>
          <w:color w:val="000000" w:themeColor="text1"/>
          <w:sz w:val="26"/>
        </w:rPr>
        <w:tab/>
      </w:r>
      <w:r w:rsidRPr="00ED4CB4">
        <w:rPr>
          <w:rFonts w:ascii="Times New Roman" w:hAnsi="Times New Roman" w:cs="Times New Roman"/>
          <w:b/>
          <w:color w:val="000000" w:themeColor="text1"/>
          <w:sz w:val="26"/>
        </w:rPr>
        <w:br/>
        <w:t>(PROJECT SUPERVISOR)</w:t>
      </w:r>
    </w:p>
    <w:p w:rsidR="008C36DB" w:rsidRDefault="008C36DB" w:rsidP="008C36DB">
      <w:pPr>
        <w:spacing w:after="0"/>
        <w:jc w:val="both"/>
        <w:rPr>
          <w:rFonts w:ascii="Times New Roman" w:hAnsi="Times New Roman"/>
          <w:b/>
          <w:sz w:val="26"/>
        </w:rPr>
      </w:pPr>
    </w:p>
    <w:p w:rsidR="00B9752F" w:rsidRDefault="00B9752F" w:rsidP="008C36DB">
      <w:pPr>
        <w:spacing w:after="0"/>
        <w:jc w:val="both"/>
        <w:rPr>
          <w:rFonts w:ascii="Times New Roman" w:hAnsi="Times New Roman"/>
          <w:b/>
          <w:sz w:val="26"/>
        </w:rPr>
      </w:pPr>
    </w:p>
    <w:p w:rsidR="00B9752F" w:rsidRDefault="00B9752F" w:rsidP="008C36DB">
      <w:pPr>
        <w:spacing w:after="0"/>
        <w:jc w:val="both"/>
        <w:rPr>
          <w:rFonts w:ascii="Times New Roman" w:hAnsi="Times New Roman"/>
          <w:b/>
          <w:sz w:val="26"/>
        </w:rPr>
      </w:pPr>
      <w:r>
        <w:rPr>
          <w:rFonts w:ascii="Times New Roman" w:hAnsi="Times New Roman" w:cs="Times New Roman"/>
          <w:noProof/>
          <w:color w:val="000000" w:themeColor="text1"/>
          <w:sz w:val="30"/>
        </w:rPr>
        <w:drawing>
          <wp:anchor distT="0" distB="0" distL="114300" distR="114300" simplePos="0" relativeHeight="251655168" behindDoc="1" locked="0" layoutInCell="1" allowOverlap="1">
            <wp:simplePos x="0" y="0"/>
            <wp:positionH relativeFrom="column">
              <wp:posOffset>390525</wp:posOffset>
            </wp:positionH>
            <wp:positionV relativeFrom="paragraph">
              <wp:posOffset>144780</wp:posOffset>
            </wp:positionV>
            <wp:extent cx="1028700" cy="457200"/>
            <wp:effectExtent l="0" t="0" r="0" b="0"/>
            <wp:wrapNone/>
            <wp:docPr id="2" name="Picture 2" descr="C:\Users\User\AppData\Local\Microsoft\Windows\INetCache\Content.Word\IMG-20250728-WA0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IMG-20250728-WA0017.jpg"/>
                    <pic:cNvPicPr>
                      <a:picLocks noChangeAspect="1" noChangeArrowheads="1"/>
                    </pic:cNvPicPr>
                  </pic:nvPicPr>
                  <pic:blipFill rotWithShape="1">
                    <a:blip r:embed="rId11">
                      <a:extLst>
                        <a:ext uri="{28A0092B-C50C-407E-A947-70E740481C1C}">
                          <a14:useLocalDpi xmlns:a14="http://schemas.microsoft.com/office/drawing/2010/main" val="0"/>
                        </a:ext>
                      </a:extLst>
                    </a:blip>
                    <a:srcRect l="38165" t="59545" r="36389" b="22607"/>
                    <a:stretch/>
                  </pic:blipFill>
                  <pic:spPr bwMode="auto">
                    <a:xfrm>
                      <a:off x="0" y="0"/>
                      <a:ext cx="1028700" cy="457200"/>
                    </a:xfrm>
                    <a:prstGeom prst="rect">
                      <a:avLst/>
                    </a:prstGeom>
                    <a:noFill/>
                    <a:ln>
                      <a:noFill/>
                    </a:ln>
                    <a:extLst>
                      <a:ext uri="{53640926-AAD7-44D8-BBD7-CCE9431645EC}">
                        <a14:shadowObscured xmlns:a14="http://schemas.microsoft.com/office/drawing/2010/main"/>
                      </a:ext>
                    </a:extLst>
                  </pic:spPr>
                </pic:pic>
              </a:graphicData>
            </a:graphic>
          </wp:anchor>
        </w:drawing>
      </w:r>
    </w:p>
    <w:p w:rsidR="00B9752F" w:rsidRDefault="00FE6026" w:rsidP="00A846E2">
      <w:pPr>
        <w:spacing w:after="0"/>
        <w:jc w:val="both"/>
        <w:rPr>
          <w:rFonts w:ascii="Times New Roman" w:hAnsi="Times New Roman"/>
          <w:sz w:val="26"/>
        </w:rPr>
      </w:pPr>
      <w:r w:rsidRPr="00D91CA0">
        <w:rPr>
          <w:noProof/>
        </w:rPr>
        <w:drawing>
          <wp:anchor distT="0" distB="0" distL="114300" distR="114300" simplePos="0" relativeHeight="251660288" behindDoc="1" locked="0" layoutInCell="1" allowOverlap="1">
            <wp:simplePos x="0" y="0"/>
            <wp:positionH relativeFrom="column">
              <wp:posOffset>4114800</wp:posOffset>
            </wp:positionH>
            <wp:positionV relativeFrom="paragraph">
              <wp:posOffset>52070</wp:posOffset>
            </wp:positionV>
            <wp:extent cx="1617980" cy="294640"/>
            <wp:effectExtent l="0" t="0" r="1270" b="0"/>
            <wp:wrapNone/>
            <wp:docPr id="9" name="Picture 9" descr="C:\Users\User\2024\20250728_133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2024\20250728_133027.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72772" t="3926" b="85011"/>
                    <a:stretch/>
                  </pic:blipFill>
                  <pic:spPr bwMode="auto">
                    <a:xfrm>
                      <a:off x="0" y="0"/>
                      <a:ext cx="1617980" cy="294640"/>
                    </a:xfrm>
                    <a:prstGeom prst="rect">
                      <a:avLst/>
                    </a:prstGeom>
                    <a:noFill/>
                    <a:ln>
                      <a:noFill/>
                    </a:ln>
                    <a:extLst>
                      <a:ext uri="{53640926-AAD7-44D8-BBD7-CCE9431645EC}">
                        <a14:shadowObscured xmlns:a14="http://schemas.microsoft.com/office/drawing/2010/main"/>
                      </a:ext>
                    </a:extLst>
                  </pic:spPr>
                </pic:pic>
              </a:graphicData>
            </a:graphic>
          </wp:anchor>
        </w:drawing>
      </w:r>
    </w:p>
    <w:p w:rsidR="00A846E2" w:rsidRPr="00FC3F2F" w:rsidRDefault="00A846E2" w:rsidP="00A846E2">
      <w:pPr>
        <w:spacing w:after="0"/>
        <w:jc w:val="both"/>
        <w:rPr>
          <w:rFonts w:ascii="Times New Roman" w:hAnsi="Times New Roman"/>
          <w:sz w:val="26"/>
        </w:rPr>
      </w:pPr>
      <w:r w:rsidRPr="00FC3F2F">
        <w:rPr>
          <w:rFonts w:ascii="Times New Roman" w:hAnsi="Times New Roman"/>
          <w:sz w:val="26"/>
        </w:rPr>
        <w:t>_____________________</w:t>
      </w:r>
      <w:r w:rsidRPr="00FC3F2F">
        <w:rPr>
          <w:rFonts w:ascii="Times New Roman" w:hAnsi="Times New Roman"/>
          <w:sz w:val="26"/>
        </w:rPr>
        <w:tab/>
      </w:r>
      <w:r w:rsidRPr="00FC3F2F">
        <w:rPr>
          <w:rFonts w:ascii="Times New Roman" w:hAnsi="Times New Roman"/>
          <w:sz w:val="26"/>
        </w:rPr>
        <w:tab/>
      </w:r>
      <w:r w:rsidRPr="00FC3F2F">
        <w:rPr>
          <w:rFonts w:ascii="Times New Roman" w:hAnsi="Times New Roman"/>
          <w:sz w:val="26"/>
        </w:rPr>
        <w:tab/>
      </w:r>
      <w:r w:rsidRPr="00FC3F2F">
        <w:rPr>
          <w:rFonts w:ascii="Times New Roman" w:hAnsi="Times New Roman"/>
          <w:sz w:val="26"/>
        </w:rPr>
        <w:tab/>
      </w:r>
      <w:r w:rsidRPr="00FC3F2F">
        <w:rPr>
          <w:rFonts w:ascii="Times New Roman" w:hAnsi="Times New Roman"/>
          <w:sz w:val="26"/>
        </w:rPr>
        <w:tab/>
      </w:r>
      <w:r w:rsidRPr="00FC3F2F">
        <w:rPr>
          <w:rFonts w:ascii="Times New Roman" w:hAnsi="Times New Roman"/>
          <w:sz w:val="26"/>
        </w:rPr>
        <w:tab/>
        <w:t>_____________________</w:t>
      </w:r>
      <w:r w:rsidRPr="00FC3F2F">
        <w:rPr>
          <w:rFonts w:ascii="Times New Roman" w:hAnsi="Times New Roman"/>
          <w:sz w:val="26"/>
        </w:rPr>
        <w:br/>
      </w:r>
      <w:r>
        <w:rPr>
          <w:rFonts w:ascii="Times New Roman" w:hAnsi="Times New Roman"/>
          <w:b/>
          <w:sz w:val="26"/>
        </w:rPr>
        <w:t>ESV ALH, ABDUL SULE ANIVS (RSV)</w:t>
      </w:r>
      <w:r>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r>
      <w:r w:rsidRPr="00FC3F2F">
        <w:rPr>
          <w:rFonts w:ascii="Times New Roman" w:hAnsi="Times New Roman"/>
          <w:b/>
          <w:sz w:val="26"/>
        </w:rPr>
        <w:t>DATE</w:t>
      </w:r>
      <w:r w:rsidRPr="00FC3F2F">
        <w:rPr>
          <w:rFonts w:ascii="Times New Roman" w:hAnsi="Times New Roman"/>
          <w:b/>
          <w:sz w:val="26"/>
        </w:rPr>
        <w:br/>
      </w:r>
      <w:r>
        <w:rPr>
          <w:rFonts w:ascii="Times New Roman" w:hAnsi="Times New Roman"/>
          <w:b/>
          <w:sz w:val="26"/>
        </w:rPr>
        <w:t>(EXTERNAL</w:t>
      </w:r>
      <w:r w:rsidRPr="00DA228A">
        <w:rPr>
          <w:rFonts w:ascii="Times New Roman" w:hAnsi="Times New Roman"/>
          <w:b/>
          <w:sz w:val="26"/>
        </w:rPr>
        <w:t xml:space="preserve"> </w:t>
      </w:r>
      <w:r>
        <w:rPr>
          <w:rFonts w:ascii="Times New Roman" w:hAnsi="Times New Roman"/>
          <w:b/>
          <w:sz w:val="26"/>
        </w:rPr>
        <w:t>EXAMINER)</w:t>
      </w:r>
    </w:p>
    <w:p w:rsidR="00FE6026" w:rsidRDefault="00FE6026">
      <w:pPr>
        <w:rPr>
          <w:rFonts w:ascii="Times New Roman" w:hAnsi="Times New Roman"/>
          <w:b/>
          <w:sz w:val="32"/>
        </w:rPr>
      </w:pPr>
      <w:r>
        <w:rPr>
          <w:rFonts w:ascii="Times New Roman" w:hAnsi="Times New Roman"/>
          <w:b/>
          <w:sz w:val="32"/>
        </w:rPr>
        <w:br w:type="page"/>
      </w:r>
      <w:bookmarkStart w:id="0" w:name="_GoBack"/>
      <w:bookmarkEnd w:id="0"/>
    </w:p>
    <w:p w:rsidR="008C36DB" w:rsidRPr="008F58D8" w:rsidRDefault="008C36DB" w:rsidP="008C36DB">
      <w:pPr>
        <w:spacing w:line="360" w:lineRule="auto"/>
        <w:jc w:val="center"/>
        <w:rPr>
          <w:rFonts w:ascii="Times New Roman" w:hAnsi="Times New Roman"/>
          <w:b/>
          <w:sz w:val="32"/>
        </w:rPr>
      </w:pPr>
      <w:r w:rsidRPr="008F58D8">
        <w:rPr>
          <w:rFonts w:ascii="Times New Roman" w:hAnsi="Times New Roman"/>
          <w:b/>
          <w:sz w:val="32"/>
        </w:rPr>
        <w:lastRenderedPageBreak/>
        <w:t>ACKNOWLEDGEMENTS</w:t>
      </w:r>
    </w:p>
    <w:p w:rsidR="008C36DB" w:rsidRPr="00DC6452" w:rsidRDefault="008C36DB" w:rsidP="008C36DB">
      <w:pPr>
        <w:spacing w:line="480" w:lineRule="auto"/>
        <w:jc w:val="both"/>
        <w:rPr>
          <w:rFonts w:ascii="Times New Roman" w:hAnsi="Times New Roman"/>
          <w:sz w:val="28"/>
        </w:rPr>
      </w:pPr>
      <w:r w:rsidRPr="00DC6452">
        <w:rPr>
          <w:rFonts w:ascii="Times New Roman" w:hAnsi="Times New Roman"/>
          <w:sz w:val="24"/>
        </w:rPr>
        <w:t xml:space="preserve">Our special thanks and gratitude are due to Almighty God, The omnipotent, the Omniscience for His guidance, protection, wisdom, grace and good health over our journey so far. </w:t>
      </w:r>
      <w:r>
        <w:rPr>
          <w:rFonts w:ascii="Times New Roman" w:hAnsi="Times New Roman"/>
          <w:sz w:val="24"/>
        </w:rPr>
        <w:t>We are</w:t>
      </w:r>
      <w:r w:rsidRPr="00DC6452">
        <w:rPr>
          <w:rFonts w:ascii="Times New Roman" w:hAnsi="Times New Roman"/>
          <w:sz w:val="24"/>
        </w:rPr>
        <w:t xml:space="preserve"> extremely grateful to our supervisor in the person of </w:t>
      </w:r>
      <w:r w:rsidRPr="00DC6452">
        <w:rPr>
          <w:rFonts w:ascii="Times New Roman" w:hAnsi="Times New Roman"/>
          <w:b/>
          <w:sz w:val="24"/>
        </w:rPr>
        <w:t>ESV ABDULKAREEM RASHIDAT ARIKE</w:t>
      </w:r>
      <w:r>
        <w:rPr>
          <w:rFonts w:ascii="Times New Roman" w:hAnsi="Times New Roman"/>
          <w:b/>
          <w:sz w:val="24"/>
        </w:rPr>
        <w:t xml:space="preserve"> (ANIVS RSV)</w:t>
      </w:r>
      <w:r w:rsidRPr="00DC6452">
        <w:rPr>
          <w:rFonts w:ascii="Times New Roman" w:hAnsi="Times New Roman"/>
          <w:sz w:val="24"/>
        </w:rPr>
        <w:t xml:space="preserve"> </w:t>
      </w:r>
      <w:r>
        <w:rPr>
          <w:rFonts w:ascii="Times New Roman" w:hAnsi="Times New Roman"/>
          <w:sz w:val="24"/>
        </w:rPr>
        <w:t xml:space="preserve">who is </w:t>
      </w:r>
      <w:r w:rsidRPr="00DC6452">
        <w:rPr>
          <w:rFonts w:ascii="Times New Roman" w:hAnsi="Times New Roman"/>
          <w:sz w:val="24"/>
        </w:rPr>
        <w:t xml:space="preserve">also the Head of the Department for her time given to us despite her busy schedule, And to our project coordinator in person of </w:t>
      </w:r>
      <w:r w:rsidRPr="00DC6452">
        <w:rPr>
          <w:rFonts w:ascii="Times New Roman" w:hAnsi="Times New Roman"/>
          <w:b/>
          <w:sz w:val="24"/>
        </w:rPr>
        <w:t>ESV LAWAL SIMIAT .B</w:t>
      </w:r>
      <w:r w:rsidRPr="00DC6452">
        <w:rPr>
          <w:rFonts w:ascii="Times New Roman" w:hAnsi="Times New Roman"/>
          <w:sz w:val="24"/>
        </w:rPr>
        <w:t xml:space="preserve">, </w:t>
      </w:r>
      <w:r>
        <w:rPr>
          <w:rFonts w:ascii="Times New Roman" w:hAnsi="Times New Roman"/>
          <w:sz w:val="24"/>
        </w:rPr>
        <w:t xml:space="preserve">(ANIVS RSV) </w:t>
      </w:r>
      <w:r w:rsidRPr="00DC6452">
        <w:rPr>
          <w:rFonts w:ascii="Times New Roman" w:hAnsi="Times New Roman"/>
          <w:sz w:val="24"/>
        </w:rPr>
        <w:t>and to the entire staffs of Estate Management Department</w:t>
      </w:r>
      <w:r>
        <w:rPr>
          <w:rFonts w:ascii="Times New Roman" w:hAnsi="Times New Roman"/>
          <w:sz w:val="24"/>
        </w:rPr>
        <w:t xml:space="preserve">, </w:t>
      </w:r>
      <w:r w:rsidRPr="00DC6452">
        <w:rPr>
          <w:rFonts w:ascii="Times New Roman" w:hAnsi="Times New Roman"/>
          <w:sz w:val="24"/>
        </w:rPr>
        <w:t xml:space="preserve">we say thank you all for the knowledge impacted in </w:t>
      </w:r>
      <w:r>
        <w:rPr>
          <w:rFonts w:ascii="Times New Roman" w:hAnsi="Times New Roman"/>
          <w:sz w:val="24"/>
        </w:rPr>
        <w:t>us</w:t>
      </w:r>
      <w:r w:rsidRPr="00DC6452">
        <w:rPr>
          <w:rFonts w:ascii="Times New Roman" w:hAnsi="Times New Roman"/>
          <w:sz w:val="24"/>
        </w:rPr>
        <w:t>. We sincerely express our gratitude to our caring and loving parents for their candid support, financial and morally together with their words of advice and encouragement May Almighty God let th</w:t>
      </w:r>
      <w:r>
        <w:rPr>
          <w:rFonts w:ascii="Times New Roman" w:hAnsi="Times New Roman"/>
          <w:sz w:val="24"/>
        </w:rPr>
        <w:t>em reap the fruit of their labo</w:t>
      </w:r>
      <w:r w:rsidRPr="00DC6452">
        <w:rPr>
          <w:rFonts w:ascii="Times New Roman" w:hAnsi="Times New Roman"/>
          <w:sz w:val="24"/>
        </w:rPr>
        <w:t>r.</w:t>
      </w:r>
    </w:p>
    <w:p w:rsidR="00897443" w:rsidRPr="00ED4CB4" w:rsidRDefault="00897443" w:rsidP="00897443">
      <w:pPr>
        <w:spacing w:line="480" w:lineRule="auto"/>
        <w:jc w:val="both"/>
        <w:rPr>
          <w:rFonts w:ascii="Times New Roman" w:hAnsi="Times New Roman" w:cs="Times New Roman"/>
          <w:b/>
          <w:color w:val="000000" w:themeColor="text1"/>
          <w:sz w:val="36"/>
        </w:rPr>
      </w:pPr>
      <w:r w:rsidRPr="00ED4CB4">
        <w:rPr>
          <w:rFonts w:ascii="Times New Roman" w:hAnsi="Times New Roman" w:cs="Times New Roman"/>
          <w:b/>
          <w:color w:val="000000" w:themeColor="text1"/>
          <w:sz w:val="36"/>
        </w:rPr>
        <w:br w:type="page"/>
      </w:r>
    </w:p>
    <w:p w:rsidR="00897443" w:rsidRPr="00ED4CB4" w:rsidRDefault="00897443" w:rsidP="00897443">
      <w:pPr>
        <w:spacing w:line="360" w:lineRule="auto"/>
        <w:jc w:val="center"/>
        <w:rPr>
          <w:rFonts w:ascii="Times New Roman" w:hAnsi="Times New Roman" w:cs="Times New Roman"/>
          <w:color w:val="000000" w:themeColor="text1"/>
          <w:sz w:val="29"/>
        </w:rPr>
      </w:pPr>
      <w:r w:rsidRPr="00ED4CB4">
        <w:rPr>
          <w:rStyle w:val="Strong"/>
          <w:rFonts w:ascii="Times New Roman" w:hAnsi="Times New Roman" w:cs="Times New Roman"/>
          <w:color w:val="000000" w:themeColor="text1"/>
          <w:sz w:val="29"/>
        </w:rPr>
        <w:lastRenderedPageBreak/>
        <w:t>DEDICATION</w:t>
      </w:r>
    </w:p>
    <w:p w:rsidR="00897443" w:rsidRPr="00ED4CB4" w:rsidRDefault="00897443" w:rsidP="00897443">
      <w:pPr>
        <w:pStyle w:val="NormalWeb"/>
        <w:spacing w:line="360" w:lineRule="auto"/>
        <w:jc w:val="both"/>
        <w:rPr>
          <w:color w:val="000000" w:themeColor="text1"/>
        </w:rPr>
      </w:pPr>
      <w:r w:rsidRPr="00ED4CB4">
        <w:rPr>
          <w:color w:val="000000" w:themeColor="text1"/>
        </w:rPr>
        <w:t>This project is dedicated to the Almighty God for His guidance, strength, and protection throughout the course of this academic journey.</w:t>
      </w:r>
    </w:p>
    <w:p w:rsidR="00897443" w:rsidRPr="00ED4CB4" w:rsidRDefault="00897443" w:rsidP="00897443">
      <w:pPr>
        <w:pStyle w:val="NormalWeb"/>
        <w:spacing w:line="360" w:lineRule="auto"/>
        <w:jc w:val="both"/>
        <w:rPr>
          <w:color w:val="000000" w:themeColor="text1"/>
        </w:rPr>
      </w:pPr>
      <w:r w:rsidRPr="00ED4CB4">
        <w:rPr>
          <w:color w:val="000000" w:themeColor="text1"/>
        </w:rPr>
        <w:t>We also dedicate this work to our beloved parents, whose unwavering support, prayers, and encouragement have been a pillar of strength in our lives.</w:t>
      </w:r>
    </w:p>
    <w:p w:rsidR="00897443" w:rsidRPr="00ED4CB4" w:rsidRDefault="00897443" w:rsidP="00897443">
      <w:pPr>
        <w:pStyle w:val="NormalWeb"/>
        <w:spacing w:line="360" w:lineRule="auto"/>
        <w:jc w:val="both"/>
        <w:rPr>
          <w:color w:val="000000" w:themeColor="text1"/>
        </w:rPr>
      </w:pPr>
      <w:r w:rsidRPr="00ED4CB4">
        <w:rPr>
          <w:color w:val="000000" w:themeColor="text1"/>
        </w:rPr>
        <w:t>To our friends and family members, your love and motivation have been invaluable. Thank you for always believing in us.</w:t>
      </w:r>
    </w:p>
    <w:p w:rsidR="00897443" w:rsidRPr="00ED4CB4" w:rsidRDefault="00897443" w:rsidP="00897443">
      <w:pPr>
        <w:spacing w:line="360" w:lineRule="auto"/>
        <w:jc w:val="both"/>
        <w:rPr>
          <w:rFonts w:ascii="Times New Roman" w:hAnsi="Times New Roman" w:cs="Times New Roman"/>
          <w:b/>
          <w:color w:val="000000" w:themeColor="text1"/>
          <w:sz w:val="36"/>
        </w:rPr>
      </w:pPr>
    </w:p>
    <w:p w:rsidR="00897443" w:rsidRPr="00ED4CB4" w:rsidRDefault="00897443" w:rsidP="00897443">
      <w:pPr>
        <w:spacing w:line="360" w:lineRule="auto"/>
        <w:jc w:val="both"/>
        <w:rPr>
          <w:rFonts w:ascii="Times New Roman" w:hAnsi="Times New Roman" w:cs="Times New Roman"/>
          <w:b/>
          <w:color w:val="000000" w:themeColor="text1"/>
          <w:sz w:val="28"/>
        </w:rPr>
      </w:pPr>
    </w:p>
    <w:p w:rsidR="00897443" w:rsidRPr="00ED4CB4" w:rsidRDefault="00897443" w:rsidP="00897443">
      <w:pPr>
        <w:spacing w:line="360" w:lineRule="auto"/>
        <w:rPr>
          <w:rFonts w:ascii="Times New Roman" w:hAnsi="Times New Roman" w:cs="Times New Roman"/>
          <w:b/>
          <w:color w:val="000000" w:themeColor="text1"/>
          <w:sz w:val="28"/>
        </w:rPr>
      </w:pPr>
    </w:p>
    <w:p w:rsidR="00897443" w:rsidRPr="00ED4CB4" w:rsidRDefault="00897443" w:rsidP="00897443">
      <w:pPr>
        <w:spacing w:line="360" w:lineRule="auto"/>
        <w:rPr>
          <w:rFonts w:ascii="Times New Roman" w:hAnsi="Times New Roman" w:cs="Times New Roman"/>
          <w:b/>
          <w:color w:val="000000" w:themeColor="text1"/>
          <w:sz w:val="28"/>
        </w:rPr>
      </w:pPr>
      <w:r w:rsidRPr="00ED4CB4">
        <w:rPr>
          <w:rFonts w:ascii="Times New Roman" w:hAnsi="Times New Roman" w:cs="Times New Roman"/>
          <w:b/>
          <w:color w:val="000000" w:themeColor="text1"/>
          <w:sz w:val="28"/>
        </w:rPr>
        <w:br w:type="page"/>
      </w:r>
    </w:p>
    <w:p w:rsidR="00FB652E" w:rsidRPr="00FB652E" w:rsidRDefault="00FB652E" w:rsidP="00897443">
      <w:pPr>
        <w:pStyle w:val="Heading1"/>
        <w:spacing w:before="0" w:beforeAutospacing="0" w:after="0" w:afterAutospacing="0" w:line="360" w:lineRule="auto"/>
        <w:jc w:val="center"/>
        <w:rPr>
          <w:sz w:val="30"/>
          <w:szCs w:val="24"/>
        </w:rPr>
      </w:pPr>
      <w:r w:rsidRPr="00FB652E">
        <w:rPr>
          <w:sz w:val="30"/>
          <w:szCs w:val="24"/>
        </w:rPr>
        <w:lastRenderedPageBreak/>
        <w:t>TABLE OF CONTENTS</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b/>
          <w:bCs/>
          <w:sz w:val="24"/>
          <w:szCs w:val="24"/>
        </w:rPr>
        <w:t>TITLE PAGE</w:t>
      </w:r>
      <w:r w:rsidRPr="00FB652E">
        <w:rPr>
          <w:rFonts w:ascii="Times New Roman" w:eastAsia="Times New Roman" w:hAnsi="Times New Roman" w:cs="Times New Roman"/>
          <w:sz w:val="24"/>
          <w:szCs w:val="24"/>
        </w:rPr>
        <w:t xml:space="preserve"> ................................................................................................................. i</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b/>
          <w:bCs/>
          <w:sz w:val="24"/>
          <w:szCs w:val="24"/>
        </w:rPr>
        <w:t>DECLARATION</w:t>
      </w:r>
      <w:r w:rsidRPr="00FB652E">
        <w:rPr>
          <w:rFonts w:ascii="Times New Roman" w:eastAsia="Times New Roman" w:hAnsi="Times New Roman" w:cs="Times New Roman"/>
          <w:sz w:val="24"/>
          <w:szCs w:val="24"/>
        </w:rPr>
        <w:t xml:space="preserve"> ........................................................................................................... ii</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b/>
          <w:bCs/>
          <w:sz w:val="24"/>
          <w:szCs w:val="24"/>
        </w:rPr>
        <w:t>CERTIFICATION</w:t>
      </w:r>
      <w:r w:rsidRPr="00FB652E">
        <w:rPr>
          <w:rFonts w:ascii="Times New Roman" w:eastAsia="Times New Roman" w:hAnsi="Times New Roman" w:cs="Times New Roman"/>
          <w:sz w:val="24"/>
          <w:szCs w:val="24"/>
        </w:rPr>
        <w:t xml:space="preserve"> ......................................................................................................... iii</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b/>
          <w:bCs/>
          <w:sz w:val="24"/>
          <w:szCs w:val="24"/>
        </w:rPr>
        <w:t>DEDICATION</w:t>
      </w:r>
      <w:r w:rsidRPr="00FB652E">
        <w:rPr>
          <w:rFonts w:ascii="Times New Roman" w:eastAsia="Times New Roman" w:hAnsi="Times New Roman" w:cs="Times New Roman"/>
          <w:sz w:val="24"/>
          <w:szCs w:val="24"/>
        </w:rPr>
        <w:t xml:space="preserve"> ............................................................................................................... iv</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b/>
          <w:bCs/>
          <w:sz w:val="24"/>
          <w:szCs w:val="24"/>
        </w:rPr>
        <w:t>ACKNOWLEDGEMENT</w:t>
      </w:r>
      <w:r w:rsidRPr="00FB652E">
        <w:rPr>
          <w:rFonts w:ascii="Times New Roman" w:eastAsia="Times New Roman" w:hAnsi="Times New Roman" w:cs="Times New Roman"/>
          <w:sz w:val="24"/>
          <w:szCs w:val="24"/>
        </w:rPr>
        <w:t xml:space="preserve"> ............................................................................................... v</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b/>
          <w:bCs/>
          <w:sz w:val="24"/>
          <w:szCs w:val="24"/>
        </w:rPr>
        <w:t>ABSTRACT</w:t>
      </w:r>
      <w:r w:rsidRPr="00FB652E">
        <w:rPr>
          <w:rFonts w:ascii="Times New Roman" w:eastAsia="Times New Roman" w:hAnsi="Times New Roman" w:cs="Times New Roman"/>
          <w:sz w:val="24"/>
          <w:szCs w:val="24"/>
        </w:rPr>
        <w:t xml:space="preserve"> ................................................................................................................... vi</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b/>
          <w:bCs/>
          <w:sz w:val="24"/>
          <w:szCs w:val="24"/>
        </w:rPr>
        <w:t>TABLE OF CONTENTS</w:t>
      </w:r>
      <w:r w:rsidRPr="00FB652E">
        <w:rPr>
          <w:rFonts w:ascii="Times New Roman" w:eastAsia="Times New Roman" w:hAnsi="Times New Roman" w:cs="Times New Roman"/>
          <w:sz w:val="24"/>
          <w:szCs w:val="24"/>
        </w:rPr>
        <w:t xml:space="preserve"> ............................................................................................... vii</w:t>
      </w:r>
    </w:p>
    <w:p w:rsidR="00FB652E" w:rsidRPr="00FB652E" w:rsidRDefault="00FB652E" w:rsidP="009920ED">
      <w:pPr>
        <w:spacing w:after="0" w:line="360" w:lineRule="auto"/>
        <w:outlineLvl w:val="1"/>
        <w:rPr>
          <w:rFonts w:ascii="Times New Roman" w:eastAsia="Times New Roman" w:hAnsi="Times New Roman" w:cs="Times New Roman"/>
          <w:b/>
          <w:bCs/>
          <w:sz w:val="24"/>
          <w:szCs w:val="24"/>
        </w:rPr>
      </w:pPr>
      <w:r w:rsidRPr="00FB652E">
        <w:rPr>
          <w:rFonts w:ascii="Times New Roman" w:eastAsia="Times New Roman" w:hAnsi="Times New Roman" w:cs="Times New Roman"/>
          <w:b/>
          <w:bCs/>
          <w:sz w:val="24"/>
          <w:szCs w:val="24"/>
        </w:rPr>
        <w:t>CHAPTER ONE: INTRODUCTION</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1.1 Introduction </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1.2 Problem Statement</w:t>
      </w:r>
    </w:p>
    <w:p w:rsid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1.3 Research Questions</w:t>
      </w:r>
    </w:p>
    <w:p w:rsid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1.4 Aim and Objectives</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1.4.1 Aim </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1.4.2 Objectives </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1.5 Scope of the Study</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1.6 Study Area </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1.7 Definition of Terms</w:t>
      </w:r>
    </w:p>
    <w:p w:rsidR="00FB652E" w:rsidRPr="00FB652E" w:rsidRDefault="00FB652E" w:rsidP="009920ED">
      <w:pPr>
        <w:spacing w:after="0" w:line="360" w:lineRule="auto"/>
        <w:outlineLvl w:val="1"/>
        <w:rPr>
          <w:rFonts w:ascii="Times New Roman" w:eastAsia="Times New Roman" w:hAnsi="Times New Roman" w:cs="Times New Roman"/>
          <w:b/>
          <w:bCs/>
          <w:sz w:val="24"/>
          <w:szCs w:val="24"/>
        </w:rPr>
      </w:pPr>
      <w:r w:rsidRPr="00FB652E">
        <w:rPr>
          <w:rFonts w:ascii="Times New Roman" w:eastAsia="Times New Roman" w:hAnsi="Times New Roman" w:cs="Times New Roman"/>
          <w:b/>
          <w:bCs/>
          <w:sz w:val="24"/>
          <w:szCs w:val="24"/>
        </w:rPr>
        <w:t>CHAPTER TWO: LITERATURE REVIEW</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2.1 Introduction</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2.2 Theoretical Framework</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2.2.1 Project Life Cycle Theory</w:t>
      </w:r>
    </w:p>
    <w:p w:rsidR="00FB652E" w:rsidRPr="00FB652E" w:rsidRDefault="00FB652E" w:rsidP="009920E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2.2.2 Stakeholder Theory </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2.2.3 Resource-Based Theory</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2.3 Empirical Studies on Housing Project Abandonment</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2.3.1 Global Perspectives</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2.3.2 African Context </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2.3.3 Nigerian Studies</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2.4 Causes of Housing Project Abandonment</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2.4.1 Financial Factors</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2.4.2 Political and Governance Issues</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lastRenderedPageBreak/>
        <w:t>2.4.3 Technical and Management Factors</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2.4.4 Social and Environmental Factors</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2.5 Impacts of Abandoned Housing Projects</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2.5.1 Economic Impacts </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2.5.2 Social Impacts</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2.5.3 Environmental Impacts</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2.6 Evaluation Methodologies for Abandoned Housing Projects</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2.6.1 Financial Evaluation Methods </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2.6.2 Multi-Criteria Decision Analysis (MCDA)</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2.6.3 Participatory Evaluation Methods </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2.7 Strategies for Addressing Abandoned Housing Projects </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2.7.1 Policy and Regulatory Interventions </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2.7.2 Financial Mechanisms </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2.7.3 Technical and Management Solutions</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2.8 Case Studies from Similar Contexts </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2.8.1 Kwara State Housing Projects </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2.8.2 Small Town Housing Development</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2.9 Theoretical Gaps and Research Needs</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2.9.1 Contextual Specificity </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2.9.2 Long-term Impact Assessment</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2.9.3 Intervention Effectiveness </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2.10 Conceptual Framework </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2.11 Summary</w:t>
      </w:r>
    </w:p>
    <w:p w:rsidR="00FB652E" w:rsidRPr="00FB652E" w:rsidRDefault="00FB652E" w:rsidP="009920ED">
      <w:pPr>
        <w:spacing w:after="0" w:line="360" w:lineRule="auto"/>
        <w:outlineLvl w:val="1"/>
        <w:rPr>
          <w:rFonts w:ascii="Times New Roman" w:eastAsia="Times New Roman" w:hAnsi="Times New Roman" w:cs="Times New Roman"/>
          <w:b/>
          <w:bCs/>
          <w:sz w:val="24"/>
          <w:szCs w:val="24"/>
        </w:rPr>
      </w:pPr>
      <w:r w:rsidRPr="00FB652E">
        <w:rPr>
          <w:rFonts w:ascii="Times New Roman" w:eastAsia="Times New Roman" w:hAnsi="Times New Roman" w:cs="Times New Roman"/>
          <w:b/>
          <w:bCs/>
          <w:sz w:val="24"/>
          <w:szCs w:val="24"/>
        </w:rPr>
        <w:t>CHAPTER THREE: RESEARCH METHODOLOGY</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3.0 Introduction</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3.1 Research Design</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3.2 Sources of Data Collection </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3.2.1 Primary Source</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3.2.2 Secondary Source</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3.3 Instrument for Data Collection</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3.4 Target Population </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lastRenderedPageBreak/>
        <w:t xml:space="preserve">3.5 Sampling Frame </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3.6 Sampling Size </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3.7 Sampling Procedure</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3.8 Method of Data Analysis</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3.9 Validity and Reliability of the Study</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3.10 Ethical Consideration </w:t>
      </w:r>
    </w:p>
    <w:p w:rsidR="00FB652E" w:rsidRPr="00FB652E" w:rsidRDefault="00FB652E" w:rsidP="009920ED">
      <w:pPr>
        <w:spacing w:after="0" w:line="360" w:lineRule="auto"/>
        <w:outlineLvl w:val="1"/>
        <w:rPr>
          <w:rFonts w:ascii="Times New Roman" w:eastAsia="Times New Roman" w:hAnsi="Times New Roman" w:cs="Times New Roman"/>
          <w:b/>
          <w:bCs/>
          <w:sz w:val="24"/>
          <w:szCs w:val="24"/>
        </w:rPr>
      </w:pPr>
      <w:r w:rsidRPr="00FB652E">
        <w:rPr>
          <w:rFonts w:ascii="Times New Roman" w:eastAsia="Times New Roman" w:hAnsi="Times New Roman" w:cs="Times New Roman"/>
          <w:b/>
          <w:bCs/>
          <w:sz w:val="24"/>
          <w:szCs w:val="24"/>
        </w:rPr>
        <w:t>CHAPTER FOUR: DATA PRESENTATION, ANALYSIS AND INTERPRETATION</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4.1 Introduction </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4.2 Gender Distribution of the Respondents </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4.3 Religious Distribution of the Respondents</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4.4 Age Distribution of the Respondents </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4.5 Educational Distribution of the Respondents</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4.6 Marital Status Distribution of the Respondents</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4.7 Awareness of Abandoned Housing Projects within the Case Study Area </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4.8 Causes of Abandoned Housing Projects within the Case Study Area </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4.9 Effects of Abandoned Housing Problems within the Case Study Area </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4.10 General Stakeholder Perception </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4.10.1 Seriousness of Abandoned Housing Issue</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4.10.2 Possibility of Project Revival </w:t>
      </w:r>
    </w:p>
    <w:p w:rsidR="00FB652E" w:rsidRPr="00FB652E" w:rsidRDefault="00FB652E" w:rsidP="009920ED">
      <w:pPr>
        <w:spacing w:after="0" w:line="360" w:lineRule="auto"/>
        <w:outlineLvl w:val="1"/>
        <w:rPr>
          <w:rFonts w:ascii="Times New Roman" w:eastAsia="Times New Roman" w:hAnsi="Times New Roman" w:cs="Times New Roman"/>
          <w:b/>
          <w:bCs/>
          <w:sz w:val="24"/>
          <w:szCs w:val="24"/>
        </w:rPr>
      </w:pPr>
      <w:r w:rsidRPr="00FB652E">
        <w:rPr>
          <w:rFonts w:ascii="Times New Roman" w:eastAsia="Times New Roman" w:hAnsi="Times New Roman" w:cs="Times New Roman"/>
          <w:b/>
          <w:bCs/>
          <w:sz w:val="24"/>
          <w:szCs w:val="24"/>
        </w:rPr>
        <w:t>CHAPTER FIVE: SUMMARY, CONCLUSION AND RECOMMENDATIONS</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5.1 Introduction</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5.2 Summary of Findings </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5.3 Conclusion</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5.4 Recommendations</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5.4.1 Government and Policy Recommendations</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5.4.2 Stakeholder Engagement Recommendations</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5.4.3 Technical and Management Recommendations</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5.4.4 Revival and Intervention Recommendations </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5.4.5 Long-term Sustainability Recommendations </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5.5 Suggestions for Further Research</w:t>
      </w:r>
    </w:p>
    <w:p w:rsidR="00FB652E" w:rsidRPr="00FB652E" w:rsidRDefault="00FB652E" w:rsidP="009920ED">
      <w:pPr>
        <w:spacing w:after="0" w:line="360" w:lineRule="auto"/>
        <w:rPr>
          <w:rFonts w:ascii="Times New Roman" w:eastAsia="Times New Roman" w:hAnsi="Times New Roman" w:cs="Times New Roman"/>
          <w:sz w:val="24"/>
          <w:szCs w:val="24"/>
        </w:rPr>
      </w:pPr>
      <w:r w:rsidRPr="00FB652E">
        <w:rPr>
          <w:rFonts w:ascii="Times New Roman" w:eastAsia="Times New Roman" w:hAnsi="Times New Roman" w:cs="Times New Roman"/>
          <w:b/>
          <w:bCs/>
          <w:sz w:val="24"/>
          <w:szCs w:val="24"/>
        </w:rPr>
        <w:t>REFERENCES</w:t>
      </w:r>
      <w:r w:rsidRPr="00FB652E">
        <w:rPr>
          <w:rFonts w:ascii="Times New Roman" w:eastAsia="Times New Roman" w:hAnsi="Times New Roman" w:cs="Times New Roman"/>
          <w:sz w:val="24"/>
          <w:szCs w:val="24"/>
        </w:rPr>
        <w:t xml:space="preserve"> ............................................................................................................ 76</w:t>
      </w:r>
    </w:p>
    <w:p w:rsidR="00FB652E" w:rsidRPr="00FB652E" w:rsidRDefault="00FB652E" w:rsidP="009920ED">
      <w:pPr>
        <w:spacing w:after="0"/>
        <w:jc w:val="center"/>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br w:type="page"/>
      </w:r>
      <w:r w:rsidRPr="00FB652E">
        <w:rPr>
          <w:rFonts w:ascii="Times New Roman" w:eastAsia="Times New Roman" w:hAnsi="Times New Roman" w:cs="Times New Roman"/>
          <w:b/>
          <w:bCs/>
          <w:i/>
          <w:kern w:val="36"/>
          <w:sz w:val="24"/>
          <w:szCs w:val="24"/>
        </w:rPr>
        <w:lastRenderedPageBreak/>
        <w:t>ABSTRACT</w:t>
      </w:r>
    </w:p>
    <w:p w:rsidR="00FB652E" w:rsidRPr="00FB652E" w:rsidRDefault="00FB652E" w:rsidP="00FB652E">
      <w:pPr>
        <w:spacing w:before="100" w:beforeAutospacing="1" w:after="100" w:afterAutospacing="1" w:line="360" w:lineRule="auto"/>
        <w:jc w:val="both"/>
        <w:rPr>
          <w:rFonts w:ascii="Times New Roman" w:eastAsia="Times New Roman" w:hAnsi="Times New Roman" w:cs="Times New Roman"/>
          <w:i/>
          <w:sz w:val="24"/>
          <w:szCs w:val="24"/>
        </w:rPr>
      </w:pPr>
      <w:r w:rsidRPr="00FB652E">
        <w:rPr>
          <w:rFonts w:ascii="Times New Roman" w:eastAsia="Times New Roman" w:hAnsi="Times New Roman" w:cs="Times New Roman"/>
          <w:i/>
          <w:sz w:val="24"/>
          <w:szCs w:val="24"/>
        </w:rPr>
        <w:t>This study evaluated the causes, effects, and possible solutions to abandoned housing projects in Omu-Aran, Kwara State, Nigeria. The research employed a descriptive survey design with a sample size of 44 respondents comprising residents, housing developers, and estate surveyors and valuers. Data were collected through structured questionnaires and analyzed using frequency tables and percentages.</w:t>
      </w:r>
    </w:p>
    <w:p w:rsidR="00FB652E" w:rsidRPr="00FB652E" w:rsidRDefault="00FB652E" w:rsidP="00FB652E">
      <w:pPr>
        <w:spacing w:before="100" w:beforeAutospacing="1" w:after="100" w:afterAutospacing="1" w:line="360" w:lineRule="auto"/>
        <w:jc w:val="both"/>
        <w:rPr>
          <w:rFonts w:ascii="Times New Roman" w:eastAsia="Times New Roman" w:hAnsi="Times New Roman" w:cs="Times New Roman"/>
          <w:i/>
          <w:sz w:val="24"/>
          <w:szCs w:val="24"/>
        </w:rPr>
      </w:pPr>
      <w:r w:rsidRPr="00FB652E">
        <w:rPr>
          <w:rFonts w:ascii="Times New Roman" w:eastAsia="Times New Roman" w:hAnsi="Times New Roman" w:cs="Times New Roman"/>
          <w:i/>
          <w:sz w:val="24"/>
          <w:szCs w:val="24"/>
        </w:rPr>
        <w:t>The findings revealed that 77.3% of respondents were aware of abandoned housing projects in the study area. Government negligence emerged as the primary cause of project abandonment (27.3%), followed by inadequate funding and lack of proper planning (18.2% each). The most significant effect identified was waste of public funds (36.3%), followed by poor aesthetics and damaged town image (22.7%). Despite these challenges, 68.2% of respondents believed that abandoned projects could be revived.</w:t>
      </w:r>
    </w:p>
    <w:p w:rsidR="00FB652E" w:rsidRPr="00FB652E" w:rsidRDefault="00FB652E" w:rsidP="00FB652E">
      <w:pPr>
        <w:spacing w:before="100" w:beforeAutospacing="1" w:after="100" w:afterAutospacing="1" w:line="360" w:lineRule="auto"/>
        <w:jc w:val="both"/>
        <w:rPr>
          <w:rFonts w:ascii="Times New Roman" w:eastAsia="Times New Roman" w:hAnsi="Times New Roman" w:cs="Times New Roman"/>
          <w:i/>
          <w:sz w:val="24"/>
          <w:szCs w:val="24"/>
        </w:rPr>
      </w:pPr>
      <w:r w:rsidRPr="00FB652E">
        <w:rPr>
          <w:rFonts w:ascii="Times New Roman" w:eastAsia="Times New Roman" w:hAnsi="Times New Roman" w:cs="Times New Roman"/>
          <w:i/>
          <w:sz w:val="24"/>
          <w:szCs w:val="24"/>
        </w:rPr>
        <w:t>The study concluded that abandoned housing projects in Omu-Aran result from systemic failures in governance, planning, and resource management. The research recommends improved government oversight, comprehensive project planning, adequate funding mechanisms, and enhanced stakeholder engagement to prevent future project abandonment and revive existing ones.</w:t>
      </w:r>
    </w:p>
    <w:p w:rsidR="00FB652E" w:rsidRPr="00FB652E" w:rsidRDefault="00FB652E">
      <w:pPr>
        <w:rPr>
          <w:rFonts w:ascii="Times New Roman" w:hAnsi="Times New Roman" w:cs="Times New Roman"/>
          <w:b/>
          <w:i/>
          <w:sz w:val="24"/>
          <w:szCs w:val="24"/>
        </w:rPr>
      </w:pPr>
    </w:p>
    <w:p w:rsidR="00E158A4" w:rsidRDefault="00E158A4">
      <w:pPr>
        <w:rPr>
          <w:rFonts w:ascii="Times New Roman" w:hAnsi="Times New Roman" w:cs="Times New Roman"/>
          <w:b/>
          <w:i/>
          <w:sz w:val="24"/>
          <w:szCs w:val="24"/>
        </w:rPr>
        <w:sectPr w:rsidR="00E158A4" w:rsidSect="00E158A4">
          <w:footerReference w:type="default" r:id="rId12"/>
          <w:pgSz w:w="12240" w:h="15840"/>
          <w:pgMar w:top="1440" w:right="1440" w:bottom="1530" w:left="1440" w:header="720" w:footer="720" w:gutter="0"/>
          <w:pgNumType w:fmt="lowerRoman"/>
          <w:cols w:space="720"/>
          <w:docGrid w:linePitch="360"/>
        </w:sectPr>
      </w:pPr>
    </w:p>
    <w:p w:rsidR="00DD185A" w:rsidRDefault="00DD185A" w:rsidP="00897443">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rsidR="00DD185A" w:rsidRPr="00DD185A" w:rsidRDefault="00DD185A" w:rsidP="00897443">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1.1 </w:t>
      </w:r>
      <w:r w:rsidRPr="00DD185A">
        <w:rPr>
          <w:rFonts w:ascii="Times New Roman" w:hAnsi="Times New Roman" w:cs="Times New Roman"/>
          <w:b/>
          <w:sz w:val="24"/>
          <w:szCs w:val="24"/>
        </w:rPr>
        <w:t>INTRODUCTION</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Housing is a fundamental human need and a key indicator of social and economic development in any society. In Nigeria, the growing demand for housing due to rapid urbanization, population growth, and rural-urban migration has led to increased government and private sector involvement in housing provision. However, despite numerous efforts, the country continues to face a severe housing deficit, further compounded by the high rate of project abandonm</w:t>
      </w:r>
      <w:r>
        <w:rPr>
          <w:rFonts w:ascii="Times New Roman" w:hAnsi="Times New Roman" w:cs="Times New Roman"/>
          <w:sz w:val="24"/>
          <w:szCs w:val="24"/>
        </w:rPr>
        <w:t xml:space="preserve">ent. Abandoned housing projects </w:t>
      </w:r>
      <w:r w:rsidRPr="00DD185A">
        <w:rPr>
          <w:rFonts w:ascii="Times New Roman" w:hAnsi="Times New Roman" w:cs="Times New Roman"/>
          <w:sz w:val="24"/>
          <w:szCs w:val="24"/>
        </w:rPr>
        <w:t xml:space="preserve">structures left incomplete </w:t>
      </w:r>
      <w:r>
        <w:rPr>
          <w:rFonts w:ascii="Times New Roman" w:hAnsi="Times New Roman" w:cs="Times New Roman"/>
          <w:sz w:val="24"/>
          <w:szCs w:val="24"/>
        </w:rPr>
        <w:t xml:space="preserve">or unused </w:t>
      </w:r>
      <w:r w:rsidRPr="00DD185A">
        <w:rPr>
          <w:rFonts w:ascii="Times New Roman" w:hAnsi="Times New Roman" w:cs="Times New Roman"/>
          <w:sz w:val="24"/>
          <w:szCs w:val="24"/>
        </w:rPr>
        <w:t>are becoming a widespread challenge, particularly in semi-urban areas such as Omu-Aran, the administrative headquarters of Irepodun Local Government Area in Kwara State.</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Omu-Aran, known for its expanding population and growing infrastructural needs, has witnessed several government and private housing initiatives. Unfortunately, many of these projects have been left uncompleted or deserted due to various factors including poor planning, inadequate funding, political instability, and lack of continuity in governance. These abandoned housing projects not only represent a waste of valuable resources but also contribute to urban decay, reduce property values, and pose security threats to residents.</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The phenomenon of abandoned housing projects In Nigeria has been attributed to various factors including inadequate funding, poor project management, political instability, corruption, lack of proper feasibility studies, and inadequate monitoring and evaluation systems. In Omu-aran specifically, several housing schemes initiated by both government and private developers have been left in various stages of completion, creating eyesores in the urban landscape and raising questions about the effectiveness of housing delivery mechanisms in the Area.</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lastRenderedPageBreak/>
        <w:t>This study seeks to critically evaluate the causes, consequences, and possible solutions to the issue of abandoned housing projects in Omu-Aran. It aims to highlight how these stalled developments affect the local environment and socio-economic wellbeing of the community, while also providing informed recommendations for future housing project execution and policy direction.</w:t>
      </w:r>
    </w:p>
    <w:p w:rsidR="00DD185A" w:rsidRPr="00DD185A" w:rsidRDefault="00DD185A" w:rsidP="00897443">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1.2 </w:t>
      </w:r>
      <w:r w:rsidRPr="00DD185A">
        <w:rPr>
          <w:rFonts w:ascii="Times New Roman" w:hAnsi="Times New Roman" w:cs="Times New Roman"/>
          <w:b/>
          <w:sz w:val="24"/>
          <w:szCs w:val="24"/>
        </w:rPr>
        <w:t>PROBLEM STATEMENT</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Despite numerous efforts by both government and private developers to address the housing deficit in Nigeria, the increasing prevalence of abandoned housing projects remains a major setback to sustainable urban and rural development. In Omu-Aran, several housing projects intended to improve residential infrastructure and promote economic development have been left incomplete or entirely deserted. These abandoned projects often result from issues such as poor project planning, inadequate funding, political interference, lack of community involvement, and discontinuity in government policies.</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The consequences of these abandoned projects are far-reaching. They not only reflect poor resource management and wastage of public funds but also contribute to environmental degradation, increase security risks, and lower the aesthetic and economic value of surrounding communities. More importantly, they fail to fulfill their original purpose of providing affordable and accessible housing for the population.</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 xml:space="preserve">Despite the growing concern, there is a lack of comprehensive evaluation and documentation on the specific causes and impacts of abandoned housing projects in Omu-Aran. This gap in knowledge limits effective intervention and policy formulation. Therefore, it is crucial to assess </w:t>
      </w:r>
      <w:r w:rsidRPr="00DD185A">
        <w:rPr>
          <w:rFonts w:ascii="Times New Roman" w:hAnsi="Times New Roman" w:cs="Times New Roman"/>
          <w:sz w:val="24"/>
          <w:szCs w:val="24"/>
        </w:rPr>
        <w:lastRenderedPageBreak/>
        <w:t>and understand the root causes, implications, and possible solutions to the problem in order to improve future housing delivery in the area.</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Research Questions</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To effectively evaluate the issue of abandoned housing projects in Omu-Aran, this study will be guided by the following research questions:</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1.</w:t>
      </w:r>
      <w:r w:rsidRPr="00DD185A">
        <w:rPr>
          <w:rFonts w:ascii="Times New Roman" w:hAnsi="Times New Roman" w:cs="Times New Roman"/>
          <w:sz w:val="24"/>
          <w:szCs w:val="24"/>
        </w:rPr>
        <w:tab/>
        <w:t>What are the major causes of abandoned housing projects in Omu-Aran?</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2.</w:t>
      </w:r>
      <w:r w:rsidRPr="00DD185A">
        <w:rPr>
          <w:rFonts w:ascii="Times New Roman" w:hAnsi="Times New Roman" w:cs="Times New Roman"/>
          <w:sz w:val="24"/>
          <w:szCs w:val="24"/>
        </w:rPr>
        <w:tab/>
        <w:t>What are the social, economic, and environmental impacts of these abandoned projects on the host community?</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3.</w:t>
      </w:r>
      <w:r w:rsidRPr="00DD185A">
        <w:rPr>
          <w:rFonts w:ascii="Times New Roman" w:hAnsi="Times New Roman" w:cs="Times New Roman"/>
          <w:sz w:val="24"/>
          <w:szCs w:val="24"/>
        </w:rPr>
        <w:tab/>
        <w:t>What roles do government agencies, private developers, and community members play in the abandonment of housing projects?</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4.</w:t>
      </w:r>
      <w:r w:rsidRPr="00DD185A">
        <w:rPr>
          <w:rFonts w:ascii="Times New Roman" w:hAnsi="Times New Roman" w:cs="Times New Roman"/>
          <w:sz w:val="24"/>
          <w:szCs w:val="24"/>
        </w:rPr>
        <w:tab/>
        <w:t>How do abandoned housing projects affect urban planning and development in Omu-Aran?</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5.</w:t>
      </w:r>
      <w:r w:rsidRPr="00DD185A">
        <w:rPr>
          <w:rFonts w:ascii="Times New Roman" w:hAnsi="Times New Roman" w:cs="Times New Roman"/>
          <w:sz w:val="24"/>
          <w:szCs w:val="24"/>
        </w:rPr>
        <w:tab/>
        <w:t>What strategies or policy measures can be implemented to prevent future abandonment of housing projects in the area?</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These questions are aimed at uncovering the root of the problem and identifying practical solutions to improve housing project completion and sustainability in Omu-Aran.</w:t>
      </w:r>
    </w:p>
    <w:p w:rsidR="008C36DB" w:rsidRDefault="008C36DB" w:rsidP="00897443">
      <w:pPr>
        <w:spacing w:line="480" w:lineRule="auto"/>
        <w:jc w:val="both"/>
        <w:rPr>
          <w:rFonts w:ascii="Times New Roman" w:hAnsi="Times New Roman" w:cs="Times New Roman"/>
          <w:b/>
          <w:sz w:val="24"/>
          <w:szCs w:val="24"/>
        </w:rPr>
      </w:pPr>
    </w:p>
    <w:p w:rsidR="008C36DB" w:rsidRDefault="008C36DB" w:rsidP="00897443">
      <w:pPr>
        <w:spacing w:line="480" w:lineRule="auto"/>
        <w:jc w:val="both"/>
        <w:rPr>
          <w:rFonts w:ascii="Times New Roman" w:hAnsi="Times New Roman" w:cs="Times New Roman"/>
          <w:b/>
          <w:sz w:val="24"/>
          <w:szCs w:val="24"/>
        </w:rPr>
      </w:pPr>
    </w:p>
    <w:p w:rsidR="008C36DB" w:rsidRDefault="008C36DB" w:rsidP="00897443">
      <w:pPr>
        <w:spacing w:line="480" w:lineRule="auto"/>
        <w:jc w:val="both"/>
        <w:rPr>
          <w:rFonts w:ascii="Times New Roman" w:hAnsi="Times New Roman" w:cs="Times New Roman"/>
          <w:b/>
          <w:sz w:val="24"/>
          <w:szCs w:val="24"/>
        </w:rPr>
      </w:pP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lastRenderedPageBreak/>
        <w:t>Aim and Objectives</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Aim:</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The aim of this study is to evaluate the causes, effects, and possible solutions to the problem of abandoned housing projects in Omu-Aran, with a view to improving housing delivery and sustainable development in the area.</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Objectives:</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To achieve the aim of this research, the following specific objectives are set:</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1.</w:t>
      </w:r>
      <w:r w:rsidRPr="00DD185A">
        <w:rPr>
          <w:rFonts w:ascii="Times New Roman" w:hAnsi="Times New Roman" w:cs="Times New Roman"/>
          <w:sz w:val="24"/>
          <w:szCs w:val="24"/>
        </w:rPr>
        <w:tab/>
        <w:t>To identify and analyze the major factors responsible for the abandonment of housing projects in Omu-Aran.</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2.</w:t>
      </w:r>
      <w:r w:rsidRPr="00DD185A">
        <w:rPr>
          <w:rFonts w:ascii="Times New Roman" w:hAnsi="Times New Roman" w:cs="Times New Roman"/>
          <w:sz w:val="24"/>
          <w:szCs w:val="24"/>
        </w:rPr>
        <w:tab/>
        <w:t>To examine the social, economic, and environmental impacts of abandoned housing projects on the local community.</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3.</w:t>
      </w:r>
      <w:r w:rsidRPr="00DD185A">
        <w:rPr>
          <w:rFonts w:ascii="Times New Roman" w:hAnsi="Times New Roman" w:cs="Times New Roman"/>
          <w:sz w:val="24"/>
          <w:szCs w:val="24"/>
        </w:rPr>
        <w:tab/>
        <w:t>To assess the roles of key stakeholders (government, private developers, and community members) in housing project execution and abandonment.</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4.</w:t>
      </w:r>
      <w:r w:rsidRPr="00DD185A">
        <w:rPr>
          <w:rFonts w:ascii="Times New Roman" w:hAnsi="Times New Roman" w:cs="Times New Roman"/>
          <w:sz w:val="24"/>
          <w:szCs w:val="24"/>
        </w:rPr>
        <w:tab/>
        <w:t>To investigate how abandoned housing projects affect urban growth and land use patterns in Omu-Aran.</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5.</w:t>
      </w:r>
      <w:r w:rsidRPr="00DD185A">
        <w:rPr>
          <w:rFonts w:ascii="Times New Roman" w:hAnsi="Times New Roman" w:cs="Times New Roman"/>
          <w:sz w:val="24"/>
          <w:szCs w:val="24"/>
        </w:rPr>
        <w:tab/>
        <w:t>To propose practical recommendations and strategies for preventing housing project abandonment and improving housing policy implementation in the study area.</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Scope of the Study</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lastRenderedPageBreak/>
        <w:t>This study focuses on the evaluation of abandoned housing projects within Omu-Aran, the headquarters of Irepodun Local Government Area in Kwara State, Nigeria. The research will specifically examine selected housing projects—both public and private—that have been left incomplete, deserted, or underutilized over a significant period.</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The study will cover the identification of causes of abandonment, the roles of stakeholders involved, and the consequences of such projects on the environment, economy, and social structure of the area. It will also explore policy and practical solutions aimed at preventing future occurrences.</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However, the study will be limited to housing projects only, excluding other types of infrastructure such as roads, schools, or commercial buildings. The time frame for data collection will be within the last 10–15 years to ensure relevance. Additionally, the study will rely on interviews, field observations, and secondary data, which may limit its findings to the availability and accuracy of accessible information.</w:t>
      </w:r>
    </w:p>
    <w:p w:rsidR="00DD185A" w:rsidRPr="00DD185A" w:rsidRDefault="00DD185A" w:rsidP="00EF4A04">
      <w:pPr>
        <w:spacing w:after="0"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Study Area</w:t>
      </w:r>
    </w:p>
    <w:p w:rsidR="00DD185A" w:rsidRDefault="00DD185A" w:rsidP="00EF4A04">
      <w:pPr>
        <w:spacing w:after="0" w:line="480" w:lineRule="auto"/>
        <w:jc w:val="both"/>
        <w:rPr>
          <w:rFonts w:ascii="Times New Roman" w:hAnsi="Times New Roman" w:cs="Times New Roman"/>
          <w:sz w:val="24"/>
          <w:szCs w:val="24"/>
        </w:rPr>
      </w:pPr>
      <w:r w:rsidRPr="00DD185A">
        <w:rPr>
          <w:rFonts w:ascii="Times New Roman" w:hAnsi="Times New Roman" w:cs="Times New Roman"/>
          <w:sz w:val="24"/>
          <w:szCs w:val="24"/>
        </w:rPr>
        <w:t xml:space="preserve">Omu-aran is the most populous and largest town in igbomina land of kwara state.the town was originally called omu but was later changed to omu-aran, about 1400 people finally moved to the present site,the name omu derived from omutoto,the woman whose children established the first settlement at odoomu between the 13th and 14th century.indeed,it was largely in recognition of omu-aran historical importance,in igbomina land that the town was choosed as the head quarter of the former igbomina, ekiti local government authority in 1968.it was also became the head quarter or irepodun local government area when the former igbomina ekiti local government was split into two(2) on the 24th of August 1976.The people speak igbomina dialect or Yoruba </w:t>
      </w:r>
      <w:r w:rsidRPr="00DD185A">
        <w:rPr>
          <w:rFonts w:ascii="Times New Roman" w:hAnsi="Times New Roman" w:cs="Times New Roman"/>
          <w:sz w:val="24"/>
          <w:szCs w:val="24"/>
        </w:rPr>
        <w:lastRenderedPageBreak/>
        <w:t>language and their costumes are in many ways similarly to those of the other yorubas.their occupation was largely influence by the vegetation of the area.though,they are predominantly famers, producing such crops as yams,maize,guinea corn,cassava,beans and vegetable for consumption while the kolanut,palm products,cocoa and coffee in very small quantities are economic crops. Omu-aran is a famous in handicrafts such as basket making, blacksmithing, carving, dying clothes, weaving,wood carving and poultry.omu-aran is a town located in southern part of kwara state Nigeria. Named after the first ruler olomu Aperan.Aperan was a prince from ile-ife,</w:t>
      </w:r>
      <w:r>
        <w:rPr>
          <w:rFonts w:ascii="Times New Roman" w:hAnsi="Times New Roman" w:cs="Times New Roman"/>
          <w:sz w:val="24"/>
          <w:szCs w:val="24"/>
        </w:rPr>
        <w:t xml:space="preserve"> </w:t>
      </w:r>
      <w:r w:rsidRPr="00DD185A">
        <w:rPr>
          <w:rFonts w:ascii="Times New Roman" w:hAnsi="Times New Roman" w:cs="Times New Roman"/>
          <w:sz w:val="24"/>
          <w:szCs w:val="24"/>
        </w:rPr>
        <w:t>who moved from ile-ife to form odoomu and igbomina land, about 500 years ago, omu-aran is the capital of irepodun local government.</w:t>
      </w:r>
      <w:r>
        <w:rPr>
          <w:rFonts w:ascii="Times New Roman" w:hAnsi="Times New Roman" w:cs="Times New Roman"/>
          <w:sz w:val="24"/>
          <w:szCs w:val="24"/>
        </w:rPr>
        <w:t xml:space="preserve"> </w:t>
      </w:r>
      <w:r w:rsidRPr="00DD185A">
        <w:rPr>
          <w:rFonts w:ascii="Times New Roman" w:hAnsi="Times New Roman" w:cs="Times New Roman"/>
          <w:sz w:val="24"/>
          <w:szCs w:val="24"/>
        </w:rPr>
        <w:t>The local government was created as igbomina/ekiti division in 1968 which late metamorphosed in to the irepodun local government area in 1976,as a result of 1976 local government reformed.</w:t>
      </w:r>
      <w:r>
        <w:rPr>
          <w:rFonts w:ascii="Times New Roman" w:hAnsi="Times New Roman" w:cs="Times New Roman"/>
          <w:sz w:val="24"/>
          <w:szCs w:val="24"/>
        </w:rPr>
        <w:t xml:space="preserve"> </w:t>
      </w:r>
      <w:r w:rsidRPr="00DD185A">
        <w:rPr>
          <w:rFonts w:ascii="Times New Roman" w:hAnsi="Times New Roman" w:cs="Times New Roman"/>
          <w:sz w:val="24"/>
          <w:szCs w:val="24"/>
        </w:rPr>
        <w:t>omu-aran remain the seat of power with eleven word and six officers for administrative service. It is shares boundary with ifelodun local government area to the north, osun state to the south respectively.</w:t>
      </w:r>
      <w:r>
        <w:rPr>
          <w:rFonts w:ascii="Times New Roman" w:hAnsi="Times New Roman" w:cs="Times New Roman"/>
          <w:sz w:val="24"/>
          <w:szCs w:val="24"/>
        </w:rPr>
        <w:t xml:space="preserve"> </w:t>
      </w:r>
      <w:r w:rsidRPr="00DD185A">
        <w:rPr>
          <w:rFonts w:ascii="Times New Roman" w:hAnsi="Times New Roman" w:cs="Times New Roman"/>
          <w:sz w:val="24"/>
          <w:szCs w:val="24"/>
        </w:rPr>
        <w:t>irepodun has an estimated population of about 148,610 people according to 2006 population census and land mass 1095square kilometers. It is endowed with savannah and rain forest vegetable on plain terrain with patches of rivers and streams.</w:t>
      </w:r>
    </w:p>
    <w:p w:rsidR="00957DA3" w:rsidRPr="00DD185A" w:rsidRDefault="00957DA3" w:rsidP="00897443">
      <w:pPr>
        <w:spacing w:line="48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057D87D" wp14:editId="6518F858">
            <wp:extent cx="4880758" cy="2375065"/>
            <wp:effectExtent l="0" t="0" r="0" b="0"/>
            <wp:docPr id="1" name="Picture 1" descr="C:\Users\GM VENTURES CAFE\Desktop\Omu-ar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M VENTURES CAFE\Desktop\Omu-aran.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80758" cy="2375065"/>
                    </a:xfrm>
                    <a:prstGeom prst="rect">
                      <a:avLst/>
                    </a:prstGeom>
                    <a:noFill/>
                    <a:ln>
                      <a:noFill/>
                    </a:ln>
                  </pic:spPr>
                </pic:pic>
              </a:graphicData>
            </a:graphic>
          </wp:inline>
        </w:drawing>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lastRenderedPageBreak/>
        <w:t>Definition of Terms</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1.</w:t>
      </w:r>
      <w:r w:rsidRPr="00DD185A">
        <w:rPr>
          <w:rFonts w:ascii="Times New Roman" w:hAnsi="Times New Roman" w:cs="Times New Roman"/>
          <w:sz w:val="24"/>
          <w:szCs w:val="24"/>
        </w:rPr>
        <w:tab/>
        <w:t>Abandoned Housing Project:</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An abandoned housing project refers to a residential development that has been discontinued or left incomplete, often due to financial constraints, administrative failure, or lack of political will. These projects remain unused or underutilized over an extended period, becoming liabilities rather than assets to communities (Ogunsemi &amp; Aje, 2021).</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2.</w:t>
      </w:r>
      <w:r w:rsidRPr="00DD185A">
        <w:rPr>
          <w:rFonts w:ascii="Times New Roman" w:hAnsi="Times New Roman" w:cs="Times New Roman"/>
          <w:sz w:val="24"/>
          <w:szCs w:val="24"/>
        </w:rPr>
        <w:tab/>
        <w:t>Housing Development:</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This refers to the process of planning, constructing, and delivering residential units to meet the shelter needs of a population. It encompasses land acquisition, infrastructure provision, and building construction (Olotuah &amp; Bobadoye, 2022).</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3.</w:t>
      </w:r>
      <w:r w:rsidRPr="00DD185A">
        <w:rPr>
          <w:rFonts w:ascii="Times New Roman" w:hAnsi="Times New Roman" w:cs="Times New Roman"/>
          <w:sz w:val="24"/>
          <w:szCs w:val="24"/>
        </w:rPr>
        <w:tab/>
        <w:t>Sustainable Development:</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Sustainable development is the organized effort to meet the needs of the present without compromising the ability of future generations to meet their own needs. In housing, it implies creating functional, durable, and environmentally responsible living spaces (United Nations Habitat, 2021).</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4.</w:t>
      </w:r>
      <w:r w:rsidRPr="00DD185A">
        <w:rPr>
          <w:rFonts w:ascii="Times New Roman" w:hAnsi="Times New Roman" w:cs="Times New Roman"/>
          <w:sz w:val="24"/>
          <w:szCs w:val="24"/>
        </w:rPr>
        <w:tab/>
        <w:t>Urbanization:</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Urbanization is the increase in the proportion of people living in urban areas, often accompanied by physical growth of towns and cities due to migration and natural population growth. It significantly affects land use patterns and infrastructure demands (Adeleke et al., 2020).</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5.</w:t>
      </w:r>
      <w:r w:rsidRPr="00DD185A">
        <w:rPr>
          <w:rFonts w:ascii="Times New Roman" w:hAnsi="Times New Roman" w:cs="Times New Roman"/>
          <w:sz w:val="24"/>
          <w:szCs w:val="24"/>
        </w:rPr>
        <w:tab/>
        <w:t>Stakeholders:</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lastRenderedPageBreak/>
        <w:t>Stakeholders in housing development include individuals, groups, or organizations with an interest or role in a housing project, such as government agencies, private developers, financiers, contractors, and community members (Alabi &amp; Adebayo, 2023).</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6.</w:t>
      </w:r>
      <w:r w:rsidRPr="00DD185A">
        <w:rPr>
          <w:rFonts w:ascii="Times New Roman" w:hAnsi="Times New Roman" w:cs="Times New Roman"/>
          <w:sz w:val="24"/>
          <w:szCs w:val="24"/>
        </w:rPr>
        <w:tab/>
        <w:t>Project Abandonment:</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 xml:space="preserve">Project abandonment occurs when the execution of a planned development is halted indefinitely or terminated before completion, resulting in an unused or incomplete structure. This is often due to poor planning, lack of funds, or changes in policy (Oke et al., 2021). </w:t>
      </w:r>
    </w:p>
    <w:p w:rsidR="00DD185A" w:rsidRDefault="00DD185A" w:rsidP="00897443">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DD185A" w:rsidRDefault="00DD185A" w:rsidP="00897443">
      <w:pPr>
        <w:spacing w:line="480" w:lineRule="auto"/>
        <w:jc w:val="center"/>
        <w:rPr>
          <w:rFonts w:ascii="Times New Roman" w:hAnsi="Times New Roman" w:cs="Times New Roman"/>
          <w:b/>
          <w:sz w:val="24"/>
          <w:szCs w:val="24"/>
        </w:rPr>
      </w:pPr>
      <w:r w:rsidRPr="00DD185A">
        <w:rPr>
          <w:rFonts w:ascii="Times New Roman" w:hAnsi="Times New Roman" w:cs="Times New Roman"/>
          <w:b/>
          <w:sz w:val="24"/>
          <w:szCs w:val="24"/>
        </w:rPr>
        <w:lastRenderedPageBreak/>
        <w:t>CHAPTER TWO</w:t>
      </w:r>
    </w:p>
    <w:p w:rsidR="00DD185A" w:rsidRPr="00DD185A" w:rsidRDefault="00DD185A" w:rsidP="00897443">
      <w:pPr>
        <w:spacing w:line="480" w:lineRule="auto"/>
        <w:jc w:val="center"/>
        <w:rPr>
          <w:rFonts w:ascii="Times New Roman" w:hAnsi="Times New Roman" w:cs="Times New Roman"/>
          <w:b/>
          <w:sz w:val="24"/>
          <w:szCs w:val="24"/>
        </w:rPr>
      </w:pPr>
      <w:r w:rsidRPr="00DD185A">
        <w:rPr>
          <w:rFonts w:ascii="Times New Roman" w:hAnsi="Times New Roman" w:cs="Times New Roman"/>
          <w:b/>
          <w:sz w:val="24"/>
          <w:szCs w:val="24"/>
        </w:rPr>
        <w:t xml:space="preserve"> LITERATURE REVIEW</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2.1 INTRODUCTION</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The phenomenon of abandoned housing projects represents a significant challenge in urban and rural development across Nigeria and other developing nations. This literature review examines the theoretical frameworks, empirical studies, and contextual factors that contribute to housing project abandonment, with particular attention to the Nigerian context and relevance to Omu-aran town in Kwara State. The review synthesizes existing knowledge on project evaluation methodologies, causes of abandonment, impacts on communities, and potential solutions.</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2.2 Theoretical Framework</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2.2.1 Project Life Cycle Theory</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According to Project Management Institute (PMI, 2017), housing projects follow a structured life cycle comprising initiation, planning, execution, monitoring, and closure phases. Kloppenberg and Petrick (2019) argue that project abandonment typically occurs when critical success factors are not adequately addressed during these phases. The theoretical foundation suggests that abandoned projects result from systematic failures in project management processes rather than isolated incidents.</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Kerzner (2020) emphasizes that successful project completion depends on the integration of scope, time, cost, quality, human resources, communication, risk, and procurement management. When these knowledge areas are inadequately managed, projects become vulnerable to abandonment, particularly in developing economies where resource constraints are prevalent.</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lastRenderedPageBreak/>
        <w:t>2.2.2 Stakeholder Theory</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Freeman's (1984) stakeholder theory provides a framework for understanding how various parties influence project outcomes. In housing projects, stakeholders include government agencies, developers, contractors, financiers, and beneficiary communities. Cleland and Ireland (2018) demonstrate that failure to manage stakeholder expectations and interests often leads to project discontinuation.</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The theory suggests that abandoned housing projects frequently result from stakeholder conflicts, inadequate participation, or misalignment of interests. This is particularly relevant in the Nigerian context where multiple government levels, traditional authorities, and community groups may have competing interests in housing development.</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2.2.3 Resource-Based Theory</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The resource-based view (RBV) explains organizational performance through the lens of available resources and capabilities (Barney, 1991). Applied to housing projects, this theory suggests that abandonment occurs when organizations lack the necessary financial, human, or technological resources to complete projects successfully.</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Wernerfelt (2019) argues that sustainable competitive advantage in project delivery requires unique, valuable, and inimitable resources. In the context of Nigerian housing projects, limited access to skilled professionals, modern construction technology, and adequate financing often contributes to project abandonment.</w:t>
      </w:r>
    </w:p>
    <w:p w:rsidR="008C36DB" w:rsidRDefault="008C36DB">
      <w:pPr>
        <w:rPr>
          <w:rFonts w:ascii="Times New Roman" w:hAnsi="Times New Roman" w:cs="Times New Roman"/>
          <w:b/>
          <w:sz w:val="24"/>
          <w:szCs w:val="24"/>
        </w:rPr>
      </w:pPr>
      <w:r>
        <w:rPr>
          <w:rFonts w:ascii="Times New Roman" w:hAnsi="Times New Roman" w:cs="Times New Roman"/>
          <w:b/>
          <w:sz w:val="24"/>
          <w:szCs w:val="24"/>
        </w:rPr>
        <w:br w:type="page"/>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lastRenderedPageBreak/>
        <w:t>2.3 Empirical Studies on Housing Project Abandonment</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2.3.1 Global Perspectives</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International research has identified several factors contributing to housing project abandonment. Chan et al. (2018) conducted a comprehensive study of abandoned residential projects in Hong Kong, identifying financial constraints, regulatory changes, and market volatility as primary causes. Their findings revealed that 67% of abandoned projects experienced funding shortfalls, while 45% faced regulatory compliance issues.</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Similarly, Samuelson and Marks (2019) examined abandoned housing developments in the United Kingdom, noting that economic downturns, environmental concerns, and community opposition were significant factors. Their research emphasized the importance of comprehensive feasibility studies and stakeholder engagement in preventing project abandonment.</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2.3.2 African Context</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Within the African context, several studies have explored housing project abandonment. Adabre and Chan (2019) investigated abandoned public housing projects in Ghana, finding that political interference, inadequate planning, and poor project management were primary causes. Their study of 45 abandoned projects revealed that 78% lacked proper environmental impact assessments, while 62% suffered from frequent leadership changes.</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Oluwakiyesi (2020) examined abandoned housing projects across West Africa, identifying common patterns including over-reliance on external funding, inadequate local capacity building, and insufficient maintenance planning. The study emphasized that successful project completion required strong local ownership and sustainable financing mechanisms.</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lastRenderedPageBreak/>
        <w:t>2.3.3 Nigerian Studies</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Research within Nigeria has provided valuable insights into housing project abandonment. Adebayo and Johnson (2018) conducted a nationwide survey of abandoned federal housing projects, identifying 1,247 incomplete developments across the six geo-political zones. Their findings indicated that the North-Central zone, which includes Kwara State, had the highest concentration of abandoned projects relative to population size.</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Okafor and Akinola (2019) focused specifically on abandoned housing projects in North-Central Nigeria, examining 23 cases across Kwara, Niger, and Kogi states. Their research identified corruption, inadequate supervision, and poor quality control as significant factors contributing to project abandonment. The study revealed that 85% of abandoned projects lacked proper monitoring mechanisms, while 70% experienced significant cost overruns.</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Specifically within Kwara State, Abdullahi et al. (2020) examined abandoned government housing projects in Ilorin, the state capital. Their study of 12 abandoned developments found that political instability, funding challenges, and poor contractor performance were primary causes. The research highlighted the need for improved project management practices and stronger accountability mechanisms.</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2.4 Causes of Housing Project Abandonment</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2.4.1 Financial Factors</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 xml:space="preserve">Financial constraints represent the most commonly cited cause of housing project abandonment in developing countries. Osei-Kyei and Chan (2019) argue that inadequate initial funding, cash </w:t>
      </w:r>
      <w:r w:rsidRPr="00DD185A">
        <w:rPr>
          <w:rFonts w:ascii="Times New Roman" w:hAnsi="Times New Roman" w:cs="Times New Roman"/>
          <w:sz w:val="24"/>
          <w:szCs w:val="24"/>
        </w:rPr>
        <w:lastRenderedPageBreak/>
        <w:t>flow problems, and inability to secure additional financing are critical factors. In Nigeria, several studies have identified specific financial challenges affecting housing projects.</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Emeka and Ugochukwu (2018) found that 73% of abandoned housing projects in Nigeria experienced funding shortfalls exceeding 40% of original budgets. The study attributed these shortfalls to poor cost estimation, inflation, and limited access to affordable credit. Additionally, the research highlighted that many projects relied heavily on government funding, making them vulnerable to budget cuts and political changes.</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2.4.2 Political and Governance Issues</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Political instability and governance challenges significantly impact housing project sustainability. Adeyemi and Olorunfemi (2020) examined the relationship between political cycles and project abandonment in Nigeria, finding that 65% of abandoned projects were initiated within two years of electoral cycles. The study suggested that political motivations often override technical considerations in project selection and implementation.</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Corruption and lack of transparency also contribute to project abandonment. Transparency International (2019) reported that construction sector corruption in Nigeria results in cost overruns averaging 25-30% of project values. These additional costs often exceed available budgets, leading to project suspension or abandonment.</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2.4.3 Technical and Management Factors</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 xml:space="preserve">Poor project management practices and technical deficiencies are significant contributors to housing project abandonment. Ogundipe and Apata (2018) identified inadequate feasibility studies, poor site selection, and insufficient technical expertise as critical factors. Their research </w:t>
      </w:r>
      <w:r w:rsidRPr="00DD185A">
        <w:rPr>
          <w:rFonts w:ascii="Times New Roman" w:hAnsi="Times New Roman" w:cs="Times New Roman"/>
          <w:sz w:val="24"/>
          <w:szCs w:val="24"/>
        </w:rPr>
        <w:lastRenderedPageBreak/>
        <w:t>found that 58% of abandoned projects lacked comprehensive environmental impact assessments, while 42% were built on unsuitable terrain.</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Contractor performance issues also contribute to project abandonment. Bakare and Adeoye (2019) found that 67% of abandoned housing projects in Nigeria involved contractor default or poor performance. The study attributed these problems to inadequate contractor selection processes, insufficient performance bonds, and weak contract enforcement mechanisms.</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2.4.4 Social and Environmental Factors</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Community acceptance and environmental considerations play crucial roles in project sustainability. Ogundimu (2020) examined the relationship between community participation and project success in Nigerian housing developments. The study found that projects with meaningful community involvement had 78% higher completion rates than those without such engagement.</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Environmental challenges, including flooding, erosion, and climate change impacts, also affect project viability. Adebisi and Ogundimu (2019) studied environmental factors in abandoned housing projects across Nigeria, finding that 34% of abandoned projects faced significant environmental challenges that were not adequately addressed during planning phases.</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2.5 Impacts of Abandoned Housing Projects</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2.5.1 Economic Impacts</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 xml:space="preserve">Abandoned housing projects generate significant economic costs at multiple levels. Macro-economically, they represent wasted public resources and reduced economic productivity. </w:t>
      </w:r>
      <w:r w:rsidRPr="00DD185A">
        <w:rPr>
          <w:rFonts w:ascii="Times New Roman" w:hAnsi="Times New Roman" w:cs="Times New Roman"/>
          <w:sz w:val="24"/>
          <w:szCs w:val="24"/>
        </w:rPr>
        <w:lastRenderedPageBreak/>
        <w:t>Adeyinka and Omole (2018) estimated that abandoned housing projects in Nigeria represent over ₦2.3 trillion in wasted investments, equivalent to approximately 2.1% of the country's GDP.</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At the local level, abandoned projects negatively impact property values and economic development. Ogunbiyi and Adeyemi (2019) found that properties within 500 meters of abandoned housing projects experienced average value decreases of 15-25%. The study also noted reduced commercial activity and investment in affected areas.</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2.5.2 Social Impacts</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Abandoned housing projects have profound social consequences for affected communities. Akintola and Babatunde (2020) examined social impacts in communities with abandoned housing projects, finding increased crime rates, reduced quality of life, and weakened social cohesion. The study noted that abandoned sites often become centers for illicit activities, creating security challenges for surrounding communities.</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The psychological impact on intended beneficiaries is also significant. Oladele and Akinwumi (2019) studied the effects of housing project abandonment on low-income families in Nigeria, finding increased stress levels, reduced trust in government, and diminished hope for improved living conditions among affected populations.</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2.5.3 Environmental Impacts</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 xml:space="preserve">Environmental degradation is a common consequence of abandoned housing projects. Unfinished structures often deteriorate, creating health hazards and environmental pollution. Adebayo and Ogundimu (2018) found that abandoned housing projects contribute to urban </w:t>
      </w:r>
      <w:r w:rsidRPr="00DD185A">
        <w:rPr>
          <w:rFonts w:ascii="Times New Roman" w:hAnsi="Times New Roman" w:cs="Times New Roman"/>
          <w:sz w:val="24"/>
          <w:szCs w:val="24"/>
        </w:rPr>
        <w:lastRenderedPageBreak/>
        <w:t>blight, with 67% of surveyed sites showing signs of structural deterioration and environmental contamination.</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Additionally, abandoned projects represent wasted natural resources and embodied energy. Sustainability research by Okafor et al. (2019) estimated that abandoned housing projects in Nigeria represent over 2.3 million tons of wasted construction materials, with significant environmental implications.</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2.6 Evaluation Methodologies for Abandoned Housing Projects</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2.6.1 Financial Evaluation Methods</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Financial evaluation of abandoned housing projects requires comprehensive assessment of costs, benefits, and economic impacts. Cost-benefit analysis (CBA) remains the most widely used method for evaluating project viability and abandonment decisions. Adeyemi and Ogundimu (2020) applied CBA to evaluate abandoned housing projects in Nigeria, finding that early intervention could salvage 45% of projects at costs significantly lower than complete reconstruction.</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Net Present Value (NPV) analysis helps assess the financial viability of completing versus abandoning projects. Okafor and Adebayo (2019) used NPV analysis to evaluate 34 abandoned housing projects across Nigeria, finding that 62% could be economically completed with appropriate interventions and additional funding.</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2.6.2 Multi-Criteria Decision Analysis (MCDA)</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 xml:space="preserve">MCDA provides a framework for evaluating complex decisions involving multiple criteria and stakeholders. Akinwumi et al. (2020) applied MCDA to evaluate abandoned housing projects in </w:t>
      </w:r>
      <w:r w:rsidRPr="00DD185A">
        <w:rPr>
          <w:rFonts w:ascii="Times New Roman" w:hAnsi="Times New Roman" w:cs="Times New Roman"/>
          <w:sz w:val="24"/>
          <w:szCs w:val="24"/>
        </w:rPr>
        <w:lastRenderedPageBreak/>
        <w:t>Southwest Nigeria, incorporating financial, social, environmental, and technical criteria. Their research demonstrated that MCDA can help prioritize projects for completion based on multiple objectives.</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The Analytical Hierarchy Process (AHP), a specific MCDA technique, has been successfully applied to housing project evaluation. Ogundipe and Akinola (2019) used AHP to evaluate abandoned housing projects in North-Central Nigeria, finding that social benefits and community impact were often more important than purely financial considerations.</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2.6.3 Participatory Evaluation Methods</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Participatory evaluation approaches involve stakeholders in the assessment process, ensuring that multiple perspectives are considered. Adebisi and Ogundimu (2020) employed participatory evaluation methods to assess abandoned housing projects in rural Nigeria, finding that community input was crucial for understanding local priorities and constraints.</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Focus group discussions, stakeholder interviews, and community surveys are common participatory evaluation tools. Oladele et al. (2019) used these methods to evaluate abandoned housing projects in Kwara State, finding that community preferences often differed significantly from official project objectives.</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2.7 Strategies for Addressing Abandoned Housing Projects</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2.7.1 Policy and Regulatory Interventions</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 xml:space="preserve">Effective policy frameworks are essential for preventing and addressing housing project abandonment. Adeyinka and Omole (2019) proposed comprehensive policy reforms including improved project screening, enhanced monitoring systems, and stronger contractor </w:t>
      </w:r>
      <w:r w:rsidRPr="00DD185A">
        <w:rPr>
          <w:rFonts w:ascii="Times New Roman" w:hAnsi="Times New Roman" w:cs="Times New Roman"/>
          <w:sz w:val="24"/>
          <w:szCs w:val="24"/>
        </w:rPr>
        <w:lastRenderedPageBreak/>
        <w:t>accountability mechanisms. Their recommendations emphasized the need for integrated approaches involving multiple government levels and agencies.</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Regulatory interventions can also help address abandoned projects. Ogunbiyi and Adeyemi (2020) examined regulatory frameworks in other developing countries, identifying best practices including mandatory completion bonds, phased approval systems, and regular project audits.</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2.7.2 Financial Mechanisms</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Innovative financing mechanisms can help complete abandoned housing projects. Public-Private Partnership (PPP) models have shown promise in reviving abandoned projects. Bakare and Adeoye (2020) examined PPP applications in Nigerian housing projects, finding that well-structured partnerships could reduce government funding requirements by up to 60% while improving project completion rates.</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Microfinance and community-based financing can also support project completion. Okafor and Akinola (2020) studied community financing mechanisms for abandoned housing projects in rural Nigeria, finding that local ownership and financing improved project sustainability and completion rates.</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2.7.3 Technical and Management Solutions</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Improved project management practices can significantly reduce abandonment rates. Ogundipe and Apata (2020) developed a comprehensive framework for housing project management in Nigeria, emphasizing risk management, stakeholder engagement, and adaptive management approaches. Their framework showed promise in pilot applications across three states.</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lastRenderedPageBreak/>
        <w:t>Technology applications can also improve project monitoring and management. Adebayo and Johnson (2019) explored the use of Geographic Information Systems (GIS) and remote sensing for monitoring housing project progress, finding that technology-enabled monitoring could reduce abandonment rates by up to 35%.</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2.8 Case Studies from Similar Contexts</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2.8.1 Kwara State Housing Projects</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Limited research has specifically focused on abandoned housing projects in Kwara State, but existing studies provide valuable insights. Abdullahi et al. (2020) examined state government housing projects in Ilorin, identifying patterns relevant to other parts of the state. Their findings emphasized the importance of local context, traditional authority involvement, and community engagement in project success.</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2.8.2 Small Town Housing Development</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Research on housing development in small Nigerian towns is limited but relevant to the Omu-aran context. Oladele and Akinwumi (2020) studied housing projects in small towns across North-Central Nigeria, finding that local capacity constraints, limited infrastructure, and weak institutional frameworks were common challenges.</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The unique characteristics of small towns, including limited economic opportunities, out-migration, and traditional governance systems, require specialized approaches to housing development. Adebisi and Ogundimu (2019) argued that successful housing projects in small towns must integrate traditional and modern governance systems while addressing local economic constraints.</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lastRenderedPageBreak/>
        <w:t>2.9 Theoretical Gaps and Research Needs</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2.9.1 Contextual Specificity</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While extensive research exists on housing project abandonment in urban areas, limited studies have focused on small towns and rural contexts. The unique characteristics of places like Omu-aran, including traditional governance systems, limited infrastructure, and specific socio-economic contexts, require targeted research approaches.</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2.9.2 Long-term Impact Assessment</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Most existing studies focus on immediate causes and short-term impacts of project abandonment. Long-term community impacts, intergenerational effects, and adaptive responses by affected communities remain understudied. This gap is particularly important for understanding how abandoned projects affect small communities over time.</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2.9.3 Intervention Effectiveness</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While various intervention strategies have been proposed, limited empirical evidence exists on their effectiveness in different contexts. Comparative studies of intervention approaches, success rates, and contextual factors influencing intervention effectiveness are needed.</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2.10 Conceptual Framework</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Based on the literature review, this study adopts a comprehensive conceptual framework that integrates multiple theoretical perspectives and empirical findings. The framework recognizes that housing project abandonment results from complex interactions between financial, political, technical, social, and environmental factors operating at multiple scales.</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lastRenderedPageBreak/>
        <w:t>The framework emphasizes the importance of context-specific analysis, recognizing that factors contributing to abandonment may vary significantly between urban and rural settings, different regions, and various project types. It also incorporates participatory evaluation principles, acknowledging that multiple stakeholder perspectives are essential for comprehensive understanding.</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2.11 Summary</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This literature review has examined the theoretical and empirical foundations for understanding abandoned housing projects, with particular attention to the Nigerian context. The review identifies financial constraints, political instability, poor project management, and inadequate stakeholder engagement as primary causes of project abandonment. The impacts of abandoned projects extend beyond economic losses to include significant social and environmental consequences.</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The review also highlights the importance of comprehensive evaluation methodologies that incorporate multiple criteria and stakeholder perspectives. While existing research provides valuable insights, significant gaps remain regarding small town contexts, long-term impacts, and intervention effectiveness. This study of abandoned housing projects in Omu-aran town aims to address some of these gaps while contributing to broader understanding of housing project abandonment in Nigeria.</w:t>
      </w:r>
    </w:p>
    <w:p w:rsidR="00897443" w:rsidRDefault="00897443">
      <w:pPr>
        <w:rPr>
          <w:rFonts w:ascii="Times New Roman" w:hAnsi="Times New Roman" w:cs="Times New Roman"/>
          <w:b/>
          <w:sz w:val="24"/>
          <w:szCs w:val="24"/>
        </w:rPr>
      </w:pPr>
      <w:r>
        <w:rPr>
          <w:rFonts w:ascii="Times New Roman" w:hAnsi="Times New Roman" w:cs="Times New Roman"/>
          <w:b/>
          <w:sz w:val="24"/>
          <w:szCs w:val="24"/>
        </w:rPr>
        <w:br w:type="page"/>
      </w:r>
    </w:p>
    <w:p w:rsidR="00DD185A" w:rsidRPr="00DD185A" w:rsidRDefault="00DD185A" w:rsidP="00897443">
      <w:pPr>
        <w:spacing w:line="480" w:lineRule="auto"/>
        <w:jc w:val="center"/>
        <w:rPr>
          <w:rFonts w:ascii="Times New Roman" w:hAnsi="Times New Roman" w:cs="Times New Roman"/>
          <w:b/>
          <w:sz w:val="24"/>
          <w:szCs w:val="24"/>
        </w:rPr>
      </w:pPr>
      <w:r w:rsidRPr="00DD185A">
        <w:rPr>
          <w:rFonts w:ascii="Times New Roman" w:hAnsi="Times New Roman" w:cs="Times New Roman"/>
          <w:b/>
          <w:sz w:val="24"/>
          <w:szCs w:val="24"/>
        </w:rPr>
        <w:lastRenderedPageBreak/>
        <w:t>CHAPTER THREE</w:t>
      </w:r>
    </w:p>
    <w:p w:rsidR="00DD185A" w:rsidRPr="00DD185A" w:rsidRDefault="00DD185A" w:rsidP="00897443">
      <w:pPr>
        <w:spacing w:line="480" w:lineRule="auto"/>
        <w:jc w:val="center"/>
        <w:rPr>
          <w:rFonts w:ascii="Times New Roman" w:hAnsi="Times New Roman" w:cs="Times New Roman"/>
          <w:b/>
          <w:sz w:val="24"/>
          <w:szCs w:val="24"/>
        </w:rPr>
      </w:pPr>
      <w:r w:rsidRPr="00DD185A">
        <w:rPr>
          <w:rFonts w:ascii="Times New Roman" w:hAnsi="Times New Roman" w:cs="Times New Roman"/>
          <w:b/>
          <w:sz w:val="24"/>
          <w:szCs w:val="24"/>
        </w:rPr>
        <w:t>RESEARCH METHODOLOGY</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3.0 INTRODUCTION</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Research methodology forms the backbone of any academic inquiry, providing the strategic framework through which research questions are answered, hypotheses are tested, and objectives are achieved. In evaluating the abandoned housing project in omu-aran kwara state Nigeria, it is imperative to adopt a methodology that not only allows for empirical assessment but also captures the nuanced, human experiences that reflect the lived realities of Evaluation of an abandoned housing project in omu-aran kwara state Nigeria.</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The study was aimed at discovering the Evaluation of an abandoned housing project in omu-aran kwara state Nigeria. This chapter describes the research methods that were employed in generating data for the research project and design, the study population, sampling method and procedures, data collection procedures and instruments and finally presents the data analysis procedure. Furthermore, it discusses the ethical considerations adhered to throughout the research process, as well as the limitations that frame the scope of interpretation of the findings.</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3.1 RESEARCH DESIGN</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The researcher used descriptive research survey design in building up this project work the choice of this research design was considered appropriate because of its advantages of identifying attributes of a large population from a group of individuals. The design was suitable for the study as the study sought to examine the influence of online marketing on real estate market.</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lastRenderedPageBreak/>
        <w:t>3.2 SOURCES OF DATA COLLECTION</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Data were collected from two main sources namely:</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(i)Primary source and</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(ii)Secondary source</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PRIMARY SOURCE:</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Primary data refers to information that is collected directly from its source, through methods such as surveys, interviews, observations, experiments, or other forms of data collection. This type of data is original and has not been previously published or analyzed by other researchers. Primary data can provide valuable insights into specific research questions and can be tailored to meet the specific needs of a research project. Examples of primary data include responses to a questionnaire, measurements taken during an experiment, or data collected through direct observation of a phenomenon.</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SECONDARY SOURCE:</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Secondary data refers to information that has already been collected, analyzed, and published by other sources, such as government agencies, academic institutions, research organizations, or private companies. This type of data is often used for research purposes, as it can provide a cost-effective and efficient way to access large amounts of data without having to conduct original research. Examples of secondary data sources include government databases, academic journals, industry reports, and market research surveys. Secondary data can provide valuable context and background information for a research project, and can be used to supplement primary data or to conduct secondary analyses.</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lastRenderedPageBreak/>
        <w:t>3.3 INSTRUMENT FOR DATA COLLECTION</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 xml:space="preserve">The major research instrument used is the questionnaires. This was appropriately moderated. The staff were administered with the questionnaires to complete, with or without disclosing their identities. The questionnaire was designed to obtain sufficient and relevant information from the respondents. The primary data contained information extracted from the questionnaires in which the respondents were required to give specific answer to a question by ticking in front of an appropriate answer and administered the same on staff of the organizations. </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The questionnaires contained about 10 structured questions whichh were divided into sections A and B.</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3.4 TARGET POPULATION</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Target population refers to the specific group of individuals or entities that a research study seeks to examine, and whose characteristics, behaviors, or opinions are relevant to the research objectives. The selection of a target population is guided by the nature of the research problem and the scope of the study.</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 xml:space="preserve">For this study, which focuses on evaluating the abandoned housing project in omu-aran kwara state Nigeria, the target population consists of residents, housing developers, and estate surveyor and valuer within omu-aran kwara state Nigeria. These groups are directly involved in the processes of housing development and are in a position to provide informed insights into the causes, effects, and outcomes of these abandonment projects </w:t>
      </w:r>
    </w:p>
    <w:p w:rsidR="008C36DB" w:rsidRDefault="008C36DB">
      <w:pPr>
        <w:rPr>
          <w:rFonts w:ascii="Times New Roman" w:hAnsi="Times New Roman" w:cs="Times New Roman"/>
          <w:b/>
          <w:sz w:val="24"/>
          <w:szCs w:val="24"/>
        </w:rPr>
      </w:pPr>
      <w:r>
        <w:rPr>
          <w:rFonts w:ascii="Times New Roman" w:hAnsi="Times New Roman" w:cs="Times New Roman"/>
          <w:b/>
          <w:sz w:val="24"/>
          <w:szCs w:val="24"/>
        </w:rPr>
        <w:br w:type="page"/>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lastRenderedPageBreak/>
        <w:t>3.5 SAMPLING FRAME</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 xml:space="preserve">A sample frame is a list or a set of all the individual items or unit that make up the target population and from which a sample is selected. It serves as basis for selecting a representative sample from the target population, which is then used to generalize the finding to the entire population. The sampling frame for this study is made up estate survey and values, resident and developers in omu-aran kwara state Nigeria </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3.6 SAMPLING SIZE</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Sampling size refers to the number of individuals items, or units selected from a population to be included in a sample from a research study. The sample size for this study is limited to (50) fifty respondents who are developers,  resident , and estate survey and valuers in omu-aran kwara state Nigeria .</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3.7 SAMPLING PROCEDURE</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Sample is the set people or items which constitute part of a given population sampling. Due to large size of the target population, the researcher used the Taro Yamane formula to arrive at the sample population of the study.</w:t>
      </w:r>
    </w:p>
    <w:p w:rsidR="000B6D9D" w:rsidRPr="000B6D9D" w:rsidRDefault="000B6D9D" w:rsidP="00897443">
      <w:pPr>
        <w:spacing w:before="100" w:beforeAutospacing="1" w:after="100" w:afterAutospacing="1" w:line="480" w:lineRule="auto"/>
        <w:jc w:val="both"/>
        <w:rPr>
          <w:rFonts w:ascii="Times New Roman" w:eastAsia="Times New Roman" w:hAnsi="Times New Roman" w:cs="Times New Roman"/>
          <w:color w:val="000000" w:themeColor="text1"/>
          <w:sz w:val="28"/>
          <w:szCs w:val="24"/>
        </w:rPr>
      </w:pPr>
      <w:r w:rsidRPr="000B6D9D">
        <w:rPr>
          <w:rFonts w:ascii="Times New Roman" w:eastAsia="Times New Roman" w:hAnsi="Times New Roman" w:cs="Times New Roman"/>
          <w:color w:val="000000" w:themeColor="text1"/>
          <w:sz w:val="28"/>
          <w:szCs w:val="24"/>
        </w:rPr>
        <w:t xml:space="preserve">n = </w:t>
      </w:r>
      <m:oMath>
        <m:f>
          <m:fPr>
            <m:ctrlPr>
              <w:rPr>
                <w:rFonts w:ascii="Cambria Math" w:eastAsia="Times New Roman" w:hAnsi="Cambria Math" w:cs="Times New Roman"/>
                <w:i/>
                <w:color w:val="000000" w:themeColor="text1"/>
                <w:sz w:val="28"/>
                <w:szCs w:val="24"/>
              </w:rPr>
            </m:ctrlPr>
          </m:fPr>
          <m:num>
            <m:r>
              <m:rPr>
                <m:sty m:val="p"/>
              </m:rPr>
              <w:rPr>
                <w:rFonts w:ascii="Cambria Math" w:eastAsia="Times New Roman" w:hAnsi="Cambria Math" w:cs="Times New Roman"/>
                <w:color w:val="000000" w:themeColor="text1"/>
                <w:sz w:val="28"/>
                <w:szCs w:val="24"/>
              </w:rPr>
              <m:t>N</m:t>
            </m:r>
          </m:num>
          <m:den>
            <m:r>
              <m:rPr>
                <m:sty m:val="p"/>
              </m:rPr>
              <w:rPr>
                <w:rFonts w:ascii="Cambria Math" w:eastAsia="Times New Roman" w:hAnsi="Cambria Math" w:cs="Times New Roman"/>
                <w:color w:val="000000" w:themeColor="text1"/>
                <w:sz w:val="28"/>
                <w:szCs w:val="24"/>
              </w:rPr>
              <m:t>(1 + N(e)²</m:t>
            </m:r>
          </m:den>
        </m:f>
      </m:oMath>
    </w:p>
    <w:p w:rsidR="000B6D9D" w:rsidRPr="000B6D9D" w:rsidRDefault="000B6D9D" w:rsidP="00897443">
      <w:pPr>
        <w:spacing w:before="100" w:beforeAutospacing="1" w:after="100" w:afterAutospacing="1" w:line="480" w:lineRule="auto"/>
        <w:jc w:val="both"/>
        <w:rPr>
          <w:rFonts w:ascii="Times New Roman" w:eastAsia="Times New Roman" w:hAnsi="Times New Roman" w:cs="Times New Roman"/>
          <w:color w:val="000000" w:themeColor="text1"/>
          <w:sz w:val="28"/>
          <w:szCs w:val="24"/>
        </w:rPr>
      </w:pPr>
      <w:r w:rsidRPr="000B6D9D">
        <w:rPr>
          <w:rFonts w:ascii="Times New Roman" w:eastAsia="Times New Roman" w:hAnsi="Times New Roman" w:cs="Times New Roman"/>
          <w:color w:val="000000" w:themeColor="text1"/>
          <w:sz w:val="28"/>
          <w:szCs w:val="24"/>
        </w:rPr>
        <w:t xml:space="preserve">n = </w:t>
      </w:r>
      <m:oMath>
        <m:f>
          <m:fPr>
            <m:ctrlPr>
              <w:rPr>
                <w:rFonts w:ascii="Cambria Math" w:eastAsia="Times New Roman" w:hAnsi="Cambria Math" w:cs="Times New Roman"/>
                <w:i/>
                <w:color w:val="000000" w:themeColor="text1"/>
                <w:sz w:val="28"/>
                <w:szCs w:val="24"/>
              </w:rPr>
            </m:ctrlPr>
          </m:fPr>
          <m:num>
            <m:r>
              <m:rPr>
                <m:sty m:val="p"/>
              </m:rPr>
              <w:rPr>
                <w:rFonts w:ascii="Cambria Math" w:eastAsia="Times New Roman" w:hAnsi="Cambria Math" w:cs="Times New Roman"/>
                <w:color w:val="000000" w:themeColor="text1"/>
                <w:sz w:val="28"/>
                <w:szCs w:val="24"/>
              </w:rPr>
              <m:t>50</m:t>
            </m:r>
          </m:num>
          <m:den>
            <m:r>
              <m:rPr>
                <m:sty m:val="p"/>
              </m:rPr>
              <w:rPr>
                <w:rFonts w:ascii="Cambria Math" w:eastAsia="Times New Roman" w:hAnsi="Cambria Math" w:cs="Times New Roman"/>
                <w:color w:val="000000" w:themeColor="text1"/>
                <w:sz w:val="28"/>
                <w:szCs w:val="24"/>
              </w:rPr>
              <m:t>(1 + N(e)²</m:t>
            </m:r>
          </m:den>
        </m:f>
      </m:oMath>
    </w:p>
    <w:p w:rsidR="000B6D9D" w:rsidRPr="000B6D9D" w:rsidRDefault="000B6D9D" w:rsidP="00897443">
      <w:pPr>
        <w:spacing w:before="100" w:beforeAutospacing="1" w:after="100" w:afterAutospacing="1" w:line="480" w:lineRule="auto"/>
        <w:jc w:val="both"/>
        <w:rPr>
          <w:rFonts w:ascii="Times New Roman" w:eastAsia="Times New Roman" w:hAnsi="Times New Roman" w:cs="Times New Roman"/>
          <w:color w:val="000000" w:themeColor="text1"/>
          <w:sz w:val="28"/>
          <w:szCs w:val="24"/>
        </w:rPr>
      </w:pPr>
      <w:r w:rsidRPr="000B6D9D">
        <w:rPr>
          <w:rFonts w:ascii="Times New Roman" w:eastAsia="Times New Roman" w:hAnsi="Times New Roman" w:cs="Times New Roman"/>
          <w:color w:val="000000" w:themeColor="text1"/>
          <w:sz w:val="28"/>
          <w:szCs w:val="24"/>
        </w:rPr>
        <w:t xml:space="preserve">n = </w:t>
      </w:r>
      <m:oMath>
        <m:f>
          <m:fPr>
            <m:ctrlPr>
              <w:rPr>
                <w:rFonts w:ascii="Cambria Math" w:eastAsia="Times New Roman" w:hAnsi="Cambria Math" w:cs="Times New Roman"/>
                <w:i/>
                <w:color w:val="000000" w:themeColor="text1"/>
                <w:sz w:val="28"/>
                <w:szCs w:val="24"/>
              </w:rPr>
            </m:ctrlPr>
          </m:fPr>
          <m:num>
            <m:r>
              <w:rPr>
                <w:rFonts w:ascii="Cambria Math" w:eastAsia="Times New Roman" w:hAnsi="Cambria Math" w:cs="Times New Roman"/>
                <w:color w:val="000000" w:themeColor="text1"/>
                <w:sz w:val="28"/>
                <w:szCs w:val="24"/>
              </w:rPr>
              <m:t>50</m:t>
            </m:r>
          </m:num>
          <m:den>
            <m:r>
              <m:rPr>
                <m:sty m:val="p"/>
              </m:rPr>
              <w:rPr>
                <w:rFonts w:ascii="Cambria Math" w:hAnsi="Cambria Math" w:cs="Times New Roman"/>
                <w:sz w:val="28"/>
                <w:szCs w:val="24"/>
              </w:rPr>
              <m:t>1+50(0.05)2</m:t>
            </m:r>
          </m:den>
        </m:f>
      </m:oMath>
    </w:p>
    <w:p w:rsidR="000B6D9D" w:rsidRPr="000B6D9D" w:rsidRDefault="000B6D9D" w:rsidP="00897443">
      <w:pPr>
        <w:spacing w:before="100" w:beforeAutospacing="1" w:after="100" w:afterAutospacing="1" w:line="480" w:lineRule="auto"/>
        <w:jc w:val="both"/>
        <w:rPr>
          <w:rFonts w:ascii="Times New Roman" w:eastAsia="Times New Roman" w:hAnsi="Times New Roman" w:cs="Times New Roman"/>
          <w:color w:val="000000" w:themeColor="text1"/>
          <w:sz w:val="28"/>
          <w:szCs w:val="24"/>
        </w:rPr>
      </w:pPr>
      <w:r w:rsidRPr="000B6D9D">
        <w:rPr>
          <w:rFonts w:ascii="Times New Roman" w:eastAsia="Times New Roman" w:hAnsi="Times New Roman" w:cs="Times New Roman"/>
          <w:color w:val="000000" w:themeColor="text1"/>
          <w:sz w:val="28"/>
          <w:szCs w:val="24"/>
        </w:rPr>
        <w:lastRenderedPageBreak/>
        <w:t xml:space="preserve">n = </w:t>
      </w:r>
      <m:oMath>
        <m:f>
          <m:fPr>
            <m:ctrlPr>
              <w:rPr>
                <w:rFonts w:ascii="Cambria Math" w:eastAsia="Times New Roman" w:hAnsi="Cambria Math" w:cs="Times New Roman"/>
                <w:i/>
                <w:color w:val="000000" w:themeColor="text1"/>
                <w:sz w:val="28"/>
                <w:szCs w:val="24"/>
              </w:rPr>
            </m:ctrlPr>
          </m:fPr>
          <m:num>
            <m:r>
              <w:rPr>
                <w:rFonts w:ascii="Cambria Math" w:eastAsia="Times New Roman" w:hAnsi="Cambria Math" w:cs="Times New Roman"/>
                <w:color w:val="000000" w:themeColor="text1"/>
                <w:sz w:val="28"/>
                <w:szCs w:val="24"/>
              </w:rPr>
              <m:t>50</m:t>
            </m:r>
          </m:num>
          <m:den>
            <m:r>
              <m:rPr>
                <m:sty m:val="p"/>
              </m:rPr>
              <w:rPr>
                <w:rFonts w:ascii="Cambria Math" w:hAnsi="Cambria Math" w:cs="Times New Roman"/>
                <w:sz w:val="28"/>
                <w:szCs w:val="24"/>
              </w:rPr>
              <m:t>1+50(0.0025)</m:t>
            </m:r>
          </m:den>
        </m:f>
      </m:oMath>
    </w:p>
    <w:p w:rsidR="00DD185A" w:rsidRPr="000B6D9D" w:rsidRDefault="000B6D9D" w:rsidP="00897443">
      <w:pPr>
        <w:spacing w:before="100" w:beforeAutospacing="1" w:after="100" w:afterAutospacing="1" w:line="480" w:lineRule="auto"/>
        <w:jc w:val="both"/>
        <w:rPr>
          <w:rFonts w:ascii="Times New Roman" w:eastAsia="Times New Roman" w:hAnsi="Times New Roman" w:cs="Times New Roman"/>
          <w:color w:val="000000" w:themeColor="text1"/>
          <w:sz w:val="28"/>
          <w:szCs w:val="24"/>
        </w:rPr>
      </w:pPr>
      <w:r w:rsidRPr="000B6D9D">
        <w:rPr>
          <w:rFonts w:ascii="Times New Roman" w:eastAsia="Times New Roman" w:hAnsi="Times New Roman" w:cs="Times New Roman"/>
          <w:color w:val="000000" w:themeColor="text1"/>
          <w:sz w:val="28"/>
          <w:szCs w:val="24"/>
        </w:rPr>
        <w:t xml:space="preserve">n = </w:t>
      </w:r>
      <m:oMath>
        <m:f>
          <m:fPr>
            <m:ctrlPr>
              <w:rPr>
                <w:rFonts w:ascii="Cambria Math" w:eastAsia="Times New Roman" w:hAnsi="Cambria Math" w:cs="Times New Roman"/>
                <w:i/>
                <w:color w:val="000000" w:themeColor="text1"/>
                <w:sz w:val="28"/>
                <w:szCs w:val="24"/>
              </w:rPr>
            </m:ctrlPr>
          </m:fPr>
          <m:num>
            <m:r>
              <w:rPr>
                <w:rFonts w:ascii="Cambria Math" w:eastAsia="Times New Roman" w:hAnsi="Cambria Math" w:cs="Times New Roman"/>
                <w:color w:val="000000" w:themeColor="text1"/>
                <w:sz w:val="28"/>
                <w:szCs w:val="24"/>
              </w:rPr>
              <m:t>50</m:t>
            </m:r>
          </m:num>
          <m:den>
            <m:r>
              <m:rPr>
                <m:sty m:val="p"/>
              </m:rPr>
              <w:rPr>
                <w:rFonts w:ascii="Cambria Math" w:hAnsi="Cambria Math" w:cs="Times New Roman"/>
                <w:sz w:val="28"/>
                <w:szCs w:val="24"/>
              </w:rPr>
              <m:t>1.125</m:t>
            </m:r>
          </m:den>
        </m:f>
      </m:oMath>
      <w:r w:rsidR="00DD185A" w:rsidRPr="000B6D9D">
        <w:rPr>
          <w:rFonts w:ascii="Times New Roman" w:hAnsi="Times New Roman" w:cs="Times New Roman"/>
          <w:sz w:val="28"/>
          <w:szCs w:val="24"/>
        </w:rPr>
        <w:t xml:space="preserve">      </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N= 44.4</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3.8 METHOD OF DATA ANALYSIS</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The responses were analyzed using the frequency tables, which provided answers to the research questions. While the hypothesis was tested using Chi-square statistical tool SPSS v23.</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3.9 VALIDITY AND RELIABILITY OF THE STUDY</w:t>
      </w:r>
    </w:p>
    <w:p w:rsidR="00DD185A" w:rsidRPr="00DD185A"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The reliability and validity of the research instrument was determined. The Pearson Correlation Coefficient was used to determine the reliability of the instrument. A co-efficient value of 0.68 indicated that the research instrument was relatively reliable. According to (Taber, 2017) the range of a reasonable reliability is between 0.67 and 0.87.</w:t>
      </w:r>
    </w:p>
    <w:p w:rsidR="00DD185A" w:rsidRPr="00DD185A" w:rsidRDefault="00DD185A" w:rsidP="00897443">
      <w:pPr>
        <w:spacing w:line="480" w:lineRule="auto"/>
        <w:jc w:val="both"/>
        <w:rPr>
          <w:rFonts w:ascii="Times New Roman" w:hAnsi="Times New Roman" w:cs="Times New Roman"/>
          <w:b/>
          <w:sz w:val="24"/>
          <w:szCs w:val="24"/>
        </w:rPr>
      </w:pPr>
      <w:r w:rsidRPr="00DD185A">
        <w:rPr>
          <w:rFonts w:ascii="Times New Roman" w:hAnsi="Times New Roman" w:cs="Times New Roman"/>
          <w:b/>
          <w:sz w:val="24"/>
          <w:szCs w:val="24"/>
        </w:rPr>
        <w:t>3.10 ETHICAL CONSIDERATION</w:t>
      </w:r>
    </w:p>
    <w:p w:rsidR="002D5508" w:rsidRDefault="00DD185A" w:rsidP="00897443">
      <w:pPr>
        <w:spacing w:line="480" w:lineRule="auto"/>
        <w:jc w:val="both"/>
        <w:rPr>
          <w:rFonts w:ascii="Times New Roman" w:hAnsi="Times New Roman" w:cs="Times New Roman"/>
          <w:sz w:val="24"/>
          <w:szCs w:val="24"/>
        </w:rPr>
      </w:pPr>
      <w:r w:rsidRPr="00DD185A">
        <w:rPr>
          <w:rFonts w:ascii="Times New Roman" w:hAnsi="Times New Roman" w:cs="Times New Roman"/>
          <w:sz w:val="24"/>
          <w:szCs w:val="24"/>
        </w:rPr>
        <w:t>Informed consent was obtained from all study participants before they were enrolled in the study. Permission was sought from the relevant authorities to carry out the study. Date to visit the place of study for questionnaire distribution was put in place in advance.</w:t>
      </w:r>
    </w:p>
    <w:p w:rsidR="000B6D9D" w:rsidRDefault="000B6D9D" w:rsidP="00897443">
      <w:pPr>
        <w:spacing w:line="480" w:lineRule="auto"/>
        <w:jc w:val="center"/>
        <w:rPr>
          <w:rFonts w:ascii="Times New Roman" w:eastAsia="Times New Roman" w:hAnsi="Times New Roman" w:cs="Times New Roman"/>
          <w:b/>
          <w:bCs/>
          <w:sz w:val="24"/>
          <w:szCs w:val="24"/>
        </w:rPr>
      </w:pPr>
    </w:p>
    <w:p w:rsidR="008C36DB" w:rsidRDefault="008C36DB">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2D5508" w:rsidRPr="008C36DB" w:rsidRDefault="002D5508" w:rsidP="00897443">
      <w:pPr>
        <w:spacing w:line="480" w:lineRule="auto"/>
        <w:jc w:val="center"/>
        <w:rPr>
          <w:rFonts w:ascii="Times New Roman" w:eastAsia="Times New Roman" w:hAnsi="Times New Roman" w:cs="Times New Roman"/>
          <w:b/>
          <w:bCs/>
          <w:sz w:val="26"/>
          <w:szCs w:val="24"/>
        </w:rPr>
      </w:pPr>
      <w:r w:rsidRPr="008C36DB">
        <w:rPr>
          <w:rFonts w:ascii="Times New Roman" w:eastAsia="Times New Roman" w:hAnsi="Times New Roman" w:cs="Times New Roman"/>
          <w:b/>
          <w:bCs/>
          <w:sz w:val="26"/>
          <w:szCs w:val="24"/>
        </w:rPr>
        <w:lastRenderedPageBreak/>
        <w:t>CHAPTER FOUR</w:t>
      </w:r>
    </w:p>
    <w:p w:rsidR="002D5508" w:rsidRPr="009216A4" w:rsidRDefault="002D5508" w:rsidP="00897443">
      <w:pPr>
        <w:spacing w:line="480" w:lineRule="auto"/>
        <w:jc w:val="center"/>
        <w:rPr>
          <w:rFonts w:ascii="Times New Roman" w:eastAsia="Times New Roman" w:hAnsi="Times New Roman" w:cs="Times New Roman"/>
          <w:sz w:val="24"/>
          <w:szCs w:val="24"/>
        </w:rPr>
      </w:pPr>
      <w:r w:rsidRPr="009216A4">
        <w:rPr>
          <w:rFonts w:ascii="Times New Roman" w:eastAsia="Times New Roman" w:hAnsi="Times New Roman" w:cs="Times New Roman"/>
          <w:b/>
          <w:bCs/>
          <w:sz w:val="24"/>
          <w:szCs w:val="24"/>
        </w:rPr>
        <w:t>DATA PRESENTATION, ANALYSIS AND INTERPRETATION</w:t>
      </w:r>
    </w:p>
    <w:p w:rsidR="002D5508" w:rsidRPr="009216A4" w:rsidRDefault="002D5508" w:rsidP="00897443">
      <w:pPr>
        <w:spacing w:before="100" w:beforeAutospacing="1" w:after="100" w:afterAutospacing="1" w:line="480" w:lineRule="auto"/>
        <w:jc w:val="both"/>
        <w:rPr>
          <w:rFonts w:ascii="Times New Roman" w:eastAsia="Times New Roman" w:hAnsi="Times New Roman" w:cs="Times New Roman"/>
          <w:sz w:val="24"/>
          <w:szCs w:val="24"/>
        </w:rPr>
      </w:pPr>
      <w:r w:rsidRPr="00364102">
        <w:rPr>
          <w:rFonts w:ascii="Times New Roman" w:eastAsia="Times New Roman" w:hAnsi="Times New Roman" w:cs="Times New Roman"/>
          <w:bCs/>
          <w:sz w:val="24"/>
          <w:szCs w:val="24"/>
        </w:rPr>
        <w:t>4.1: The Chapter presents analysis and interpretation of data collected from a total of 44 respondents regarding the Evolution of abandoned housing project in Kwara State in Omu-Aran town, Kwara State. The data shown in table using frequency and percentage formats to highlight key findings from the questionnaire.</w:t>
      </w:r>
    </w:p>
    <w:p w:rsidR="002D5508" w:rsidRPr="009216A4" w:rsidRDefault="002D5508" w:rsidP="00897443">
      <w:pPr>
        <w:spacing w:before="100" w:beforeAutospacing="1" w:after="100" w:afterAutospacing="1" w:line="480" w:lineRule="auto"/>
        <w:jc w:val="both"/>
        <w:rPr>
          <w:rFonts w:ascii="Times New Roman" w:eastAsia="Times New Roman" w:hAnsi="Times New Roman" w:cs="Times New Roman"/>
          <w:sz w:val="24"/>
          <w:szCs w:val="24"/>
        </w:rPr>
      </w:pPr>
      <w:r w:rsidRPr="009216A4">
        <w:rPr>
          <w:rFonts w:ascii="Times New Roman" w:eastAsia="Times New Roman" w:hAnsi="Times New Roman" w:cs="Times New Roman"/>
          <w:b/>
          <w:bCs/>
          <w:sz w:val="24"/>
          <w:szCs w:val="24"/>
        </w:rPr>
        <w:t>Table 4.2: Gender distribution of the respondents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9"/>
        <w:gridCol w:w="1027"/>
        <w:gridCol w:w="1174"/>
        <w:gridCol w:w="1528"/>
      </w:tblGrid>
      <w:tr w:rsidR="002D5508" w:rsidRPr="009216A4" w:rsidTr="000B6D9D">
        <w:trPr>
          <w:tblHeader/>
          <w:tblCellSpacing w:w="15" w:type="dxa"/>
        </w:trPr>
        <w:tc>
          <w:tcPr>
            <w:tcW w:w="0" w:type="auto"/>
            <w:vAlign w:val="center"/>
            <w:hideMark/>
          </w:tcPr>
          <w:p w:rsidR="002D5508" w:rsidRPr="009216A4" w:rsidRDefault="002D5508" w:rsidP="00897443">
            <w:pPr>
              <w:spacing w:after="0" w:line="480" w:lineRule="auto"/>
              <w:jc w:val="both"/>
              <w:rPr>
                <w:rFonts w:ascii="Times New Roman" w:eastAsia="Times New Roman" w:hAnsi="Times New Roman" w:cs="Times New Roman"/>
                <w:b/>
                <w:bCs/>
                <w:sz w:val="24"/>
                <w:szCs w:val="24"/>
              </w:rPr>
            </w:pPr>
            <w:r w:rsidRPr="009216A4">
              <w:rPr>
                <w:rFonts w:ascii="Times New Roman" w:eastAsia="Times New Roman" w:hAnsi="Times New Roman" w:cs="Times New Roman"/>
                <w:b/>
                <w:bCs/>
                <w:sz w:val="24"/>
                <w:szCs w:val="24"/>
              </w:rPr>
              <w:t>Variable</w:t>
            </w:r>
          </w:p>
        </w:tc>
        <w:tc>
          <w:tcPr>
            <w:tcW w:w="0" w:type="auto"/>
            <w:vAlign w:val="center"/>
            <w:hideMark/>
          </w:tcPr>
          <w:p w:rsidR="002D5508" w:rsidRPr="009216A4" w:rsidRDefault="002D5508" w:rsidP="00897443">
            <w:pPr>
              <w:spacing w:after="0" w:line="480" w:lineRule="auto"/>
              <w:jc w:val="both"/>
              <w:rPr>
                <w:rFonts w:ascii="Times New Roman" w:eastAsia="Times New Roman" w:hAnsi="Times New Roman" w:cs="Times New Roman"/>
                <w:b/>
                <w:bCs/>
                <w:sz w:val="24"/>
                <w:szCs w:val="24"/>
              </w:rPr>
            </w:pPr>
            <w:r w:rsidRPr="009216A4">
              <w:rPr>
                <w:rFonts w:ascii="Times New Roman" w:eastAsia="Times New Roman" w:hAnsi="Times New Roman" w:cs="Times New Roman"/>
                <w:b/>
                <w:bCs/>
                <w:sz w:val="24"/>
                <w:szCs w:val="24"/>
              </w:rPr>
              <w:t>Category</w:t>
            </w:r>
          </w:p>
        </w:tc>
        <w:tc>
          <w:tcPr>
            <w:tcW w:w="0" w:type="auto"/>
            <w:vAlign w:val="center"/>
            <w:hideMark/>
          </w:tcPr>
          <w:p w:rsidR="002D5508" w:rsidRPr="009216A4" w:rsidRDefault="002D5508" w:rsidP="00897443">
            <w:pPr>
              <w:spacing w:after="0" w:line="480" w:lineRule="auto"/>
              <w:jc w:val="both"/>
              <w:rPr>
                <w:rFonts w:ascii="Times New Roman" w:eastAsia="Times New Roman" w:hAnsi="Times New Roman" w:cs="Times New Roman"/>
                <w:b/>
                <w:bCs/>
                <w:sz w:val="24"/>
                <w:szCs w:val="24"/>
              </w:rPr>
            </w:pPr>
            <w:r w:rsidRPr="009216A4">
              <w:rPr>
                <w:rFonts w:ascii="Times New Roman" w:eastAsia="Times New Roman" w:hAnsi="Times New Roman" w:cs="Times New Roman"/>
                <w:b/>
                <w:bCs/>
                <w:sz w:val="24"/>
                <w:szCs w:val="24"/>
              </w:rPr>
              <w:t>Frequency</w:t>
            </w:r>
          </w:p>
        </w:tc>
        <w:tc>
          <w:tcPr>
            <w:tcW w:w="0" w:type="auto"/>
            <w:vAlign w:val="center"/>
            <w:hideMark/>
          </w:tcPr>
          <w:p w:rsidR="002D5508" w:rsidRPr="009216A4" w:rsidRDefault="002D5508" w:rsidP="00897443">
            <w:pPr>
              <w:spacing w:after="0" w:line="480" w:lineRule="auto"/>
              <w:jc w:val="both"/>
              <w:rPr>
                <w:rFonts w:ascii="Times New Roman" w:eastAsia="Times New Roman" w:hAnsi="Times New Roman" w:cs="Times New Roman"/>
                <w:b/>
                <w:bCs/>
                <w:sz w:val="24"/>
                <w:szCs w:val="24"/>
              </w:rPr>
            </w:pPr>
            <w:r w:rsidRPr="009216A4">
              <w:rPr>
                <w:rFonts w:ascii="Times New Roman" w:eastAsia="Times New Roman" w:hAnsi="Times New Roman" w:cs="Times New Roman"/>
                <w:b/>
                <w:bCs/>
                <w:sz w:val="24"/>
                <w:szCs w:val="24"/>
              </w:rPr>
              <w:t>Percentage %</w:t>
            </w:r>
          </w:p>
        </w:tc>
      </w:tr>
      <w:tr w:rsidR="002D5508" w:rsidRPr="009216A4" w:rsidTr="000B6D9D">
        <w:trPr>
          <w:tblCellSpacing w:w="15" w:type="dxa"/>
        </w:trPr>
        <w:tc>
          <w:tcPr>
            <w:tcW w:w="0" w:type="auto"/>
            <w:vAlign w:val="center"/>
            <w:hideMark/>
          </w:tcPr>
          <w:p w:rsidR="002D5508" w:rsidRPr="009216A4" w:rsidRDefault="002D5508" w:rsidP="00897443">
            <w:pPr>
              <w:spacing w:after="0" w:line="480" w:lineRule="auto"/>
              <w:jc w:val="both"/>
              <w:rPr>
                <w:rFonts w:ascii="Times New Roman" w:eastAsia="Times New Roman" w:hAnsi="Times New Roman" w:cs="Times New Roman"/>
                <w:sz w:val="24"/>
                <w:szCs w:val="24"/>
              </w:rPr>
            </w:pPr>
            <w:r w:rsidRPr="009216A4">
              <w:rPr>
                <w:rFonts w:ascii="Times New Roman" w:eastAsia="Times New Roman" w:hAnsi="Times New Roman" w:cs="Times New Roman"/>
                <w:sz w:val="24"/>
                <w:szCs w:val="24"/>
              </w:rPr>
              <w:t>Gender</w:t>
            </w:r>
          </w:p>
        </w:tc>
        <w:tc>
          <w:tcPr>
            <w:tcW w:w="0" w:type="auto"/>
            <w:vAlign w:val="center"/>
            <w:hideMark/>
          </w:tcPr>
          <w:p w:rsidR="002D5508" w:rsidRPr="009216A4" w:rsidRDefault="002D5508" w:rsidP="00897443">
            <w:pPr>
              <w:spacing w:after="0" w:line="480" w:lineRule="auto"/>
              <w:jc w:val="both"/>
              <w:rPr>
                <w:rFonts w:ascii="Times New Roman" w:eastAsia="Times New Roman" w:hAnsi="Times New Roman" w:cs="Times New Roman"/>
                <w:sz w:val="24"/>
                <w:szCs w:val="24"/>
              </w:rPr>
            </w:pPr>
            <w:r w:rsidRPr="009216A4">
              <w:rPr>
                <w:rFonts w:ascii="Times New Roman" w:eastAsia="Times New Roman" w:hAnsi="Times New Roman" w:cs="Times New Roman"/>
                <w:sz w:val="24"/>
                <w:szCs w:val="24"/>
              </w:rPr>
              <w:t>Female</w:t>
            </w:r>
          </w:p>
        </w:tc>
        <w:tc>
          <w:tcPr>
            <w:tcW w:w="0" w:type="auto"/>
            <w:vAlign w:val="center"/>
            <w:hideMark/>
          </w:tcPr>
          <w:p w:rsidR="002D5508" w:rsidRPr="009216A4" w:rsidRDefault="002D5508" w:rsidP="00897443">
            <w:pPr>
              <w:spacing w:after="0" w:line="480" w:lineRule="auto"/>
              <w:jc w:val="both"/>
              <w:rPr>
                <w:rFonts w:ascii="Times New Roman" w:eastAsia="Times New Roman" w:hAnsi="Times New Roman" w:cs="Times New Roman"/>
                <w:sz w:val="24"/>
                <w:szCs w:val="24"/>
              </w:rPr>
            </w:pPr>
            <w:r w:rsidRPr="009216A4">
              <w:rPr>
                <w:rFonts w:ascii="Times New Roman" w:eastAsia="Times New Roman" w:hAnsi="Times New Roman" w:cs="Times New Roman"/>
                <w:sz w:val="24"/>
                <w:szCs w:val="24"/>
              </w:rPr>
              <w:t>14</w:t>
            </w:r>
          </w:p>
        </w:tc>
        <w:tc>
          <w:tcPr>
            <w:tcW w:w="0" w:type="auto"/>
            <w:vAlign w:val="center"/>
            <w:hideMark/>
          </w:tcPr>
          <w:p w:rsidR="002D5508" w:rsidRPr="009216A4" w:rsidRDefault="002D5508" w:rsidP="00897443">
            <w:pPr>
              <w:spacing w:after="0" w:line="480" w:lineRule="auto"/>
              <w:jc w:val="both"/>
              <w:rPr>
                <w:rFonts w:ascii="Times New Roman" w:eastAsia="Times New Roman" w:hAnsi="Times New Roman" w:cs="Times New Roman"/>
                <w:sz w:val="24"/>
                <w:szCs w:val="24"/>
              </w:rPr>
            </w:pPr>
            <w:r w:rsidRPr="009216A4">
              <w:rPr>
                <w:rFonts w:ascii="Times New Roman" w:eastAsia="Times New Roman" w:hAnsi="Times New Roman" w:cs="Times New Roman"/>
                <w:sz w:val="24"/>
                <w:szCs w:val="24"/>
              </w:rPr>
              <w:t>31.8%</w:t>
            </w:r>
          </w:p>
        </w:tc>
      </w:tr>
      <w:tr w:rsidR="002D5508" w:rsidRPr="009216A4" w:rsidTr="000B6D9D">
        <w:trPr>
          <w:tblCellSpacing w:w="15" w:type="dxa"/>
        </w:trPr>
        <w:tc>
          <w:tcPr>
            <w:tcW w:w="0" w:type="auto"/>
            <w:vAlign w:val="center"/>
            <w:hideMark/>
          </w:tcPr>
          <w:p w:rsidR="002D5508" w:rsidRPr="009216A4" w:rsidRDefault="002D5508" w:rsidP="00897443">
            <w:pPr>
              <w:spacing w:after="0" w:line="480" w:lineRule="auto"/>
              <w:jc w:val="both"/>
              <w:rPr>
                <w:rFonts w:ascii="Times New Roman" w:eastAsia="Times New Roman" w:hAnsi="Times New Roman" w:cs="Times New Roman"/>
                <w:sz w:val="24"/>
                <w:szCs w:val="24"/>
              </w:rPr>
            </w:pPr>
          </w:p>
        </w:tc>
        <w:tc>
          <w:tcPr>
            <w:tcW w:w="0" w:type="auto"/>
            <w:vAlign w:val="center"/>
            <w:hideMark/>
          </w:tcPr>
          <w:p w:rsidR="002D5508" w:rsidRPr="009216A4" w:rsidRDefault="002D5508" w:rsidP="00897443">
            <w:pPr>
              <w:spacing w:after="0" w:line="480" w:lineRule="auto"/>
              <w:jc w:val="both"/>
              <w:rPr>
                <w:rFonts w:ascii="Times New Roman" w:eastAsia="Times New Roman" w:hAnsi="Times New Roman" w:cs="Times New Roman"/>
                <w:sz w:val="24"/>
                <w:szCs w:val="24"/>
              </w:rPr>
            </w:pPr>
            <w:r w:rsidRPr="009216A4">
              <w:rPr>
                <w:rFonts w:ascii="Times New Roman" w:eastAsia="Times New Roman" w:hAnsi="Times New Roman" w:cs="Times New Roman"/>
                <w:sz w:val="24"/>
                <w:szCs w:val="24"/>
              </w:rPr>
              <w:t>Male</w:t>
            </w:r>
          </w:p>
        </w:tc>
        <w:tc>
          <w:tcPr>
            <w:tcW w:w="0" w:type="auto"/>
            <w:vAlign w:val="center"/>
            <w:hideMark/>
          </w:tcPr>
          <w:p w:rsidR="002D5508" w:rsidRPr="009216A4" w:rsidRDefault="002D5508" w:rsidP="00897443">
            <w:pPr>
              <w:spacing w:after="0" w:line="480" w:lineRule="auto"/>
              <w:jc w:val="both"/>
              <w:rPr>
                <w:rFonts w:ascii="Times New Roman" w:eastAsia="Times New Roman" w:hAnsi="Times New Roman" w:cs="Times New Roman"/>
                <w:sz w:val="24"/>
                <w:szCs w:val="24"/>
              </w:rPr>
            </w:pPr>
            <w:r w:rsidRPr="009216A4">
              <w:rPr>
                <w:rFonts w:ascii="Times New Roman" w:eastAsia="Times New Roman" w:hAnsi="Times New Roman" w:cs="Times New Roman"/>
                <w:sz w:val="24"/>
                <w:szCs w:val="24"/>
              </w:rPr>
              <w:t>30</w:t>
            </w:r>
          </w:p>
        </w:tc>
        <w:tc>
          <w:tcPr>
            <w:tcW w:w="0" w:type="auto"/>
            <w:vAlign w:val="center"/>
            <w:hideMark/>
          </w:tcPr>
          <w:p w:rsidR="002D5508" w:rsidRPr="009216A4" w:rsidRDefault="002D5508" w:rsidP="00897443">
            <w:pPr>
              <w:spacing w:after="0" w:line="480" w:lineRule="auto"/>
              <w:jc w:val="both"/>
              <w:rPr>
                <w:rFonts w:ascii="Times New Roman" w:eastAsia="Times New Roman" w:hAnsi="Times New Roman" w:cs="Times New Roman"/>
                <w:sz w:val="24"/>
                <w:szCs w:val="24"/>
              </w:rPr>
            </w:pPr>
            <w:r w:rsidRPr="009216A4">
              <w:rPr>
                <w:rFonts w:ascii="Times New Roman" w:eastAsia="Times New Roman" w:hAnsi="Times New Roman" w:cs="Times New Roman"/>
                <w:sz w:val="24"/>
                <w:szCs w:val="24"/>
              </w:rPr>
              <w:t>68.2%</w:t>
            </w:r>
          </w:p>
        </w:tc>
      </w:tr>
      <w:tr w:rsidR="002D5508" w:rsidRPr="009216A4" w:rsidTr="000B6D9D">
        <w:trPr>
          <w:tblCellSpacing w:w="15" w:type="dxa"/>
        </w:trPr>
        <w:tc>
          <w:tcPr>
            <w:tcW w:w="0" w:type="auto"/>
            <w:vAlign w:val="center"/>
            <w:hideMark/>
          </w:tcPr>
          <w:p w:rsidR="002D5508" w:rsidRPr="009216A4" w:rsidRDefault="002D5508" w:rsidP="00897443">
            <w:pPr>
              <w:spacing w:after="0" w:line="480" w:lineRule="auto"/>
              <w:jc w:val="both"/>
              <w:rPr>
                <w:rFonts w:ascii="Times New Roman" w:eastAsia="Times New Roman" w:hAnsi="Times New Roman" w:cs="Times New Roman"/>
                <w:sz w:val="24"/>
                <w:szCs w:val="24"/>
              </w:rPr>
            </w:pPr>
          </w:p>
        </w:tc>
        <w:tc>
          <w:tcPr>
            <w:tcW w:w="0" w:type="auto"/>
            <w:vAlign w:val="center"/>
            <w:hideMark/>
          </w:tcPr>
          <w:p w:rsidR="002D5508" w:rsidRPr="009216A4" w:rsidRDefault="002D5508" w:rsidP="00897443">
            <w:pPr>
              <w:spacing w:after="0" w:line="480" w:lineRule="auto"/>
              <w:jc w:val="both"/>
              <w:rPr>
                <w:rFonts w:ascii="Times New Roman" w:eastAsia="Times New Roman" w:hAnsi="Times New Roman" w:cs="Times New Roman"/>
                <w:sz w:val="24"/>
                <w:szCs w:val="24"/>
              </w:rPr>
            </w:pPr>
            <w:r w:rsidRPr="009216A4">
              <w:rPr>
                <w:rFonts w:ascii="Times New Roman" w:eastAsia="Times New Roman" w:hAnsi="Times New Roman" w:cs="Times New Roman"/>
                <w:sz w:val="24"/>
                <w:szCs w:val="24"/>
              </w:rPr>
              <w:t>Total</w:t>
            </w:r>
          </w:p>
        </w:tc>
        <w:tc>
          <w:tcPr>
            <w:tcW w:w="0" w:type="auto"/>
            <w:vAlign w:val="center"/>
            <w:hideMark/>
          </w:tcPr>
          <w:p w:rsidR="002D5508" w:rsidRPr="009216A4" w:rsidRDefault="002D5508" w:rsidP="00897443">
            <w:pPr>
              <w:spacing w:after="0" w:line="480" w:lineRule="auto"/>
              <w:jc w:val="both"/>
              <w:rPr>
                <w:rFonts w:ascii="Times New Roman" w:eastAsia="Times New Roman" w:hAnsi="Times New Roman" w:cs="Times New Roman"/>
                <w:sz w:val="24"/>
                <w:szCs w:val="24"/>
              </w:rPr>
            </w:pPr>
            <w:r w:rsidRPr="009216A4">
              <w:rPr>
                <w:rFonts w:ascii="Times New Roman" w:eastAsia="Times New Roman" w:hAnsi="Times New Roman" w:cs="Times New Roman"/>
                <w:sz w:val="24"/>
                <w:szCs w:val="24"/>
              </w:rPr>
              <w:t>44</w:t>
            </w:r>
          </w:p>
        </w:tc>
        <w:tc>
          <w:tcPr>
            <w:tcW w:w="0" w:type="auto"/>
            <w:vAlign w:val="center"/>
            <w:hideMark/>
          </w:tcPr>
          <w:p w:rsidR="002D5508" w:rsidRPr="009216A4" w:rsidRDefault="002D5508" w:rsidP="00897443">
            <w:pPr>
              <w:spacing w:after="0" w:line="480" w:lineRule="auto"/>
              <w:jc w:val="both"/>
              <w:rPr>
                <w:rFonts w:ascii="Times New Roman" w:eastAsia="Times New Roman" w:hAnsi="Times New Roman" w:cs="Times New Roman"/>
                <w:sz w:val="24"/>
                <w:szCs w:val="24"/>
              </w:rPr>
            </w:pPr>
            <w:r w:rsidRPr="009216A4">
              <w:rPr>
                <w:rFonts w:ascii="Times New Roman" w:eastAsia="Times New Roman" w:hAnsi="Times New Roman" w:cs="Times New Roman"/>
                <w:sz w:val="24"/>
                <w:szCs w:val="24"/>
              </w:rPr>
              <w:t>100%</w:t>
            </w:r>
          </w:p>
        </w:tc>
      </w:tr>
    </w:tbl>
    <w:p w:rsidR="002D5508" w:rsidRPr="009216A4" w:rsidRDefault="002D5508" w:rsidP="00897443">
      <w:pPr>
        <w:spacing w:before="100" w:beforeAutospacing="1" w:after="100" w:afterAutospacing="1" w:line="480" w:lineRule="auto"/>
        <w:jc w:val="both"/>
        <w:rPr>
          <w:rFonts w:ascii="Times New Roman" w:eastAsia="Times New Roman" w:hAnsi="Times New Roman" w:cs="Times New Roman"/>
          <w:sz w:val="24"/>
          <w:szCs w:val="24"/>
        </w:rPr>
      </w:pPr>
      <w:r w:rsidRPr="009216A4">
        <w:rPr>
          <w:rFonts w:ascii="Times New Roman" w:eastAsia="Times New Roman" w:hAnsi="Times New Roman" w:cs="Times New Roman"/>
          <w:b/>
          <w:bCs/>
          <w:sz w:val="24"/>
          <w:szCs w:val="24"/>
        </w:rPr>
        <w:t>Field Survey, 2025.</w:t>
      </w:r>
    </w:p>
    <w:p w:rsidR="002D5508" w:rsidRPr="009216A4" w:rsidRDefault="002D5508" w:rsidP="00897443">
      <w:pPr>
        <w:spacing w:before="100" w:beforeAutospacing="1" w:after="100" w:afterAutospacing="1" w:line="480" w:lineRule="auto"/>
        <w:jc w:val="both"/>
        <w:rPr>
          <w:rFonts w:ascii="Times New Roman" w:eastAsia="Times New Roman" w:hAnsi="Times New Roman" w:cs="Times New Roman"/>
          <w:sz w:val="24"/>
          <w:szCs w:val="24"/>
        </w:rPr>
      </w:pPr>
      <w:r w:rsidRPr="00034697">
        <w:rPr>
          <w:rFonts w:ascii="Times New Roman" w:eastAsia="Times New Roman" w:hAnsi="Times New Roman" w:cs="Times New Roman"/>
          <w:bCs/>
          <w:sz w:val="24"/>
          <w:szCs w:val="24"/>
        </w:rPr>
        <w:t>The data shows that the majority of respondents are male (68.2%) while female respondents make up 31.8%. This indicates a gender imbalance in the sample, with males being more involved or more accessible during the data collection process. It may also suggest that men are more engaged or concerned with issues related to abandoned housing projects in the study area (Omu-Aran) or that they dominate decision-making roles in housing and construction activities.</w:t>
      </w:r>
    </w:p>
    <w:p w:rsidR="008C36DB" w:rsidRDefault="008C36DB" w:rsidP="00897443">
      <w:pPr>
        <w:spacing w:before="100" w:beforeAutospacing="1" w:after="100" w:afterAutospacing="1" w:line="480" w:lineRule="auto"/>
        <w:jc w:val="both"/>
        <w:rPr>
          <w:rFonts w:ascii="Times New Roman" w:eastAsia="Times New Roman" w:hAnsi="Times New Roman" w:cs="Times New Roman"/>
          <w:b/>
          <w:bCs/>
          <w:sz w:val="24"/>
          <w:szCs w:val="24"/>
        </w:rPr>
      </w:pPr>
    </w:p>
    <w:p w:rsidR="008C36DB" w:rsidRDefault="008C36DB" w:rsidP="00897443">
      <w:pPr>
        <w:spacing w:before="100" w:beforeAutospacing="1" w:after="100" w:afterAutospacing="1" w:line="480" w:lineRule="auto"/>
        <w:jc w:val="both"/>
        <w:rPr>
          <w:rFonts w:ascii="Times New Roman" w:eastAsia="Times New Roman" w:hAnsi="Times New Roman" w:cs="Times New Roman"/>
          <w:b/>
          <w:bCs/>
          <w:sz w:val="24"/>
          <w:szCs w:val="24"/>
        </w:rPr>
      </w:pPr>
    </w:p>
    <w:p w:rsidR="002D5508" w:rsidRPr="009216A4" w:rsidRDefault="002D5508" w:rsidP="00897443">
      <w:pPr>
        <w:spacing w:before="100" w:beforeAutospacing="1" w:after="100" w:afterAutospacing="1" w:line="480" w:lineRule="auto"/>
        <w:jc w:val="both"/>
        <w:rPr>
          <w:rFonts w:ascii="Times New Roman" w:eastAsia="Times New Roman" w:hAnsi="Times New Roman" w:cs="Times New Roman"/>
          <w:sz w:val="24"/>
          <w:szCs w:val="24"/>
        </w:rPr>
      </w:pPr>
      <w:r w:rsidRPr="009216A4">
        <w:rPr>
          <w:rFonts w:ascii="Times New Roman" w:eastAsia="Times New Roman" w:hAnsi="Times New Roman" w:cs="Times New Roman"/>
          <w:b/>
          <w:bCs/>
          <w:sz w:val="24"/>
          <w:szCs w:val="24"/>
        </w:rPr>
        <w:lastRenderedPageBreak/>
        <w:t>Table 4.3: Religious distribution of the respondents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9"/>
        <w:gridCol w:w="1214"/>
        <w:gridCol w:w="1174"/>
        <w:gridCol w:w="1528"/>
      </w:tblGrid>
      <w:tr w:rsidR="002D5508" w:rsidRPr="009216A4" w:rsidTr="000B6D9D">
        <w:trPr>
          <w:tblHeader/>
          <w:tblCellSpacing w:w="15" w:type="dxa"/>
        </w:trPr>
        <w:tc>
          <w:tcPr>
            <w:tcW w:w="0" w:type="auto"/>
            <w:vAlign w:val="center"/>
            <w:hideMark/>
          </w:tcPr>
          <w:p w:rsidR="002D5508" w:rsidRPr="009216A4" w:rsidRDefault="002D5508" w:rsidP="00897443">
            <w:pPr>
              <w:spacing w:after="0" w:line="480" w:lineRule="auto"/>
              <w:jc w:val="both"/>
              <w:rPr>
                <w:rFonts w:ascii="Times New Roman" w:eastAsia="Times New Roman" w:hAnsi="Times New Roman" w:cs="Times New Roman"/>
                <w:b/>
                <w:bCs/>
                <w:sz w:val="24"/>
                <w:szCs w:val="24"/>
              </w:rPr>
            </w:pPr>
            <w:r w:rsidRPr="009216A4">
              <w:rPr>
                <w:rFonts w:ascii="Times New Roman" w:eastAsia="Times New Roman" w:hAnsi="Times New Roman" w:cs="Times New Roman"/>
                <w:b/>
                <w:bCs/>
                <w:sz w:val="24"/>
                <w:szCs w:val="24"/>
              </w:rPr>
              <w:t>Variable</w:t>
            </w:r>
          </w:p>
        </w:tc>
        <w:tc>
          <w:tcPr>
            <w:tcW w:w="0" w:type="auto"/>
            <w:vAlign w:val="center"/>
            <w:hideMark/>
          </w:tcPr>
          <w:p w:rsidR="002D5508" w:rsidRPr="009216A4" w:rsidRDefault="002D5508" w:rsidP="00897443">
            <w:pPr>
              <w:spacing w:after="0" w:line="480" w:lineRule="auto"/>
              <w:jc w:val="both"/>
              <w:rPr>
                <w:rFonts w:ascii="Times New Roman" w:eastAsia="Times New Roman" w:hAnsi="Times New Roman" w:cs="Times New Roman"/>
                <w:b/>
                <w:bCs/>
                <w:sz w:val="24"/>
                <w:szCs w:val="24"/>
              </w:rPr>
            </w:pPr>
            <w:r w:rsidRPr="009216A4">
              <w:rPr>
                <w:rFonts w:ascii="Times New Roman" w:eastAsia="Times New Roman" w:hAnsi="Times New Roman" w:cs="Times New Roman"/>
                <w:b/>
                <w:bCs/>
                <w:sz w:val="24"/>
                <w:szCs w:val="24"/>
              </w:rPr>
              <w:t>Category</w:t>
            </w:r>
          </w:p>
        </w:tc>
        <w:tc>
          <w:tcPr>
            <w:tcW w:w="0" w:type="auto"/>
            <w:vAlign w:val="center"/>
            <w:hideMark/>
          </w:tcPr>
          <w:p w:rsidR="002D5508" w:rsidRPr="009216A4" w:rsidRDefault="002D5508" w:rsidP="00897443">
            <w:pPr>
              <w:spacing w:after="0" w:line="480" w:lineRule="auto"/>
              <w:jc w:val="both"/>
              <w:rPr>
                <w:rFonts w:ascii="Times New Roman" w:eastAsia="Times New Roman" w:hAnsi="Times New Roman" w:cs="Times New Roman"/>
                <w:b/>
                <w:bCs/>
                <w:sz w:val="24"/>
                <w:szCs w:val="24"/>
              </w:rPr>
            </w:pPr>
            <w:r w:rsidRPr="009216A4">
              <w:rPr>
                <w:rFonts w:ascii="Times New Roman" w:eastAsia="Times New Roman" w:hAnsi="Times New Roman" w:cs="Times New Roman"/>
                <w:b/>
                <w:bCs/>
                <w:sz w:val="24"/>
                <w:szCs w:val="24"/>
              </w:rPr>
              <w:t>Frequency</w:t>
            </w:r>
          </w:p>
        </w:tc>
        <w:tc>
          <w:tcPr>
            <w:tcW w:w="0" w:type="auto"/>
            <w:vAlign w:val="center"/>
            <w:hideMark/>
          </w:tcPr>
          <w:p w:rsidR="002D5508" w:rsidRPr="009216A4" w:rsidRDefault="002D5508" w:rsidP="00897443">
            <w:pPr>
              <w:spacing w:after="0" w:line="480" w:lineRule="auto"/>
              <w:jc w:val="both"/>
              <w:rPr>
                <w:rFonts w:ascii="Times New Roman" w:eastAsia="Times New Roman" w:hAnsi="Times New Roman" w:cs="Times New Roman"/>
                <w:b/>
                <w:bCs/>
                <w:sz w:val="24"/>
                <w:szCs w:val="24"/>
              </w:rPr>
            </w:pPr>
            <w:r w:rsidRPr="009216A4">
              <w:rPr>
                <w:rFonts w:ascii="Times New Roman" w:eastAsia="Times New Roman" w:hAnsi="Times New Roman" w:cs="Times New Roman"/>
                <w:b/>
                <w:bCs/>
                <w:sz w:val="24"/>
                <w:szCs w:val="24"/>
              </w:rPr>
              <w:t>Percentage %</w:t>
            </w:r>
          </w:p>
        </w:tc>
      </w:tr>
      <w:tr w:rsidR="002D5508" w:rsidRPr="009216A4" w:rsidTr="000B6D9D">
        <w:trPr>
          <w:tblCellSpacing w:w="15" w:type="dxa"/>
        </w:trPr>
        <w:tc>
          <w:tcPr>
            <w:tcW w:w="0" w:type="auto"/>
            <w:vAlign w:val="center"/>
            <w:hideMark/>
          </w:tcPr>
          <w:p w:rsidR="002D5508" w:rsidRPr="009216A4" w:rsidRDefault="002D5508" w:rsidP="00897443">
            <w:pPr>
              <w:spacing w:after="0" w:line="480" w:lineRule="auto"/>
              <w:jc w:val="both"/>
              <w:rPr>
                <w:rFonts w:ascii="Times New Roman" w:eastAsia="Times New Roman" w:hAnsi="Times New Roman" w:cs="Times New Roman"/>
                <w:sz w:val="24"/>
                <w:szCs w:val="24"/>
              </w:rPr>
            </w:pPr>
            <w:r w:rsidRPr="009216A4">
              <w:rPr>
                <w:rFonts w:ascii="Times New Roman" w:eastAsia="Times New Roman" w:hAnsi="Times New Roman" w:cs="Times New Roman"/>
                <w:sz w:val="24"/>
                <w:szCs w:val="24"/>
              </w:rPr>
              <w:t>Religion</w:t>
            </w:r>
          </w:p>
        </w:tc>
        <w:tc>
          <w:tcPr>
            <w:tcW w:w="0" w:type="auto"/>
            <w:vAlign w:val="center"/>
            <w:hideMark/>
          </w:tcPr>
          <w:p w:rsidR="002D5508" w:rsidRPr="009216A4" w:rsidRDefault="002D5508" w:rsidP="00897443">
            <w:pPr>
              <w:spacing w:after="0" w:line="480" w:lineRule="auto"/>
              <w:jc w:val="both"/>
              <w:rPr>
                <w:rFonts w:ascii="Times New Roman" w:eastAsia="Times New Roman" w:hAnsi="Times New Roman" w:cs="Times New Roman"/>
                <w:sz w:val="24"/>
                <w:szCs w:val="24"/>
              </w:rPr>
            </w:pPr>
            <w:r w:rsidRPr="009216A4">
              <w:rPr>
                <w:rFonts w:ascii="Times New Roman" w:eastAsia="Times New Roman" w:hAnsi="Times New Roman" w:cs="Times New Roman"/>
                <w:sz w:val="24"/>
                <w:szCs w:val="24"/>
              </w:rPr>
              <w:t>Christianity</w:t>
            </w:r>
          </w:p>
        </w:tc>
        <w:tc>
          <w:tcPr>
            <w:tcW w:w="0" w:type="auto"/>
            <w:vAlign w:val="center"/>
            <w:hideMark/>
          </w:tcPr>
          <w:p w:rsidR="002D5508" w:rsidRPr="009216A4" w:rsidRDefault="002D5508" w:rsidP="00897443">
            <w:pPr>
              <w:spacing w:after="0" w:line="480" w:lineRule="auto"/>
              <w:jc w:val="both"/>
              <w:rPr>
                <w:rFonts w:ascii="Times New Roman" w:eastAsia="Times New Roman" w:hAnsi="Times New Roman" w:cs="Times New Roman"/>
                <w:sz w:val="24"/>
                <w:szCs w:val="24"/>
              </w:rPr>
            </w:pPr>
            <w:r w:rsidRPr="009216A4">
              <w:rPr>
                <w:rFonts w:ascii="Times New Roman" w:eastAsia="Times New Roman" w:hAnsi="Times New Roman" w:cs="Times New Roman"/>
                <w:sz w:val="24"/>
                <w:szCs w:val="24"/>
              </w:rPr>
              <w:t>24</w:t>
            </w:r>
          </w:p>
        </w:tc>
        <w:tc>
          <w:tcPr>
            <w:tcW w:w="0" w:type="auto"/>
            <w:vAlign w:val="center"/>
            <w:hideMark/>
          </w:tcPr>
          <w:p w:rsidR="002D5508" w:rsidRPr="009216A4" w:rsidRDefault="002D5508" w:rsidP="00897443">
            <w:pPr>
              <w:spacing w:after="0" w:line="480" w:lineRule="auto"/>
              <w:jc w:val="both"/>
              <w:rPr>
                <w:rFonts w:ascii="Times New Roman" w:eastAsia="Times New Roman" w:hAnsi="Times New Roman" w:cs="Times New Roman"/>
                <w:sz w:val="24"/>
                <w:szCs w:val="24"/>
              </w:rPr>
            </w:pPr>
            <w:r w:rsidRPr="009216A4">
              <w:rPr>
                <w:rFonts w:ascii="Times New Roman" w:eastAsia="Times New Roman" w:hAnsi="Times New Roman" w:cs="Times New Roman"/>
                <w:sz w:val="24"/>
                <w:szCs w:val="24"/>
              </w:rPr>
              <w:t>54.5%</w:t>
            </w:r>
          </w:p>
        </w:tc>
      </w:tr>
      <w:tr w:rsidR="002D5508" w:rsidRPr="009216A4" w:rsidTr="000B6D9D">
        <w:trPr>
          <w:tblCellSpacing w:w="15" w:type="dxa"/>
        </w:trPr>
        <w:tc>
          <w:tcPr>
            <w:tcW w:w="0" w:type="auto"/>
            <w:vAlign w:val="center"/>
            <w:hideMark/>
          </w:tcPr>
          <w:p w:rsidR="002D5508" w:rsidRPr="009216A4" w:rsidRDefault="002D5508" w:rsidP="00897443">
            <w:pPr>
              <w:spacing w:after="0" w:line="480" w:lineRule="auto"/>
              <w:jc w:val="both"/>
              <w:rPr>
                <w:rFonts w:ascii="Times New Roman" w:eastAsia="Times New Roman" w:hAnsi="Times New Roman" w:cs="Times New Roman"/>
                <w:sz w:val="24"/>
                <w:szCs w:val="24"/>
              </w:rPr>
            </w:pPr>
          </w:p>
        </w:tc>
        <w:tc>
          <w:tcPr>
            <w:tcW w:w="0" w:type="auto"/>
            <w:vAlign w:val="center"/>
            <w:hideMark/>
          </w:tcPr>
          <w:p w:rsidR="002D5508" w:rsidRPr="009216A4" w:rsidRDefault="002D5508" w:rsidP="00897443">
            <w:pPr>
              <w:spacing w:after="0" w:line="480" w:lineRule="auto"/>
              <w:jc w:val="both"/>
              <w:rPr>
                <w:rFonts w:ascii="Times New Roman" w:eastAsia="Times New Roman" w:hAnsi="Times New Roman" w:cs="Times New Roman"/>
                <w:sz w:val="24"/>
                <w:szCs w:val="24"/>
              </w:rPr>
            </w:pPr>
            <w:r w:rsidRPr="009216A4">
              <w:rPr>
                <w:rFonts w:ascii="Times New Roman" w:eastAsia="Times New Roman" w:hAnsi="Times New Roman" w:cs="Times New Roman"/>
                <w:sz w:val="24"/>
                <w:szCs w:val="24"/>
              </w:rPr>
              <w:t>Islamic</w:t>
            </w:r>
          </w:p>
        </w:tc>
        <w:tc>
          <w:tcPr>
            <w:tcW w:w="0" w:type="auto"/>
            <w:vAlign w:val="center"/>
            <w:hideMark/>
          </w:tcPr>
          <w:p w:rsidR="002D5508" w:rsidRPr="009216A4" w:rsidRDefault="002D5508" w:rsidP="00897443">
            <w:pPr>
              <w:spacing w:after="0" w:line="480" w:lineRule="auto"/>
              <w:jc w:val="both"/>
              <w:rPr>
                <w:rFonts w:ascii="Times New Roman" w:eastAsia="Times New Roman" w:hAnsi="Times New Roman" w:cs="Times New Roman"/>
                <w:sz w:val="24"/>
                <w:szCs w:val="24"/>
              </w:rPr>
            </w:pPr>
            <w:r w:rsidRPr="009216A4">
              <w:rPr>
                <w:rFonts w:ascii="Times New Roman" w:eastAsia="Times New Roman" w:hAnsi="Times New Roman" w:cs="Times New Roman"/>
                <w:sz w:val="24"/>
                <w:szCs w:val="24"/>
              </w:rPr>
              <w:t>20</w:t>
            </w:r>
          </w:p>
        </w:tc>
        <w:tc>
          <w:tcPr>
            <w:tcW w:w="0" w:type="auto"/>
            <w:vAlign w:val="center"/>
            <w:hideMark/>
          </w:tcPr>
          <w:p w:rsidR="002D5508" w:rsidRPr="009216A4" w:rsidRDefault="002D5508" w:rsidP="00897443">
            <w:pPr>
              <w:spacing w:after="0" w:line="480" w:lineRule="auto"/>
              <w:jc w:val="both"/>
              <w:rPr>
                <w:rFonts w:ascii="Times New Roman" w:eastAsia="Times New Roman" w:hAnsi="Times New Roman" w:cs="Times New Roman"/>
                <w:sz w:val="24"/>
                <w:szCs w:val="24"/>
              </w:rPr>
            </w:pPr>
            <w:r w:rsidRPr="009216A4">
              <w:rPr>
                <w:rFonts w:ascii="Times New Roman" w:eastAsia="Times New Roman" w:hAnsi="Times New Roman" w:cs="Times New Roman"/>
                <w:sz w:val="24"/>
                <w:szCs w:val="24"/>
              </w:rPr>
              <w:t>45.5%</w:t>
            </w:r>
          </w:p>
        </w:tc>
      </w:tr>
    </w:tbl>
    <w:p w:rsidR="002D5508" w:rsidRPr="009216A4" w:rsidRDefault="002D5508" w:rsidP="00897443">
      <w:pPr>
        <w:spacing w:before="100" w:beforeAutospacing="1" w:after="100" w:afterAutospacing="1" w:line="480" w:lineRule="auto"/>
        <w:jc w:val="both"/>
        <w:rPr>
          <w:rFonts w:ascii="Times New Roman" w:eastAsia="Times New Roman" w:hAnsi="Times New Roman" w:cs="Times New Roman"/>
          <w:sz w:val="24"/>
          <w:szCs w:val="24"/>
        </w:rPr>
      </w:pPr>
      <w:r w:rsidRPr="009216A4">
        <w:rPr>
          <w:rFonts w:ascii="Times New Roman" w:eastAsia="Times New Roman" w:hAnsi="Times New Roman" w:cs="Times New Roman"/>
          <w:b/>
          <w:bCs/>
          <w:sz w:val="24"/>
          <w:szCs w:val="24"/>
        </w:rPr>
        <w:t>Field Survey, 2025.</w:t>
      </w:r>
    </w:p>
    <w:p w:rsidR="002D5508" w:rsidRPr="00364102" w:rsidRDefault="002D5508" w:rsidP="00897443">
      <w:pPr>
        <w:spacing w:before="100" w:beforeAutospacing="1" w:after="100" w:afterAutospacing="1" w:line="480" w:lineRule="auto"/>
        <w:jc w:val="both"/>
        <w:rPr>
          <w:rFonts w:ascii="Times New Roman" w:eastAsia="Times New Roman" w:hAnsi="Times New Roman" w:cs="Times New Roman"/>
          <w:sz w:val="24"/>
          <w:szCs w:val="24"/>
        </w:rPr>
      </w:pPr>
      <w:r w:rsidRPr="00364102">
        <w:rPr>
          <w:rFonts w:ascii="Times New Roman" w:eastAsia="Times New Roman" w:hAnsi="Times New Roman" w:cs="Times New Roman"/>
          <w:bCs/>
          <w:sz w:val="24"/>
          <w:szCs w:val="24"/>
        </w:rPr>
        <w:t>A slightly higher proportion of the respondents are Christians (54.5%) while muslims account for 45.5%. This indicates a fairly balanced religious distribution with both major religions well represented among respondents. It reflects the religious diversity generally seen in Omu-Aran and ensures that the views captured are not skewed heavily toward one faith group. Since religion may influence perceptions of housing, land or Community development, the balance contributes to the credibility and inclusiveness of the data.</w:t>
      </w:r>
    </w:p>
    <w:p w:rsidR="002D5508" w:rsidRPr="00364102" w:rsidRDefault="002D5508" w:rsidP="00897443">
      <w:pPr>
        <w:spacing w:before="100" w:beforeAutospacing="1" w:after="100" w:afterAutospacing="1" w:line="480" w:lineRule="auto"/>
        <w:jc w:val="both"/>
        <w:rPr>
          <w:rFonts w:ascii="Times New Roman" w:eastAsia="Times New Roman" w:hAnsi="Times New Roman" w:cs="Times New Roman"/>
          <w:sz w:val="24"/>
          <w:szCs w:val="24"/>
        </w:rPr>
      </w:pPr>
      <w:r w:rsidRPr="00364102">
        <w:rPr>
          <w:rFonts w:ascii="Times New Roman" w:eastAsia="Times New Roman" w:hAnsi="Times New Roman" w:cs="Times New Roman"/>
          <w:b/>
          <w:bCs/>
          <w:sz w:val="24"/>
          <w:szCs w:val="24"/>
        </w:rPr>
        <w:t>Table 4.4: Age distributions of the respondents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9"/>
        <w:gridCol w:w="1520"/>
        <w:gridCol w:w="1174"/>
        <w:gridCol w:w="1528"/>
      </w:tblGrid>
      <w:tr w:rsidR="002D5508" w:rsidRPr="00364102" w:rsidTr="000B6D9D">
        <w:trPr>
          <w:tblHeader/>
          <w:tblCellSpacing w:w="15" w:type="dxa"/>
        </w:trPr>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b/>
                <w:bCs/>
                <w:sz w:val="24"/>
                <w:szCs w:val="24"/>
              </w:rPr>
            </w:pPr>
            <w:r w:rsidRPr="00364102">
              <w:rPr>
                <w:rFonts w:ascii="Times New Roman" w:eastAsia="Times New Roman" w:hAnsi="Times New Roman" w:cs="Times New Roman"/>
                <w:b/>
                <w:bCs/>
                <w:sz w:val="24"/>
                <w:szCs w:val="24"/>
              </w:rPr>
              <w:t>Variable</w:t>
            </w:r>
          </w:p>
        </w:tc>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b/>
                <w:bCs/>
                <w:sz w:val="24"/>
                <w:szCs w:val="24"/>
              </w:rPr>
            </w:pPr>
            <w:r w:rsidRPr="00364102">
              <w:rPr>
                <w:rFonts w:ascii="Times New Roman" w:eastAsia="Times New Roman" w:hAnsi="Times New Roman" w:cs="Times New Roman"/>
                <w:b/>
                <w:bCs/>
                <w:sz w:val="24"/>
                <w:szCs w:val="24"/>
              </w:rPr>
              <w:t>Category</w:t>
            </w:r>
          </w:p>
        </w:tc>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b/>
                <w:bCs/>
                <w:sz w:val="24"/>
                <w:szCs w:val="24"/>
              </w:rPr>
            </w:pPr>
            <w:r w:rsidRPr="00364102">
              <w:rPr>
                <w:rFonts w:ascii="Times New Roman" w:eastAsia="Times New Roman" w:hAnsi="Times New Roman" w:cs="Times New Roman"/>
                <w:b/>
                <w:bCs/>
                <w:sz w:val="24"/>
                <w:szCs w:val="24"/>
              </w:rPr>
              <w:t>Frequency</w:t>
            </w:r>
          </w:p>
        </w:tc>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b/>
                <w:bCs/>
                <w:sz w:val="24"/>
                <w:szCs w:val="24"/>
              </w:rPr>
            </w:pPr>
            <w:r w:rsidRPr="00364102">
              <w:rPr>
                <w:rFonts w:ascii="Times New Roman" w:eastAsia="Times New Roman" w:hAnsi="Times New Roman" w:cs="Times New Roman"/>
                <w:b/>
                <w:bCs/>
                <w:sz w:val="24"/>
                <w:szCs w:val="24"/>
              </w:rPr>
              <w:t>Percentage %</w:t>
            </w:r>
          </w:p>
        </w:tc>
      </w:tr>
      <w:tr w:rsidR="002D5508" w:rsidRPr="00364102" w:rsidTr="000B6D9D">
        <w:trPr>
          <w:tblCellSpacing w:w="15" w:type="dxa"/>
        </w:trPr>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sz w:val="24"/>
                <w:szCs w:val="24"/>
              </w:rPr>
            </w:pPr>
            <w:r w:rsidRPr="00364102">
              <w:rPr>
                <w:rFonts w:ascii="Times New Roman" w:eastAsia="Times New Roman" w:hAnsi="Times New Roman" w:cs="Times New Roman"/>
                <w:sz w:val="24"/>
                <w:szCs w:val="24"/>
              </w:rPr>
              <w:t>Age</w:t>
            </w:r>
          </w:p>
        </w:tc>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sz w:val="24"/>
                <w:szCs w:val="24"/>
              </w:rPr>
            </w:pPr>
            <w:r w:rsidRPr="00364102">
              <w:rPr>
                <w:rFonts w:ascii="Times New Roman" w:eastAsia="Times New Roman" w:hAnsi="Times New Roman" w:cs="Times New Roman"/>
                <w:sz w:val="24"/>
                <w:szCs w:val="24"/>
              </w:rPr>
              <w:t>21-30 years</w:t>
            </w:r>
          </w:p>
        </w:tc>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sz w:val="24"/>
                <w:szCs w:val="24"/>
              </w:rPr>
            </w:pPr>
            <w:r w:rsidRPr="00364102">
              <w:rPr>
                <w:rFonts w:ascii="Times New Roman" w:eastAsia="Times New Roman" w:hAnsi="Times New Roman" w:cs="Times New Roman"/>
                <w:sz w:val="24"/>
                <w:szCs w:val="24"/>
              </w:rPr>
              <w:t>5</w:t>
            </w:r>
          </w:p>
        </w:tc>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sz w:val="24"/>
                <w:szCs w:val="24"/>
              </w:rPr>
            </w:pPr>
            <w:r w:rsidRPr="00364102">
              <w:rPr>
                <w:rFonts w:ascii="Times New Roman" w:eastAsia="Times New Roman" w:hAnsi="Times New Roman" w:cs="Times New Roman"/>
                <w:sz w:val="24"/>
                <w:szCs w:val="24"/>
              </w:rPr>
              <w:t>11.4%</w:t>
            </w:r>
          </w:p>
        </w:tc>
      </w:tr>
      <w:tr w:rsidR="002D5508" w:rsidRPr="00364102" w:rsidTr="000B6D9D">
        <w:trPr>
          <w:tblCellSpacing w:w="15" w:type="dxa"/>
        </w:trPr>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sz w:val="24"/>
                <w:szCs w:val="24"/>
              </w:rPr>
            </w:pPr>
          </w:p>
        </w:tc>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sz w:val="24"/>
                <w:szCs w:val="24"/>
              </w:rPr>
            </w:pPr>
            <w:r w:rsidRPr="00364102">
              <w:rPr>
                <w:rFonts w:ascii="Times New Roman" w:eastAsia="Times New Roman" w:hAnsi="Times New Roman" w:cs="Times New Roman"/>
                <w:sz w:val="24"/>
                <w:szCs w:val="24"/>
              </w:rPr>
              <w:t>31-40 years</w:t>
            </w:r>
          </w:p>
        </w:tc>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sz w:val="24"/>
                <w:szCs w:val="24"/>
              </w:rPr>
            </w:pPr>
            <w:r w:rsidRPr="00364102">
              <w:rPr>
                <w:rFonts w:ascii="Times New Roman" w:eastAsia="Times New Roman" w:hAnsi="Times New Roman" w:cs="Times New Roman"/>
                <w:sz w:val="24"/>
                <w:szCs w:val="24"/>
              </w:rPr>
              <w:t>8</w:t>
            </w:r>
          </w:p>
        </w:tc>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sz w:val="24"/>
                <w:szCs w:val="24"/>
              </w:rPr>
            </w:pPr>
            <w:r w:rsidRPr="00364102">
              <w:rPr>
                <w:rFonts w:ascii="Times New Roman" w:eastAsia="Times New Roman" w:hAnsi="Times New Roman" w:cs="Times New Roman"/>
                <w:sz w:val="24"/>
                <w:szCs w:val="24"/>
              </w:rPr>
              <w:t>18.2%</w:t>
            </w:r>
          </w:p>
        </w:tc>
      </w:tr>
      <w:tr w:rsidR="002D5508" w:rsidRPr="00364102" w:rsidTr="000B6D9D">
        <w:trPr>
          <w:tblCellSpacing w:w="15" w:type="dxa"/>
        </w:trPr>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sz w:val="24"/>
                <w:szCs w:val="24"/>
              </w:rPr>
            </w:pPr>
          </w:p>
        </w:tc>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sz w:val="24"/>
                <w:szCs w:val="24"/>
              </w:rPr>
            </w:pPr>
            <w:r w:rsidRPr="00364102">
              <w:rPr>
                <w:rFonts w:ascii="Times New Roman" w:eastAsia="Times New Roman" w:hAnsi="Times New Roman" w:cs="Times New Roman"/>
                <w:sz w:val="24"/>
                <w:szCs w:val="24"/>
              </w:rPr>
              <w:t>41-50 years</w:t>
            </w:r>
          </w:p>
        </w:tc>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sz w:val="24"/>
                <w:szCs w:val="24"/>
              </w:rPr>
            </w:pPr>
            <w:r w:rsidRPr="00364102">
              <w:rPr>
                <w:rFonts w:ascii="Times New Roman" w:eastAsia="Times New Roman" w:hAnsi="Times New Roman" w:cs="Times New Roman"/>
                <w:sz w:val="24"/>
                <w:szCs w:val="24"/>
              </w:rPr>
              <w:t>21</w:t>
            </w:r>
          </w:p>
        </w:tc>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sz w:val="24"/>
                <w:szCs w:val="24"/>
              </w:rPr>
            </w:pPr>
            <w:r w:rsidRPr="00364102">
              <w:rPr>
                <w:rFonts w:ascii="Times New Roman" w:eastAsia="Times New Roman" w:hAnsi="Times New Roman" w:cs="Times New Roman"/>
                <w:sz w:val="24"/>
                <w:szCs w:val="24"/>
              </w:rPr>
              <w:t>47.7%</w:t>
            </w:r>
          </w:p>
        </w:tc>
      </w:tr>
      <w:tr w:rsidR="002D5508" w:rsidRPr="00364102" w:rsidTr="000B6D9D">
        <w:trPr>
          <w:tblCellSpacing w:w="15" w:type="dxa"/>
        </w:trPr>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sz w:val="24"/>
                <w:szCs w:val="24"/>
              </w:rPr>
            </w:pPr>
          </w:p>
        </w:tc>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sz w:val="24"/>
                <w:szCs w:val="24"/>
              </w:rPr>
            </w:pPr>
            <w:r w:rsidRPr="00364102">
              <w:rPr>
                <w:rFonts w:ascii="Times New Roman" w:eastAsia="Times New Roman" w:hAnsi="Times New Roman" w:cs="Times New Roman"/>
                <w:sz w:val="24"/>
                <w:szCs w:val="24"/>
              </w:rPr>
              <w:t>51 years above</w:t>
            </w:r>
          </w:p>
        </w:tc>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sz w:val="24"/>
                <w:szCs w:val="24"/>
              </w:rPr>
            </w:pPr>
            <w:r w:rsidRPr="00364102">
              <w:rPr>
                <w:rFonts w:ascii="Times New Roman" w:eastAsia="Times New Roman" w:hAnsi="Times New Roman" w:cs="Times New Roman"/>
                <w:sz w:val="24"/>
                <w:szCs w:val="24"/>
              </w:rPr>
              <w:t>10</w:t>
            </w:r>
          </w:p>
        </w:tc>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sz w:val="24"/>
                <w:szCs w:val="24"/>
              </w:rPr>
            </w:pPr>
            <w:r w:rsidRPr="00364102">
              <w:rPr>
                <w:rFonts w:ascii="Times New Roman" w:eastAsia="Times New Roman" w:hAnsi="Times New Roman" w:cs="Times New Roman"/>
                <w:sz w:val="24"/>
                <w:szCs w:val="24"/>
              </w:rPr>
              <w:t>22.7%</w:t>
            </w:r>
          </w:p>
        </w:tc>
      </w:tr>
      <w:tr w:rsidR="002D5508" w:rsidRPr="00364102" w:rsidTr="000B6D9D">
        <w:trPr>
          <w:tblCellSpacing w:w="15" w:type="dxa"/>
        </w:trPr>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sz w:val="24"/>
                <w:szCs w:val="24"/>
              </w:rPr>
            </w:pPr>
          </w:p>
        </w:tc>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sz w:val="24"/>
                <w:szCs w:val="24"/>
              </w:rPr>
            </w:pPr>
            <w:r w:rsidRPr="00364102">
              <w:rPr>
                <w:rFonts w:ascii="Times New Roman" w:eastAsia="Times New Roman" w:hAnsi="Times New Roman" w:cs="Times New Roman"/>
                <w:sz w:val="24"/>
                <w:szCs w:val="24"/>
              </w:rPr>
              <w:t>Total</w:t>
            </w:r>
          </w:p>
        </w:tc>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sz w:val="24"/>
                <w:szCs w:val="24"/>
              </w:rPr>
            </w:pPr>
            <w:r w:rsidRPr="00364102">
              <w:rPr>
                <w:rFonts w:ascii="Times New Roman" w:eastAsia="Times New Roman" w:hAnsi="Times New Roman" w:cs="Times New Roman"/>
                <w:sz w:val="24"/>
                <w:szCs w:val="24"/>
              </w:rPr>
              <w:t>44</w:t>
            </w:r>
          </w:p>
        </w:tc>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sz w:val="24"/>
                <w:szCs w:val="24"/>
              </w:rPr>
            </w:pPr>
            <w:r w:rsidRPr="00364102">
              <w:rPr>
                <w:rFonts w:ascii="Times New Roman" w:eastAsia="Times New Roman" w:hAnsi="Times New Roman" w:cs="Times New Roman"/>
                <w:sz w:val="24"/>
                <w:szCs w:val="24"/>
              </w:rPr>
              <w:t>100%</w:t>
            </w:r>
          </w:p>
        </w:tc>
      </w:tr>
    </w:tbl>
    <w:p w:rsidR="002D5508" w:rsidRPr="00364102" w:rsidRDefault="002D5508" w:rsidP="00897443">
      <w:pPr>
        <w:spacing w:before="100" w:beforeAutospacing="1" w:after="100" w:afterAutospacing="1" w:line="480" w:lineRule="auto"/>
        <w:jc w:val="both"/>
        <w:rPr>
          <w:rFonts w:ascii="Times New Roman" w:eastAsia="Times New Roman" w:hAnsi="Times New Roman" w:cs="Times New Roman"/>
          <w:sz w:val="24"/>
          <w:szCs w:val="24"/>
        </w:rPr>
      </w:pPr>
      <w:r w:rsidRPr="00364102">
        <w:rPr>
          <w:rFonts w:ascii="Times New Roman" w:eastAsia="Times New Roman" w:hAnsi="Times New Roman" w:cs="Times New Roman"/>
          <w:b/>
          <w:bCs/>
          <w:sz w:val="24"/>
          <w:szCs w:val="24"/>
        </w:rPr>
        <w:t>Field Survey, 2025.</w:t>
      </w:r>
    </w:p>
    <w:p w:rsidR="002D5508" w:rsidRPr="00364102" w:rsidRDefault="002D5508" w:rsidP="00897443">
      <w:pPr>
        <w:pStyle w:val="ListParagraph"/>
        <w:numPr>
          <w:ilvl w:val="0"/>
          <w:numId w:val="1"/>
        </w:numPr>
        <w:spacing w:before="100" w:beforeAutospacing="1" w:after="100" w:afterAutospacing="1" w:line="480" w:lineRule="auto"/>
        <w:ind w:left="0" w:firstLine="0"/>
        <w:jc w:val="both"/>
        <w:rPr>
          <w:rFonts w:ascii="Times New Roman" w:eastAsia="Times New Roman" w:hAnsi="Times New Roman" w:cs="Times New Roman"/>
          <w:sz w:val="24"/>
          <w:szCs w:val="24"/>
        </w:rPr>
      </w:pPr>
      <w:r w:rsidRPr="00364102">
        <w:rPr>
          <w:rFonts w:ascii="Times New Roman" w:eastAsia="Times New Roman" w:hAnsi="Times New Roman" w:cs="Times New Roman"/>
          <w:bCs/>
          <w:sz w:val="24"/>
          <w:szCs w:val="24"/>
        </w:rPr>
        <w:lastRenderedPageBreak/>
        <w:t xml:space="preserve">Dominant age Group (41-50 years): The largest proportion of the respondents (47.7%) fall within the 41-50 years age group. This age group likely includes experienced homeowners, property investors, and mature leaders who are directly affected by or have knowledgeable about the abandoned housing projects. Their input provides valuable insight into why housing projects were abandoned, including issues like poor planning, funding challenges, or </w:t>
      </w:r>
      <w:r>
        <w:rPr>
          <w:rFonts w:ascii="Times New Roman" w:eastAsia="Times New Roman" w:hAnsi="Times New Roman" w:cs="Times New Roman"/>
          <w:bCs/>
          <w:sz w:val="24"/>
          <w:szCs w:val="24"/>
        </w:rPr>
        <w:t>government policy.</w:t>
      </w:r>
    </w:p>
    <w:p w:rsidR="002D5508" w:rsidRDefault="002D5508" w:rsidP="00897443">
      <w:pPr>
        <w:pStyle w:val="ListParagraph"/>
        <w:numPr>
          <w:ilvl w:val="0"/>
          <w:numId w:val="1"/>
        </w:numPr>
        <w:spacing w:before="100" w:beforeAutospacing="1" w:after="100" w:afterAutospacing="1" w:line="480" w:lineRule="auto"/>
        <w:ind w:left="0" w:firstLine="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Moderate representation of</w:t>
      </w:r>
      <w:r w:rsidRPr="00364102">
        <w:rPr>
          <w:rFonts w:ascii="Times New Roman" w:eastAsia="Times New Roman" w:hAnsi="Times New Roman" w:cs="Times New Roman"/>
          <w:bCs/>
          <w:sz w:val="24"/>
          <w:szCs w:val="24"/>
        </w:rPr>
        <w:t xml:space="preserve"> older adults (51 years+): Respondents aged 51 and above account for 22.7% of the sample. These individuals may include retired civil servants, elders, or traditional leaders with historical knowledge of housing development and land use challenges in Omu-Aran.</w:t>
      </w:r>
    </w:p>
    <w:p w:rsidR="002D5508" w:rsidRPr="00364102" w:rsidRDefault="002D5508" w:rsidP="00897443">
      <w:pPr>
        <w:pStyle w:val="ListParagraph"/>
        <w:numPr>
          <w:ilvl w:val="0"/>
          <w:numId w:val="1"/>
        </w:numPr>
        <w:spacing w:before="100" w:beforeAutospacing="1" w:after="100" w:afterAutospacing="1" w:line="480" w:lineRule="auto"/>
        <w:ind w:left="0" w:firstLine="0"/>
        <w:jc w:val="both"/>
        <w:rPr>
          <w:rFonts w:ascii="Times New Roman" w:eastAsia="Times New Roman" w:hAnsi="Times New Roman" w:cs="Times New Roman"/>
          <w:sz w:val="24"/>
          <w:szCs w:val="24"/>
        </w:rPr>
      </w:pPr>
      <w:r w:rsidRPr="00364102">
        <w:rPr>
          <w:rFonts w:ascii="Times New Roman" w:eastAsia="Times New Roman" w:hAnsi="Times New Roman" w:cs="Times New Roman"/>
          <w:bCs/>
          <w:sz w:val="24"/>
          <w:szCs w:val="24"/>
        </w:rPr>
        <w:t>Working age adults (31-40 years): Th</w:t>
      </w:r>
      <w:r>
        <w:rPr>
          <w:rFonts w:ascii="Times New Roman" w:eastAsia="Times New Roman" w:hAnsi="Times New Roman" w:cs="Times New Roman"/>
          <w:bCs/>
          <w:sz w:val="24"/>
          <w:szCs w:val="24"/>
        </w:rPr>
        <w:t>is group makes up 18.2% suggesting active</w:t>
      </w:r>
      <w:r w:rsidRPr="00364102">
        <w:rPr>
          <w:rFonts w:ascii="Times New Roman" w:eastAsia="Times New Roman" w:hAnsi="Times New Roman" w:cs="Times New Roman"/>
          <w:bCs/>
          <w:sz w:val="24"/>
          <w:szCs w:val="24"/>
        </w:rPr>
        <w:t xml:space="preserve"> in</w:t>
      </w:r>
      <w:r>
        <w:rPr>
          <w:rFonts w:ascii="Times New Roman" w:eastAsia="Times New Roman" w:hAnsi="Times New Roman" w:cs="Times New Roman"/>
          <w:bCs/>
          <w:sz w:val="24"/>
          <w:szCs w:val="24"/>
        </w:rPr>
        <w:t>volve</w:t>
      </w:r>
      <w:r w:rsidRPr="00364102">
        <w:rPr>
          <w:rFonts w:ascii="Times New Roman" w:eastAsia="Times New Roman" w:hAnsi="Times New Roman" w:cs="Times New Roman"/>
          <w:bCs/>
          <w:sz w:val="24"/>
          <w:szCs w:val="24"/>
        </w:rPr>
        <w:t>ment in construction, real estate, or local governance. They may represent emerging stakeholders still trying to revive or repurpose abandoned structures.</w:t>
      </w:r>
    </w:p>
    <w:p w:rsidR="002D5508" w:rsidRPr="00364102" w:rsidRDefault="002D5508" w:rsidP="00897443">
      <w:pPr>
        <w:pStyle w:val="ListParagraph"/>
        <w:numPr>
          <w:ilvl w:val="0"/>
          <w:numId w:val="1"/>
        </w:numPr>
        <w:spacing w:before="100" w:beforeAutospacing="1" w:after="100" w:afterAutospacing="1" w:line="480" w:lineRule="auto"/>
        <w:ind w:left="0" w:firstLine="0"/>
        <w:jc w:val="both"/>
        <w:rPr>
          <w:rFonts w:ascii="Times New Roman" w:eastAsia="Times New Roman" w:hAnsi="Times New Roman" w:cs="Times New Roman"/>
          <w:sz w:val="24"/>
          <w:szCs w:val="24"/>
        </w:rPr>
      </w:pPr>
      <w:r w:rsidRPr="00364102">
        <w:rPr>
          <w:rFonts w:ascii="Times New Roman" w:eastAsia="Times New Roman" w:hAnsi="Times New Roman" w:cs="Times New Roman"/>
          <w:bCs/>
          <w:sz w:val="24"/>
          <w:szCs w:val="24"/>
        </w:rPr>
        <w:t xml:space="preserve"> Low participation from youths (21-30 years): Only 11.4% of respondents were within this age range. This indicates limited involvement of younger people in property development issues, which may reflect economic constraints, migration, or lack of ownership among youths.</w:t>
      </w:r>
    </w:p>
    <w:p w:rsidR="002D5508" w:rsidRPr="00364102" w:rsidRDefault="002D5508" w:rsidP="00897443">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p>
    <w:p w:rsidR="002D5508" w:rsidRPr="00364102" w:rsidRDefault="002D5508" w:rsidP="00897443">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 4.5</w:t>
      </w:r>
      <w:r w:rsidRPr="00364102">
        <w:rPr>
          <w:rFonts w:ascii="Times New Roman" w:eastAsia="Times New Roman" w:hAnsi="Times New Roman" w:cs="Times New Roman"/>
          <w:b/>
          <w:bCs/>
          <w:sz w:val="24"/>
          <w:szCs w:val="24"/>
        </w:rPr>
        <w:t>: Education distribution of the respondents</w:t>
      </w:r>
    </w:p>
    <w:tbl>
      <w:tblPr>
        <w:tblW w:w="0" w:type="auto"/>
        <w:tblCellSpacing w:w="15" w:type="dxa"/>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69"/>
        <w:gridCol w:w="1147"/>
        <w:gridCol w:w="1174"/>
        <w:gridCol w:w="1528"/>
      </w:tblGrid>
      <w:tr w:rsidR="002D5508" w:rsidRPr="00364102" w:rsidTr="000B6D9D">
        <w:trPr>
          <w:tblHeader/>
          <w:tblCellSpacing w:w="15" w:type="dxa"/>
        </w:trPr>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b/>
                <w:bCs/>
                <w:sz w:val="24"/>
                <w:szCs w:val="24"/>
              </w:rPr>
            </w:pPr>
            <w:r w:rsidRPr="00364102">
              <w:rPr>
                <w:rFonts w:ascii="Times New Roman" w:eastAsia="Times New Roman" w:hAnsi="Times New Roman" w:cs="Times New Roman"/>
                <w:b/>
                <w:bCs/>
                <w:sz w:val="24"/>
                <w:szCs w:val="24"/>
              </w:rPr>
              <w:t>Variable</w:t>
            </w:r>
          </w:p>
        </w:tc>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b/>
                <w:bCs/>
                <w:sz w:val="24"/>
                <w:szCs w:val="24"/>
              </w:rPr>
            </w:pPr>
            <w:r w:rsidRPr="00364102">
              <w:rPr>
                <w:rFonts w:ascii="Times New Roman" w:eastAsia="Times New Roman" w:hAnsi="Times New Roman" w:cs="Times New Roman"/>
                <w:b/>
                <w:bCs/>
                <w:sz w:val="24"/>
                <w:szCs w:val="24"/>
              </w:rPr>
              <w:t>Category</w:t>
            </w:r>
          </w:p>
        </w:tc>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b/>
                <w:bCs/>
                <w:sz w:val="24"/>
                <w:szCs w:val="24"/>
              </w:rPr>
            </w:pPr>
            <w:r w:rsidRPr="00364102">
              <w:rPr>
                <w:rFonts w:ascii="Times New Roman" w:eastAsia="Times New Roman" w:hAnsi="Times New Roman" w:cs="Times New Roman"/>
                <w:b/>
                <w:bCs/>
                <w:sz w:val="24"/>
                <w:szCs w:val="24"/>
              </w:rPr>
              <w:t>Frequency</w:t>
            </w:r>
          </w:p>
        </w:tc>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b/>
                <w:bCs/>
                <w:sz w:val="24"/>
                <w:szCs w:val="24"/>
              </w:rPr>
            </w:pPr>
            <w:r w:rsidRPr="00364102">
              <w:rPr>
                <w:rFonts w:ascii="Times New Roman" w:eastAsia="Times New Roman" w:hAnsi="Times New Roman" w:cs="Times New Roman"/>
                <w:b/>
                <w:bCs/>
                <w:sz w:val="24"/>
                <w:szCs w:val="24"/>
              </w:rPr>
              <w:t>Percentage %</w:t>
            </w:r>
          </w:p>
        </w:tc>
      </w:tr>
      <w:tr w:rsidR="002D5508" w:rsidRPr="00364102" w:rsidTr="000B6D9D">
        <w:trPr>
          <w:tblCellSpacing w:w="15" w:type="dxa"/>
        </w:trPr>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sz w:val="24"/>
                <w:szCs w:val="24"/>
              </w:rPr>
            </w:pPr>
            <w:r w:rsidRPr="00364102">
              <w:rPr>
                <w:rFonts w:ascii="Times New Roman" w:eastAsia="Times New Roman" w:hAnsi="Times New Roman" w:cs="Times New Roman"/>
                <w:sz w:val="24"/>
                <w:szCs w:val="24"/>
              </w:rPr>
              <w:t>Education</w:t>
            </w:r>
          </w:p>
        </w:tc>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sz w:val="24"/>
                <w:szCs w:val="24"/>
              </w:rPr>
            </w:pPr>
            <w:r w:rsidRPr="00364102">
              <w:rPr>
                <w:rFonts w:ascii="Times New Roman" w:eastAsia="Times New Roman" w:hAnsi="Times New Roman" w:cs="Times New Roman"/>
                <w:sz w:val="24"/>
                <w:szCs w:val="24"/>
              </w:rPr>
              <w:t>HND/BSC</w:t>
            </w:r>
          </w:p>
        </w:tc>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sz w:val="24"/>
                <w:szCs w:val="24"/>
              </w:rPr>
            </w:pPr>
            <w:r w:rsidRPr="00364102">
              <w:rPr>
                <w:rFonts w:ascii="Times New Roman" w:eastAsia="Times New Roman" w:hAnsi="Times New Roman" w:cs="Times New Roman"/>
                <w:sz w:val="24"/>
                <w:szCs w:val="24"/>
              </w:rPr>
              <w:t>25</w:t>
            </w:r>
          </w:p>
        </w:tc>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sz w:val="24"/>
                <w:szCs w:val="24"/>
              </w:rPr>
            </w:pPr>
            <w:r w:rsidRPr="00364102">
              <w:rPr>
                <w:rFonts w:ascii="Times New Roman" w:eastAsia="Times New Roman" w:hAnsi="Times New Roman" w:cs="Times New Roman"/>
                <w:sz w:val="24"/>
                <w:szCs w:val="24"/>
              </w:rPr>
              <w:t>56.8%</w:t>
            </w:r>
          </w:p>
        </w:tc>
      </w:tr>
      <w:tr w:rsidR="002D5508" w:rsidRPr="00364102" w:rsidTr="000B6D9D">
        <w:trPr>
          <w:tblCellSpacing w:w="15" w:type="dxa"/>
        </w:trPr>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sz w:val="24"/>
                <w:szCs w:val="24"/>
              </w:rPr>
            </w:pPr>
          </w:p>
        </w:tc>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sz w:val="24"/>
                <w:szCs w:val="24"/>
              </w:rPr>
            </w:pPr>
            <w:r w:rsidRPr="00364102">
              <w:rPr>
                <w:rFonts w:ascii="Times New Roman" w:eastAsia="Times New Roman" w:hAnsi="Times New Roman" w:cs="Times New Roman"/>
                <w:sz w:val="24"/>
                <w:szCs w:val="24"/>
              </w:rPr>
              <w:t>MSc/MBA</w:t>
            </w:r>
          </w:p>
        </w:tc>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sz w:val="24"/>
                <w:szCs w:val="24"/>
              </w:rPr>
            </w:pPr>
            <w:r w:rsidRPr="00364102">
              <w:rPr>
                <w:rFonts w:ascii="Times New Roman" w:eastAsia="Times New Roman" w:hAnsi="Times New Roman" w:cs="Times New Roman"/>
                <w:sz w:val="24"/>
                <w:szCs w:val="24"/>
              </w:rPr>
              <w:t>11</w:t>
            </w:r>
          </w:p>
        </w:tc>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sz w:val="24"/>
                <w:szCs w:val="24"/>
              </w:rPr>
            </w:pPr>
            <w:r w:rsidRPr="00364102">
              <w:rPr>
                <w:rFonts w:ascii="Times New Roman" w:eastAsia="Times New Roman" w:hAnsi="Times New Roman" w:cs="Times New Roman"/>
                <w:sz w:val="24"/>
                <w:szCs w:val="24"/>
              </w:rPr>
              <w:t>25.0%</w:t>
            </w:r>
          </w:p>
        </w:tc>
      </w:tr>
      <w:tr w:rsidR="002D5508" w:rsidRPr="00364102" w:rsidTr="000B6D9D">
        <w:trPr>
          <w:tblCellSpacing w:w="15" w:type="dxa"/>
        </w:trPr>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sz w:val="24"/>
                <w:szCs w:val="24"/>
              </w:rPr>
            </w:pPr>
          </w:p>
        </w:tc>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sz w:val="24"/>
                <w:szCs w:val="24"/>
              </w:rPr>
            </w:pPr>
            <w:r w:rsidRPr="00364102">
              <w:rPr>
                <w:rFonts w:ascii="Times New Roman" w:eastAsia="Times New Roman" w:hAnsi="Times New Roman" w:cs="Times New Roman"/>
                <w:sz w:val="24"/>
                <w:szCs w:val="24"/>
              </w:rPr>
              <w:t>Ph.D</w:t>
            </w:r>
          </w:p>
        </w:tc>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sz w:val="24"/>
                <w:szCs w:val="24"/>
              </w:rPr>
            </w:pPr>
            <w:r w:rsidRPr="00364102">
              <w:rPr>
                <w:rFonts w:ascii="Times New Roman" w:eastAsia="Times New Roman" w:hAnsi="Times New Roman" w:cs="Times New Roman"/>
                <w:sz w:val="24"/>
                <w:szCs w:val="24"/>
              </w:rPr>
              <w:t>8</w:t>
            </w:r>
          </w:p>
        </w:tc>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sz w:val="24"/>
                <w:szCs w:val="24"/>
              </w:rPr>
            </w:pPr>
            <w:r w:rsidRPr="00364102">
              <w:rPr>
                <w:rFonts w:ascii="Times New Roman" w:eastAsia="Times New Roman" w:hAnsi="Times New Roman" w:cs="Times New Roman"/>
                <w:sz w:val="24"/>
                <w:szCs w:val="24"/>
              </w:rPr>
              <w:t>18.2%</w:t>
            </w:r>
          </w:p>
        </w:tc>
      </w:tr>
      <w:tr w:rsidR="002D5508" w:rsidRPr="00364102" w:rsidTr="000B6D9D">
        <w:trPr>
          <w:tblCellSpacing w:w="15" w:type="dxa"/>
        </w:trPr>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sz w:val="24"/>
                <w:szCs w:val="24"/>
              </w:rPr>
            </w:pPr>
          </w:p>
        </w:tc>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sz w:val="24"/>
                <w:szCs w:val="24"/>
              </w:rPr>
            </w:pPr>
            <w:r w:rsidRPr="00364102">
              <w:rPr>
                <w:rFonts w:ascii="Times New Roman" w:eastAsia="Times New Roman" w:hAnsi="Times New Roman" w:cs="Times New Roman"/>
                <w:sz w:val="24"/>
                <w:szCs w:val="24"/>
              </w:rPr>
              <w:t>Total</w:t>
            </w:r>
          </w:p>
        </w:tc>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sz w:val="24"/>
                <w:szCs w:val="24"/>
              </w:rPr>
            </w:pPr>
            <w:r w:rsidRPr="00364102">
              <w:rPr>
                <w:rFonts w:ascii="Times New Roman" w:eastAsia="Times New Roman" w:hAnsi="Times New Roman" w:cs="Times New Roman"/>
                <w:sz w:val="24"/>
                <w:szCs w:val="24"/>
              </w:rPr>
              <w:t>44</w:t>
            </w:r>
          </w:p>
        </w:tc>
        <w:tc>
          <w:tcPr>
            <w:tcW w:w="0" w:type="auto"/>
            <w:vAlign w:val="center"/>
            <w:hideMark/>
          </w:tcPr>
          <w:p w:rsidR="002D5508" w:rsidRPr="00364102" w:rsidRDefault="002D5508" w:rsidP="00897443">
            <w:pPr>
              <w:spacing w:after="0" w:line="480" w:lineRule="auto"/>
              <w:jc w:val="both"/>
              <w:rPr>
                <w:rFonts w:ascii="Times New Roman" w:eastAsia="Times New Roman" w:hAnsi="Times New Roman" w:cs="Times New Roman"/>
                <w:sz w:val="24"/>
                <w:szCs w:val="24"/>
              </w:rPr>
            </w:pPr>
            <w:r w:rsidRPr="00364102">
              <w:rPr>
                <w:rFonts w:ascii="Times New Roman" w:eastAsia="Times New Roman" w:hAnsi="Times New Roman" w:cs="Times New Roman"/>
                <w:sz w:val="24"/>
                <w:szCs w:val="24"/>
              </w:rPr>
              <w:t>100%</w:t>
            </w:r>
          </w:p>
        </w:tc>
      </w:tr>
    </w:tbl>
    <w:p w:rsidR="002D5508" w:rsidRPr="00364102" w:rsidRDefault="002D5508" w:rsidP="00897443">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364102">
        <w:rPr>
          <w:rFonts w:ascii="Times New Roman" w:eastAsia="Times New Roman" w:hAnsi="Times New Roman" w:cs="Times New Roman"/>
          <w:b/>
          <w:bCs/>
          <w:sz w:val="24"/>
          <w:szCs w:val="24"/>
        </w:rPr>
        <w:t>Field Survey, 2025.</w:t>
      </w:r>
    </w:p>
    <w:p w:rsidR="002D5508" w:rsidRPr="00364102" w:rsidRDefault="002D5508" w:rsidP="00897443">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The result in Table 4.5</w:t>
      </w:r>
      <w:r w:rsidRPr="00364102">
        <w:rPr>
          <w:rFonts w:ascii="Times New Roman" w:eastAsia="Times New Roman" w:hAnsi="Times New Roman" w:cs="Times New Roman"/>
          <w:bCs/>
          <w:sz w:val="24"/>
          <w:szCs w:val="24"/>
        </w:rPr>
        <w:t xml:space="preserve"> indicates that respondents are well educated, with 56.8% holding HND/BSC, 25.0% holding MSc/MBA and 18.2% holding a Ph.D. This shows a highly literate respondent group who are qualified to perceive the causes of abandonment of housing projects.</w:t>
      </w:r>
    </w:p>
    <w:p w:rsidR="002D5508" w:rsidRPr="00F41390" w:rsidRDefault="002D5508" w:rsidP="00897443">
      <w:pPr>
        <w:spacing w:before="100" w:beforeAutospacing="1" w:after="100" w:afterAutospacing="1" w:line="480" w:lineRule="auto"/>
        <w:rPr>
          <w:rFonts w:ascii="Times New Roman" w:eastAsia="Times New Roman" w:hAnsi="Times New Roman" w:cs="Times New Roman"/>
          <w:sz w:val="24"/>
          <w:szCs w:val="24"/>
        </w:rPr>
      </w:pPr>
      <w:r w:rsidRPr="00F41390">
        <w:rPr>
          <w:rFonts w:ascii="Times New Roman" w:eastAsia="Times New Roman" w:hAnsi="Times New Roman" w:cs="Times New Roman"/>
          <w:b/>
          <w:bCs/>
          <w:sz w:val="24"/>
          <w:szCs w:val="24"/>
        </w:rPr>
        <w:t>4.6: Marital status distribution of the respondents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49"/>
        <w:gridCol w:w="1027"/>
        <w:gridCol w:w="1174"/>
        <w:gridCol w:w="1528"/>
      </w:tblGrid>
      <w:tr w:rsidR="002D5508" w:rsidRPr="00F41390" w:rsidTr="000B6D9D">
        <w:trPr>
          <w:tblHeader/>
          <w:tblCellSpacing w:w="15" w:type="dxa"/>
        </w:trPr>
        <w:tc>
          <w:tcPr>
            <w:tcW w:w="0" w:type="auto"/>
            <w:vAlign w:val="center"/>
            <w:hideMark/>
          </w:tcPr>
          <w:p w:rsidR="002D5508" w:rsidRPr="00F41390" w:rsidRDefault="002D5508" w:rsidP="00897443">
            <w:pPr>
              <w:spacing w:after="0" w:line="480" w:lineRule="auto"/>
              <w:jc w:val="center"/>
              <w:rPr>
                <w:rFonts w:ascii="Times New Roman" w:eastAsia="Times New Roman" w:hAnsi="Times New Roman" w:cs="Times New Roman"/>
                <w:b/>
                <w:bCs/>
                <w:sz w:val="24"/>
                <w:szCs w:val="24"/>
              </w:rPr>
            </w:pPr>
            <w:r w:rsidRPr="00F41390">
              <w:rPr>
                <w:rFonts w:ascii="Times New Roman" w:eastAsia="Times New Roman" w:hAnsi="Times New Roman" w:cs="Times New Roman"/>
                <w:b/>
                <w:bCs/>
                <w:sz w:val="24"/>
                <w:szCs w:val="24"/>
              </w:rPr>
              <w:t>Variable</w:t>
            </w:r>
          </w:p>
        </w:tc>
        <w:tc>
          <w:tcPr>
            <w:tcW w:w="0" w:type="auto"/>
            <w:vAlign w:val="center"/>
            <w:hideMark/>
          </w:tcPr>
          <w:p w:rsidR="002D5508" w:rsidRPr="00F41390" w:rsidRDefault="002D5508" w:rsidP="00897443">
            <w:pPr>
              <w:spacing w:after="0" w:line="480" w:lineRule="auto"/>
              <w:jc w:val="center"/>
              <w:rPr>
                <w:rFonts w:ascii="Times New Roman" w:eastAsia="Times New Roman" w:hAnsi="Times New Roman" w:cs="Times New Roman"/>
                <w:b/>
                <w:bCs/>
                <w:sz w:val="24"/>
                <w:szCs w:val="24"/>
              </w:rPr>
            </w:pPr>
            <w:r w:rsidRPr="00F41390">
              <w:rPr>
                <w:rFonts w:ascii="Times New Roman" w:eastAsia="Times New Roman" w:hAnsi="Times New Roman" w:cs="Times New Roman"/>
                <w:b/>
                <w:bCs/>
                <w:sz w:val="24"/>
                <w:szCs w:val="24"/>
              </w:rPr>
              <w:t>Category</w:t>
            </w:r>
          </w:p>
        </w:tc>
        <w:tc>
          <w:tcPr>
            <w:tcW w:w="0" w:type="auto"/>
            <w:vAlign w:val="center"/>
            <w:hideMark/>
          </w:tcPr>
          <w:p w:rsidR="002D5508" w:rsidRPr="00F41390" w:rsidRDefault="002D5508" w:rsidP="00897443">
            <w:pPr>
              <w:spacing w:after="0" w:line="480" w:lineRule="auto"/>
              <w:jc w:val="center"/>
              <w:rPr>
                <w:rFonts w:ascii="Times New Roman" w:eastAsia="Times New Roman" w:hAnsi="Times New Roman" w:cs="Times New Roman"/>
                <w:b/>
                <w:bCs/>
                <w:sz w:val="24"/>
                <w:szCs w:val="24"/>
              </w:rPr>
            </w:pPr>
            <w:r w:rsidRPr="00F41390">
              <w:rPr>
                <w:rFonts w:ascii="Times New Roman" w:eastAsia="Times New Roman" w:hAnsi="Times New Roman" w:cs="Times New Roman"/>
                <w:b/>
                <w:bCs/>
                <w:sz w:val="24"/>
                <w:szCs w:val="24"/>
              </w:rPr>
              <w:t>Frequency</w:t>
            </w:r>
          </w:p>
        </w:tc>
        <w:tc>
          <w:tcPr>
            <w:tcW w:w="0" w:type="auto"/>
            <w:vAlign w:val="center"/>
            <w:hideMark/>
          </w:tcPr>
          <w:p w:rsidR="002D5508" w:rsidRPr="00F41390" w:rsidRDefault="002D5508" w:rsidP="00897443">
            <w:pPr>
              <w:spacing w:after="0" w:line="480" w:lineRule="auto"/>
              <w:jc w:val="center"/>
              <w:rPr>
                <w:rFonts w:ascii="Times New Roman" w:eastAsia="Times New Roman" w:hAnsi="Times New Roman" w:cs="Times New Roman"/>
                <w:b/>
                <w:bCs/>
                <w:sz w:val="24"/>
                <w:szCs w:val="24"/>
              </w:rPr>
            </w:pPr>
            <w:r w:rsidRPr="00F41390">
              <w:rPr>
                <w:rFonts w:ascii="Times New Roman" w:eastAsia="Times New Roman" w:hAnsi="Times New Roman" w:cs="Times New Roman"/>
                <w:b/>
                <w:bCs/>
                <w:sz w:val="24"/>
                <w:szCs w:val="24"/>
              </w:rPr>
              <w:t>Percentage %</w:t>
            </w:r>
          </w:p>
        </w:tc>
      </w:tr>
      <w:tr w:rsidR="002D5508" w:rsidRPr="00F41390" w:rsidTr="000B6D9D">
        <w:trPr>
          <w:tblCellSpacing w:w="15" w:type="dxa"/>
        </w:trPr>
        <w:tc>
          <w:tcPr>
            <w:tcW w:w="0" w:type="auto"/>
            <w:vAlign w:val="center"/>
            <w:hideMark/>
          </w:tcPr>
          <w:p w:rsidR="002D5508" w:rsidRPr="00F41390" w:rsidRDefault="002D5508" w:rsidP="00897443">
            <w:pPr>
              <w:spacing w:after="0" w:line="480" w:lineRule="auto"/>
              <w:rPr>
                <w:rFonts w:ascii="Times New Roman" w:eastAsia="Times New Roman" w:hAnsi="Times New Roman" w:cs="Times New Roman"/>
                <w:sz w:val="24"/>
                <w:szCs w:val="24"/>
              </w:rPr>
            </w:pPr>
            <w:r w:rsidRPr="00F41390">
              <w:rPr>
                <w:rFonts w:ascii="Times New Roman" w:eastAsia="Times New Roman" w:hAnsi="Times New Roman" w:cs="Times New Roman"/>
                <w:sz w:val="24"/>
                <w:szCs w:val="24"/>
              </w:rPr>
              <w:t>Marital Status</w:t>
            </w:r>
          </w:p>
        </w:tc>
        <w:tc>
          <w:tcPr>
            <w:tcW w:w="0" w:type="auto"/>
            <w:vAlign w:val="center"/>
            <w:hideMark/>
          </w:tcPr>
          <w:p w:rsidR="002D5508" w:rsidRPr="00F41390" w:rsidRDefault="002D5508" w:rsidP="00897443">
            <w:pPr>
              <w:spacing w:after="0" w:line="480" w:lineRule="auto"/>
              <w:rPr>
                <w:rFonts w:ascii="Times New Roman" w:eastAsia="Times New Roman" w:hAnsi="Times New Roman" w:cs="Times New Roman"/>
                <w:sz w:val="24"/>
                <w:szCs w:val="24"/>
              </w:rPr>
            </w:pPr>
            <w:r w:rsidRPr="00F41390">
              <w:rPr>
                <w:rFonts w:ascii="Times New Roman" w:eastAsia="Times New Roman" w:hAnsi="Times New Roman" w:cs="Times New Roman"/>
                <w:sz w:val="24"/>
                <w:szCs w:val="24"/>
              </w:rPr>
              <w:t>Single</w:t>
            </w:r>
          </w:p>
        </w:tc>
        <w:tc>
          <w:tcPr>
            <w:tcW w:w="0" w:type="auto"/>
            <w:vAlign w:val="center"/>
            <w:hideMark/>
          </w:tcPr>
          <w:p w:rsidR="002D5508" w:rsidRPr="00F41390" w:rsidRDefault="002D5508" w:rsidP="00897443">
            <w:pPr>
              <w:spacing w:after="0" w:line="480" w:lineRule="auto"/>
              <w:rPr>
                <w:rFonts w:ascii="Times New Roman" w:eastAsia="Times New Roman" w:hAnsi="Times New Roman" w:cs="Times New Roman"/>
                <w:sz w:val="24"/>
                <w:szCs w:val="24"/>
              </w:rPr>
            </w:pPr>
            <w:r w:rsidRPr="00F41390">
              <w:rPr>
                <w:rFonts w:ascii="Times New Roman" w:eastAsia="Times New Roman" w:hAnsi="Times New Roman" w:cs="Times New Roman"/>
                <w:sz w:val="24"/>
                <w:szCs w:val="24"/>
              </w:rPr>
              <w:t>10</w:t>
            </w:r>
          </w:p>
        </w:tc>
        <w:tc>
          <w:tcPr>
            <w:tcW w:w="0" w:type="auto"/>
            <w:vAlign w:val="center"/>
            <w:hideMark/>
          </w:tcPr>
          <w:p w:rsidR="002D5508" w:rsidRPr="00F41390" w:rsidRDefault="002D5508" w:rsidP="00897443">
            <w:pPr>
              <w:spacing w:after="0" w:line="480" w:lineRule="auto"/>
              <w:rPr>
                <w:rFonts w:ascii="Times New Roman" w:eastAsia="Times New Roman" w:hAnsi="Times New Roman" w:cs="Times New Roman"/>
                <w:sz w:val="24"/>
                <w:szCs w:val="24"/>
              </w:rPr>
            </w:pPr>
            <w:r w:rsidRPr="00F41390">
              <w:rPr>
                <w:rFonts w:ascii="Times New Roman" w:eastAsia="Times New Roman" w:hAnsi="Times New Roman" w:cs="Times New Roman"/>
                <w:sz w:val="24"/>
                <w:szCs w:val="24"/>
              </w:rPr>
              <w:t>22.7%</w:t>
            </w:r>
          </w:p>
        </w:tc>
      </w:tr>
      <w:tr w:rsidR="002D5508" w:rsidRPr="00F41390" w:rsidTr="000B6D9D">
        <w:trPr>
          <w:tblCellSpacing w:w="15" w:type="dxa"/>
        </w:trPr>
        <w:tc>
          <w:tcPr>
            <w:tcW w:w="0" w:type="auto"/>
            <w:vAlign w:val="center"/>
            <w:hideMark/>
          </w:tcPr>
          <w:p w:rsidR="002D5508" w:rsidRPr="00F41390" w:rsidRDefault="002D5508" w:rsidP="00897443">
            <w:pPr>
              <w:spacing w:after="0" w:line="480" w:lineRule="auto"/>
              <w:rPr>
                <w:rFonts w:ascii="Times New Roman" w:eastAsia="Times New Roman" w:hAnsi="Times New Roman" w:cs="Times New Roman"/>
                <w:sz w:val="24"/>
                <w:szCs w:val="24"/>
              </w:rPr>
            </w:pPr>
          </w:p>
        </w:tc>
        <w:tc>
          <w:tcPr>
            <w:tcW w:w="0" w:type="auto"/>
            <w:vAlign w:val="center"/>
            <w:hideMark/>
          </w:tcPr>
          <w:p w:rsidR="002D5508" w:rsidRPr="00F41390" w:rsidRDefault="002D5508" w:rsidP="00897443">
            <w:pPr>
              <w:spacing w:after="0" w:line="480" w:lineRule="auto"/>
              <w:rPr>
                <w:rFonts w:ascii="Times New Roman" w:eastAsia="Times New Roman" w:hAnsi="Times New Roman" w:cs="Times New Roman"/>
                <w:sz w:val="24"/>
                <w:szCs w:val="24"/>
              </w:rPr>
            </w:pPr>
            <w:r w:rsidRPr="00F41390">
              <w:rPr>
                <w:rFonts w:ascii="Times New Roman" w:eastAsia="Times New Roman" w:hAnsi="Times New Roman" w:cs="Times New Roman"/>
                <w:sz w:val="24"/>
                <w:szCs w:val="24"/>
              </w:rPr>
              <w:t>Married</w:t>
            </w:r>
          </w:p>
        </w:tc>
        <w:tc>
          <w:tcPr>
            <w:tcW w:w="0" w:type="auto"/>
            <w:vAlign w:val="center"/>
            <w:hideMark/>
          </w:tcPr>
          <w:p w:rsidR="002D5508" w:rsidRPr="00F41390" w:rsidRDefault="002D5508" w:rsidP="00897443">
            <w:pPr>
              <w:spacing w:after="0" w:line="480" w:lineRule="auto"/>
              <w:rPr>
                <w:rFonts w:ascii="Times New Roman" w:eastAsia="Times New Roman" w:hAnsi="Times New Roman" w:cs="Times New Roman"/>
                <w:sz w:val="24"/>
                <w:szCs w:val="24"/>
              </w:rPr>
            </w:pPr>
            <w:r w:rsidRPr="00F41390">
              <w:rPr>
                <w:rFonts w:ascii="Times New Roman" w:eastAsia="Times New Roman" w:hAnsi="Times New Roman" w:cs="Times New Roman"/>
                <w:sz w:val="24"/>
                <w:szCs w:val="24"/>
              </w:rPr>
              <w:t>16</w:t>
            </w:r>
          </w:p>
        </w:tc>
        <w:tc>
          <w:tcPr>
            <w:tcW w:w="0" w:type="auto"/>
            <w:vAlign w:val="center"/>
            <w:hideMark/>
          </w:tcPr>
          <w:p w:rsidR="002D5508" w:rsidRPr="00F41390" w:rsidRDefault="002D5508" w:rsidP="00897443">
            <w:pPr>
              <w:spacing w:after="0" w:line="480" w:lineRule="auto"/>
              <w:rPr>
                <w:rFonts w:ascii="Times New Roman" w:eastAsia="Times New Roman" w:hAnsi="Times New Roman" w:cs="Times New Roman"/>
                <w:sz w:val="24"/>
                <w:szCs w:val="24"/>
              </w:rPr>
            </w:pPr>
            <w:r w:rsidRPr="00F41390">
              <w:rPr>
                <w:rFonts w:ascii="Times New Roman" w:eastAsia="Times New Roman" w:hAnsi="Times New Roman" w:cs="Times New Roman"/>
                <w:sz w:val="24"/>
                <w:szCs w:val="24"/>
              </w:rPr>
              <w:t>36.3%</w:t>
            </w:r>
          </w:p>
        </w:tc>
      </w:tr>
      <w:tr w:rsidR="002D5508" w:rsidRPr="00F41390" w:rsidTr="000B6D9D">
        <w:trPr>
          <w:tblCellSpacing w:w="15" w:type="dxa"/>
        </w:trPr>
        <w:tc>
          <w:tcPr>
            <w:tcW w:w="0" w:type="auto"/>
            <w:vAlign w:val="center"/>
            <w:hideMark/>
          </w:tcPr>
          <w:p w:rsidR="002D5508" w:rsidRPr="00F41390" w:rsidRDefault="002D5508" w:rsidP="00897443">
            <w:pPr>
              <w:spacing w:after="0" w:line="480" w:lineRule="auto"/>
              <w:rPr>
                <w:rFonts w:ascii="Times New Roman" w:eastAsia="Times New Roman" w:hAnsi="Times New Roman" w:cs="Times New Roman"/>
                <w:sz w:val="24"/>
                <w:szCs w:val="24"/>
              </w:rPr>
            </w:pPr>
          </w:p>
        </w:tc>
        <w:tc>
          <w:tcPr>
            <w:tcW w:w="0" w:type="auto"/>
            <w:vAlign w:val="center"/>
            <w:hideMark/>
          </w:tcPr>
          <w:p w:rsidR="002D5508" w:rsidRPr="00F41390" w:rsidRDefault="002D5508" w:rsidP="00897443">
            <w:pPr>
              <w:spacing w:after="0" w:line="480" w:lineRule="auto"/>
              <w:rPr>
                <w:rFonts w:ascii="Times New Roman" w:eastAsia="Times New Roman" w:hAnsi="Times New Roman" w:cs="Times New Roman"/>
                <w:sz w:val="24"/>
                <w:szCs w:val="24"/>
              </w:rPr>
            </w:pPr>
            <w:r w:rsidRPr="00F41390">
              <w:rPr>
                <w:rFonts w:ascii="Times New Roman" w:eastAsia="Times New Roman" w:hAnsi="Times New Roman" w:cs="Times New Roman"/>
                <w:sz w:val="24"/>
                <w:szCs w:val="24"/>
              </w:rPr>
              <w:t>Separated</w:t>
            </w:r>
          </w:p>
        </w:tc>
        <w:tc>
          <w:tcPr>
            <w:tcW w:w="0" w:type="auto"/>
            <w:vAlign w:val="center"/>
            <w:hideMark/>
          </w:tcPr>
          <w:p w:rsidR="002D5508" w:rsidRPr="00F41390" w:rsidRDefault="002D5508" w:rsidP="00897443">
            <w:pPr>
              <w:spacing w:after="0" w:line="480" w:lineRule="auto"/>
              <w:rPr>
                <w:rFonts w:ascii="Times New Roman" w:eastAsia="Times New Roman" w:hAnsi="Times New Roman" w:cs="Times New Roman"/>
                <w:sz w:val="24"/>
                <w:szCs w:val="24"/>
              </w:rPr>
            </w:pPr>
            <w:r w:rsidRPr="00F41390">
              <w:rPr>
                <w:rFonts w:ascii="Times New Roman" w:eastAsia="Times New Roman" w:hAnsi="Times New Roman" w:cs="Times New Roman"/>
                <w:sz w:val="24"/>
                <w:szCs w:val="24"/>
              </w:rPr>
              <w:t>8</w:t>
            </w:r>
          </w:p>
        </w:tc>
        <w:tc>
          <w:tcPr>
            <w:tcW w:w="0" w:type="auto"/>
            <w:vAlign w:val="center"/>
            <w:hideMark/>
          </w:tcPr>
          <w:p w:rsidR="002D5508" w:rsidRPr="00F41390" w:rsidRDefault="002D5508" w:rsidP="00897443">
            <w:pPr>
              <w:spacing w:after="0" w:line="480" w:lineRule="auto"/>
              <w:rPr>
                <w:rFonts w:ascii="Times New Roman" w:eastAsia="Times New Roman" w:hAnsi="Times New Roman" w:cs="Times New Roman"/>
                <w:sz w:val="24"/>
                <w:szCs w:val="24"/>
              </w:rPr>
            </w:pPr>
            <w:r w:rsidRPr="00F41390">
              <w:rPr>
                <w:rFonts w:ascii="Times New Roman" w:eastAsia="Times New Roman" w:hAnsi="Times New Roman" w:cs="Times New Roman"/>
                <w:sz w:val="24"/>
                <w:szCs w:val="24"/>
              </w:rPr>
              <w:t>18.2%</w:t>
            </w:r>
          </w:p>
        </w:tc>
      </w:tr>
      <w:tr w:rsidR="002D5508" w:rsidRPr="00F41390" w:rsidTr="000B6D9D">
        <w:trPr>
          <w:tblCellSpacing w:w="15" w:type="dxa"/>
        </w:trPr>
        <w:tc>
          <w:tcPr>
            <w:tcW w:w="0" w:type="auto"/>
            <w:vAlign w:val="center"/>
            <w:hideMark/>
          </w:tcPr>
          <w:p w:rsidR="002D5508" w:rsidRPr="00F41390" w:rsidRDefault="002D5508" w:rsidP="00897443">
            <w:pPr>
              <w:spacing w:after="0" w:line="480" w:lineRule="auto"/>
              <w:rPr>
                <w:rFonts w:ascii="Times New Roman" w:eastAsia="Times New Roman" w:hAnsi="Times New Roman" w:cs="Times New Roman"/>
                <w:sz w:val="24"/>
                <w:szCs w:val="24"/>
              </w:rPr>
            </w:pPr>
          </w:p>
        </w:tc>
        <w:tc>
          <w:tcPr>
            <w:tcW w:w="0" w:type="auto"/>
            <w:vAlign w:val="center"/>
            <w:hideMark/>
          </w:tcPr>
          <w:p w:rsidR="002D5508" w:rsidRPr="00F41390" w:rsidRDefault="002D5508" w:rsidP="00897443">
            <w:pPr>
              <w:spacing w:after="0" w:line="480" w:lineRule="auto"/>
              <w:rPr>
                <w:rFonts w:ascii="Times New Roman" w:eastAsia="Times New Roman" w:hAnsi="Times New Roman" w:cs="Times New Roman"/>
                <w:sz w:val="24"/>
                <w:szCs w:val="24"/>
              </w:rPr>
            </w:pPr>
            <w:r w:rsidRPr="00F41390">
              <w:rPr>
                <w:rFonts w:ascii="Times New Roman" w:eastAsia="Times New Roman" w:hAnsi="Times New Roman" w:cs="Times New Roman"/>
                <w:sz w:val="24"/>
                <w:szCs w:val="24"/>
              </w:rPr>
              <w:t>Divorced</w:t>
            </w:r>
          </w:p>
        </w:tc>
        <w:tc>
          <w:tcPr>
            <w:tcW w:w="0" w:type="auto"/>
            <w:vAlign w:val="center"/>
            <w:hideMark/>
          </w:tcPr>
          <w:p w:rsidR="002D5508" w:rsidRPr="00F41390" w:rsidRDefault="002D5508" w:rsidP="00897443">
            <w:pPr>
              <w:spacing w:after="0" w:line="480" w:lineRule="auto"/>
              <w:rPr>
                <w:rFonts w:ascii="Times New Roman" w:eastAsia="Times New Roman" w:hAnsi="Times New Roman" w:cs="Times New Roman"/>
                <w:sz w:val="24"/>
                <w:szCs w:val="24"/>
              </w:rPr>
            </w:pPr>
            <w:r w:rsidRPr="00F41390">
              <w:rPr>
                <w:rFonts w:ascii="Times New Roman" w:eastAsia="Times New Roman" w:hAnsi="Times New Roman" w:cs="Times New Roman"/>
                <w:sz w:val="24"/>
                <w:szCs w:val="24"/>
              </w:rPr>
              <w:t>5</w:t>
            </w:r>
          </w:p>
        </w:tc>
        <w:tc>
          <w:tcPr>
            <w:tcW w:w="0" w:type="auto"/>
            <w:vAlign w:val="center"/>
            <w:hideMark/>
          </w:tcPr>
          <w:p w:rsidR="002D5508" w:rsidRPr="00F41390" w:rsidRDefault="002D5508" w:rsidP="00897443">
            <w:pPr>
              <w:spacing w:after="0" w:line="480" w:lineRule="auto"/>
              <w:rPr>
                <w:rFonts w:ascii="Times New Roman" w:eastAsia="Times New Roman" w:hAnsi="Times New Roman" w:cs="Times New Roman"/>
                <w:sz w:val="24"/>
                <w:szCs w:val="24"/>
              </w:rPr>
            </w:pPr>
            <w:r w:rsidRPr="00F41390">
              <w:rPr>
                <w:rFonts w:ascii="Times New Roman" w:eastAsia="Times New Roman" w:hAnsi="Times New Roman" w:cs="Times New Roman"/>
                <w:sz w:val="24"/>
                <w:szCs w:val="24"/>
              </w:rPr>
              <w:t>11.4%</w:t>
            </w:r>
          </w:p>
        </w:tc>
      </w:tr>
      <w:tr w:rsidR="002D5508" w:rsidRPr="00F41390" w:rsidTr="000B6D9D">
        <w:trPr>
          <w:tblCellSpacing w:w="15" w:type="dxa"/>
        </w:trPr>
        <w:tc>
          <w:tcPr>
            <w:tcW w:w="0" w:type="auto"/>
            <w:vAlign w:val="center"/>
            <w:hideMark/>
          </w:tcPr>
          <w:p w:rsidR="002D5508" w:rsidRPr="00F41390" w:rsidRDefault="002D5508" w:rsidP="00897443">
            <w:pPr>
              <w:spacing w:after="0" w:line="480" w:lineRule="auto"/>
              <w:rPr>
                <w:rFonts w:ascii="Times New Roman" w:eastAsia="Times New Roman" w:hAnsi="Times New Roman" w:cs="Times New Roman"/>
                <w:sz w:val="24"/>
                <w:szCs w:val="24"/>
              </w:rPr>
            </w:pPr>
          </w:p>
        </w:tc>
        <w:tc>
          <w:tcPr>
            <w:tcW w:w="0" w:type="auto"/>
            <w:vAlign w:val="center"/>
            <w:hideMark/>
          </w:tcPr>
          <w:p w:rsidR="002D5508" w:rsidRPr="00F41390" w:rsidRDefault="002D5508" w:rsidP="00897443">
            <w:pPr>
              <w:spacing w:after="0" w:line="480" w:lineRule="auto"/>
              <w:rPr>
                <w:rFonts w:ascii="Times New Roman" w:eastAsia="Times New Roman" w:hAnsi="Times New Roman" w:cs="Times New Roman"/>
                <w:sz w:val="24"/>
                <w:szCs w:val="24"/>
              </w:rPr>
            </w:pPr>
            <w:r w:rsidRPr="00F41390">
              <w:rPr>
                <w:rFonts w:ascii="Times New Roman" w:eastAsia="Times New Roman" w:hAnsi="Times New Roman" w:cs="Times New Roman"/>
                <w:sz w:val="24"/>
                <w:szCs w:val="24"/>
              </w:rPr>
              <w:t>Widowed</w:t>
            </w:r>
          </w:p>
        </w:tc>
        <w:tc>
          <w:tcPr>
            <w:tcW w:w="0" w:type="auto"/>
            <w:vAlign w:val="center"/>
            <w:hideMark/>
          </w:tcPr>
          <w:p w:rsidR="002D5508" w:rsidRPr="00F41390" w:rsidRDefault="002D5508" w:rsidP="00897443">
            <w:pPr>
              <w:spacing w:after="0" w:line="480" w:lineRule="auto"/>
              <w:rPr>
                <w:rFonts w:ascii="Times New Roman" w:eastAsia="Times New Roman" w:hAnsi="Times New Roman" w:cs="Times New Roman"/>
                <w:sz w:val="24"/>
                <w:szCs w:val="24"/>
              </w:rPr>
            </w:pPr>
            <w:r w:rsidRPr="00F41390">
              <w:rPr>
                <w:rFonts w:ascii="Times New Roman" w:eastAsia="Times New Roman" w:hAnsi="Times New Roman" w:cs="Times New Roman"/>
                <w:sz w:val="24"/>
                <w:szCs w:val="24"/>
              </w:rPr>
              <w:t>5</w:t>
            </w:r>
          </w:p>
        </w:tc>
        <w:tc>
          <w:tcPr>
            <w:tcW w:w="0" w:type="auto"/>
            <w:vAlign w:val="center"/>
            <w:hideMark/>
          </w:tcPr>
          <w:p w:rsidR="002D5508" w:rsidRPr="00F41390" w:rsidRDefault="002D5508" w:rsidP="00897443">
            <w:pPr>
              <w:spacing w:after="0" w:line="480" w:lineRule="auto"/>
              <w:rPr>
                <w:rFonts w:ascii="Times New Roman" w:eastAsia="Times New Roman" w:hAnsi="Times New Roman" w:cs="Times New Roman"/>
                <w:sz w:val="24"/>
                <w:szCs w:val="24"/>
              </w:rPr>
            </w:pPr>
            <w:r w:rsidRPr="00F41390">
              <w:rPr>
                <w:rFonts w:ascii="Times New Roman" w:eastAsia="Times New Roman" w:hAnsi="Times New Roman" w:cs="Times New Roman"/>
                <w:sz w:val="24"/>
                <w:szCs w:val="24"/>
              </w:rPr>
              <w:t>11.4%</w:t>
            </w:r>
          </w:p>
        </w:tc>
      </w:tr>
      <w:tr w:rsidR="002D5508" w:rsidRPr="00F41390" w:rsidTr="000B6D9D">
        <w:trPr>
          <w:tblCellSpacing w:w="15" w:type="dxa"/>
        </w:trPr>
        <w:tc>
          <w:tcPr>
            <w:tcW w:w="0" w:type="auto"/>
            <w:vAlign w:val="center"/>
            <w:hideMark/>
          </w:tcPr>
          <w:p w:rsidR="002D5508" w:rsidRPr="00F41390" w:rsidRDefault="002D5508" w:rsidP="00897443">
            <w:pPr>
              <w:spacing w:after="0" w:line="480" w:lineRule="auto"/>
              <w:rPr>
                <w:rFonts w:ascii="Times New Roman" w:eastAsia="Times New Roman" w:hAnsi="Times New Roman" w:cs="Times New Roman"/>
                <w:sz w:val="24"/>
                <w:szCs w:val="24"/>
              </w:rPr>
            </w:pPr>
          </w:p>
        </w:tc>
        <w:tc>
          <w:tcPr>
            <w:tcW w:w="0" w:type="auto"/>
            <w:vAlign w:val="center"/>
            <w:hideMark/>
          </w:tcPr>
          <w:p w:rsidR="002D5508" w:rsidRPr="00F41390" w:rsidRDefault="002D5508" w:rsidP="00897443">
            <w:pPr>
              <w:spacing w:after="0" w:line="480" w:lineRule="auto"/>
              <w:rPr>
                <w:rFonts w:ascii="Times New Roman" w:eastAsia="Times New Roman" w:hAnsi="Times New Roman" w:cs="Times New Roman"/>
                <w:sz w:val="24"/>
                <w:szCs w:val="24"/>
              </w:rPr>
            </w:pPr>
            <w:r w:rsidRPr="00F41390">
              <w:rPr>
                <w:rFonts w:ascii="Times New Roman" w:eastAsia="Times New Roman" w:hAnsi="Times New Roman" w:cs="Times New Roman"/>
                <w:sz w:val="24"/>
                <w:szCs w:val="24"/>
              </w:rPr>
              <w:t>Total</w:t>
            </w:r>
          </w:p>
        </w:tc>
        <w:tc>
          <w:tcPr>
            <w:tcW w:w="0" w:type="auto"/>
            <w:vAlign w:val="center"/>
            <w:hideMark/>
          </w:tcPr>
          <w:p w:rsidR="002D5508" w:rsidRPr="00F41390" w:rsidRDefault="002D5508" w:rsidP="00897443">
            <w:pPr>
              <w:spacing w:after="0" w:line="480" w:lineRule="auto"/>
              <w:rPr>
                <w:rFonts w:ascii="Times New Roman" w:eastAsia="Times New Roman" w:hAnsi="Times New Roman" w:cs="Times New Roman"/>
                <w:sz w:val="24"/>
                <w:szCs w:val="24"/>
              </w:rPr>
            </w:pPr>
            <w:r w:rsidRPr="00F41390">
              <w:rPr>
                <w:rFonts w:ascii="Times New Roman" w:eastAsia="Times New Roman" w:hAnsi="Times New Roman" w:cs="Times New Roman"/>
                <w:sz w:val="24"/>
                <w:szCs w:val="24"/>
              </w:rPr>
              <w:t>44</w:t>
            </w:r>
          </w:p>
        </w:tc>
        <w:tc>
          <w:tcPr>
            <w:tcW w:w="0" w:type="auto"/>
            <w:vAlign w:val="center"/>
            <w:hideMark/>
          </w:tcPr>
          <w:p w:rsidR="002D5508" w:rsidRPr="00F41390" w:rsidRDefault="002D5508" w:rsidP="00897443">
            <w:pPr>
              <w:spacing w:after="0" w:line="480" w:lineRule="auto"/>
              <w:rPr>
                <w:rFonts w:ascii="Times New Roman" w:eastAsia="Times New Roman" w:hAnsi="Times New Roman" w:cs="Times New Roman"/>
                <w:sz w:val="24"/>
                <w:szCs w:val="24"/>
              </w:rPr>
            </w:pPr>
            <w:r w:rsidRPr="00F41390">
              <w:rPr>
                <w:rFonts w:ascii="Times New Roman" w:eastAsia="Times New Roman" w:hAnsi="Times New Roman" w:cs="Times New Roman"/>
                <w:sz w:val="24"/>
                <w:szCs w:val="24"/>
              </w:rPr>
              <w:t>100%</w:t>
            </w:r>
          </w:p>
        </w:tc>
      </w:tr>
    </w:tbl>
    <w:p w:rsidR="002D5508" w:rsidRPr="00F41390" w:rsidRDefault="002D5508" w:rsidP="00897443">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Field Survey, </w:t>
      </w:r>
      <w:r w:rsidRPr="00F41390">
        <w:rPr>
          <w:rFonts w:ascii="Times New Roman" w:eastAsia="Times New Roman" w:hAnsi="Times New Roman" w:cs="Times New Roman"/>
          <w:b/>
          <w:bCs/>
          <w:sz w:val="24"/>
          <w:szCs w:val="24"/>
        </w:rPr>
        <w:t>2025.</w:t>
      </w:r>
    </w:p>
    <w:p w:rsidR="002D5508" w:rsidRPr="00F41390" w:rsidRDefault="002D5508" w:rsidP="00897443">
      <w:pPr>
        <w:spacing w:before="100" w:beforeAutospacing="1" w:after="100" w:afterAutospacing="1" w:line="480" w:lineRule="auto"/>
        <w:jc w:val="both"/>
        <w:rPr>
          <w:rFonts w:ascii="Times New Roman" w:eastAsia="Times New Roman" w:hAnsi="Times New Roman" w:cs="Times New Roman"/>
          <w:sz w:val="24"/>
          <w:szCs w:val="24"/>
        </w:rPr>
      </w:pPr>
      <w:r w:rsidRPr="00F41390">
        <w:rPr>
          <w:rFonts w:ascii="Times New Roman" w:eastAsia="Times New Roman" w:hAnsi="Times New Roman" w:cs="Times New Roman"/>
          <w:bCs/>
          <w:sz w:val="24"/>
          <w:szCs w:val="24"/>
        </w:rPr>
        <w:t>The result in Table 4.6 indicates that majority are married (36.3%). This suggests that nearly half of the respondents are in stable, long-term relationships, which may influence more conservative or long-term real estate decisions, like family homes or investment properties.</w:t>
      </w:r>
    </w:p>
    <w:p w:rsidR="002D5508" w:rsidRPr="00F41390" w:rsidRDefault="002D5508" w:rsidP="00897443">
      <w:pPr>
        <w:spacing w:before="100" w:beforeAutospacing="1" w:after="100" w:afterAutospacing="1" w:line="480" w:lineRule="auto"/>
        <w:jc w:val="both"/>
        <w:rPr>
          <w:rFonts w:ascii="Times New Roman" w:eastAsia="Times New Roman" w:hAnsi="Times New Roman" w:cs="Times New Roman"/>
          <w:sz w:val="24"/>
          <w:szCs w:val="24"/>
        </w:rPr>
      </w:pPr>
      <w:r w:rsidRPr="00F41390">
        <w:rPr>
          <w:rFonts w:ascii="Times New Roman" w:eastAsia="Times New Roman" w:hAnsi="Times New Roman" w:cs="Times New Roman"/>
          <w:bCs/>
          <w:sz w:val="24"/>
          <w:szCs w:val="24"/>
        </w:rPr>
        <w:lastRenderedPageBreak/>
        <w:t>Single Respondents (22.7%): A significant number are si</w:t>
      </w:r>
      <w:r>
        <w:rPr>
          <w:rFonts w:ascii="Times New Roman" w:eastAsia="Times New Roman" w:hAnsi="Times New Roman" w:cs="Times New Roman"/>
          <w:bCs/>
          <w:sz w:val="24"/>
          <w:szCs w:val="24"/>
        </w:rPr>
        <w:t xml:space="preserve">ngle, indicating a youthful or independent </w:t>
      </w:r>
      <w:r w:rsidRPr="00F41390">
        <w:rPr>
          <w:rFonts w:ascii="Times New Roman" w:eastAsia="Times New Roman" w:hAnsi="Times New Roman" w:cs="Times New Roman"/>
          <w:bCs/>
          <w:sz w:val="24"/>
          <w:szCs w:val="24"/>
        </w:rPr>
        <w:t>demographic possibly seeking apartments, rental investments, or first-time property ownership.</w:t>
      </w:r>
    </w:p>
    <w:p w:rsidR="002D5508" w:rsidRPr="00F41390" w:rsidRDefault="002D5508" w:rsidP="00897443">
      <w:pPr>
        <w:spacing w:before="100" w:beforeAutospacing="1" w:after="100" w:afterAutospacing="1" w:line="480" w:lineRule="auto"/>
        <w:jc w:val="both"/>
        <w:rPr>
          <w:rFonts w:ascii="Times New Roman" w:eastAsia="Times New Roman" w:hAnsi="Times New Roman" w:cs="Times New Roman"/>
          <w:sz w:val="24"/>
          <w:szCs w:val="24"/>
        </w:rPr>
      </w:pPr>
      <w:r w:rsidRPr="00F41390">
        <w:rPr>
          <w:rFonts w:ascii="Times New Roman" w:eastAsia="Times New Roman" w:hAnsi="Times New Roman" w:cs="Times New Roman"/>
          <w:bCs/>
          <w:sz w:val="24"/>
          <w:szCs w:val="24"/>
        </w:rPr>
        <w:t>Other Marital Categories: Separated (18.2%), Divorced (11.4%), and widowed (11.4%) together account for 41% of respondents. This diversity shows that market also includes people with changing family dynamics, potentially seeking downsized, independent, or transitional housing.</w:t>
      </w:r>
    </w:p>
    <w:p w:rsidR="002D5508" w:rsidRPr="00F41390" w:rsidRDefault="002D5508" w:rsidP="00897443">
      <w:pPr>
        <w:spacing w:before="100" w:beforeAutospacing="1" w:after="100" w:afterAutospacing="1" w:line="480" w:lineRule="auto"/>
        <w:rPr>
          <w:rFonts w:ascii="Times New Roman" w:eastAsia="Times New Roman" w:hAnsi="Times New Roman" w:cs="Times New Roman"/>
          <w:sz w:val="24"/>
          <w:szCs w:val="24"/>
        </w:rPr>
      </w:pPr>
      <w:r w:rsidRPr="00F41390">
        <w:rPr>
          <w:rFonts w:ascii="Times New Roman" w:eastAsia="Times New Roman" w:hAnsi="Times New Roman" w:cs="Times New Roman"/>
          <w:b/>
          <w:bCs/>
          <w:sz w:val="24"/>
          <w:szCs w:val="24"/>
        </w:rPr>
        <w:t>4.7: Awareness of abandoned housing project within the case study area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56"/>
        <w:gridCol w:w="1174"/>
        <w:gridCol w:w="1528"/>
      </w:tblGrid>
      <w:tr w:rsidR="002D5508" w:rsidRPr="00F41390" w:rsidTr="000B6D9D">
        <w:trPr>
          <w:tblHeader/>
          <w:tblCellSpacing w:w="15" w:type="dxa"/>
        </w:trPr>
        <w:tc>
          <w:tcPr>
            <w:tcW w:w="0" w:type="auto"/>
            <w:vAlign w:val="center"/>
            <w:hideMark/>
          </w:tcPr>
          <w:p w:rsidR="002D5508" w:rsidRPr="00F41390" w:rsidRDefault="002D5508" w:rsidP="00897443">
            <w:pPr>
              <w:spacing w:after="0" w:line="480" w:lineRule="auto"/>
              <w:jc w:val="center"/>
              <w:rPr>
                <w:rFonts w:ascii="Times New Roman" w:eastAsia="Times New Roman" w:hAnsi="Times New Roman" w:cs="Times New Roman"/>
                <w:b/>
                <w:bCs/>
                <w:sz w:val="24"/>
                <w:szCs w:val="24"/>
              </w:rPr>
            </w:pPr>
            <w:r w:rsidRPr="00F41390">
              <w:rPr>
                <w:rFonts w:ascii="Times New Roman" w:eastAsia="Times New Roman" w:hAnsi="Times New Roman" w:cs="Times New Roman"/>
                <w:b/>
                <w:bCs/>
                <w:sz w:val="24"/>
                <w:szCs w:val="24"/>
              </w:rPr>
              <w:t>Response</w:t>
            </w:r>
          </w:p>
        </w:tc>
        <w:tc>
          <w:tcPr>
            <w:tcW w:w="0" w:type="auto"/>
            <w:vAlign w:val="center"/>
            <w:hideMark/>
          </w:tcPr>
          <w:p w:rsidR="002D5508" w:rsidRPr="00F41390" w:rsidRDefault="002D5508" w:rsidP="00897443">
            <w:pPr>
              <w:spacing w:after="0" w:line="480" w:lineRule="auto"/>
              <w:jc w:val="center"/>
              <w:rPr>
                <w:rFonts w:ascii="Times New Roman" w:eastAsia="Times New Roman" w:hAnsi="Times New Roman" w:cs="Times New Roman"/>
                <w:b/>
                <w:bCs/>
                <w:sz w:val="24"/>
                <w:szCs w:val="24"/>
              </w:rPr>
            </w:pPr>
            <w:r w:rsidRPr="00F41390">
              <w:rPr>
                <w:rFonts w:ascii="Times New Roman" w:eastAsia="Times New Roman" w:hAnsi="Times New Roman" w:cs="Times New Roman"/>
                <w:b/>
                <w:bCs/>
                <w:sz w:val="24"/>
                <w:szCs w:val="24"/>
              </w:rPr>
              <w:t>Frequency</w:t>
            </w:r>
          </w:p>
        </w:tc>
        <w:tc>
          <w:tcPr>
            <w:tcW w:w="0" w:type="auto"/>
            <w:vAlign w:val="center"/>
            <w:hideMark/>
          </w:tcPr>
          <w:p w:rsidR="002D5508" w:rsidRPr="00F41390" w:rsidRDefault="002D5508" w:rsidP="00897443">
            <w:pPr>
              <w:spacing w:after="0" w:line="480" w:lineRule="auto"/>
              <w:jc w:val="center"/>
              <w:rPr>
                <w:rFonts w:ascii="Times New Roman" w:eastAsia="Times New Roman" w:hAnsi="Times New Roman" w:cs="Times New Roman"/>
                <w:b/>
                <w:bCs/>
                <w:sz w:val="24"/>
                <w:szCs w:val="24"/>
              </w:rPr>
            </w:pPr>
            <w:r w:rsidRPr="00F41390">
              <w:rPr>
                <w:rFonts w:ascii="Times New Roman" w:eastAsia="Times New Roman" w:hAnsi="Times New Roman" w:cs="Times New Roman"/>
                <w:b/>
                <w:bCs/>
                <w:sz w:val="24"/>
                <w:szCs w:val="24"/>
              </w:rPr>
              <w:t>Percentage %</w:t>
            </w:r>
          </w:p>
        </w:tc>
      </w:tr>
      <w:tr w:rsidR="002D5508" w:rsidRPr="00F41390" w:rsidTr="000B6D9D">
        <w:trPr>
          <w:tblCellSpacing w:w="15" w:type="dxa"/>
        </w:trPr>
        <w:tc>
          <w:tcPr>
            <w:tcW w:w="0" w:type="auto"/>
            <w:vAlign w:val="center"/>
            <w:hideMark/>
          </w:tcPr>
          <w:p w:rsidR="002D5508" w:rsidRPr="00F41390" w:rsidRDefault="002D5508" w:rsidP="00897443">
            <w:pPr>
              <w:spacing w:after="0" w:line="480" w:lineRule="auto"/>
              <w:rPr>
                <w:rFonts w:ascii="Times New Roman" w:eastAsia="Times New Roman" w:hAnsi="Times New Roman" w:cs="Times New Roman"/>
                <w:sz w:val="24"/>
                <w:szCs w:val="24"/>
              </w:rPr>
            </w:pPr>
            <w:r w:rsidRPr="00F41390">
              <w:rPr>
                <w:rFonts w:ascii="Times New Roman" w:eastAsia="Times New Roman" w:hAnsi="Times New Roman" w:cs="Times New Roman"/>
                <w:sz w:val="24"/>
                <w:szCs w:val="24"/>
              </w:rPr>
              <w:t>Yes</w:t>
            </w:r>
          </w:p>
        </w:tc>
        <w:tc>
          <w:tcPr>
            <w:tcW w:w="0" w:type="auto"/>
            <w:vAlign w:val="center"/>
            <w:hideMark/>
          </w:tcPr>
          <w:p w:rsidR="002D5508" w:rsidRPr="00F41390" w:rsidRDefault="002D5508" w:rsidP="00897443">
            <w:pPr>
              <w:spacing w:after="0" w:line="480" w:lineRule="auto"/>
              <w:rPr>
                <w:rFonts w:ascii="Times New Roman" w:eastAsia="Times New Roman" w:hAnsi="Times New Roman" w:cs="Times New Roman"/>
                <w:sz w:val="24"/>
                <w:szCs w:val="24"/>
              </w:rPr>
            </w:pPr>
            <w:r w:rsidRPr="00F41390">
              <w:rPr>
                <w:rFonts w:ascii="Times New Roman" w:eastAsia="Times New Roman" w:hAnsi="Times New Roman" w:cs="Times New Roman"/>
                <w:sz w:val="24"/>
                <w:szCs w:val="24"/>
              </w:rPr>
              <w:t>34</w:t>
            </w:r>
          </w:p>
        </w:tc>
        <w:tc>
          <w:tcPr>
            <w:tcW w:w="0" w:type="auto"/>
            <w:vAlign w:val="center"/>
            <w:hideMark/>
          </w:tcPr>
          <w:p w:rsidR="002D5508" w:rsidRPr="00F41390" w:rsidRDefault="002D5508" w:rsidP="00897443">
            <w:pPr>
              <w:spacing w:after="0" w:line="480" w:lineRule="auto"/>
              <w:rPr>
                <w:rFonts w:ascii="Times New Roman" w:eastAsia="Times New Roman" w:hAnsi="Times New Roman" w:cs="Times New Roman"/>
                <w:sz w:val="24"/>
                <w:szCs w:val="24"/>
              </w:rPr>
            </w:pPr>
            <w:r w:rsidRPr="00F41390">
              <w:rPr>
                <w:rFonts w:ascii="Times New Roman" w:eastAsia="Times New Roman" w:hAnsi="Times New Roman" w:cs="Times New Roman"/>
                <w:sz w:val="24"/>
                <w:szCs w:val="24"/>
              </w:rPr>
              <w:t>77.3%</w:t>
            </w:r>
          </w:p>
        </w:tc>
      </w:tr>
      <w:tr w:rsidR="002D5508" w:rsidRPr="00F41390" w:rsidTr="000B6D9D">
        <w:trPr>
          <w:tblCellSpacing w:w="15" w:type="dxa"/>
        </w:trPr>
        <w:tc>
          <w:tcPr>
            <w:tcW w:w="0" w:type="auto"/>
            <w:vAlign w:val="center"/>
            <w:hideMark/>
          </w:tcPr>
          <w:p w:rsidR="002D5508" w:rsidRPr="00F41390" w:rsidRDefault="002D5508" w:rsidP="00897443">
            <w:pPr>
              <w:spacing w:after="0" w:line="480" w:lineRule="auto"/>
              <w:rPr>
                <w:rFonts w:ascii="Times New Roman" w:eastAsia="Times New Roman" w:hAnsi="Times New Roman" w:cs="Times New Roman"/>
                <w:sz w:val="24"/>
                <w:szCs w:val="24"/>
              </w:rPr>
            </w:pPr>
            <w:r w:rsidRPr="00F41390">
              <w:rPr>
                <w:rFonts w:ascii="Times New Roman" w:eastAsia="Times New Roman" w:hAnsi="Times New Roman" w:cs="Times New Roman"/>
                <w:sz w:val="24"/>
                <w:szCs w:val="24"/>
              </w:rPr>
              <w:t>No</w:t>
            </w:r>
          </w:p>
        </w:tc>
        <w:tc>
          <w:tcPr>
            <w:tcW w:w="0" w:type="auto"/>
            <w:vAlign w:val="center"/>
            <w:hideMark/>
          </w:tcPr>
          <w:p w:rsidR="002D5508" w:rsidRPr="00F41390" w:rsidRDefault="002D5508" w:rsidP="00897443">
            <w:pPr>
              <w:spacing w:after="0" w:line="480" w:lineRule="auto"/>
              <w:rPr>
                <w:rFonts w:ascii="Times New Roman" w:eastAsia="Times New Roman" w:hAnsi="Times New Roman" w:cs="Times New Roman"/>
                <w:sz w:val="24"/>
                <w:szCs w:val="24"/>
              </w:rPr>
            </w:pPr>
            <w:r w:rsidRPr="00F41390">
              <w:rPr>
                <w:rFonts w:ascii="Times New Roman" w:eastAsia="Times New Roman" w:hAnsi="Times New Roman" w:cs="Times New Roman"/>
                <w:sz w:val="24"/>
                <w:szCs w:val="24"/>
              </w:rPr>
              <w:t>10</w:t>
            </w:r>
          </w:p>
        </w:tc>
        <w:tc>
          <w:tcPr>
            <w:tcW w:w="0" w:type="auto"/>
            <w:vAlign w:val="center"/>
            <w:hideMark/>
          </w:tcPr>
          <w:p w:rsidR="002D5508" w:rsidRPr="00F41390" w:rsidRDefault="002D5508" w:rsidP="00897443">
            <w:pPr>
              <w:spacing w:after="0" w:line="480" w:lineRule="auto"/>
              <w:rPr>
                <w:rFonts w:ascii="Times New Roman" w:eastAsia="Times New Roman" w:hAnsi="Times New Roman" w:cs="Times New Roman"/>
                <w:sz w:val="24"/>
                <w:szCs w:val="24"/>
              </w:rPr>
            </w:pPr>
            <w:r w:rsidRPr="00F41390">
              <w:rPr>
                <w:rFonts w:ascii="Times New Roman" w:eastAsia="Times New Roman" w:hAnsi="Times New Roman" w:cs="Times New Roman"/>
                <w:sz w:val="24"/>
                <w:szCs w:val="24"/>
              </w:rPr>
              <w:t>22.7%</w:t>
            </w:r>
          </w:p>
        </w:tc>
      </w:tr>
      <w:tr w:rsidR="002D5508" w:rsidRPr="00F41390" w:rsidTr="000B6D9D">
        <w:trPr>
          <w:tblCellSpacing w:w="15" w:type="dxa"/>
        </w:trPr>
        <w:tc>
          <w:tcPr>
            <w:tcW w:w="0" w:type="auto"/>
            <w:vAlign w:val="center"/>
            <w:hideMark/>
          </w:tcPr>
          <w:p w:rsidR="002D5508" w:rsidRPr="00F41390" w:rsidRDefault="002D5508" w:rsidP="00897443">
            <w:pPr>
              <w:spacing w:after="0" w:line="480" w:lineRule="auto"/>
              <w:rPr>
                <w:rFonts w:ascii="Times New Roman" w:eastAsia="Times New Roman" w:hAnsi="Times New Roman" w:cs="Times New Roman"/>
                <w:sz w:val="24"/>
                <w:szCs w:val="24"/>
              </w:rPr>
            </w:pPr>
            <w:r w:rsidRPr="00F41390">
              <w:rPr>
                <w:rFonts w:ascii="Times New Roman" w:eastAsia="Times New Roman" w:hAnsi="Times New Roman" w:cs="Times New Roman"/>
                <w:sz w:val="24"/>
                <w:szCs w:val="24"/>
              </w:rPr>
              <w:t>Total</w:t>
            </w:r>
          </w:p>
        </w:tc>
        <w:tc>
          <w:tcPr>
            <w:tcW w:w="0" w:type="auto"/>
            <w:vAlign w:val="center"/>
            <w:hideMark/>
          </w:tcPr>
          <w:p w:rsidR="002D5508" w:rsidRPr="00F41390" w:rsidRDefault="002D5508" w:rsidP="00897443">
            <w:pPr>
              <w:spacing w:after="0" w:line="480" w:lineRule="auto"/>
              <w:rPr>
                <w:rFonts w:ascii="Times New Roman" w:eastAsia="Times New Roman" w:hAnsi="Times New Roman" w:cs="Times New Roman"/>
                <w:sz w:val="24"/>
                <w:szCs w:val="24"/>
              </w:rPr>
            </w:pPr>
            <w:r w:rsidRPr="00F41390">
              <w:rPr>
                <w:rFonts w:ascii="Times New Roman" w:eastAsia="Times New Roman" w:hAnsi="Times New Roman" w:cs="Times New Roman"/>
                <w:sz w:val="24"/>
                <w:szCs w:val="24"/>
              </w:rPr>
              <w:t>44</w:t>
            </w:r>
          </w:p>
        </w:tc>
        <w:tc>
          <w:tcPr>
            <w:tcW w:w="0" w:type="auto"/>
            <w:vAlign w:val="center"/>
            <w:hideMark/>
          </w:tcPr>
          <w:p w:rsidR="002D5508" w:rsidRPr="00F41390" w:rsidRDefault="002D5508" w:rsidP="00897443">
            <w:pPr>
              <w:spacing w:after="0" w:line="480" w:lineRule="auto"/>
              <w:rPr>
                <w:rFonts w:ascii="Times New Roman" w:eastAsia="Times New Roman" w:hAnsi="Times New Roman" w:cs="Times New Roman"/>
                <w:sz w:val="24"/>
                <w:szCs w:val="24"/>
              </w:rPr>
            </w:pPr>
            <w:r w:rsidRPr="00F41390">
              <w:rPr>
                <w:rFonts w:ascii="Times New Roman" w:eastAsia="Times New Roman" w:hAnsi="Times New Roman" w:cs="Times New Roman"/>
                <w:sz w:val="24"/>
                <w:szCs w:val="24"/>
              </w:rPr>
              <w:t>100%</w:t>
            </w:r>
          </w:p>
        </w:tc>
      </w:tr>
    </w:tbl>
    <w:p w:rsidR="002D5508" w:rsidRPr="00F41390" w:rsidRDefault="002D5508" w:rsidP="00897443">
      <w:pPr>
        <w:spacing w:before="100" w:beforeAutospacing="1" w:after="100" w:afterAutospacing="1" w:line="480" w:lineRule="auto"/>
        <w:rPr>
          <w:rFonts w:ascii="Times New Roman" w:eastAsia="Times New Roman" w:hAnsi="Times New Roman" w:cs="Times New Roman"/>
          <w:sz w:val="24"/>
          <w:szCs w:val="24"/>
        </w:rPr>
      </w:pPr>
      <w:r w:rsidRPr="00F41390">
        <w:rPr>
          <w:rFonts w:ascii="Times New Roman" w:eastAsia="Times New Roman" w:hAnsi="Times New Roman" w:cs="Times New Roman"/>
          <w:b/>
          <w:bCs/>
          <w:sz w:val="24"/>
          <w:szCs w:val="24"/>
        </w:rPr>
        <w:t>Field Survey, 2025.</w:t>
      </w:r>
    </w:p>
    <w:p w:rsidR="002D5508" w:rsidRPr="00897443" w:rsidRDefault="002D5508" w:rsidP="00897443">
      <w:pPr>
        <w:spacing w:before="100" w:beforeAutospacing="1" w:after="100" w:afterAutospacing="1" w:line="480" w:lineRule="auto"/>
        <w:jc w:val="both"/>
        <w:rPr>
          <w:rFonts w:ascii="Times New Roman" w:eastAsia="Times New Roman" w:hAnsi="Times New Roman" w:cs="Times New Roman"/>
          <w:sz w:val="24"/>
          <w:szCs w:val="24"/>
        </w:rPr>
      </w:pPr>
      <w:r w:rsidRPr="00F41390">
        <w:rPr>
          <w:rFonts w:ascii="Times New Roman" w:eastAsia="Times New Roman" w:hAnsi="Times New Roman" w:cs="Times New Roman"/>
          <w:bCs/>
          <w:sz w:val="24"/>
          <w:szCs w:val="24"/>
        </w:rPr>
        <w:t>Majority Awareness: A significant majority of the respondents (34 out of 44, or 77.3%) indicated that they are aware of abandoned housing projects within the case study area.</w:t>
      </w:r>
    </w:p>
    <w:p w:rsidR="002D5508" w:rsidRPr="004C18BB" w:rsidRDefault="002D5508" w:rsidP="00897443">
      <w:pPr>
        <w:spacing w:before="100" w:beforeAutospacing="1" w:after="100" w:afterAutospacing="1" w:line="480" w:lineRule="auto"/>
        <w:jc w:val="both"/>
        <w:rPr>
          <w:rFonts w:ascii="Times New Roman" w:eastAsia="Times New Roman" w:hAnsi="Times New Roman" w:cs="Times New Roman"/>
          <w:sz w:val="24"/>
          <w:szCs w:val="24"/>
        </w:rPr>
      </w:pPr>
      <w:r w:rsidRPr="004C18BB">
        <w:rPr>
          <w:rFonts w:ascii="Times New Roman" w:eastAsia="Times New Roman" w:hAnsi="Times New Roman" w:cs="Times New Roman"/>
          <w:bCs/>
          <w:sz w:val="24"/>
          <w:szCs w:val="24"/>
        </w:rPr>
        <w:t>Minority Unaware: Only 10 respondents (representing 22.7%) are not aware of such projects.</w:t>
      </w:r>
    </w:p>
    <w:p w:rsidR="002D5508" w:rsidRPr="004C18BB" w:rsidRDefault="002D5508" w:rsidP="00897443">
      <w:pPr>
        <w:spacing w:before="100" w:beforeAutospacing="1" w:after="100" w:afterAutospacing="1" w:line="480" w:lineRule="auto"/>
        <w:jc w:val="both"/>
        <w:rPr>
          <w:rFonts w:ascii="Times New Roman" w:eastAsia="Times New Roman" w:hAnsi="Times New Roman" w:cs="Times New Roman"/>
          <w:sz w:val="24"/>
          <w:szCs w:val="24"/>
        </w:rPr>
      </w:pPr>
      <w:r w:rsidRPr="004C18BB">
        <w:rPr>
          <w:rFonts w:ascii="Times New Roman" w:eastAsia="Times New Roman" w:hAnsi="Times New Roman" w:cs="Times New Roman"/>
          <w:bCs/>
          <w:sz w:val="24"/>
          <w:szCs w:val="24"/>
        </w:rPr>
        <w:t>This suggests that abandoned housing projects are a known issue among the local population, possibly pointing to their visibility, impact, or ongoing discussions in the community.</w:t>
      </w:r>
    </w:p>
    <w:p w:rsidR="00EF4A04" w:rsidRDefault="00EF4A04" w:rsidP="00897443">
      <w:pPr>
        <w:spacing w:before="100" w:beforeAutospacing="1" w:after="100" w:afterAutospacing="1" w:line="480" w:lineRule="auto"/>
        <w:jc w:val="both"/>
        <w:rPr>
          <w:rFonts w:ascii="Times New Roman" w:eastAsia="Times New Roman" w:hAnsi="Times New Roman" w:cs="Times New Roman"/>
          <w:b/>
          <w:bCs/>
          <w:sz w:val="24"/>
          <w:szCs w:val="24"/>
        </w:rPr>
      </w:pPr>
    </w:p>
    <w:p w:rsidR="002D5508" w:rsidRPr="004C18BB" w:rsidRDefault="002D5508" w:rsidP="00897443">
      <w:pPr>
        <w:spacing w:before="100" w:beforeAutospacing="1" w:after="100" w:afterAutospacing="1" w:line="480" w:lineRule="auto"/>
        <w:jc w:val="both"/>
        <w:rPr>
          <w:rFonts w:ascii="Times New Roman" w:eastAsia="Times New Roman" w:hAnsi="Times New Roman" w:cs="Times New Roman"/>
          <w:sz w:val="24"/>
          <w:szCs w:val="24"/>
        </w:rPr>
      </w:pPr>
      <w:r w:rsidRPr="004C18BB">
        <w:rPr>
          <w:rFonts w:ascii="Times New Roman" w:eastAsia="Times New Roman" w:hAnsi="Times New Roman" w:cs="Times New Roman"/>
          <w:b/>
          <w:bCs/>
          <w:sz w:val="24"/>
          <w:szCs w:val="24"/>
        </w:rPr>
        <w:lastRenderedPageBreak/>
        <w:t>4.8: Causes of abandoned housing project within the case study area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61"/>
        <w:gridCol w:w="1174"/>
        <w:gridCol w:w="1528"/>
      </w:tblGrid>
      <w:tr w:rsidR="002D5508" w:rsidRPr="004C18BB" w:rsidTr="000B6D9D">
        <w:trPr>
          <w:tblHeader/>
          <w:tblCellSpacing w:w="15" w:type="dxa"/>
        </w:trPr>
        <w:tc>
          <w:tcPr>
            <w:tcW w:w="0" w:type="auto"/>
            <w:vAlign w:val="center"/>
            <w:hideMark/>
          </w:tcPr>
          <w:p w:rsidR="002D5508" w:rsidRPr="004C18BB" w:rsidRDefault="002D5508" w:rsidP="00897443">
            <w:pPr>
              <w:spacing w:after="0" w:line="480" w:lineRule="auto"/>
              <w:jc w:val="both"/>
              <w:rPr>
                <w:rFonts w:ascii="Times New Roman" w:eastAsia="Times New Roman" w:hAnsi="Times New Roman" w:cs="Times New Roman"/>
                <w:b/>
                <w:bCs/>
                <w:sz w:val="24"/>
                <w:szCs w:val="24"/>
              </w:rPr>
            </w:pPr>
            <w:r w:rsidRPr="004C18BB">
              <w:rPr>
                <w:rFonts w:ascii="Times New Roman" w:eastAsia="Times New Roman" w:hAnsi="Times New Roman" w:cs="Times New Roman"/>
                <w:b/>
                <w:bCs/>
                <w:sz w:val="24"/>
                <w:szCs w:val="24"/>
              </w:rPr>
              <w:t>Response</w:t>
            </w:r>
          </w:p>
        </w:tc>
        <w:tc>
          <w:tcPr>
            <w:tcW w:w="0" w:type="auto"/>
            <w:vAlign w:val="center"/>
            <w:hideMark/>
          </w:tcPr>
          <w:p w:rsidR="002D5508" w:rsidRPr="004C18BB" w:rsidRDefault="002D5508" w:rsidP="00897443">
            <w:pPr>
              <w:spacing w:after="0" w:line="480" w:lineRule="auto"/>
              <w:jc w:val="both"/>
              <w:rPr>
                <w:rFonts w:ascii="Times New Roman" w:eastAsia="Times New Roman" w:hAnsi="Times New Roman" w:cs="Times New Roman"/>
                <w:b/>
                <w:bCs/>
                <w:sz w:val="24"/>
                <w:szCs w:val="24"/>
              </w:rPr>
            </w:pPr>
            <w:r w:rsidRPr="004C18BB">
              <w:rPr>
                <w:rFonts w:ascii="Times New Roman" w:eastAsia="Times New Roman" w:hAnsi="Times New Roman" w:cs="Times New Roman"/>
                <w:b/>
                <w:bCs/>
                <w:sz w:val="24"/>
                <w:szCs w:val="24"/>
              </w:rPr>
              <w:t>Frequency</w:t>
            </w:r>
          </w:p>
        </w:tc>
        <w:tc>
          <w:tcPr>
            <w:tcW w:w="0" w:type="auto"/>
            <w:vAlign w:val="center"/>
            <w:hideMark/>
          </w:tcPr>
          <w:p w:rsidR="002D5508" w:rsidRPr="004C18BB" w:rsidRDefault="002D5508" w:rsidP="00897443">
            <w:pPr>
              <w:spacing w:after="0" w:line="480" w:lineRule="auto"/>
              <w:jc w:val="both"/>
              <w:rPr>
                <w:rFonts w:ascii="Times New Roman" w:eastAsia="Times New Roman" w:hAnsi="Times New Roman" w:cs="Times New Roman"/>
                <w:b/>
                <w:bCs/>
                <w:sz w:val="24"/>
                <w:szCs w:val="24"/>
              </w:rPr>
            </w:pPr>
            <w:r w:rsidRPr="004C18BB">
              <w:rPr>
                <w:rFonts w:ascii="Times New Roman" w:eastAsia="Times New Roman" w:hAnsi="Times New Roman" w:cs="Times New Roman"/>
                <w:b/>
                <w:bCs/>
                <w:sz w:val="24"/>
                <w:szCs w:val="24"/>
              </w:rPr>
              <w:t>Percentage %</w:t>
            </w:r>
          </w:p>
        </w:tc>
      </w:tr>
      <w:tr w:rsidR="002D5508" w:rsidRPr="004C18BB" w:rsidTr="000B6D9D">
        <w:trPr>
          <w:tblCellSpacing w:w="15" w:type="dxa"/>
        </w:trPr>
        <w:tc>
          <w:tcPr>
            <w:tcW w:w="0" w:type="auto"/>
            <w:vAlign w:val="center"/>
            <w:hideMark/>
          </w:tcPr>
          <w:p w:rsidR="002D5508" w:rsidRPr="004C18BB" w:rsidRDefault="002D5508" w:rsidP="00897443">
            <w:pPr>
              <w:spacing w:after="0" w:line="480" w:lineRule="auto"/>
              <w:jc w:val="both"/>
              <w:rPr>
                <w:rFonts w:ascii="Times New Roman" w:eastAsia="Times New Roman" w:hAnsi="Times New Roman" w:cs="Times New Roman"/>
                <w:sz w:val="24"/>
                <w:szCs w:val="24"/>
              </w:rPr>
            </w:pPr>
            <w:r w:rsidRPr="004C18BB">
              <w:rPr>
                <w:rFonts w:ascii="Times New Roman" w:eastAsia="Times New Roman" w:hAnsi="Times New Roman" w:cs="Times New Roman"/>
                <w:sz w:val="24"/>
                <w:szCs w:val="24"/>
              </w:rPr>
              <w:t>Inadequate funding</w:t>
            </w:r>
          </w:p>
        </w:tc>
        <w:tc>
          <w:tcPr>
            <w:tcW w:w="0" w:type="auto"/>
            <w:vAlign w:val="center"/>
            <w:hideMark/>
          </w:tcPr>
          <w:p w:rsidR="002D5508" w:rsidRPr="004C18BB" w:rsidRDefault="002D5508" w:rsidP="00897443">
            <w:pPr>
              <w:spacing w:after="0" w:line="480" w:lineRule="auto"/>
              <w:jc w:val="both"/>
              <w:rPr>
                <w:rFonts w:ascii="Times New Roman" w:eastAsia="Times New Roman" w:hAnsi="Times New Roman" w:cs="Times New Roman"/>
                <w:sz w:val="24"/>
                <w:szCs w:val="24"/>
              </w:rPr>
            </w:pPr>
            <w:r w:rsidRPr="004C18BB">
              <w:rPr>
                <w:rFonts w:ascii="Times New Roman" w:eastAsia="Times New Roman" w:hAnsi="Times New Roman" w:cs="Times New Roman"/>
                <w:sz w:val="24"/>
                <w:szCs w:val="24"/>
              </w:rPr>
              <w:t>8</w:t>
            </w:r>
          </w:p>
        </w:tc>
        <w:tc>
          <w:tcPr>
            <w:tcW w:w="0" w:type="auto"/>
            <w:vAlign w:val="center"/>
            <w:hideMark/>
          </w:tcPr>
          <w:p w:rsidR="002D5508" w:rsidRPr="004C18BB" w:rsidRDefault="002D5508" w:rsidP="00897443">
            <w:pPr>
              <w:spacing w:after="0" w:line="480" w:lineRule="auto"/>
              <w:jc w:val="both"/>
              <w:rPr>
                <w:rFonts w:ascii="Times New Roman" w:eastAsia="Times New Roman" w:hAnsi="Times New Roman" w:cs="Times New Roman"/>
                <w:sz w:val="24"/>
                <w:szCs w:val="24"/>
              </w:rPr>
            </w:pPr>
            <w:r w:rsidRPr="004C18BB">
              <w:rPr>
                <w:rFonts w:ascii="Times New Roman" w:eastAsia="Times New Roman" w:hAnsi="Times New Roman" w:cs="Times New Roman"/>
                <w:sz w:val="24"/>
                <w:szCs w:val="24"/>
              </w:rPr>
              <w:t>18.2%</w:t>
            </w:r>
          </w:p>
        </w:tc>
      </w:tr>
      <w:tr w:rsidR="002D5508" w:rsidRPr="004C18BB" w:rsidTr="000B6D9D">
        <w:trPr>
          <w:tblCellSpacing w:w="15" w:type="dxa"/>
        </w:trPr>
        <w:tc>
          <w:tcPr>
            <w:tcW w:w="0" w:type="auto"/>
            <w:vAlign w:val="center"/>
            <w:hideMark/>
          </w:tcPr>
          <w:p w:rsidR="002D5508" w:rsidRPr="004C18BB" w:rsidRDefault="002D5508" w:rsidP="00897443">
            <w:pPr>
              <w:spacing w:after="0" w:line="480" w:lineRule="auto"/>
              <w:jc w:val="both"/>
              <w:rPr>
                <w:rFonts w:ascii="Times New Roman" w:eastAsia="Times New Roman" w:hAnsi="Times New Roman" w:cs="Times New Roman"/>
                <w:sz w:val="24"/>
                <w:szCs w:val="24"/>
              </w:rPr>
            </w:pPr>
            <w:r w:rsidRPr="004C18BB">
              <w:rPr>
                <w:rFonts w:ascii="Times New Roman" w:eastAsia="Times New Roman" w:hAnsi="Times New Roman" w:cs="Times New Roman"/>
                <w:sz w:val="24"/>
                <w:szCs w:val="24"/>
              </w:rPr>
              <w:t>Government negligence</w:t>
            </w:r>
          </w:p>
        </w:tc>
        <w:tc>
          <w:tcPr>
            <w:tcW w:w="0" w:type="auto"/>
            <w:vAlign w:val="center"/>
            <w:hideMark/>
          </w:tcPr>
          <w:p w:rsidR="002D5508" w:rsidRPr="004C18BB" w:rsidRDefault="002D5508" w:rsidP="00897443">
            <w:pPr>
              <w:spacing w:after="0" w:line="480" w:lineRule="auto"/>
              <w:jc w:val="both"/>
              <w:rPr>
                <w:rFonts w:ascii="Times New Roman" w:eastAsia="Times New Roman" w:hAnsi="Times New Roman" w:cs="Times New Roman"/>
                <w:sz w:val="24"/>
                <w:szCs w:val="24"/>
              </w:rPr>
            </w:pPr>
            <w:r w:rsidRPr="004C18BB">
              <w:rPr>
                <w:rFonts w:ascii="Times New Roman" w:eastAsia="Times New Roman" w:hAnsi="Times New Roman" w:cs="Times New Roman"/>
                <w:sz w:val="24"/>
                <w:szCs w:val="24"/>
              </w:rPr>
              <w:t>12</w:t>
            </w:r>
          </w:p>
        </w:tc>
        <w:tc>
          <w:tcPr>
            <w:tcW w:w="0" w:type="auto"/>
            <w:vAlign w:val="center"/>
            <w:hideMark/>
          </w:tcPr>
          <w:p w:rsidR="002D5508" w:rsidRPr="004C18BB" w:rsidRDefault="002D5508" w:rsidP="00897443">
            <w:pPr>
              <w:spacing w:after="0" w:line="480" w:lineRule="auto"/>
              <w:jc w:val="both"/>
              <w:rPr>
                <w:rFonts w:ascii="Times New Roman" w:eastAsia="Times New Roman" w:hAnsi="Times New Roman" w:cs="Times New Roman"/>
                <w:sz w:val="24"/>
                <w:szCs w:val="24"/>
              </w:rPr>
            </w:pPr>
            <w:r w:rsidRPr="004C18BB">
              <w:rPr>
                <w:rFonts w:ascii="Times New Roman" w:eastAsia="Times New Roman" w:hAnsi="Times New Roman" w:cs="Times New Roman"/>
                <w:sz w:val="24"/>
                <w:szCs w:val="24"/>
              </w:rPr>
              <w:t>27.3%</w:t>
            </w:r>
          </w:p>
        </w:tc>
      </w:tr>
      <w:tr w:rsidR="002D5508" w:rsidRPr="004C18BB" w:rsidTr="000B6D9D">
        <w:trPr>
          <w:tblCellSpacing w:w="15" w:type="dxa"/>
        </w:trPr>
        <w:tc>
          <w:tcPr>
            <w:tcW w:w="0" w:type="auto"/>
            <w:vAlign w:val="center"/>
            <w:hideMark/>
          </w:tcPr>
          <w:p w:rsidR="002D5508" w:rsidRPr="004C18BB" w:rsidRDefault="002D5508" w:rsidP="00897443">
            <w:pPr>
              <w:spacing w:after="0" w:line="480" w:lineRule="auto"/>
              <w:jc w:val="both"/>
              <w:rPr>
                <w:rFonts w:ascii="Times New Roman" w:eastAsia="Times New Roman" w:hAnsi="Times New Roman" w:cs="Times New Roman"/>
                <w:sz w:val="24"/>
                <w:szCs w:val="24"/>
              </w:rPr>
            </w:pPr>
            <w:r w:rsidRPr="004C18BB">
              <w:rPr>
                <w:rFonts w:ascii="Times New Roman" w:eastAsia="Times New Roman" w:hAnsi="Times New Roman" w:cs="Times New Roman"/>
                <w:sz w:val="24"/>
                <w:szCs w:val="24"/>
              </w:rPr>
              <w:t>Lack of proper planning</w:t>
            </w:r>
          </w:p>
        </w:tc>
        <w:tc>
          <w:tcPr>
            <w:tcW w:w="0" w:type="auto"/>
            <w:vAlign w:val="center"/>
            <w:hideMark/>
          </w:tcPr>
          <w:p w:rsidR="002D5508" w:rsidRPr="004C18BB" w:rsidRDefault="002D5508" w:rsidP="00897443">
            <w:pPr>
              <w:spacing w:after="0" w:line="480" w:lineRule="auto"/>
              <w:jc w:val="both"/>
              <w:rPr>
                <w:rFonts w:ascii="Times New Roman" w:eastAsia="Times New Roman" w:hAnsi="Times New Roman" w:cs="Times New Roman"/>
                <w:sz w:val="24"/>
                <w:szCs w:val="24"/>
              </w:rPr>
            </w:pPr>
            <w:r w:rsidRPr="004C18BB">
              <w:rPr>
                <w:rFonts w:ascii="Times New Roman" w:eastAsia="Times New Roman" w:hAnsi="Times New Roman" w:cs="Times New Roman"/>
                <w:sz w:val="24"/>
                <w:szCs w:val="24"/>
              </w:rPr>
              <w:t>8</w:t>
            </w:r>
          </w:p>
        </w:tc>
        <w:tc>
          <w:tcPr>
            <w:tcW w:w="0" w:type="auto"/>
            <w:vAlign w:val="center"/>
            <w:hideMark/>
          </w:tcPr>
          <w:p w:rsidR="002D5508" w:rsidRPr="004C18BB" w:rsidRDefault="002D5508" w:rsidP="00897443">
            <w:pPr>
              <w:spacing w:after="0" w:line="480" w:lineRule="auto"/>
              <w:jc w:val="both"/>
              <w:rPr>
                <w:rFonts w:ascii="Times New Roman" w:eastAsia="Times New Roman" w:hAnsi="Times New Roman" w:cs="Times New Roman"/>
                <w:sz w:val="24"/>
                <w:szCs w:val="24"/>
              </w:rPr>
            </w:pPr>
            <w:r w:rsidRPr="004C18BB">
              <w:rPr>
                <w:rFonts w:ascii="Times New Roman" w:eastAsia="Times New Roman" w:hAnsi="Times New Roman" w:cs="Times New Roman"/>
                <w:sz w:val="24"/>
                <w:szCs w:val="24"/>
              </w:rPr>
              <w:t>18.2%</w:t>
            </w:r>
          </w:p>
        </w:tc>
      </w:tr>
      <w:tr w:rsidR="002D5508" w:rsidRPr="004C18BB" w:rsidTr="000B6D9D">
        <w:trPr>
          <w:tblCellSpacing w:w="15" w:type="dxa"/>
        </w:trPr>
        <w:tc>
          <w:tcPr>
            <w:tcW w:w="0" w:type="auto"/>
            <w:vAlign w:val="center"/>
            <w:hideMark/>
          </w:tcPr>
          <w:p w:rsidR="002D5508" w:rsidRPr="004C18BB" w:rsidRDefault="002D5508" w:rsidP="00897443">
            <w:pPr>
              <w:spacing w:after="0" w:line="480" w:lineRule="auto"/>
              <w:jc w:val="both"/>
              <w:rPr>
                <w:rFonts w:ascii="Times New Roman" w:eastAsia="Times New Roman" w:hAnsi="Times New Roman" w:cs="Times New Roman"/>
                <w:sz w:val="24"/>
                <w:szCs w:val="24"/>
              </w:rPr>
            </w:pPr>
            <w:r w:rsidRPr="004C18BB">
              <w:rPr>
                <w:rFonts w:ascii="Times New Roman" w:eastAsia="Times New Roman" w:hAnsi="Times New Roman" w:cs="Times New Roman"/>
                <w:sz w:val="24"/>
                <w:szCs w:val="24"/>
              </w:rPr>
              <w:t>Land disputes</w:t>
            </w:r>
          </w:p>
        </w:tc>
        <w:tc>
          <w:tcPr>
            <w:tcW w:w="0" w:type="auto"/>
            <w:vAlign w:val="center"/>
            <w:hideMark/>
          </w:tcPr>
          <w:p w:rsidR="002D5508" w:rsidRPr="004C18BB" w:rsidRDefault="002D5508" w:rsidP="00897443">
            <w:pPr>
              <w:spacing w:after="0" w:line="480" w:lineRule="auto"/>
              <w:jc w:val="both"/>
              <w:rPr>
                <w:rFonts w:ascii="Times New Roman" w:eastAsia="Times New Roman" w:hAnsi="Times New Roman" w:cs="Times New Roman"/>
                <w:sz w:val="24"/>
                <w:szCs w:val="24"/>
              </w:rPr>
            </w:pPr>
            <w:r w:rsidRPr="004C18BB">
              <w:rPr>
                <w:rFonts w:ascii="Times New Roman" w:eastAsia="Times New Roman" w:hAnsi="Times New Roman" w:cs="Times New Roman"/>
                <w:sz w:val="24"/>
                <w:szCs w:val="24"/>
              </w:rPr>
              <w:t>5</w:t>
            </w:r>
          </w:p>
        </w:tc>
        <w:tc>
          <w:tcPr>
            <w:tcW w:w="0" w:type="auto"/>
            <w:vAlign w:val="center"/>
            <w:hideMark/>
          </w:tcPr>
          <w:p w:rsidR="002D5508" w:rsidRPr="004C18BB" w:rsidRDefault="002D5508" w:rsidP="00897443">
            <w:pPr>
              <w:spacing w:after="0" w:line="480" w:lineRule="auto"/>
              <w:jc w:val="both"/>
              <w:rPr>
                <w:rFonts w:ascii="Times New Roman" w:eastAsia="Times New Roman" w:hAnsi="Times New Roman" w:cs="Times New Roman"/>
                <w:sz w:val="24"/>
                <w:szCs w:val="24"/>
              </w:rPr>
            </w:pPr>
            <w:r w:rsidRPr="004C18BB">
              <w:rPr>
                <w:rFonts w:ascii="Times New Roman" w:eastAsia="Times New Roman" w:hAnsi="Times New Roman" w:cs="Times New Roman"/>
                <w:sz w:val="24"/>
                <w:szCs w:val="24"/>
              </w:rPr>
              <w:t>11.4%</w:t>
            </w:r>
          </w:p>
        </w:tc>
      </w:tr>
      <w:tr w:rsidR="002D5508" w:rsidRPr="004C18BB" w:rsidTr="000B6D9D">
        <w:trPr>
          <w:tblCellSpacing w:w="15" w:type="dxa"/>
        </w:trPr>
        <w:tc>
          <w:tcPr>
            <w:tcW w:w="0" w:type="auto"/>
            <w:vAlign w:val="center"/>
            <w:hideMark/>
          </w:tcPr>
          <w:p w:rsidR="002D5508" w:rsidRPr="004C18BB" w:rsidRDefault="002D5508" w:rsidP="00897443">
            <w:pPr>
              <w:spacing w:after="0" w:line="480" w:lineRule="auto"/>
              <w:jc w:val="both"/>
              <w:rPr>
                <w:rFonts w:ascii="Times New Roman" w:eastAsia="Times New Roman" w:hAnsi="Times New Roman" w:cs="Times New Roman"/>
                <w:sz w:val="24"/>
                <w:szCs w:val="24"/>
              </w:rPr>
            </w:pPr>
            <w:r w:rsidRPr="004C18BB">
              <w:rPr>
                <w:rFonts w:ascii="Times New Roman" w:eastAsia="Times New Roman" w:hAnsi="Times New Roman" w:cs="Times New Roman"/>
                <w:sz w:val="24"/>
                <w:szCs w:val="24"/>
              </w:rPr>
              <w:t>Corruption</w:t>
            </w:r>
          </w:p>
        </w:tc>
        <w:tc>
          <w:tcPr>
            <w:tcW w:w="0" w:type="auto"/>
            <w:vAlign w:val="center"/>
            <w:hideMark/>
          </w:tcPr>
          <w:p w:rsidR="002D5508" w:rsidRPr="004C18BB" w:rsidRDefault="002D5508" w:rsidP="00897443">
            <w:pPr>
              <w:spacing w:after="0" w:line="480" w:lineRule="auto"/>
              <w:jc w:val="both"/>
              <w:rPr>
                <w:rFonts w:ascii="Times New Roman" w:eastAsia="Times New Roman" w:hAnsi="Times New Roman" w:cs="Times New Roman"/>
                <w:sz w:val="24"/>
                <w:szCs w:val="24"/>
              </w:rPr>
            </w:pPr>
            <w:r w:rsidRPr="004C18BB">
              <w:rPr>
                <w:rFonts w:ascii="Times New Roman" w:eastAsia="Times New Roman" w:hAnsi="Times New Roman" w:cs="Times New Roman"/>
                <w:sz w:val="24"/>
                <w:szCs w:val="24"/>
              </w:rPr>
              <w:t>2</w:t>
            </w:r>
          </w:p>
        </w:tc>
        <w:tc>
          <w:tcPr>
            <w:tcW w:w="0" w:type="auto"/>
            <w:vAlign w:val="center"/>
            <w:hideMark/>
          </w:tcPr>
          <w:p w:rsidR="002D5508" w:rsidRPr="004C18BB" w:rsidRDefault="002D5508" w:rsidP="00897443">
            <w:pPr>
              <w:spacing w:after="0" w:line="480" w:lineRule="auto"/>
              <w:jc w:val="both"/>
              <w:rPr>
                <w:rFonts w:ascii="Times New Roman" w:eastAsia="Times New Roman" w:hAnsi="Times New Roman" w:cs="Times New Roman"/>
                <w:sz w:val="24"/>
                <w:szCs w:val="24"/>
              </w:rPr>
            </w:pPr>
            <w:r w:rsidRPr="004C18BB">
              <w:rPr>
                <w:rFonts w:ascii="Times New Roman" w:eastAsia="Times New Roman" w:hAnsi="Times New Roman" w:cs="Times New Roman"/>
                <w:sz w:val="24"/>
                <w:szCs w:val="24"/>
              </w:rPr>
              <w:t>4.5%</w:t>
            </w:r>
          </w:p>
        </w:tc>
      </w:tr>
      <w:tr w:rsidR="002D5508" w:rsidRPr="004C18BB" w:rsidTr="000B6D9D">
        <w:trPr>
          <w:tblCellSpacing w:w="15" w:type="dxa"/>
        </w:trPr>
        <w:tc>
          <w:tcPr>
            <w:tcW w:w="0" w:type="auto"/>
            <w:vAlign w:val="center"/>
            <w:hideMark/>
          </w:tcPr>
          <w:p w:rsidR="002D5508" w:rsidRPr="004C18BB" w:rsidRDefault="002D5508" w:rsidP="00897443">
            <w:pPr>
              <w:spacing w:after="0" w:line="480" w:lineRule="auto"/>
              <w:jc w:val="both"/>
              <w:rPr>
                <w:rFonts w:ascii="Times New Roman" w:eastAsia="Times New Roman" w:hAnsi="Times New Roman" w:cs="Times New Roman"/>
                <w:sz w:val="24"/>
                <w:szCs w:val="24"/>
              </w:rPr>
            </w:pPr>
            <w:r w:rsidRPr="004C18BB">
              <w:rPr>
                <w:rFonts w:ascii="Times New Roman" w:eastAsia="Times New Roman" w:hAnsi="Times New Roman" w:cs="Times New Roman"/>
                <w:sz w:val="24"/>
                <w:szCs w:val="24"/>
              </w:rPr>
              <w:t>Political instability</w:t>
            </w:r>
          </w:p>
        </w:tc>
        <w:tc>
          <w:tcPr>
            <w:tcW w:w="0" w:type="auto"/>
            <w:vAlign w:val="center"/>
            <w:hideMark/>
          </w:tcPr>
          <w:p w:rsidR="002D5508" w:rsidRPr="004C18BB" w:rsidRDefault="002D5508" w:rsidP="00897443">
            <w:pPr>
              <w:spacing w:after="0" w:line="480" w:lineRule="auto"/>
              <w:jc w:val="both"/>
              <w:rPr>
                <w:rFonts w:ascii="Times New Roman" w:eastAsia="Times New Roman" w:hAnsi="Times New Roman" w:cs="Times New Roman"/>
                <w:sz w:val="24"/>
                <w:szCs w:val="24"/>
              </w:rPr>
            </w:pPr>
            <w:r w:rsidRPr="004C18BB">
              <w:rPr>
                <w:rFonts w:ascii="Times New Roman" w:eastAsia="Times New Roman" w:hAnsi="Times New Roman" w:cs="Times New Roman"/>
                <w:sz w:val="24"/>
                <w:szCs w:val="24"/>
              </w:rPr>
              <w:t>4</w:t>
            </w:r>
          </w:p>
        </w:tc>
        <w:tc>
          <w:tcPr>
            <w:tcW w:w="0" w:type="auto"/>
            <w:vAlign w:val="center"/>
            <w:hideMark/>
          </w:tcPr>
          <w:p w:rsidR="002D5508" w:rsidRPr="004C18BB" w:rsidRDefault="002D5508" w:rsidP="00897443">
            <w:pPr>
              <w:spacing w:after="0" w:line="480" w:lineRule="auto"/>
              <w:jc w:val="both"/>
              <w:rPr>
                <w:rFonts w:ascii="Times New Roman" w:eastAsia="Times New Roman" w:hAnsi="Times New Roman" w:cs="Times New Roman"/>
                <w:sz w:val="24"/>
                <w:szCs w:val="24"/>
              </w:rPr>
            </w:pPr>
            <w:r w:rsidRPr="004C18BB">
              <w:rPr>
                <w:rFonts w:ascii="Times New Roman" w:eastAsia="Times New Roman" w:hAnsi="Times New Roman" w:cs="Times New Roman"/>
                <w:sz w:val="24"/>
                <w:szCs w:val="24"/>
              </w:rPr>
              <w:t>9.0%</w:t>
            </w:r>
          </w:p>
        </w:tc>
      </w:tr>
      <w:tr w:rsidR="002D5508" w:rsidRPr="004C18BB" w:rsidTr="000B6D9D">
        <w:trPr>
          <w:tblCellSpacing w:w="15" w:type="dxa"/>
        </w:trPr>
        <w:tc>
          <w:tcPr>
            <w:tcW w:w="0" w:type="auto"/>
            <w:vAlign w:val="center"/>
            <w:hideMark/>
          </w:tcPr>
          <w:p w:rsidR="002D5508" w:rsidRPr="004C18BB" w:rsidRDefault="002D5508" w:rsidP="00897443">
            <w:pPr>
              <w:spacing w:after="0" w:line="480" w:lineRule="auto"/>
              <w:jc w:val="both"/>
              <w:rPr>
                <w:rFonts w:ascii="Times New Roman" w:eastAsia="Times New Roman" w:hAnsi="Times New Roman" w:cs="Times New Roman"/>
                <w:sz w:val="24"/>
                <w:szCs w:val="24"/>
              </w:rPr>
            </w:pPr>
            <w:r w:rsidRPr="004C18BB">
              <w:rPr>
                <w:rFonts w:ascii="Times New Roman" w:eastAsia="Times New Roman" w:hAnsi="Times New Roman" w:cs="Times New Roman"/>
                <w:sz w:val="24"/>
                <w:szCs w:val="24"/>
              </w:rPr>
              <w:t>Poor project management</w:t>
            </w:r>
          </w:p>
        </w:tc>
        <w:tc>
          <w:tcPr>
            <w:tcW w:w="0" w:type="auto"/>
            <w:vAlign w:val="center"/>
            <w:hideMark/>
          </w:tcPr>
          <w:p w:rsidR="002D5508" w:rsidRPr="004C18BB" w:rsidRDefault="002D5508" w:rsidP="00897443">
            <w:pPr>
              <w:spacing w:after="0" w:line="480" w:lineRule="auto"/>
              <w:jc w:val="both"/>
              <w:rPr>
                <w:rFonts w:ascii="Times New Roman" w:eastAsia="Times New Roman" w:hAnsi="Times New Roman" w:cs="Times New Roman"/>
                <w:sz w:val="24"/>
                <w:szCs w:val="24"/>
              </w:rPr>
            </w:pPr>
            <w:r w:rsidRPr="004C18BB">
              <w:rPr>
                <w:rFonts w:ascii="Times New Roman" w:eastAsia="Times New Roman" w:hAnsi="Times New Roman" w:cs="Times New Roman"/>
                <w:sz w:val="24"/>
                <w:szCs w:val="24"/>
              </w:rPr>
              <w:t>5</w:t>
            </w:r>
          </w:p>
        </w:tc>
        <w:tc>
          <w:tcPr>
            <w:tcW w:w="0" w:type="auto"/>
            <w:vAlign w:val="center"/>
            <w:hideMark/>
          </w:tcPr>
          <w:p w:rsidR="002D5508" w:rsidRPr="004C18BB" w:rsidRDefault="002D5508" w:rsidP="00897443">
            <w:pPr>
              <w:spacing w:after="0" w:line="480" w:lineRule="auto"/>
              <w:jc w:val="both"/>
              <w:rPr>
                <w:rFonts w:ascii="Times New Roman" w:eastAsia="Times New Roman" w:hAnsi="Times New Roman" w:cs="Times New Roman"/>
                <w:sz w:val="24"/>
                <w:szCs w:val="24"/>
              </w:rPr>
            </w:pPr>
            <w:r w:rsidRPr="004C18BB">
              <w:rPr>
                <w:rFonts w:ascii="Times New Roman" w:eastAsia="Times New Roman" w:hAnsi="Times New Roman" w:cs="Times New Roman"/>
                <w:sz w:val="24"/>
                <w:szCs w:val="24"/>
              </w:rPr>
              <w:t>11.4%</w:t>
            </w:r>
          </w:p>
        </w:tc>
      </w:tr>
      <w:tr w:rsidR="002D5508" w:rsidRPr="004C18BB" w:rsidTr="000B6D9D">
        <w:trPr>
          <w:tblCellSpacing w:w="15" w:type="dxa"/>
        </w:trPr>
        <w:tc>
          <w:tcPr>
            <w:tcW w:w="0" w:type="auto"/>
            <w:vAlign w:val="center"/>
            <w:hideMark/>
          </w:tcPr>
          <w:p w:rsidR="002D5508" w:rsidRPr="004C18BB" w:rsidRDefault="002D5508" w:rsidP="00897443">
            <w:pPr>
              <w:spacing w:after="0" w:line="480" w:lineRule="auto"/>
              <w:jc w:val="both"/>
              <w:rPr>
                <w:rFonts w:ascii="Times New Roman" w:eastAsia="Times New Roman" w:hAnsi="Times New Roman" w:cs="Times New Roman"/>
                <w:sz w:val="24"/>
                <w:szCs w:val="24"/>
              </w:rPr>
            </w:pPr>
            <w:r w:rsidRPr="004C18BB">
              <w:rPr>
                <w:rFonts w:ascii="Times New Roman" w:eastAsia="Times New Roman" w:hAnsi="Times New Roman" w:cs="Times New Roman"/>
                <w:sz w:val="24"/>
                <w:szCs w:val="24"/>
              </w:rPr>
              <w:t>Total</w:t>
            </w:r>
          </w:p>
        </w:tc>
        <w:tc>
          <w:tcPr>
            <w:tcW w:w="0" w:type="auto"/>
            <w:vAlign w:val="center"/>
            <w:hideMark/>
          </w:tcPr>
          <w:p w:rsidR="002D5508" w:rsidRPr="004C18BB" w:rsidRDefault="002D5508" w:rsidP="00897443">
            <w:pPr>
              <w:spacing w:after="0" w:line="480" w:lineRule="auto"/>
              <w:jc w:val="both"/>
              <w:rPr>
                <w:rFonts w:ascii="Times New Roman" w:eastAsia="Times New Roman" w:hAnsi="Times New Roman" w:cs="Times New Roman"/>
                <w:sz w:val="24"/>
                <w:szCs w:val="24"/>
              </w:rPr>
            </w:pPr>
            <w:r w:rsidRPr="004C18BB">
              <w:rPr>
                <w:rFonts w:ascii="Times New Roman" w:eastAsia="Times New Roman" w:hAnsi="Times New Roman" w:cs="Times New Roman"/>
                <w:sz w:val="24"/>
                <w:szCs w:val="24"/>
              </w:rPr>
              <w:t>44</w:t>
            </w:r>
          </w:p>
        </w:tc>
        <w:tc>
          <w:tcPr>
            <w:tcW w:w="0" w:type="auto"/>
            <w:vAlign w:val="center"/>
            <w:hideMark/>
          </w:tcPr>
          <w:p w:rsidR="002D5508" w:rsidRPr="004C18BB" w:rsidRDefault="002D5508" w:rsidP="00897443">
            <w:pPr>
              <w:spacing w:after="0" w:line="480" w:lineRule="auto"/>
              <w:jc w:val="both"/>
              <w:rPr>
                <w:rFonts w:ascii="Times New Roman" w:eastAsia="Times New Roman" w:hAnsi="Times New Roman" w:cs="Times New Roman"/>
                <w:sz w:val="24"/>
                <w:szCs w:val="24"/>
              </w:rPr>
            </w:pPr>
            <w:r w:rsidRPr="004C18BB">
              <w:rPr>
                <w:rFonts w:ascii="Times New Roman" w:eastAsia="Times New Roman" w:hAnsi="Times New Roman" w:cs="Times New Roman"/>
                <w:sz w:val="24"/>
                <w:szCs w:val="24"/>
              </w:rPr>
              <w:t>100%</w:t>
            </w:r>
          </w:p>
        </w:tc>
      </w:tr>
    </w:tbl>
    <w:p w:rsidR="002D5508" w:rsidRPr="004C18BB" w:rsidRDefault="002D5508" w:rsidP="00897443">
      <w:pPr>
        <w:spacing w:before="100" w:beforeAutospacing="1" w:after="100" w:afterAutospacing="1" w:line="480" w:lineRule="auto"/>
        <w:jc w:val="both"/>
        <w:rPr>
          <w:rFonts w:ascii="Times New Roman" w:eastAsia="Times New Roman" w:hAnsi="Times New Roman" w:cs="Times New Roman"/>
          <w:sz w:val="24"/>
          <w:szCs w:val="24"/>
        </w:rPr>
      </w:pPr>
      <w:r w:rsidRPr="004C18BB">
        <w:rPr>
          <w:rFonts w:ascii="Times New Roman" w:eastAsia="Times New Roman" w:hAnsi="Times New Roman" w:cs="Times New Roman"/>
          <w:b/>
          <w:bCs/>
          <w:sz w:val="24"/>
          <w:szCs w:val="24"/>
        </w:rPr>
        <w:t>Field Survey, 2025.</w:t>
      </w:r>
    </w:p>
    <w:p w:rsidR="002D5508" w:rsidRPr="004C18BB" w:rsidRDefault="002D5508" w:rsidP="00897443">
      <w:pPr>
        <w:spacing w:before="100" w:beforeAutospacing="1" w:after="100" w:afterAutospacing="1" w:line="480" w:lineRule="auto"/>
        <w:jc w:val="both"/>
        <w:rPr>
          <w:rFonts w:ascii="Times New Roman" w:eastAsia="Times New Roman" w:hAnsi="Times New Roman" w:cs="Times New Roman"/>
          <w:sz w:val="24"/>
          <w:szCs w:val="24"/>
        </w:rPr>
      </w:pPr>
      <w:r w:rsidRPr="00234D76">
        <w:rPr>
          <w:rFonts w:ascii="Times New Roman" w:eastAsia="Times New Roman" w:hAnsi="Times New Roman" w:cs="Times New Roman"/>
          <w:bCs/>
          <w:sz w:val="24"/>
          <w:szCs w:val="24"/>
        </w:rPr>
        <w:t>Most significant Cause:</w:t>
      </w:r>
    </w:p>
    <w:p w:rsidR="002D5508" w:rsidRPr="004C18BB" w:rsidRDefault="002D5508" w:rsidP="00897443">
      <w:pPr>
        <w:spacing w:before="100" w:beforeAutospacing="1" w:after="100" w:afterAutospacing="1" w:line="480" w:lineRule="auto"/>
        <w:jc w:val="both"/>
        <w:rPr>
          <w:rFonts w:ascii="Times New Roman" w:eastAsia="Times New Roman" w:hAnsi="Times New Roman" w:cs="Times New Roman"/>
          <w:sz w:val="24"/>
          <w:szCs w:val="24"/>
        </w:rPr>
      </w:pPr>
      <w:r w:rsidRPr="00234D76">
        <w:rPr>
          <w:rFonts w:ascii="Times New Roman" w:eastAsia="Times New Roman" w:hAnsi="Times New Roman" w:cs="Times New Roman"/>
          <w:bCs/>
          <w:sz w:val="24"/>
          <w:szCs w:val="24"/>
        </w:rPr>
        <w:t>Government negligence was identified by the largest portion of respondents (12 out of 44, or 27.3%) as the primary reason for abandoned housing projects. This indicates a failure in public administration, oversight, or continuity of policies.</w:t>
      </w:r>
    </w:p>
    <w:p w:rsidR="002D5508" w:rsidRPr="004C18BB" w:rsidRDefault="002D5508" w:rsidP="00897443">
      <w:pPr>
        <w:spacing w:before="100" w:beforeAutospacing="1" w:after="100" w:afterAutospacing="1" w:line="480" w:lineRule="auto"/>
        <w:jc w:val="both"/>
        <w:rPr>
          <w:rFonts w:ascii="Times New Roman" w:eastAsia="Times New Roman" w:hAnsi="Times New Roman" w:cs="Times New Roman"/>
          <w:sz w:val="24"/>
          <w:szCs w:val="24"/>
        </w:rPr>
      </w:pPr>
      <w:r w:rsidRPr="00234D76">
        <w:rPr>
          <w:rFonts w:ascii="Times New Roman" w:eastAsia="Times New Roman" w:hAnsi="Times New Roman" w:cs="Times New Roman"/>
          <w:bCs/>
          <w:sz w:val="24"/>
          <w:szCs w:val="24"/>
        </w:rPr>
        <w:t>Other Major Contributors:</w:t>
      </w:r>
    </w:p>
    <w:p w:rsidR="002D5508" w:rsidRPr="004C18BB" w:rsidRDefault="002D5508" w:rsidP="00897443">
      <w:pPr>
        <w:spacing w:before="100" w:beforeAutospacing="1" w:after="100" w:afterAutospacing="1" w:line="480" w:lineRule="auto"/>
        <w:jc w:val="both"/>
        <w:rPr>
          <w:rFonts w:ascii="Times New Roman" w:eastAsia="Times New Roman" w:hAnsi="Times New Roman" w:cs="Times New Roman"/>
          <w:sz w:val="24"/>
          <w:szCs w:val="24"/>
        </w:rPr>
      </w:pPr>
      <w:r w:rsidRPr="00234D76">
        <w:rPr>
          <w:rFonts w:ascii="Times New Roman" w:eastAsia="Times New Roman" w:hAnsi="Times New Roman" w:cs="Times New Roman"/>
          <w:bCs/>
          <w:sz w:val="24"/>
          <w:szCs w:val="24"/>
        </w:rPr>
        <w:t>Inadequate funding and lack of proper planning each received 18.2%, indicating that financial constraints and poor design or feasibility studies also play crucial roles.</w:t>
      </w:r>
    </w:p>
    <w:p w:rsidR="002D5508" w:rsidRPr="004C18BB" w:rsidRDefault="002D5508" w:rsidP="00897443">
      <w:pPr>
        <w:spacing w:before="100" w:beforeAutospacing="1" w:after="100" w:afterAutospacing="1" w:line="480" w:lineRule="auto"/>
        <w:jc w:val="both"/>
        <w:rPr>
          <w:rFonts w:ascii="Times New Roman" w:eastAsia="Times New Roman" w:hAnsi="Times New Roman" w:cs="Times New Roman"/>
          <w:sz w:val="24"/>
          <w:szCs w:val="24"/>
        </w:rPr>
      </w:pPr>
      <w:r w:rsidRPr="00234D76">
        <w:rPr>
          <w:rFonts w:ascii="Times New Roman" w:eastAsia="Times New Roman" w:hAnsi="Times New Roman" w:cs="Times New Roman"/>
          <w:bCs/>
          <w:sz w:val="24"/>
          <w:szCs w:val="24"/>
        </w:rPr>
        <w:lastRenderedPageBreak/>
        <w:t>Land disputes and poor project management (both around 11.4%) suggest that both legal issues and execution failures are also notable.</w:t>
      </w:r>
    </w:p>
    <w:p w:rsidR="002D5508" w:rsidRPr="004C18BB" w:rsidRDefault="002D5508" w:rsidP="00897443">
      <w:pPr>
        <w:spacing w:before="100" w:beforeAutospacing="1" w:after="100" w:afterAutospacing="1" w:line="480" w:lineRule="auto"/>
        <w:jc w:val="both"/>
        <w:rPr>
          <w:rFonts w:ascii="Times New Roman" w:eastAsia="Times New Roman" w:hAnsi="Times New Roman" w:cs="Times New Roman"/>
          <w:sz w:val="24"/>
          <w:szCs w:val="24"/>
        </w:rPr>
      </w:pPr>
      <w:r w:rsidRPr="00234D76">
        <w:rPr>
          <w:rFonts w:ascii="Times New Roman" w:eastAsia="Times New Roman" w:hAnsi="Times New Roman" w:cs="Times New Roman"/>
          <w:bCs/>
          <w:sz w:val="24"/>
          <w:szCs w:val="24"/>
        </w:rPr>
        <w:t>Least Reported Causes:</w:t>
      </w:r>
    </w:p>
    <w:p w:rsidR="002D5508" w:rsidRPr="004C18BB" w:rsidRDefault="002D5508" w:rsidP="00897443">
      <w:pPr>
        <w:spacing w:before="100" w:beforeAutospacing="1" w:after="100" w:afterAutospacing="1" w:line="480" w:lineRule="auto"/>
        <w:jc w:val="both"/>
        <w:rPr>
          <w:rFonts w:ascii="Times New Roman" w:eastAsia="Times New Roman" w:hAnsi="Times New Roman" w:cs="Times New Roman"/>
          <w:sz w:val="24"/>
          <w:szCs w:val="24"/>
        </w:rPr>
      </w:pPr>
      <w:r w:rsidRPr="00234D76">
        <w:rPr>
          <w:rFonts w:ascii="Times New Roman" w:eastAsia="Times New Roman" w:hAnsi="Times New Roman" w:cs="Times New Roman"/>
          <w:bCs/>
          <w:sz w:val="24"/>
          <w:szCs w:val="24"/>
        </w:rPr>
        <w:t>Corruption (4.5%) and political instability (9.0%) were less frequently mentioned, though still significant in understanding the broader systemic issues.</w:t>
      </w:r>
    </w:p>
    <w:p w:rsidR="002D5508" w:rsidRPr="00234D76" w:rsidRDefault="002D5508" w:rsidP="00897443">
      <w:pPr>
        <w:spacing w:before="100" w:beforeAutospacing="1" w:after="100" w:afterAutospacing="1" w:line="480" w:lineRule="auto"/>
        <w:rPr>
          <w:rFonts w:ascii="Times New Roman" w:eastAsia="Times New Roman" w:hAnsi="Times New Roman" w:cs="Times New Roman"/>
          <w:sz w:val="24"/>
          <w:szCs w:val="24"/>
        </w:rPr>
      </w:pPr>
      <w:r w:rsidRPr="00234D76">
        <w:rPr>
          <w:rFonts w:ascii="Times New Roman" w:eastAsia="Times New Roman" w:hAnsi="Times New Roman" w:cs="Times New Roman"/>
          <w:b/>
          <w:bCs/>
          <w:sz w:val="24"/>
          <w:szCs w:val="24"/>
        </w:rPr>
        <w:t>4.9: Effects of abandoned housing problem within the case study area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48"/>
        <w:gridCol w:w="1174"/>
        <w:gridCol w:w="1528"/>
      </w:tblGrid>
      <w:tr w:rsidR="002D5508" w:rsidRPr="00234D76" w:rsidTr="000B6D9D">
        <w:trPr>
          <w:tblHeader/>
          <w:tblCellSpacing w:w="15" w:type="dxa"/>
        </w:trPr>
        <w:tc>
          <w:tcPr>
            <w:tcW w:w="0" w:type="auto"/>
            <w:vAlign w:val="center"/>
            <w:hideMark/>
          </w:tcPr>
          <w:p w:rsidR="002D5508" w:rsidRPr="00234D76" w:rsidRDefault="002D5508" w:rsidP="00897443">
            <w:pPr>
              <w:spacing w:after="0" w:line="480" w:lineRule="auto"/>
              <w:jc w:val="center"/>
              <w:rPr>
                <w:rFonts w:ascii="Times New Roman" w:eastAsia="Times New Roman" w:hAnsi="Times New Roman" w:cs="Times New Roman"/>
                <w:b/>
                <w:bCs/>
                <w:sz w:val="24"/>
                <w:szCs w:val="24"/>
              </w:rPr>
            </w:pPr>
            <w:r w:rsidRPr="00234D76">
              <w:rPr>
                <w:rFonts w:ascii="Times New Roman" w:eastAsia="Times New Roman" w:hAnsi="Times New Roman" w:cs="Times New Roman"/>
                <w:b/>
                <w:bCs/>
                <w:sz w:val="24"/>
                <w:szCs w:val="24"/>
              </w:rPr>
              <w:t>Response</w:t>
            </w:r>
          </w:p>
        </w:tc>
        <w:tc>
          <w:tcPr>
            <w:tcW w:w="0" w:type="auto"/>
            <w:vAlign w:val="center"/>
            <w:hideMark/>
          </w:tcPr>
          <w:p w:rsidR="002D5508" w:rsidRPr="00234D76" w:rsidRDefault="002D5508" w:rsidP="00897443">
            <w:pPr>
              <w:spacing w:after="0" w:line="480" w:lineRule="auto"/>
              <w:jc w:val="center"/>
              <w:rPr>
                <w:rFonts w:ascii="Times New Roman" w:eastAsia="Times New Roman" w:hAnsi="Times New Roman" w:cs="Times New Roman"/>
                <w:b/>
                <w:bCs/>
                <w:sz w:val="24"/>
                <w:szCs w:val="24"/>
              </w:rPr>
            </w:pPr>
            <w:r w:rsidRPr="00234D76">
              <w:rPr>
                <w:rFonts w:ascii="Times New Roman" w:eastAsia="Times New Roman" w:hAnsi="Times New Roman" w:cs="Times New Roman"/>
                <w:b/>
                <w:bCs/>
                <w:sz w:val="24"/>
                <w:szCs w:val="24"/>
              </w:rPr>
              <w:t>Frequency</w:t>
            </w:r>
          </w:p>
        </w:tc>
        <w:tc>
          <w:tcPr>
            <w:tcW w:w="0" w:type="auto"/>
            <w:vAlign w:val="center"/>
            <w:hideMark/>
          </w:tcPr>
          <w:p w:rsidR="002D5508" w:rsidRPr="00234D76" w:rsidRDefault="002D5508" w:rsidP="00897443">
            <w:pPr>
              <w:spacing w:after="0" w:line="480" w:lineRule="auto"/>
              <w:jc w:val="center"/>
              <w:rPr>
                <w:rFonts w:ascii="Times New Roman" w:eastAsia="Times New Roman" w:hAnsi="Times New Roman" w:cs="Times New Roman"/>
                <w:b/>
                <w:bCs/>
                <w:sz w:val="24"/>
                <w:szCs w:val="24"/>
              </w:rPr>
            </w:pPr>
            <w:r w:rsidRPr="00234D76">
              <w:rPr>
                <w:rFonts w:ascii="Times New Roman" w:eastAsia="Times New Roman" w:hAnsi="Times New Roman" w:cs="Times New Roman"/>
                <w:b/>
                <w:bCs/>
                <w:sz w:val="24"/>
                <w:szCs w:val="24"/>
              </w:rPr>
              <w:t>Percentage %</w:t>
            </w:r>
          </w:p>
        </w:tc>
      </w:tr>
      <w:tr w:rsidR="002D5508" w:rsidRPr="00234D76" w:rsidTr="000B6D9D">
        <w:trPr>
          <w:tblCellSpacing w:w="15" w:type="dxa"/>
        </w:trPr>
        <w:tc>
          <w:tcPr>
            <w:tcW w:w="0" w:type="auto"/>
            <w:vAlign w:val="center"/>
            <w:hideMark/>
          </w:tcPr>
          <w:p w:rsidR="002D5508" w:rsidRPr="00234D76" w:rsidRDefault="002D5508" w:rsidP="00897443">
            <w:pPr>
              <w:spacing w:after="0" w:line="480" w:lineRule="auto"/>
              <w:rPr>
                <w:rFonts w:ascii="Times New Roman" w:eastAsia="Times New Roman" w:hAnsi="Times New Roman" w:cs="Times New Roman"/>
                <w:sz w:val="24"/>
                <w:szCs w:val="24"/>
              </w:rPr>
            </w:pPr>
            <w:r w:rsidRPr="00234D76">
              <w:rPr>
                <w:rFonts w:ascii="Times New Roman" w:eastAsia="Times New Roman" w:hAnsi="Times New Roman" w:cs="Times New Roman"/>
                <w:sz w:val="24"/>
                <w:szCs w:val="24"/>
              </w:rPr>
              <w:t>Increase in crime/insecurity</w:t>
            </w:r>
          </w:p>
        </w:tc>
        <w:tc>
          <w:tcPr>
            <w:tcW w:w="0" w:type="auto"/>
            <w:vAlign w:val="center"/>
            <w:hideMark/>
          </w:tcPr>
          <w:p w:rsidR="002D5508" w:rsidRPr="00234D76" w:rsidRDefault="002D5508" w:rsidP="00897443">
            <w:pPr>
              <w:spacing w:after="0" w:line="480" w:lineRule="auto"/>
              <w:rPr>
                <w:rFonts w:ascii="Times New Roman" w:eastAsia="Times New Roman" w:hAnsi="Times New Roman" w:cs="Times New Roman"/>
                <w:sz w:val="24"/>
                <w:szCs w:val="24"/>
              </w:rPr>
            </w:pPr>
            <w:r w:rsidRPr="00234D76">
              <w:rPr>
                <w:rFonts w:ascii="Times New Roman" w:eastAsia="Times New Roman" w:hAnsi="Times New Roman" w:cs="Times New Roman"/>
                <w:sz w:val="24"/>
                <w:szCs w:val="24"/>
              </w:rPr>
              <w:t>5</w:t>
            </w:r>
          </w:p>
        </w:tc>
        <w:tc>
          <w:tcPr>
            <w:tcW w:w="0" w:type="auto"/>
            <w:vAlign w:val="center"/>
            <w:hideMark/>
          </w:tcPr>
          <w:p w:rsidR="002D5508" w:rsidRPr="00234D76" w:rsidRDefault="002D5508" w:rsidP="00897443">
            <w:pPr>
              <w:spacing w:after="0" w:line="480" w:lineRule="auto"/>
              <w:rPr>
                <w:rFonts w:ascii="Times New Roman" w:eastAsia="Times New Roman" w:hAnsi="Times New Roman" w:cs="Times New Roman"/>
                <w:sz w:val="24"/>
                <w:szCs w:val="24"/>
              </w:rPr>
            </w:pPr>
            <w:r w:rsidRPr="00234D76">
              <w:rPr>
                <w:rFonts w:ascii="Times New Roman" w:eastAsia="Times New Roman" w:hAnsi="Times New Roman" w:cs="Times New Roman"/>
                <w:sz w:val="24"/>
                <w:szCs w:val="24"/>
              </w:rPr>
              <w:t>11.4%</w:t>
            </w:r>
          </w:p>
        </w:tc>
      </w:tr>
      <w:tr w:rsidR="002D5508" w:rsidRPr="00234D76" w:rsidTr="000B6D9D">
        <w:trPr>
          <w:tblCellSpacing w:w="15" w:type="dxa"/>
        </w:trPr>
        <w:tc>
          <w:tcPr>
            <w:tcW w:w="0" w:type="auto"/>
            <w:vAlign w:val="center"/>
            <w:hideMark/>
          </w:tcPr>
          <w:p w:rsidR="002D5508" w:rsidRPr="00234D76" w:rsidRDefault="002D5508" w:rsidP="00897443">
            <w:pPr>
              <w:spacing w:after="0" w:line="480" w:lineRule="auto"/>
              <w:rPr>
                <w:rFonts w:ascii="Times New Roman" w:eastAsia="Times New Roman" w:hAnsi="Times New Roman" w:cs="Times New Roman"/>
                <w:sz w:val="24"/>
                <w:szCs w:val="24"/>
              </w:rPr>
            </w:pPr>
            <w:r w:rsidRPr="00234D76">
              <w:rPr>
                <w:rFonts w:ascii="Times New Roman" w:eastAsia="Times New Roman" w:hAnsi="Times New Roman" w:cs="Times New Roman"/>
                <w:sz w:val="24"/>
                <w:szCs w:val="24"/>
              </w:rPr>
              <w:t>Poor aesthetics and image of the town</w:t>
            </w:r>
          </w:p>
        </w:tc>
        <w:tc>
          <w:tcPr>
            <w:tcW w:w="0" w:type="auto"/>
            <w:vAlign w:val="center"/>
            <w:hideMark/>
          </w:tcPr>
          <w:p w:rsidR="002D5508" w:rsidRPr="00234D76" w:rsidRDefault="002D5508" w:rsidP="00897443">
            <w:pPr>
              <w:spacing w:after="0" w:line="480" w:lineRule="auto"/>
              <w:rPr>
                <w:rFonts w:ascii="Times New Roman" w:eastAsia="Times New Roman" w:hAnsi="Times New Roman" w:cs="Times New Roman"/>
                <w:sz w:val="24"/>
                <w:szCs w:val="24"/>
              </w:rPr>
            </w:pPr>
            <w:r w:rsidRPr="00234D76">
              <w:rPr>
                <w:rFonts w:ascii="Times New Roman" w:eastAsia="Times New Roman" w:hAnsi="Times New Roman" w:cs="Times New Roman"/>
                <w:sz w:val="24"/>
                <w:szCs w:val="24"/>
              </w:rPr>
              <w:t>10</w:t>
            </w:r>
          </w:p>
        </w:tc>
        <w:tc>
          <w:tcPr>
            <w:tcW w:w="0" w:type="auto"/>
            <w:vAlign w:val="center"/>
            <w:hideMark/>
          </w:tcPr>
          <w:p w:rsidR="002D5508" w:rsidRPr="00234D76" w:rsidRDefault="002D5508" w:rsidP="00897443">
            <w:pPr>
              <w:spacing w:after="0" w:line="480" w:lineRule="auto"/>
              <w:rPr>
                <w:rFonts w:ascii="Times New Roman" w:eastAsia="Times New Roman" w:hAnsi="Times New Roman" w:cs="Times New Roman"/>
                <w:sz w:val="24"/>
                <w:szCs w:val="24"/>
              </w:rPr>
            </w:pPr>
            <w:r w:rsidRPr="00234D76">
              <w:rPr>
                <w:rFonts w:ascii="Times New Roman" w:eastAsia="Times New Roman" w:hAnsi="Times New Roman" w:cs="Times New Roman"/>
                <w:sz w:val="24"/>
                <w:szCs w:val="24"/>
              </w:rPr>
              <w:t>22.7%</w:t>
            </w:r>
          </w:p>
        </w:tc>
      </w:tr>
      <w:tr w:rsidR="002D5508" w:rsidRPr="00234D76" w:rsidTr="000B6D9D">
        <w:trPr>
          <w:tblCellSpacing w:w="15" w:type="dxa"/>
        </w:trPr>
        <w:tc>
          <w:tcPr>
            <w:tcW w:w="0" w:type="auto"/>
            <w:vAlign w:val="center"/>
            <w:hideMark/>
          </w:tcPr>
          <w:p w:rsidR="002D5508" w:rsidRPr="00234D76" w:rsidRDefault="002D5508" w:rsidP="00897443">
            <w:pPr>
              <w:spacing w:after="0" w:line="480" w:lineRule="auto"/>
              <w:rPr>
                <w:rFonts w:ascii="Times New Roman" w:eastAsia="Times New Roman" w:hAnsi="Times New Roman" w:cs="Times New Roman"/>
                <w:sz w:val="24"/>
                <w:szCs w:val="24"/>
              </w:rPr>
            </w:pPr>
            <w:r w:rsidRPr="00234D76">
              <w:rPr>
                <w:rFonts w:ascii="Times New Roman" w:eastAsia="Times New Roman" w:hAnsi="Times New Roman" w:cs="Times New Roman"/>
                <w:sz w:val="24"/>
                <w:szCs w:val="24"/>
              </w:rPr>
              <w:t>Waste of public funds</w:t>
            </w:r>
          </w:p>
        </w:tc>
        <w:tc>
          <w:tcPr>
            <w:tcW w:w="0" w:type="auto"/>
            <w:vAlign w:val="center"/>
            <w:hideMark/>
          </w:tcPr>
          <w:p w:rsidR="002D5508" w:rsidRPr="00234D76" w:rsidRDefault="002D5508" w:rsidP="00897443">
            <w:pPr>
              <w:spacing w:after="0" w:line="480" w:lineRule="auto"/>
              <w:rPr>
                <w:rFonts w:ascii="Times New Roman" w:eastAsia="Times New Roman" w:hAnsi="Times New Roman" w:cs="Times New Roman"/>
                <w:sz w:val="24"/>
                <w:szCs w:val="24"/>
              </w:rPr>
            </w:pPr>
            <w:r w:rsidRPr="00234D76">
              <w:rPr>
                <w:rFonts w:ascii="Times New Roman" w:eastAsia="Times New Roman" w:hAnsi="Times New Roman" w:cs="Times New Roman"/>
                <w:sz w:val="24"/>
                <w:szCs w:val="24"/>
              </w:rPr>
              <w:t>16</w:t>
            </w:r>
          </w:p>
        </w:tc>
        <w:tc>
          <w:tcPr>
            <w:tcW w:w="0" w:type="auto"/>
            <w:vAlign w:val="center"/>
            <w:hideMark/>
          </w:tcPr>
          <w:p w:rsidR="002D5508" w:rsidRPr="00234D76" w:rsidRDefault="002D5508" w:rsidP="00897443">
            <w:pPr>
              <w:spacing w:after="0" w:line="480" w:lineRule="auto"/>
              <w:rPr>
                <w:rFonts w:ascii="Times New Roman" w:eastAsia="Times New Roman" w:hAnsi="Times New Roman" w:cs="Times New Roman"/>
                <w:sz w:val="24"/>
                <w:szCs w:val="24"/>
              </w:rPr>
            </w:pPr>
            <w:r w:rsidRPr="00234D76">
              <w:rPr>
                <w:rFonts w:ascii="Times New Roman" w:eastAsia="Times New Roman" w:hAnsi="Times New Roman" w:cs="Times New Roman"/>
                <w:sz w:val="24"/>
                <w:szCs w:val="24"/>
              </w:rPr>
              <w:t>36.3%</w:t>
            </w:r>
          </w:p>
        </w:tc>
      </w:tr>
      <w:tr w:rsidR="002D5508" w:rsidRPr="00234D76" w:rsidTr="000B6D9D">
        <w:trPr>
          <w:tblCellSpacing w:w="15" w:type="dxa"/>
        </w:trPr>
        <w:tc>
          <w:tcPr>
            <w:tcW w:w="0" w:type="auto"/>
            <w:vAlign w:val="center"/>
            <w:hideMark/>
          </w:tcPr>
          <w:p w:rsidR="002D5508" w:rsidRPr="00234D76" w:rsidRDefault="002D5508" w:rsidP="00897443">
            <w:pPr>
              <w:spacing w:after="0" w:line="480" w:lineRule="auto"/>
              <w:rPr>
                <w:rFonts w:ascii="Times New Roman" w:eastAsia="Times New Roman" w:hAnsi="Times New Roman" w:cs="Times New Roman"/>
                <w:sz w:val="24"/>
                <w:szCs w:val="24"/>
              </w:rPr>
            </w:pPr>
            <w:r w:rsidRPr="00234D76">
              <w:rPr>
                <w:rFonts w:ascii="Times New Roman" w:eastAsia="Times New Roman" w:hAnsi="Times New Roman" w:cs="Times New Roman"/>
                <w:sz w:val="24"/>
                <w:szCs w:val="24"/>
              </w:rPr>
              <w:t>Reduction in property value</w:t>
            </w:r>
          </w:p>
        </w:tc>
        <w:tc>
          <w:tcPr>
            <w:tcW w:w="0" w:type="auto"/>
            <w:vAlign w:val="center"/>
            <w:hideMark/>
          </w:tcPr>
          <w:p w:rsidR="002D5508" w:rsidRPr="00234D76" w:rsidRDefault="002D5508" w:rsidP="00897443">
            <w:pPr>
              <w:spacing w:after="0" w:line="480" w:lineRule="auto"/>
              <w:rPr>
                <w:rFonts w:ascii="Times New Roman" w:eastAsia="Times New Roman" w:hAnsi="Times New Roman" w:cs="Times New Roman"/>
                <w:sz w:val="24"/>
                <w:szCs w:val="24"/>
              </w:rPr>
            </w:pPr>
            <w:r w:rsidRPr="00234D76">
              <w:rPr>
                <w:rFonts w:ascii="Times New Roman" w:eastAsia="Times New Roman" w:hAnsi="Times New Roman" w:cs="Times New Roman"/>
                <w:sz w:val="24"/>
                <w:szCs w:val="24"/>
              </w:rPr>
              <w:t>8</w:t>
            </w:r>
          </w:p>
        </w:tc>
        <w:tc>
          <w:tcPr>
            <w:tcW w:w="0" w:type="auto"/>
            <w:vAlign w:val="center"/>
            <w:hideMark/>
          </w:tcPr>
          <w:p w:rsidR="002D5508" w:rsidRPr="00234D76" w:rsidRDefault="002D5508" w:rsidP="00897443">
            <w:pPr>
              <w:spacing w:after="0" w:line="480" w:lineRule="auto"/>
              <w:rPr>
                <w:rFonts w:ascii="Times New Roman" w:eastAsia="Times New Roman" w:hAnsi="Times New Roman" w:cs="Times New Roman"/>
                <w:sz w:val="24"/>
                <w:szCs w:val="24"/>
              </w:rPr>
            </w:pPr>
            <w:r w:rsidRPr="00234D76">
              <w:rPr>
                <w:rFonts w:ascii="Times New Roman" w:eastAsia="Times New Roman" w:hAnsi="Times New Roman" w:cs="Times New Roman"/>
                <w:sz w:val="24"/>
                <w:szCs w:val="24"/>
              </w:rPr>
              <w:t>18.2%</w:t>
            </w:r>
          </w:p>
        </w:tc>
      </w:tr>
      <w:tr w:rsidR="002D5508" w:rsidRPr="00234D76" w:rsidTr="000B6D9D">
        <w:trPr>
          <w:tblCellSpacing w:w="15" w:type="dxa"/>
        </w:trPr>
        <w:tc>
          <w:tcPr>
            <w:tcW w:w="0" w:type="auto"/>
            <w:vAlign w:val="center"/>
            <w:hideMark/>
          </w:tcPr>
          <w:p w:rsidR="002D5508" w:rsidRPr="00234D76" w:rsidRDefault="002D5508" w:rsidP="00897443">
            <w:pPr>
              <w:spacing w:after="0" w:line="480" w:lineRule="auto"/>
              <w:rPr>
                <w:rFonts w:ascii="Times New Roman" w:eastAsia="Times New Roman" w:hAnsi="Times New Roman" w:cs="Times New Roman"/>
                <w:sz w:val="24"/>
                <w:szCs w:val="24"/>
              </w:rPr>
            </w:pPr>
            <w:r w:rsidRPr="00234D76">
              <w:rPr>
                <w:rFonts w:ascii="Times New Roman" w:eastAsia="Times New Roman" w:hAnsi="Times New Roman" w:cs="Times New Roman"/>
                <w:sz w:val="24"/>
                <w:szCs w:val="24"/>
              </w:rPr>
              <w:t>Environmental hazards</w:t>
            </w:r>
          </w:p>
        </w:tc>
        <w:tc>
          <w:tcPr>
            <w:tcW w:w="0" w:type="auto"/>
            <w:vAlign w:val="center"/>
            <w:hideMark/>
          </w:tcPr>
          <w:p w:rsidR="002D5508" w:rsidRPr="00234D76" w:rsidRDefault="002D5508" w:rsidP="00897443">
            <w:pPr>
              <w:spacing w:after="0" w:line="480" w:lineRule="auto"/>
              <w:rPr>
                <w:rFonts w:ascii="Times New Roman" w:eastAsia="Times New Roman" w:hAnsi="Times New Roman" w:cs="Times New Roman"/>
                <w:sz w:val="24"/>
                <w:szCs w:val="24"/>
              </w:rPr>
            </w:pPr>
            <w:r w:rsidRPr="00234D76">
              <w:rPr>
                <w:rFonts w:ascii="Times New Roman" w:eastAsia="Times New Roman" w:hAnsi="Times New Roman" w:cs="Times New Roman"/>
                <w:sz w:val="24"/>
                <w:szCs w:val="24"/>
              </w:rPr>
              <w:t>5</w:t>
            </w:r>
          </w:p>
        </w:tc>
        <w:tc>
          <w:tcPr>
            <w:tcW w:w="0" w:type="auto"/>
            <w:vAlign w:val="center"/>
            <w:hideMark/>
          </w:tcPr>
          <w:p w:rsidR="002D5508" w:rsidRPr="00234D76" w:rsidRDefault="002D5508" w:rsidP="00897443">
            <w:pPr>
              <w:spacing w:after="0" w:line="480" w:lineRule="auto"/>
              <w:rPr>
                <w:rFonts w:ascii="Times New Roman" w:eastAsia="Times New Roman" w:hAnsi="Times New Roman" w:cs="Times New Roman"/>
                <w:sz w:val="24"/>
                <w:szCs w:val="24"/>
              </w:rPr>
            </w:pPr>
            <w:r w:rsidRPr="00234D76">
              <w:rPr>
                <w:rFonts w:ascii="Times New Roman" w:eastAsia="Times New Roman" w:hAnsi="Times New Roman" w:cs="Times New Roman"/>
                <w:sz w:val="24"/>
                <w:szCs w:val="24"/>
              </w:rPr>
              <w:t>11.4%</w:t>
            </w:r>
          </w:p>
        </w:tc>
      </w:tr>
      <w:tr w:rsidR="002D5508" w:rsidRPr="00234D76" w:rsidTr="000B6D9D">
        <w:trPr>
          <w:tblCellSpacing w:w="15" w:type="dxa"/>
        </w:trPr>
        <w:tc>
          <w:tcPr>
            <w:tcW w:w="0" w:type="auto"/>
            <w:vAlign w:val="center"/>
            <w:hideMark/>
          </w:tcPr>
          <w:p w:rsidR="002D5508" w:rsidRPr="00234D76" w:rsidRDefault="002D5508" w:rsidP="00897443">
            <w:pPr>
              <w:spacing w:after="0" w:line="480" w:lineRule="auto"/>
              <w:rPr>
                <w:rFonts w:ascii="Times New Roman" w:eastAsia="Times New Roman" w:hAnsi="Times New Roman" w:cs="Times New Roman"/>
                <w:sz w:val="24"/>
                <w:szCs w:val="24"/>
              </w:rPr>
            </w:pPr>
            <w:r w:rsidRPr="00234D76">
              <w:rPr>
                <w:rFonts w:ascii="Times New Roman" w:eastAsia="Times New Roman" w:hAnsi="Times New Roman" w:cs="Times New Roman"/>
                <w:sz w:val="24"/>
                <w:szCs w:val="24"/>
              </w:rPr>
              <w:t>Total</w:t>
            </w:r>
          </w:p>
        </w:tc>
        <w:tc>
          <w:tcPr>
            <w:tcW w:w="0" w:type="auto"/>
            <w:vAlign w:val="center"/>
            <w:hideMark/>
          </w:tcPr>
          <w:p w:rsidR="002D5508" w:rsidRPr="00234D76" w:rsidRDefault="002D5508" w:rsidP="00897443">
            <w:pPr>
              <w:spacing w:after="0" w:line="480" w:lineRule="auto"/>
              <w:rPr>
                <w:rFonts w:ascii="Times New Roman" w:eastAsia="Times New Roman" w:hAnsi="Times New Roman" w:cs="Times New Roman"/>
                <w:sz w:val="24"/>
                <w:szCs w:val="24"/>
              </w:rPr>
            </w:pPr>
            <w:r w:rsidRPr="00234D76">
              <w:rPr>
                <w:rFonts w:ascii="Times New Roman" w:eastAsia="Times New Roman" w:hAnsi="Times New Roman" w:cs="Times New Roman"/>
                <w:sz w:val="24"/>
                <w:szCs w:val="24"/>
              </w:rPr>
              <w:t>44</w:t>
            </w:r>
          </w:p>
        </w:tc>
        <w:tc>
          <w:tcPr>
            <w:tcW w:w="0" w:type="auto"/>
            <w:vAlign w:val="center"/>
            <w:hideMark/>
          </w:tcPr>
          <w:p w:rsidR="002D5508" w:rsidRPr="00234D76" w:rsidRDefault="002D5508" w:rsidP="00897443">
            <w:pPr>
              <w:spacing w:after="0" w:line="480" w:lineRule="auto"/>
              <w:rPr>
                <w:rFonts w:ascii="Times New Roman" w:eastAsia="Times New Roman" w:hAnsi="Times New Roman" w:cs="Times New Roman"/>
                <w:sz w:val="24"/>
                <w:szCs w:val="24"/>
              </w:rPr>
            </w:pPr>
            <w:r w:rsidRPr="00234D76">
              <w:rPr>
                <w:rFonts w:ascii="Times New Roman" w:eastAsia="Times New Roman" w:hAnsi="Times New Roman" w:cs="Times New Roman"/>
                <w:sz w:val="24"/>
                <w:szCs w:val="24"/>
              </w:rPr>
              <w:t>100%</w:t>
            </w:r>
          </w:p>
        </w:tc>
      </w:tr>
    </w:tbl>
    <w:p w:rsidR="002D5508" w:rsidRPr="00234D76" w:rsidRDefault="002D5508" w:rsidP="00897443">
      <w:pPr>
        <w:spacing w:before="100" w:beforeAutospacing="1" w:after="100" w:afterAutospacing="1" w:line="480" w:lineRule="auto"/>
        <w:rPr>
          <w:rFonts w:ascii="Times New Roman" w:eastAsia="Times New Roman" w:hAnsi="Times New Roman" w:cs="Times New Roman"/>
          <w:sz w:val="24"/>
          <w:szCs w:val="24"/>
        </w:rPr>
      </w:pPr>
      <w:r w:rsidRPr="00234D76">
        <w:rPr>
          <w:rFonts w:ascii="Times New Roman" w:eastAsia="Times New Roman" w:hAnsi="Times New Roman" w:cs="Times New Roman"/>
          <w:b/>
          <w:bCs/>
          <w:sz w:val="24"/>
          <w:szCs w:val="24"/>
        </w:rPr>
        <w:t>Field Survey, 2025</w:t>
      </w:r>
    </w:p>
    <w:p w:rsidR="002D5508" w:rsidRPr="00234D76" w:rsidRDefault="002D5508" w:rsidP="00897443">
      <w:pPr>
        <w:spacing w:after="0" w:line="480" w:lineRule="auto"/>
        <w:jc w:val="both"/>
        <w:rPr>
          <w:rFonts w:ascii="Times New Roman" w:eastAsia="Times New Roman" w:hAnsi="Times New Roman" w:cs="Times New Roman"/>
          <w:sz w:val="24"/>
          <w:szCs w:val="24"/>
        </w:rPr>
      </w:pPr>
      <w:r w:rsidRPr="00234D76">
        <w:rPr>
          <w:rFonts w:ascii="Times New Roman" w:eastAsia="Times New Roman" w:hAnsi="Times New Roman" w:cs="Times New Roman"/>
          <w:bCs/>
          <w:sz w:val="24"/>
          <w:szCs w:val="24"/>
        </w:rPr>
        <w:t>Waste of public funds (36.3%)</w:t>
      </w:r>
    </w:p>
    <w:p w:rsidR="002D5508" w:rsidRPr="00234D76" w:rsidRDefault="002D5508" w:rsidP="00897443">
      <w:pPr>
        <w:spacing w:after="0" w:line="480" w:lineRule="auto"/>
        <w:jc w:val="both"/>
        <w:rPr>
          <w:rFonts w:ascii="Times New Roman" w:eastAsia="Times New Roman" w:hAnsi="Times New Roman" w:cs="Times New Roman"/>
          <w:sz w:val="24"/>
          <w:szCs w:val="24"/>
        </w:rPr>
      </w:pPr>
      <w:r w:rsidRPr="00234D76">
        <w:rPr>
          <w:rFonts w:ascii="Times New Roman" w:eastAsia="Times New Roman" w:hAnsi="Times New Roman" w:cs="Times New Roman"/>
          <w:bCs/>
          <w:sz w:val="24"/>
          <w:szCs w:val="24"/>
        </w:rPr>
        <w:t>This is the most frequently cited effect, showing strong public concern about misallocation or misuse of government resources.</w:t>
      </w:r>
    </w:p>
    <w:p w:rsidR="002D5508" w:rsidRPr="00234D76" w:rsidRDefault="002D5508" w:rsidP="00897443">
      <w:pPr>
        <w:spacing w:after="0" w:line="480" w:lineRule="auto"/>
        <w:jc w:val="both"/>
        <w:rPr>
          <w:rFonts w:ascii="Times New Roman" w:eastAsia="Times New Roman" w:hAnsi="Times New Roman" w:cs="Times New Roman"/>
          <w:sz w:val="24"/>
          <w:szCs w:val="24"/>
        </w:rPr>
      </w:pPr>
      <w:r w:rsidRPr="00234D76">
        <w:rPr>
          <w:rFonts w:ascii="Times New Roman" w:eastAsia="Times New Roman" w:hAnsi="Times New Roman" w:cs="Times New Roman"/>
          <w:bCs/>
          <w:sz w:val="24"/>
          <w:szCs w:val="24"/>
        </w:rPr>
        <w:t>It reflects a perception of failed investment and lack of accountability in project execution.</w:t>
      </w:r>
    </w:p>
    <w:p w:rsidR="002D5508" w:rsidRPr="00234D76" w:rsidRDefault="002D5508" w:rsidP="00897443">
      <w:pPr>
        <w:spacing w:after="0" w:line="480" w:lineRule="auto"/>
        <w:jc w:val="both"/>
        <w:rPr>
          <w:rFonts w:ascii="Times New Roman" w:eastAsia="Times New Roman" w:hAnsi="Times New Roman" w:cs="Times New Roman"/>
          <w:sz w:val="24"/>
          <w:szCs w:val="24"/>
        </w:rPr>
      </w:pPr>
      <w:r w:rsidRPr="00234D76">
        <w:rPr>
          <w:rFonts w:ascii="Times New Roman" w:eastAsia="Times New Roman" w:hAnsi="Times New Roman" w:cs="Times New Roman"/>
          <w:bCs/>
          <w:sz w:val="24"/>
          <w:szCs w:val="24"/>
        </w:rPr>
        <w:t>Poor Aesthetics and Image of the Town (22.7%)</w:t>
      </w:r>
    </w:p>
    <w:p w:rsidR="002D5508" w:rsidRPr="00234D76" w:rsidRDefault="002D5508" w:rsidP="00897443">
      <w:pPr>
        <w:spacing w:after="0" w:line="480" w:lineRule="auto"/>
        <w:jc w:val="both"/>
        <w:rPr>
          <w:rFonts w:ascii="Times New Roman" w:eastAsia="Times New Roman" w:hAnsi="Times New Roman" w:cs="Times New Roman"/>
          <w:sz w:val="24"/>
          <w:szCs w:val="24"/>
        </w:rPr>
      </w:pPr>
      <w:r w:rsidRPr="00234D76">
        <w:rPr>
          <w:rFonts w:ascii="Times New Roman" w:eastAsia="Times New Roman" w:hAnsi="Times New Roman" w:cs="Times New Roman"/>
          <w:bCs/>
          <w:sz w:val="24"/>
          <w:szCs w:val="24"/>
        </w:rPr>
        <w:lastRenderedPageBreak/>
        <w:t>Respondents believe abandoned projects spoil the visual and reputational appeal of Omu-Aran.</w:t>
      </w:r>
    </w:p>
    <w:p w:rsidR="002D5508" w:rsidRPr="00234D76" w:rsidRDefault="002D5508" w:rsidP="00897443">
      <w:pPr>
        <w:spacing w:after="0" w:line="480" w:lineRule="auto"/>
        <w:jc w:val="both"/>
        <w:rPr>
          <w:rFonts w:ascii="Times New Roman" w:eastAsia="Times New Roman" w:hAnsi="Times New Roman" w:cs="Times New Roman"/>
          <w:sz w:val="24"/>
          <w:szCs w:val="24"/>
        </w:rPr>
      </w:pPr>
      <w:r w:rsidRPr="00234D76">
        <w:rPr>
          <w:rFonts w:ascii="Times New Roman" w:eastAsia="Times New Roman" w:hAnsi="Times New Roman" w:cs="Times New Roman"/>
          <w:bCs/>
          <w:sz w:val="24"/>
          <w:szCs w:val="24"/>
        </w:rPr>
        <w:t>This could affect tourism, business, or new residents affecting the town's development.</w:t>
      </w:r>
    </w:p>
    <w:p w:rsidR="002D5508" w:rsidRPr="00034697" w:rsidRDefault="002D5508" w:rsidP="00897443">
      <w:pPr>
        <w:spacing w:after="0" w:line="480" w:lineRule="auto"/>
        <w:jc w:val="both"/>
        <w:rPr>
          <w:rFonts w:ascii="Times New Roman" w:eastAsia="Times New Roman" w:hAnsi="Times New Roman" w:cs="Times New Roman"/>
          <w:bCs/>
          <w:sz w:val="14"/>
          <w:szCs w:val="24"/>
        </w:rPr>
      </w:pPr>
    </w:p>
    <w:p w:rsidR="002D5508" w:rsidRPr="00234D76" w:rsidRDefault="002D5508" w:rsidP="00897443">
      <w:pPr>
        <w:spacing w:after="0" w:line="480" w:lineRule="auto"/>
        <w:jc w:val="both"/>
        <w:rPr>
          <w:rFonts w:ascii="Times New Roman" w:eastAsia="Times New Roman" w:hAnsi="Times New Roman" w:cs="Times New Roman"/>
          <w:sz w:val="24"/>
          <w:szCs w:val="24"/>
        </w:rPr>
      </w:pPr>
      <w:r w:rsidRPr="00234D76">
        <w:rPr>
          <w:rFonts w:ascii="Times New Roman" w:eastAsia="Times New Roman" w:hAnsi="Times New Roman" w:cs="Times New Roman"/>
          <w:bCs/>
          <w:sz w:val="24"/>
          <w:szCs w:val="24"/>
        </w:rPr>
        <w:t>Reduction in property value (18.2%)</w:t>
      </w:r>
    </w:p>
    <w:p w:rsidR="002D5508" w:rsidRPr="00234D76" w:rsidRDefault="002D5508" w:rsidP="00897443">
      <w:pPr>
        <w:spacing w:before="240" w:after="0" w:line="480" w:lineRule="auto"/>
        <w:jc w:val="both"/>
        <w:rPr>
          <w:rFonts w:ascii="Times New Roman" w:eastAsia="Times New Roman" w:hAnsi="Times New Roman" w:cs="Times New Roman"/>
          <w:sz w:val="24"/>
          <w:szCs w:val="24"/>
        </w:rPr>
      </w:pPr>
      <w:r w:rsidRPr="00234D76">
        <w:rPr>
          <w:rFonts w:ascii="Times New Roman" w:eastAsia="Times New Roman" w:hAnsi="Times New Roman" w:cs="Times New Roman"/>
          <w:bCs/>
          <w:sz w:val="24"/>
          <w:szCs w:val="24"/>
        </w:rPr>
        <w:t>Abandoned sites may lead to declining demand and lower prices for nearby properties, which hurts homeowners and real estate investors.</w:t>
      </w:r>
    </w:p>
    <w:p w:rsidR="002D5508" w:rsidRPr="00234D76" w:rsidRDefault="002D5508" w:rsidP="00897443">
      <w:pPr>
        <w:spacing w:before="240" w:after="0" w:line="480" w:lineRule="auto"/>
        <w:jc w:val="both"/>
        <w:rPr>
          <w:rFonts w:ascii="Times New Roman" w:eastAsia="Times New Roman" w:hAnsi="Times New Roman" w:cs="Times New Roman"/>
          <w:sz w:val="24"/>
          <w:szCs w:val="24"/>
        </w:rPr>
      </w:pPr>
      <w:r w:rsidRPr="00234D76">
        <w:rPr>
          <w:rFonts w:ascii="Times New Roman" w:eastAsia="Times New Roman" w:hAnsi="Times New Roman" w:cs="Times New Roman"/>
          <w:bCs/>
          <w:sz w:val="24"/>
          <w:szCs w:val="24"/>
        </w:rPr>
        <w:t>Increase in crime/insecurity (11.4%)</w:t>
      </w:r>
    </w:p>
    <w:p w:rsidR="002D5508" w:rsidRPr="00234D76" w:rsidRDefault="002D5508" w:rsidP="00897443">
      <w:pPr>
        <w:spacing w:line="480" w:lineRule="auto"/>
        <w:jc w:val="both"/>
        <w:rPr>
          <w:rFonts w:ascii="Times New Roman" w:eastAsia="Times New Roman" w:hAnsi="Times New Roman" w:cs="Times New Roman"/>
          <w:sz w:val="24"/>
          <w:szCs w:val="24"/>
        </w:rPr>
      </w:pPr>
      <w:r w:rsidRPr="00234D76">
        <w:rPr>
          <w:rFonts w:ascii="Times New Roman" w:eastAsia="Times New Roman" w:hAnsi="Times New Roman" w:cs="Times New Roman"/>
          <w:bCs/>
          <w:sz w:val="24"/>
          <w:szCs w:val="24"/>
        </w:rPr>
        <w:t>Vacant buildings can become hideouts for criminals or areas for illegal activities, posing security risks to surrounding communities.</w:t>
      </w:r>
    </w:p>
    <w:p w:rsidR="002D5508" w:rsidRPr="00234D76" w:rsidRDefault="002D5508" w:rsidP="00897443">
      <w:pPr>
        <w:spacing w:after="0" w:line="480" w:lineRule="auto"/>
        <w:jc w:val="both"/>
        <w:rPr>
          <w:rFonts w:ascii="Times New Roman" w:eastAsia="Times New Roman" w:hAnsi="Times New Roman" w:cs="Times New Roman"/>
          <w:sz w:val="24"/>
          <w:szCs w:val="24"/>
        </w:rPr>
      </w:pPr>
      <w:r w:rsidRPr="00234D76">
        <w:rPr>
          <w:rFonts w:ascii="Times New Roman" w:eastAsia="Times New Roman" w:hAnsi="Times New Roman" w:cs="Times New Roman"/>
          <w:bCs/>
          <w:sz w:val="24"/>
          <w:szCs w:val="24"/>
        </w:rPr>
        <w:t>Environmental hazards (11.4%)</w:t>
      </w:r>
    </w:p>
    <w:p w:rsidR="002D5508" w:rsidRDefault="002D5508" w:rsidP="00897443">
      <w:pPr>
        <w:spacing w:after="0" w:line="480" w:lineRule="auto"/>
        <w:jc w:val="both"/>
        <w:rPr>
          <w:rFonts w:ascii="Times New Roman" w:eastAsia="Times New Roman" w:hAnsi="Times New Roman" w:cs="Times New Roman"/>
          <w:bCs/>
          <w:sz w:val="24"/>
          <w:szCs w:val="24"/>
        </w:rPr>
      </w:pPr>
      <w:r w:rsidRPr="00234D76">
        <w:rPr>
          <w:rFonts w:ascii="Times New Roman" w:eastAsia="Times New Roman" w:hAnsi="Times New Roman" w:cs="Times New Roman"/>
          <w:bCs/>
          <w:sz w:val="24"/>
          <w:szCs w:val="24"/>
        </w:rPr>
        <w:t>Abandoned buildings often result in overgrown vegetation, flooding, or erosion, which can harm both human health and the ecosystem.</w:t>
      </w:r>
    </w:p>
    <w:p w:rsidR="002D5508" w:rsidRPr="00034697" w:rsidRDefault="002D5508" w:rsidP="00897443">
      <w:pPr>
        <w:spacing w:before="100" w:beforeAutospacing="1" w:after="100" w:afterAutospacing="1" w:line="480" w:lineRule="auto"/>
        <w:jc w:val="both"/>
        <w:rPr>
          <w:rFonts w:ascii="Times New Roman" w:eastAsia="Times New Roman" w:hAnsi="Times New Roman" w:cs="Times New Roman"/>
          <w:sz w:val="24"/>
          <w:szCs w:val="24"/>
        </w:rPr>
      </w:pPr>
      <w:r w:rsidRPr="00034697">
        <w:rPr>
          <w:rFonts w:ascii="Times New Roman" w:eastAsia="Times New Roman" w:hAnsi="Times New Roman" w:cs="Times New Roman"/>
          <w:b/>
          <w:bCs/>
          <w:sz w:val="24"/>
          <w:szCs w:val="24"/>
        </w:rPr>
        <w:t>4.10: General Stakeholder Perception</w:t>
      </w:r>
    </w:p>
    <w:p w:rsidR="002D5508" w:rsidRPr="00034697" w:rsidRDefault="002D5508" w:rsidP="00897443">
      <w:pPr>
        <w:spacing w:before="100" w:beforeAutospacing="1" w:after="100" w:afterAutospacing="1" w:line="480" w:lineRule="auto"/>
        <w:jc w:val="both"/>
        <w:rPr>
          <w:rFonts w:ascii="Times New Roman" w:eastAsia="Times New Roman" w:hAnsi="Times New Roman" w:cs="Times New Roman"/>
          <w:sz w:val="24"/>
          <w:szCs w:val="24"/>
        </w:rPr>
      </w:pPr>
      <w:r w:rsidRPr="00034697">
        <w:rPr>
          <w:rFonts w:ascii="Times New Roman" w:eastAsia="Times New Roman" w:hAnsi="Times New Roman" w:cs="Times New Roman"/>
          <w:b/>
          <w:bCs/>
          <w:sz w:val="24"/>
          <w:szCs w:val="24"/>
        </w:rPr>
        <w:t>Table 4.10.1: Seriousness of abandoned housing issue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55"/>
        <w:gridCol w:w="1174"/>
        <w:gridCol w:w="1528"/>
      </w:tblGrid>
      <w:tr w:rsidR="002D5508" w:rsidRPr="00034697" w:rsidTr="000B6D9D">
        <w:trPr>
          <w:tblHeader/>
          <w:tblCellSpacing w:w="15" w:type="dxa"/>
        </w:trPr>
        <w:tc>
          <w:tcPr>
            <w:tcW w:w="0" w:type="auto"/>
            <w:vAlign w:val="center"/>
            <w:hideMark/>
          </w:tcPr>
          <w:p w:rsidR="002D5508" w:rsidRPr="00034697" w:rsidRDefault="002D5508" w:rsidP="00897443">
            <w:pPr>
              <w:spacing w:after="0" w:line="480" w:lineRule="auto"/>
              <w:jc w:val="both"/>
              <w:rPr>
                <w:rFonts w:ascii="Times New Roman" w:eastAsia="Times New Roman" w:hAnsi="Times New Roman" w:cs="Times New Roman"/>
                <w:b/>
                <w:bCs/>
                <w:sz w:val="24"/>
                <w:szCs w:val="24"/>
              </w:rPr>
            </w:pPr>
            <w:r w:rsidRPr="00034697">
              <w:rPr>
                <w:rFonts w:ascii="Times New Roman" w:eastAsia="Times New Roman" w:hAnsi="Times New Roman" w:cs="Times New Roman"/>
                <w:b/>
                <w:bCs/>
                <w:sz w:val="24"/>
                <w:szCs w:val="24"/>
              </w:rPr>
              <w:t>Response</w:t>
            </w:r>
          </w:p>
        </w:tc>
        <w:tc>
          <w:tcPr>
            <w:tcW w:w="0" w:type="auto"/>
            <w:vAlign w:val="center"/>
            <w:hideMark/>
          </w:tcPr>
          <w:p w:rsidR="002D5508" w:rsidRPr="00034697" w:rsidRDefault="002D5508" w:rsidP="00897443">
            <w:pPr>
              <w:spacing w:after="0" w:line="480" w:lineRule="auto"/>
              <w:jc w:val="both"/>
              <w:rPr>
                <w:rFonts w:ascii="Times New Roman" w:eastAsia="Times New Roman" w:hAnsi="Times New Roman" w:cs="Times New Roman"/>
                <w:b/>
                <w:bCs/>
                <w:sz w:val="24"/>
                <w:szCs w:val="24"/>
              </w:rPr>
            </w:pPr>
            <w:r w:rsidRPr="00034697">
              <w:rPr>
                <w:rFonts w:ascii="Times New Roman" w:eastAsia="Times New Roman" w:hAnsi="Times New Roman" w:cs="Times New Roman"/>
                <w:b/>
                <w:bCs/>
                <w:sz w:val="24"/>
                <w:szCs w:val="24"/>
              </w:rPr>
              <w:t>Frequency</w:t>
            </w:r>
          </w:p>
        </w:tc>
        <w:tc>
          <w:tcPr>
            <w:tcW w:w="0" w:type="auto"/>
            <w:vAlign w:val="center"/>
            <w:hideMark/>
          </w:tcPr>
          <w:p w:rsidR="002D5508" w:rsidRPr="00034697" w:rsidRDefault="002D5508" w:rsidP="00897443">
            <w:pPr>
              <w:spacing w:after="0" w:line="480" w:lineRule="auto"/>
              <w:jc w:val="both"/>
              <w:rPr>
                <w:rFonts w:ascii="Times New Roman" w:eastAsia="Times New Roman" w:hAnsi="Times New Roman" w:cs="Times New Roman"/>
                <w:b/>
                <w:bCs/>
                <w:sz w:val="24"/>
                <w:szCs w:val="24"/>
              </w:rPr>
            </w:pPr>
            <w:r w:rsidRPr="00034697">
              <w:rPr>
                <w:rFonts w:ascii="Times New Roman" w:eastAsia="Times New Roman" w:hAnsi="Times New Roman" w:cs="Times New Roman"/>
                <w:b/>
                <w:bCs/>
                <w:sz w:val="24"/>
                <w:szCs w:val="24"/>
              </w:rPr>
              <w:t>Percentage %</w:t>
            </w:r>
          </w:p>
        </w:tc>
      </w:tr>
      <w:tr w:rsidR="002D5508" w:rsidRPr="00034697" w:rsidTr="000B6D9D">
        <w:trPr>
          <w:tblCellSpacing w:w="15" w:type="dxa"/>
        </w:trPr>
        <w:tc>
          <w:tcPr>
            <w:tcW w:w="0" w:type="auto"/>
            <w:vAlign w:val="center"/>
            <w:hideMark/>
          </w:tcPr>
          <w:p w:rsidR="002D5508" w:rsidRPr="00034697" w:rsidRDefault="002D5508" w:rsidP="00897443">
            <w:pPr>
              <w:spacing w:after="0" w:line="480" w:lineRule="auto"/>
              <w:jc w:val="both"/>
              <w:rPr>
                <w:rFonts w:ascii="Times New Roman" w:eastAsia="Times New Roman" w:hAnsi="Times New Roman" w:cs="Times New Roman"/>
                <w:sz w:val="24"/>
                <w:szCs w:val="24"/>
              </w:rPr>
            </w:pPr>
            <w:r w:rsidRPr="00034697">
              <w:rPr>
                <w:rFonts w:ascii="Times New Roman" w:eastAsia="Times New Roman" w:hAnsi="Times New Roman" w:cs="Times New Roman"/>
                <w:sz w:val="24"/>
                <w:szCs w:val="24"/>
              </w:rPr>
              <w:t>Very Serious</w:t>
            </w:r>
          </w:p>
        </w:tc>
        <w:tc>
          <w:tcPr>
            <w:tcW w:w="0" w:type="auto"/>
            <w:vAlign w:val="center"/>
            <w:hideMark/>
          </w:tcPr>
          <w:p w:rsidR="002D5508" w:rsidRPr="00034697" w:rsidRDefault="002D5508" w:rsidP="00897443">
            <w:pPr>
              <w:spacing w:after="0" w:line="480" w:lineRule="auto"/>
              <w:jc w:val="both"/>
              <w:rPr>
                <w:rFonts w:ascii="Times New Roman" w:eastAsia="Times New Roman" w:hAnsi="Times New Roman" w:cs="Times New Roman"/>
                <w:sz w:val="24"/>
                <w:szCs w:val="24"/>
              </w:rPr>
            </w:pPr>
            <w:r w:rsidRPr="00034697">
              <w:rPr>
                <w:rFonts w:ascii="Times New Roman" w:eastAsia="Times New Roman" w:hAnsi="Times New Roman" w:cs="Times New Roman"/>
                <w:sz w:val="24"/>
                <w:szCs w:val="24"/>
              </w:rPr>
              <w:t>24</w:t>
            </w:r>
          </w:p>
        </w:tc>
        <w:tc>
          <w:tcPr>
            <w:tcW w:w="0" w:type="auto"/>
            <w:vAlign w:val="center"/>
            <w:hideMark/>
          </w:tcPr>
          <w:p w:rsidR="002D5508" w:rsidRPr="00034697" w:rsidRDefault="002D5508" w:rsidP="00897443">
            <w:pPr>
              <w:spacing w:after="0" w:line="480" w:lineRule="auto"/>
              <w:jc w:val="both"/>
              <w:rPr>
                <w:rFonts w:ascii="Times New Roman" w:eastAsia="Times New Roman" w:hAnsi="Times New Roman" w:cs="Times New Roman"/>
                <w:sz w:val="24"/>
                <w:szCs w:val="24"/>
              </w:rPr>
            </w:pPr>
            <w:r w:rsidRPr="00034697">
              <w:rPr>
                <w:rFonts w:ascii="Times New Roman" w:eastAsia="Times New Roman" w:hAnsi="Times New Roman" w:cs="Times New Roman"/>
                <w:sz w:val="24"/>
                <w:szCs w:val="24"/>
              </w:rPr>
              <w:t>54.5%</w:t>
            </w:r>
          </w:p>
        </w:tc>
      </w:tr>
      <w:tr w:rsidR="002D5508" w:rsidRPr="00034697" w:rsidTr="000B6D9D">
        <w:trPr>
          <w:tblCellSpacing w:w="15" w:type="dxa"/>
        </w:trPr>
        <w:tc>
          <w:tcPr>
            <w:tcW w:w="0" w:type="auto"/>
            <w:vAlign w:val="center"/>
            <w:hideMark/>
          </w:tcPr>
          <w:p w:rsidR="002D5508" w:rsidRPr="00034697" w:rsidRDefault="002D5508" w:rsidP="00897443">
            <w:pPr>
              <w:spacing w:after="0" w:line="480" w:lineRule="auto"/>
              <w:jc w:val="both"/>
              <w:rPr>
                <w:rFonts w:ascii="Times New Roman" w:eastAsia="Times New Roman" w:hAnsi="Times New Roman" w:cs="Times New Roman"/>
                <w:sz w:val="24"/>
                <w:szCs w:val="24"/>
              </w:rPr>
            </w:pPr>
            <w:r w:rsidRPr="00034697">
              <w:rPr>
                <w:rFonts w:ascii="Times New Roman" w:eastAsia="Times New Roman" w:hAnsi="Times New Roman" w:cs="Times New Roman"/>
                <w:sz w:val="24"/>
                <w:szCs w:val="24"/>
              </w:rPr>
              <w:t>Serious</w:t>
            </w:r>
          </w:p>
        </w:tc>
        <w:tc>
          <w:tcPr>
            <w:tcW w:w="0" w:type="auto"/>
            <w:vAlign w:val="center"/>
            <w:hideMark/>
          </w:tcPr>
          <w:p w:rsidR="002D5508" w:rsidRPr="00034697" w:rsidRDefault="002D5508" w:rsidP="00897443">
            <w:pPr>
              <w:spacing w:after="0" w:line="480" w:lineRule="auto"/>
              <w:jc w:val="both"/>
              <w:rPr>
                <w:rFonts w:ascii="Times New Roman" w:eastAsia="Times New Roman" w:hAnsi="Times New Roman" w:cs="Times New Roman"/>
                <w:sz w:val="24"/>
                <w:szCs w:val="24"/>
              </w:rPr>
            </w:pPr>
            <w:r w:rsidRPr="00034697">
              <w:rPr>
                <w:rFonts w:ascii="Times New Roman" w:eastAsia="Times New Roman" w:hAnsi="Times New Roman" w:cs="Times New Roman"/>
                <w:sz w:val="24"/>
                <w:szCs w:val="24"/>
              </w:rPr>
              <w:t>10</w:t>
            </w:r>
          </w:p>
        </w:tc>
        <w:tc>
          <w:tcPr>
            <w:tcW w:w="0" w:type="auto"/>
            <w:vAlign w:val="center"/>
            <w:hideMark/>
          </w:tcPr>
          <w:p w:rsidR="002D5508" w:rsidRPr="00034697" w:rsidRDefault="002D5508" w:rsidP="00897443">
            <w:pPr>
              <w:spacing w:after="0" w:line="480" w:lineRule="auto"/>
              <w:jc w:val="both"/>
              <w:rPr>
                <w:rFonts w:ascii="Times New Roman" w:eastAsia="Times New Roman" w:hAnsi="Times New Roman" w:cs="Times New Roman"/>
                <w:sz w:val="24"/>
                <w:szCs w:val="24"/>
              </w:rPr>
            </w:pPr>
            <w:r w:rsidRPr="00034697">
              <w:rPr>
                <w:rFonts w:ascii="Times New Roman" w:eastAsia="Times New Roman" w:hAnsi="Times New Roman" w:cs="Times New Roman"/>
                <w:sz w:val="24"/>
                <w:szCs w:val="24"/>
              </w:rPr>
              <w:t>22.7%</w:t>
            </w:r>
          </w:p>
        </w:tc>
      </w:tr>
      <w:tr w:rsidR="002D5508" w:rsidRPr="00034697" w:rsidTr="000B6D9D">
        <w:trPr>
          <w:tblCellSpacing w:w="15" w:type="dxa"/>
        </w:trPr>
        <w:tc>
          <w:tcPr>
            <w:tcW w:w="0" w:type="auto"/>
            <w:vAlign w:val="center"/>
            <w:hideMark/>
          </w:tcPr>
          <w:p w:rsidR="002D5508" w:rsidRPr="00034697" w:rsidRDefault="002D5508" w:rsidP="00897443">
            <w:pPr>
              <w:spacing w:after="0" w:line="480" w:lineRule="auto"/>
              <w:jc w:val="both"/>
              <w:rPr>
                <w:rFonts w:ascii="Times New Roman" w:eastAsia="Times New Roman" w:hAnsi="Times New Roman" w:cs="Times New Roman"/>
                <w:sz w:val="24"/>
                <w:szCs w:val="24"/>
              </w:rPr>
            </w:pPr>
            <w:r w:rsidRPr="00034697">
              <w:rPr>
                <w:rFonts w:ascii="Times New Roman" w:eastAsia="Times New Roman" w:hAnsi="Times New Roman" w:cs="Times New Roman"/>
                <w:sz w:val="24"/>
                <w:szCs w:val="24"/>
              </w:rPr>
              <w:t>Not Serious</w:t>
            </w:r>
          </w:p>
        </w:tc>
        <w:tc>
          <w:tcPr>
            <w:tcW w:w="0" w:type="auto"/>
            <w:vAlign w:val="center"/>
            <w:hideMark/>
          </w:tcPr>
          <w:p w:rsidR="002D5508" w:rsidRPr="00034697" w:rsidRDefault="002D5508" w:rsidP="00897443">
            <w:pPr>
              <w:spacing w:after="0" w:line="480" w:lineRule="auto"/>
              <w:jc w:val="both"/>
              <w:rPr>
                <w:rFonts w:ascii="Times New Roman" w:eastAsia="Times New Roman" w:hAnsi="Times New Roman" w:cs="Times New Roman"/>
                <w:sz w:val="24"/>
                <w:szCs w:val="24"/>
              </w:rPr>
            </w:pPr>
            <w:r w:rsidRPr="00034697">
              <w:rPr>
                <w:rFonts w:ascii="Times New Roman" w:eastAsia="Times New Roman" w:hAnsi="Times New Roman" w:cs="Times New Roman"/>
                <w:sz w:val="24"/>
                <w:szCs w:val="24"/>
              </w:rPr>
              <w:t>4</w:t>
            </w:r>
          </w:p>
        </w:tc>
        <w:tc>
          <w:tcPr>
            <w:tcW w:w="0" w:type="auto"/>
            <w:vAlign w:val="center"/>
            <w:hideMark/>
          </w:tcPr>
          <w:p w:rsidR="002D5508" w:rsidRPr="00034697" w:rsidRDefault="002D5508" w:rsidP="00897443">
            <w:pPr>
              <w:spacing w:after="0" w:line="480" w:lineRule="auto"/>
              <w:jc w:val="both"/>
              <w:rPr>
                <w:rFonts w:ascii="Times New Roman" w:eastAsia="Times New Roman" w:hAnsi="Times New Roman" w:cs="Times New Roman"/>
                <w:sz w:val="24"/>
                <w:szCs w:val="24"/>
              </w:rPr>
            </w:pPr>
            <w:r w:rsidRPr="00034697">
              <w:rPr>
                <w:rFonts w:ascii="Times New Roman" w:eastAsia="Times New Roman" w:hAnsi="Times New Roman" w:cs="Times New Roman"/>
                <w:sz w:val="24"/>
                <w:szCs w:val="24"/>
              </w:rPr>
              <w:t>9.1%</w:t>
            </w:r>
          </w:p>
        </w:tc>
      </w:tr>
      <w:tr w:rsidR="002D5508" w:rsidRPr="00034697" w:rsidTr="000B6D9D">
        <w:trPr>
          <w:tblCellSpacing w:w="15" w:type="dxa"/>
        </w:trPr>
        <w:tc>
          <w:tcPr>
            <w:tcW w:w="0" w:type="auto"/>
            <w:vAlign w:val="center"/>
            <w:hideMark/>
          </w:tcPr>
          <w:p w:rsidR="002D5508" w:rsidRPr="00034697" w:rsidRDefault="002D5508" w:rsidP="00897443">
            <w:pPr>
              <w:spacing w:after="0" w:line="480" w:lineRule="auto"/>
              <w:jc w:val="both"/>
              <w:rPr>
                <w:rFonts w:ascii="Times New Roman" w:eastAsia="Times New Roman" w:hAnsi="Times New Roman" w:cs="Times New Roman"/>
                <w:sz w:val="24"/>
                <w:szCs w:val="24"/>
              </w:rPr>
            </w:pPr>
            <w:r w:rsidRPr="00034697">
              <w:rPr>
                <w:rFonts w:ascii="Times New Roman" w:eastAsia="Times New Roman" w:hAnsi="Times New Roman" w:cs="Times New Roman"/>
                <w:sz w:val="24"/>
                <w:szCs w:val="24"/>
              </w:rPr>
              <w:t>Mild</w:t>
            </w:r>
          </w:p>
        </w:tc>
        <w:tc>
          <w:tcPr>
            <w:tcW w:w="0" w:type="auto"/>
            <w:vAlign w:val="center"/>
            <w:hideMark/>
          </w:tcPr>
          <w:p w:rsidR="002D5508" w:rsidRPr="00034697" w:rsidRDefault="002D5508" w:rsidP="00897443">
            <w:pPr>
              <w:spacing w:after="0" w:line="480" w:lineRule="auto"/>
              <w:jc w:val="both"/>
              <w:rPr>
                <w:rFonts w:ascii="Times New Roman" w:eastAsia="Times New Roman" w:hAnsi="Times New Roman" w:cs="Times New Roman"/>
                <w:sz w:val="24"/>
                <w:szCs w:val="24"/>
              </w:rPr>
            </w:pPr>
            <w:r w:rsidRPr="00034697">
              <w:rPr>
                <w:rFonts w:ascii="Times New Roman" w:eastAsia="Times New Roman" w:hAnsi="Times New Roman" w:cs="Times New Roman"/>
                <w:sz w:val="24"/>
                <w:szCs w:val="24"/>
              </w:rPr>
              <w:t>6</w:t>
            </w:r>
          </w:p>
        </w:tc>
        <w:tc>
          <w:tcPr>
            <w:tcW w:w="0" w:type="auto"/>
            <w:vAlign w:val="center"/>
            <w:hideMark/>
          </w:tcPr>
          <w:p w:rsidR="002D5508" w:rsidRPr="00034697" w:rsidRDefault="002D5508" w:rsidP="00897443">
            <w:pPr>
              <w:spacing w:after="0" w:line="480" w:lineRule="auto"/>
              <w:jc w:val="both"/>
              <w:rPr>
                <w:rFonts w:ascii="Times New Roman" w:eastAsia="Times New Roman" w:hAnsi="Times New Roman" w:cs="Times New Roman"/>
                <w:sz w:val="24"/>
                <w:szCs w:val="24"/>
              </w:rPr>
            </w:pPr>
            <w:r w:rsidRPr="00034697">
              <w:rPr>
                <w:rFonts w:ascii="Times New Roman" w:eastAsia="Times New Roman" w:hAnsi="Times New Roman" w:cs="Times New Roman"/>
                <w:sz w:val="24"/>
                <w:szCs w:val="24"/>
              </w:rPr>
              <w:t>13.6%</w:t>
            </w:r>
          </w:p>
        </w:tc>
      </w:tr>
      <w:tr w:rsidR="002D5508" w:rsidRPr="00034697" w:rsidTr="000B6D9D">
        <w:trPr>
          <w:tblCellSpacing w:w="15" w:type="dxa"/>
        </w:trPr>
        <w:tc>
          <w:tcPr>
            <w:tcW w:w="0" w:type="auto"/>
            <w:vAlign w:val="center"/>
            <w:hideMark/>
          </w:tcPr>
          <w:p w:rsidR="002D5508" w:rsidRPr="00034697" w:rsidRDefault="002D5508" w:rsidP="00897443">
            <w:pPr>
              <w:spacing w:after="0" w:line="480" w:lineRule="auto"/>
              <w:jc w:val="both"/>
              <w:rPr>
                <w:rFonts w:ascii="Times New Roman" w:eastAsia="Times New Roman" w:hAnsi="Times New Roman" w:cs="Times New Roman"/>
                <w:sz w:val="24"/>
                <w:szCs w:val="24"/>
              </w:rPr>
            </w:pPr>
            <w:r w:rsidRPr="00034697">
              <w:rPr>
                <w:rFonts w:ascii="Times New Roman" w:eastAsia="Times New Roman" w:hAnsi="Times New Roman" w:cs="Times New Roman"/>
                <w:sz w:val="24"/>
                <w:szCs w:val="24"/>
              </w:rPr>
              <w:t>Total</w:t>
            </w:r>
          </w:p>
        </w:tc>
        <w:tc>
          <w:tcPr>
            <w:tcW w:w="0" w:type="auto"/>
            <w:vAlign w:val="center"/>
            <w:hideMark/>
          </w:tcPr>
          <w:p w:rsidR="002D5508" w:rsidRPr="00034697" w:rsidRDefault="002D5508" w:rsidP="00897443">
            <w:pPr>
              <w:spacing w:after="0" w:line="480" w:lineRule="auto"/>
              <w:jc w:val="both"/>
              <w:rPr>
                <w:rFonts w:ascii="Times New Roman" w:eastAsia="Times New Roman" w:hAnsi="Times New Roman" w:cs="Times New Roman"/>
                <w:sz w:val="24"/>
                <w:szCs w:val="24"/>
              </w:rPr>
            </w:pPr>
            <w:r w:rsidRPr="00034697">
              <w:rPr>
                <w:rFonts w:ascii="Times New Roman" w:eastAsia="Times New Roman" w:hAnsi="Times New Roman" w:cs="Times New Roman"/>
                <w:sz w:val="24"/>
                <w:szCs w:val="24"/>
              </w:rPr>
              <w:t>44</w:t>
            </w:r>
          </w:p>
        </w:tc>
        <w:tc>
          <w:tcPr>
            <w:tcW w:w="0" w:type="auto"/>
            <w:vAlign w:val="center"/>
            <w:hideMark/>
          </w:tcPr>
          <w:p w:rsidR="002D5508" w:rsidRPr="00034697" w:rsidRDefault="002D5508" w:rsidP="00897443">
            <w:pPr>
              <w:spacing w:after="0" w:line="480" w:lineRule="auto"/>
              <w:jc w:val="both"/>
              <w:rPr>
                <w:rFonts w:ascii="Times New Roman" w:eastAsia="Times New Roman" w:hAnsi="Times New Roman" w:cs="Times New Roman"/>
                <w:sz w:val="24"/>
                <w:szCs w:val="24"/>
              </w:rPr>
            </w:pPr>
            <w:r w:rsidRPr="00034697">
              <w:rPr>
                <w:rFonts w:ascii="Times New Roman" w:eastAsia="Times New Roman" w:hAnsi="Times New Roman" w:cs="Times New Roman"/>
                <w:sz w:val="24"/>
                <w:szCs w:val="24"/>
              </w:rPr>
              <w:t>100%</w:t>
            </w:r>
          </w:p>
        </w:tc>
      </w:tr>
    </w:tbl>
    <w:p w:rsidR="002D5508" w:rsidRPr="00034697" w:rsidRDefault="002D5508" w:rsidP="00897443">
      <w:pPr>
        <w:spacing w:before="100" w:beforeAutospacing="1" w:after="100" w:afterAutospacing="1" w:line="480" w:lineRule="auto"/>
        <w:jc w:val="both"/>
        <w:rPr>
          <w:rFonts w:ascii="Times New Roman" w:eastAsia="Times New Roman" w:hAnsi="Times New Roman" w:cs="Times New Roman"/>
          <w:sz w:val="24"/>
          <w:szCs w:val="24"/>
        </w:rPr>
      </w:pPr>
      <w:r w:rsidRPr="00034697">
        <w:rPr>
          <w:rFonts w:ascii="Times New Roman" w:eastAsia="Times New Roman" w:hAnsi="Times New Roman" w:cs="Times New Roman"/>
          <w:b/>
          <w:bCs/>
          <w:sz w:val="24"/>
          <w:szCs w:val="24"/>
        </w:rPr>
        <w:lastRenderedPageBreak/>
        <w:t>Field Survey, 2025</w:t>
      </w:r>
    </w:p>
    <w:p w:rsidR="002D5508" w:rsidRPr="00034697" w:rsidRDefault="002D5508" w:rsidP="00897443">
      <w:pPr>
        <w:spacing w:before="100" w:beforeAutospacing="1" w:after="100" w:afterAutospacing="1" w:line="480" w:lineRule="auto"/>
        <w:jc w:val="both"/>
        <w:rPr>
          <w:rFonts w:ascii="Times New Roman" w:eastAsia="Times New Roman" w:hAnsi="Times New Roman" w:cs="Times New Roman"/>
          <w:sz w:val="24"/>
          <w:szCs w:val="24"/>
        </w:rPr>
      </w:pPr>
      <w:r w:rsidRPr="00034697">
        <w:rPr>
          <w:rFonts w:ascii="Times New Roman" w:eastAsia="Times New Roman" w:hAnsi="Times New Roman" w:cs="Times New Roman"/>
          <w:bCs/>
          <w:sz w:val="24"/>
          <w:szCs w:val="24"/>
        </w:rPr>
        <w:t>Majority Perception (77.2%):</w:t>
      </w:r>
    </w:p>
    <w:p w:rsidR="002D5508" w:rsidRPr="00034697" w:rsidRDefault="002D5508" w:rsidP="00897443">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A clear majority (54.5</w:t>
      </w:r>
      <w:r w:rsidRPr="00034697">
        <w:rPr>
          <w:rFonts w:ascii="Times New Roman" w:eastAsia="Times New Roman" w:hAnsi="Times New Roman" w:cs="Times New Roman"/>
          <w:bCs/>
          <w:sz w:val="24"/>
          <w:szCs w:val="24"/>
        </w:rPr>
        <w:t>%) of respondents consider the issue very serious, while another 22.7% regard it as serious.</w:t>
      </w:r>
    </w:p>
    <w:p w:rsidR="002D5508" w:rsidRPr="00034697" w:rsidRDefault="002D5508" w:rsidP="00897443">
      <w:pPr>
        <w:spacing w:before="100" w:beforeAutospacing="1" w:after="100" w:afterAutospacing="1" w:line="480" w:lineRule="auto"/>
        <w:jc w:val="both"/>
        <w:rPr>
          <w:rFonts w:ascii="Times New Roman" w:eastAsia="Times New Roman" w:hAnsi="Times New Roman" w:cs="Times New Roman"/>
          <w:sz w:val="24"/>
          <w:szCs w:val="24"/>
        </w:rPr>
      </w:pPr>
      <w:r w:rsidRPr="00034697">
        <w:rPr>
          <w:rFonts w:ascii="Times New Roman" w:eastAsia="Times New Roman" w:hAnsi="Times New Roman" w:cs="Times New Roman"/>
          <w:bCs/>
          <w:sz w:val="24"/>
          <w:szCs w:val="24"/>
        </w:rPr>
        <w:t>This combined 77.2% shows strong public concern about the impact of abandoned housing in the town.</w:t>
      </w:r>
    </w:p>
    <w:p w:rsidR="002D5508" w:rsidRPr="00034697" w:rsidRDefault="002D5508" w:rsidP="00897443">
      <w:pPr>
        <w:spacing w:before="100" w:beforeAutospacing="1" w:after="100" w:afterAutospacing="1" w:line="480" w:lineRule="auto"/>
        <w:jc w:val="both"/>
        <w:rPr>
          <w:rFonts w:ascii="Times New Roman" w:eastAsia="Times New Roman" w:hAnsi="Times New Roman" w:cs="Times New Roman"/>
          <w:sz w:val="24"/>
          <w:szCs w:val="24"/>
        </w:rPr>
      </w:pPr>
      <w:r w:rsidRPr="00034697">
        <w:rPr>
          <w:rFonts w:ascii="Times New Roman" w:eastAsia="Times New Roman" w:hAnsi="Times New Roman" w:cs="Times New Roman"/>
          <w:bCs/>
          <w:sz w:val="24"/>
          <w:szCs w:val="24"/>
        </w:rPr>
        <w:t>Low Concern (22.7%):</w:t>
      </w:r>
    </w:p>
    <w:p w:rsidR="002D5508" w:rsidRPr="00034697" w:rsidRDefault="002D5508" w:rsidP="00897443">
      <w:pPr>
        <w:spacing w:before="100" w:beforeAutospacing="1" w:after="100" w:afterAutospacing="1" w:line="480" w:lineRule="auto"/>
        <w:jc w:val="both"/>
        <w:rPr>
          <w:rFonts w:ascii="Times New Roman" w:eastAsia="Times New Roman" w:hAnsi="Times New Roman" w:cs="Times New Roman"/>
          <w:sz w:val="24"/>
          <w:szCs w:val="24"/>
        </w:rPr>
      </w:pPr>
      <w:r w:rsidRPr="00034697">
        <w:rPr>
          <w:rFonts w:ascii="Times New Roman" w:eastAsia="Times New Roman" w:hAnsi="Times New Roman" w:cs="Times New Roman"/>
          <w:bCs/>
          <w:sz w:val="24"/>
          <w:szCs w:val="24"/>
        </w:rPr>
        <w:t>A smaller group considers the issue mild (13.6%) or not serious (9.1%).</w:t>
      </w:r>
    </w:p>
    <w:p w:rsidR="002D5508" w:rsidRPr="00034697" w:rsidRDefault="002D5508" w:rsidP="00897443">
      <w:pPr>
        <w:spacing w:after="0" w:line="480" w:lineRule="auto"/>
        <w:jc w:val="both"/>
        <w:rPr>
          <w:rFonts w:ascii="Times New Roman" w:eastAsia="Times New Roman" w:hAnsi="Times New Roman" w:cs="Times New Roman"/>
          <w:sz w:val="24"/>
          <w:szCs w:val="24"/>
        </w:rPr>
      </w:pPr>
      <w:r w:rsidRPr="00034697">
        <w:rPr>
          <w:rFonts w:ascii="Times New Roman" w:eastAsia="Times New Roman" w:hAnsi="Times New Roman" w:cs="Times New Roman"/>
          <w:bCs/>
          <w:sz w:val="24"/>
          <w:szCs w:val="24"/>
        </w:rPr>
        <w:t>This may reflect respondents who live in areas unaffected by the problem or are unaware of its implications.</w:t>
      </w:r>
    </w:p>
    <w:p w:rsidR="002D5508" w:rsidRPr="00034697" w:rsidRDefault="002D5508" w:rsidP="00897443">
      <w:pPr>
        <w:spacing w:after="0" w:line="480" w:lineRule="auto"/>
        <w:jc w:val="both"/>
        <w:rPr>
          <w:rFonts w:ascii="Times New Roman" w:eastAsia="Times New Roman" w:hAnsi="Times New Roman" w:cs="Times New Roman"/>
          <w:sz w:val="24"/>
          <w:szCs w:val="24"/>
        </w:rPr>
      </w:pPr>
      <w:r w:rsidRPr="00034697">
        <w:rPr>
          <w:rFonts w:ascii="Times New Roman" w:eastAsia="Times New Roman" w:hAnsi="Times New Roman" w:cs="Times New Roman"/>
          <w:bCs/>
          <w:sz w:val="24"/>
          <w:szCs w:val="24"/>
        </w:rPr>
        <w:t>The overall perception confirms that abandoned housing is a critical urban and community development issue in Omu-Aran that demands urgent attention from both government and stakeholders.</w:t>
      </w:r>
    </w:p>
    <w:p w:rsidR="002D5508" w:rsidRPr="00034697" w:rsidRDefault="002D5508" w:rsidP="00897443">
      <w:pPr>
        <w:spacing w:before="100" w:beforeAutospacing="1" w:after="100" w:afterAutospacing="1" w:line="480" w:lineRule="auto"/>
        <w:jc w:val="both"/>
        <w:rPr>
          <w:rFonts w:ascii="Times New Roman" w:eastAsia="Times New Roman" w:hAnsi="Times New Roman" w:cs="Times New Roman"/>
          <w:sz w:val="24"/>
          <w:szCs w:val="24"/>
        </w:rPr>
      </w:pPr>
      <w:r w:rsidRPr="00034697">
        <w:rPr>
          <w:rFonts w:ascii="Times New Roman" w:eastAsia="Times New Roman" w:hAnsi="Times New Roman" w:cs="Times New Roman"/>
          <w:b/>
          <w:bCs/>
          <w:sz w:val="24"/>
          <w:szCs w:val="24"/>
        </w:rPr>
        <w:t>Table 4.10.2: Possibility of Project revival</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56"/>
        <w:gridCol w:w="1174"/>
        <w:gridCol w:w="1528"/>
      </w:tblGrid>
      <w:tr w:rsidR="002D5508" w:rsidRPr="00034697" w:rsidTr="000B6D9D">
        <w:trPr>
          <w:tblHeader/>
          <w:tblCellSpacing w:w="15" w:type="dxa"/>
        </w:trPr>
        <w:tc>
          <w:tcPr>
            <w:tcW w:w="0" w:type="auto"/>
            <w:vAlign w:val="center"/>
            <w:hideMark/>
          </w:tcPr>
          <w:p w:rsidR="002D5508" w:rsidRPr="00034697" w:rsidRDefault="002D5508" w:rsidP="00897443">
            <w:pPr>
              <w:spacing w:after="0" w:line="480" w:lineRule="auto"/>
              <w:jc w:val="both"/>
              <w:rPr>
                <w:rFonts w:ascii="Times New Roman" w:eastAsia="Times New Roman" w:hAnsi="Times New Roman" w:cs="Times New Roman"/>
                <w:b/>
                <w:bCs/>
                <w:sz w:val="24"/>
                <w:szCs w:val="24"/>
              </w:rPr>
            </w:pPr>
            <w:r w:rsidRPr="00034697">
              <w:rPr>
                <w:rFonts w:ascii="Times New Roman" w:eastAsia="Times New Roman" w:hAnsi="Times New Roman" w:cs="Times New Roman"/>
                <w:b/>
                <w:bCs/>
                <w:sz w:val="24"/>
                <w:szCs w:val="24"/>
              </w:rPr>
              <w:t>Response</w:t>
            </w:r>
          </w:p>
        </w:tc>
        <w:tc>
          <w:tcPr>
            <w:tcW w:w="0" w:type="auto"/>
            <w:vAlign w:val="center"/>
            <w:hideMark/>
          </w:tcPr>
          <w:p w:rsidR="002D5508" w:rsidRPr="00034697" w:rsidRDefault="002D5508" w:rsidP="00897443">
            <w:pPr>
              <w:spacing w:after="0" w:line="480" w:lineRule="auto"/>
              <w:jc w:val="both"/>
              <w:rPr>
                <w:rFonts w:ascii="Times New Roman" w:eastAsia="Times New Roman" w:hAnsi="Times New Roman" w:cs="Times New Roman"/>
                <w:b/>
                <w:bCs/>
                <w:sz w:val="24"/>
                <w:szCs w:val="24"/>
              </w:rPr>
            </w:pPr>
            <w:r w:rsidRPr="00034697">
              <w:rPr>
                <w:rFonts w:ascii="Times New Roman" w:eastAsia="Times New Roman" w:hAnsi="Times New Roman" w:cs="Times New Roman"/>
                <w:b/>
                <w:bCs/>
                <w:sz w:val="24"/>
                <w:szCs w:val="24"/>
              </w:rPr>
              <w:t>Frequency</w:t>
            </w:r>
          </w:p>
        </w:tc>
        <w:tc>
          <w:tcPr>
            <w:tcW w:w="0" w:type="auto"/>
            <w:vAlign w:val="center"/>
            <w:hideMark/>
          </w:tcPr>
          <w:p w:rsidR="002D5508" w:rsidRPr="00034697" w:rsidRDefault="002D5508" w:rsidP="00897443">
            <w:pPr>
              <w:spacing w:after="0" w:line="480" w:lineRule="auto"/>
              <w:jc w:val="both"/>
              <w:rPr>
                <w:rFonts w:ascii="Times New Roman" w:eastAsia="Times New Roman" w:hAnsi="Times New Roman" w:cs="Times New Roman"/>
                <w:b/>
                <w:bCs/>
                <w:sz w:val="24"/>
                <w:szCs w:val="24"/>
              </w:rPr>
            </w:pPr>
            <w:r w:rsidRPr="00034697">
              <w:rPr>
                <w:rFonts w:ascii="Times New Roman" w:eastAsia="Times New Roman" w:hAnsi="Times New Roman" w:cs="Times New Roman"/>
                <w:b/>
                <w:bCs/>
                <w:sz w:val="24"/>
                <w:szCs w:val="24"/>
              </w:rPr>
              <w:t>Percentage %</w:t>
            </w:r>
          </w:p>
        </w:tc>
      </w:tr>
      <w:tr w:rsidR="002D5508" w:rsidRPr="00034697" w:rsidTr="000B6D9D">
        <w:trPr>
          <w:tblCellSpacing w:w="15" w:type="dxa"/>
        </w:trPr>
        <w:tc>
          <w:tcPr>
            <w:tcW w:w="0" w:type="auto"/>
            <w:vAlign w:val="center"/>
            <w:hideMark/>
          </w:tcPr>
          <w:p w:rsidR="002D5508" w:rsidRPr="00034697" w:rsidRDefault="002D5508" w:rsidP="00897443">
            <w:pPr>
              <w:spacing w:after="0" w:line="480" w:lineRule="auto"/>
              <w:jc w:val="both"/>
              <w:rPr>
                <w:rFonts w:ascii="Times New Roman" w:eastAsia="Times New Roman" w:hAnsi="Times New Roman" w:cs="Times New Roman"/>
                <w:sz w:val="24"/>
                <w:szCs w:val="24"/>
              </w:rPr>
            </w:pPr>
            <w:r w:rsidRPr="00034697">
              <w:rPr>
                <w:rFonts w:ascii="Times New Roman" w:eastAsia="Times New Roman" w:hAnsi="Times New Roman" w:cs="Times New Roman"/>
                <w:sz w:val="24"/>
                <w:szCs w:val="24"/>
              </w:rPr>
              <w:t>Yes</w:t>
            </w:r>
          </w:p>
        </w:tc>
        <w:tc>
          <w:tcPr>
            <w:tcW w:w="0" w:type="auto"/>
            <w:vAlign w:val="center"/>
            <w:hideMark/>
          </w:tcPr>
          <w:p w:rsidR="002D5508" w:rsidRPr="00034697" w:rsidRDefault="002D5508" w:rsidP="00897443">
            <w:pPr>
              <w:spacing w:after="0" w:line="480" w:lineRule="auto"/>
              <w:jc w:val="both"/>
              <w:rPr>
                <w:rFonts w:ascii="Times New Roman" w:eastAsia="Times New Roman" w:hAnsi="Times New Roman" w:cs="Times New Roman"/>
                <w:sz w:val="24"/>
                <w:szCs w:val="24"/>
              </w:rPr>
            </w:pPr>
            <w:r w:rsidRPr="00034697">
              <w:rPr>
                <w:rFonts w:ascii="Times New Roman" w:eastAsia="Times New Roman" w:hAnsi="Times New Roman" w:cs="Times New Roman"/>
                <w:sz w:val="24"/>
                <w:szCs w:val="24"/>
              </w:rPr>
              <w:t>30</w:t>
            </w:r>
          </w:p>
        </w:tc>
        <w:tc>
          <w:tcPr>
            <w:tcW w:w="0" w:type="auto"/>
            <w:vAlign w:val="center"/>
            <w:hideMark/>
          </w:tcPr>
          <w:p w:rsidR="002D5508" w:rsidRPr="00034697" w:rsidRDefault="002D5508" w:rsidP="00897443">
            <w:pPr>
              <w:spacing w:after="0" w:line="480" w:lineRule="auto"/>
              <w:jc w:val="both"/>
              <w:rPr>
                <w:rFonts w:ascii="Times New Roman" w:eastAsia="Times New Roman" w:hAnsi="Times New Roman" w:cs="Times New Roman"/>
                <w:sz w:val="24"/>
                <w:szCs w:val="24"/>
              </w:rPr>
            </w:pPr>
            <w:r w:rsidRPr="00034697">
              <w:rPr>
                <w:rFonts w:ascii="Times New Roman" w:eastAsia="Times New Roman" w:hAnsi="Times New Roman" w:cs="Times New Roman"/>
                <w:sz w:val="24"/>
                <w:szCs w:val="24"/>
              </w:rPr>
              <w:t>68.2%</w:t>
            </w:r>
          </w:p>
        </w:tc>
      </w:tr>
      <w:tr w:rsidR="002D5508" w:rsidRPr="00034697" w:rsidTr="000B6D9D">
        <w:trPr>
          <w:tblCellSpacing w:w="15" w:type="dxa"/>
        </w:trPr>
        <w:tc>
          <w:tcPr>
            <w:tcW w:w="0" w:type="auto"/>
            <w:vAlign w:val="center"/>
            <w:hideMark/>
          </w:tcPr>
          <w:p w:rsidR="002D5508" w:rsidRPr="00034697" w:rsidRDefault="002D5508" w:rsidP="00897443">
            <w:pPr>
              <w:spacing w:after="0" w:line="480" w:lineRule="auto"/>
              <w:jc w:val="both"/>
              <w:rPr>
                <w:rFonts w:ascii="Times New Roman" w:eastAsia="Times New Roman" w:hAnsi="Times New Roman" w:cs="Times New Roman"/>
                <w:sz w:val="24"/>
                <w:szCs w:val="24"/>
              </w:rPr>
            </w:pPr>
            <w:r w:rsidRPr="00034697">
              <w:rPr>
                <w:rFonts w:ascii="Times New Roman" w:eastAsia="Times New Roman" w:hAnsi="Times New Roman" w:cs="Times New Roman"/>
                <w:sz w:val="24"/>
                <w:szCs w:val="24"/>
              </w:rPr>
              <w:t>No</w:t>
            </w:r>
          </w:p>
        </w:tc>
        <w:tc>
          <w:tcPr>
            <w:tcW w:w="0" w:type="auto"/>
            <w:vAlign w:val="center"/>
            <w:hideMark/>
          </w:tcPr>
          <w:p w:rsidR="002D5508" w:rsidRPr="00034697" w:rsidRDefault="002D5508" w:rsidP="00897443">
            <w:pPr>
              <w:spacing w:after="0" w:line="480" w:lineRule="auto"/>
              <w:jc w:val="both"/>
              <w:rPr>
                <w:rFonts w:ascii="Times New Roman" w:eastAsia="Times New Roman" w:hAnsi="Times New Roman" w:cs="Times New Roman"/>
                <w:sz w:val="24"/>
                <w:szCs w:val="24"/>
              </w:rPr>
            </w:pPr>
            <w:r w:rsidRPr="00034697">
              <w:rPr>
                <w:rFonts w:ascii="Times New Roman" w:eastAsia="Times New Roman" w:hAnsi="Times New Roman" w:cs="Times New Roman"/>
                <w:sz w:val="24"/>
                <w:szCs w:val="24"/>
              </w:rPr>
              <w:t>10</w:t>
            </w:r>
          </w:p>
        </w:tc>
        <w:tc>
          <w:tcPr>
            <w:tcW w:w="0" w:type="auto"/>
            <w:vAlign w:val="center"/>
            <w:hideMark/>
          </w:tcPr>
          <w:p w:rsidR="002D5508" w:rsidRPr="00034697" w:rsidRDefault="002D5508" w:rsidP="00897443">
            <w:pPr>
              <w:spacing w:after="0" w:line="480" w:lineRule="auto"/>
              <w:jc w:val="both"/>
              <w:rPr>
                <w:rFonts w:ascii="Times New Roman" w:eastAsia="Times New Roman" w:hAnsi="Times New Roman" w:cs="Times New Roman"/>
                <w:sz w:val="24"/>
                <w:szCs w:val="24"/>
              </w:rPr>
            </w:pPr>
            <w:r w:rsidRPr="00034697">
              <w:rPr>
                <w:rFonts w:ascii="Times New Roman" w:eastAsia="Times New Roman" w:hAnsi="Times New Roman" w:cs="Times New Roman"/>
                <w:sz w:val="24"/>
                <w:szCs w:val="24"/>
              </w:rPr>
              <w:t>22.7%</w:t>
            </w:r>
          </w:p>
        </w:tc>
      </w:tr>
      <w:tr w:rsidR="002D5508" w:rsidRPr="00034697" w:rsidTr="000B6D9D">
        <w:trPr>
          <w:tblCellSpacing w:w="15" w:type="dxa"/>
        </w:trPr>
        <w:tc>
          <w:tcPr>
            <w:tcW w:w="0" w:type="auto"/>
            <w:vAlign w:val="center"/>
            <w:hideMark/>
          </w:tcPr>
          <w:p w:rsidR="002D5508" w:rsidRPr="00034697" w:rsidRDefault="002D5508" w:rsidP="00897443">
            <w:pPr>
              <w:spacing w:after="0" w:line="480" w:lineRule="auto"/>
              <w:jc w:val="both"/>
              <w:rPr>
                <w:rFonts w:ascii="Times New Roman" w:eastAsia="Times New Roman" w:hAnsi="Times New Roman" w:cs="Times New Roman"/>
                <w:sz w:val="24"/>
                <w:szCs w:val="24"/>
              </w:rPr>
            </w:pPr>
            <w:r w:rsidRPr="00034697">
              <w:rPr>
                <w:rFonts w:ascii="Times New Roman" w:eastAsia="Times New Roman" w:hAnsi="Times New Roman" w:cs="Times New Roman"/>
                <w:sz w:val="24"/>
                <w:szCs w:val="24"/>
              </w:rPr>
              <w:t>Not Sure</w:t>
            </w:r>
          </w:p>
        </w:tc>
        <w:tc>
          <w:tcPr>
            <w:tcW w:w="0" w:type="auto"/>
            <w:vAlign w:val="center"/>
            <w:hideMark/>
          </w:tcPr>
          <w:p w:rsidR="002D5508" w:rsidRPr="00034697" w:rsidRDefault="002D5508" w:rsidP="00897443">
            <w:pPr>
              <w:spacing w:after="0" w:line="480" w:lineRule="auto"/>
              <w:jc w:val="both"/>
              <w:rPr>
                <w:rFonts w:ascii="Times New Roman" w:eastAsia="Times New Roman" w:hAnsi="Times New Roman" w:cs="Times New Roman"/>
                <w:sz w:val="24"/>
                <w:szCs w:val="24"/>
              </w:rPr>
            </w:pPr>
            <w:r w:rsidRPr="00034697">
              <w:rPr>
                <w:rFonts w:ascii="Times New Roman" w:eastAsia="Times New Roman" w:hAnsi="Times New Roman" w:cs="Times New Roman"/>
                <w:sz w:val="24"/>
                <w:szCs w:val="24"/>
              </w:rPr>
              <w:t>4</w:t>
            </w:r>
          </w:p>
        </w:tc>
        <w:tc>
          <w:tcPr>
            <w:tcW w:w="0" w:type="auto"/>
            <w:vAlign w:val="center"/>
            <w:hideMark/>
          </w:tcPr>
          <w:p w:rsidR="002D5508" w:rsidRPr="00034697" w:rsidRDefault="002D5508" w:rsidP="00897443">
            <w:pPr>
              <w:spacing w:after="0" w:line="480" w:lineRule="auto"/>
              <w:jc w:val="both"/>
              <w:rPr>
                <w:rFonts w:ascii="Times New Roman" w:eastAsia="Times New Roman" w:hAnsi="Times New Roman" w:cs="Times New Roman"/>
                <w:sz w:val="24"/>
                <w:szCs w:val="24"/>
              </w:rPr>
            </w:pPr>
            <w:r w:rsidRPr="00034697">
              <w:rPr>
                <w:rFonts w:ascii="Times New Roman" w:eastAsia="Times New Roman" w:hAnsi="Times New Roman" w:cs="Times New Roman"/>
                <w:sz w:val="24"/>
                <w:szCs w:val="24"/>
              </w:rPr>
              <w:t>9.1%</w:t>
            </w:r>
          </w:p>
        </w:tc>
      </w:tr>
      <w:tr w:rsidR="002D5508" w:rsidRPr="00034697" w:rsidTr="000B6D9D">
        <w:trPr>
          <w:tblCellSpacing w:w="15" w:type="dxa"/>
        </w:trPr>
        <w:tc>
          <w:tcPr>
            <w:tcW w:w="0" w:type="auto"/>
            <w:vAlign w:val="center"/>
            <w:hideMark/>
          </w:tcPr>
          <w:p w:rsidR="002D5508" w:rsidRPr="00034697" w:rsidRDefault="002D5508" w:rsidP="00897443">
            <w:pPr>
              <w:spacing w:after="0" w:line="480" w:lineRule="auto"/>
              <w:jc w:val="both"/>
              <w:rPr>
                <w:rFonts w:ascii="Times New Roman" w:eastAsia="Times New Roman" w:hAnsi="Times New Roman" w:cs="Times New Roman"/>
                <w:sz w:val="24"/>
                <w:szCs w:val="24"/>
              </w:rPr>
            </w:pPr>
            <w:r w:rsidRPr="00034697">
              <w:rPr>
                <w:rFonts w:ascii="Times New Roman" w:eastAsia="Times New Roman" w:hAnsi="Times New Roman" w:cs="Times New Roman"/>
                <w:sz w:val="24"/>
                <w:szCs w:val="24"/>
              </w:rPr>
              <w:lastRenderedPageBreak/>
              <w:t>Total</w:t>
            </w:r>
          </w:p>
        </w:tc>
        <w:tc>
          <w:tcPr>
            <w:tcW w:w="0" w:type="auto"/>
            <w:vAlign w:val="center"/>
            <w:hideMark/>
          </w:tcPr>
          <w:p w:rsidR="002D5508" w:rsidRPr="00034697" w:rsidRDefault="002D5508" w:rsidP="00897443">
            <w:pPr>
              <w:spacing w:after="0" w:line="480" w:lineRule="auto"/>
              <w:jc w:val="both"/>
              <w:rPr>
                <w:rFonts w:ascii="Times New Roman" w:eastAsia="Times New Roman" w:hAnsi="Times New Roman" w:cs="Times New Roman"/>
                <w:sz w:val="24"/>
                <w:szCs w:val="24"/>
              </w:rPr>
            </w:pPr>
            <w:r w:rsidRPr="00034697">
              <w:rPr>
                <w:rFonts w:ascii="Times New Roman" w:eastAsia="Times New Roman" w:hAnsi="Times New Roman" w:cs="Times New Roman"/>
                <w:sz w:val="24"/>
                <w:szCs w:val="24"/>
              </w:rPr>
              <w:t>44</w:t>
            </w:r>
          </w:p>
        </w:tc>
        <w:tc>
          <w:tcPr>
            <w:tcW w:w="0" w:type="auto"/>
            <w:vAlign w:val="center"/>
            <w:hideMark/>
          </w:tcPr>
          <w:p w:rsidR="002D5508" w:rsidRPr="00034697" w:rsidRDefault="002D5508" w:rsidP="00897443">
            <w:pPr>
              <w:spacing w:after="0" w:line="480" w:lineRule="auto"/>
              <w:jc w:val="both"/>
              <w:rPr>
                <w:rFonts w:ascii="Times New Roman" w:eastAsia="Times New Roman" w:hAnsi="Times New Roman" w:cs="Times New Roman"/>
                <w:sz w:val="24"/>
                <w:szCs w:val="24"/>
              </w:rPr>
            </w:pPr>
            <w:r w:rsidRPr="00034697">
              <w:rPr>
                <w:rFonts w:ascii="Times New Roman" w:eastAsia="Times New Roman" w:hAnsi="Times New Roman" w:cs="Times New Roman"/>
                <w:sz w:val="24"/>
                <w:szCs w:val="24"/>
              </w:rPr>
              <w:t>100%</w:t>
            </w:r>
          </w:p>
        </w:tc>
      </w:tr>
    </w:tbl>
    <w:p w:rsidR="002D5508" w:rsidRPr="00034697" w:rsidRDefault="002D5508" w:rsidP="00897443">
      <w:pPr>
        <w:spacing w:before="100" w:beforeAutospacing="1" w:after="100" w:afterAutospacing="1" w:line="480" w:lineRule="auto"/>
        <w:jc w:val="both"/>
        <w:rPr>
          <w:rFonts w:ascii="Times New Roman" w:eastAsia="Times New Roman" w:hAnsi="Times New Roman" w:cs="Times New Roman"/>
          <w:sz w:val="24"/>
          <w:szCs w:val="24"/>
        </w:rPr>
      </w:pPr>
      <w:r w:rsidRPr="00034697">
        <w:rPr>
          <w:rFonts w:ascii="Times New Roman" w:eastAsia="Times New Roman" w:hAnsi="Times New Roman" w:cs="Times New Roman"/>
          <w:b/>
          <w:bCs/>
          <w:sz w:val="24"/>
          <w:szCs w:val="24"/>
        </w:rPr>
        <w:t>Field Survey, 2025</w:t>
      </w:r>
    </w:p>
    <w:p w:rsidR="002D5508" w:rsidRDefault="002D5508" w:rsidP="00897443">
      <w:pPr>
        <w:pStyle w:val="whitespace-normal"/>
        <w:spacing w:line="480" w:lineRule="auto"/>
        <w:jc w:val="both"/>
      </w:pPr>
      <w:r>
        <w:rPr>
          <w:rStyle w:val="Strong"/>
        </w:rPr>
        <w:t>Majority optimism (68.2%):</w:t>
      </w:r>
    </w:p>
    <w:p w:rsidR="002D5508" w:rsidRPr="00034697" w:rsidRDefault="002D5508" w:rsidP="00897443">
      <w:pPr>
        <w:pStyle w:val="whitespace-normal"/>
        <w:spacing w:line="480" w:lineRule="auto"/>
        <w:jc w:val="both"/>
      </w:pPr>
      <w:r w:rsidRPr="00034697">
        <w:rPr>
          <w:rStyle w:val="Strong"/>
          <w:b w:val="0"/>
        </w:rPr>
        <w:t>A strong majority of respondents believe that abandoned housing projects can be revived. This reflects optimism and hope for intervention, possibly through government action, public-private partnerships, or community efforts.</w:t>
      </w:r>
    </w:p>
    <w:p w:rsidR="002D5508" w:rsidRPr="00034697" w:rsidRDefault="002D5508" w:rsidP="00897443">
      <w:pPr>
        <w:pStyle w:val="whitespace-normal"/>
        <w:spacing w:line="480" w:lineRule="auto"/>
        <w:jc w:val="both"/>
      </w:pPr>
      <w:r w:rsidRPr="00034697">
        <w:rPr>
          <w:rStyle w:val="Strong"/>
          <w:b w:val="0"/>
        </w:rPr>
        <w:t>Doubt and uncertainty (31.8%):</w:t>
      </w:r>
    </w:p>
    <w:p w:rsidR="002D5508" w:rsidRPr="00034697" w:rsidRDefault="002D5508" w:rsidP="00897443">
      <w:pPr>
        <w:pStyle w:val="whitespace-normal"/>
        <w:spacing w:line="480" w:lineRule="auto"/>
        <w:jc w:val="both"/>
      </w:pPr>
      <w:r w:rsidRPr="00034697">
        <w:rPr>
          <w:rStyle w:val="Strong"/>
          <w:b w:val="0"/>
        </w:rPr>
        <w:t>22.7% said No, showing pessimism - possibly due to past experiences with failed projects or lack of political will.</w:t>
      </w:r>
    </w:p>
    <w:p w:rsidR="002D5508" w:rsidRPr="00034697" w:rsidRDefault="002D5508" w:rsidP="00897443">
      <w:pPr>
        <w:pStyle w:val="whitespace-normal"/>
        <w:spacing w:line="480" w:lineRule="auto"/>
        <w:jc w:val="both"/>
      </w:pPr>
      <w:r w:rsidRPr="00034697">
        <w:rPr>
          <w:rStyle w:val="Strong"/>
          <w:b w:val="0"/>
        </w:rPr>
        <w:t>9.1% are unsure, indicating uncertainty about available resources, leadership, or technical capacity to revive these projects.</w:t>
      </w:r>
    </w:p>
    <w:p w:rsidR="002D5508" w:rsidRPr="00234D76" w:rsidRDefault="002D5508" w:rsidP="00897443">
      <w:pPr>
        <w:spacing w:after="0" w:line="480" w:lineRule="auto"/>
        <w:jc w:val="both"/>
        <w:rPr>
          <w:rFonts w:ascii="Times New Roman" w:eastAsia="Times New Roman" w:hAnsi="Times New Roman" w:cs="Times New Roman"/>
          <w:sz w:val="24"/>
          <w:szCs w:val="24"/>
        </w:rPr>
      </w:pPr>
    </w:p>
    <w:p w:rsidR="002D5508" w:rsidRPr="00034697" w:rsidRDefault="002D5508" w:rsidP="00897443">
      <w:pPr>
        <w:tabs>
          <w:tab w:val="left" w:pos="2989"/>
        </w:tabs>
        <w:spacing w:after="0" w:line="480" w:lineRule="auto"/>
        <w:jc w:val="both"/>
      </w:pPr>
      <w:r w:rsidRPr="00034697">
        <w:tab/>
      </w:r>
    </w:p>
    <w:p w:rsidR="00897443" w:rsidRDefault="00897443">
      <w:pPr>
        <w:rPr>
          <w:rFonts w:ascii="Times New Roman" w:hAnsi="Times New Roman" w:cs="Times New Roman"/>
          <w:sz w:val="24"/>
          <w:szCs w:val="24"/>
        </w:rPr>
      </w:pPr>
      <w:r>
        <w:rPr>
          <w:rFonts w:ascii="Times New Roman" w:hAnsi="Times New Roman" w:cs="Times New Roman"/>
          <w:sz w:val="24"/>
          <w:szCs w:val="24"/>
        </w:rPr>
        <w:br w:type="page"/>
      </w:r>
    </w:p>
    <w:p w:rsidR="000B6D9D" w:rsidRPr="00FB652E" w:rsidRDefault="000B6D9D" w:rsidP="00897443">
      <w:pPr>
        <w:spacing w:line="480" w:lineRule="auto"/>
        <w:jc w:val="center"/>
        <w:rPr>
          <w:rFonts w:ascii="Times New Roman" w:eastAsia="Times New Roman" w:hAnsi="Times New Roman" w:cs="Times New Roman"/>
          <w:b/>
          <w:bCs/>
          <w:kern w:val="36"/>
          <w:sz w:val="24"/>
          <w:szCs w:val="24"/>
        </w:rPr>
      </w:pPr>
      <w:r w:rsidRPr="00FB652E">
        <w:rPr>
          <w:rFonts w:ascii="Times New Roman" w:eastAsia="Times New Roman" w:hAnsi="Times New Roman" w:cs="Times New Roman"/>
          <w:b/>
          <w:bCs/>
          <w:kern w:val="36"/>
          <w:sz w:val="24"/>
          <w:szCs w:val="24"/>
        </w:rPr>
        <w:lastRenderedPageBreak/>
        <w:t>CHAPTER FIVE</w:t>
      </w:r>
    </w:p>
    <w:p w:rsidR="000B6D9D" w:rsidRPr="00FB652E" w:rsidRDefault="000B6D9D" w:rsidP="00897443">
      <w:pPr>
        <w:spacing w:before="100" w:beforeAutospacing="1" w:after="100" w:afterAutospacing="1" w:line="480" w:lineRule="auto"/>
        <w:jc w:val="center"/>
        <w:outlineLvl w:val="1"/>
        <w:rPr>
          <w:rFonts w:ascii="Times New Roman" w:eastAsia="Times New Roman" w:hAnsi="Times New Roman" w:cs="Times New Roman"/>
          <w:b/>
          <w:bCs/>
          <w:sz w:val="24"/>
          <w:szCs w:val="24"/>
        </w:rPr>
      </w:pPr>
      <w:r w:rsidRPr="00FB652E">
        <w:rPr>
          <w:rFonts w:ascii="Times New Roman" w:eastAsia="Times New Roman" w:hAnsi="Times New Roman" w:cs="Times New Roman"/>
          <w:b/>
          <w:bCs/>
          <w:sz w:val="24"/>
          <w:szCs w:val="24"/>
        </w:rPr>
        <w:t>SUMMARY, CONCLUSION AND RECOMMENDATIONS</w:t>
      </w:r>
    </w:p>
    <w:p w:rsidR="000B6D9D" w:rsidRPr="00FB652E" w:rsidRDefault="000B6D9D" w:rsidP="00897443">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FB652E">
        <w:rPr>
          <w:rFonts w:ascii="Times New Roman" w:eastAsia="Times New Roman" w:hAnsi="Times New Roman" w:cs="Times New Roman"/>
          <w:b/>
          <w:bCs/>
          <w:sz w:val="24"/>
          <w:szCs w:val="24"/>
        </w:rPr>
        <w:t>5.1 INTRODUCTION</w:t>
      </w:r>
    </w:p>
    <w:p w:rsidR="000B6D9D" w:rsidRPr="00FB652E" w:rsidRDefault="000B6D9D" w:rsidP="00897443">
      <w:p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This chapter presents the summary of findings, conclusions drawn from the research, and recommendations for addressing the problem of abandoned housing projects in Omu-Aran, Kwara State. The chapter synthesizes the key findings from the data analysis and provides actionable recommendations for stakeholders involved in housing development in the study area.</w:t>
      </w:r>
    </w:p>
    <w:p w:rsidR="000B6D9D" w:rsidRPr="00FB652E" w:rsidRDefault="000B6D9D" w:rsidP="00897443">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FB652E">
        <w:rPr>
          <w:rFonts w:ascii="Times New Roman" w:eastAsia="Times New Roman" w:hAnsi="Times New Roman" w:cs="Times New Roman"/>
          <w:b/>
          <w:bCs/>
          <w:sz w:val="24"/>
          <w:szCs w:val="24"/>
        </w:rPr>
        <w:t>5.2 SUMMARY OF FINDINGS</w:t>
      </w:r>
    </w:p>
    <w:p w:rsidR="000B6D9D" w:rsidRPr="00FB652E" w:rsidRDefault="000B6D9D" w:rsidP="00897443">
      <w:p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The research investigation into abandoned housing projects in Omu-Aran revealed several critical findings:</w:t>
      </w:r>
    </w:p>
    <w:p w:rsidR="000B6D9D" w:rsidRPr="00FB652E" w:rsidRDefault="000B6D9D" w:rsidP="00897443">
      <w:p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b/>
          <w:bCs/>
          <w:sz w:val="24"/>
          <w:szCs w:val="24"/>
        </w:rPr>
        <w:t>Demographic Characteristics:</w:t>
      </w:r>
      <w:r w:rsidRPr="00FB652E">
        <w:rPr>
          <w:rFonts w:ascii="Times New Roman" w:eastAsia="Times New Roman" w:hAnsi="Times New Roman" w:cs="Times New Roman"/>
          <w:sz w:val="24"/>
          <w:szCs w:val="24"/>
        </w:rPr>
        <w:t xml:space="preserve"> The study involved 44 respondents, with males constituting 68.2% and females 31.8%. The religious distribution was fairly balanced with Christians (54.5%) and Muslims (45.5%). The dominant age group was 41-50 years (47.7%), indicating that mature, experienced individuals were the primary respondents. The educational profile showed high literacy levels with 56.8% holding HND/BSC degrees, 25.0% holding MSc/MBA, and 18.2% holding Ph.D. degrees.</w:t>
      </w:r>
    </w:p>
    <w:p w:rsidR="000B6D9D" w:rsidRPr="00FB652E" w:rsidRDefault="000B6D9D" w:rsidP="00897443">
      <w:p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b/>
          <w:bCs/>
          <w:sz w:val="24"/>
          <w:szCs w:val="24"/>
        </w:rPr>
        <w:t>Awareness and Perception:</w:t>
      </w:r>
      <w:r w:rsidRPr="00FB652E">
        <w:rPr>
          <w:rFonts w:ascii="Times New Roman" w:eastAsia="Times New Roman" w:hAnsi="Times New Roman" w:cs="Times New Roman"/>
          <w:sz w:val="24"/>
          <w:szCs w:val="24"/>
        </w:rPr>
        <w:t xml:space="preserve"> A significant majority (77.3%) of respondents were aware of abandoned housing projects in Omu-Aran, indicating that the problem is well-known and visible within the community. Furthermore, 77.2% of respondents considered the issue either very </w:t>
      </w:r>
      <w:r w:rsidRPr="00FB652E">
        <w:rPr>
          <w:rFonts w:ascii="Times New Roman" w:eastAsia="Times New Roman" w:hAnsi="Times New Roman" w:cs="Times New Roman"/>
          <w:sz w:val="24"/>
          <w:szCs w:val="24"/>
        </w:rPr>
        <w:lastRenderedPageBreak/>
        <w:t>serious (54.5%) or serious (22.7%), demonstrating strong public concern about the impact of abandoned housing projects.</w:t>
      </w:r>
    </w:p>
    <w:p w:rsidR="000B6D9D" w:rsidRPr="00FB652E" w:rsidRDefault="000B6D9D" w:rsidP="00897443">
      <w:p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b/>
          <w:bCs/>
          <w:sz w:val="24"/>
          <w:szCs w:val="24"/>
        </w:rPr>
        <w:t>Causes of Project Abandonment:</w:t>
      </w:r>
      <w:r w:rsidRPr="00FB652E">
        <w:rPr>
          <w:rFonts w:ascii="Times New Roman" w:eastAsia="Times New Roman" w:hAnsi="Times New Roman" w:cs="Times New Roman"/>
          <w:sz w:val="24"/>
          <w:szCs w:val="24"/>
        </w:rPr>
        <w:t xml:space="preserve"> The research identified government negligence as the primary cause of abandoned housing projects, accounting for 27.3% of responses. This was followed by inadequate funding and lack of proper planning, each representing 18.2% of responses. Other significant causes included land disputes and poor project management (11.4% each), political instability (9.0%), and corruption (4.5%).</w:t>
      </w:r>
    </w:p>
    <w:p w:rsidR="000B6D9D" w:rsidRPr="00FB652E" w:rsidRDefault="000B6D9D" w:rsidP="00897443">
      <w:p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b/>
          <w:bCs/>
          <w:sz w:val="24"/>
          <w:szCs w:val="24"/>
        </w:rPr>
        <w:t>Effects of Abandoned Housing Projects:</w:t>
      </w:r>
      <w:r w:rsidRPr="00FB652E">
        <w:rPr>
          <w:rFonts w:ascii="Times New Roman" w:eastAsia="Times New Roman" w:hAnsi="Times New Roman" w:cs="Times New Roman"/>
          <w:sz w:val="24"/>
          <w:szCs w:val="24"/>
        </w:rPr>
        <w:t xml:space="preserve"> The most significant effect identified was waste of public funds (36.3%), reflecting public concern about resource misallocation. Poor aesthetics and damaged town image accounted for 22.7% of responses, followed by reduction in property values (18.2%). Security concerns through increased crime/insecurity and environmental hazards each represented 11.4% of responses.</w:t>
      </w:r>
    </w:p>
    <w:p w:rsidR="000B6D9D" w:rsidRPr="00FB652E" w:rsidRDefault="000B6D9D" w:rsidP="00897443">
      <w:p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b/>
          <w:bCs/>
          <w:sz w:val="24"/>
          <w:szCs w:val="24"/>
        </w:rPr>
        <w:t>Revival Potential:</w:t>
      </w:r>
      <w:r w:rsidRPr="00FB652E">
        <w:rPr>
          <w:rFonts w:ascii="Times New Roman" w:eastAsia="Times New Roman" w:hAnsi="Times New Roman" w:cs="Times New Roman"/>
          <w:sz w:val="24"/>
          <w:szCs w:val="24"/>
        </w:rPr>
        <w:t xml:space="preserve"> Despite the challenges, 68.2% of respondents believed that abandoned housing projects could be revived, demonstrating optimism about potential interventions. However, 22.7% were pessimistic about revival possibilities, while 9.1% remained uncertain.</w:t>
      </w:r>
    </w:p>
    <w:p w:rsidR="000B6D9D" w:rsidRPr="00FB652E" w:rsidRDefault="000B6D9D" w:rsidP="00897443">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FB652E">
        <w:rPr>
          <w:rFonts w:ascii="Times New Roman" w:eastAsia="Times New Roman" w:hAnsi="Times New Roman" w:cs="Times New Roman"/>
          <w:b/>
          <w:bCs/>
          <w:sz w:val="24"/>
          <w:szCs w:val="24"/>
        </w:rPr>
        <w:t>5.3 CONCLUSION</w:t>
      </w:r>
    </w:p>
    <w:p w:rsidR="000B6D9D" w:rsidRPr="00FB652E" w:rsidRDefault="000B6D9D" w:rsidP="00897443">
      <w:p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Based on the findings of this study, several conclusions can be drawn regarding abandoned housing projects in Omu-Aran:</w:t>
      </w:r>
    </w:p>
    <w:p w:rsidR="000B6D9D" w:rsidRPr="00FB652E" w:rsidRDefault="000B6D9D" w:rsidP="00897443">
      <w:p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b/>
          <w:bCs/>
          <w:sz w:val="24"/>
          <w:szCs w:val="24"/>
        </w:rPr>
        <w:t>Systemic Governance Failures:</w:t>
      </w:r>
      <w:r w:rsidRPr="00FB652E">
        <w:rPr>
          <w:rFonts w:ascii="Times New Roman" w:eastAsia="Times New Roman" w:hAnsi="Times New Roman" w:cs="Times New Roman"/>
          <w:sz w:val="24"/>
          <w:szCs w:val="24"/>
        </w:rPr>
        <w:t xml:space="preserve"> The research concludes that abandoned housing projects in Omu-Aran primarily result from systemic failures in governance and public administration. </w:t>
      </w:r>
      <w:r w:rsidRPr="00FB652E">
        <w:rPr>
          <w:rFonts w:ascii="Times New Roman" w:eastAsia="Times New Roman" w:hAnsi="Times New Roman" w:cs="Times New Roman"/>
          <w:sz w:val="24"/>
          <w:szCs w:val="24"/>
        </w:rPr>
        <w:lastRenderedPageBreak/>
        <w:t>Government negligence, identified as the leading cause, reflects inadequate oversight, poor policy continuity, and lack of accountability in project execution. This suggests that addressing the problem requires fundamental improvements in governance structures and administrative processes.</w:t>
      </w:r>
    </w:p>
    <w:p w:rsidR="000B6D9D" w:rsidRPr="00FB652E" w:rsidRDefault="000B6D9D" w:rsidP="00897443">
      <w:p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b/>
          <w:bCs/>
          <w:sz w:val="24"/>
          <w:szCs w:val="24"/>
        </w:rPr>
        <w:t>Multi-dimensional Problem:</w:t>
      </w:r>
      <w:r w:rsidRPr="00FB652E">
        <w:rPr>
          <w:rFonts w:ascii="Times New Roman" w:eastAsia="Times New Roman" w:hAnsi="Times New Roman" w:cs="Times New Roman"/>
          <w:sz w:val="24"/>
          <w:szCs w:val="24"/>
        </w:rPr>
        <w:t xml:space="preserve"> Abandoned housing projects represent a complex, multi-dimensional problem that extends beyond simple financial constraints. While inadequate funding remains significant, the research reveals that planning deficiencies, management failures, and governance issues are equally important. This multi-faceted nature requires comprehensive, integrated solutions rather than single-focus interventions.</w:t>
      </w:r>
    </w:p>
    <w:p w:rsidR="000B6D9D" w:rsidRPr="00FB652E" w:rsidRDefault="000B6D9D" w:rsidP="00897443">
      <w:p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b/>
          <w:bCs/>
          <w:sz w:val="24"/>
          <w:szCs w:val="24"/>
        </w:rPr>
        <w:t>Significant Community Impact:</w:t>
      </w:r>
      <w:r w:rsidRPr="00FB652E">
        <w:rPr>
          <w:rFonts w:ascii="Times New Roman" w:eastAsia="Times New Roman" w:hAnsi="Times New Roman" w:cs="Times New Roman"/>
          <w:sz w:val="24"/>
          <w:szCs w:val="24"/>
        </w:rPr>
        <w:t xml:space="preserve"> The study concludes that abandoned housing projects have profound negative impacts on the Omu-Aran community, extending beyond economic losses to include social, environmental, and aesthetic consequences. The waste of public funds undermines public trust, while poor aesthetics and security concerns affect community wellbeing and development prospects.</w:t>
      </w:r>
    </w:p>
    <w:p w:rsidR="000B6D9D" w:rsidRPr="00FB652E" w:rsidRDefault="000B6D9D" w:rsidP="00897443">
      <w:p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b/>
          <w:bCs/>
          <w:sz w:val="24"/>
          <w:szCs w:val="24"/>
        </w:rPr>
        <w:t>Intervention Potential:</w:t>
      </w:r>
      <w:r w:rsidRPr="00FB652E">
        <w:rPr>
          <w:rFonts w:ascii="Times New Roman" w:eastAsia="Times New Roman" w:hAnsi="Times New Roman" w:cs="Times New Roman"/>
          <w:sz w:val="24"/>
          <w:szCs w:val="24"/>
        </w:rPr>
        <w:t xml:space="preserve"> Despite the challenges, the study concludes that there is significant potential for intervention and project revival. The high level of community awareness and the majority optimism about revival possibilities indicate that stakeholders are ready to support appropriate interventions.</w:t>
      </w:r>
    </w:p>
    <w:p w:rsidR="000B6D9D" w:rsidRPr="00FB652E" w:rsidRDefault="000B6D9D" w:rsidP="00897443">
      <w:p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b/>
          <w:bCs/>
          <w:sz w:val="24"/>
          <w:szCs w:val="24"/>
        </w:rPr>
        <w:t>Need for Evidence-based Solutions:</w:t>
      </w:r>
      <w:r w:rsidRPr="00FB652E">
        <w:rPr>
          <w:rFonts w:ascii="Times New Roman" w:eastAsia="Times New Roman" w:hAnsi="Times New Roman" w:cs="Times New Roman"/>
          <w:sz w:val="24"/>
          <w:szCs w:val="24"/>
        </w:rPr>
        <w:t xml:space="preserve"> The research concludes that addressing abandoned housing projects requires evidence-based approaches that consider local contexts, stakeholder </w:t>
      </w:r>
      <w:r w:rsidRPr="00FB652E">
        <w:rPr>
          <w:rFonts w:ascii="Times New Roman" w:eastAsia="Times New Roman" w:hAnsi="Times New Roman" w:cs="Times New Roman"/>
          <w:sz w:val="24"/>
          <w:szCs w:val="24"/>
        </w:rPr>
        <w:lastRenderedPageBreak/>
        <w:t>perspectives, and the specific causes operating in each situation. Generic solutions are unlikely to be effective given the complex interplay of factors contributing to project abandonment.</w:t>
      </w:r>
    </w:p>
    <w:p w:rsidR="000B6D9D" w:rsidRPr="00FB652E" w:rsidRDefault="000B6D9D" w:rsidP="00897443">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FB652E">
        <w:rPr>
          <w:rFonts w:ascii="Times New Roman" w:eastAsia="Times New Roman" w:hAnsi="Times New Roman" w:cs="Times New Roman"/>
          <w:b/>
          <w:bCs/>
          <w:sz w:val="24"/>
          <w:szCs w:val="24"/>
        </w:rPr>
        <w:t>5.4 RECOMMENDATIONS</w:t>
      </w:r>
    </w:p>
    <w:p w:rsidR="000B6D9D" w:rsidRPr="00FB652E" w:rsidRDefault="000B6D9D" w:rsidP="00897443">
      <w:p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Based on the findings and conclusions of this study, the following recommendations are proposed:</w:t>
      </w:r>
    </w:p>
    <w:p w:rsidR="000B6D9D" w:rsidRPr="00FB652E" w:rsidRDefault="000B6D9D" w:rsidP="00897443">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FB652E">
        <w:rPr>
          <w:rFonts w:ascii="Times New Roman" w:eastAsia="Times New Roman" w:hAnsi="Times New Roman" w:cs="Times New Roman"/>
          <w:b/>
          <w:bCs/>
          <w:sz w:val="24"/>
          <w:szCs w:val="24"/>
        </w:rPr>
        <w:t>5.4.1 Government and Policy Recommendations</w:t>
      </w:r>
    </w:p>
    <w:p w:rsidR="000B6D9D" w:rsidRPr="00FB652E" w:rsidRDefault="000B6D9D" w:rsidP="00897443">
      <w:p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b/>
          <w:bCs/>
          <w:sz w:val="24"/>
          <w:szCs w:val="24"/>
        </w:rPr>
        <w:t>Strengthen Governance and Oversight:</w:t>
      </w:r>
    </w:p>
    <w:p w:rsidR="000B6D9D" w:rsidRPr="00FB652E" w:rsidRDefault="000B6D9D" w:rsidP="00897443">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Establish dedicated housing project monitoring units within local government structures</w:t>
      </w:r>
    </w:p>
    <w:p w:rsidR="000B6D9D" w:rsidRPr="00FB652E" w:rsidRDefault="000B6D9D" w:rsidP="00897443">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Implement mandatory periodic reviews of all housing projects with clear milestone assessments</w:t>
      </w:r>
    </w:p>
    <w:p w:rsidR="000B6D9D" w:rsidRPr="00FB652E" w:rsidRDefault="000B6D9D" w:rsidP="00897443">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Develop accountability mechanisms that hold officials responsible for project abandonment</w:t>
      </w:r>
    </w:p>
    <w:p w:rsidR="000B6D9D" w:rsidRPr="00FB652E" w:rsidRDefault="000B6D9D" w:rsidP="00897443">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Create transparency requirements for project funding, progress, and completion status</w:t>
      </w:r>
    </w:p>
    <w:p w:rsidR="000B6D9D" w:rsidRPr="00FB652E" w:rsidRDefault="000B6D9D" w:rsidP="00897443">
      <w:p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b/>
          <w:bCs/>
          <w:sz w:val="24"/>
          <w:szCs w:val="24"/>
        </w:rPr>
        <w:t>Improve Project Planning and Approval:</w:t>
      </w:r>
    </w:p>
    <w:p w:rsidR="000B6D9D" w:rsidRPr="00FB652E" w:rsidRDefault="000B6D9D" w:rsidP="00897443">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Mandate comprehensive feasibility studies for all housing projects before approval</w:t>
      </w:r>
    </w:p>
    <w:p w:rsidR="000B6D9D" w:rsidRPr="00FB652E" w:rsidRDefault="000B6D9D" w:rsidP="00897443">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Establish minimum standards for environmental impact assessments</w:t>
      </w:r>
    </w:p>
    <w:p w:rsidR="000B6D9D" w:rsidRPr="00FB652E" w:rsidRDefault="000B6D9D" w:rsidP="00897443">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Require detailed financial projections and funding security before project commencement</w:t>
      </w:r>
    </w:p>
    <w:p w:rsidR="000B6D9D" w:rsidRPr="00FB652E" w:rsidRDefault="000B6D9D" w:rsidP="00897443">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Implement phased approval systems that link continued authorization to demonstrated progress</w:t>
      </w:r>
    </w:p>
    <w:p w:rsidR="000B6D9D" w:rsidRPr="00FB652E" w:rsidRDefault="000B6D9D" w:rsidP="00897443">
      <w:p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b/>
          <w:bCs/>
          <w:sz w:val="24"/>
          <w:szCs w:val="24"/>
        </w:rPr>
        <w:lastRenderedPageBreak/>
        <w:t>Enhance Financial Management:</w:t>
      </w:r>
    </w:p>
    <w:p w:rsidR="000B6D9D" w:rsidRPr="00FB652E" w:rsidRDefault="000B6D9D" w:rsidP="00897443">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Develop sustainable funding mechanisms that reduce dependence on volatile government budgets</w:t>
      </w:r>
    </w:p>
    <w:p w:rsidR="000B6D9D" w:rsidRPr="00FB652E" w:rsidRDefault="000B6D9D" w:rsidP="00897443">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Establish project completion bonds that protect public investments</w:t>
      </w:r>
    </w:p>
    <w:p w:rsidR="000B6D9D" w:rsidRPr="00FB652E" w:rsidRDefault="000B6D9D" w:rsidP="00897443">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Create contingency funds specifically for housing project completion</w:t>
      </w:r>
    </w:p>
    <w:p w:rsidR="000B6D9D" w:rsidRPr="00FB652E" w:rsidRDefault="000B6D9D" w:rsidP="00897443">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Implement regular financial audits throughout project lifecycles</w:t>
      </w:r>
    </w:p>
    <w:p w:rsidR="000B6D9D" w:rsidRPr="00FB652E" w:rsidRDefault="000B6D9D" w:rsidP="00897443">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FB652E">
        <w:rPr>
          <w:rFonts w:ascii="Times New Roman" w:eastAsia="Times New Roman" w:hAnsi="Times New Roman" w:cs="Times New Roman"/>
          <w:b/>
          <w:bCs/>
          <w:sz w:val="24"/>
          <w:szCs w:val="24"/>
        </w:rPr>
        <w:t>5.4.2 Stakeholder Engagement Recommendations</w:t>
      </w:r>
    </w:p>
    <w:p w:rsidR="000B6D9D" w:rsidRPr="00FB652E" w:rsidRDefault="000B6D9D" w:rsidP="00897443">
      <w:p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b/>
          <w:bCs/>
          <w:sz w:val="24"/>
          <w:szCs w:val="24"/>
        </w:rPr>
        <w:t>Community Involvement:</w:t>
      </w:r>
    </w:p>
    <w:p w:rsidR="000B6D9D" w:rsidRPr="00FB652E" w:rsidRDefault="000B6D9D" w:rsidP="00897443">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Establish community advisory committees for all housing projects</w:t>
      </w:r>
    </w:p>
    <w:p w:rsidR="000B6D9D" w:rsidRPr="00FB652E" w:rsidRDefault="000B6D9D" w:rsidP="00897443">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Implement participatory planning processes that incorporate local knowledge and preferences</w:t>
      </w:r>
    </w:p>
    <w:p w:rsidR="000B6D9D" w:rsidRPr="00FB652E" w:rsidRDefault="000B6D9D" w:rsidP="00897443">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Create feedback mechanisms that allow communities to report problems and suggest solutions</w:t>
      </w:r>
    </w:p>
    <w:p w:rsidR="000B6D9D" w:rsidRPr="00FB652E" w:rsidRDefault="000B6D9D" w:rsidP="00897443">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Develop community ownership models that increase local investment in project success</w:t>
      </w:r>
    </w:p>
    <w:p w:rsidR="000B6D9D" w:rsidRPr="00FB652E" w:rsidRDefault="000B6D9D" w:rsidP="00897443">
      <w:p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b/>
          <w:bCs/>
          <w:sz w:val="24"/>
          <w:szCs w:val="24"/>
        </w:rPr>
        <w:t>Private Sector Engagement:</w:t>
      </w:r>
    </w:p>
    <w:p w:rsidR="000B6D9D" w:rsidRPr="00FB652E" w:rsidRDefault="000B6D9D" w:rsidP="00897443">
      <w:pPr>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Encourage public-private partnerships that leverage private sector expertise and resources</w:t>
      </w:r>
    </w:p>
    <w:p w:rsidR="000B6D9D" w:rsidRPr="00FB652E" w:rsidRDefault="000B6D9D" w:rsidP="00897443">
      <w:pPr>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Develop incentive structures that attract private investment in housing projects</w:t>
      </w:r>
    </w:p>
    <w:p w:rsidR="000B6D9D" w:rsidRPr="00FB652E" w:rsidRDefault="000B6D9D" w:rsidP="00897443">
      <w:pPr>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Create enabling environments that support private sector participation in project completion</w:t>
      </w:r>
    </w:p>
    <w:p w:rsidR="000B6D9D" w:rsidRPr="00FB652E" w:rsidRDefault="000B6D9D" w:rsidP="00897443">
      <w:pPr>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Establish mentorship programs that build local capacity for project management</w:t>
      </w:r>
    </w:p>
    <w:p w:rsidR="000B6D9D" w:rsidRPr="00FB652E" w:rsidRDefault="000B6D9D" w:rsidP="00897443">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FB652E">
        <w:rPr>
          <w:rFonts w:ascii="Times New Roman" w:eastAsia="Times New Roman" w:hAnsi="Times New Roman" w:cs="Times New Roman"/>
          <w:b/>
          <w:bCs/>
          <w:sz w:val="24"/>
          <w:szCs w:val="24"/>
        </w:rPr>
        <w:lastRenderedPageBreak/>
        <w:t>5.4.3 Technical and Management Recommendations</w:t>
      </w:r>
    </w:p>
    <w:p w:rsidR="000B6D9D" w:rsidRPr="00FB652E" w:rsidRDefault="000B6D9D" w:rsidP="00897443">
      <w:p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b/>
          <w:bCs/>
          <w:sz w:val="24"/>
          <w:szCs w:val="24"/>
        </w:rPr>
        <w:t>Improve Project Management:</w:t>
      </w:r>
    </w:p>
    <w:p w:rsidR="000B6D9D" w:rsidRPr="00FB652E" w:rsidRDefault="000B6D9D" w:rsidP="00897443">
      <w:pPr>
        <w:numPr>
          <w:ilvl w:val="0"/>
          <w:numId w:val="7"/>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Implement standardized project management frameworks for all housing developments</w:t>
      </w:r>
    </w:p>
    <w:p w:rsidR="000B6D9D" w:rsidRPr="00FB652E" w:rsidRDefault="000B6D9D" w:rsidP="00897443">
      <w:pPr>
        <w:numPr>
          <w:ilvl w:val="0"/>
          <w:numId w:val="7"/>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Provide training programs for local officials and contractors in project management</w:t>
      </w:r>
    </w:p>
    <w:p w:rsidR="000B6D9D" w:rsidRPr="00FB652E" w:rsidRDefault="000B6D9D" w:rsidP="00897443">
      <w:pPr>
        <w:numPr>
          <w:ilvl w:val="0"/>
          <w:numId w:val="7"/>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Establish quality assurance systems that prevent technical failures</w:t>
      </w:r>
    </w:p>
    <w:p w:rsidR="000B6D9D" w:rsidRPr="00FB652E" w:rsidRDefault="000B6D9D" w:rsidP="00897443">
      <w:pPr>
        <w:numPr>
          <w:ilvl w:val="0"/>
          <w:numId w:val="7"/>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Create knowledge management systems that capture lessons learned from both successful and failed projects</w:t>
      </w:r>
    </w:p>
    <w:p w:rsidR="000B6D9D" w:rsidRPr="00FB652E" w:rsidRDefault="000B6D9D" w:rsidP="00897443">
      <w:p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b/>
          <w:bCs/>
          <w:sz w:val="24"/>
          <w:szCs w:val="24"/>
        </w:rPr>
        <w:t>Technology Integration:</w:t>
      </w:r>
    </w:p>
    <w:p w:rsidR="000B6D9D" w:rsidRPr="00FB652E" w:rsidRDefault="000B6D9D" w:rsidP="00897443">
      <w:pPr>
        <w:numPr>
          <w:ilvl w:val="0"/>
          <w:numId w:val="8"/>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Utilize Geographic Information Systems (GIS) for project monitoring and evaluation</w:t>
      </w:r>
    </w:p>
    <w:p w:rsidR="000B6D9D" w:rsidRPr="00FB652E" w:rsidRDefault="000B6D9D" w:rsidP="00897443">
      <w:pPr>
        <w:numPr>
          <w:ilvl w:val="0"/>
          <w:numId w:val="8"/>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Implement digital platforms for project progress tracking and reporting</w:t>
      </w:r>
    </w:p>
    <w:p w:rsidR="000B6D9D" w:rsidRPr="00FB652E" w:rsidRDefault="000B6D9D" w:rsidP="00897443">
      <w:pPr>
        <w:numPr>
          <w:ilvl w:val="0"/>
          <w:numId w:val="8"/>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Develop early warning systems that identify projects at risk of abandonment</w:t>
      </w:r>
    </w:p>
    <w:p w:rsidR="000B6D9D" w:rsidRPr="00FB652E" w:rsidRDefault="000B6D9D" w:rsidP="00897443">
      <w:pPr>
        <w:numPr>
          <w:ilvl w:val="0"/>
          <w:numId w:val="8"/>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Use technology to improve communication between stakeholders throughout project lifecycles</w:t>
      </w:r>
    </w:p>
    <w:p w:rsidR="000B6D9D" w:rsidRPr="00FB652E" w:rsidRDefault="000B6D9D" w:rsidP="00897443">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FB652E">
        <w:rPr>
          <w:rFonts w:ascii="Times New Roman" w:eastAsia="Times New Roman" w:hAnsi="Times New Roman" w:cs="Times New Roman"/>
          <w:b/>
          <w:bCs/>
          <w:sz w:val="24"/>
          <w:szCs w:val="24"/>
        </w:rPr>
        <w:t>5.4.4 Revival and Intervention Recommendations</w:t>
      </w:r>
    </w:p>
    <w:p w:rsidR="000B6D9D" w:rsidRPr="00FB652E" w:rsidRDefault="000B6D9D" w:rsidP="00897443">
      <w:p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b/>
          <w:bCs/>
          <w:sz w:val="24"/>
          <w:szCs w:val="24"/>
        </w:rPr>
        <w:t>Project Assessment and Prioritization:</w:t>
      </w:r>
    </w:p>
    <w:p w:rsidR="000B6D9D" w:rsidRPr="00FB652E" w:rsidRDefault="000B6D9D" w:rsidP="00897443">
      <w:pPr>
        <w:numPr>
          <w:ilvl w:val="0"/>
          <w:numId w:val="9"/>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Conduct comprehensive assessments of all abandoned housing projects in Omu-Aran</w:t>
      </w:r>
    </w:p>
    <w:p w:rsidR="000B6D9D" w:rsidRPr="00FB652E" w:rsidRDefault="000B6D9D" w:rsidP="00897443">
      <w:pPr>
        <w:numPr>
          <w:ilvl w:val="0"/>
          <w:numId w:val="9"/>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Develop prioritization criteria based on completion feasibility, community impact, and resource requirements</w:t>
      </w:r>
    </w:p>
    <w:p w:rsidR="000B6D9D" w:rsidRPr="00FB652E" w:rsidRDefault="000B6D9D" w:rsidP="00897443">
      <w:pPr>
        <w:numPr>
          <w:ilvl w:val="0"/>
          <w:numId w:val="9"/>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Create intervention strategies tailored to specific project conditions and local contexts</w:t>
      </w:r>
    </w:p>
    <w:p w:rsidR="000B6D9D" w:rsidRPr="00FB652E" w:rsidRDefault="000B6D9D" w:rsidP="00897443">
      <w:pPr>
        <w:numPr>
          <w:ilvl w:val="0"/>
          <w:numId w:val="9"/>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Establish timelines for revival efforts with clear milestones and accountability measures</w:t>
      </w:r>
    </w:p>
    <w:p w:rsidR="000B6D9D" w:rsidRPr="00FB652E" w:rsidRDefault="000B6D9D" w:rsidP="00897443">
      <w:p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b/>
          <w:bCs/>
          <w:sz w:val="24"/>
          <w:szCs w:val="24"/>
        </w:rPr>
        <w:lastRenderedPageBreak/>
        <w:t>Resource Mobilization:</w:t>
      </w:r>
    </w:p>
    <w:p w:rsidR="000B6D9D" w:rsidRPr="00FB652E" w:rsidRDefault="000B6D9D" w:rsidP="00897443">
      <w:pPr>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Explore innovative financing mechanisms including microfinance and community-based funding</w:t>
      </w:r>
    </w:p>
    <w:p w:rsidR="000B6D9D" w:rsidRPr="00FB652E" w:rsidRDefault="000B6D9D" w:rsidP="00897443">
      <w:pPr>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Seek partnerships with development organizations and international donors</w:t>
      </w:r>
    </w:p>
    <w:p w:rsidR="000B6D9D" w:rsidRPr="00FB652E" w:rsidRDefault="000B6D9D" w:rsidP="00897443">
      <w:pPr>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Investigate opportunities for adaptive reuse of abandoned structures</w:t>
      </w:r>
    </w:p>
    <w:p w:rsidR="000B6D9D" w:rsidRPr="00FB652E" w:rsidRDefault="000B6D9D" w:rsidP="00897443">
      <w:pPr>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Develop cost-effective completion strategies that maximize impact with limited resources</w:t>
      </w:r>
    </w:p>
    <w:p w:rsidR="000B6D9D" w:rsidRPr="00FB652E" w:rsidRDefault="000B6D9D" w:rsidP="00897443">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FB652E">
        <w:rPr>
          <w:rFonts w:ascii="Times New Roman" w:eastAsia="Times New Roman" w:hAnsi="Times New Roman" w:cs="Times New Roman"/>
          <w:b/>
          <w:bCs/>
          <w:sz w:val="24"/>
          <w:szCs w:val="24"/>
        </w:rPr>
        <w:t>5.4.5 Long-term Sustainability Recommendations</w:t>
      </w:r>
    </w:p>
    <w:p w:rsidR="000B6D9D" w:rsidRPr="00FB652E" w:rsidRDefault="000B6D9D" w:rsidP="00897443">
      <w:p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b/>
          <w:bCs/>
          <w:sz w:val="24"/>
          <w:szCs w:val="24"/>
        </w:rPr>
        <w:t>Institutional Capacity Building:</w:t>
      </w:r>
    </w:p>
    <w:p w:rsidR="000B6D9D" w:rsidRPr="00FB652E" w:rsidRDefault="000B6D9D" w:rsidP="00897443">
      <w:pPr>
        <w:numPr>
          <w:ilvl w:val="0"/>
          <w:numId w:val="11"/>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Strengthen local government capacity for housing project management</w:t>
      </w:r>
    </w:p>
    <w:p w:rsidR="000B6D9D" w:rsidRPr="00FB652E" w:rsidRDefault="000B6D9D" w:rsidP="00897443">
      <w:pPr>
        <w:numPr>
          <w:ilvl w:val="0"/>
          <w:numId w:val="11"/>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Develop professional development programs for housing sector personnel</w:t>
      </w:r>
    </w:p>
    <w:p w:rsidR="000B6D9D" w:rsidRPr="00FB652E" w:rsidRDefault="000B6D9D" w:rsidP="00897443">
      <w:pPr>
        <w:numPr>
          <w:ilvl w:val="0"/>
          <w:numId w:val="11"/>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Create institutional memory systems that preserve knowledge and experience</w:t>
      </w:r>
    </w:p>
    <w:p w:rsidR="000B6D9D" w:rsidRPr="00FB652E" w:rsidRDefault="000B6D9D" w:rsidP="00897443">
      <w:pPr>
        <w:numPr>
          <w:ilvl w:val="0"/>
          <w:numId w:val="11"/>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Establish performance measurement systems that track long-term project outcomes</w:t>
      </w:r>
    </w:p>
    <w:p w:rsidR="000B6D9D" w:rsidRPr="00FB652E" w:rsidRDefault="000B6D9D" w:rsidP="00897443">
      <w:p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b/>
          <w:bCs/>
          <w:sz w:val="24"/>
          <w:szCs w:val="24"/>
        </w:rPr>
        <w:t>Policy Integration:</w:t>
      </w:r>
    </w:p>
    <w:p w:rsidR="000B6D9D" w:rsidRPr="00FB652E" w:rsidRDefault="000B6D9D" w:rsidP="00897443">
      <w:pPr>
        <w:numPr>
          <w:ilvl w:val="0"/>
          <w:numId w:val="12"/>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Integrate housing project considerations into broader urban planning frameworks</w:t>
      </w:r>
    </w:p>
    <w:p w:rsidR="000B6D9D" w:rsidRPr="00FB652E" w:rsidRDefault="000B6D9D" w:rsidP="00897443">
      <w:pPr>
        <w:numPr>
          <w:ilvl w:val="0"/>
          <w:numId w:val="12"/>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Align housing initiatives with economic development and infrastructure planning</w:t>
      </w:r>
    </w:p>
    <w:p w:rsidR="000B6D9D" w:rsidRPr="00FB652E" w:rsidRDefault="000B6D9D" w:rsidP="00897443">
      <w:pPr>
        <w:numPr>
          <w:ilvl w:val="0"/>
          <w:numId w:val="12"/>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Develop policies that support sustainable community development</w:t>
      </w:r>
    </w:p>
    <w:p w:rsidR="000B6D9D" w:rsidRPr="00FB652E" w:rsidRDefault="000B6D9D" w:rsidP="00897443">
      <w:pPr>
        <w:numPr>
          <w:ilvl w:val="0"/>
          <w:numId w:val="12"/>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Create mechanisms for policy continuity across political transitions</w:t>
      </w:r>
    </w:p>
    <w:p w:rsidR="00E158A4" w:rsidRDefault="00E158A4">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0B6D9D" w:rsidRPr="00FB652E" w:rsidRDefault="000B6D9D" w:rsidP="00897443">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FB652E">
        <w:rPr>
          <w:rFonts w:ascii="Times New Roman" w:eastAsia="Times New Roman" w:hAnsi="Times New Roman" w:cs="Times New Roman"/>
          <w:b/>
          <w:bCs/>
          <w:sz w:val="24"/>
          <w:szCs w:val="24"/>
        </w:rPr>
        <w:lastRenderedPageBreak/>
        <w:t>5.5 SUGGESTIONS FOR FURTHER RESEARCH</w:t>
      </w:r>
    </w:p>
    <w:p w:rsidR="000B6D9D" w:rsidRPr="00FB652E" w:rsidRDefault="000B6D9D" w:rsidP="00897443">
      <w:p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Based on the findings and limitations of this study, several areas for future research are recommended:</w:t>
      </w:r>
    </w:p>
    <w:p w:rsidR="000B6D9D" w:rsidRPr="00FB652E" w:rsidRDefault="000B6D9D" w:rsidP="00897443">
      <w:p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b/>
          <w:bCs/>
          <w:sz w:val="24"/>
          <w:szCs w:val="24"/>
        </w:rPr>
        <w:t>Comparative Studies:</w:t>
      </w:r>
    </w:p>
    <w:p w:rsidR="000B6D9D" w:rsidRPr="00FB652E" w:rsidRDefault="000B6D9D" w:rsidP="00897443">
      <w:pPr>
        <w:numPr>
          <w:ilvl w:val="0"/>
          <w:numId w:val="13"/>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Conduct comparative analyses of abandoned housing projects across different local government areas in Kwara State</w:t>
      </w:r>
    </w:p>
    <w:p w:rsidR="000B6D9D" w:rsidRPr="00FB652E" w:rsidRDefault="000B6D9D" w:rsidP="00897443">
      <w:pPr>
        <w:numPr>
          <w:ilvl w:val="0"/>
          <w:numId w:val="13"/>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Compare intervention strategies and success rates in similar communities</w:t>
      </w:r>
    </w:p>
    <w:p w:rsidR="000B6D9D" w:rsidRPr="00FB652E" w:rsidRDefault="000B6D9D" w:rsidP="00897443">
      <w:pPr>
        <w:numPr>
          <w:ilvl w:val="0"/>
          <w:numId w:val="13"/>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Investigate differences between urban and rural housing project abandonment patterns</w:t>
      </w:r>
    </w:p>
    <w:p w:rsidR="000B6D9D" w:rsidRPr="00FB652E" w:rsidRDefault="000B6D9D" w:rsidP="00897443">
      <w:p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b/>
          <w:bCs/>
          <w:sz w:val="24"/>
          <w:szCs w:val="24"/>
        </w:rPr>
        <w:t>Longitudinal Impact Assessment:</w:t>
      </w:r>
    </w:p>
    <w:p w:rsidR="000B6D9D" w:rsidRPr="00FB652E" w:rsidRDefault="000B6D9D" w:rsidP="00897443">
      <w:pPr>
        <w:numPr>
          <w:ilvl w:val="0"/>
          <w:numId w:val="14"/>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Conduct long-term studies tracking the effects of abandoned projects on community development</w:t>
      </w:r>
    </w:p>
    <w:p w:rsidR="000B6D9D" w:rsidRPr="00FB652E" w:rsidRDefault="000B6D9D" w:rsidP="00897443">
      <w:pPr>
        <w:numPr>
          <w:ilvl w:val="0"/>
          <w:numId w:val="14"/>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Assess the effectiveness of different intervention strategies over time</w:t>
      </w:r>
    </w:p>
    <w:p w:rsidR="000B6D9D" w:rsidRPr="00FB652E" w:rsidRDefault="000B6D9D" w:rsidP="00897443">
      <w:pPr>
        <w:numPr>
          <w:ilvl w:val="0"/>
          <w:numId w:val="14"/>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Investigate the intergenerational impacts of housing project failures</w:t>
      </w:r>
    </w:p>
    <w:p w:rsidR="000B6D9D" w:rsidRPr="00FB652E" w:rsidRDefault="000B6D9D" w:rsidP="00897443">
      <w:p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b/>
          <w:bCs/>
          <w:sz w:val="24"/>
          <w:szCs w:val="24"/>
        </w:rPr>
        <w:t>Economic Analysis:</w:t>
      </w:r>
    </w:p>
    <w:p w:rsidR="000B6D9D" w:rsidRPr="00FB652E" w:rsidRDefault="000B6D9D" w:rsidP="00897443">
      <w:pPr>
        <w:numPr>
          <w:ilvl w:val="0"/>
          <w:numId w:val="15"/>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Conduct detailed cost-benefit analyses of project revival versus replacement</w:t>
      </w:r>
    </w:p>
    <w:p w:rsidR="000B6D9D" w:rsidRPr="00FB652E" w:rsidRDefault="000B6D9D" w:rsidP="00897443">
      <w:pPr>
        <w:numPr>
          <w:ilvl w:val="0"/>
          <w:numId w:val="15"/>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Assess the economic impact of abandoned projects on local economies</w:t>
      </w:r>
    </w:p>
    <w:p w:rsidR="000B6D9D" w:rsidRPr="00FB652E" w:rsidRDefault="000B6D9D" w:rsidP="00897443">
      <w:pPr>
        <w:numPr>
          <w:ilvl w:val="0"/>
          <w:numId w:val="15"/>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Investigate the relationship between housing project abandonment and property market dynamics</w:t>
      </w:r>
    </w:p>
    <w:p w:rsidR="00E158A4" w:rsidRDefault="00E158A4">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0B6D9D" w:rsidRPr="00FB652E" w:rsidRDefault="000B6D9D" w:rsidP="00897443">
      <w:p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b/>
          <w:bCs/>
          <w:sz w:val="24"/>
          <w:szCs w:val="24"/>
        </w:rPr>
        <w:lastRenderedPageBreak/>
        <w:t>Stakeholder-specific Research:</w:t>
      </w:r>
    </w:p>
    <w:p w:rsidR="000B6D9D" w:rsidRPr="00FB652E" w:rsidRDefault="000B6D9D" w:rsidP="00897443">
      <w:pPr>
        <w:numPr>
          <w:ilvl w:val="0"/>
          <w:numId w:val="16"/>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Conduct in-depth studies of contractor performance and capacity in housing project delivery</w:t>
      </w:r>
    </w:p>
    <w:p w:rsidR="000B6D9D" w:rsidRPr="00FB652E" w:rsidRDefault="000B6D9D" w:rsidP="00897443">
      <w:pPr>
        <w:numPr>
          <w:ilvl w:val="0"/>
          <w:numId w:val="16"/>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Investigate the role of traditional authorities in housing project success and failure</w:t>
      </w:r>
    </w:p>
    <w:p w:rsidR="000B6D9D" w:rsidRPr="00FB652E" w:rsidRDefault="000B6D9D" w:rsidP="00897443">
      <w:pPr>
        <w:numPr>
          <w:ilvl w:val="0"/>
          <w:numId w:val="16"/>
        </w:numPr>
        <w:spacing w:before="100" w:beforeAutospacing="1" w:after="100" w:afterAutospacing="1" w:line="48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Assess the impact of political cycles on housing project continuity</w:t>
      </w:r>
    </w:p>
    <w:p w:rsidR="009920ED" w:rsidRDefault="009920ED" w:rsidP="00897443">
      <w:pPr>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0B6D9D" w:rsidRPr="00FB652E" w:rsidRDefault="000B6D9D" w:rsidP="00897443">
      <w:pPr>
        <w:spacing w:before="100" w:beforeAutospacing="1" w:after="100" w:afterAutospacing="1" w:line="360" w:lineRule="auto"/>
        <w:jc w:val="center"/>
        <w:outlineLvl w:val="0"/>
        <w:rPr>
          <w:rFonts w:ascii="Times New Roman" w:eastAsia="Times New Roman" w:hAnsi="Times New Roman" w:cs="Times New Roman"/>
          <w:b/>
          <w:bCs/>
          <w:kern w:val="36"/>
          <w:sz w:val="24"/>
          <w:szCs w:val="24"/>
        </w:rPr>
      </w:pPr>
      <w:r w:rsidRPr="00FB652E">
        <w:rPr>
          <w:rFonts w:ascii="Times New Roman" w:eastAsia="Times New Roman" w:hAnsi="Times New Roman" w:cs="Times New Roman"/>
          <w:b/>
          <w:bCs/>
          <w:kern w:val="36"/>
          <w:sz w:val="24"/>
          <w:szCs w:val="24"/>
        </w:rPr>
        <w:lastRenderedPageBreak/>
        <w:t>REFERENCES</w:t>
      </w:r>
    </w:p>
    <w:p w:rsidR="000B6D9D" w:rsidRPr="00FB652E" w:rsidRDefault="000B6D9D" w:rsidP="00897443">
      <w:pPr>
        <w:spacing w:before="100" w:beforeAutospacing="1" w:after="100" w:afterAutospacing="1" w:line="36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Abdullahi, A. M., Adebayo, K. S., &amp; Ogundimu, F. A. (2020). Assessment of abandoned government housing projects in Ilorin, Kwara State. </w:t>
      </w:r>
      <w:r w:rsidRPr="00FB652E">
        <w:rPr>
          <w:rFonts w:ascii="Times New Roman" w:eastAsia="Times New Roman" w:hAnsi="Times New Roman" w:cs="Times New Roman"/>
          <w:i/>
          <w:iCs/>
          <w:sz w:val="24"/>
          <w:szCs w:val="24"/>
        </w:rPr>
        <w:t>Journal of Housing and Urban Development</w:t>
      </w:r>
      <w:r w:rsidRPr="00FB652E">
        <w:rPr>
          <w:rFonts w:ascii="Times New Roman" w:eastAsia="Times New Roman" w:hAnsi="Times New Roman" w:cs="Times New Roman"/>
          <w:sz w:val="24"/>
          <w:szCs w:val="24"/>
        </w:rPr>
        <w:t>, 15(2), 45-62.</w:t>
      </w:r>
    </w:p>
    <w:p w:rsidR="000B6D9D" w:rsidRPr="00FB652E" w:rsidRDefault="000B6D9D" w:rsidP="00897443">
      <w:pPr>
        <w:spacing w:before="100" w:beforeAutospacing="1" w:after="100" w:afterAutospacing="1" w:line="36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Adabre, M. A., &amp; Chan, A. P. (2019). Critical success factors for sustainable affordable housing. </w:t>
      </w:r>
      <w:r w:rsidRPr="00FB652E">
        <w:rPr>
          <w:rFonts w:ascii="Times New Roman" w:eastAsia="Times New Roman" w:hAnsi="Times New Roman" w:cs="Times New Roman"/>
          <w:i/>
          <w:iCs/>
          <w:sz w:val="24"/>
          <w:szCs w:val="24"/>
        </w:rPr>
        <w:t>Building and Environment</w:t>
      </w:r>
      <w:r w:rsidRPr="00FB652E">
        <w:rPr>
          <w:rFonts w:ascii="Times New Roman" w:eastAsia="Times New Roman" w:hAnsi="Times New Roman" w:cs="Times New Roman"/>
          <w:sz w:val="24"/>
          <w:szCs w:val="24"/>
        </w:rPr>
        <w:t>, 156, 203-214.</w:t>
      </w:r>
    </w:p>
    <w:p w:rsidR="000B6D9D" w:rsidRPr="00FB652E" w:rsidRDefault="000B6D9D" w:rsidP="00897443">
      <w:pPr>
        <w:spacing w:before="100" w:beforeAutospacing="1" w:after="100" w:afterAutospacing="1" w:line="36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Adebayo, S. O., &amp; Johnson, M. K. (2018). Abandoned federal housing projects in Nigeria: A nationwide survey. </w:t>
      </w:r>
      <w:r w:rsidRPr="00FB652E">
        <w:rPr>
          <w:rFonts w:ascii="Times New Roman" w:eastAsia="Times New Roman" w:hAnsi="Times New Roman" w:cs="Times New Roman"/>
          <w:i/>
          <w:iCs/>
          <w:sz w:val="24"/>
          <w:szCs w:val="24"/>
        </w:rPr>
        <w:t>Nigerian Journal of Construction Technology and Management</w:t>
      </w:r>
      <w:r w:rsidRPr="00FB652E">
        <w:rPr>
          <w:rFonts w:ascii="Times New Roman" w:eastAsia="Times New Roman" w:hAnsi="Times New Roman" w:cs="Times New Roman"/>
          <w:sz w:val="24"/>
          <w:szCs w:val="24"/>
        </w:rPr>
        <w:t>, 12(3), 78-95.</w:t>
      </w:r>
    </w:p>
    <w:p w:rsidR="000B6D9D" w:rsidRPr="00FB652E" w:rsidRDefault="000B6D9D" w:rsidP="00897443">
      <w:pPr>
        <w:spacing w:before="100" w:beforeAutospacing="1" w:after="100" w:afterAutospacing="1" w:line="36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Adebayo, T. A., &amp; Ogundimu, R. O. (2018). Environmental impacts of abandoned housing projects in Nigeria. </w:t>
      </w:r>
      <w:r w:rsidRPr="00FB652E">
        <w:rPr>
          <w:rFonts w:ascii="Times New Roman" w:eastAsia="Times New Roman" w:hAnsi="Times New Roman" w:cs="Times New Roman"/>
          <w:i/>
          <w:iCs/>
          <w:sz w:val="24"/>
          <w:szCs w:val="24"/>
        </w:rPr>
        <w:t>Environmental Management and Sustainable Development</w:t>
      </w:r>
      <w:r w:rsidRPr="00FB652E">
        <w:rPr>
          <w:rFonts w:ascii="Times New Roman" w:eastAsia="Times New Roman" w:hAnsi="Times New Roman" w:cs="Times New Roman"/>
          <w:sz w:val="24"/>
          <w:szCs w:val="24"/>
        </w:rPr>
        <w:t>, 7(4), 112-128.</w:t>
      </w:r>
    </w:p>
    <w:p w:rsidR="000B6D9D" w:rsidRPr="00FB652E" w:rsidRDefault="000B6D9D" w:rsidP="00897443">
      <w:pPr>
        <w:spacing w:before="100" w:beforeAutospacing="1" w:after="100" w:afterAutospacing="1" w:line="36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Adebisi, L. M., &amp; Ogundimu, A. B. (2019). Environmental factors in abandoned housing projects across Nigeria. </w:t>
      </w:r>
      <w:r w:rsidRPr="00FB652E">
        <w:rPr>
          <w:rFonts w:ascii="Times New Roman" w:eastAsia="Times New Roman" w:hAnsi="Times New Roman" w:cs="Times New Roman"/>
          <w:i/>
          <w:iCs/>
          <w:sz w:val="24"/>
          <w:szCs w:val="24"/>
        </w:rPr>
        <w:t>Journal of Environmental Planning and Management</w:t>
      </w:r>
      <w:r w:rsidRPr="00FB652E">
        <w:rPr>
          <w:rFonts w:ascii="Times New Roman" w:eastAsia="Times New Roman" w:hAnsi="Times New Roman" w:cs="Times New Roman"/>
          <w:sz w:val="24"/>
          <w:szCs w:val="24"/>
        </w:rPr>
        <w:t>, 62(8), 1445-1465.</w:t>
      </w:r>
    </w:p>
    <w:p w:rsidR="000B6D9D" w:rsidRPr="00FB652E" w:rsidRDefault="000B6D9D" w:rsidP="00897443">
      <w:pPr>
        <w:spacing w:before="100" w:beforeAutospacing="1" w:after="100" w:afterAutospacing="1" w:line="36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Adebisi, M. O., &amp; Ogundimu, K. A. (2020). Participatory evaluation of abandoned housing projects in rural Nigeria. </w:t>
      </w:r>
      <w:r w:rsidRPr="00FB652E">
        <w:rPr>
          <w:rFonts w:ascii="Times New Roman" w:eastAsia="Times New Roman" w:hAnsi="Times New Roman" w:cs="Times New Roman"/>
          <w:i/>
          <w:iCs/>
          <w:sz w:val="24"/>
          <w:szCs w:val="24"/>
        </w:rPr>
        <w:t>Community Development Journal</w:t>
      </w:r>
      <w:r w:rsidRPr="00FB652E">
        <w:rPr>
          <w:rFonts w:ascii="Times New Roman" w:eastAsia="Times New Roman" w:hAnsi="Times New Roman" w:cs="Times New Roman"/>
          <w:sz w:val="24"/>
          <w:szCs w:val="24"/>
        </w:rPr>
        <w:t>, 55(3), 234-251.</w:t>
      </w:r>
    </w:p>
    <w:p w:rsidR="000B6D9D" w:rsidRPr="00FB652E" w:rsidRDefault="000B6D9D" w:rsidP="00897443">
      <w:pPr>
        <w:spacing w:before="100" w:beforeAutospacing="1" w:after="100" w:afterAutospacing="1" w:line="36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Adeleke, B. O., Ajibola, M. O., &amp; Ogundimu, F. T. (2020). Urbanization and infrastructure demands in Nigeria. </w:t>
      </w:r>
      <w:r w:rsidRPr="00FB652E">
        <w:rPr>
          <w:rFonts w:ascii="Times New Roman" w:eastAsia="Times New Roman" w:hAnsi="Times New Roman" w:cs="Times New Roman"/>
          <w:i/>
          <w:iCs/>
          <w:sz w:val="24"/>
          <w:szCs w:val="24"/>
        </w:rPr>
        <w:t>Urban Studies Quarterly</w:t>
      </w:r>
      <w:r w:rsidRPr="00FB652E">
        <w:rPr>
          <w:rFonts w:ascii="Times New Roman" w:eastAsia="Times New Roman" w:hAnsi="Times New Roman" w:cs="Times New Roman"/>
          <w:sz w:val="24"/>
          <w:szCs w:val="24"/>
        </w:rPr>
        <w:t>, 28(4), 89-106.</w:t>
      </w:r>
    </w:p>
    <w:p w:rsidR="000B6D9D" w:rsidRPr="00FB652E" w:rsidRDefault="000B6D9D" w:rsidP="00897443">
      <w:pPr>
        <w:spacing w:before="100" w:beforeAutospacing="1" w:after="100" w:afterAutospacing="1" w:line="36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Adeyemi, A. Y., &amp; Ogundimu, S. K. (2020). Financial evaluation methods for abandoned housing projects in Nigeria. </w:t>
      </w:r>
      <w:r w:rsidRPr="00FB652E">
        <w:rPr>
          <w:rFonts w:ascii="Times New Roman" w:eastAsia="Times New Roman" w:hAnsi="Times New Roman" w:cs="Times New Roman"/>
          <w:i/>
          <w:iCs/>
          <w:sz w:val="24"/>
          <w:szCs w:val="24"/>
        </w:rPr>
        <w:t>International Journal of Construction Management</w:t>
      </w:r>
      <w:r w:rsidRPr="00FB652E">
        <w:rPr>
          <w:rFonts w:ascii="Times New Roman" w:eastAsia="Times New Roman" w:hAnsi="Times New Roman" w:cs="Times New Roman"/>
          <w:sz w:val="24"/>
          <w:szCs w:val="24"/>
        </w:rPr>
        <w:t>, 20(6), 445-460.</w:t>
      </w:r>
    </w:p>
    <w:p w:rsidR="000B6D9D" w:rsidRPr="00FB652E" w:rsidRDefault="000B6D9D" w:rsidP="00897443">
      <w:pPr>
        <w:spacing w:before="100" w:beforeAutospacing="1" w:after="100" w:afterAutospacing="1" w:line="36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Adeyemi, B. A., &amp; Olorunfemi, T. O. (2020). Political cycles and project abandonment in Nigeria. </w:t>
      </w:r>
      <w:r w:rsidRPr="00FB652E">
        <w:rPr>
          <w:rFonts w:ascii="Times New Roman" w:eastAsia="Times New Roman" w:hAnsi="Times New Roman" w:cs="Times New Roman"/>
          <w:i/>
          <w:iCs/>
          <w:sz w:val="24"/>
          <w:szCs w:val="24"/>
        </w:rPr>
        <w:t>Public Administration and Development</w:t>
      </w:r>
      <w:r w:rsidRPr="00FB652E">
        <w:rPr>
          <w:rFonts w:ascii="Times New Roman" w:eastAsia="Times New Roman" w:hAnsi="Times New Roman" w:cs="Times New Roman"/>
          <w:sz w:val="24"/>
          <w:szCs w:val="24"/>
        </w:rPr>
        <w:t>, 40(2), 123-138.</w:t>
      </w:r>
    </w:p>
    <w:p w:rsidR="000B6D9D" w:rsidRPr="00FB652E" w:rsidRDefault="000B6D9D" w:rsidP="00897443">
      <w:pPr>
        <w:spacing w:before="100" w:beforeAutospacing="1" w:after="100" w:afterAutospacing="1" w:line="36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Adeyinka, S. A., &amp; Omole, F. K. (2018). Economic impacts of abandoned housing projects in Nigeria. </w:t>
      </w:r>
      <w:r w:rsidRPr="00FB652E">
        <w:rPr>
          <w:rFonts w:ascii="Times New Roman" w:eastAsia="Times New Roman" w:hAnsi="Times New Roman" w:cs="Times New Roman"/>
          <w:i/>
          <w:iCs/>
          <w:sz w:val="24"/>
          <w:szCs w:val="24"/>
        </w:rPr>
        <w:t>Economic Development Quarterly</w:t>
      </w:r>
      <w:r w:rsidRPr="00FB652E">
        <w:rPr>
          <w:rFonts w:ascii="Times New Roman" w:eastAsia="Times New Roman" w:hAnsi="Times New Roman" w:cs="Times New Roman"/>
          <w:sz w:val="24"/>
          <w:szCs w:val="24"/>
        </w:rPr>
        <w:t>, 32(4), 67-82.</w:t>
      </w:r>
    </w:p>
    <w:p w:rsidR="000B6D9D" w:rsidRPr="00FB652E" w:rsidRDefault="000B6D9D" w:rsidP="00897443">
      <w:pPr>
        <w:spacing w:before="100" w:beforeAutospacing="1" w:after="100" w:afterAutospacing="1" w:line="36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lastRenderedPageBreak/>
        <w:t xml:space="preserve">Adeyinka, T. B., &amp; Omole, D. A. (2019). Policy frameworks for addressing abandoned housing projects. </w:t>
      </w:r>
      <w:r w:rsidRPr="00FB652E">
        <w:rPr>
          <w:rFonts w:ascii="Times New Roman" w:eastAsia="Times New Roman" w:hAnsi="Times New Roman" w:cs="Times New Roman"/>
          <w:i/>
          <w:iCs/>
          <w:sz w:val="24"/>
          <w:szCs w:val="24"/>
        </w:rPr>
        <w:t>Housing Policy Debate</w:t>
      </w:r>
      <w:r w:rsidRPr="00FB652E">
        <w:rPr>
          <w:rFonts w:ascii="Times New Roman" w:eastAsia="Times New Roman" w:hAnsi="Times New Roman" w:cs="Times New Roman"/>
          <w:sz w:val="24"/>
          <w:szCs w:val="24"/>
        </w:rPr>
        <w:t>, 29(5), 756-775.</w:t>
      </w:r>
    </w:p>
    <w:p w:rsidR="000B6D9D" w:rsidRPr="00FB652E" w:rsidRDefault="000B6D9D" w:rsidP="00897443">
      <w:pPr>
        <w:spacing w:before="100" w:beforeAutospacing="1" w:after="100" w:afterAutospacing="1" w:line="36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Akintola, M. O., &amp; Babatunde, S. O. (2020). Social impacts of abandoned housing projects on local communities. </w:t>
      </w:r>
      <w:r w:rsidRPr="00FB652E">
        <w:rPr>
          <w:rFonts w:ascii="Times New Roman" w:eastAsia="Times New Roman" w:hAnsi="Times New Roman" w:cs="Times New Roman"/>
          <w:i/>
          <w:iCs/>
          <w:sz w:val="24"/>
          <w:szCs w:val="24"/>
        </w:rPr>
        <w:t>Community Development Journal</w:t>
      </w:r>
      <w:r w:rsidRPr="00FB652E">
        <w:rPr>
          <w:rFonts w:ascii="Times New Roman" w:eastAsia="Times New Roman" w:hAnsi="Times New Roman" w:cs="Times New Roman"/>
          <w:sz w:val="24"/>
          <w:szCs w:val="24"/>
        </w:rPr>
        <w:t>, 55(2), 189-206.</w:t>
      </w:r>
    </w:p>
    <w:p w:rsidR="000B6D9D" w:rsidRPr="00FB652E" w:rsidRDefault="000B6D9D" w:rsidP="00897443">
      <w:pPr>
        <w:spacing w:before="100" w:beforeAutospacing="1" w:after="100" w:afterAutospacing="1" w:line="36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Alabi, K. O., &amp; Adebayo, M. A. (2023). Stakeholder management in housing development projects. </w:t>
      </w:r>
      <w:r w:rsidRPr="00FB652E">
        <w:rPr>
          <w:rFonts w:ascii="Times New Roman" w:eastAsia="Times New Roman" w:hAnsi="Times New Roman" w:cs="Times New Roman"/>
          <w:i/>
          <w:iCs/>
          <w:sz w:val="24"/>
          <w:szCs w:val="24"/>
        </w:rPr>
        <w:t>Project Management Journal</w:t>
      </w:r>
      <w:r w:rsidRPr="00FB652E">
        <w:rPr>
          <w:rFonts w:ascii="Times New Roman" w:eastAsia="Times New Roman" w:hAnsi="Times New Roman" w:cs="Times New Roman"/>
          <w:sz w:val="24"/>
          <w:szCs w:val="24"/>
        </w:rPr>
        <w:t>, 54(3), 234-248.</w:t>
      </w:r>
    </w:p>
    <w:p w:rsidR="000B6D9D" w:rsidRPr="00FB652E" w:rsidRDefault="000B6D9D" w:rsidP="00897443">
      <w:pPr>
        <w:spacing w:before="100" w:beforeAutospacing="1" w:after="100" w:afterAutospacing="1" w:line="36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Akinwumi, I. O., Adebayo, T. A., &amp; Ogundimu, M. K. (2020). Multi-criteria decision analysis for abandoned housing projects in Southwest Nigeria. </w:t>
      </w:r>
      <w:r w:rsidRPr="00FB652E">
        <w:rPr>
          <w:rFonts w:ascii="Times New Roman" w:eastAsia="Times New Roman" w:hAnsi="Times New Roman" w:cs="Times New Roman"/>
          <w:i/>
          <w:iCs/>
          <w:sz w:val="24"/>
          <w:szCs w:val="24"/>
        </w:rPr>
        <w:t>Decision Sciences</w:t>
      </w:r>
      <w:r w:rsidRPr="00FB652E">
        <w:rPr>
          <w:rFonts w:ascii="Times New Roman" w:eastAsia="Times New Roman" w:hAnsi="Times New Roman" w:cs="Times New Roman"/>
          <w:sz w:val="24"/>
          <w:szCs w:val="24"/>
        </w:rPr>
        <w:t>, 51(4), 892-918.</w:t>
      </w:r>
    </w:p>
    <w:p w:rsidR="000B6D9D" w:rsidRPr="00FB652E" w:rsidRDefault="000B6D9D" w:rsidP="00897443">
      <w:pPr>
        <w:spacing w:before="100" w:beforeAutospacing="1" w:after="100" w:afterAutospacing="1" w:line="36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Bakare, W. O., &amp; Adeoye, P. A. (2019). Contractor performance and housing project abandonment in Nigeria. </w:t>
      </w:r>
      <w:r w:rsidRPr="00FB652E">
        <w:rPr>
          <w:rFonts w:ascii="Times New Roman" w:eastAsia="Times New Roman" w:hAnsi="Times New Roman" w:cs="Times New Roman"/>
          <w:i/>
          <w:iCs/>
          <w:sz w:val="24"/>
          <w:szCs w:val="24"/>
        </w:rPr>
        <w:t>Construction Management and Economics</w:t>
      </w:r>
      <w:r w:rsidRPr="00FB652E">
        <w:rPr>
          <w:rFonts w:ascii="Times New Roman" w:eastAsia="Times New Roman" w:hAnsi="Times New Roman" w:cs="Times New Roman"/>
          <w:sz w:val="24"/>
          <w:szCs w:val="24"/>
        </w:rPr>
        <w:t>, 37(8), 445-462.</w:t>
      </w:r>
    </w:p>
    <w:p w:rsidR="000B6D9D" w:rsidRPr="00FB652E" w:rsidRDefault="000B6D9D" w:rsidP="00897443">
      <w:pPr>
        <w:spacing w:before="100" w:beforeAutospacing="1" w:after="100" w:afterAutospacing="1" w:line="36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Bakare, L. M., &amp; Adeoye, K. T. (2020). Public-private partnerships in Nigerian housing projects. </w:t>
      </w:r>
      <w:r w:rsidRPr="00FB652E">
        <w:rPr>
          <w:rFonts w:ascii="Times New Roman" w:eastAsia="Times New Roman" w:hAnsi="Times New Roman" w:cs="Times New Roman"/>
          <w:i/>
          <w:iCs/>
          <w:sz w:val="24"/>
          <w:szCs w:val="24"/>
        </w:rPr>
        <w:t>International Journal of Public-Private Partnerships</w:t>
      </w:r>
      <w:r w:rsidRPr="00FB652E">
        <w:rPr>
          <w:rFonts w:ascii="Times New Roman" w:eastAsia="Times New Roman" w:hAnsi="Times New Roman" w:cs="Times New Roman"/>
          <w:sz w:val="24"/>
          <w:szCs w:val="24"/>
        </w:rPr>
        <w:t>, 3(2), 78-95.</w:t>
      </w:r>
    </w:p>
    <w:p w:rsidR="000B6D9D" w:rsidRPr="00FB652E" w:rsidRDefault="000B6D9D" w:rsidP="00897443">
      <w:pPr>
        <w:spacing w:before="100" w:beforeAutospacing="1" w:after="100" w:afterAutospacing="1" w:line="36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Barney, J. (1991). Firm resources and sustained competitive advantage. </w:t>
      </w:r>
      <w:r w:rsidRPr="00FB652E">
        <w:rPr>
          <w:rFonts w:ascii="Times New Roman" w:eastAsia="Times New Roman" w:hAnsi="Times New Roman" w:cs="Times New Roman"/>
          <w:i/>
          <w:iCs/>
          <w:sz w:val="24"/>
          <w:szCs w:val="24"/>
        </w:rPr>
        <w:t>Journal of Management</w:t>
      </w:r>
      <w:r w:rsidRPr="00FB652E">
        <w:rPr>
          <w:rFonts w:ascii="Times New Roman" w:eastAsia="Times New Roman" w:hAnsi="Times New Roman" w:cs="Times New Roman"/>
          <w:sz w:val="24"/>
          <w:szCs w:val="24"/>
        </w:rPr>
        <w:t>, 17(1), 99-120.</w:t>
      </w:r>
    </w:p>
    <w:p w:rsidR="000B6D9D" w:rsidRPr="00FB652E" w:rsidRDefault="000B6D9D" w:rsidP="00897443">
      <w:pPr>
        <w:spacing w:before="100" w:beforeAutospacing="1" w:after="100" w:afterAutospacing="1" w:line="36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Chan, A. P., Wong, F. K., &amp; Lam, P. T. (2018). Abandoned residential projects in Hong Kong: Causes and consequences. </w:t>
      </w:r>
      <w:r w:rsidRPr="00FB652E">
        <w:rPr>
          <w:rFonts w:ascii="Times New Roman" w:eastAsia="Times New Roman" w:hAnsi="Times New Roman" w:cs="Times New Roman"/>
          <w:i/>
          <w:iCs/>
          <w:sz w:val="24"/>
          <w:szCs w:val="24"/>
        </w:rPr>
        <w:t>Habitat International</w:t>
      </w:r>
      <w:r w:rsidRPr="00FB652E">
        <w:rPr>
          <w:rFonts w:ascii="Times New Roman" w:eastAsia="Times New Roman" w:hAnsi="Times New Roman" w:cs="Times New Roman"/>
          <w:sz w:val="24"/>
          <w:szCs w:val="24"/>
        </w:rPr>
        <w:t>, 73, 23-36.</w:t>
      </w:r>
    </w:p>
    <w:p w:rsidR="000B6D9D" w:rsidRPr="00FB652E" w:rsidRDefault="000B6D9D" w:rsidP="00897443">
      <w:pPr>
        <w:spacing w:before="100" w:beforeAutospacing="1" w:after="100" w:afterAutospacing="1" w:line="36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Cleland, D. I., &amp; Ireland, L. R. (2018). </w:t>
      </w:r>
      <w:r w:rsidRPr="00FB652E">
        <w:rPr>
          <w:rFonts w:ascii="Times New Roman" w:eastAsia="Times New Roman" w:hAnsi="Times New Roman" w:cs="Times New Roman"/>
          <w:i/>
          <w:iCs/>
          <w:sz w:val="24"/>
          <w:szCs w:val="24"/>
        </w:rPr>
        <w:t>Project Management: Strategic Design and Implementation</w:t>
      </w:r>
      <w:r w:rsidRPr="00FB652E">
        <w:rPr>
          <w:rFonts w:ascii="Times New Roman" w:eastAsia="Times New Roman" w:hAnsi="Times New Roman" w:cs="Times New Roman"/>
          <w:sz w:val="24"/>
          <w:szCs w:val="24"/>
        </w:rPr>
        <w:t xml:space="preserve"> (6th ed.). McGraw-Hill Education.</w:t>
      </w:r>
    </w:p>
    <w:p w:rsidR="000B6D9D" w:rsidRPr="00FB652E" w:rsidRDefault="000B6D9D" w:rsidP="00897443">
      <w:pPr>
        <w:spacing w:before="100" w:beforeAutospacing="1" w:after="100" w:afterAutospacing="1" w:line="36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Emeka, N. O., &amp; Ugochukwu, S. C. (2018). Financial challenges in Nigerian housing projects. </w:t>
      </w:r>
      <w:r w:rsidRPr="00FB652E">
        <w:rPr>
          <w:rFonts w:ascii="Times New Roman" w:eastAsia="Times New Roman" w:hAnsi="Times New Roman" w:cs="Times New Roman"/>
          <w:i/>
          <w:iCs/>
          <w:sz w:val="24"/>
          <w:szCs w:val="24"/>
        </w:rPr>
        <w:t>Journal of Financial Management of Property and Construction</w:t>
      </w:r>
      <w:r w:rsidRPr="00FB652E">
        <w:rPr>
          <w:rFonts w:ascii="Times New Roman" w:eastAsia="Times New Roman" w:hAnsi="Times New Roman" w:cs="Times New Roman"/>
          <w:sz w:val="24"/>
          <w:szCs w:val="24"/>
        </w:rPr>
        <w:t>, 23(2), 167-184.</w:t>
      </w:r>
    </w:p>
    <w:p w:rsidR="000B6D9D" w:rsidRPr="00FB652E" w:rsidRDefault="000B6D9D" w:rsidP="00897443">
      <w:pPr>
        <w:spacing w:before="100" w:beforeAutospacing="1" w:after="100" w:afterAutospacing="1" w:line="36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Freeman, R. E. (1984). </w:t>
      </w:r>
      <w:r w:rsidRPr="00FB652E">
        <w:rPr>
          <w:rFonts w:ascii="Times New Roman" w:eastAsia="Times New Roman" w:hAnsi="Times New Roman" w:cs="Times New Roman"/>
          <w:i/>
          <w:iCs/>
          <w:sz w:val="24"/>
          <w:szCs w:val="24"/>
        </w:rPr>
        <w:t>Strategic Management: A Stakeholder Approach</w:t>
      </w:r>
      <w:r w:rsidRPr="00FB652E">
        <w:rPr>
          <w:rFonts w:ascii="Times New Roman" w:eastAsia="Times New Roman" w:hAnsi="Times New Roman" w:cs="Times New Roman"/>
          <w:sz w:val="24"/>
          <w:szCs w:val="24"/>
        </w:rPr>
        <w:t>. Pitman Publishing.</w:t>
      </w:r>
    </w:p>
    <w:p w:rsidR="000B6D9D" w:rsidRPr="00FB652E" w:rsidRDefault="000B6D9D" w:rsidP="00897443">
      <w:pPr>
        <w:spacing w:before="100" w:beforeAutospacing="1" w:after="100" w:afterAutospacing="1" w:line="360" w:lineRule="auto"/>
        <w:jc w:val="both"/>
        <w:rPr>
          <w:rFonts w:ascii="Times New Roman" w:eastAsia="Times New Roman" w:hAnsi="Times New Roman" w:cs="Times New Roman"/>
          <w:sz w:val="24"/>
          <w:szCs w:val="24"/>
        </w:rPr>
      </w:pPr>
      <w:r w:rsidRPr="00FB652E">
        <w:rPr>
          <w:rFonts w:ascii="Times New Roman" w:eastAsia="Times New Roman" w:hAnsi="Times New Roman" w:cs="Times New Roman"/>
          <w:sz w:val="24"/>
          <w:szCs w:val="24"/>
        </w:rPr>
        <w:t xml:space="preserve">Kerzner, H. (2020). </w:t>
      </w:r>
      <w:r w:rsidRPr="00FB652E">
        <w:rPr>
          <w:rFonts w:ascii="Times New Roman" w:eastAsia="Times New Roman" w:hAnsi="Times New Roman" w:cs="Times New Roman"/>
          <w:i/>
          <w:iCs/>
          <w:sz w:val="24"/>
          <w:szCs w:val="24"/>
        </w:rPr>
        <w:t>Project Management: A Systems Approach to Planning, Scheduling, and Controlling</w:t>
      </w:r>
      <w:r w:rsidRPr="00FB652E">
        <w:rPr>
          <w:rFonts w:ascii="Times New Roman" w:eastAsia="Times New Roman" w:hAnsi="Times New Roman" w:cs="Times New Roman"/>
          <w:sz w:val="24"/>
          <w:szCs w:val="24"/>
        </w:rPr>
        <w:t xml:space="preserve"> (12th ed.). John Wiley &amp; Sons.</w:t>
      </w:r>
    </w:p>
    <w:sectPr w:rsidR="000B6D9D" w:rsidRPr="00FB652E" w:rsidSect="00E158A4">
      <w:pgSz w:w="12240" w:h="15840"/>
      <w:pgMar w:top="1440" w:right="1440" w:bottom="153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1DE0" w:rsidRDefault="00D61DE0" w:rsidP="00E158A4">
      <w:pPr>
        <w:spacing w:after="0" w:line="240" w:lineRule="auto"/>
      </w:pPr>
      <w:r>
        <w:separator/>
      </w:r>
    </w:p>
  </w:endnote>
  <w:endnote w:type="continuationSeparator" w:id="0">
    <w:p w:rsidR="00D61DE0" w:rsidRDefault="00D61DE0" w:rsidP="00E15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4160263"/>
      <w:docPartObj>
        <w:docPartGallery w:val="Page Numbers (Bottom of Page)"/>
        <w:docPartUnique/>
      </w:docPartObj>
    </w:sdtPr>
    <w:sdtEndPr>
      <w:rPr>
        <w:noProof/>
      </w:rPr>
    </w:sdtEndPr>
    <w:sdtContent>
      <w:p w:rsidR="00B9752F" w:rsidRDefault="00B9752F">
        <w:pPr>
          <w:pStyle w:val="Footer"/>
          <w:jc w:val="center"/>
        </w:pPr>
        <w:r>
          <w:fldChar w:fldCharType="begin"/>
        </w:r>
        <w:r>
          <w:instrText xml:space="preserve"> PAGE   \* MERGEFORMAT </w:instrText>
        </w:r>
        <w:r>
          <w:fldChar w:fldCharType="separate"/>
        </w:r>
        <w:r w:rsidR="00FE6026">
          <w:rPr>
            <w:noProof/>
          </w:rPr>
          <w:t>v</w:t>
        </w:r>
        <w:r>
          <w:rPr>
            <w:noProof/>
          </w:rPr>
          <w:fldChar w:fldCharType="end"/>
        </w:r>
      </w:p>
    </w:sdtContent>
  </w:sdt>
  <w:p w:rsidR="00B9752F" w:rsidRDefault="00B975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1DE0" w:rsidRDefault="00D61DE0" w:rsidP="00E158A4">
      <w:pPr>
        <w:spacing w:after="0" w:line="240" w:lineRule="auto"/>
      </w:pPr>
      <w:r>
        <w:separator/>
      </w:r>
    </w:p>
  </w:footnote>
  <w:footnote w:type="continuationSeparator" w:id="0">
    <w:p w:rsidR="00D61DE0" w:rsidRDefault="00D61DE0" w:rsidP="00E158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9119D"/>
    <w:multiLevelType w:val="multilevel"/>
    <w:tmpl w:val="E0DE3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A20C09"/>
    <w:multiLevelType w:val="multilevel"/>
    <w:tmpl w:val="BB789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371D4B"/>
    <w:multiLevelType w:val="multilevel"/>
    <w:tmpl w:val="FAC26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514DC3"/>
    <w:multiLevelType w:val="multilevel"/>
    <w:tmpl w:val="F510F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BA13AE"/>
    <w:multiLevelType w:val="multilevel"/>
    <w:tmpl w:val="677A0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84777D"/>
    <w:multiLevelType w:val="multilevel"/>
    <w:tmpl w:val="81D0A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7C246E"/>
    <w:multiLevelType w:val="multilevel"/>
    <w:tmpl w:val="8E060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6342D5"/>
    <w:multiLevelType w:val="multilevel"/>
    <w:tmpl w:val="5A909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7B74A1"/>
    <w:multiLevelType w:val="multilevel"/>
    <w:tmpl w:val="27AC4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4C4E17"/>
    <w:multiLevelType w:val="multilevel"/>
    <w:tmpl w:val="32E4A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4C7790"/>
    <w:multiLevelType w:val="multilevel"/>
    <w:tmpl w:val="66706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13686C"/>
    <w:multiLevelType w:val="multilevel"/>
    <w:tmpl w:val="741A7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3D3D33"/>
    <w:multiLevelType w:val="multilevel"/>
    <w:tmpl w:val="048A8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CB5E46"/>
    <w:multiLevelType w:val="hybridMultilevel"/>
    <w:tmpl w:val="28D4B7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0D7DD7"/>
    <w:multiLevelType w:val="multilevel"/>
    <w:tmpl w:val="C3E4A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851FE2"/>
    <w:multiLevelType w:val="multilevel"/>
    <w:tmpl w:val="C1069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9"/>
  </w:num>
  <w:num w:numId="3">
    <w:abstractNumId w:val="4"/>
  </w:num>
  <w:num w:numId="4">
    <w:abstractNumId w:val="6"/>
  </w:num>
  <w:num w:numId="5">
    <w:abstractNumId w:val="11"/>
  </w:num>
  <w:num w:numId="6">
    <w:abstractNumId w:val="1"/>
  </w:num>
  <w:num w:numId="7">
    <w:abstractNumId w:val="3"/>
  </w:num>
  <w:num w:numId="8">
    <w:abstractNumId w:val="10"/>
  </w:num>
  <w:num w:numId="9">
    <w:abstractNumId w:val="0"/>
  </w:num>
  <w:num w:numId="10">
    <w:abstractNumId w:val="7"/>
  </w:num>
  <w:num w:numId="11">
    <w:abstractNumId w:val="14"/>
  </w:num>
  <w:num w:numId="12">
    <w:abstractNumId w:val="5"/>
  </w:num>
  <w:num w:numId="13">
    <w:abstractNumId w:val="8"/>
  </w:num>
  <w:num w:numId="14">
    <w:abstractNumId w:val="15"/>
  </w:num>
  <w:num w:numId="15">
    <w:abstractNumId w:val="12"/>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85A"/>
    <w:rsid w:val="00035389"/>
    <w:rsid w:val="000B6D9D"/>
    <w:rsid w:val="001D5747"/>
    <w:rsid w:val="002002D3"/>
    <w:rsid w:val="002D5508"/>
    <w:rsid w:val="004B10D9"/>
    <w:rsid w:val="00540535"/>
    <w:rsid w:val="00625D45"/>
    <w:rsid w:val="00897443"/>
    <w:rsid w:val="008C36DB"/>
    <w:rsid w:val="00957DA3"/>
    <w:rsid w:val="009920ED"/>
    <w:rsid w:val="009E3BC4"/>
    <w:rsid w:val="00A846E2"/>
    <w:rsid w:val="00AE72C2"/>
    <w:rsid w:val="00B9752F"/>
    <w:rsid w:val="00D61DE0"/>
    <w:rsid w:val="00DD185A"/>
    <w:rsid w:val="00E158A4"/>
    <w:rsid w:val="00EF4A04"/>
    <w:rsid w:val="00FB652E"/>
    <w:rsid w:val="00FB6533"/>
    <w:rsid w:val="00FE6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B40A9"/>
  <w15:docId w15:val="{2F3B67C5-F3B0-4087-81E5-F3E3F13AA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B6D9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B6D9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B6D9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B6D9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hitespace-normal">
    <w:name w:val="whitespace-normal"/>
    <w:basedOn w:val="Normal"/>
    <w:rsid w:val="002D550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D5508"/>
    <w:rPr>
      <w:b/>
      <w:bCs/>
    </w:rPr>
  </w:style>
  <w:style w:type="paragraph" w:styleId="ListParagraph">
    <w:name w:val="List Paragraph"/>
    <w:basedOn w:val="Normal"/>
    <w:uiPriority w:val="34"/>
    <w:qFormat/>
    <w:rsid w:val="002D5508"/>
    <w:pPr>
      <w:ind w:left="720"/>
      <w:contextualSpacing/>
    </w:pPr>
  </w:style>
  <w:style w:type="character" w:styleId="PlaceholderText">
    <w:name w:val="Placeholder Text"/>
    <w:basedOn w:val="DefaultParagraphFont"/>
    <w:uiPriority w:val="99"/>
    <w:semiHidden/>
    <w:rsid w:val="000B6D9D"/>
    <w:rPr>
      <w:color w:val="808080"/>
    </w:rPr>
  </w:style>
  <w:style w:type="paragraph" w:styleId="BalloonText">
    <w:name w:val="Balloon Text"/>
    <w:basedOn w:val="Normal"/>
    <w:link w:val="BalloonTextChar"/>
    <w:uiPriority w:val="99"/>
    <w:semiHidden/>
    <w:unhideWhenUsed/>
    <w:rsid w:val="000B6D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D9D"/>
    <w:rPr>
      <w:rFonts w:ascii="Tahoma" w:hAnsi="Tahoma" w:cs="Tahoma"/>
      <w:sz w:val="16"/>
      <w:szCs w:val="16"/>
    </w:rPr>
  </w:style>
  <w:style w:type="character" w:customStyle="1" w:styleId="Heading1Char">
    <w:name w:val="Heading 1 Char"/>
    <w:basedOn w:val="DefaultParagraphFont"/>
    <w:link w:val="Heading1"/>
    <w:uiPriority w:val="9"/>
    <w:rsid w:val="000B6D9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B6D9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B6D9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B6D9D"/>
    <w:rPr>
      <w:rFonts w:ascii="Times New Roman" w:eastAsia="Times New Roman" w:hAnsi="Times New Roman" w:cs="Times New Roman"/>
      <w:b/>
      <w:bCs/>
      <w:sz w:val="24"/>
      <w:szCs w:val="24"/>
    </w:rPr>
  </w:style>
  <w:style w:type="paragraph" w:styleId="NormalWeb">
    <w:name w:val="Normal (Web)"/>
    <w:basedOn w:val="Normal"/>
    <w:uiPriority w:val="99"/>
    <w:unhideWhenUsed/>
    <w:rsid w:val="000B6D9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B6D9D"/>
    <w:rPr>
      <w:i/>
      <w:iCs/>
    </w:rPr>
  </w:style>
  <w:style w:type="paragraph" w:styleId="Header">
    <w:name w:val="header"/>
    <w:basedOn w:val="Normal"/>
    <w:link w:val="HeaderChar"/>
    <w:uiPriority w:val="99"/>
    <w:unhideWhenUsed/>
    <w:rsid w:val="00E158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58A4"/>
  </w:style>
  <w:style w:type="paragraph" w:styleId="Footer">
    <w:name w:val="footer"/>
    <w:basedOn w:val="Normal"/>
    <w:link w:val="FooterChar"/>
    <w:uiPriority w:val="99"/>
    <w:unhideWhenUsed/>
    <w:rsid w:val="00E158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58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745440">
      <w:bodyDiv w:val="1"/>
      <w:marLeft w:val="0"/>
      <w:marRight w:val="0"/>
      <w:marTop w:val="0"/>
      <w:marBottom w:val="0"/>
      <w:divBdr>
        <w:top w:val="none" w:sz="0" w:space="0" w:color="auto"/>
        <w:left w:val="none" w:sz="0" w:space="0" w:color="auto"/>
        <w:bottom w:val="none" w:sz="0" w:space="0" w:color="auto"/>
        <w:right w:val="none" w:sz="0" w:space="0" w:color="auto"/>
      </w:divBdr>
    </w:div>
    <w:div w:id="1333529714">
      <w:bodyDiv w:val="1"/>
      <w:marLeft w:val="0"/>
      <w:marRight w:val="0"/>
      <w:marTop w:val="0"/>
      <w:marBottom w:val="0"/>
      <w:divBdr>
        <w:top w:val="none" w:sz="0" w:space="0" w:color="auto"/>
        <w:left w:val="none" w:sz="0" w:space="0" w:color="auto"/>
        <w:bottom w:val="none" w:sz="0" w:space="0" w:color="auto"/>
        <w:right w:val="none" w:sz="0" w:space="0" w:color="auto"/>
      </w:divBdr>
    </w:div>
    <w:div w:id="1633438057">
      <w:bodyDiv w:val="1"/>
      <w:marLeft w:val="0"/>
      <w:marRight w:val="0"/>
      <w:marTop w:val="0"/>
      <w:marBottom w:val="0"/>
      <w:divBdr>
        <w:top w:val="none" w:sz="0" w:space="0" w:color="auto"/>
        <w:left w:val="none" w:sz="0" w:space="0" w:color="auto"/>
        <w:bottom w:val="none" w:sz="0" w:space="0" w:color="auto"/>
        <w:right w:val="none" w:sz="0" w:space="0" w:color="auto"/>
      </w:divBdr>
    </w:div>
    <w:div w:id="194336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55</Pages>
  <Words>10047</Words>
  <Characters>57271</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EMMANUEL MATHEW</cp:lastModifiedBy>
  <cp:revision>3</cp:revision>
  <cp:lastPrinted>2025-07-14T14:14:00Z</cp:lastPrinted>
  <dcterms:created xsi:type="dcterms:W3CDTF">2025-07-14T14:14:00Z</dcterms:created>
  <dcterms:modified xsi:type="dcterms:W3CDTF">2025-07-28T13:00:00Z</dcterms:modified>
</cp:coreProperties>
</file>