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EBB" w:rsidRPr="00440C7F" w:rsidRDefault="00105EBB" w:rsidP="00440C7F">
      <w:pPr>
        <w:jc w:val="center"/>
        <w:rPr>
          <w:rFonts w:ascii="Times New Roman" w:hAnsi="Times New Roman" w:cs="Times New Roman"/>
          <w:b/>
          <w:bCs/>
          <w:color w:val="000000" w:themeColor="text1"/>
          <w:sz w:val="28"/>
          <w:szCs w:val="32"/>
        </w:rPr>
      </w:pPr>
      <w:r w:rsidRPr="00440C7F">
        <w:rPr>
          <w:rFonts w:ascii="Times New Roman" w:hAnsi="Times New Roman" w:cs="Times New Roman"/>
          <w:b/>
          <w:bCs/>
          <w:color w:val="000000" w:themeColor="text1"/>
          <w:sz w:val="28"/>
          <w:szCs w:val="32"/>
        </w:rPr>
        <w:t xml:space="preserve">IDENTIFICATION OF HYDROTHERMAL ALTERATION ZONES AND ITS RELATION TO MINERAL DEPOSITS OVER </w:t>
      </w:r>
      <w:proofErr w:type="spellStart"/>
      <w:r w:rsidRPr="00440C7F">
        <w:rPr>
          <w:rFonts w:ascii="Times New Roman" w:hAnsi="Times New Roman" w:cs="Times New Roman"/>
          <w:b/>
          <w:bCs/>
          <w:color w:val="000000" w:themeColor="text1"/>
          <w:sz w:val="28"/>
          <w:szCs w:val="32"/>
        </w:rPr>
        <w:t>ISANLU</w:t>
      </w:r>
      <w:proofErr w:type="spellEnd"/>
      <w:r w:rsidRPr="00440C7F">
        <w:rPr>
          <w:rFonts w:ascii="Times New Roman" w:hAnsi="Times New Roman" w:cs="Times New Roman"/>
          <w:b/>
          <w:bCs/>
          <w:color w:val="000000" w:themeColor="text1"/>
          <w:sz w:val="28"/>
          <w:szCs w:val="32"/>
        </w:rPr>
        <w:t xml:space="preserve"> </w:t>
      </w:r>
      <w:proofErr w:type="spellStart"/>
      <w:r w:rsidRPr="00440C7F">
        <w:rPr>
          <w:rFonts w:ascii="Times New Roman" w:hAnsi="Times New Roman" w:cs="Times New Roman"/>
          <w:b/>
          <w:bCs/>
          <w:color w:val="000000" w:themeColor="text1"/>
          <w:sz w:val="28"/>
          <w:szCs w:val="32"/>
        </w:rPr>
        <w:t>ISIN</w:t>
      </w:r>
      <w:proofErr w:type="spellEnd"/>
      <w:r w:rsidRPr="00440C7F">
        <w:rPr>
          <w:rFonts w:ascii="Times New Roman" w:hAnsi="Times New Roman" w:cs="Times New Roman"/>
          <w:b/>
          <w:bCs/>
          <w:color w:val="000000" w:themeColor="text1"/>
          <w:sz w:val="28"/>
          <w:szCs w:val="32"/>
        </w:rPr>
        <w:t xml:space="preserve">, </w:t>
      </w:r>
      <w:proofErr w:type="spellStart"/>
      <w:r w:rsidRPr="00440C7F">
        <w:rPr>
          <w:rFonts w:ascii="Times New Roman" w:hAnsi="Times New Roman" w:cs="Times New Roman"/>
          <w:b/>
          <w:bCs/>
          <w:color w:val="000000" w:themeColor="text1"/>
          <w:sz w:val="28"/>
          <w:szCs w:val="32"/>
        </w:rPr>
        <w:t>NORTHCENTRAL</w:t>
      </w:r>
      <w:proofErr w:type="spellEnd"/>
      <w:r w:rsidRPr="00440C7F">
        <w:rPr>
          <w:rFonts w:ascii="Times New Roman" w:hAnsi="Times New Roman" w:cs="Times New Roman"/>
          <w:b/>
          <w:bCs/>
          <w:color w:val="000000" w:themeColor="text1"/>
          <w:sz w:val="28"/>
          <w:szCs w:val="32"/>
        </w:rPr>
        <w:t>, NIGERIA</w:t>
      </w:r>
    </w:p>
    <w:p w:rsidR="00105EBB" w:rsidRDefault="00105EBB" w:rsidP="00105EBB">
      <w:pPr>
        <w:ind w:firstLine="720"/>
        <w:jc w:val="center"/>
        <w:rPr>
          <w:rFonts w:ascii="Monotype Corsiva" w:hAnsi="Monotype Corsiva"/>
          <w:b/>
          <w:color w:val="000000" w:themeColor="text1"/>
          <w:sz w:val="32"/>
          <w:szCs w:val="32"/>
        </w:rPr>
      </w:pPr>
    </w:p>
    <w:p w:rsidR="00105EBB" w:rsidRPr="004F199F" w:rsidRDefault="00105EBB" w:rsidP="00105EBB">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105EBB" w:rsidRDefault="00105EBB" w:rsidP="00105EBB">
      <w:pPr>
        <w:ind w:firstLine="720"/>
        <w:jc w:val="center"/>
        <w:rPr>
          <w:rFonts w:ascii="Monotype Corsiva" w:hAnsi="Monotype Corsiva"/>
          <w:b/>
          <w:color w:val="000000" w:themeColor="text1"/>
          <w:sz w:val="40"/>
          <w:szCs w:val="40"/>
        </w:rPr>
      </w:pPr>
    </w:p>
    <w:p w:rsidR="00914787" w:rsidRPr="00914787" w:rsidRDefault="00EB1C58" w:rsidP="00B82A0B">
      <w:pPr>
        <w:spacing w:after="0" w:line="240" w:lineRule="auto"/>
        <w:jc w:val="center"/>
        <w:rPr>
          <w:rFonts w:ascii="Times New Roman" w:hAnsi="Times New Roman" w:cs="Times New Roman"/>
          <w:b/>
          <w:bCs/>
          <w:sz w:val="38"/>
          <w:szCs w:val="24"/>
        </w:rPr>
      </w:pPr>
      <w:proofErr w:type="spellStart"/>
      <w:r w:rsidRPr="00914787">
        <w:rPr>
          <w:rFonts w:ascii="Times New Roman" w:hAnsi="Times New Roman" w:cs="Times New Roman"/>
          <w:b/>
          <w:bCs/>
          <w:sz w:val="38"/>
          <w:szCs w:val="24"/>
        </w:rPr>
        <w:t>OLATUNDE</w:t>
      </w:r>
      <w:proofErr w:type="spellEnd"/>
      <w:r w:rsidRPr="00914787">
        <w:rPr>
          <w:rFonts w:ascii="Times New Roman" w:hAnsi="Times New Roman" w:cs="Times New Roman"/>
          <w:b/>
          <w:bCs/>
          <w:sz w:val="38"/>
          <w:szCs w:val="24"/>
        </w:rPr>
        <w:t xml:space="preserve"> MARIAM </w:t>
      </w:r>
      <w:proofErr w:type="spellStart"/>
      <w:r w:rsidRPr="00914787">
        <w:rPr>
          <w:rFonts w:ascii="Times New Roman" w:hAnsi="Times New Roman" w:cs="Times New Roman"/>
          <w:b/>
          <w:bCs/>
          <w:sz w:val="38"/>
          <w:szCs w:val="24"/>
        </w:rPr>
        <w:t>ADEBIMPE</w:t>
      </w:r>
      <w:proofErr w:type="spellEnd"/>
    </w:p>
    <w:p w:rsidR="00EB1C58" w:rsidRPr="00914787" w:rsidRDefault="00EB1C58" w:rsidP="00B82A0B">
      <w:pPr>
        <w:spacing w:after="0" w:line="240" w:lineRule="auto"/>
        <w:jc w:val="center"/>
        <w:rPr>
          <w:rFonts w:ascii="Times New Roman" w:hAnsi="Times New Roman" w:cs="Times New Roman"/>
          <w:b/>
          <w:bCs/>
          <w:sz w:val="38"/>
          <w:szCs w:val="24"/>
        </w:rPr>
      </w:pPr>
      <w:proofErr w:type="spellStart"/>
      <w:r w:rsidRPr="00914787">
        <w:rPr>
          <w:rFonts w:ascii="Times New Roman" w:hAnsi="Times New Roman" w:cs="Times New Roman"/>
          <w:b/>
          <w:bCs/>
          <w:sz w:val="38"/>
          <w:szCs w:val="24"/>
        </w:rPr>
        <w:t>HND</w:t>
      </w:r>
      <w:proofErr w:type="spellEnd"/>
      <w:r w:rsidRPr="00914787">
        <w:rPr>
          <w:rFonts w:ascii="Times New Roman" w:hAnsi="Times New Roman" w:cs="Times New Roman"/>
          <w:b/>
          <w:bCs/>
          <w:sz w:val="38"/>
          <w:szCs w:val="24"/>
        </w:rPr>
        <w:t>/23/SLT/FT/0827</w:t>
      </w:r>
    </w:p>
    <w:p w:rsidR="00105EBB" w:rsidRDefault="00105EBB" w:rsidP="00105EBB">
      <w:pPr>
        <w:spacing w:after="0" w:line="240" w:lineRule="auto"/>
        <w:jc w:val="center"/>
        <w:rPr>
          <w:rFonts w:ascii="Eras Light ITC" w:hAnsi="Eras Light ITC"/>
          <w:b/>
          <w:color w:val="000000" w:themeColor="text1"/>
          <w:sz w:val="24"/>
          <w:szCs w:val="24"/>
        </w:rPr>
      </w:pPr>
    </w:p>
    <w:p w:rsidR="00914787" w:rsidRPr="004F199F" w:rsidRDefault="00914787" w:rsidP="00105EBB">
      <w:pPr>
        <w:spacing w:after="0" w:line="240" w:lineRule="auto"/>
        <w:jc w:val="center"/>
        <w:rPr>
          <w:rFonts w:ascii="Eras Light ITC" w:hAnsi="Eras Light ITC"/>
          <w:b/>
          <w:color w:val="000000" w:themeColor="text1"/>
          <w:sz w:val="24"/>
          <w:szCs w:val="24"/>
        </w:rPr>
      </w:pPr>
    </w:p>
    <w:p w:rsidR="00105EBB" w:rsidRPr="004F199F" w:rsidRDefault="00105EBB" w:rsidP="00105EBB">
      <w:pPr>
        <w:spacing w:after="0" w:line="240" w:lineRule="auto"/>
        <w:jc w:val="center"/>
        <w:rPr>
          <w:rFonts w:ascii="Eras Light ITC" w:hAnsi="Eras Light ITC"/>
          <w:b/>
          <w:color w:val="000000" w:themeColor="text1"/>
          <w:sz w:val="24"/>
          <w:szCs w:val="24"/>
        </w:rPr>
      </w:pPr>
    </w:p>
    <w:p w:rsidR="00105EBB" w:rsidRPr="00AF7485" w:rsidRDefault="00105EBB" w:rsidP="00105EBB">
      <w:pPr>
        <w:pStyle w:val="NoSpacing"/>
        <w:jc w:val="center"/>
        <w:rPr>
          <w:rFonts w:ascii="Times New Roman" w:hAnsi="Times New Roman" w:cs="Times New Roman"/>
          <w:b/>
          <w:color w:val="000000" w:themeColor="text1"/>
          <w:sz w:val="20"/>
          <w:szCs w:val="28"/>
        </w:rPr>
      </w:pPr>
      <w:bookmarkStart w:id="0" w:name="_Hlk145587188"/>
      <w:r w:rsidRPr="00AF7485">
        <w:rPr>
          <w:rFonts w:ascii="Times New Roman" w:hAnsi="Times New Roman" w:cs="Times New Roman"/>
          <w:b/>
          <w:color w:val="000000" w:themeColor="text1"/>
          <w:sz w:val="20"/>
          <w:szCs w:val="28"/>
        </w:rPr>
        <w:t xml:space="preserve">BEING A PROJECT REPORT </w:t>
      </w:r>
      <w:bookmarkEnd w:id="0"/>
      <w:r w:rsidRPr="00AF7485">
        <w:rPr>
          <w:rFonts w:ascii="Times New Roman" w:hAnsi="Times New Roman" w:cs="Times New Roman"/>
          <w:b/>
          <w:color w:val="000000" w:themeColor="text1"/>
          <w:sz w:val="20"/>
          <w:szCs w:val="28"/>
        </w:rPr>
        <w:t>SUBMITTED TO THE DEPARTMENT OF SCIENCE LABORATORY TECHNOLOGY (PHYSICS/ELECTRONIC UNIT), INSTITUTE OF APPLIED SCIENCES, KWARA STATE POLYTECHNIC ILORIN</w:t>
      </w:r>
    </w:p>
    <w:p w:rsidR="00914787" w:rsidRDefault="00914787" w:rsidP="00105EBB">
      <w:pPr>
        <w:spacing w:line="240" w:lineRule="auto"/>
        <w:ind w:left="720"/>
        <w:jc w:val="center"/>
        <w:rPr>
          <w:rFonts w:ascii="Algerian" w:eastAsia="Calibri" w:hAnsi="Algerian"/>
          <w:b/>
          <w:color w:val="000000" w:themeColor="text1"/>
          <w:sz w:val="26"/>
          <w:szCs w:val="28"/>
          <w:lang w:val="en-GB"/>
        </w:rPr>
      </w:pPr>
    </w:p>
    <w:p w:rsidR="00914787" w:rsidRDefault="00914787" w:rsidP="00105EBB">
      <w:pPr>
        <w:spacing w:line="240" w:lineRule="auto"/>
        <w:ind w:left="720"/>
        <w:jc w:val="center"/>
        <w:rPr>
          <w:rFonts w:ascii="Algerian" w:eastAsia="Calibri" w:hAnsi="Algerian"/>
          <w:b/>
          <w:color w:val="000000" w:themeColor="text1"/>
          <w:sz w:val="26"/>
          <w:szCs w:val="28"/>
          <w:lang w:val="en-GB"/>
        </w:rPr>
      </w:pPr>
    </w:p>
    <w:p w:rsidR="00105EBB" w:rsidRPr="00AF7485" w:rsidRDefault="00105EBB" w:rsidP="00914787">
      <w:pPr>
        <w:spacing w:line="240" w:lineRule="auto"/>
        <w:jc w:val="center"/>
        <w:rPr>
          <w:rFonts w:ascii="Times New Roman" w:hAnsi="Times New Roman" w:cs="Times New Roman"/>
          <w:b/>
          <w:i/>
          <w:color w:val="000000" w:themeColor="text1"/>
          <w:sz w:val="20"/>
          <w:szCs w:val="28"/>
        </w:rPr>
      </w:pPr>
      <w:r w:rsidRPr="00AF7485">
        <w:rPr>
          <w:rFonts w:ascii="Times New Roman" w:hAnsi="Times New Roman" w:cs="Times New Roman"/>
          <w:b/>
          <w:i/>
          <w:color w:val="000000" w:themeColor="text1"/>
          <w:sz w:val="20"/>
          <w:szCs w:val="28"/>
        </w:rPr>
        <w:t xml:space="preserve">IN PARTIAL FULFILMENT OF THE REQUIREMENTS FOR THE AWARD OF HIGHER NATIONAL DIPLOMA (HND) IN SCIENCE LABORATORY TECHNOLOGY (SLT), KWARA STATE </w:t>
      </w:r>
      <w:r w:rsidR="00914787" w:rsidRPr="00AF7485">
        <w:rPr>
          <w:rFonts w:ascii="Times New Roman" w:hAnsi="Times New Roman" w:cs="Times New Roman"/>
          <w:b/>
          <w:i/>
          <w:color w:val="000000" w:themeColor="text1"/>
          <w:sz w:val="20"/>
          <w:szCs w:val="28"/>
        </w:rPr>
        <w:t>POLYTECHNIC</w:t>
      </w:r>
      <w:r w:rsidRPr="00AF7485">
        <w:rPr>
          <w:rFonts w:ascii="Times New Roman" w:hAnsi="Times New Roman" w:cs="Times New Roman"/>
          <w:b/>
          <w:i/>
          <w:color w:val="000000" w:themeColor="text1"/>
          <w:sz w:val="20"/>
          <w:szCs w:val="28"/>
        </w:rPr>
        <w:t>, ILORIN, KWARA STATE</w:t>
      </w:r>
    </w:p>
    <w:p w:rsidR="00105EBB" w:rsidRDefault="00105EBB" w:rsidP="00105EBB">
      <w:pPr>
        <w:spacing w:line="240" w:lineRule="auto"/>
        <w:rPr>
          <w:rFonts w:ascii="Monotype Corsiva" w:hAnsi="Monotype Corsiva" w:cs="Tahoma"/>
          <w:b/>
          <w:color w:val="000000" w:themeColor="text1"/>
          <w:sz w:val="2"/>
        </w:rPr>
      </w:pPr>
    </w:p>
    <w:p w:rsidR="00914787" w:rsidRDefault="00914787" w:rsidP="00105EBB">
      <w:pPr>
        <w:spacing w:line="240" w:lineRule="auto"/>
        <w:rPr>
          <w:rFonts w:ascii="Monotype Corsiva" w:hAnsi="Monotype Corsiva" w:cs="Tahoma"/>
          <w:b/>
          <w:color w:val="000000" w:themeColor="text1"/>
          <w:sz w:val="2"/>
        </w:rPr>
      </w:pPr>
    </w:p>
    <w:p w:rsidR="00914787" w:rsidRPr="004F199F" w:rsidRDefault="00914787" w:rsidP="00105EBB">
      <w:pPr>
        <w:spacing w:line="240" w:lineRule="auto"/>
        <w:rPr>
          <w:rFonts w:ascii="Monotype Corsiva" w:hAnsi="Monotype Corsiva" w:cs="Tahoma"/>
          <w:b/>
          <w:color w:val="000000" w:themeColor="text1"/>
          <w:sz w:val="2"/>
        </w:rPr>
      </w:pPr>
    </w:p>
    <w:p w:rsidR="00AF7485" w:rsidRDefault="00AF7485" w:rsidP="00105EBB">
      <w:pPr>
        <w:ind w:firstLine="720"/>
        <w:jc w:val="right"/>
        <w:rPr>
          <w:rFonts w:ascii="Monotype Corsiva" w:hAnsi="Monotype Corsiva" w:cs="Tahoma"/>
          <w:b/>
          <w:color w:val="000000" w:themeColor="text1"/>
          <w:sz w:val="30"/>
        </w:rPr>
      </w:pPr>
    </w:p>
    <w:p w:rsidR="00105EBB" w:rsidRPr="004F199F" w:rsidRDefault="00105EBB" w:rsidP="00105EB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105EBB" w:rsidRPr="004F199F" w:rsidRDefault="00105EBB" w:rsidP="00105EBB">
      <w:pPr>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105EBB" w:rsidRPr="004F199F" w:rsidRDefault="00105EBB" w:rsidP="00B82A8B">
      <w:pPr>
        <w:spacing w:line="360" w:lineRule="auto"/>
        <w:jc w:val="both"/>
        <w:rPr>
          <w:rFonts w:ascii="Times New Roman" w:hAnsi="Times New Roman" w:cs="Times New Roman"/>
          <w:b/>
          <w:color w:val="000000" w:themeColor="text1"/>
          <w:sz w:val="24"/>
          <w:szCs w:val="24"/>
        </w:rPr>
      </w:pPr>
      <w:bookmarkStart w:id="1" w:name="_Hlk145587243"/>
      <w:bookmarkStart w:id="2" w:name="_Hlk172645585"/>
      <w:r w:rsidRPr="004F199F">
        <w:rPr>
          <w:rFonts w:ascii="Times New Roman" w:hAnsi="Times New Roman" w:cs="Times New Roman"/>
          <w:color w:val="000000" w:themeColor="text1"/>
          <w:sz w:val="24"/>
          <w:szCs w:val="24"/>
        </w:rPr>
        <w:t xml:space="preserve">This is to certify that </w:t>
      </w:r>
      <w:bookmarkEnd w:id="1"/>
      <w:r w:rsidRPr="004F199F">
        <w:rPr>
          <w:rFonts w:ascii="Times New Roman" w:hAnsi="Times New Roman" w:cs="Times New Roman"/>
          <w:color w:val="000000" w:themeColor="text1"/>
          <w:sz w:val="24"/>
          <w:szCs w:val="24"/>
        </w:rPr>
        <w:t xml:space="preserve">this project was carried out by group </w:t>
      </w:r>
      <w:r w:rsidR="00DE7364">
        <w:rPr>
          <w:rFonts w:ascii="Times New Roman" w:hAnsi="Times New Roman" w:cs="Times New Roman"/>
          <w:color w:val="000000" w:themeColor="text1"/>
          <w:sz w:val="24"/>
          <w:szCs w:val="24"/>
        </w:rPr>
        <w:t>B</w:t>
      </w:r>
      <w:r w:rsidRPr="004F199F">
        <w:rPr>
          <w:rFonts w:ascii="Times New Roman" w:hAnsi="Times New Roman" w:cs="Times New Roman"/>
          <w:color w:val="000000" w:themeColor="text1"/>
          <w:sz w:val="24"/>
          <w:szCs w:val="24"/>
        </w:rPr>
        <w:t xml:space="preserve"> with the above names and matriculation numbers, submitted to the Department of Science Laboratory Technology, Physics/Electronics unit, Institute of Applied Science (</w:t>
      </w:r>
      <w:proofErr w:type="spellStart"/>
      <w:r w:rsidRPr="004F199F">
        <w:rPr>
          <w:rFonts w:ascii="Times New Roman" w:hAnsi="Times New Roman" w:cs="Times New Roman"/>
          <w:color w:val="000000" w:themeColor="text1"/>
          <w:sz w:val="24"/>
          <w:szCs w:val="24"/>
        </w:rPr>
        <w:t>IAS</w:t>
      </w:r>
      <w:proofErr w:type="spellEnd"/>
      <w:r w:rsidRPr="004F199F">
        <w:rPr>
          <w:rFonts w:ascii="Times New Roman" w:hAnsi="Times New Roman" w:cs="Times New Roman"/>
          <w:color w:val="000000" w:themeColor="text1"/>
          <w:sz w:val="24"/>
          <w:szCs w:val="24"/>
        </w:rPr>
        <w:t>), Kwara State Polytechnic, Ilorin, in partial fulfilment for the requirement of the award of Higher National Diploma (HND) in Science Laboratory Technology (SLT).</w:t>
      </w:r>
    </w:p>
    <w:bookmarkEnd w:id="2"/>
    <w:p w:rsidR="00105EBB" w:rsidRPr="004F199F" w:rsidRDefault="00105EBB" w:rsidP="00105EBB">
      <w:pPr>
        <w:spacing w:line="240" w:lineRule="auto"/>
        <w:rPr>
          <w:rFonts w:ascii="Times New Roman" w:hAnsi="Times New Roman" w:cs="Times New Roman"/>
          <w:color w:val="000000" w:themeColor="text1"/>
          <w:sz w:val="24"/>
          <w:szCs w:val="24"/>
        </w:rPr>
      </w:pPr>
    </w:p>
    <w:p w:rsidR="00105EBB" w:rsidRPr="004F199F" w:rsidRDefault="00105EBB" w:rsidP="00105EBB">
      <w:pPr>
        <w:spacing w:line="240" w:lineRule="auto"/>
        <w:rPr>
          <w:rFonts w:ascii="Times New Roman" w:hAnsi="Times New Roman" w:cs="Times New Roman"/>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w:t>
      </w:r>
      <w:r w:rsidR="00440C7F">
        <w:rPr>
          <w:rFonts w:ascii="Times New Roman" w:hAnsi="Times New Roman" w:cs="Times New Roman"/>
          <w:color w:val="000000" w:themeColor="text1"/>
          <w:sz w:val="24"/>
          <w:szCs w:val="24"/>
        </w:rPr>
        <w:t>___</w:t>
      </w:r>
      <w:r w:rsidRPr="004F199F">
        <w:rPr>
          <w:rFonts w:ascii="Times New Roman" w:hAnsi="Times New Roman" w:cs="Times New Roman"/>
          <w:color w:val="000000" w:themeColor="text1"/>
          <w:sz w:val="24"/>
          <w:szCs w:val="24"/>
        </w:rPr>
        <w:t>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105EBB" w:rsidRPr="004F199F" w:rsidRDefault="00105EBB" w:rsidP="00105EBB">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00440C7F">
        <w:rPr>
          <w:rFonts w:ascii="Times New Roman" w:hAnsi="Times New Roman" w:cs="Times New Roman"/>
          <w:color w:val="000000" w:themeColor="text1"/>
          <w:sz w:val="24"/>
          <w:szCs w:val="24"/>
        </w:rPr>
        <w:tab/>
      </w:r>
    </w:p>
    <w:p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105EBB" w:rsidRPr="004F199F" w:rsidRDefault="00105EBB" w:rsidP="00105EBB">
      <w:pPr>
        <w:spacing w:after="0" w:line="240" w:lineRule="auto"/>
        <w:rPr>
          <w:rFonts w:ascii="Times New Roman" w:hAnsi="Times New Roman" w:cs="Times New Roman"/>
          <w:i/>
          <w:color w:val="000000" w:themeColor="text1"/>
          <w:sz w:val="24"/>
          <w:szCs w:val="24"/>
        </w:rPr>
      </w:pPr>
    </w:p>
    <w:p w:rsidR="00105EBB" w:rsidRPr="004F199F" w:rsidRDefault="00105EBB" w:rsidP="00105EBB">
      <w:pPr>
        <w:spacing w:after="0" w:line="240" w:lineRule="auto"/>
        <w:rPr>
          <w:rFonts w:ascii="Times New Roman" w:hAnsi="Times New Roman" w:cs="Times New Roman"/>
          <w:i/>
          <w:color w:val="000000" w:themeColor="text1"/>
          <w:sz w:val="24"/>
          <w:szCs w:val="24"/>
        </w:rPr>
      </w:pPr>
    </w:p>
    <w:p w:rsidR="00105EBB" w:rsidRPr="004F199F" w:rsidRDefault="00105EBB" w:rsidP="00105EBB">
      <w:pPr>
        <w:spacing w:after="0" w:line="240" w:lineRule="auto"/>
        <w:rPr>
          <w:rFonts w:ascii="Times New Roman" w:hAnsi="Times New Roman" w:cs="Times New Roman"/>
          <w:b/>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00440C7F">
        <w:rPr>
          <w:rFonts w:ascii="Times New Roman" w:hAnsi="Times New Roman" w:cs="Times New Roman"/>
          <w:color w:val="000000" w:themeColor="text1"/>
          <w:sz w:val="24"/>
          <w:szCs w:val="24"/>
        </w:rPr>
        <w:t>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105EBB" w:rsidRPr="004F199F" w:rsidRDefault="00105EBB" w:rsidP="00105EBB">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Bashir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rsidR="00105EBB" w:rsidRPr="004F199F" w:rsidRDefault="00105EBB" w:rsidP="00105EBB">
      <w:pPr>
        <w:spacing w:after="0" w:line="240" w:lineRule="auto"/>
        <w:rPr>
          <w:rFonts w:ascii="Times New Roman" w:hAnsi="Times New Roman" w:cs="Times New Roman"/>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00440C7F">
        <w:rPr>
          <w:rFonts w:ascii="Times New Roman" w:hAnsi="Times New Roman" w:cs="Times New Roman"/>
          <w:color w:val="000000" w:themeColor="text1"/>
          <w:sz w:val="24"/>
          <w:szCs w:val="24"/>
        </w:rPr>
        <w:t>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105EBB" w:rsidRPr="004F199F" w:rsidRDefault="00105EBB" w:rsidP="00105EBB">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Usman</w:t>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rsidR="00105EBB" w:rsidRPr="004F199F" w:rsidRDefault="00105EBB" w:rsidP="00105EBB">
      <w:pPr>
        <w:spacing w:after="0" w:line="240" w:lineRule="auto"/>
        <w:rPr>
          <w:rFonts w:ascii="Times New Roman" w:hAnsi="Times New Roman" w:cs="Times New Roman"/>
          <w:i/>
          <w:color w:val="000000" w:themeColor="text1"/>
          <w:sz w:val="24"/>
          <w:szCs w:val="24"/>
        </w:rPr>
      </w:pPr>
    </w:p>
    <w:p w:rsidR="00105EBB" w:rsidRPr="004F199F" w:rsidRDefault="00105EBB" w:rsidP="00105EBB">
      <w:pPr>
        <w:spacing w:after="0" w:line="240" w:lineRule="auto"/>
        <w:rPr>
          <w:rFonts w:ascii="Times New Roman" w:hAnsi="Times New Roman" w:cs="Times New Roman"/>
          <w:i/>
          <w:color w:val="000000" w:themeColor="text1"/>
          <w:sz w:val="24"/>
          <w:szCs w:val="24"/>
        </w:rPr>
      </w:pPr>
    </w:p>
    <w:p w:rsidR="00105EBB" w:rsidRPr="004F199F" w:rsidRDefault="00105EBB" w:rsidP="00105EBB">
      <w:pPr>
        <w:spacing w:after="0" w:line="240" w:lineRule="auto"/>
        <w:rPr>
          <w:rFonts w:ascii="Times New Roman" w:hAnsi="Times New Roman" w:cs="Times New Roman"/>
          <w:i/>
          <w:color w:val="000000" w:themeColor="text1"/>
          <w:sz w:val="24"/>
          <w:szCs w:val="24"/>
        </w:rPr>
      </w:pPr>
    </w:p>
    <w:p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w:t>
      </w:r>
      <w:r w:rsidR="00440C7F">
        <w:rPr>
          <w:rFonts w:ascii="Times New Roman" w:hAnsi="Times New Roman" w:cs="Times New Roman"/>
          <w:color w:val="000000" w:themeColor="text1"/>
          <w:sz w:val="24"/>
          <w:szCs w:val="24"/>
        </w:rPr>
        <w:t>___</w:t>
      </w:r>
      <w:r w:rsidRPr="004F199F">
        <w:rPr>
          <w:rFonts w:ascii="Times New Roman" w:hAnsi="Times New Roman" w:cs="Times New Roman"/>
          <w:color w:val="000000" w:themeColor="text1"/>
          <w:sz w:val="24"/>
          <w:szCs w:val="24"/>
        </w:rPr>
        <w:t>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rsidR="00440C7F" w:rsidRDefault="00440C7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05EBB" w:rsidRPr="004F199F" w:rsidRDefault="00105EBB" w:rsidP="00105EBB">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105EBB" w:rsidRPr="004F199F" w:rsidRDefault="00105EBB" w:rsidP="00105EBB">
      <w:pPr>
        <w:spacing w:line="360" w:lineRule="auto"/>
        <w:ind w:firstLine="720"/>
        <w:jc w:val="both"/>
        <w:rPr>
          <w:rFonts w:ascii="Times New Roman" w:hAnsi="Times New Roman" w:cs="Times New Roman"/>
          <w:color w:val="000000" w:themeColor="text1"/>
          <w:sz w:val="24"/>
          <w:szCs w:val="24"/>
        </w:rPr>
      </w:pPr>
      <w:bookmarkStart w:id="3" w:name="_Hlk172645700"/>
      <w:r w:rsidRPr="004F199F">
        <w:rPr>
          <w:rFonts w:ascii="Times New Roman" w:hAnsi="Times New Roman" w:cs="Times New Roman"/>
          <w:color w:val="000000" w:themeColor="text1"/>
          <w:sz w:val="24"/>
          <w:szCs w:val="24"/>
        </w:rPr>
        <w:t xml:space="preserve">This work is dedicated to Almighty </w:t>
      </w:r>
      <w:r>
        <w:rPr>
          <w:rFonts w:ascii="Times New Roman" w:hAnsi="Times New Roman" w:cs="Times New Roman"/>
          <w:color w:val="000000" w:themeColor="text1"/>
          <w:sz w:val="24"/>
          <w:szCs w:val="24"/>
        </w:rPr>
        <w:t>God</w:t>
      </w:r>
      <w:r w:rsidRPr="004F199F">
        <w:rPr>
          <w:rFonts w:ascii="Times New Roman" w:hAnsi="Times New Roman" w:cs="Times New Roman"/>
          <w:color w:val="000000" w:themeColor="text1"/>
          <w:sz w:val="24"/>
          <w:szCs w:val="24"/>
        </w:rPr>
        <w:t xml:space="preserve">, for his infinite mercy and Grace. </w:t>
      </w:r>
      <w:r>
        <w:rPr>
          <w:rFonts w:ascii="Times New Roman" w:hAnsi="Times New Roman" w:cs="Times New Roman"/>
          <w:color w:val="000000" w:themeColor="text1"/>
          <w:sz w:val="24"/>
          <w:szCs w:val="24"/>
        </w:rPr>
        <w:t xml:space="preserve">Our </w:t>
      </w:r>
      <w:r w:rsidRPr="004F199F">
        <w:rPr>
          <w:rFonts w:ascii="Times New Roman" w:hAnsi="Times New Roman" w:cs="Times New Roman"/>
          <w:color w:val="000000" w:themeColor="text1"/>
          <w:sz w:val="24"/>
          <w:szCs w:val="24"/>
        </w:rPr>
        <w:t xml:space="preserve">utmost appreciation goes to </w:t>
      </w:r>
      <w:r>
        <w:rPr>
          <w:rFonts w:ascii="Times New Roman" w:hAnsi="Times New Roman" w:cs="Times New Roman"/>
          <w:color w:val="000000" w:themeColor="text1"/>
          <w:sz w:val="24"/>
          <w:szCs w:val="24"/>
        </w:rPr>
        <w:t>our</w:t>
      </w:r>
      <w:r w:rsidRPr="004F199F">
        <w:rPr>
          <w:rFonts w:ascii="Times New Roman" w:hAnsi="Times New Roman" w:cs="Times New Roman"/>
          <w:color w:val="000000" w:themeColor="text1"/>
          <w:sz w:val="24"/>
          <w:szCs w:val="24"/>
        </w:rPr>
        <w:t xml:space="preserve"> parents for their parental support all through the course of </w:t>
      </w:r>
      <w:r>
        <w:rPr>
          <w:rFonts w:ascii="Times New Roman" w:hAnsi="Times New Roman" w:cs="Times New Roman"/>
          <w:color w:val="000000" w:themeColor="text1"/>
          <w:sz w:val="24"/>
          <w:szCs w:val="24"/>
        </w:rPr>
        <w:t>our</w:t>
      </w:r>
      <w:r w:rsidRPr="004F199F">
        <w:rPr>
          <w:rFonts w:ascii="Times New Roman" w:hAnsi="Times New Roman" w:cs="Times New Roman"/>
          <w:color w:val="000000" w:themeColor="text1"/>
          <w:sz w:val="24"/>
          <w:szCs w:val="24"/>
        </w:rPr>
        <w:t xml:space="preserve"> academic pursuit. </w:t>
      </w:r>
      <w:r>
        <w:rPr>
          <w:rFonts w:ascii="Times New Roman" w:hAnsi="Times New Roman" w:cs="Times New Roman"/>
          <w:color w:val="000000" w:themeColor="text1"/>
          <w:sz w:val="24"/>
          <w:szCs w:val="24"/>
        </w:rPr>
        <w:t>Allah</w:t>
      </w:r>
      <w:r w:rsidRPr="004F199F">
        <w:rPr>
          <w:rFonts w:ascii="Times New Roman" w:hAnsi="Times New Roman" w:cs="Times New Roman"/>
          <w:color w:val="000000" w:themeColor="text1"/>
          <w:sz w:val="24"/>
          <w:szCs w:val="24"/>
        </w:rPr>
        <w:t xml:space="preserve"> bless you all</w:t>
      </w:r>
    </w:p>
    <w:bookmarkEnd w:id="3"/>
    <w:p w:rsidR="00105EBB" w:rsidRPr="004F199F" w:rsidRDefault="00105EBB" w:rsidP="00105EBB">
      <w:pPr>
        <w:jc w:val="center"/>
        <w:rPr>
          <w:rFonts w:ascii="Times New Roman" w:hAnsi="Times New Roman" w:cs="Times New Roman"/>
          <w:b/>
          <w:color w:val="000000" w:themeColor="text1"/>
          <w:sz w:val="24"/>
          <w:szCs w:val="24"/>
        </w:rPr>
      </w:pPr>
    </w:p>
    <w:p w:rsidR="00440C7F" w:rsidRDefault="00440C7F">
      <w:pPr>
        <w:rPr>
          <w:rFonts w:ascii="Times New Roman" w:hAnsi="Times New Roman" w:cs="Times New Roman"/>
          <w:b/>
          <w:color w:val="000000" w:themeColor="text1"/>
          <w:sz w:val="24"/>
          <w:szCs w:val="24"/>
        </w:rPr>
      </w:pPr>
      <w:bookmarkStart w:id="4" w:name="_Hlk146530912"/>
      <w:r>
        <w:rPr>
          <w:rFonts w:ascii="Times New Roman" w:hAnsi="Times New Roman" w:cs="Times New Roman"/>
          <w:b/>
          <w:color w:val="000000" w:themeColor="text1"/>
          <w:sz w:val="24"/>
          <w:szCs w:val="24"/>
        </w:rPr>
        <w:br w:type="page"/>
      </w:r>
    </w:p>
    <w:p w:rsidR="00105EBB" w:rsidRPr="004F199F" w:rsidRDefault="00105EBB" w:rsidP="00EF28B0">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ACKNOWLEDGEMENT</w:t>
      </w:r>
    </w:p>
    <w:p w:rsidR="00105EBB" w:rsidRPr="00C13398" w:rsidRDefault="00EF28B0" w:rsidP="00EF28B0">
      <w:pPr>
        <w:spacing w:after="0" w:line="360" w:lineRule="auto"/>
        <w:ind w:firstLine="720"/>
        <w:jc w:val="both"/>
        <w:rPr>
          <w:rFonts w:ascii="Times New Roman" w:hAnsi="Times New Roman" w:cs="Times New Roman"/>
          <w:sz w:val="24"/>
          <w:szCs w:val="24"/>
        </w:rPr>
      </w:pPr>
      <w:bookmarkStart w:id="5" w:name="_Hlk172645730"/>
      <w:bookmarkEnd w:id="4"/>
      <w:r>
        <w:rPr>
          <w:rFonts w:ascii="Times New Roman" w:hAnsi="Times New Roman"/>
          <w:sz w:val="24"/>
          <w:szCs w:val="24"/>
        </w:rPr>
        <w:t xml:space="preserve">I am </w:t>
      </w:r>
      <w:r w:rsidR="00105EBB" w:rsidRPr="00C13398">
        <w:rPr>
          <w:rFonts w:ascii="Times New Roman" w:hAnsi="Times New Roman"/>
          <w:sz w:val="24"/>
          <w:szCs w:val="24"/>
        </w:rPr>
        <w:t>grateful to Almighty God for his Mercy, goodness and love towards the successful completion of my academic pursuit. Thanks, you Lord</w:t>
      </w:r>
    </w:p>
    <w:p w:rsidR="00105EBB" w:rsidRPr="00C13398" w:rsidRDefault="00EF28B0" w:rsidP="00EF28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00105EBB" w:rsidRPr="00C13398">
        <w:rPr>
          <w:rFonts w:ascii="Times New Roman" w:hAnsi="Times New Roman" w:cs="Times New Roman"/>
          <w:sz w:val="24"/>
          <w:szCs w:val="24"/>
        </w:rPr>
        <w:t xml:space="preserve">heartily appreciate my wonderful supervisor, </w:t>
      </w:r>
      <w:r w:rsidR="00105EBB" w:rsidRPr="00EF28B0">
        <w:rPr>
          <w:rFonts w:ascii="Times New Roman" w:hAnsi="Times New Roman" w:cs="Times New Roman"/>
          <w:sz w:val="24"/>
          <w:szCs w:val="24"/>
        </w:rPr>
        <w:t>Dr. Sunday A.J.</w:t>
      </w:r>
      <w:r w:rsidR="00105EBB" w:rsidRPr="00C13398">
        <w:rPr>
          <w:rFonts w:ascii="Times New Roman" w:hAnsi="Times New Roman" w:cs="Times New Roman"/>
          <w:sz w:val="24"/>
          <w:szCs w:val="24"/>
        </w:rPr>
        <w:t xml:space="preserve"> for their selfless efforts, support, advise, encouragement, training and criticism during the exercise of this research. May all your dreams come </w:t>
      </w:r>
      <w:proofErr w:type="gramStart"/>
      <w:r w:rsidR="00105EBB" w:rsidRPr="00C13398">
        <w:rPr>
          <w:rFonts w:ascii="Times New Roman" w:hAnsi="Times New Roman" w:cs="Times New Roman"/>
          <w:sz w:val="24"/>
          <w:szCs w:val="24"/>
        </w:rPr>
        <w:t>true.</w:t>
      </w:r>
      <w:proofErr w:type="gramEnd"/>
    </w:p>
    <w:p w:rsidR="00105EBB" w:rsidRPr="00C13398" w:rsidRDefault="00EF28B0" w:rsidP="00EF28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w:t>
      </w:r>
      <w:r w:rsidR="00105EBB" w:rsidRPr="00C13398">
        <w:rPr>
          <w:rFonts w:ascii="Times New Roman" w:hAnsi="Times New Roman" w:cs="Times New Roman"/>
          <w:sz w:val="24"/>
          <w:szCs w:val="24"/>
        </w:rPr>
        <w:t xml:space="preserve">most grateful and indebted to </w:t>
      </w:r>
      <w:r>
        <w:rPr>
          <w:rFonts w:ascii="Times New Roman" w:hAnsi="Times New Roman" w:cs="Times New Roman"/>
          <w:sz w:val="24"/>
          <w:szCs w:val="24"/>
        </w:rPr>
        <w:t xml:space="preserve">my </w:t>
      </w:r>
      <w:r w:rsidR="00105EBB" w:rsidRPr="00C13398">
        <w:rPr>
          <w:rFonts w:ascii="Times New Roman" w:hAnsi="Times New Roman" w:cs="Times New Roman"/>
          <w:sz w:val="24"/>
          <w:szCs w:val="24"/>
        </w:rPr>
        <w:t>lovely parents,</w:t>
      </w:r>
      <w:r w:rsidR="00105EBB">
        <w:rPr>
          <w:rFonts w:ascii="Times New Roman" w:hAnsi="Times New Roman" w:cs="Times New Roman"/>
          <w:sz w:val="24"/>
          <w:szCs w:val="24"/>
        </w:rPr>
        <w:t xml:space="preserve"> </w:t>
      </w:r>
      <w:r w:rsidR="00105EBB" w:rsidRPr="00C13398">
        <w:rPr>
          <w:rFonts w:ascii="Times New Roman" w:hAnsi="Times New Roman" w:cs="Times New Roman"/>
          <w:sz w:val="24"/>
          <w:szCs w:val="24"/>
        </w:rPr>
        <w:t xml:space="preserve">who’s their love, care and support both financially, spiritually and morally have made my academic pursuit to become a reality. Words are too weak to thank them both because they are the best parents to ever wish for. </w:t>
      </w:r>
    </w:p>
    <w:p w:rsidR="00105EBB" w:rsidRPr="00C13398" w:rsidRDefault="00105EBB" w:rsidP="00EF28B0">
      <w:pPr>
        <w:spacing w:after="0" w:line="360" w:lineRule="auto"/>
        <w:ind w:firstLine="720"/>
        <w:jc w:val="both"/>
        <w:rPr>
          <w:rFonts w:ascii="Times New Roman" w:hAnsi="Times New Roman" w:cs="Times New Roman"/>
          <w:sz w:val="24"/>
          <w:szCs w:val="24"/>
        </w:rPr>
      </w:pPr>
      <w:r w:rsidRPr="00C13398">
        <w:rPr>
          <w:rFonts w:ascii="Times New Roman" w:hAnsi="Times New Roman" w:cs="Times New Roman"/>
          <w:sz w:val="24"/>
          <w:szCs w:val="24"/>
        </w:rPr>
        <w:t xml:space="preserve">To the entire academic and non- academic staff of the department, we are grateful for your kind support for these past two years especially during the course of this study. </w:t>
      </w:r>
    </w:p>
    <w:p w:rsidR="00105EBB" w:rsidRPr="00C13398" w:rsidRDefault="00EF28B0" w:rsidP="00EF28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00105EBB" w:rsidRPr="00C13398">
        <w:rPr>
          <w:rFonts w:ascii="Times New Roman" w:hAnsi="Times New Roman" w:cs="Times New Roman"/>
          <w:sz w:val="24"/>
          <w:szCs w:val="24"/>
        </w:rPr>
        <w:t>can't conclude this acknowledgement without expressing our profound gratitude to our   friends, you guys are the best. We pray that all our dreams will come true.</w:t>
      </w:r>
    </w:p>
    <w:bookmarkEnd w:id="5"/>
    <w:p w:rsidR="00440C7F" w:rsidRDefault="00440C7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105EBB" w:rsidRPr="004F199F" w:rsidRDefault="00105EBB" w:rsidP="00105EBB">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proofErr w:type="spellStart"/>
      <w:r w:rsidR="00C22A39">
        <w:rPr>
          <w:rFonts w:ascii="Times New Roman" w:hAnsi="Times New Roman" w:cs="Times New Roman"/>
          <w:bCs/>
          <w:color w:val="000000" w:themeColor="text1"/>
          <w:sz w:val="24"/>
          <w:szCs w:val="24"/>
        </w:rPr>
        <w:t>i</w:t>
      </w:r>
      <w:proofErr w:type="spellEnd"/>
    </w:p>
    <w:p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t>ii</w:t>
      </w:r>
    </w:p>
    <w:p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t>iii</w:t>
      </w:r>
    </w:p>
    <w:p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proofErr w:type="gramStart"/>
      <w:r w:rsidR="00C22A39">
        <w:rPr>
          <w:rFonts w:ascii="Times New Roman" w:hAnsi="Times New Roman" w:cs="Times New Roman"/>
          <w:bCs/>
          <w:color w:val="000000" w:themeColor="text1"/>
          <w:sz w:val="24"/>
          <w:szCs w:val="24"/>
        </w:rPr>
        <w:t>iv</w:t>
      </w:r>
      <w:proofErr w:type="gramEnd"/>
    </w:p>
    <w:p w:rsidR="00105EBB"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t>v</w:t>
      </w:r>
    </w:p>
    <w:p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r w:rsidR="00C22A39">
        <w:rPr>
          <w:rFonts w:ascii="Times New Roman" w:hAnsi="Times New Roman" w:cs="Times New Roman"/>
          <w:bCs/>
          <w:color w:val="000000" w:themeColor="text1"/>
          <w:sz w:val="24"/>
          <w:szCs w:val="24"/>
        </w:rPr>
        <w:t xml:space="preserve"> </w:t>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r>
      <w:r w:rsidR="00C22A39">
        <w:rPr>
          <w:rFonts w:ascii="Times New Roman" w:hAnsi="Times New Roman" w:cs="Times New Roman"/>
          <w:bCs/>
          <w:color w:val="000000" w:themeColor="text1"/>
          <w:sz w:val="24"/>
          <w:szCs w:val="24"/>
        </w:rPr>
        <w:tab/>
        <w:t>vii</w:t>
      </w:r>
    </w:p>
    <w:p w:rsidR="00105EBB" w:rsidRPr="004F199F" w:rsidRDefault="00105EBB" w:rsidP="00105EBB">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4A0CCA" w:rsidRPr="00F4768B" w:rsidRDefault="00F4768B" w:rsidP="00F4768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r>
        <w:rPr>
          <w:rFonts w:ascii="Times New Roman" w:hAnsi="Times New Roman" w:cs="Times New Roman"/>
          <w:bCs/>
          <w:color w:val="000000" w:themeColor="text1"/>
          <w:sz w:val="24"/>
          <w:szCs w:val="24"/>
        </w:rPr>
        <w:tab/>
      </w:r>
      <w:r w:rsidR="004A0CCA" w:rsidRPr="00F4768B">
        <w:rPr>
          <w:rFonts w:ascii="Times New Roman" w:hAnsi="Times New Roman" w:cs="Times New Roman"/>
          <w:bCs/>
          <w:color w:val="000000" w:themeColor="text1"/>
          <w:sz w:val="24"/>
          <w:szCs w:val="24"/>
        </w:rPr>
        <w:t>Background to the Study</w:t>
      </w:r>
      <w:r w:rsidR="00C22A39" w:rsidRPr="00F4768B">
        <w:rPr>
          <w:rFonts w:ascii="Times New Roman" w:hAnsi="Times New Roman" w:cs="Times New Roman"/>
          <w:bCs/>
          <w:color w:val="000000" w:themeColor="text1"/>
          <w:sz w:val="24"/>
          <w:szCs w:val="24"/>
        </w:rPr>
        <w:tab/>
      </w:r>
      <w:r w:rsidR="00C22A39" w:rsidRPr="00F4768B">
        <w:rPr>
          <w:rFonts w:ascii="Times New Roman" w:hAnsi="Times New Roman" w:cs="Times New Roman"/>
          <w:bCs/>
          <w:color w:val="000000" w:themeColor="text1"/>
          <w:sz w:val="24"/>
          <w:szCs w:val="24"/>
        </w:rPr>
        <w:tab/>
      </w:r>
      <w:r w:rsidR="00C22A39" w:rsidRPr="00F4768B">
        <w:rPr>
          <w:rFonts w:ascii="Times New Roman" w:hAnsi="Times New Roman" w:cs="Times New Roman"/>
          <w:bCs/>
          <w:color w:val="000000" w:themeColor="text1"/>
          <w:sz w:val="24"/>
          <w:szCs w:val="24"/>
        </w:rPr>
        <w:tab/>
      </w:r>
      <w:r w:rsidR="00C22A39" w:rsidRPr="00F4768B">
        <w:rPr>
          <w:rFonts w:ascii="Times New Roman" w:hAnsi="Times New Roman" w:cs="Times New Roman"/>
          <w:bCs/>
          <w:color w:val="000000" w:themeColor="text1"/>
          <w:sz w:val="24"/>
          <w:szCs w:val="24"/>
        </w:rPr>
        <w:tab/>
      </w:r>
      <w:r w:rsidR="00C22A39" w:rsidRPr="00F4768B">
        <w:rPr>
          <w:rFonts w:ascii="Times New Roman" w:hAnsi="Times New Roman" w:cs="Times New Roman"/>
          <w:bCs/>
          <w:color w:val="000000" w:themeColor="text1"/>
          <w:sz w:val="24"/>
          <w:szCs w:val="24"/>
        </w:rPr>
        <w:tab/>
      </w:r>
      <w:r w:rsidR="00C22A39" w:rsidRPr="00F4768B">
        <w:rPr>
          <w:rFonts w:ascii="Times New Roman" w:hAnsi="Times New Roman" w:cs="Times New Roman"/>
          <w:bCs/>
          <w:color w:val="000000" w:themeColor="text1"/>
          <w:sz w:val="24"/>
          <w:szCs w:val="24"/>
        </w:rPr>
        <w:tab/>
        <w:t>1</w:t>
      </w:r>
    </w:p>
    <w:p w:rsidR="005A291E" w:rsidRPr="004A0CCA" w:rsidRDefault="00F4768B" w:rsidP="00F4768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w:t>
      </w:r>
      <w:r>
        <w:rPr>
          <w:rFonts w:ascii="Times New Roman" w:hAnsi="Times New Roman" w:cs="Times New Roman"/>
          <w:bCs/>
          <w:color w:val="000000" w:themeColor="text1"/>
          <w:sz w:val="24"/>
          <w:szCs w:val="24"/>
        </w:rPr>
        <w:tab/>
      </w:r>
      <w:r w:rsidR="005A291E" w:rsidRPr="004A0CCA">
        <w:rPr>
          <w:rFonts w:ascii="Times New Roman" w:hAnsi="Times New Roman" w:cs="Times New Roman"/>
          <w:bCs/>
          <w:color w:val="000000" w:themeColor="text1"/>
          <w:sz w:val="24"/>
          <w:szCs w:val="24"/>
        </w:rPr>
        <w:t>Statement of Problem</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w:t>
      </w:r>
    </w:p>
    <w:p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6</w:t>
      </w:r>
    </w:p>
    <w:p w:rsidR="004A0CCA" w:rsidRPr="004A0CCA" w:rsidRDefault="004A0CCA" w:rsidP="004A0CCA">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6</w:t>
      </w:r>
    </w:p>
    <w:p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r w:rsidR="00F4768B">
        <w:rPr>
          <w:rFonts w:ascii="Times New Roman" w:hAnsi="Times New Roman" w:cs="Times New Roman"/>
          <w:bCs/>
          <w:color w:val="000000" w:themeColor="text1"/>
          <w:sz w:val="24"/>
          <w:szCs w:val="24"/>
        </w:rPr>
        <w:t xml:space="preserve"> </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7</w:t>
      </w:r>
    </w:p>
    <w:p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r w:rsidR="00F4768B">
        <w:rPr>
          <w:rFonts w:ascii="Times New Roman" w:hAnsi="Times New Roman" w:cs="Times New Roman"/>
          <w:bCs/>
          <w:color w:val="000000" w:themeColor="text1"/>
          <w:sz w:val="24"/>
          <w:szCs w:val="24"/>
        </w:rPr>
        <w:t xml:space="preserve"> </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8</w:t>
      </w:r>
    </w:p>
    <w:p w:rsidR="00F4768B"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 xml:space="preserve">Relationship </w:t>
      </w:r>
      <w:proofErr w:type="gramStart"/>
      <w:r w:rsidRPr="004A0CCA">
        <w:rPr>
          <w:rFonts w:ascii="Times New Roman" w:hAnsi="Times New Roman" w:cs="Times New Roman"/>
          <w:bCs/>
          <w:color w:val="000000" w:themeColor="text1"/>
          <w:sz w:val="24"/>
          <w:szCs w:val="24"/>
        </w:rPr>
        <w:t>Between</w:t>
      </w:r>
      <w:proofErr w:type="gramEnd"/>
      <w:r w:rsidRPr="004A0CCA">
        <w:rPr>
          <w:rFonts w:ascii="Times New Roman" w:hAnsi="Times New Roman" w:cs="Times New Roman"/>
          <w:bCs/>
          <w:color w:val="000000" w:themeColor="text1"/>
          <w:sz w:val="24"/>
          <w:szCs w:val="24"/>
        </w:rPr>
        <w:t xml:space="preserve"> Mineral Deposits and Hydrothermal </w:t>
      </w:r>
    </w:p>
    <w:p w:rsidR="004A0CCA" w:rsidRPr="004A0CCA" w:rsidRDefault="004A0CCA" w:rsidP="00F4768B">
      <w:pPr>
        <w:spacing w:after="0" w:line="360" w:lineRule="auto"/>
        <w:ind w:firstLine="720"/>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Alteration Zones</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10</w:t>
      </w:r>
    </w:p>
    <w:p w:rsidR="004A0CCA" w:rsidRPr="004A0CCA" w:rsidRDefault="00F4768B"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11</w:t>
      </w:r>
    </w:p>
    <w:p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12</w:t>
      </w:r>
    </w:p>
    <w:p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3.1</w:t>
      </w:r>
      <w:r w:rsidRPr="00F4768B">
        <w:rPr>
          <w:rFonts w:ascii="Times New Roman" w:hAnsi="Times New Roman" w:cs="Times New Roman"/>
          <w:bCs/>
          <w:sz w:val="24"/>
          <w:szCs w:val="24"/>
        </w:rPr>
        <w:tab/>
        <w:t xml:space="preserve">Introduction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14</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3.2</w:t>
      </w:r>
      <w:r w:rsidRPr="00F4768B">
        <w:rPr>
          <w:rFonts w:ascii="Times New Roman" w:hAnsi="Times New Roman" w:cs="Times New Roman"/>
          <w:bCs/>
          <w:sz w:val="24"/>
          <w:szCs w:val="24"/>
        </w:rPr>
        <w:tab/>
        <w:t>Study Area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15</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3.2</w:t>
      </w:r>
      <w:r w:rsidRPr="00F4768B">
        <w:rPr>
          <w:rFonts w:ascii="Times New Roman" w:hAnsi="Times New Roman" w:cs="Times New Roman"/>
          <w:bCs/>
          <w:sz w:val="24"/>
          <w:szCs w:val="24"/>
        </w:rPr>
        <w:tab/>
        <w:t xml:space="preserve">Data Acquisition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15</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3.3</w:t>
      </w:r>
      <w:r w:rsidRPr="00F4768B">
        <w:rPr>
          <w:rFonts w:ascii="Times New Roman" w:hAnsi="Times New Roman" w:cs="Times New Roman"/>
          <w:bCs/>
          <w:sz w:val="24"/>
          <w:szCs w:val="24"/>
        </w:rPr>
        <w:tab/>
        <w:t>Data Processing</w:t>
      </w:r>
      <w:r w:rsidRPr="00F4768B">
        <w:rPr>
          <w:rFonts w:ascii="Times New Roman" w:hAnsi="Times New Roman" w:cs="Times New Roman"/>
          <w:bCs/>
          <w:sz w:val="24"/>
          <w:szCs w:val="24"/>
        </w:rPr>
        <w:tab/>
      </w:r>
      <w:r w:rsidRPr="00F4768B">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16</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lastRenderedPageBreak/>
        <w:t>3.3.1</w:t>
      </w:r>
      <w:r w:rsidRPr="00F4768B">
        <w:rPr>
          <w:rFonts w:ascii="Times New Roman" w:hAnsi="Times New Roman" w:cs="Times New Roman"/>
          <w:bCs/>
          <w:sz w:val="24"/>
          <w:szCs w:val="24"/>
        </w:rPr>
        <w:tab/>
        <w:t xml:space="preserve">Radiometric Data Processing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16</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3.3.2</w:t>
      </w:r>
      <w:r w:rsidRPr="00F4768B">
        <w:rPr>
          <w:rFonts w:ascii="Times New Roman" w:hAnsi="Times New Roman" w:cs="Times New Roman"/>
          <w:bCs/>
          <w:sz w:val="24"/>
          <w:szCs w:val="24"/>
        </w:rPr>
        <w:tab/>
        <w:t xml:space="preserve">Remote Sensing Data Processing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16</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3.4</w:t>
      </w:r>
      <w:r w:rsidRPr="00F4768B">
        <w:rPr>
          <w:rFonts w:ascii="Times New Roman" w:hAnsi="Times New Roman" w:cs="Times New Roman"/>
          <w:bCs/>
          <w:sz w:val="24"/>
          <w:szCs w:val="24"/>
        </w:rPr>
        <w:tab/>
        <w:t xml:space="preserve">Data Integration and Analysis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17</w:t>
      </w:r>
    </w:p>
    <w:p w:rsidR="00F4768B" w:rsidRPr="00F4768B" w:rsidRDefault="00F4768B" w:rsidP="00F4768B">
      <w:pPr>
        <w:spacing w:after="0" w:line="360" w:lineRule="auto"/>
        <w:jc w:val="both"/>
        <w:rPr>
          <w:rFonts w:ascii="Times New Roman" w:hAnsi="Times New Roman" w:cs="Times New Roman"/>
          <w:bCs/>
          <w:sz w:val="24"/>
          <w:szCs w:val="24"/>
        </w:rPr>
      </w:pPr>
      <w:r w:rsidRPr="00F4768B">
        <w:rPr>
          <w:rFonts w:ascii="Times New Roman" w:hAnsi="Times New Roman" w:cs="Times New Roman"/>
          <w:bCs/>
          <w:sz w:val="24"/>
          <w:szCs w:val="24"/>
        </w:rPr>
        <w:t>3.5</w:t>
      </w:r>
      <w:r w:rsidRPr="00F4768B">
        <w:rPr>
          <w:rFonts w:ascii="Times New Roman" w:hAnsi="Times New Roman" w:cs="Times New Roman"/>
          <w:bCs/>
          <w:sz w:val="24"/>
          <w:szCs w:val="24"/>
        </w:rPr>
        <w:tab/>
        <w:t xml:space="preserve">Validation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F4768B">
        <w:rPr>
          <w:rFonts w:ascii="Times New Roman" w:hAnsi="Times New Roman" w:cs="Times New Roman"/>
          <w:bCs/>
          <w:sz w:val="24"/>
          <w:szCs w:val="24"/>
        </w:rPr>
        <w:t>17</w:t>
      </w:r>
    </w:p>
    <w:p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18</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18</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19</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21</w:t>
      </w:r>
    </w:p>
    <w:p w:rsidR="00105EBB" w:rsidRPr="00A47142" w:rsidRDefault="00105EBB" w:rsidP="00105EBB">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r>
      <w:r w:rsidR="00F4768B">
        <w:rPr>
          <w:rFonts w:ascii="Times New Roman" w:hAnsi="Times New Roman" w:cs="Times New Roman"/>
          <w:bCs/>
          <w:color w:val="000000" w:themeColor="text1"/>
          <w:sz w:val="24"/>
          <w:szCs w:val="24"/>
        </w:rPr>
        <w:tab/>
        <w:t>22</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t>24</w:t>
      </w:r>
    </w:p>
    <w:p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t>26</w:t>
      </w:r>
    </w:p>
    <w:p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t>30</w:t>
      </w:r>
    </w:p>
    <w:p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r>
      <w:r w:rsidR="003F696A">
        <w:rPr>
          <w:rFonts w:ascii="Times New Roman" w:hAnsi="Times New Roman" w:cs="Times New Roman"/>
          <w:bCs/>
          <w:color w:val="000000" w:themeColor="text1"/>
          <w:sz w:val="24"/>
          <w:szCs w:val="24"/>
        </w:rPr>
        <w:tab/>
        <w:t>32</w:t>
      </w:r>
    </w:p>
    <w:p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rsidR="00B82A8B" w:rsidRDefault="00B82A8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105EBB" w:rsidRPr="00CF4185" w:rsidRDefault="00105EBB" w:rsidP="004A0CCA">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lastRenderedPageBreak/>
        <w:t>ABSTRACT</w:t>
      </w:r>
    </w:p>
    <w:p w:rsidR="00140329" w:rsidRPr="00140329" w:rsidRDefault="00140329" w:rsidP="00440C7F">
      <w:pPr>
        <w:spacing w:after="0" w:line="24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and equivalent thorium (</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distributions to delineate alteration zones. Techniques such as gridding, filtering, ratio enhancement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K/</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xml:space="preserve">), and ternary imaging were employed to highlight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xml:space="preserve"> ratios &gt;0.2 indicating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w:t>
      </w:r>
      <w:proofErr w:type="spellStart"/>
      <w:r w:rsidRPr="00140329">
        <w:rPr>
          <w:rFonts w:ascii="Times New Roman" w:hAnsi="Times New Roman" w:cs="Times New Roman"/>
          <w:bCs/>
          <w:i/>
          <w:color w:val="000000" w:themeColor="text1"/>
          <w:sz w:val="24"/>
          <w:szCs w:val="24"/>
        </w:rPr>
        <w:t>orogenic</w:t>
      </w:r>
      <w:proofErr w:type="spellEnd"/>
      <w:r w:rsidRPr="00140329">
        <w:rPr>
          <w:rFonts w:ascii="Times New Roman" w:hAnsi="Times New Roman" w:cs="Times New Roman"/>
          <w:bCs/>
          <w:i/>
          <w:color w:val="000000" w:themeColor="text1"/>
          <w:sz w:val="24"/>
          <w:szCs w:val="24"/>
        </w:rPr>
        <w:t xml:space="preserve">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w:t>
      </w:r>
    </w:p>
    <w:p w:rsidR="00105EBB" w:rsidRPr="00CF4185" w:rsidRDefault="00105EBB" w:rsidP="00105EBB">
      <w:pPr>
        <w:spacing w:after="0" w:line="360" w:lineRule="auto"/>
        <w:jc w:val="both"/>
        <w:rPr>
          <w:rFonts w:ascii="Times New Roman" w:hAnsi="Times New Roman" w:cs="Times New Roman"/>
          <w:bCs/>
          <w:i/>
          <w:color w:val="000000" w:themeColor="text1"/>
          <w:sz w:val="24"/>
          <w:szCs w:val="24"/>
        </w:rPr>
      </w:pPr>
    </w:p>
    <w:p w:rsidR="00105EBB" w:rsidRDefault="00105EBB" w:rsidP="00D611B0">
      <w:pPr>
        <w:spacing w:line="360" w:lineRule="auto"/>
        <w:jc w:val="center"/>
        <w:rPr>
          <w:rFonts w:ascii="Times New Roman" w:hAnsi="Times New Roman" w:cs="Times New Roman"/>
          <w:b/>
          <w:sz w:val="24"/>
          <w:szCs w:val="24"/>
        </w:rPr>
        <w:sectPr w:rsidR="00105EBB" w:rsidSect="00914787">
          <w:footerReference w:type="default" r:id="rId7"/>
          <w:pgSz w:w="11340" w:h="14742" w:code="1"/>
          <w:pgMar w:top="1440" w:right="1440" w:bottom="1440" w:left="2160" w:header="720" w:footer="2160" w:gutter="0"/>
          <w:pgNumType w:fmt="lowerRoman"/>
          <w:cols w:space="720"/>
          <w:docGrid w:linePitch="360"/>
        </w:sectPr>
      </w:pPr>
    </w:p>
    <w:p w:rsidR="0056118E" w:rsidRDefault="005A291E" w:rsidP="00440C7F">
      <w:pPr>
        <w:spacing w:after="0"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lastRenderedPageBreak/>
        <w:t xml:space="preserve">CHAPTER </w:t>
      </w:r>
      <w:r w:rsidR="0056118E">
        <w:rPr>
          <w:rFonts w:ascii="Times New Roman" w:hAnsi="Times New Roman" w:cs="Times New Roman"/>
          <w:b/>
          <w:bCs/>
          <w:sz w:val="24"/>
          <w:szCs w:val="24"/>
        </w:rPr>
        <w:t>ONE</w:t>
      </w:r>
    </w:p>
    <w:p w:rsidR="005A291E" w:rsidRPr="005A291E" w:rsidRDefault="005A291E" w:rsidP="00440C7F">
      <w:pPr>
        <w:spacing w:after="0"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rsidR="005F465B" w:rsidRDefault="005F465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006675A8">
        <w:rPr>
          <w:rFonts w:ascii="Times New Roman" w:hAnsi="Times New Roman" w:cs="Times New Roman"/>
          <w:sz w:val="24"/>
          <w:szCs w:val="24"/>
        </w:rPr>
        <w:t xml:space="preserve"> van </w:t>
      </w:r>
      <w:proofErr w:type="spellStart"/>
      <w:r w:rsidR="006675A8">
        <w:rPr>
          <w:rFonts w:ascii="Times New Roman" w:hAnsi="Times New Roman" w:cs="Times New Roman"/>
          <w:sz w:val="24"/>
          <w:szCs w:val="24"/>
        </w:rPr>
        <w:t>Grondelle</w:t>
      </w:r>
      <w:proofErr w:type="spellEnd"/>
      <w:r w:rsidR="006675A8">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sidR="0000665D">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sidR="0056118E">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2013).</w:t>
      </w:r>
    </w:p>
    <w:p w:rsidR="00504B35" w:rsidRPr="005A291E" w:rsidRDefault="00504B35" w:rsidP="00440C7F">
      <w:pPr>
        <w:spacing w:after="0" w:line="360" w:lineRule="auto"/>
        <w:jc w:val="both"/>
        <w:rPr>
          <w:rFonts w:ascii="Times New Roman" w:hAnsi="Times New Roman" w:cs="Times New Roman"/>
          <w:sz w:val="24"/>
          <w:szCs w:val="24"/>
        </w:rPr>
      </w:pPr>
      <w:r w:rsidRPr="00504B35">
        <w:rPr>
          <w:rFonts w:ascii="Times New Roman" w:hAnsi="Times New Roman" w:cs="Times New Roman"/>
          <w:sz w:val="24"/>
          <w:szCs w:val="24"/>
        </w:rPr>
        <w:t>It has become a</w:t>
      </w:r>
      <w:r>
        <w:rPr>
          <w:rFonts w:ascii="Times New Roman" w:hAnsi="Times New Roman" w:cs="Times New Roman"/>
          <w:sz w:val="24"/>
          <w:szCs w:val="24"/>
        </w:rPr>
        <w:t xml:space="preserve"> </w:t>
      </w:r>
      <w:r w:rsidRPr="00504B35">
        <w:rPr>
          <w:rFonts w:ascii="Times New Roman" w:hAnsi="Times New Roman" w:cs="Times New Roman"/>
          <w:sz w:val="24"/>
          <w:szCs w:val="24"/>
        </w:rPr>
        <w:t>powerful tool adopted by geo-scientist in gaining information about the</w:t>
      </w:r>
      <w:r>
        <w:rPr>
          <w:rFonts w:ascii="Times New Roman" w:hAnsi="Times New Roman" w:cs="Times New Roman"/>
          <w:sz w:val="24"/>
          <w:szCs w:val="24"/>
        </w:rPr>
        <w:t xml:space="preserve"> </w:t>
      </w:r>
      <w:r w:rsidRPr="00504B35">
        <w:rPr>
          <w:rFonts w:ascii="Times New Roman" w:hAnsi="Times New Roman" w:cs="Times New Roman"/>
          <w:sz w:val="24"/>
          <w:szCs w:val="24"/>
        </w:rPr>
        <w:t>composition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The</w:t>
      </w:r>
      <w:r>
        <w:rPr>
          <w:rFonts w:ascii="Times New Roman" w:hAnsi="Times New Roman" w:cs="Times New Roman"/>
          <w:sz w:val="24"/>
          <w:szCs w:val="24"/>
        </w:rPr>
        <w:t xml:space="preserve"> </w:t>
      </w:r>
      <w:r w:rsidRPr="00504B35">
        <w:rPr>
          <w:rFonts w:ascii="Times New Roman" w:hAnsi="Times New Roman" w:cs="Times New Roman"/>
          <w:sz w:val="24"/>
          <w:szCs w:val="24"/>
        </w:rPr>
        <w:t>radiometric measurement can be used to confirm the presence and</w:t>
      </w:r>
      <w:r>
        <w:rPr>
          <w:rFonts w:ascii="Times New Roman" w:hAnsi="Times New Roman" w:cs="Times New Roman"/>
          <w:sz w:val="24"/>
          <w:szCs w:val="24"/>
        </w:rPr>
        <w:t xml:space="preserve"> </w:t>
      </w:r>
      <w:r w:rsidRPr="00504B35">
        <w:rPr>
          <w:rFonts w:ascii="Times New Roman" w:hAnsi="Times New Roman" w:cs="Times New Roman"/>
          <w:sz w:val="24"/>
          <w:szCs w:val="24"/>
        </w:rPr>
        <w:t>abundance of radioelements (e.g., uranium (U), thorium (</w:t>
      </w:r>
      <w:proofErr w:type="spellStart"/>
      <w:r w:rsidRPr="00504B35">
        <w:rPr>
          <w:rFonts w:ascii="Times New Roman" w:hAnsi="Times New Roman" w:cs="Times New Roman"/>
          <w:sz w:val="24"/>
          <w:szCs w:val="24"/>
        </w:rPr>
        <w:t>Th</w:t>
      </w:r>
      <w:proofErr w:type="spellEnd"/>
      <w:r w:rsidRPr="00504B35">
        <w:rPr>
          <w:rFonts w:ascii="Times New Roman" w:hAnsi="Times New Roman" w:cs="Times New Roman"/>
          <w:sz w:val="24"/>
          <w:szCs w:val="24"/>
        </w:rPr>
        <w:t>) and</w:t>
      </w:r>
      <w:r>
        <w:rPr>
          <w:rFonts w:ascii="Times New Roman" w:hAnsi="Times New Roman" w:cs="Times New Roman"/>
          <w:sz w:val="24"/>
          <w:szCs w:val="24"/>
        </w:rPr>
        <w:t xml:space="preserve"> </w:t>
      </w:r>
      <w:r w:rsidRPr="00504B35">
        <w:rPr>
          <w:rFonts w:ascii="Times New Roman" w:hAnsi="Times New Roman" w:cs="Times New Roman"/>
          <w:sz w:val="24"/>
          <w:szCs w:val="24"/>
        </w:rPr>
        <w:t>potassium (K). These radioelements occur naturally and are typically</w:t>
      </w:r>
      <w:r>
        <w:rPr>
          <w:rFonts w:ascii="Times New Roman" w:hAnsi="Times New Roman" w:cs="Times New Roman"/>
          <w:sz w:val="24"/>
          <w:szCs w:val="24"/>
        </w:rPr>
        <w:t xml:space="preserve"> </w:t>
      </w:r>
      <w:r w:rsidRPr="00504B35">
        <w:rPr>
          <w:rFonts w:ascii="Times New Roman" w:hAnsi="Times New Roman" w:cs="Times New Roman"/>
          <w:sz w:val="24"/>
          <w:szCs w:val="24"/>
        </w:rPr>
        <w:t>found as trace contents in rocks and soil. The analysis</w:t>
      </w:r>
      <w:r>
        <w:rPr>
          <w:rFonts w:ascii="Times New Roman" w:hAnsi="Times New Roman" w:cs="Times New Roman"/>
          <w:sz w:val="24"/>
          <w:szCs w:val="24"/>
        </w:rPr>
        <w:t xml:space="preserve"> </w:t>
      </w:r>
      <w:r w:rsidRPr="00504B35">
        <w:rPr>
          <w:rFonts w:ascii="Times New Roman" w:hAnsi="Times New Roman" w:cs="Times New Roman"/>
          <w:sz w:val="24"/>
          <w:szCs w:val="24"/>
        </w:rPr>
        <w:t>of these radioelements provides useful insights into numerous geological</w:t>
      </w:r>
      <w:r>
        <w:rPr>
          <w:rFonts w:ascii="Times New Roman" w:hAnsi="Times New Roman" w:cs="Times New Roman"/>
          <w:sz w:val="24"/>
          <w:szCs w:val="24"/>
        </w:rPr>
        <w:t xml:space="preserve"> </w:t>
      </w:r>
      <w:r w:rsidRPr="00504B35">
        <w:rPr>
          <w:rFonts w:ascii="Times New Roman" w:hAnsi="Times New Roman" w:cs="Times New Roman"/>
          <w:sz w:val="24"/>
          <w:szCs w:val="24"/>
        </w:rPr>
        <w:t>processes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2014). For instance, the</w:t>
      </w:r>
      <w:r>
        <w:rPr>
          <w:rFonts w:ascii="Times New Roman" w:hAnsi="Times New Roman" w:cs="Times New Roman"/>
          <w:sz w:val="24"/>
          <w:szCs w:val="24"/>
        </w:rPr>
        <w:t xml:space="preserve"> </w:t>
      </w:r>
      <w:r w:rsidRPr="00504B35">
        <w:rPr>
          <w:rFonts w:ascii="Times New Roman" w:hAnsi="Times New Roman" w:cs="Times New Roman"/>
          <w:sz w:val="24"/>
          <w:szCs w:val="24"/>
        </w:rPr>
        <w:t>indirect measurements of uranium and thorium activity concentrations</w:t>
      </w:r>
      <w:r>
        <w:rPr>
          <w:rFonts w:ascii="Times New Roman" w:hAnsi="Times New Roman" w:cs="Times New Roman"/>
          <w:sz w:val="24"/>
          <w:szCs w:val="24"/>
        </w:rPr>
        <w:t xml:space="preserve"> </w:t>
      </w:r>
      <w:r w:rsidRPr="00504B35">
        <w:rPr>
          <w:rFonts w:ascii="Times New Roman" w:hAnsi="Times New Roman" w:cs="Times New Roman"/>
          <w:sz w:val="24"/>
          <w:szCs w:val="24"/>
        </w:rPr>
        <w:t>warrants the usage of the prefix equivalent as thus uranium (</w:t>
      </w:r>
      <w:proofErr w:type="spellStart"/>
      <w:r w:rsidRPr="00504B35">
        <w:rPr>
          <w:rFonts w:ascii="Times New Roman" w:hAnsi="Times New Roman" w:cs="Times New Roman"/>
          <w:sz w:val="24"/>
          <w:szCs w:val="24"/>
        </w:rPr>
        <w:t>eU</w:t>
      </w:r>
      <w:proofErr w:type="spellEnd"/>
      <w:r w:rsidRPr="00504B35">
        <w:rPr>
          <w:rFonts w:ascii="Times New Roman" w:hAnsi="Times New Roman" w:cs="Times New Roman"/>
          <w:sz w:val="24"/>
          <w:szCs w:val="24"/>
        </w:rPr>
        <w:t xml:space="preserve">) </w:t>
      </w:r>
      <w:r w:rsidRPr="00504B35">
        <w:rPr>
          <w:rFonts w:ascii="Times New Roman" w:hAnsi="Times New Roman" w:cs="Times New Roman"/>
          <w:sz w:val="24"/>
          <w:szCs w:val="24"/>
        </w:rPr>
        <w:lastRenderedPageBreak/>
        <w:t>and</w:t>
      </w:r>
      <w:r>
        <w:rPr>
          <w:rFonts w:ascii="Times New Roman" w:hAnsi="Times New Roman" w:cs="Times New Roman"/>
          <w:sz w:val="24"/>
          <w:szCs w:val="24"/>
        </w:rPr>
        <w:t xml:space="preserve"> </w:t>
      </w:r>
      <w:r w:rsidRPr="00504B35">
        <w:rPr>
          <w:rFonts w:ascii="Times New Roman" w:hAnsi="Times New Roman" w:cs="Times New Roman"/>
          <w:sz w:val="24"/>
          <w:szCs w:val="24"/>
        </w:rPr>
        <w:t>thorium (</w:t>
      </w:r>
      <w:proofErr w:type="spellStart"/>
      <w:r w:rsidRPr="00504B35">
        <w:rPr>
          <w:rFonts w:ascii="Times New Roman" w:hAnsi="Times New Roman" w:cs="Times New Roman"/>
          <w:sz w:val="24"/>
          <w:szCs w:val="24"/>
        </w:rPr>
        <w:t>eTh</w:t>
      </w:r>
      <w:proofErr w:type="spellEnd"/>
      <w:r w:rsidRPr="00504B35">
        <w:rPr>
          <w:rFonts w:ascii="Times New Roman" w:hAnsi="Times New Roman" w:cs="Times New Roman"/>
          <w:sz w:val="24"/>
          <w:szCs w:val="24"/>
        </w:rPr>
        <w:t>). The measurement of these radioelements is usually related</w:t>
      </w:r>
      <w:r>
        <w:rPr>
          <w:rFonts w:ascii="Times New Roman" w:hAnsi="Times New Roman" w:cs="Times New Roman"/>
          <w:sz w:val="24"/>
          <w:szCs w:val="24"/>
        </w:rPr>
        <w:t xml:space="preserve"> </w:t>
      </w:r>
      <w:r w:rsidRPr="00504B35">
        <w:rPr>
          <w:rFonts w:ascii="Times New Roman" w:hAnsi="Times New Roman" w:cs="Times New Roman"/>
          <w:sz w:val="24"/>
          <w:szCs w:val="24"/>
        </w:rPr>
        <w:t>to certain lithological formations which may indicate presence of ore</w:t>
      </w:r>
      <w:r>
        <w:rPr>
          <w:rFonts w:ascii="Times New Roman" w:hAnsi="Times New Roman" w:cs="Times New Roman"/>
          <w:sz w:val="24"/>
          <w:szCs w:val="24"/>
        </w:rPr>
        <w:t xml:space="preserve"> </w:t>
      </w:r>
      <w:r w:rsidRPr="00504B35">
        <w:rPr>
          <w:rFonts w:ascii="Times New Roman" w:hAnsi="Times New Roman" w:cs="Times New Roman"/>
          <w:sz w:val="24"/>
          <w:szCs w:val="24"/>
        </w:rPr>
        <w:t>deposits (Urquhart, 2013). The direct measurement of potassium (</w:t>
      </w:r>
      <w:proofErr w:type="gramStart"/>
      <w:r w:rsidRPr="00504B35">
        <w:rPr>
          <w:rFonts w:ascii="Times New Roman" w:hAnsi="Times New Roman" w:cs="Times New Roman"/>
          <w:sz w:val="24"/>
          <w:szCs w:val="24"/>
        </w:rPr>
        <w:t>K%</w:t>
      </w:r>
      <w:proofErr w:type="gramEnd"/>
      <w:r w:rsidRPr="00504B35">
        <w:rPr>
          <w:rFonts w:ascii="Times New Roman" w:hAnsi="Times New Roman" w:cs="Times New Roman"/>
          <w:sz w:val="24"/>
          <w:szCs w:val="24"/>
        </w:rPr>
        <w:t>) on</w:t>
      </w:r>
      <w:r>
        <w:rPr>
          <w:rFonts w:ascii="Times New Roman" w:hAnsi="Times New Roman" w:cs="Times New Roman"/>
          <w:sz w:val="24"/>
          <w:szCs w:val="24"/>
        </w:rPr>
        <w:t xml:space="preserve"> </w:t>
      </w:r>
      <w:r w:rsidRPr="00504B35">
        <w:rPr>
          <w:rFonts w:ascii="Times New Roman" w:hAnsi="Times New Roman" w:cs="Times New Roman"/>
          <w:sz w:val="24"/>
          <w:szCs w:val="24"/>
        </w:rPr>
        <w:t>the other hand, is an essential element in many rocks and minerals and</w:t>
      </w:r>
      <w:r>
        <w:rPr>
          <w:rFonts w:ascii="Times New Roman" w:hAnsi="Times New Roman" w:cs="Times New Roman"/>
          <w:sz w:val="24"/>
          <w:szCs w:val="24"/>
        </w:rPr>
        <w:t xml:space="preserve"> </w:t>
      </w:r>
      <w:r w:rsidRPr="00504B35">
        <w:rPr>
          <w:rFonts w:ascii="Times New Roman" w:hAnsi="Times New Roman" w:cs="Times New Roman"/>
          <w:sz w:val="24"/>
          <w:szCs w:val="24"/>
        </w:rPr>
        <w:t>can provide information about the age and geological history of a</w:t>
      </w:r>
      <w:r>
        <w:rPr>
          <w:rFonts w:ascii="Times New Roman" w:hAnsi="Times New Roman" w:cs="Times New Roman"/>
          <w:sz w:val="24"/>
          <w:szCs w:val="24"/>
        </w:rPr>
        <w:t xml:space="preserve"> </w:t>
      </w:r>
      <w:r w:rsidRPr="00504B35">
        <w:rPr>
          <w:rFonts w:ascii="Times New Roman" w:hAnsi="Times New Roman" w:cs="Times New Roman"/>
          <w:sz w:val="24"/>
          <w:szCs w:val="24"/>
        </w:rPr>
        <w:t>particular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rsidR="005A291E" w:rsidRP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rsidR="005A291E" w:rsidRPr="005A291E" w:rsidRDefault="005A291E" w:rsidP="00440C7F">
      <w:pPr>
        <w:numPr>
          <w:ilvl w:val="0"/>
          <w:numId w:val="6"/>
        </w:num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Potassic</w:t>
      </w:r>
      <w:proofErr w:type="spellEnd"/>
      <w:r w:rsidRPr="005A291E">
        <w:rPr>
          <w:rFonts w:ascii="Times New Roman" w:hAnsi="Times New Roman" w:cs="Times New Roman"/>
          <w:sz w:val="24"/>
          <w:szCs w:val="24"/>
        </w:rPr>
        <w:t xml:space="preserve">: K-feldspar and </w:t>
      </w:r>
      <w:proofErr w:type="spellStart"/>
      <w:r w:rsidRPr="005A291E">
        <w:rPr>
          <w:rFonts w:ascii="Times New Roman" w:hAnsi="Times New Roman" w:cs="Times New Roman"/>
          <w:sz w:val="24"/>
          <w:szCs w:val="24"/>
        </w:rPr>
        <w:t>biotite</w:t>
      </w:r>
      <w:proofErr w:type="spellEnd"/>
      <w:r w:rsidRPr="005A291E">
        <w:rPr>
          <w:rFonts w:ascii="Times New Roman" w:hAnsi="Times New Roman" w:cs="Times New Roman"/>
          <w:sz w:val="24"/>
          <w:szCs w:val="24"/>
        </w:rPr>
        <w:t>, associated with high-temperature fluids.</w:t>
      </w:r>
    </w:p>
    <w:p w:rsidR="005A291E" w:rsidRPr="005A291E" w:rsidRDefault="005A291E" w:rsidP="00440C7F">
      <w:pPr>
        <w:numPr>
          <w:ilvl w:val="0"/>
          <w:numId w:val="6"/>
        </w:num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Sericite</w:t>
      </w:r>
      <w:proofErr w:type="spellEnd"/>
      <w:r w:rsidRPr="005A291E">
        <w:rPr>
          <w:rFonts w:ascii="Times New Roman" w:hAnsi="Times New Roman" w:cs="Times New Roman"/>
          <w:sz w:val="24"/>
          <w:szCs w:val="24"/>
        </w:rPr>
        <w:t xml:space="preserve"> and quartz, linked to moderate-temperature alteration.</w:t>
      </w:r>
    </w:p>
    <w:p w:rsidR="005A291E" w:rsidRPr="005A291E" w:rsidRDefault="005A291E" w:rsidP="00440C7F">
      <w:pPr>
        <w:numPr>
          <w:ilvl w:val="0"/>
          <w:numId w:val="6"/>
        </w:num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Clay minerals like kaolinite, formed at lower temperatures.</w:t>
      </w:r>
    </w:p>
    <w:p w:rsidR="005A291E" w:rsidRPr="005A291E" w:rsidRDefault="005A291E" w:rsidP="00440C7F">
      <w:pPr>
        <w:numPr>
          <w:ilvl w:val="0"/>
          <w:numId w:val="6"/>
        </w:num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xml:space="preserve">: Chlorite, </w:t>
      </w:r>
      <w:proofErr w:type="spellStart"/>
      <w:r w:rsidRPr="005A291E">
        <w:rPr>
          <w:rFonts w:ascii="Times New Roman" w:hAnsi="Times New Roman" w:cs="Times New Roman"/>
          <w:sz w:val="24"/>
          <w:szCs w:val="24"/>
        </w:rPr>
        <w:t>epidote</w:t>
      </w:r>
      <w:proofErr w:type="spellEnd"/>
      <w:r w:rsidRPr="005A291E">
        <w:rPr>
          <w:rFonts w:ascii="Times New Roman" w:hAnsi="Times New Roman" w:cs="Times New Roman"/>
          <w:sz w:val="24"/>
          <w:szCs w:val="24"/>
        </w:rPr>
        <w:t>, and carbonates, typically distal to ore zones (Robb, 2005).</w:t>
      </w:r>
    </w:p>
    <w:p w:rsid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w:t>
      </w: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xml:space="preserve">, 2010). In Nigeria’s Basement Complex, such zones are critical for identifying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rsidR="005F465B" w:rsidRDefault="0003345E" w:rsidP="00440C7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4592981" cy="2857500"/>
            <wp:effectExtent l="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8"/>
                    <a:srcRect/>
                    <a:stretch>
                      <a:fillRect/>
                    </a:stretch>
                  </pic:blipFill>
                  <pic:spPr bwMode="auto">
                    <a:xfrm>
                      <a:off x="0" y="0"/>
                      <a:ext cx="4614517" cy="2870899"/>
                    </a:xfrm>
                    <a:prstGeom prst="rect">
                      <a:avLst/>
                    </a:prstGeom>
                    <a:noFill/>
                    <a:ln w="9525">
                      <a:noFill/>
                      <a:miter lim="800000"/>
                      <a:headEnd/>
                      <a:tailEnd/>
                    </a:ln>
                  </pic:spPr>
                </pic:pic>
              </a:graphicData>
            </a:graphic>
          </wp:inline>
        </w:drawing>
      </w:r>
    </w:p>
    <w:p w:rsidR="005A291E" w:rsidRPr="00481733" w:rsidRDefault="00481733" w:rsidP="00440C7F">
      <w:pPr>
        <w:spacing w:after="0"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t>Fig. 1</w:t>
      </w:r>
      <w:r w:rsidR="005A291E" w:rsidRPr="00481733">
        <w:rPr>
          <w:rFonts w:ascii="Times New Roman" w:hAnsi="Times New Roman" w:cs="Times New Roman"/>
          <w:i/>
          <w:iCs/>
          <w:sz w:val="24"/>
          <w:szCs w:val="24"/>
        </w:rPr>
        <w:t>: "Schematic of Hydrothermal Alteration Zones"</w:t>
      </w:r>
      <w:r w:rsidR="006675A8">
        <w:rPr>
          <w:rFonts w:ascii="Times New Roman" w:hAnsi="Times New Roman" w:cs="Times New Roman"/>
          <w:i/>
          <w:iCs/>
          <w:sz w:val="24"/>
          <w:szCs w:val="24"/>
        </w:rPr>
        <w:t xml:space="preserve"> (</w:t>
      </w:r>
      <w:proofErr w:type="spellStart"/>
      <w:r w:rsidR="006675A8">
        <w:rPr>
          <w:rFonts w:ascii="Times New Roman" w:hAnsi="Times New Roman" w:cs="Times New Roman"/>
          <w:i/>
          <w:iCs/>
          <w:sz w:val="24"/>
          <w:szCs w:val="24"/>
        </w:rPr>
        <w:t>Ajeigbe</w:t>
      </w:r>
      <w:proofErr w:type="spellEnd"/>
      <w:r w:rsidR="006675A8">
        <w:rPr>
          <w:rFonts w:ascii="Times New Roman" w:hAnsi="Times New Roman" w:cs="Times New Roman"/>
          <w:i/>
          <w:iCs/>
          <w:sz w:val="24"/>
          <w:szCs w:val="24"/>
        </w:rPr>
        <w:t xml:space="preserve"> et al., 2014)</w:t>
      </w:r>
    </w:p>
    <w:p w:rsidR="005A291E" w:rsidRDefault="005A291E" w:rsidP="00440C7F">
      <w:p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located in Kwara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w:t>
      </w:r>
      <w:proofErr w:type="gramStart"/>
      <w:r w:rsidRPr="005A291E">
        <w:rPr>
          <w:rFonts w:ascii="Times New Roman" w:hAnsi="Times New Roman" w:cs="Times New Roman"/>
          <w:sz w:val="24"/>
          <w:szCs w:val="24"/>
        </w:rPr>
        <w:t>falls</w:t>
      </w:r>
      <w:proofErr w:type="gramEnd"/>
      <w:r w:rsidRPr="005A291E">
        <w:rPr>
          <w:rFonts w:ascii="Times New Roman" w:hAnsi="Times New Roman" w:cs="Times New Roman"/>
          <w:sz w:val="24"/>
          <w:szCs w:val="24"/>
        </w:rPr>
        <w:t xml:space="preserve">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w:t>
      </w:r>
      <w:proofErr w:type="spellStart"/>
      <w:r w:rsidRPr="005A291E">
        <w:rPr>
          <w:rFonts w:ascii="Times New Roman" w:hAnsi="Times New Roman" w:cs="Times New Roman"/>
          <w:sz w:val="24"/>
          <w:szCs w:val="24"/>
        </w:rPr>
        <w:t>schists</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migmatites</w:t>
      </w:r>
      <w:proofErr w:type="spellEnd"/>
      <w:r w:rsidRPr="005A291E">
        <w:rPr>
          <w:rFonts w:ascii="Times New Roman" w:hAnsi="Times New Roman" w:cs="Times New Roman"/>
          <w:sz w:val="24"/>
          <w:szCs w:val="24"/>
        </w:rPr>
        <w:t>,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rsidR="0003345E" w:rsidRDefault="00481733" w:rsidP="00440C7F">
      <w:pPr>
        <w:spacing w:after="0" w:line="360" w:lineRule="auto"/>
        <w:jc w:val="both"/>
        <w:rPr>
          <w:rFonts w:ascii="Times New Roman" w:hAnsi="Times New Roman" w:cs="Times New Roman"/>
          <w:sz w:val="24"/>
          <w:szCs w:val="24"/>
        </w:rPr>
      </w:pPr>
      <w:r w:rsidRPr="00481733">
        <w:rPr>
          <w:rFonts w:ascii="Times New Roman" w:hAnsi="Times New Roman" w:cs="Times New Roman"/>
          <w:noProof/>
          <w:sz w:val="24"/>
          <w:szCs w:val="24"/>
          <w:lang w:val="en-GB" w:eastAsia="en-GB"/>
        </w:rPr>
        <w:lastRenderedPageBreak/>
        <w:drawing>
          <wp:inline distT="0" distB="0" distL="0" distR="0">
            <wp:extent cx="4657725" cy="3288030"/>
            <wp:effectExtent l="0" t="0" r="0" b="0"/>
            <wp:docPr id="33264"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57725" cy="3288030"/>
                    </a:xfrm>
                    <a:prstGeom prst="rect">
                      <a:avLst/>
                    </a:prstGeom>
                  </pic:spPr>
                </pic:pic>
              </a:graphicData>
            </a:graphic>
          </wp:inline>
        </w:drawing>
      </w:r>
    </w:p>
    <w:p w:rsidR="00481733" w:rsidRPr="00481733" w:rsidRDefault="00481733" w:rsidP="00440C7F">
      <w:pPr>
        <w:spacing w:after="0"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proofErr w:type="gramStart"/>
      <w:r w:rsidRPr="00481733">
        <w:rPr>
          <w:rFonts w:ascii="Times New Roman" w:hAnsi="Times New Roman" w:cs="Times New Roman"/>
          <w:i/>
          <w:sz w:val="24"/>
          <w:szCs w:val="24"/>
          <w:lang w:val="en-GB"/>
        </w:rPr>
        <w:t>:</w:t>
      </w:r>
      <w:r w:rsidRPr="00481733">
        <w:rPr>
          <w:rFonts w:ascii="Times New Roman" w:hAnsi="Times New Roman" w:cs="Times New Roman"/>
          <w:i/>
          <w:sz w:val="24"/>
          <w:szCs w:val="24"/>
        </w:rPr>
        <w:t>The</w:t>
      </w:r>
      <w:proofErr w:type="gramEnd"/>
      <w:r w:rsidRPr="00481733">
        <w:rPr>
          <w:rFonts w:ascii="Times New Roman" w:hAnsi="Times New Roman" w:cs="Times New Roman"/>
          <w:i/>
          <w:sz w:val="24"/>
          <w:szCs w:val="24"/>
        </w:rPr>
        <w:t xml:space="preserv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sidR="00127AB2">
        <w:rPr>
          <w:rFonts w:ascii="Times New Roman" w:hAnsi="Times New Roman" w:cs="Times New Roman"/>
          <w:i/>
          <w:sz w:val="24"/>
          <w:szCs w:val="24"/>
        </w:rPr>
        <w:t xml:space="preserve"> (</w:t>
      </w:r>
      <w:proofErr w:type="spellStart"/>
      <w:r w:rsidR="00127AB2" w:rsidRPr="00127AB2">
        <w:rPr>
          <w:rFonts w:ascii="Times New Roman" w:hAnsi="Times New Roman" w:cs="Times New Roman"/>
          <w:i/>
          <w:sz w:val="24"/>
          <w:szCs w:val="24"/>
        </w:rPr>
        <w:t>Oyawo</w:t>
      </w:r>
      <w:r w:rsidR="00127AB2">
        <w:rPr>
          <w:rFonts w:ascii="Times New Roman" w:hAnsi="Times New Roman" w:cs="Times New Roman"/>
          <w:i/>
          <w:sz w:val="24"/>
          <w:szCs w:val="24"/>
        </w:rPr>
        <w:t>ye</w:t>
      </w:r>
      <w:proofErr w:type="spellEnd"/>
      <w:r w:rsidR="00127AB2">
        <w:rPr>
          <w:rFonts w:ascii="Times New Roman" w:hAnsi="Times New Roman" w:cs="Times New Roman"/>
          <w:i/>
          <w:sz w:val="24"/>
          <w:szCs w:val="24"/>
        </w:rPr>
        <w:t>, 1972)</w:t>
      </w:r>
      <w:r w:rsidRPr="00481733">
        <w:rPr>
          <w:rFonts w:ascii="Times New Roman" w:hAnsi="Times New Roman" w:cs="Times New Roman"/>
          <w:i/>
          <w:sz w:val="24"/>
          <w:szCs w:val="24"/>
        </w:rPr>
        <w:t>.</w:t>
      </w:r>
    </w:p>
    <w:p w:rsidR="005A291E" w:rsidRP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rsidR="005A291E" w:rsidRP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w:t>
      </w:r>
      <w:proofErr w:type="spellStart"/>
      <w:r w:rsidRPr="005A291E">
        <w:rPr>
          <w:rFonts w:ascii="Times New Roman" w:hAnsi="Times New Roman" w:cs="Times New Roman"/>
          <w:sz w:val="24"/>
          <w:szCs w:val="24"/>
        </w:rPr>
        <w:t>quartzites</w:t>
      </w:r>
      <w:proofErr w:type="spellEnd"/>
      <w:r w:rsidRPr="005A291E">
        <w:rPr>
          <w:rFonts w:ascii="Times New Roman" w:hAnsi="Times New Roman" w:cs="Times New Roman"/>
          <w:sz w:val="24"/>
          <w:szCs w:val="24"/>
        </w:rPr>
        <w:t xml:space="preserve"> and granites. This physiography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rsidR="005A291E" w:rsidRPr="005A291E" w:rsidRDefault="005A291E" w:rsidP="00440C7F">
      <w:pPr>
        <w:spacing w:after="0"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lastRenderedPageBreak/>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w:t>
      </w:r>
      <w:proofErr w:type="spellStart"/>
      <w:r w:rsidRPr="005A291E">
        <w:rPr>
          <w:rFonts w:ascii="Times New Roman" w:hAnsi="Times New Roman" w:cs="Times New Roman"/>
          <w:sz w:val="24"/>
          <w:szCs w:val="24"/>
        </w:rPr>
        <w:t>35°C</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rsidR="005A291E" w:rsidRPr="005A291E"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1987).</w:t>
      </w:r>
    </w:p>
    <w:p w:rsidR="005A291E" w:rsidRPr="00F4768B" w:rsidRDefault="00F4768B" w:rsidP="00F4768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tab/>
      </w:r>
      <w:r w:rsidR="005A291E" w:rsidRPr="00F4768B">
        <w:rPr>
          <w:rFonts w:ascii="Times New Roman" w:hAnsi="Times New Roman" w:cs="Times New Roman"/>
          <w:b/>
          <w:bCs/>
          <w:sz w:val="24"/>
          <w:szCs w:val="24"/>
        </w:rPr>
        <w:t>Statement of Problem</w:t>
      </w:r>
    </w:p>
    <w:p w:rsidR="00E413C3" w:rsidRDefault="005A291E"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particularly for gold, the lack of </w:t>
      </w:r>
      <w:proofErr w:type="gramStart"/>
      <w:r w:rsidRPr="005A291E">
        <w:rPr>
          <w:rFonts w:ascii="Times New Roman" w:hAnsi="Times New Roman" w:cs="Times New Roman"/>
          <w:sz w:val="24"/>
          <w:szCs w:val="24"/>
        </w:rPr>
        <w:t>detailed</w:t>
      </w:r>
      <w:proofErr w:type="gramEnd"/>
      <w:r w:rsidRPr="005A291E">
        <w:rPr>
          <w:rFonts w:ascii="Times New Roman" w:hAnsi="Times New Roman" w:cs="Times New Roman"/>
          <w:sz w:val="24"/>
          <w:szCs w:val="24"/>
        </w:rPr>
        <w:t xml:space="preserve">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rsidR="00E413C3" w:rsidRDefault="00D611B0" w:rsidP="00440C7F">
      <w:pPr>
        <w:spacing w:after="0"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sidR="00E413C3">
        <w:rPr>
          <w:rFonts w:ascii="Times New Roman" w:hAnsi="Times New Roman" w:cs="Times New Roman"/>
          <w:sz w:val="24"/>
          <w:szCs w:val="24"/>
        </w:rPr>
        <w:t xml:space="preserve"> </w:t>
      </w:r>
      <w:r w:rsidR="00E413C3"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021AE8" w:rsidRPr="005A291E" w:rsidRDefault="00021AE8"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rsidR="00021AE8" w:rsidRPr="005A291E" w:rsidRDefault="00021AE8" w:rsidP="00440C7F">
      <w:pPr>
        <w:spacing w:after="0"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Kwara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rsidR="005A291E" w:rsidRPr="005A291E" w:rsidRDefault="00021AE8"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001072A9">
        <w:rPr>
          <w:rFonts w:ascii="Times New Roman" w:hAnsi="Times New Roman" w:cs="Times New Roman"/>
          <w:b/>
          <w:bCs/>
          <w:sz w:val="24"/>
          <w:szCs w:val="24"/>
        </w:rPr>
        <w:tab/>
      </w:r>
      <w:r w:rsidR="005A291E" w:rsidRPr="005A291E">
        <w:rPr>
          <w:rFonts w:ascii="Times New Roman" w:hAnsi="Times New Roman" w:cs="Times New Roman"/>
          <w:b/>
          <w:bCs/>
          <w:sz w:val="24"/>
          <w:szCs w:val="24"/>
        </w:rPr>
        <w:t>Aim and Objectives</w:t>
      </w:r>
    </w:p>
    <w:p w:rsidR="005A291E" w:rsidRPr="005A291E" w:rsidRDefault="005A291E" w:rsidP="00440C7F">
      <w:pPr>
        <w:spacing w:after="0"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rsidR="00803B04" w:rsidRPr="00282718" w:rsidRDefault="00D611B0" w:rsidP="00440C7F">
      <w:p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rsidR="00282718" w:rsidRPr="00282718" w:rsidRDefault="00282718" w:rsidP="00440C7F">
      <w:p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The objectives of this research work includes:</w:t>
      </w:r>
    </w:p>
    <w:p w:rsidR="00803B04" w:rsidRPr="00282718" w:rsidRDefault="00D611B0" w:rsidP="00440C7F">
      <w:pPr>
        <w:numPr>
          <w:ilvl w:val="0"/>
          <w:numId w:val="17"/>
        </w:num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obtain surficial distribution of various radioactive elements,</w:t>
      </w:r>
    </w:p>
    <w:p w:rsidR="00803B04" w:rsidRPr="00282718" w:rsidRDefault="00D611B0" w:rsidP="00440C7F">
      <w:pPr>
        <w:numPr>
          <w:ilvl w:val="0"/>
          <w:numId w:val="17"/>
        </w:num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potassic</w:t>
      </w:r>
      <w:proofErr w:type="spellEnd"/>
      <w:r w:rsidRPr="00282718">
        <w:rPr>
          <w:rFonts w:ascii="Times New Roman" w:hAnsi="Times New Roman" w:cs="Times New Roman"/>
          <w:sz w:val="24"/>
          <w:szCs w:val="24"/>
          <w:lang w:val="en-GB"/>
        </w:rPr>
        <w:t xml:space="preserve"> alteration zones,</w:t>
      </w:r>
    </w:p>
    <w:p w:rsidR="00803B04" w:rsidRPr="00282718" w:rsidRDefault="00D611B0" w:rsidP="00440C7F">
      <w:pPr>
        <w:numPr>
          <w:ilvl w:val="0"/>
          <w:numId w:val="17"/>
        </w:num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rsidR="00803B04" w:rsidRPr="00282718" w:rsidRDefault="00D611B0" w:rsidP="00440C7F">
      <w:pPr>
        <w:numPr>
          <w:ilvl w:val="0"/>
          <w:numId w:val="17"/>
        </w:numPr>
        <w:spacing w:after="0"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rsidR="00D611B0" w:rsidRDefault="00D611B0" w:rsidP="00440C7F">
      <w:pPr>
        <w:spacing w:after="0" w:line="360" w:lineRule="auto"/>
        <w:jc w:val="center"/>
        <w:rPr>
          <w:rFonts w:ascii="Times New Roman" w:hAnsi="Times New Roman" w:cs="Times New Roman"/>
          <w:b/>
          <w:bCs/>
          <w:sz w:val="24"/>
          <w:szCs w:val="24"/>
        </w:rPr>
      </w:pPr>
    </w:p>
    <w:p w:rsidR="00440C7F" w:rsidRDefault="00440C7F" w:rsidP="00440C7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5A2A62" w:rsidRPr="00440C7F" w:rsidRDefault="005A2A62"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lastRenderedPageBreak/>
        <w:t>CHAPTER TWO</w:t>
      </w:r>
    </w:p>
    <w:p w:rsidR="005A291E" w:rsidRPr="00440C7F" w:rsidRDefault="005A291E"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t>LITERATURE REVIEW</w:t>
      </w:r>
    </w:p>
    <w:p w:rsidR="00803B04" w:rsidRPr="00440C7F" w:rsidRDefault="00D611B0"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440C7F">
        <w:rPr>
          <w:rFonts w:ascii="Times New Roman" w:hAnsi="Times New Roman" w:cs="Times New Roman"/>
          <w:bCs/>
          <w:sz w:val="24"/>
          <w:szCs w:val="24"/>
        </w:rPr>
        <w:t>Tawey</w:t>
      </w:r>
      <w:proofErr w:type="spellEnd"/>
      <w:r w:rsidRPr="00440C7F">
        <w:rPr>
          <w:rFonts w:ascii="Times New Roman" w:hAnsi="Times New Roman" w:cs="Times New Roman"/>
          <w:bCs/>
          <w:sz w:val="24"/>
          <w:szCs w:val="24"/>
        </w:rPr>
        <w:t xml:space="preserve"> </w:t>
      </w:r>
      <w:r w:rsidR="006675A8" w:rsidRPr="00440C7F">
        <w:rPr>
          <w:rFonts w:ascii="Times New Roman" w:hAnsi="Times New Roman" w:cs="Times New Roman"/>
          <w:bCs/>
          <w:i/>
          <w:iCs/>
          <w:sz w:val="24"/>
          <w:szCs w:val="24"/>
        </w:rPr>
        <w:t>et al.,</w:t>
      </w:r>
      <w:r w:rsidRPr="00440C7F">
        <w:rPr>
          <w:rFonts w:ascii="Times New Roman" w:hAnsi="Times New Roman" w:cs="Times New Roman"/>
          <w:bCs/>
          <w:sz w:val="24"/>
          <w:szCs w:val="24"/>
        </w:rPr>
        <w:t xml:space="preserve"> (2022) investigated on Zones that have undergone hydrothermal alteration and are associated with mineralization.</w:t>
      </w:r>
    </w:p>
    <w:p w:rsidR="00803B04" w:rsidRPr="00440C7F" w:rsidRDefault="00D611B0"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 xml:space="preserve"> </w:t>
      </w:r>
      <w:proofErr w:type="spellStart"/>
      <w:r w:rsidRPr="00440C7F">
        <w:rPr>
          <w:rFonts w:ascii="Times New Roman" w:hAnsi="Times New Roman" w:cs="Times New Roman"/>
          <w:bCs/>
          <w:sz w:val="24"/>
          <w:szCs w:val="24"/>
        </w:rPr>
        <w:t>Sanusi</w:t>
      </w:r>
      <w:proofErr w:type="spellEnd"/>
      <w:r w:rsidRPr="00440C7F">
        <w:rPr>
          <w:rFonts w:ascii="Times New Roman" w:hAnsi="Times New Roman" w:cs="Times New Roman"/>
          <w:bCs/>
          <w:sz w:val="24"/>
          <w:szCs w:val="24"/>
        </w:rPr>
        <w:t xml:space="preserve"> et al</w:t>
      </w:r>
      <w:proofErr w:type="gramStart"/>
      <w:r w:rsidRPr="00440C7F">
        <w:rPr>
          <w:rFonts w:ascii="Times New Roman" w:hAnsi="Times New Roman" w:cs="Times New Roman"/>
          <w:bCs/>
          <w:sz w:val="24"/>
          <w:szCs w:val="24"/>
        </w:rPr>
        <w:t>.(</w:t>
      </w:r>
      <w:proofErr w:type="gramEnd"/>
      <w:r w:rsidRPr="00440C7F">
        <w:rPr>
          <w:rFonts w:ascii="Times New Roman" w:hAnsi="Times New Roman" w:cs="Times New Roman"/>
          <w:bCs/>
          <w:sz w:val="24"/>
          <w:szCs w:val="24"/>
        </w:rPr>
        <w:t xml:space="preserve">2020) used the radiometric approach to establish the surficial distribution of various radioactive elements and then separate the hydrothermally changed zones </w:t>
      </w:r>
      <w:r w:rsidR="00EC0335" w:rsidRPr="00440C7F">
        <w:rPr>
          <w:rFonts w:ascii="Times New Roman" w:hAnsi="Times New Roman" w:cs="Times New Roman"/>
          <w:bCs/>
          <w:sz w:val="24"/>
          <w:szCs w:val="24"/>
        </w:rPr>
        <w:t xml:space="preserve"> </w:t>
      </w:r>
      <w:proofErr w:type="spellStart"/>
      <w:r w:rsidRPr="00440C7F">
        <w:rPr>
          <w:rFonts w:ascii="Times New Roman" w:hAnsi="Times New Roman" w:cs="Times New Roman"/>
          <w:bCs/>
          <w:sz w:val="24"/>
          <w:szCs w:val="24"/>
        </w:rPr>
        <w:t>Ayokunle</w:t>
      </w:r>
      <w:proofErr w:type="spellEnd"/>
      <w:r w:rsidRPr="00440C7F">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440C7F">
        <w:rPr>
          <w:rFonts w:ascii="Times New Roman" w:hAnsi="Times New Roman" w:cs="Times New Roman"/>
          <w:bCs/>
          <w:sz w:val="24"/>
          <w:szCs w:val="24"/>
          <w:lang w:val="es-ES"/>
        </w:rPr>
        <w:t xml:space="preserve"> </w:t>
      </w:r>
      <w:r w:rsidR="00EC0335" w:rsidRPr="00440C7F">
        <w:rPr>
          <w:rFonts w:ascii="Times New Roman" w:hAnsi="Times New Roman" w:cs="Times New Roman"/>
          <w:bCs/>
          <w:sz w:val="24"/>
          <w:szCs w:val="24"/>
          <w:lang w:val="es-ES"/>
        </w:rPr>
        <w:t xml:space="preserve"> </w:t>
      </w:r>
      <w:r w:rsidRPr="00440C7F">
        <w:rPr>
          <w:rFonts w:ascii="Times New Roman" w:hAnsi="Times New Roman" w:cs="Times New Roman"/>
          <w:bCs/>
          <w:sz w:val="24"/>
          <w:szCs w:val="24"/>
          <w:lang w:val="es-ES"/>
        </w:rPr>
        <w:t xml:space="preserve">Reda A. Y. El </w:t>
      </w:r>
      <w:proofErr w:type="spellStart"/>
      <w:r w:rsidRPr="00440C7F">
        <w:rPr>
          <w:rFonts w:ascii="Times New Roman" w:hAnsi="Times New Roman" w:cs="Times New Roman"/>
          <w:bCs/>
          <w:sz w:val="24"/>
          <w:szCs w:val="24"/>
          <w:lang w:val="es-ES"/>
        </w:rPr>
        <w:t>Qassasa</w:t>
      </w:r>
      <w:proofErr w:type="spellEnd"/>
      <w:r w:rsidRPr="00440C7F">
        <w:rPr>
          <w:rFonts w:ascii="Times New Roman" w:hAnsi="Times New Roman" w:cs="Times New Roman"/>
          <w:bCs/>
          <w:sz w:val="24"/>
          <w:szCs w:val="24"/>
          <w:lang w:val="es-ES"/>
        </w:rPr>
        <w:t xml:space="preserve"> et al. (2020)</w:t>
      </w:r>
      <w:r w:rsidRPr="00440C7F">
        <w:rPr>
          <w:rFonts w:ascii="Times New Roman" w:hAnsi="Times New Roman" w:cs="Times New Roman"/>
          <w:bCs/>
          <w:sz w:val="24"/>
          <w:szCs w:val="24"/>
        </w:rPr>
        <w:t xml:space="preserve"> used Airborne gamma-ray spectrometric data interpretation on </w:t>
      </w:r>
      <w:proofErr w:type="spellStart"/>
      <w:r w:rsidRPr="00440C7F">
        <w:rPr>
          <w:rFonts w:ascii="Times New Roman" w:hAnsi="Times New Roman" w:cs="Times New Roman"/>
          <w:bCs/>
          <w:sz w:val="24"/>
          <w:szCs w:val="24"/>
        </w:rPr>
        <w:t>Wadi</w:t>
      </w:r>
      <w:proofErr w:type="spellEnd"/>
      <w:r w:rsidRPr="00440C7F">
        <w:rPr>
          <w:rFonts w:ascii="Times New Roman" w:hAnsi="Times New Roman" w:cs="Times New Roman"/>
          <w:bCs/>
          <w:sz w:val="24"/>
          <w:szCs w:val="24"/>
        </w:rPr>
        <w:t xml:space="preserve"> </w:t>
      </w:r>
      <w:proofErr w:type="spellStart"/>
      <w:r w:rsidRPr="00440C7F">
        <w:rPr>
          <w:rFonts w:ascii="Times New Roman" w:hAnsi="Times New Roman" w:cs="Times New Roman"/>
          <w:bCs/>
          <w:sz w:val="24"/>
          <w:szCs w:val="24"/>
        </w:rPr>
        <w:t>Queih</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Wadi</w:t>
      </w:r>
      <w:proofErr w:type="spellEnd"/>
      <w:r w:rsidRPr="00440C7F">
        <w:rPr>
          <w:rFonts w:ascii="Times New Roman" w:hAnsi="Times New Roman" w:cs="Times New Roman"/>
          <w:bCs/>
          <w:sz w:val="24"/>
          <w:szCs w:val="24"/>
        </w:rPr>
        <w:t xml:space="preserve"> </w:t>
      </w:r>
      <w:proofErr w:type="spellStart"/>
      <w:r w:rsidRPr="00440C7F">
        <w:rPr>
          <w:rFonts w:ascii="Times New Roman" w:hAnsi="Times New Roman" w:cs="Times New Roman"/>
          <w:bCs/>
          <w:sz w:val="24"/>
          <w:szCs w:val="24"/>
        </w:rPr>
        <w:t>Safaga</w:t>
      </w:r>
      <w:proofErr w:type="spellEnd"/>
      <w:r w:rsidRPr="00440C7F">
        <w:rPr>
          <w:rFonts w:ascii="Times New Roman" w:hAnsi="Times New Roman" w:cs="Times New Roman"/>
          <w:bCs/>
          <w:sz w:val="24"/>
          <w:szCs w:val="24"/>
        </w:rPr>
        <w:t xml:space="preserve"> area, Central Eastern Desert, Egypt</w:t>
      </w:r>
    </w:p>
    <w:p w:rsidR="005A291E" w:rsidRPr="00440C7F" w:rsidRDefault="003736E9"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2.1</w:t>
      </w:r>
      <w:r w:rsidRPr="00440C7F">
        <w:rPr>
          <w:rFonts w:ascii="Times New Roman" w:hAnsi="Times New Roman" w:cs="Times New Roman"/>
          <w:b/>
          <w:bCs/>
          <w:sz w:val="24"/>
          <w:szCs w:val="24"/>
        </w:rPr>
        <w:tab/>
      </w:r>
      <w:r w:rsidR="005A291E" w:rsidRPr="00440C7F">
        <w:rPr>
          <w:rFonts w:ascii="Times New Roman" w:hAnsi="Times New Roman" w:cs="Times New Roman"/>
          <w:b/>
          <w:bCs/>
          <w:sz w:val="24"/>
          <w:szCs w:val="24"/>
        </w:rPr>
        <w:t>Mineral Deposits</w:t>
      </w:r>
    </w:p>
    <w:p w:rsidR="005B1F34" w:rsidRPr="00440C7F" w:rsidRDefault="005B1F34"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xml:space="preserve">, located within Nigeria’s Basement Complex, mineral deposits are predominantly associated with </w:t>
      </w:r>
      <w:proofErr w:type="spellStart"/>
      <w:r w:rsidRPr="00440C7F">
        <w:rPr>
          <w:rFonts w:ascii="Times New Roman" w:hAnsi="Times New Roman" w:cs="Times New Roman"/>
          <w:sz w:val="24"/>
          <w:szCs w:val="24"/>
        </w:rPr>
        <w:t>orogenic</w:t>
      </w:r>
      <w:proofErr w:type="spellEnd"/>
      <w:r w:rsidRPr="00440C7F">
        <w:rPr>
          <w:rFonts w:ascii="Times New Roman" w:hAnsi="Times New Roman" w:cs="Times New Roman"/>
          <w:sz w:val="24"/>
          <w:szCs w:val="24"/>
        </w:rPr>
        <w:t xml:space="preserve"> gold systems and, to a lesser extent, base metals like lead, zinc, and tantalite (</w:t>
      </w:r>
      <w:proofErr w:type="spellStart"/>
      <w:r w:rsidRPr="00440C7F">
        <w:rPr>
          <w:rFonts w:ascii="Times New Roman" w:hAnsi="Times New Roman" w:cs="Times New Roman"/>
          <w:sz w:val="24"/>
          <w:szCs w:val="24"/>
        </w:rPr>
        <w:t>Garba</w:t>
      </w:r>
      <w:proofErr w:type="spellEnd"/>
      <w:r w:rsidRPr="00440C7F">
        <w:rPr>
          <w:rFonts w:ascii="Times New Roman" w:hAnsi="Times New Roman" w:cs="Times New Roman"/>
          <w:sz w:val="24"/>
          <w:szCs w:val="24"/>
        </w:rPr>
        <w:t xml:space="preserve">, 2003). These deposits are hosted in Precambrian rocks, including </w:t>
      </w:r>
      <w:proofErr w:type="spellStart"/>
      <w:r w:rsidRPr="00440C7F">
        <w:rPr>
          <w:rFonts w:ascii="Times New Roman" w:hAnsi="Times New Roman" w:cs="Times New Roman"/>
          <w:sz w:val="24"/>
          <w:szCs w:val="24"/>
        </w:rPr>
        <w:t>schists</w:t>
      </w:r>
      <w:proofErr w:type="spellEnd"/>
      <w:r w:rsidRPr="00440C7F">
        <w:rPr>
          <w:rFonts w:ascii="Times New Roman" w:hAnsi="Times New Roman" w:cs="Times New Roman"/>
          <w:sz w:val="24"/>
          <w:szCs w:val="24"/>
        </w:rPr>
        <w:t>,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440C7F">
        <w:rPr>
          <w:rFonts w:ascii="Times New Roman" w:hAnsi="Times New Roman" w:cs="Times New Roman"/>
          <w:sz w:val="24"/>
          <w:szCs w:val="24"/>
        </w:rPr>
        <w:t>Ohioma</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2017). The formation of these deposits is intricately </w:t>
      </w:r>
      <w:r w:rsidRPr="00440C7F">
        <w:rPr>
          <w:rFonts w:ascii="Times New Roman" w:hAnsi="Times New Roman" w:cs="Times New Roman"/>
          <w:sz w:val="24"/>
          <w:szCs w:val="24"/>
        </w:rPr>
        <w:lastRenderedPageBreak/>
        <w:t>linked to fluid-rock interactions, where hot, mineral-rich fluids dissolve and transport metals from source rocks, depositing them in favorable structural traps such as faults, folds, or brecciated zones (</w:t>
      </w:r>
      <w:proofErr w:type="spellStart"/>
      <w:r w:rsidRPr="00440C7F">
        <w:rPr>
          <w:rFonts w:ascii="Times New Roman" w:hAnsi="Times New Roman" w:cs="Times New Roman"/>
          <w:sz w:val="24"/>
          <w:szCs w:val="24"/>
        </w:rPr>
        <w:t>Sillitoe</w:t>
      </w:r>
      <w:proofErr w:type="spellEnd"/>
      <w:r w:rsidRPr="00440C7F">
        <w:rPr>
          <w:rFonts w:ascii="Times New Roman" w:hAnsi="Times New Roman" w:cs="Times New Roman"/>
          <w:sz w:val="24"/>
          <w:szCs w:val="24"/>
        </w:rPr>
        <w:t>, 2010).</w:t>
      </w:r>
    </w:p>
    <w:p w:rsidR="005B1F34" w:rsidRPr="00440C7F" w:rsidRDefault="005B1F34"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 mineralizing fluids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440C7F">
        <w:rPr>
          <w:rFonts w:ascii="Times New Roman" w:hAnsi="Times New Roman" w:cs="Times New Roman"/>
          <w:sz w:val="24"/>
          <w:szCs w:val="24"/>
        </w:rPr>
        <w:t>Pirajno</w:t>
      </w:r>
      <w:proofErr w:type="spellEnd"/>
      <w:r w:rsidRPr="00440C7F">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440C7F">
        <w:rPr>
          <w:rFonts w:ascii="Times New Roman" w:hAnsi="Times New Roman" w:cs="Times New Roman"/>
          <w:sz w:val="24"/>
          <w:szCs w:val="24"/>
        </w:rPr>
        <w:t>pegmatitic</w:t>
      </w:r>
      <w:proofErr w:type="spellEnd"/>
      <w:r w:rsidRPr="00440C7F">
        <w:rPr>
          <w:rFonts w:ascii="Times New Roman" w:hAnsi="Times New Roman" w:cs="Times New Roman"/>
          <w:sz w:val="24"/>
          <w:szCs w:val="24"/>
        </w:rPr>
        <w:t xml:space="preserve"> intrusions and structurally controlled mineralization (</w:t>
      </w:r>
      <w:proofErr w:type="spellStart"/>
      <w:r w:rsidRPr="00440C7F">
        <w:rPr>
          <w:rFonts w:ascii="Times New Roman" w:hAnsi="Times New Roman" w:cs="Times New Roman"/>
          <w:sz w:val="24"/>
          <w:szCs w:val="24"/>
        </w:rPr>
        <w:t>Olade</w:t>
      </w:r>
      <w:proofErr w:type="spellEnd"/>
      <w:r w:rsidRPr="00440C7F">
        <w:rPr>
          <w:rFonts w:ascii="Times New Roman" w:hAnsi="Times New Roman" w:cs="Times New Roman"/>
          <w:sz w:val="24"/>
          <w:szCs w:val="24"/>
        </w:rPr>
        <w:t>,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2020).</w:t>
      </w:r>
    </w:p>
    <w:p w:rsidR="005A291E" w:rsidRPr="00440C7F" w:rsidRDefault="003736E9"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2.2</w:t>
      </w:r>
      <w:r w:rsidRPr="00440C7F">
        <w:rPr>
          <w:rFonts w:ascii="Times New Roman" w:hAnsi="Times New Roman" w:cs="Times New Roman"/>
          <w:b/>
          <w:bCs/>
          <w:sz w:val="24"/>
          <w:szCs w:val="24"/>
        </w:rPr>
        <w:tab/>
      </w:r>
      <w:r w:rsidR="005A291E" w:rsidRPr="00440C7F">
        <w:rPr>
          <w:rFonts w:ascii="Times New Roman" w:hAnsi="Times New Roman" w:cs="Times New Roman"/>
          <w:b/>
          <w:bCs/>
          <w:sz w:val="24"/>
          <w:szCs w:val="24"/>
        </w:rPr>
        <w:t>Hydrothermal Alteration Zones</w:t>
      </w:r>
    </w:p>
    <w:p w:rsidR="005B1F34" w:rsidRPr="00440C7F" w:rsidRDefault="005B1F34"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Hydrothermal alteration zones are regions of chemically and </w:t>
      </w:r>
      <w:proofErr w:type="spellStart"/>
      <w:r w:rsidRPr="00440C7F">
        <w:rPr>
          <w:rFonts w:ascii="Times New Roman" w:hAnsi="Times New Roman" w:cs="Times New Roman"/>
          <w:sz w:val="24"/>
          <w:szCs w:val="24"/>
        </w:rPr>
        <w:t>mineralogically</w:t>
      </w:r>
      <w:proofErr w:type="spellEnd"/>
      <w:r w:rsidRPr="00440C7F">
        <w:rPr>
          <w:rFonts w:ascii="Times New Roman" w:hAnsi="Times New Roman" w:cs="Times New Roman"/>
          <w:sz w:val="24"/>
          <w:szCs w:val="24"/>
        </w:rPr>
        <w:t xml:space="preserve"> altered rocks resulting from interactions with hot, mineral-rich fluids. These zones are classified based on their mineral assemblages, which reflect the temperature, pressure, and chemical composition of the fluids involved (</w:t>
      </w:r>
      <w:proofErr w:type="spellStart"/>
      <w:r w:rsidRPr="00440C7F">
        <w:rPr>
          <w:rFonts w:ascii="Times New Roman" w:hAnsi="Times New Roman" w:cs="Times New Roman"/>
          <w:sz w:val="24"/>
          <w:szCs w:val="24"/>
        </w:rPr>
        <w:t>Pirajno</w:t>
      </w:r>
      <w:proofErr w:type="spellEnd"/>
      <w:r w:rsidRPr="00440C7F">
        <w:rPr>
          <w:rFonts w:ascii="Times New Roman" w:hAnsi="Times New Roman" w:cs="Times New Roman"/>
          <w:sz w:val="24"/>
          <w:szCs w:val="24"/>
        </w:rPr>
        <w:t xml:space="preserve">, 2009).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the following alteration types are prevalent:</w:t>
      </w:r>
    </w:p>
    <w:p w:rsidR="005B1F34" w:rsidRPr="00440C7F" w:rsidRDefault="005B1F34" w:rsidP="00440C7F">
      <w:pPr>
        <w:numPr>
          <w:ilvl w:val="0"/>
          <w:numId w:val="19"/>
        </w:num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
          <w:bCs/>
          <w:sz w:val="24"/>
          <w:szCs w:val="24"/>
        </w:rPr>
        <w:t>Potassic</w:t>
      </w:r>
      <w:proofErr w:type="spellEnd"/>
      <w:r w:rsidRPr="00440C7F">
        <w:rPr>
          <w:rFonts w:ascii="Times New Roman" w:hAnsi="Times New Roman" w:cs="Times New Roman"/>
          <w:b/>
          <w:bCs/>
          <w:sz w:val="24"/>
          <w:szCs w:val="24"/>
        </w:rPr>
        <w:t xml:space="preserve"> Alteration</w:t>
      </w:r>
      <w:r w:rsidRPr="00440C7F">
        <w:rPr>
          <w:rFonts w:ascii="Times New Roman" w:hAnsi="Times New Roman" w:cs="Times New Roman"/>
          <w:sz w:val="24"/>
          <w:szCs w:val="24"/>
        </w:rPr>
        <w:t xml:space="preserve">: Characterized by K-feldspar, </w:t>
      </w:r>
      <w:proofErr w:type="spellStart"/>
      <w:r w:rsidRPr="00440C7F">
        <w:rPr>
          <w:rFonts w:ascii="Times New Roman" w:hAnsi="Times New Roman" w:cs="Times New Roman"/>
          <w:sz w:val="24"/>
          <w:szCs w:val="24"/>
        </w:rPr>
        <w:t>biotite</w:t>
      </w:r>
      <w:proofErr w:type="spellEnd"/>
      <w:r w:rsidRPr="00440C7F">
        <w:rPr>
          <w:rFonts w:ascii="Times New Roman" w:hAnsi="Times New Roman" w:cs="Times New Roman"/>
          <w:sz w:val="24"/>
          <w:szCs w:val="24"/>
        </w:rPr>
        <w:t xml:space="preserve">, and minor quartz, this high-temperature (300–400°C) alteration is often proximal to ore bodies and associated with gold and porphyry copper deposits. It </w:t>
      </w:r>
      <w:r w:rsidRPr="00440C7F">
        <w:rPr>
          <w:rFonts w:ascii="Times New Roman" w:hAnsi="Times New Roman" w:cs="Times New Roman"/>
          <w:sz w:val="24"/>
          <w:szCs w:val="24"/>
        </w:rPr>
        <w:lastRenderedPageBreak/>
        <w:t>reflects intense fluid-rock interaction in structurally controlled environments (Robb, 2005).</w:t>
      </w:r>
    </w:p>
    <w:p w:rsidR="005B1F34" w:rsidRPr="00440C7F" w:rsidRDefault="005B1F34" w:rsidP="00440C7F">
      <w:pPr>
        <w:numPr>
          <w:ilvl w:val="0"/>
          <w:numId w:val="19"/>
        </w:num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
          <w:bCs/>
          <w:sz w:val="24"/>
          <w:szCs w:val="24"/>
        </w:rPr>
        <w:t>Phyllic</w:t>
      </w:r>
      <w:proofErr w:type="spellEnd"/>
      <w:r w:rsidRPr="00440C7F">
        <w:rPr>
          <w:rFonts w:ascii="Times New Roman" w:hAnsi="Times New Roman" w:cs="Times New Roman"/>
          <w:b/>
          <w:bCs/>
          <w:sz w:val="24"/>
          <w:szCs w:val="24"/>
        </w:rPr>
        <w:t xml:space="preserve"> Alteration</w:t>
      </w:r>
      <w:r w:rsidRPr="00440C7F">
        <w:rPr>
          <w:rFonts w:ascii="Times New Roman" w:hAnsi="Times New Roman" w:cs="Times New Roman"/>
          <w:sz w:val="24"/>
          <w:szCs w:val="24"/>
        </w:rPr>
        <w:t xml:space="preserve">: Dominated by </w:t>
      </w:r>
      <w:proofErr w:type="spellStart"/>
      <w:r w:rsidRPr="00440C7F">
        <w:rPr>
          <w:rFonts w:ascii="Times New Roman" w:hAnsi="Times New Roman" w:cs="Times New Roman"/>
          <w:sz w:val="24"/>
          <w:szCs w:val="24"/>
        </w:rPr>
        <w:t>sericite</w:t>
      </w:r>
      <w:proofErr w:type="spellEnd"/>
      <w:r w:rsidRPr="00440C7F">
        <w:rPr>
          <w:rFonts w:ascii="Times New Roman" w:hAnsi="Times New Roman" w:cs="Times New Roman"/>
          <w:sz w:val="24"/>
          <w:szCs w:val="24"/>
        </w:rPr>
        <w:t>, quartz, and pyrite, this alteration occurs at moderate temperatures (200–300°C) and is commonly associated with gold and base metal deposits. It forms extensive haloes around mineralized zones, making it a key exploration target (</w:t>
      </w:r>
      <w:proofErr w:type="spellStart"/>
      <w:r w:rsidRPr="00440C7F">
        <w:rPr>
          <w:rFonts w:ascii="Times New Roman" w:hAnsi="Times New Roman" w:cs="Times New Roman"/>
          <w:sz w:val="24"/>
          <w:szCs w:val="24"/>
        </w:rPr>
        <w:t>Sillitoe</w:t>
      </w:r>
      <w:proofErr w:type="spellEnd"/>
      <w:r w:rsidRPr="00440C7F">
        <w:rPr>
          <w:rFonts w:ascii="Times New Roman" w:hAnsi="Times New Roman" w:cs="Times New Roman"/>
          <w:sz w:val="24"/>
          <w:szCs w:val="24"/>
        </w:rPr>
        <w:t>, 2010).</w:t>
      </w:r>
    </w:p>
    <w:p w:rsidR="005B1F34" w:rsidRPr="00440C7F" w:rsidRDefault="005B1F34" w:rsidP="00440C7F">
      <w:pPr>
        <w:numPr>
          <w:ilvl w:val="0"/>
          <w:numId w:val="19"/>
        </w:num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
          <w:bCs/>
          <w:sz w:val="24"/>
          <w:szCs w:val="24"/>
        </w:rPr>
        <w:t>Argillic</w:t>
      </w:r>
      <w:proofErr w:type="spellEnd"/>
      <w:r w:rsidRPr="00440C7F">
        <w:rPr>
          <w:rFonts w:ascii="Times New Roman" w:hAnsi="Times New Roman" w:cs="Times New Roman"/>
          <w:b/>
          <w:bCs/>
          <w:sz w:val="24"/>
          <w:szCs w:val="24"/>
        </w:rPr>
        <w:t xml:space="preserve"> Alteration</w:t>
      </w:r>
      <w:r w:rsidRPr="00440C7F">
        <w:rPr>
          <w:rFonts w:ascii="Times New Roman" w:hAnsi="Times New Roman" w:cs="Times New Roman"/>
          <w:sz w:val="24"/>
          <w:szCs w:val="24"/>
        </w:rPr>
        <w:t xml:space="preserve">: Characterized by clay minerals such as kaolinite and </w:t>
      </w:r>
      <w:proofErr w:type="spellStart"/>
      <w:r w:rsidRPr="00440C7F">
        <w:rPr>
          <w:rFonts w:ascii="Times New Roman" w:hAnsi="Times New Roman" w:cs="Times New Roman"/>
          <w:sz w:val="24"/>
          <w:szCs w:val="24"/>
        </w:rPr>
        <w:t>illite</w:t>
      </w:r>
      <w:proofErr w:type="spellEnd"/>
      <w:r w:rsidRPr="00440C7F">
        <w:rPr>
          <w:rFonts w:ascii="Times New Roman" w:hAnsi="Times New Roman" w:cs="Times New Roman"/>
          <w:sz w:val="24"/>
          <w:szCs w:val="24"/>
        </w:rPr>
        <w:t>, this alteration forms at lower temperatures (150–200°C) and is often distal to the main ore body. It indicates waning fluid activity and is less directly associated with high-grade mineralization (</w:t>
      </w:r>
      <w:proofErr w:type="spellStart"/>
      <w:r w:rsidRPr="00440C7F">
        <w:rPr>
          <w:rFonts w:ascii="Times New Roman" w:hAnsi="Times New Roman" w:cs="Times New Roman"/>
          <w:sz w:val="24"/>
          <w:szCs w:val="24"/>
        </w:rPr>
        <w:t>Pirajno</w:t>
      </w:r>
      <w:proofErr w:type="spellEnd"/>
      <w:r w:rsidRPr="00440C7F">
        <w:rPr>
          <w:rFonts w:ascii="Times New Roman" w:hAnsi="Times New Roman" w:cs="Times New Roman"/>
          <w:sz w:val="24"/>
          <w:szCs w:val="24"/>
        </w:rPr>
        <w:t>, 2009).</w:t>
      </w:r>
    </w:p>
    <w:p w:rsidR="005B1F34" w:rsidRPr="00440C7F" w:rsidRDefault="005B1F34" w:rsidP="00440C7F">
      <w:pPr>
        <w:numPr>
          <w:ilvl w:val="0"/>
          <w:numId w:val="19"/>
        </w:num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
          <w:bCs/>
          <w:sz w:val="24"/>
          <w:szCs w:val="24"/>
        </w:rPr>
        <w:t>Propylitic</w:t>
      </w:r>
      <w:proofErr w:type="spellEnd"/>
      <w:r w:rsidRPr="00440C7F">
        <w:rPr>
          <w:rFonts w:ascii="Times New Roman" w:hAnsi="Times New Roman" w:cs="Times New Roman"/>
          <w:b/>
          <w:bCs/>
          <w:sz w:val="24"/>
          <w:szCs w:val="24"/>
        </w:rPr>
        <w:t xml:space="preserve"> Alteration</w:t>
      </w:r>
      <w:r w:rsidRPr="00440C7F">
        <w:rPr>
          <w:rFonts w:ascii="Times New Roman" w:hAnsi="Times New Roman" w:cs="Times New Roman"/>
          <w:sz w:val="24"/>
          <w:szCs w:val="24"/>
        </w:rPr>
        <w:t xml:space="preserve">: Comprising chlorite, </w:t>
      </w:r>
      <w:proofErr w:type="spellStart"/>
      <w:r w:rsidRPr="00440C7F">
        <w:rPr>
          <w:rFonts w:ascii="Times New Roman" w:hAnsi="Times New Roman" w:cs="Times New Roman"/>
          <w:sz w:val="24"/>
          <w:szCs w:val="24"/>
        </w:rPr>
        <w:t>epidote</w:t>
      </w:r>
      <w:proofErr w:type="spellEnd"/>
      <w:r w:rsidRPr="00440C7F">
        <w:rPr>
          <w:rFonts w:ascii="Times New Roman" w:hAnsi="Times New Roman" w:cs="Times New Roman"/>
          <w:sz w:val="24"/>
          <w:szCs w:val="24"/>
        </w:rPr>
        <w:t>, and carbonates, this low-temperature (100–200°C) alteration is typically found at the periphery of mineralized systems. It serves as a broader indicator of hydrothermal activity but is less specific to high-grade ore zones (Robb, 2005).</w:t>
      </w:r>
    </w:p>
    <w:p w:rsidR="005B1F34" w:rsidRPr="00440C7F" w:rsidRDefault="005B1F34"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these alteration zones are mapped using radiometric surveys, which detect variations in potassium (K), uranium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and thorium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concentrations. Potassium-enriched zones, particularly around </w:t>
      </w:r>
      <w:proofErr w:type="spellStart"/>
      <w:r w:rsidRPr="00440C7F">
        <w:rPr>
          <w:rFonts w:ascii="Times New Roman" w:hAnsi="Times New Roman" w:cs="Times New Roman"/>
          <w:sz w:val="24"/>
          <w:szCs w:val="24"/>
        </w:rPr>
        <w:t>Odogbe</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Okolom</w:t>
      </w:r>
      <w:proofErr w:type="spellEnd"/>
      <w:r w:rsidRPr="00440C7F">
        <w:rPr>
          <w:rFonts w:ascii="Times New Roman" w:hAnsi="Times New Roman" w:cs="Times New Roman"/>
          <w:sz w:val="24"/>
          <w:szCs w:val="24"/>
        </w:rPr>
        <w:t xml:space="preserve">, are indicative of </w:t>
      </w:r>
      <w:proofErr w:type="spellStart"/>
      <w:r w:rsidRPr="00440C7F">
        <w:rPr>
          <w:rFonts w:ascii="Times New Roman" w:hAnsi="Times New Roman" w:cs="Times New Roman"/>
          <w:sz w:val="24"/>
          <w:szCs w:val="24"/>
        </w:rPr>
        <w:t>potassic</w:t>
      </w:r>
      <w:proofErr w:type="spellEnd"/>
      <w:r w:rsidRPr="00440C7F">
        <w:rPr>
          <w:rFonts w:ascii="Times New Roman" w:hAnsi="Times New Roman" w:cs="Times New Roman"/>
          <w:sz w:val="24"/>
          <w:szCs w:val="24"/>
        </w:rPr>
        <w:t xml:space="preserve"> alteration and potential gold mineralization (</w:t>
      </w:r>
      <w:proofErr w:type="spellStart"/>
      <w:r w:rsidRPr="00440C7F">
        <w:rPr>
          <w:rFonts w:ascii="Times New Roman" w:hAnsi="Times New Roman" w:cs="Times New Roman"/>
          <w:sz w:val="24"/>
          <w:szCs w:val="24"/>
        </w:rPr>
        <w:t>Ohioma</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w:t>
      </w:r>
      <w:r w:rsidRPr="00440C7F">
        <w:rPr>
          <w:rFonts w:ascii="Times New Roman" w:hAnsi="Times New Roman" w:cs="Times New Roman"/>
          <w:sz w:val="24"/>
          <w:szCs w:val="24"/>
        </w:rPr>
        <w:lastRenderedPageBreak/>
        <w:t>magnetic susceptibility, which can be detected through geophysical methods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2020). Understanding the mineral assemblages and their spatial relationships is crucial for delineating exploration targets and prioritizing drilling programs.</w:t>
      </w:r>
    </w:p>
    <w:p w:rsidR="005A291E" w:rsidRPr="00440C7F" w:rsidRDefault="003736E9"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2.</w:t>
      </w:r>
      <w:r w:rsidR="00F4768B">
        <w:rPr>
          <w:rFonts w:ascii="Times New Roman" w:hAnsi="Times New Roman" w:cs="Times New Roman"/>
          <w:b/>
          <w:bCs/>
          <w:sz w:val="24"/>
          <w:szCs w:val="24"/>
        </w:rPr>
        <w:t>3</w:t>
      </w:r>
      <w:r w:rsidRPr="00440C7F">
        <w:rPr>
          <w:rFonts w:ascii="Times New Roman" w:hAnsi="Times New Roman" w:cs="Times New Roman"/>
          <w:b/>
          <w:bCs/>
          <w:sz w:val="24"/>
          <w:szCs w:val="24"/>
        </w:rPr>
        <w:tab/>
      </w:r>
      <w:r w:rsidR="005A291E" w:rsidRPr="00440C7F">
        <w:rPr>
          <w:rFonts w:ascii="Times New Roman" w:hAnsi="Times New Roman" w:cs="Times New Roman"/>
          <w:b/>
          <w:bCs/>
          <w:sz w:val="24"/>
          <w:szCs w:val="24"/>
        </w:rPr>
        <w:t xml:space="preserve">Relationship </w:t>
      </w:r>
      <w:proofErr w:type="gramStart"/>
      <w:r w:rsidR="005A291E" w:rsidRPr="00440C7F">
        <w:rPr>
          <w:rFonts w:ascii="Times New Roman" w:hAnsi="Times New Roman" w:cs="Times New Roman"/>
          <w:b/>
          <w:bCs/>
          <w:sz w:val="24"/>
          <w:szCs w:val="24"/>
        </w:rPr>
        <w:t>Between</w:t>
      </w:r>
      <w:proofErr w:type="gramEnd"/>
      <w:r w:rsidR="005A291E" w:rsidRPr="00440C7F">
        <w:rPr>
          <w:rFonts w:ascii="Times New Roman" w:hAnsi="Times New Roman" w:cs="Times New Roman"/>
          <w:b/>
          <w:bCs/>
          <w:sz w:val="24"/>
          <w:szCs w:val="24"/>
        </w:rPr>
        <w:t xml:space="preserve"> Mineral Deposits and Hydrothermal Alteration Zones</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Hydrothermal alteration zones are critical indicators of mineral deposits, as they mark fluid pathways and interaction zones. In </w:t>
      </w:r>
      <w:proofErr w:type="spellStart"/>
      <w:r w:rsidRPr="00440C7F">
        <w:rPr>
          <w:rFonts w:ascii="Times New Roman" w:hAnsi="Times New Roman" w:cs="Times New Roman"/>
          <w:sz w:val="24"/>
          <w:szCs w:val="24"/>
        </w:rPr>
        <w:t>orogenic</w:t>
      </w:r>
      <w:proofErr w:type="spellEnd"/>
      <w:r w:rsidRPr="00440C7F">
        <w:rPr>
          <w:rFonts w:ascii="Times New Roman" w:hAnsi="Times New Roman" w:cs="Times New Roman"/>
          <w:sz w:val="24"/>
          <w:szCs w:val="24"/>
        </w:rPr>
        <w:t xml:space="preserve"> gold systems, like those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gold precipitates in structurally controlled zones where fluids alter host rocks, forming alteration haloes (</w:t>
      </w:r>
      <w:proofErr w:type="spellStart"/>
      <w:r w:rsidRPr="00440C7F">
        <w:rPr>
          <w:rFonts w:ascii="Times New Roman" w:hAnsi="Times New Roman" w:cs="Times New Roman"/>
          <w:sz w:val="24"/>
          <w:szCs w:val="24"/>
        </w:rPr>
        <w:t>Sillitoe</w:t>
      </w:r>
      <w:proofErr w:type="spellEnd"/>
      <w:r w:rsidRPr="00440C7F">
        <w:rPr>
          <w:rFonts w:ascii="Times New Roman" w:hAnsi="Times New Roman" w:cs="Times New Roman"/>
          <w:sz w:val="24"/>
          <w:szCs w:val="24"/>
        </w:rPr>
        <w:t>, 2010). High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ratios in radiometric data often correlate with </w:t>
      </w:r>
      <w:proofErr w:type="spellStart"/>
      <w:r w:rsidRPr="00440C7F">
        <w:rPr>
          <w:rFonts w:ascii="Times New Roman" w:hAnsi="Times New Roman" w:cs="Times New Roman"/>
          <w:sz w:val="24"/>
          <w:szCs w:val="24"/>
        </w:rPr>
        <w:t>sericite</w:t>
      </w:r>
      <w:proofErr w:type="spellEnd"/>
      <w:r w:rsidRPr="00440C7F">
        <w:rPr>
          <w:rFonts w:ascii="Times New Roman" w:hAnsi="Times New Roman" w:cs="Times New Roman"/>
          <w:sz w:val="24"/>
          <w:szCs w:val="24"/>
        </w:rPr>
        <w:t xml:space="preserve"> and K-feldspar alterations, directly linked to gold mineralization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xml:space="preserve">, 2020). Shear zones and fractures enhance fluid flow, localizing deposits and making alteration mapping essential for exploration (Goldfarb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2005).</w:t>
      </w:r>
    </w:p>
    <w:p w:rsidR="005A291E" w:rsidRPr="00440C7F" w:rsidRDefault="005A291E"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Review of Related Studies</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t>Ohioma</w:t>
      </w:r>
      <w:proofErr w:type="spellEnd"/>
      <w:r w:rsidRPr="00440C7F">
        <w:rPr>
          <w:rFonts w:ascii="Times New Roman" w:hAnsi="Times New Roman" w:cs="Times New Roman"/>
          <w:bCs/>
          <w:sz w:val="24"/>
          <w:szCs w:val="24"/>
        </w:rPr>
        <w:t xml:space="preserve"> et al. (2017)</w:t>
      </w:r>
      <w:r w:rsidRPr="00440C7F">
        <w:rPr>
          <w:rFonts w:ascii="Times New Roman" w:hAnsi="Times New Roman" w:cs="Times New Roman"/>
          <w:sz w:val="24"/>
          <w:szCs w:val="24"/>
        </w:rPr>
        <w:t xml:space="preserve"> used </w:t>
      </w:r>
      <w:proofErr w:type="spellStart"/>
      <w:r w:rsidRPr="00440C7F">
        <w:rPr>
          <w:rFonts w:ascii="Times New Roman" w:hAnsi="Times New Roman" w:cs="Times New Roman"/>
          <w:sz w:val="24"/>
          <w:szCs w:val="24"/>
        </w:rPr>
        <w:t>aeroradiometric</w:t>
      </w:r>
      <w:proofErr w:type="spellEnd"/>
      <w:r w:rsidRPr="00440C7F">
        <w:rPr>
          <w:rFonts w:ascii="Times New Roman" w:hAnsi="Times New Roman" w:cs="Times New Roman"/>
          <w:sz w:val="24"/>
          <w:szCs w:val="24"/>
        </w:rPr>
        <w:t xml:space="preserve"> data from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sheet 225 to map eight hydrothermal alteration zones, identifying </w:t>
      </w:r>
      <w:proofErr w:type="spellStart"/>
      <w:r w:rsidRPr="00440C7F">
        <w:rPr>
          <w:rFonts w:ascii="Times New Roman" w:hAnsi="Times New Roman" w:cs="Times New Roman"/>
          <w:sz w:val="24"/>
          <w:szCs w:val="24"/>
        </w:rPr>
        <w:t>Odogbe</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Okolom</w:t>
      </w:r>
      <w:proofErr w:type="spellEnd"/>
      <w:r w:rsidRPr="00440C7F">
        <w:rPr>
          <w:rFonts w:ascii="Times New Roman" w:hAnsi="Times New Roman" w:cs="Times New Roman"/>
          <w:sz w:val="24"/>
          <w:szCs w:val="24"/>
        </w:rPr>
        <w:t xml:space="preserve"> as high-potential areas for gold. They applied shaded relief and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ratio enhancement using </w:t>
      </w:r>
      <w:proofErr w:type="spellStart"/>
      <w:r w:rsidRPr="00440C7F">
        <w:rPr>
          <w:rFonts w:ascii="Times New Roman" w:hAnsi="Times New Roman" w:cs="Times New Roman"/>
          <w:sz w:val="24"/>
          <w:szCs w:val="24"/>
        </w:rPr>
        <w:t>Geosoft</w:t>
      </w:r>
      <w:proofErr w:type="spellEnd"/>
      <w:r w:rsidRPr="00440C7F">
        <w:rPr>
          <w:rFonts w:ascii="Times New Roman" w:hAnsi="Times New Roman" w:cs="Times New Roman"/>
          <w:sz w:val="24"/>
          <w:szCs w:val="24"/>
        </w:rPr>
        <w:t xml:space="preserve"> Oasis </w:t>
      </w:r>
      <w:proofErr w:type="spellStart"/>
      <w:r w:rsidRPr="00440C7F">
        <w:rPr>
          <w:rFonts w:ascii="Times New Roman" w:hAnsi="Times New Roman" w:cs="Times New Roman"/>
          <w:sz w:val="24"/>
          <w:szCs w:val="24"/>
        </w:rPr>
        <w:t>Montaj</w:t>
      </w:r>
      <w:proofErr w:type="spellEnd"/>
      <w:r w:rsidRPr="00440C7F">
        <w:rPr>
          <w:rFonts w:ascii="Times New Roman" w:hAnsi="Times New Roman" w:cs="Times New Roman"/>
          <w:sz w:val="24"/>
          <w:szCs w:val="24"/>
        </w:rPr>
        <w:t>, confirming potassium enrichment as a key indicator.</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t>Sanusi</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Amigun</w:t>
      </w:r>
      <w:proofErr w:type="spellEnd"/>
      <w:r w:rsidRPr="00440C7F">
        <w:rPr>
          <w:rFonts w:ascii="Times New Roman" w:hAnsi="Times New Roman" w:cs="Times New Roman"/>
          <w:bCs/>
          <w:sz w:val="24"/>
          <w:szCs w:val="24"/>
        </w:rPr>
        <w:t xml:space="preserve"> (2020)</w:t>
      </w:r>
      <w:r w:rsidRPr="00440C7F">
        <w:rPr>
          <w:rFonts w:ascii="Times New Roman" w:hAnsi="Times New Roman" w:cs="Times New Roman"/>
          <w:sz w:val="24"/>
          <w:szCs w:val="24"/>
        </w:rPr>
        <w:t xml:space="preserve"> integrated airborne magnetic and radiometric data in the </w:t>
      </w:r>
      <w:proofErr w:type="spellStart"/>
      <w:r w:rsidRPr="00440C7F">
        <w:rPr>
          <w:rFonts w:ascii="Times New Roman" w:hAnsi="Times New Roman" w:cs="Times New Roman"/>
          <w:sz w:val="24"/>
          <w:szCs w:val="24"/>
        </w:rPr>
        <w:t>Kushaka</w:t>
      </w:r>
      <w:proofErr w:type="spellEnd"/>
      <w:r w:rsidRPr="00440C7F">
        <w:rPr>
          <w:rFonts w:ascii="Times New Roman" w:hAnsi="Times New Roman" w:cs="Times New Roman"/>
          <w:sz w:val="24"/>
          <w:szCs w:val="24"/>
        </w:rPr>
        <w:t xml:space="preserve"> schist belt, mapping shear zones (427.96–607.61 m depth) linked to gold deposits. Their use of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ratios and reduction-to-equator techniques highlighted alteration zones.</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lastRenderedPageBreak/>
        <w:t>Aisabokhae</w:t>
      </w:r>
      <w:proofErr w:type="spellEnd"/>
      <w:r w:rsidRPr="00440C7F">
        <w:rPr>
          <w:rFonts w:ascii="Times New Roman" w:hAnsi="Times New Roman" w:cs="Times New Roman"/>
          <w:bCs/>
          <w:sz w:val="24"/>
          <w:szCs w:val="24"/>
        </w:rPr>
        <w:t xml:space="preserve"> et al. (2023)</w:t>
      </w:r>
      <w:r w:rsidRPr="00440C7F">
        <w:rPr>
          <w:rFonts w:ascii="Times New Roman" w:hAnsi="Times New Roman" w:cs="Times New Roman"/>
          <w:sz w:val="24"/>
          <w:szCs w:val="24"/>
        </w:rPr>
        <w:t xml:space="preserve"> combined aeromagnetic and multispectral data in </w:t>
      </w:r>
      <w:proofErr w:type="spellStart"/>
      <w:r w:rsidRPr="00440C7F">
        <w:rPr>
          <w:rFonts w:ascii="Times New Roman" w:hAnsi="Times New Roman" w:cs="Times New Roman"/>
          <w:sz w:val="24"/>
          <w:szCs w:val="24"/>
        </w:rPr>
        <w:t>Zuru</w:t>
      </w:r>
      <w:proofErr w:type="spellEnd"/>
      <w:r w:rsidRPr="00440C7F">
        <w:rPr>
          <w:rFonts w:ascii="Times New Roman" w:hAnsi="Times New Roman" w:cs="Times New Roman"/>
          <w:sz w:val="24"/>
          <w:szCs w:val="24"/>
        </w:rPr>
        <w:t xml:space="preserve"> province, identifying </w:t>
      </w:r>
      <w:proofErr w:type="spellStart"/>
      <w:r w:rsidRPr="00440C7F">
        <w:rPr>
          <w:rFonts w:ascii="Times New Roman" w:hAnsi="Times New Roman" w:cs="Times New Roman"/>
          <w:sz w:val="24"/>
          <w:szCs w:val="24"/>
        </w:rPr>
        <w:t>potassic</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phyllic</w:t>
      </w:r>
      <w:proofErr w:type="spellEnd"/>
      <w:r w:rsidRPr="00440C7F">
        <w:rPr>
          <w:rFonts w:ascii="Times New Roman" w:hAnsi="Times New Roman" w:cs="Times New Roman"/>
          <w:sz w:val="24"/>
          <w:szCs w:val="24"/>
        </w:rPr>
        <w:t xml:space="preserve"> alteration zones associated with porphyry deposits. They emphasized structural controls in mineralization.</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t>Forson</w:t>
      </w:r>
      <w:proofErr w:type="spellEnd"/>
      <w:r w:rsidRPr="00440C7F">
        <w:rPr>
          <w:rFonts w:ascii="Times New Roman" w:hAnsi="Times New Roman" w:cs="Times New Roman"/>
          <w:bCs/>
          <w:sz w:val="24"/>
          <w:szCs w:val="24"/>
        </w:rPr>
        <w:t xml:space="preserve"> et al. (2022)</w:t>
      </w:r>
      <w:r w:rsidRPr="00440C7F">
        <w:rPr>
          <w:rFonts w:ascii="Times New Roman" w:hAnsi="Times New Roman" w:cs="Times New Roman"/>
          <w:sz w:val="24"/>
          <w:szCs w:val="24"/>
        </w:rPr>
        <w:t xml:space="preserve"> applied fuzzy logic to radiometric data in the Ife-</w:t>
      </w:r>
      <w:proofErr w:type="spellStart"/>
      <w:r w:rsidRPr="00440C7F">
        <w:rPr>
          <w:rFonts w:ascii="Times New Roman" w:hAnsi="Times New Roman" w:cs="Times New Roman"/>
          <w:sz w:val="24"/>
          <w:szCs w:val="24"/>
        </w:rPr>
        <w:t>Ilesa</w:t>
      </w:r>
      <w:proofErr w:type="spellEnd"/>
      <w:r w:rsidRPr="00440C7F">
        <w:rPr>
          <w:rFonts w:ascii="Times New Roman" w:hAnsi="Times New Roman" w:cs="Times New Roman"/>
          <w:sz w:val="24"/>
          <w:szCs w:val="24"/>
        </w:rPr>
        <w:t xml:space="preserve"> schist belt, delineating </w:t>
      </w:r>
      <w:proofErr w:type="spellStart"/>
      <w:r w:rsidRPr="00440C7F">
        <w:rPr>
          <w:rFonts w:ascii="Times New Roman" w:hAnsi="Times New Roman" w:cs="Times New Roman"/>
          <w:sz w:val="24"/>
          <w:szCs w:val="24"/>
        </w:rPr>
        <w:t>potassic</w:t>
      </w:r>
      <w:proofErr w:type="spellEnd"/>
      <w:r w:rsidRPr="00440C7F">
        <w:rPr>
          <w:rFonts w:ascii="Times New Roman" w:hAnsi="Times New Roman" w:cs="Times New Roman"/>
          <w:sz w:val="24"/>
          <w:szCs w:val="24"/>
        </w:rPr>
        <w:t xml:space="preserve"> alteration zones tied to gold mineralization, validating radiometric methods for exploration.</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t>Olade</w:t>
      </w:r>
      <w:proofErr w:type="spellEnd"/>
      <w:r w:rsidRPr="00440C7F">
        <w:rPr>
          <w:rFonts w:ascii="Times New Roman" w:hAnsi="Times New Roman" w:cs="Times New Roman"/>
          <w:bCs/>
          <w:sz w:val="24"/>
          <w:szCs w:val="24"/>
        </w:rPr>
        <w:t xml:space="preserve"> (2019)</w:t>
      </w:r>
      <w:r w:rsidRPr="00440C7F">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bCs/>
          <w:sz w:val="24"/>
          <w:szCs w:val="24"/>
        </w:rPr>
        <w:t>Anudu</w:t>
      </w:r>
      <w:proofErr w:type="spellEnd"/>
      <w:r w:rsidRPr="00440C7F">
        <w:rPr>
          <w:rFonts w:ascii="Times New Roman" w:hAnsi="Times New Roman" w:cs="Times New Roman"/>
          <w:bCs/>
          <w:sz w:val="24"/>
          <w:szCs w:val="24"/>
        </w:rPr>
        <w:t xml:space="preserve"> et al. (2014)</w:t>
      </w:r>
      <w:r w:rsidRPr="00440C7F">
        <w:rPr>
          <w:rFonts w:ascii="Times New Roman" w:hAnsi="Times New Roman" w:cs="Times New Roman"/>
          <w:sz w:val="24"/>
          <w:szCs w:val="24"/>
        </w:rPr>
        <w:t xml:space="preserve"> used radiometric and magnetic data to map structural controls in the Ibadan area, linking alteration zones to gold and base metal deposits.</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w:t>
      </w:r>
    </w:p>
    <w:p w:rsidR="005A291E" w:rsidRPr="00440C7F" w:rsidRDefault="00665818"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Pr="00440C7F">
        <w:rPr>
          <w:rFonts w:ascii="Times New Roman" w:hAnsi="Times New Roman" w:cs="Times New Roman"/>
          <w:b/>
          <w:bCs/>
          <w:sz w:val="24"/>
          <w:szCs w:val="24"/>
        </w:rPr>
        <w:tab/>
        <w:t>Radiometric Data</w:t>
      </w:r>
    </w:p>
    <w:p w:rsidR="005A291E" w:rsidRPr="00440C7F" w:rsidRDefault="005A291E"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The Survey</w:t>
      </w:r>
    </w:p>
    <w:p w:rsidR="005A291E" w:rsidRPr="00440C7F" w:rsidRDefault="005A291E" w:rsidP="00440C7F">
      <w:pPr>
        <w:spacing w:after="0" w:line="360" w:lineRule="auto"/>
        <w:jc w:val="both"/>
        <w:rPr>
          <w:rFonts w:ascii="Times New Roman" w:hAnsi="Times New Roman" w:cs="Times New Roman"/>
          <w:sz w:val="24"/>
          <w:szCs w:val="24"/>
        </w:rPr>
      </w:pPr>
      <w:proofErr w:type="spellStart"/>
      <w:r w:rsidRPr="00440C7F">
        <w:rPr>
          <w:rFonts w:ascii="Times New Roman" w:hAnsi="Times New Roman" w:cs="Times New Roman"/>
          <w:sz w:val="24"/>
          <w:szCs w:val="24"/>
        </w:rPr>
        <w:t>Aeroradiometric</w:t>
      </w:r>
      <w:proofErr w:type="spellEnd"/>
      <w:r w:rsidRPr="00440C7F">
        <w:rPr>
          <w:rFonts w:ascii="Times New Roman" w:hAnsi="Times New Roman" w:cs="Times New Roman"/>
          <w:sz w:val="24"/>
          <w:szCs w:val="24"/>
        </w:rPr>
        <w:t xml:space="preserve"> surveys measure gamma-ray emissions from potassium (K), uranium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and thorium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to map </w:t>
      </w:r>
      <w:proofErr w:type="spellStart"/>
      <w:r w:rsidRPr="00440C7F">
        <w:rPr>
          <w:rFonts w:ascii="Times New Roman" w:hAnsi="Times New Roman" w:cs="Times New Roman"/>
          <w:sz w:val="24"/>
          <w:szCs w:val="24"/>
        </w:rPr>
        <w:t>lithologies</w:t>
      </w:r>
      <w:proofErr w:type="spellEnd"/>
      <w:r w:rsidRPr="00440C7F">
        <w:rPr>
          <w:rFonts w:ascii="Times New Roman" w:hAnsi="Times New Roman" w:cs="Times New Roman"/>
          <w:sz w:val="24"/>
          <w:szCs w:val="24"/>
        </w:rPr>
        <w:t xml:space="preserve"> and alteration zones (Telford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1990).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440C7F">
        <w:rPr>
          <w:rFonts w:ascii="Times New Roman" w:hAnsi="Times New Roman" w:cs="Times New Roman"/>
          <w:sz w:val="24"/>
          <w:szCs w:val="24"/>
        </w:rPr>
        <w:t>Ohioma</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2017).</w:t>
      </w:r>
    </w:p>
    <w:p w:rsidR="005A291E" w:rsidRPr="00440C7F" w:rsidRDefault="005A291E"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Data Processing Mechanisms</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Processing involves:</w:t>
      </w:r>
    </w:p>
    <w:p w:rsidR="005A291E" w:rsidRPr="00440C7F" w:rsidRDefault="005A291E" w:rsidP="00440C7F">
      <w:pPr>
        <w:numPr>
          <w:ilvl w:val="0"/>
          <w:numId w:val="10"/>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lastRenderedPageBreak/>
        <w:t>Gridding</w:t>
      </w:r>
      <w:r w:rsidRPr="00440C7F">
        <w:rPr>
          <w:rFonts w:ascii="Times New Roman" w:hAnsi="Times New Roman" w:cs="Times New Roman"/>
          <w:sz w:val="24"/>
          <w:szCs w:val="24"/>
        </w:rPr>
        <w:t>: Interpolating data using minimum curvature to create continuous radioelement maps (Minty, 1997).</w:t>
      </w:r>
    </w:p>
    <w:p w:rsidR="005A291E" w:rsidRPr="00440C7F" w:rsidRDefault="005A291E" w:rsidP="00440C7F">
      <w:pPr>
        <w:numPr>
          <w:ilvl w:val="0"/>
          <w:numId w:val="10"/>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Filtering</w:t>
      </w:r>
      <w:r w:rsidRPr="00440C7F">
        <w:rPr>
          <w:rFonts w:ascii="Times New Roman" w:hAnsi="Times New Roman" w:cs="Times New Roman"/>
          <w:sz w:val="24"/>
          <w:szCs w:val="24"/>
        </w:rPr>
        <w:t>: Techniques like shaded relief and first vertical derivative enhance structural and alteration anomalies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2020).</w:t>
      </w:r>
    </w:p>
    <w:p w:rsidR="005A291E" w:rsidRPr="00440C7F" w:rsidRDefault="005A291E" w:rsidP="00440C7F">
      <w:pPr>
        <w:numPr>
          <w:ilvl w:val="0"/>
          <w:numId w:val="10"/>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Ratio Enhancement</w:t>
      </w:r>
      <w:r w:rsidRPr="00440C7F">
        <w:rPr>
          <w:rFonts w:ascii="Times New Roman" w:hAnsi="Times New Roman" w:cs="Times New Roman"/>
          <w:sz w:val="24"/>
          <w:szCs w:val="24"/>
        </w:rPr>
        <w:t>: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and K/</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ratios highlight potassium enrichment, with values &gt;0.2 indicating alteration (</w:t>
      </w:r>
      <w:proofErr w:type="spellStart"/>
      <w:r w:rsidRPr="00440C7F">
        <w:rPr>
          <w:rFonts w:ascii="Times New Roman" w:hAnsi="Times New Roman" w:cs="Times New Roman"/>
          <w:sz w:val="24"/>
          <w:szCs w:val="24"/>
        </w:rPr>
        <w:t>Aisabokhae</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2023).</w:t>
      </w:r>
    </w:p>
    <w:p w:rsidR="005A291E" w:rsidRPr="00440C7F" w:rsidRDefault="005A291E" w:rsidP="00440C7F">
      <w:pPr>
        <w:numPr>
          <w:ilvl w:val="0"/>
          <w:numId w:val="10"/>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Ternary Imaging</w:t>
      </w:r>
      <w:r w:rsidRPr="00440C7F">
        <w:rPr>
          <w:rFonts w:ascii="Times New Roman" w:hAnsi="Times New Roman" w:cs="Times New Roman"/>
          <w:sz w:val="24"/>
          <w:szCs w:val="24"/>
        </w:rPr>
        <w:t xml:space="preserve">: Combines K,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to visualize relative concentrations (</w:t>
      </w:r>
      <w:proofErr w:type="spellStart"/>
      <w:r w:rsidRPr="00440C7F">
        <w:rPr>
          <w:rFonts w:ascii="Times New Roman" w:hAnsi="Times New Roman" w:cs="Times New Roman"/>
          <w:sz w:val="24"/>
          <w:szCs w:val="24"/>
        </w:rPr>
        <w:t>Forson</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2022).</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Software like </w:t>
      </w:r>
      <w:proofErr w:type="spellStart"/>
      <w:r w:rsidRPr="00440C7F">
        <w:rPr>
          <w:rFonts w:ascii="Times New Roman" w:hAnsi="Times New Roman" w:cs="Times New Roman"/>
          <w:sz w:val="24"/>
          <w:szCs w:val="24"/>
        </w:rPr>
        <w:t>Geosoft</w:t>
      </w:r>
      <w:proofErr w:type="spellEnd"/>
      <w:r w:rsidRPr="00440C7F">
        <w:rPr>
          <w:rFonts w:ascii="Times New Roman" w:hAnsi="Times New Roman" w:cs="Times New Roman"/>
          <w:sz w:val="24"/>
          <w:szCs w:val="24"/>
        </w:rPr>
        <w:t xml:space="preserve"> Oasis </w:t>
      </w:r>
      <w:proofErr w:type="spellStart"/>
      <w:r w:rsidRPr="00440C7F">
        <w:rPr>
          <w:rFonts w:ascii="Times New Roman" w:hAnsi="Times New Roman" w:cs="Times New Roman"/>
          <w:sz w:val="24"/>
          <w:szCs w:val="24"/>
        </w:rPr>
        <w:t>Montaj</w:t>
      </w:r>
      <w:proofErr w:type="spellEnd"/>
      <w:r w:rsidRPr="00440C7F">
        <w:rPr>
          <w:rFonts w:ascii="Times New Roman" w:hAnsi="Times New Roman" w:cs="Times New Roman"/>
          <w:sz w:val="24"/>
          <w:szCs w:val="24"/>
        </w:rPr>
        <w:t xml:space="preserve"> and Surfer are used for processing and visualization.</w:t>
      </w:r>
    </w:p>
    <w:p w:rsidR="005A291E" w:rsidRPr="00440C7F" w:rsidRDefault="00F476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003736E9" w:rsidRPr="00440C7F">
        <w:rPr>
          <w:rFonts w:ascii="Times New Roman" w:hAnsi="Times New Roman" w:cs="Times New Roman"/>
          <w:b/>
          <w:bCs/>
          <w:sz w:val="24"/>
          <w:szCs w:val="24"/>
        </w:rPr>
        <w:tab/>
      </w:r>
      <w:r w:rsidR="005A291E" w:rsidRPr="00440C7F">
        <w:rPr>
          <w:rFonts w:ascii="Times New Roman" w:hAnsi="Times New Roman" w:cs="Times New Roman"/>
          <w:b/>
          <w:bCs/>
          <w:sz w:val="24"/>
          <w:szCs w:val="24"/>
        </w:rPr>
        <w:t>Interpretation Methods</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Interpretation techniques include:</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Radioelement Maps</w:t>
      </w:r>
      <w:r w:rsidRPr="00440C7F">
        <w:rPr>
          <w:rFonts w:ascii="Times New Roman" w:hAnsi="Times New Roman" w:cs="Times New Roman"/>
          <w:sz w:val="24"/>
          <w:szCs w:val="24"/>
        </w:rPr>
        <w:t xml:space="preserve">: Mapping K,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distributions to delineate </w:t>
      </w:r>
      <w:proofErr w:type="spellStart"/>
      <w:r w:rsidRPr="00440C7F">
        <w:rPr>
          <w:rFonts w:ascii="Times New Roman" w:hAnsi="Times New Roman" w:cs="Times New Roman"/>
          <w:sz w:val="24"/>
          <w:szCs w:val="24"/>
        </w:rPr>
        <w:t>lithologies</w:t>
      </w:r>
      <w:proofErr w:type="spellEnd"/>
      <w:r w:rsidRPr="00440C7F">
        <w:rPr>
          <w:rFonts w:ascii="Times New Roman" w:hAnsi="Times New Roman" w:cs="Times New Roman"/>
          <w:sz w:val="24"/>
          <w:szCs w:val="24"/>
        </w:rPr>
        <w:t xml:space="preserve"> and alteration zones (Minty, 1997).</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Ratio Maps</w:t>
      </w:r>
      <w:r w:rsidRPr="00440C7F">
        <w:rPr>
          <w:rFonts w:ascii="Times New Roman" w:hAnsi="Times New Roman" w:cs="Times New Roman"/>
          <w:sz w:val="24"/>
          <w:szCs w:val="24"/>
        </w:rPr>
        <w:t>: High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ratios (&gt;0.2) indicate </w:t>
      </w:r>
      <w:proofErr w:type="spellStart"/>
      <w:r w:rsidRPr="00440C7F">
        <w:rPr>
          <w:rFonts w:ascii="Times New Roman" w:hAnsi="Times New Roman" w:cs="Times New Roman"/>
          <w:sz w:val="24"/>
          <w:szCs w:val="24"/>
        </w:rPr>
        <w:t>potassic</w:t>
      </w:r>
      <w:proofErr w:type="spellEnd"/>
      <w:r w:rsidRPr="00440C7F">
        <w:rPr>
          <w:rFonts w:ascii="Times New Roman" w:hAnsi="Times New Roman" w:cs="Times New Roman"/>
          <w:sz w:val="24"/>
          <w:szCs w:val="24"/>
        </w:rPr>
        <w:t xml:space="preserve"> alteration linked to mineralization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2020).</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Ternary Images</w:t>
      </w:r>
      <w:r w:rsidRPr="00440C7F">
        <w:rPr>
          <w:rFonts w:ascii="Times New Roman" w:hAnsi="Times New Roman" w:cs="Times New Roman"/>
          <w:sz w:val="24"/>
          <w:szCs w:val="24"/>
        </w:rPr>
        <w:t>: Visualize radioelement relationships to identify mineralized zones (</w:t>
      </w:r>
      <w:proofErr w:type="spellStart"/>
      <w:r w:rsidRPr="00440C7F">
        <w:rPr>
          <w:rFonts w:ascii="Times New Roman" w:hAnsi="Times New Roman" w:cs="Times New Roman"/>
          <w:sz w:val="24"/>
          <w:szCs w:val="24"/>
        </w:rPr>
        <w:t>Ohioma</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2017).</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Fuzzy Logic Modeling</w:t>
      </w:r>
      <w:r w:rsidRPr="00440C7F">
        <w:rPr>
          <w:rFonts w:ascii="Times New Roman" w:hAnsi="Times New Roman" w:cs="Times New Roman"/>
          <w:sz w:val="24"/>
          <w:szCs w:val="24"/>
        </w:rPr>
        <w:t xml:space="preserve">: Integrates radiometric and remote sensing data for </w:t>
      </w:r>
      <w:proofErr w:type="spellStart"/>
      <w:r w:rsidRPr="00440C7F">
        <w:rPr>
          <w:rFonts w:ascii="Times New Roman" w:hAnsi="Times New Roman" w:cs="Times New Roman"/>
          <w:sz w:val="24"/>
          <w:szCs w:val="24"/>
        </w:rPr>
        <w:t>prospectivity</w:t>
      </w:r>
      <w:proofErr w:type="spellEnd"/>
      <w:r w:rsidRPr="00440C7F">
        <w:rPr>
          <w:rFonts w:ascii="Times New Roman" w:hAnsi="Times New Roman" w:cs="Times New Roman"/>
          <w:sz w:val="24"/>
          <w:szCs w:val="24"/>
        </w:rPr>
        <w:t xml:space="preserve"> mapping (</w:t>
      </w:r>
      <w:proofErr w:type="spellStart"/>
      <w:r w:rsidRPr="00440C7F">
        <w:rPr>
          <w:rFonts w:ascii="Times New Roman" w:hAnsi="Times New Roman" w:cs="Times New Roman"/>
          <w:sz w:val="24"/>
          <w:szCs w:val="24"/>
        </w:rPr>
        <w:t>Forson</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2022).</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Fractal Analysis</w:t>
      </w:r>
      <w:r w:rsidRPr="00440C7F">
        <w:rPr>
          <w:rFonts w:ascii="Times New Roman" w:hAnsi="Times New Roman" w:cs="Times New Roman"/>
          <w:sz w:val="24"/>
          <w:szCs w:val="24"/>
        </w:rPr>
        <w:t>: Quantifies alteration intensity to prioritize exploration targets (</w:t>
      </w:r>
      <w:proofErr w:type="spellStart"/>
      <w:r w:rsidRPr="00440C7F">
        <w:rPr>
          <w:rFonts w:ascii="Times New Roman" w:hAnsi="Times New Roman" w:cs="Times New Roman"/>
          <w:sz w:val="24"/>
          <w:szCs w:val="24"/>
        </w:rPr>
        <w:t>Anudu</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2014).</w:t>
      </w:r>
    </w:p>
    <w:p w:rsidR="005A291E" w:rsidRPr="00440C7F" w:rsidRDefault="005A291E" w:rsidP="00440C7F">
      <w:pPr>
        <w:numPr>
          <w:ilvl w:val="0"/>
          <w:numId w:val="1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Cluster Analysis</w:t>
      </w:r>
      <w:r w:rsidRPr="00440C7F">
        <w:rPr>
          <w:rFonts w:ascii="Times New Roman" w:hAnsi="Times New Roman" w:cs="Times New Roman"/>
          <w:sz w:val="24"/>
          <w:szCs w:val="24"/>
        </w:rPr>
        <w:t>: Groups radioelement anomalies to map alteration zones spatially (</w:t>
      </w:r>
      <w:proofErr w:type="spellStart"/>
      <w:r w:rsidRPr="00440C7F">
        <w:rPr>
          <w:rFonts w:ascii="Times New Roman" w:hAnsi="Times New Roman" w:cs="Times New Roman"/>
          <w:sz w:val="24"/>
          <w:szCs w:val="24"/>
        </w:rPr>
        <w:t>Aisabokhae</w:t>
      </w:r>
      <w:proofErr w:type="spellEnd"/>
      <w:r w:rsidRPr="00440C7F">
        <w:rPr>
          <w:rFonts w:ascii="Times New Roman" w:hAnsi="Times New Roman" w:cs="Times New Roman"/>
          <w:sz w:val="24"/>
          <w:szCs w:val="24"/>
        </w:rPr>
        <w:t xml:space="preserve"> </w:t>
      </w:r>
      <w:r w:rsidR="006675A8" w:rsidRPr="00440C7F">
        <w:rPr>
          <w:rFonts w:ascii="Times New Roman" w:hAnsi="Times New Roman" w:cs="Times New Roman"/>
          <w:i/>
          <w:sz w:val="24"/>
          <w:szCs w:val="24"/>
        </w:rPr>
        <w:t>et al.,</w:t>
      </w:r>
      <w:r w:rsidRPr="00440C7F">
        <w:rPr>
          <w:rFonts w:ascii="Times New Roman" w:hAnsi="Times New Roman" w:cs="Times New Roman"/>
          <w:sz w:val="24"/>
          <w:szCs w:val="24"/>
        </w:rPr>
        <w:t xml:space="preserve"> 2023).</w:t>
      </w:r>
    </w:p>
    <w:p w:rsidR="005A291E" w:rsidRPr="00440C7F" w:rsidRDefault="005A291E"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lastRenderedPageBreak/>
        <w:t xml:space="preserve">These methods have successfully mapped alteration zones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with ongoing research needed to refine structural interpretations and integrate multispectral data for enhanced accuracy.</w:t>
      </w:r>
    </w:p>
    <w:p w:rsidR="003736E9" w:rsidRPr="00440C7F" w:rsidRDefault="003736E9" w:rsidP="00440C7F">
      <w:pPr>
        <w:spacing w:after="0" w:line="360" w:lineRule="auto"/>
        <w:jc w:val="center"/>
        <w:rPr>
          <w:rFonts w:ascii="Times New Roman" w:hAnsi="Times New Roman" w:cs="Times New Roman"/>
          <w:b/>
          <w:bCs/>
          <w:sz w:val="24"/>
          <w:szCs w:val="24"/>
        </w:rPr>
      </w:pPr>
    </w:p>
    <w:p w:rsidR="00AF7485" w:rsidRDefault="00AF7485">
      <w:pPr>
        <w:rPr>
          <w:rFonts w:ascii="Times New Roman" w:hAnsi="Times New Roman" w:cs="Times New Roman"/>
          <w:b/>
          <w:bCs/>
          <w:sz w:val="24"/>
          <w:szCs w:val="24"/>
        </w:rPr>
      </w:pPr>
      <w:r>
        <w:rPr>
          <w:rFonts w:ascii="Times New Roman" w:hAnsi="Times New Roman" w:cs="Times New Roman"/>
          <w:b/>
          <w:bCs/>
          <w:sz w:val="24"/>
          <w:szCs w:val="24"/>
        </w:rPr>
        <w:br w:type="page"/>
      </w:r>
    </w:p>
    <w:p w:rsidR="00A5011D" w:rsidRPr="00440C7F" w:rsidRDefault="00A5011D"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lastRenderedPageBreak/>
        <w:t>CHAPTER THREE</w:t>
      </w:r>
    </w:p>
    <w:p w:rsidR="00A5011D" w:rsidRPr="00440C7F" w:rsidRDefault="00A5011D"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t>METHODOLOGY</w:t>
      </w:r>
    </w:p>
    <w:p w:rsidR="0057756F" w:rsidRPr="00440C7F" w:rsidRDefault="0057756F"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3.1</w:t>
      </w:r>
      <w:r w:rsidRPr="00440C7F">
        <w:rPr>
          <w:rFonts w:ascii="Times New Roman" w:hAnsi="Times New Roman" w:cs="Times New Roman"/>
          <w:b/>
          <w:bCs/>
          <w:sz w:val="24"/>
          <w:szCs w:val="24"/>
        </w:rPr>
        <w:tab/>
        <w:t xml:space="preserve">Introduction </w:t>
      </w:r>
    </w:p>
    <w:p w:rsidR="00FB550A" w:rsidRPr="00440C7F" w:rsidRDefault="009437A6" w:rsidP="00665818">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lang w:val="en-GB"/>
        </w:rPr>
        <w:t>A</w:t>
      </w:r>
      <w:r w:rsidRPr="00440C7F">
        <w:rPr>
          <w:rFonts w:ascii="Times New Roman" w:hAnsi="Times New Roman" w:cs="Times New Roman"/>
          <w:bCs/>
          <w:sz w:val="24"/>
          <w:szCs w:val="24"/>
        </w:rPr>
        <w:t>reas enriched in Potassium are combined in ratios with equivalent Thorium and Uranium concentrations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The abundance ratios, K/</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K/</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xml:space="preserve"> are often more diagnostic of changes in rock types and mineralogical changes caused by hydrothermal alteration. Using the mathematical expression available on Oasis </w:t>
      </w:r>
      <w:proofErr w:type="spellStart"/>
      <w:r w:rsidRPr="00440C7F">
        <w:rPr>
          <w:rFonts w:ascii="Times New Roman" w:hAnsi="Times New Roman" w:cs="Times New Roman"/>
          <w:bCs/>
          <w:sz w:val="24"/>
          <w:szCs w:val="24"/>
        </w:rPr>
        <w:t>MontajTM</w:t>
      </w:r>
      <w:proofErr w:type="spellEnd"/>
      <w:r w:rsidRPr="00440C7F">
        <w:rPr>
          <w:rFonts w:ascii="Times New Roman" w:hAnsi="Times New Roman" w:cs="Times New Roman"/>
          <w:bCs/>
          <w:sz w:val="24"/>
          <w:szCs w:val="24"/>
        </w:rPr>
        <w:t xml:space="preserve">, the ratio maps were produced by applying the ratio function. </w:t>
      </w:r>
    </w:p>
    <w:p w:rsidR="00FB550A" w:rsidRPr="00440C7F" w:rsidRDefault="009437A6" w:rsidP="00665818">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 xml:space="preserve">Ternary map facilitates various displays of different radioelements’ data which are correlative in the same area. The ternary map is often used to get an indication of radioactivity distributions and, consequently, enables narrowing down favorable target areas for hydrothermal alteration associated with </w:t>
      </w:r>
      <w:proofErr w:type="spellStart"/>
      <w:r w:rsidRPr="00440C7F">
        <w:rPr>
          <w:rFonts w:ascii="Times New Roman" w:hAnsi="Times New Roman" w:cs="Times New Roman"/>
          <w:bCs/>
          <w:sz w:val="24"/>
          <w:szCs w:val="24"/>
        </w:rPr>
        <w:t>orogenic</w:t>
      </w:r>
      <w:proofErr w:type="spellEnd"/>
      <w:r w:rsidRPr="00440C7F">
        <w:rPr>
          <w:rFonts w:ascii="Times New Roman" w:hAnsi="Times New Roman" w:cs="Times New Roman"/>
          <w:bCs/>
          <w:sz w:val="24"/>
          <w:szCs w:val="24"/>
        </w:rPr>
        <w:t xml:space="preserve"> gold mineralization. This was facilitated by the combination of concentrations of K,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w:t>
      </w:r>
    </w:p>
    <w:p w:rsidR="0057756F" w:rsidRPr="00440C7F" w:rsidRDefault="00D043DD"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 xml:space="preserve">The K count was assigned the red–cyan </w:t>
      </w:r>
      <w:proofErr w:type="spellStart"/>
      <w:r w:rsidRPr="00440C7F">
        <w:rPr>
          <w:rFonts w:ascii="Times New Roman" w:hAnsi="Times New Roman" w:cs="Times New Roman"/>
          <w:bCs/>
          <w:sz w:val="24"/>
          <w:szCs w:val="24"/>
        </w:rPr>
        <w:t>colour</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the green–magenta </w:t>
      </w:r>
      <w:proofErr w:type="spellStart"/>
      <w:r w:rsidRPr="00440C7F">
        <w:rPr>
          <w:rFonts w:ascii="Times New Roman" w:hAnsi="Times New Roman" w:cs="Times New Roman"/>
          <w:bCs/>
          <w:sz w:val="24"/>
          <w:szCs w:val="24"/>
        </w:rPr>
        <w:t>colour</w:t>
      </w:r>
      <w:proofErr w:type="spellEnd"/>
      <w:r w:rsidRPr="00440C7F">
        <w:rPr>
          <w:rFonts w:ascii="Times New Roman" w:hAnsi="Times New Roman" w:cs="Times New Roman"/>
          <w:bCs/>
          <w:sz w:val="24"/>
          <w:szCs w:val="24"/>
        </w:rPr>
        <w:t xml:space="preserve"> while the </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xml:space="preserve"> concentration was assigned the blue–yellow </w:t>
      </w:r>
      <w:proofErr w:type="spellStart"/>
      <w:r w:rsidRPr="00440C7F">
        <w:rPr>
          <w:rFonts w:ascii="Times New Roman" w:hAnsi="Times New Roman" w:cs="Times New Roman"/>
          <w:bCs/>
          <w:sz w:val="24"/>
          <w:szCs w:val="24"/>
        </w:rPr>
        <w:t>colour</w:t>
      </w:r>
      <w:proofErr w:type="spellEnd"/>
      <w:r w:rsidRPr="00440C7F">
        <w:rPr>
          <w:rFonts w:ascii="Times New Roman" w:hAnsi="Times New Roman" w:cs="Times New Roman"/>
          <w:bCs/>
          <w:sz w:val="24"/>
          <w:szCs w:val="24"/>
        </w:rPr>
        <w:t>.</w:t>
      </w:r>
    </w:p>
    <w:p w:rsidR="00F5140E" w:rsidRPr="00440C7F" w:rsidRDefault="00F5140E"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 xml:space="preserve">The F-parameter that </w:t>
      </w:r>
      <w:proofErr w:type="spellStart"/>
      <w:r w:rsidRPr="00440C7F">
        <w:rPr>
          <w:rFonts w:ascii="Times New Roman" w:hAnsi="Times New Roman" w:cs="Times New Roman"/>
          <w:bCs/>
          <w:sz w:val="24"/>
          <w:szCs w:val="24"/>
        </w:rPr>
        <w:t>Efimov</w:t>
      </w:r>
      <w:proofErr w:type="spellEnd"/>
      <w:r w:rsidRPr="00440C7F">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Hence, high anomaly is regarded as hydrothermally altered zones.</w:t>
      </w:r>
    </w:p>
    <w:p w:rsidR="00F5140E" w:rsidRPr="00440C7F" w:rsidRDefault="00F5140E" w:rsidP="00665818">
      <w:pPr>
        <w:spacing w:after="0" w:line="360" w:lineRule="auto"/>
        <w:jc w:val="center"/>
        <w:rPr>
          <w:rFonts w:ascii="Times New Roman" w:hAnsi="Times New Roman" w:cs="Times New Roman"/>
          <w:bCs/>
          <w:sz w:val="24"/>
          <w:szCs w:val="24"/>
        </w:rPr>
      </w:pPr>
      <w:r w:rsidRPr="00440C7F">
        <w:rPr>
          <w:rFonts w:ascii="Times New Roman" w:hAnsi="Times New Roman" w:cs="Times New Roman"/>
          <w:bCs/>
          <w:noProof/>
          <w:sz w:val="24"/>
          <w:szCs w:val="24"/>
          <w:lang w:val="en-GB" w:eastAsia="en-GB"/>
        </w:rPr>
        <w:lastRenderedPageBreak/>
        <w:drawing>
          <wp:inline distT="0" distB="0" distL="0" distR="0">
            <wp:extent cx="3744876" cy="1210848"/>
            <wp:effectExtent l="19050" t="0" r="7974"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43574" cy="1210427"/>
                    </a:xfrm>
                    <a:prstGeom prst="rect">
                      <a:avLst/>
                    </a:prstGeom>
                  </pic:spPr>
                </pic:pic>
              </a:graphicData>
            </a:graphic>
          </wp:inline>
        </w:drawing>
      </w:r>
    </w:p>
    <w:p w:rsidR="00A5011D" w:rsidRPr="00440C7F" w:rsidRDefault="00F476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00A5011D" w:rsidRPr="00440C7F">
        <w:rPr>
          <w:rFonts w:ascii="Times New Roman" w:hAnsi="Times New Roman" w:cs="Times New Roman"/>
          <w:b/>
          <w:bCs/>
          <w:sz w:val="24"/>
          <w:szCs w:val="24"/>
        </w:rPr>
        <w:t>Study Area</w:t>
      </w:r>
    </w:p>
    <w:p w:rsidR="00A5011D" w:rsidRPr="00440C7F" w:rsidRDefault="00A5011D"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 study area,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Isin</w:t>
      </w:r>
      <w:proofErr w:type="spellEnd"/>
      <w:r w:rsidRPr="00440C7F">
        <w:rPr>
          <w:rFonts w:ascii="Times New Roman" w:hAnsi="Times New Roman" w:cs="Times New Roman"/>
          <w:sz w:val="24"/>
          <w:szCs w:val="24"/>
        </w:rPr>
        <w:t xml:space="preserve">, is located in Kwara State, </w:t>
      </w:r>
      <w:proofErr w:type="spellStart"/>
      <w:r w:rsidRPr="00440C7F">
        <w:rPr>
          <w:rFonts w:ascii="Times New Roman" w:hAnsi="Times New Roman" w:cs="Times New Roman"/>
          <w:sz w:val="24"/>
          <w:szCs w:val="24"/>
        </w:rPr>
        <w:t>Northcentral</w:t>
      </w:r>
      <w:proofErr w:type="spellEnd"/>
      <w:r w:rsidRPr="00440C7F">
        <w:rPr>
          <w:rFonts w:ascii="Times New Roman" w:hAnsi="Times New Roman" w:cs="Times New Roman"/>
          <w:sz w:val="24"/>
          <w:szCs w:val="24"/>
        </w:rPr>
        <w:t xml:space="preserve"> Nigeria, within the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w:t>
      </w:r>
      <w:proofErr w:type="spellStart"/>
      <w:r w:rsidRPr="00440C7F">
        <w:rPr>
          <w:rFonts w:ascii="Times New Roman" w:hAnsi="Times New Roman" w:cs="Times New Roman"/>
          <w:sz w:val="24"/>
          <w:szCs w:val="24"/>
        </w:rPr>
        <w:t>schists</w:t>
      </w:r>
      <w:proofErr w:type="spellEnd"/>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migmatites</w:t>
      </w:r>
      <w:proofErr w:type="spellEnd"/>
      <w:r w:rsidRPr="00440C7F">
        <w:rPr>
          <w:rFonts w:ascii="Times New Roman" w:hAnsi="Times New Roman" w:cs="Times New Roman"/>
          <w:sz w:val="24"/>
          <w:szCs w:val="24"/>
        </w:rPr>
        <w:t xml:space="preserve">, and granites. The region features gently undulating plains with elevations of 300–500 meters, punctuated by quartzite and granite </w:t>
      </w:r>
      <w:proofErr w:type="spellStart"/>
      <w:r w:rsidRPr="00440C7F">
        <w:rPr>
          <w:rFonts w:ascii="Times New Roman" w:hAnsi="Times New Roman" w:cs="Times New Roman"/>
          <w:sz w:val="24"/>
          <w:szCs w:val="24"/>
        </w:rPr>
        <w:t>inselbergs</w:t>
      </w:r>
      <w:proofErr w:type="spellEnd"/>
      <w:r w:rsidRPr="00440C7F">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440C7F">
        <w:rPr>
          <w:rFonts w:ascii="Times New Roman" w:hAnsi="Times New Roman" w:cs="Times New Roman"/>
          <w:sz w:val="24"/>
          <w:szCs w:val="24"/>
        </w:rPr>
        <w:t>Oyawoye</w:t>
      </w:r>
      <w:proofErr w:type="spellEnd"/>
      <w:r w:rsidRPr="00440C7F">
        <w:rPr>
          <w:rFonts w:ascii="Times New Roman" w:hAnsi="Times New Roman" w:cs="Times New Roman"/>
          <w:sz w:val="24"/>
          <w:szCs w:val="24"/>
        </w:rPr>
        <w:t xml:space="preserve">, 1972; </w:t>
      </w:r>
      <w:proofErr w:type="spellStart"/>
      <w:r w:rsidRPr="00440C7F">
        <w:rPr>
          <w:rFonts w:ascii="Times New Roman" w:hAnsi="Times New Roman" w:cs="Times New Roman"/>
          <w:sz w:val="24"/>
          <w:szCs w:val="24"/>
        </w:rPr>
        <w:t>Ajibade</w:t>
      </w:r>
      <w:proofErr w:type="spellEnd"/>
      <w:r w:rsidRPr="00440C7F">
        <w:rPr>
          <w:rFonts w:ascii="Times New Roman" w:hAnsi="Times New Roman" w:cs="Times New Roman"/>
          <w:sz w:val="24"/>
          <w:szCs w:val="24"/>
        </w:rPr>
        <w:t xml:space="preserve"> et al., 1987).</w:t>
      </w:r>
    </w:p>
    <w:p w:rsidR="00A5011D" w:rsidRPr="00440C7F" w:rsidRDefault="00A5011D"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3.2</w:t>
      </w:r>
      <w:r w:rsidR="00F4768B">
        <w:rPr>
          <w:rFonts w:ascii="Times New Roman" w:hAnsi="Times New Roman" w:cs="Times New Roman"/>
          <w:b/>
          <w:bCs/>
          <w:sz w:val="24"/>
          <w:szCs w:val="24"/>
        </w:rPr>
        <w:tab/>
      </w:r>
      <w:r w:rsidRPr="00440C7F">
        <w:rPr>
          <w:rFonts w:ascii="Times New Roman" w:hAnsi="Times New Roman" w:cs="Times New Roman"/>
          <w:b/>
          <w:bCs/>
          <w:sz w:val="24"/>
          <w:szCs w:val="24"/>
        </w:rPr>
        <w:t>Data Acquisition</w:t>
      </w:r>
    </w:p>
    <w:p w:rsidR="00FB550A" w:rsidRPr="00440C7F" w:rsidRDefault="009437A6" w:rsidP="00F4768B">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40C7F">
        <w:rPr>
          <w:rFonts w:ascii="Times New Roman" w:hAnsi="Times New Roman" w:cs="Times New Roman"/>
          <w:sz w:val="24"/>
          <w:szCs w:val="24"/>
        </w:rPr>
        <w:t>Fugro</w:t>
      </w:r>
      <w:proofErr w:type="spellEnd"/>
      <w:r w:rsidRPr="00440C7F">
        <w:rPr>
          <w:rFonts w:ascii="Times New Roman" w:hAnsi="Times New Roman" w:cs="Times New Roman"/>
          <w:sz w:val="24"/>
          <w:szCs w:val="24"/>
        </w:rPr>
        <w:t xml:space="preserve"> Airborne Surveys limited Johannesburg, South Africa. </w:t>
      </w:r>
    </w:p>
    <w:p w:rsidR="00FB550A" w:rsidRPr="00440C7F" w:rsidRDefault="009437A6" w:rsidP="00F4768B">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 data were acquired between 2004 and 2010 via an aircraft flown at a height of 80 m and 500 m line spacing. </w:t>
      </w:r>
    </w:p>
    <w:p w:rsidR="00FB550A" w:rsidRPr="00440C7F" w:rsidRDefault="009437A6" w:rsidP="00F4768B">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 airborne radiometric data was been processed using OASIS </w:t>
      </w:r>
      <w:proofErr w:type="spellStart"/>
      <w:r w:rsidRPr="00440C7F">
        <w:rPr>
          <w:rFonts w:ascii="Times New Roman" w:hAnsi="Times New Roman" w:cs="Times New Roman"/>
          <w:sz w:val="24"/>
          <w:szCs w:val="24"/>
        </w:rPr>
        <w:t>Montaj</w:t>
      </w:r>
      <w:proofErr w:type="spellEnd"/>
      <w:r w:rsidRPr="00440C7F">
        <w:rPr>
          <w:rFonts w:ascii="Times New Roman" w:hAnsi="Times New Roman" w:cs="Times New Roman"/>
          <w:sz w:val="24"/>
          <w:szCs w:val="24"/>
        </w:rPr>
        <w:t xml:space="preserve"> mapping and processing system (</w:t>
      </w:r>
      <w:proofErr w:type="spellStart"/>
      <w:r w:rsidRPr="00440C7F">
        <w:rPr>
          <w:rFonts w:ascii="Times New Roman" w:hAnsi="Times New Roman" w:cs="Times New Roman"/>
          <w:sz w:val="24"/>
          <w:szCs w:val="24"/>
        </w:rPr>
        <w:t>Geosoft</w:t>
      </w:r>
      <w:proofErr w:type="spellEnd"/>
      <w:r w:rsidRPr="00440C7F">
        <w:rPr>
          <w:rFonts w:ascii="Times New Roman" w:hAnsi="Times New Roman" w:cs="Times New Roman"/>
          <w:sz w:val="24"/>
          <w:szCs w:val="24"/>
        </w:rPr>
        <w:t xml:space="preserve"> 2015) and the data are presented as contour maps. </w:t>
      </w:r>
    </w:p>
    <w:p w:rsidR="00FB550A" w:rsidRPr="00440C7F" w:rsidRDefault="009437A6" w:rsidP="00F4768B">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In view of the above, the corrected Airborne Radiometric data provides an estimate of the apparent surface concentration of potassium (K) measured in </w:t>
      </w:r>
      <w:r w:rsidRPr="00440C7F">
        <w:rPr>
          <w:rFonts w:ascii="Times New Roman" w:hAnsi="Times New Roman" w:cs="Times New Roman"/>
          <w:sz w:val="24"/>
          <w:szCs w:val="24"/>
        </w:rPr>
        <w:lastRenderedPageBreak/>
        <w:t>(%), Thorium (</w:t>
      </w:r>
      <w:proofErr w:type="spellStart"/>
      <w:r w:rsidRPr="00440C7F">
        <w:rPr>
          <w:rFonts w:ascii="Times New Roman" w:hAnsi="Times New Roman" w:cs="Times New Roman"/>
          <w:sz w:val="24"/>
          <w:szCs w:val="24"/>
        </w:rPr>
        <w:t>Th</w:t>
      </w:r>
      <w:proofErr w:type="spellEnd"/>
      <w:r w:rsidRPr="00440C7F">
        <w:rPr>
          <w:rFonts w:ascii="Times New Roman" w:hAnsi="Times New Roman" w:cs="Times New Roman"/>
          <w:sz w:val="24"/>
          <w:szCs w:val="24"/>
        </w:rPr>
        <w:t>) measured in ppm and Uranium with the unit measured in ppm.</w:t>
      </w:r>
    </w:p>
    <w:p w:rsidR="00A5011D" w:rsidRPr="00440C7F" w:rsidRDefault="00B82A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r>
      <w:r w:rsidR="00A5011D" w:rsidRPr="00440C7F">
        <w:rPr>
          <w:rFonts w:ascii="Times New Roman" w:hAnsi="Times New Roman" w:cs="Times New Roman"/>
          <w:b/>
          <w:bCs/>
          <w:sz w:val="24"/>
          <w:szCs w:val="24"/>
        </w:rPr>
        <w:t>Data Processing</w:t>
      </w:r>
    </w:p>
    <w:p w:rsidR="00A5011D" w:rsidRPr="00440C7F" w:rsidRDefault="00A5011D"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3.3.1</w:t>
      </w:r>
      <w:r w:rsidR="00B82A8B">
        <w:rPr>
          <w:rFonts w:ascii="Times New Roman" w:hAnsi="Times New Roman" w:cs="Times New Roman"/>
          <w:b/>
          <w:bCs/>
          <w:sz w:val="24"/>
          <w:szCs w:val="24"/>
        </w:rPr>
        <w:tab/>
      </w:r>
      <w:r w:rsidRPr="00440C7F">
        <w:rPr>
          <w:rFonts w:ascii="Times New Roman" w:hAnsi="Times New Roman" w:cs="Times New Roman"/>
          <w:b/>
          <w:bCs/>
          <w:sz w:val="24"/>
          <w:szCs w:val="24"/>
        </w:rPr>
        <w:t>Radiometric Data Processing</w:t>
      </w:r>
      <w:r w:rsidR="00F4768B">
        <w:rPr>
          <w:rFonts w:ascii="Times New Roman" w:hAnsi="Times New Roman" w:cs="Times New Roman"/>
          <w:b/>
          <w:bCs/>
          <w:sz w:val="24"/>
          <w:szCs w:val="24"/>
        </w:rPr>
        <w:t xml:space="preserve"> </w:t>
      </w:r>
    </w:p>
    <w:p w:rsidR="00A5011D" w:rsidRPr="00440C7F" w:rsidRDefault="00A5011D" w:rsidP="00440C7F">
      <w:pPr>
        <w:numPr>
          <w:ilvl w:val="0"/>
          <w:numId w:val="2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Gridding</w:t>
      </w:r>
      <w:r w:rsidRPr="00440C7F">
        <w:rPr>
          <w:rFonts w:ascii="Times New Roman" w:hAnsi="Times New Roman" w:cs="Times New Roman"/>
          <w:sz w:val="24"/>
          <w:szCs w:val="24"/>
        </w:rPr>
        <w:t xml:space="preserve">: Raw radiometric data were interpolated using the minimum </w:t>
      </w:r>
      <w:proofErr w:type="gramStart"/>
      <w:r w:rsidRPr="00440C7F">
        <w:rPr>
          <w:rFonts w:ascii="Times New Roman" w:hAnsi="Times New Roman" w:cs="Times New Roman"/>
          <w:sz w:val="24"/>
          <w:szCs w:val="24"/>
        </w:rPr>
        <w:t>curvature</w:t>
      </w:r>
      <w:proofErr w:type="gramEnd"/>
      <w:r w:rsidRPr="00440C7F">
        <w:rPr>
          <w:rFonts w:ascii="Times New Roman" w:hAnsi="Times New Roman" w:cs="Times New Roman"/>
          <w:sz w:val="24"/>
          <w:szCs w:val="24"/>
        </w:rPr>
        <w:t xml:space="preserve"> method to generate continuous maps of K,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concentrations. A grid cell size of 50 meters was applied to maintain resolution (Minty, 1997).</w:t>
      </w:r>
    </w:p>
    <w:p w:rsidR="00A5011D" w:rsidRPr="00440C7F" w:rsidRDefault="00A5011D" w:rsidP="00440C7F">
      <w:pPr>
        <w:numPr>
          <w:ilvl w:val="0"/>
          <w:numId w:val="2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Filtering</w:t>
      </w:r>
      <w:r w:rsidRPr="00440C7F">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2020).</w:t>
      </w:r>
    </w:p>
    <w:p w:rsidR="00A5011D" w:rsidRPr="00440C7F" w:rsidRDefault="00A5011D" w:rsidP="00440C7F">
      <w:pPr>
        <w:numPr>
          <w:ilvl w:val="0"/>
          <w:numId w:val="2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Ratio Enhancement</w:t>
      </w:r>
      <w:r w:rsidRPr="00440C7F">
        <w:rPr>
          <w:rFonts w:ascii="Times New Roman" w:hAnsi="Times New Roman" w:cs="Times New Roman"/>
          <w:sz w:val="24"/>
          <w:szCs w:val="24"/>
        </w:rPr>
        <w:t>: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and K/</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ratios were calculated to highlight potassium-enriched zones indicative of </w:t>
      </w:r>
      <w:proofErr w:type="spellStart"/>
      <w:r w:rsidRPr="00440C7F">
        <w:rPr>
          <w:rFonts w:ascii="Times New Roman" w:hAnsi="Times New Roman" w:cs="Times New Roman"/>
          <w:sz w:val="24"/>
          <w:szCs w:val="24"/>
        </w:rPr>
        <w:t>potassic</w:t>
      </w:r>
      <w:proofErr w:type="spellEnd"/>
      <w:r w:rsidRPr="00440C7F">
        <w:rPr>
          <w:rFonts w:ascii="Times New Roman" w:hAnsi="Times New Roman" w:cs="Times New Roman"/>
          <w:sz w:val="24"/>
          <w:szCs w:val="24"/>
        </w:rPr>
        <w:t xml:space="preserve"> alteration. Thresholds of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&gt; 0.2 were used to delineate alteration zones (</w:t>
      </w:r>
      <w:proofErr w:type="spellStart"/>
      <w:r w:rsidRPr="00440C7F">
        <w:rPr>
          <w:rFonts w:ascii="Times New Roman" w:hAnsi="Times New Roman" w:cs="Times New Roman"/>
          <w:sz w:val="24"/>
          <w:szCs w:val="24"/>
        </w:rPr>
        <w:t>Aisabokhae</w:t>
      </w:r>
      <w:proofErr w:type="spellEnd"/>
      <w:r w:rsidRPr="00440C7F">
        <w:rPr>
          <w:rFonts w:ascii="Times New Roman" w:hAnsi="Times New Roman" w:cs="Times New Roman"/>
          <w:sz w:val="24"/>
          <w:szCs w:val="24"/>
        </w:rPr>
        <w:t xml:space="preserve"> et al., 2023).</w:t>
      </w:r>
    </w:p>
    <w:p w:rsidR="00A5011D" w:rsidRPr="00440C7F" w:rsidRDefault="00A5011D" w:rsidP="00440C7F">
      <w:pPr>
        <w:numPr>
          <w:ilvl w:val="0"/>
          <w:numId w:val="2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Ternary Imaging</w:t>
      </w:r>
      <w:r w:rsidRPr="00440C7F">
        <w:rPr>
          <w:rFonts w:ascii="Times New Roman" w:hAnsi="Times New Roman" w:cs="Times New Roman"/>
          <w:sz w:val="24"/>
          <w:szCs w:val="24"/>
        </w:rPr>
        <w:t xml:space="preserve">: Ternary maps were generated to visualize the relative concentrations of K, </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aiding in the identification of mineralized zones (</w:t>
      </w:r>
      <w:proofErr w:type="spellStart"/>
      <w:r w:rsidRPr="00440C7F">
        <w:rPr>
          <w:rFonts w:ascii="Times New Roman" w:hAnsi="Times New Roman" w:cs="Times New Roman"/>
          <w:sz w:val="24"/>
          <w:szCs w:val="24"/>
        </w:rPr>
        <w:t>Forson</w:t>
      </w:r>
      <w:proofErr w:type="spellEnd"/>
      <w:r w:rsidRPr="00440C7F">
        <w:rPr>
          <w:rFonts w:ascii="Times New Roman" w:hAnsi="Times New Roman" w:cs="Times New Roman"/>
          <w:sz w:val="24"/>
          <w:szCs w:val="24"/>
        </w:rPr>
        <w:t xml:space="preserve"> et al., 2022).</w:t>
      </w:r>
    </w:p>
    <w:p w:rsidR="00A5011D" w:rsidRPr="00440C7F" w:rsidRDefault="00A5011D" w:rsidP="00440C7F">
      <w:pPr>
        <w:numPr>
          <w:ilvl w:val="0"/>
          <w:numId w:val="21"/>
        </w:numPr>
        <w:spacing w:after="0" w:line="360" w:lineRule="auto"/>
        <w:jc w:val="both"/>
        <w:rPr>
          <w:rFonts w:ascii="Times New Roman" w:hAnsi="Times New Roman" w:cs="Times New Roman"/>
          <w:sz w:val="24"/>
          <w:szCs w:val="24"/>
        </w:rPr>
      </w:pPr>
      <w:r w:rsidRPr="00440C7F">
        <w:rPr>
          <w:rFonts w:ascii="Times New Roman" w:hAnsi="Times New Roman" w:cs="Times New Roman"/>
          <w:b/>
          <w:bCs/>
          <w:sz w:val="24"/>
          <w:szCs w:val="24"/>
        </w:rPr>
        <w:t>Software</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Geosoft</w:t>
      </w:r>
      <w:proofErr w:type="spellEnd"/>
      <w:r w:rsidRPr="00440C7F">
        <w:rPr>
          <w:rFonts w:ascii="Times New Roman" w:hAnsi="Times New Roman" w:cs="Times New Roman"/>
          <w:sz w:val="24"/>
          <w:szCs w:val="24"/>
        </w:rPr>
        <w:t xml:space="preserve"> Oasis </w:t>
      </w:r>
      <w:proofErr w:type="spellStart"/>
      <w:r w:rsidRPr="00440C7F">
        <w:rPr>
          <w:rFonts w:ascii="Times New Roman" w:hAnsi="Times New Roman" w:cs="Times New Roman"/>
          <w:sz w:val="24"/>
          <w:szCs w:val="24"/>
        </w:rPr>
        <w:t>Montaj</w:t>
      </w:r>
      <w:proofErr w:type="spellEnd"/>
      <w:r w:rsidRPr="00440C7F">
        <w:rPr>
          <w:rFonts w:ascii="Times New Roman" w:hAnsi="Times New Roman" w:cs="Times New Roman"/>
          <w:sz w:val="24"/>
          <w:szCs w:val="24"/>
        </w:rPr>
        <w:t xml:space="preserve"> (version 9.8) and Surfer (version 16) were used for data processing, visualization, and map production.</w:t>
      </w:r>
    </w:p>
    <w:p w:rsidR="00A5011D" w:rsidRPr="00440C7F" w:rsidRDefault="00B82A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3.3.2</w:t>
      </w:r>
      <w:r>
        <w:rPr>
          <w:rFonts w:ascii="Times New Roman" w:hAnsi="Times New Roman" w:cs="Times New Roman"/>
          <w:b/>
          <w:bCs/>
          <w:sz w:val="24"/>
          <w:szCs w:val="24"/>
        </w:rPr>
        <w:tab/>
      </w:r>
      <w:r w:rsidR="00A5011D" w:rsidRPr="00440C7F">
        <w:rPr>
          <w:rFonts w:ascii="Times New Roman" w:hAnsi="Times New Roman" w:cs="Times New Roman"/>
          <w:b/>
          <w:bCs/>
          <w:sz w:val="24"/>
          <w:szCs w:val="24"/>
        </w:rPr>
        <w:t>Remote Sensing Data Processing</w:t>
      </w:r>
    </w:p>
    <w:p w:rsidR="00A5011D" w:rsidRPr="00440C7F" w:rsidRDefault="00A5011D"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Landsat-8 OLI data were processed using ENVI 5.6 software. Band ratio techniques (e.g., 6/7 for clay minerals, 5/6 for iron oxides) were applied to detect spectral signatures of alteration minerals like kaolinite, </w:t>
      </w:r>
      <w:proofErr w:type="spellStart"/>
      <w:r w:rsidRPr="00440C7F">
        <w:rPr>
          <w:rFonts w:ascii="Times New Roman" w:hAnsi="Times New Roman" w:cs="Times New Roman"/>
          <w:sz w:val="24"/>
          <w:szCs w:val="24"/>
        </w:rPr>
        <w:t>sericite</w:t>
      </w:r>
      <w:proofErr w:type="spellEnd"/>
      <w:r w:rsidRPr="00440C7F">
        <w:rPr>
          <w:rFonts w:ascii="Times New Roman" w:hAnsi="Times New Roman" w:cs="Times New Roman"/>
          <w:sz w:val="24"/>
          <w:szCs w:val="24"/>
        </w:rPr>
        <w:t xml:space="preserve">, and chlorite. </w:t>
      </w:r>
      <w:r w:rsidRPr="00440C7F">
        <w:rPr>
          <w:rFonts w:ascii="Times New Roman" w:hAnsi="Times New Roman" w:cs="Times New Roman"/>
          <w:sz w:val="24"/>
          <w:szCs w:val="24"/>
        </w:rPr>
        <w:lastRenderedPageBreak/>
        <w:t>Principal Component Analysis (PCA) was used to enhance alteration-related spectral anomalies (</w:t>
      </w:r>
      <w:proofErr w:type="spellStart"/>
      <w:r w:rsidRPr="00440C7F">
        <w:rPr>
          <w:rFonts w:ascii="Times New Roman" w:hAnsi="Times New Roman" w:cs="Times New Roman"/>
          <w:sz w:val="24"/>
          <w:szCs w:val="24"/>
        </w:rPr>
        <w:t>Aisabokhae</w:t>
      </w:r>
      <w:proofErr w:type="spellEnd"/>
      <w:r w:rsidRPr="00440C7F">
        <w:rPr>
          <w:rFonts w:ascii="Times New Roman" w:hAnsi="Times New Roman" w:cs="Times New Roman"/>
          <w:sz w:val="24"/>
          <w:szCs w:val="24"/>
        </w:rPr>
        <w:t xml:space="preserve"> et al., 2023). SRTM DEMs were processed in ArcGIS 10.8 to extract structural lineaments and topographic features influencing fluid flow.</w:t>
      </w:r>
    </w:p>
    <w:p w:rsidR="00A5011D" w:rsidRPr="00440C7F" w:rsidRDefault="00B82A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00A5011D" w:rsidRPr="00440C7F">
        <w:rPr>
          <w:rFonts w:ascii="Times New Roman" w:hAnsi="Times New Roman" w:cs="Times New Roman"/>
          <w:b/>
          <w:bCs/>
          <w:sz w:val="24"/>
          <w:szCs w:val="24"/>
        </w:rPr>
        <w:t>Data Integration and Analysis</w:t>
      </w:r>
    </w:p>
    <w:p w:rsidR="00A5011D" w:rsidRPr="00440C7F" w:rsidRDefault="00A5011D"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Radiometric and remote sensing data were integrated using a GIS-based approach in ArcGIS. Fuzzy logic modeling was employed to combine radiometric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K/</w:t>
      </w:r>
      <w:proofErr w:type="spellStart"/>
      <w:r w:rsidRPr="00440C7F">
        <w:rPr>
          <w:rFonts w:ascii="Times New Roman" w:hAnsi="Times New Roman" w:cs="Times New Roman"/>
          <w:sz w:val="24"/>
          <w:szCs w:val="24"/>
        </w:rPr>
        <w:t>eU</w:t>
      </w:r>
      <w:proofErr w:type="spellEnd"/>
      <w:r w:rsidRPr="00440C7F">
        <w:rPr>
          <w:rFonts w:ascii="Times New Roman" w:hAnsi="Times New Roman" w:cs="Times New Roman"/>
          <w:sz w:val="24"/>
          <w:szCs w:val="24"/>
        </w:rPr>
        <w:t xml:space="preserve"> ratios) and remote sensing (band ratios, </w:t>
      </w:r>
      <w:proofErr w:type="spellStart"/>
      <w:r w:rsidRPr="00440C7F">
        <w:rPr>
          <w:rFonts w:ascii="Times New Roman" w:hAnsi="Times New Roman" w:cs="Times New Roman"/>
          <w:sz w:val="24"/>
          <w:szCs w:val="24"/>
        </w:rPr>
        <w:t>PCA</w:t>
      </w:r>
      <w:proofErr w:type="spellEnd"/>
      <w:r w:rsidRPr="00440C7F">
        <w:rPr>
          <w:rFonts w:ascii="Times New Roman" w:hAnsi="Times New Roman" w:cs="Times New Roman"/>
          <w:sz w:val="24"/>
          <w:szCs w:val="24"/>
        </w:rPr>
        <w:t xml:space="preserve">) datasets, generating </w:t>
      </w:r>
      <w:proofErr w:type="spellStart"/>
      <w:r w:rsidRPr="00440C7F">
        <w:rPr>
          <w:rFonts w:ascii="Times New Roman" w:hAnsi="Times New Roman" w:cs="Times New Roman"/>
          <w:sz w:val="24"/>
          <w:szCs w:val="24"/>
        </w:rPr>
        <w:t>prospectivity</w:t>
      </w:r>
      <w:proofErr w:type="spellEnd"/>
      <w:r w:rsidRPr="00440C7F">
        <w:rPr>
          <w:rFonts w:ascii="Times New Roman" w:hAnsi="Times New Roman" w:cs="Times New Roman"/>
          <w:sz w:val="24"/>
          <w:szCs w:val="24"/>
        </w:rPr>
        <w:t xml:space="preserve"> maps for hydrothermal alteration zones (</w:t>
      </w:r>
      <w:proofErr w:type="spellStart"/>
      <w:r w:rsidRPr="00440C7F">
        <w:rPr>
          <w:rFonts w:ascii="Times New Roman" w:hAnsi="Times New Roman" w:cs="Times New Roman"/>
          <w:sz w:val="24"/>
          <w:szCs w:val="24"/>
        </w:rPr>
        <w:t>Forson</w:t>
      </w:r>
      <w:proofErr w:type="spellEnd"/>
      <w:r w:rsidRPr="00440C7F">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440C7F">
        <w:rPr>
          <w:rFonts w:ascii="Times New Roman" w:hAnsi="Times New Roman" w:cs="Times New Roman"/>
          <w:sz w:val="24"/>
          <w:szCs w:val="24"/>
        </w:rPr>
        <w:t>Anudu</w:t>
      </w:r>
      <w:proofErr w:type="spellEnd"/>
      <w:r w:rsidRPr="00440C7F">
        <w:rPr>
          <w:rFonts w:ascii="Times New Roman" w:hAnsi="Times New Roman" w:cs="Times New Roman"/>
          <w:sz w:val="24"/>
          <w:szCs w:val="24"/>
        </w:rPr>
        <w:t xml:space="preserve"> et al., 2014). Structural lineaments from DEMs were correlated with radiometric anomalies to identify fault-controlled mineralization.</w:t>
      </w:r>
    </w:p>
    <w:p w:rsidR="00A5011D" w:rsidRPr="00440C7F" w:rsidRDefault="00A5011D"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3.5</w:t>
      </w:r>
      <w:r w:rsidR="00B82A8B">
        <w:rPr>
          <w:rFonts w:ascii="Times New Roman" w:hAnsi="Times New Roman" w:cs="Times New Roman"/>
          <w:b/>
          <w:bCs/>
          <w:sz w:val="24"/>
          <w:szCs w:val="24"/>
        </w:rPr>
        <w:tab/>
      </w:r>
      <w:r w:rsidRPr="00440C7F">
        <w:rPr>
          <w:rFonts w:ascii="Times New Roman" w:hAnsi="Times New Roman" w:cs="Times New Roman"/>
          <w:b/>
          <w:bCs/>
          <w:sz w:val="24"/>
          <w:szCs w:val="24"/>
        </w:rPr>
        <w:t>Validation</w:t>
      </w:r>
    </w:p>
    <w:p w:rsidR="00A5011D" w:rsidRPr="00440C7F" w:rsidRDefault="00A5011D"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Field validation was conducted at selected sites (</w:t>
      </w:r>
      <w:proofErr w:type="spellStart"/>
      <w:r w:rsidRPr="00440C7F">
        <w:rPr>
          <w:rFonts w:ascii="Times New Roman" w:hAnsi="Times New Roman" w:cs="Times New Roman"/>
          <w:sz w:val="24"/>
          <w:szCs w:val="24"/>
        </w:rPr>
        <w:t>Odogbe</w:t>
      </w:r>
      <w:proofErr w:type="spellEnd"/>
      <w:r w:rsidRPr="00440C7F">
        <w:rPr>
          <w:rFonts w:ascii="Times New Roman" w:hAnsi="Times New Roman" w:cs="Times New Roman"/>
          <w:sz w:val="24"/>
          <w:szCs w:val="24"/>
        </w:rPr>
        <w:t xml:space="preserve"> and </w:t>
      </w:r>
      <w:proofErr w:type="spellStart"/>
      <w:r w:rsidRPr="00440C7F">
        <w:rPr>
          <w:rFonts w:ascii="Times New Roman" w:hAnsi="Times New Roman" w:cs="Times New Roman"/>
          <w:sz w:val="24"/>
          <w:szCs w:val="24"/>
        </w:rPr>
        <w:t>Okolom</w:t>
      </w:r>
      <w:proofErr w:type="spellEnd"/>
      <w:r w:rsidRPr="00440C7F">
        <w:rPr>
          <w:rFonts w:ascii="Times New Roman" w:hAnsi="Times New Roman" w:cs="Times New Roman"/>
          <w:sz w:val="24"/>
          <w:szCs w:val="24"/>
        </w:rPr>
        <w:t>) with high K/</w:t>
      </w:r>
      <w:proofErr w:type="spellStart"/>
      <w:r w:rsidRPr="00440C7F">
        <w:rPr>
          <w:rFonts w:ascii="Times New Roman" w:hAnsi="Times New Roman" w:cs="Times New Roman"/>
          <w:sz w:val="24"/>
          <w:szCs w:val="24"/>
        </w:rPr>
        <w:t>eTh</w:t>
      </w:r>
      <w:proofErr w:type="spellEnd"/>
      <w:r w:rsidRPr="00440C7F">
        <w:rPr>
          <w:rFonts w:ascii="Times New Roman" w:hAnsi="Times New Roman" w:cs="Times New Roman"/>
          <w:sz w:val="24"/>
          <w:szCs w:val="24"/>
        </w:rPr>
        <w:t xml:space="preserve"> ratios. Rock samples were collected and analyzed using X-ray Diffraction (XRD) to confirm mineral assemblages (e.g., K-feldspar, </w:t>
      </w:r>
      <w:proofErr w:type="spellStart"/>
      <w:r w:rsidRPr="00440C7F">
        <w:rPr>
          <w:rFonts w:ascii="Times New Roman" w:hAnsi="Times New Roman" w:cs="Times New Roman"/>
          <w:sz w:val="24"/>
          <w:szCs w:val="24"/>
        </w:rPr>
        <w:t>sericite</w:t>
      </w:r>
      <w:proofErr w:type="spellEnd"/>
      <w:r w:rsidRPr="00440C7F">
        <w:rPr>
          <w:rFonts w:ascii="Times New Roman" w:hAnsi="Times New Roman" w:cs="Times New Roman"/>
          <w:sz w:val="24"/>
          <w:szCs w:val="24"/>
        </w:rPr>
        <w:t xml:space="preserve">, </w:t>
      </w:r>
      <w:proofErr w:type="gramStart"/>
      <w:r w:rsidRPr="00440C7F">
        <w:rPr>
          <w:rFonts w:ascii="Times New Roman" w:hAnsi="Times New Roman" w:cs="Times New Roman"/>
          <w:sz w:val="24"/>
          <w:szCs w:val="24"/>
        </w:rPr>
        <w:t>kaolinite</w:t>
      </w:r>
      <w:proofErr w:type="gramEnd"/>
      <w:r w:rsidRPr="00440C7F">
        <w:rPr>
          <w:rFonts w:ascii="Times New Roman" w:hAnsi="Times New Roman" w:cs="Times New Roman"/>
          <w:sz w:val="24"/>
          <w:szCs w:val="24"/>
        </w:rPr>
        <w:t>). Ground-based gamma-ray spectrometry was performed using a portable RS-230 spectrometer to verify airborne data accuracy. Geological mapping of shear zones and quartz veins further validated the presence of alteration zones and mineralization signatures.</w:t>
      </w:r>
    </w:p>
    <w:p w:rsidR="00B10F6D" w:rsidRPr="00440C7F" w:rsidRDefault="00B10F6D" w:rsidP="00440C7F">
      <w:pPr>
        <w:spacing w:after="0" w:line="360" w:lineRule="auto"/>
        <w:jc w:val="both"/>
        <w:rPr>
          <w:rFonts w:ascii="Times New Roman" w:hAnsi="Times New Roman" w:cs="Times New Roman"/>
          <w:b/>
          <w:bCs/>
          <w:sz w:val="24"/>
          <w:szCs w:val="24"/>
        </w:rPr>
      </w:pPr>
    </w:p>
    <w:p w:rsidR="00440C7F" w:rsidRDefault="00440C7F">
      <w:pPr>
        <w:rPr>
          <w:rFonts w:ascii="Times New Roman" w:hAnsi="Times New Roman" w:cs="Times New Roman"/>
          <w:b/>
          <w:bCs/>
          <w:sz w:val="24"/>
          <w:szCs w:val="24"/>
        </w:rPr>
      </w:pPr>
      <w:r>
        <w:rPr>
          <w:rFonts w:ascii="Times New Roman" w:hAnsi="Times New Roman" w:cs="Times New Roman"/>
          <w:b/>
          <w:bCs/>
          <w:sz w:val="24"/>
          <w:szCs w:val="24"/>
        </w:rPr>
        <w:br w:type="page"/>
      </w:r>
    </w:p>
    <w:p w:rsidR="00A5011D" w:rsidRPr="00440C7F" w:rsidRDefault="00A5011D"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lastRenderedPageBreak/>
        <w:t>CHAPTER FOUR</w:t>
      </w:r>
    </w:p>
    <w:p w:rsidR="00A5011D" w:rsidRPr="00440C7F" w:rsidRDefault="00A5011D" w:rsidP="00440C7F">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t>RESULTS, DISCUSSIONS, AND CONCLUSION</w:t>
      </w:r>
    </w:p>
    <w:p w:rsidR="00A5011D" w:rsidRPr="00440C7F" w:rsidRDefault="00B82A8B" w:rsidP="00440C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r>
      <w:r w:rsidR="00A5011D" w:rsidRPr="00440C7F">
        <w:rPr>
          <w:rFonts w:ascii="Times New Roman" w:hAnsi="Times New Roman" w:cs="Times New Roman"/>
          <w:b/>
          <w:bCs/>
          <w:sz w:val="24"/>
          <w:szCs w:val="24"/>
        </w:rPr>
        <w:t>Results</w:t>
      </w:r>
    </w:p>
    <w:p w:rsidR="00B40B60" w:rsidRPr="00440C7F" w:rsidRDefault="00891B86"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For the purpose of mapping and identifying hydrothermally altered areas in the study area, analyses of the potassium count (k percent), equivalent thorium concentration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equivalent uranium concentration (</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concentration ratios related to potassium and other radioelements (K/</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K/</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xml:space="preserve">), K-ternary, </w:t>
      </w:r>
      <w:proofErr w:type="spellStart"/>
      <w:r w:rsidRPr="00440C7F">
        <w:rPr>
          <w:rFonts w:ascii="Times New Roman" w:hAnsi="Times New Roman" w:cs="Times New Roman"/>
          <w:bCs/>
          <w:sz w:val="24"/>
          <w:szCs w:val="24"/>
        </w:rPr>
        <w:t>Kd</w:t>
      </w:r>
      <w:proofErr w:type="spellEnd"/>
      <w:r w:rsidRPr="00440C7F">
        <w:rPr>
          <w:rFonts w:ascii="Times New Roman" w:hAnsi="Times New Roman" w:cs="Times New Roman"/>
          <w:bCs/>
          <w:sz w:val="24"/>
          <w:szCs w:val="24"/>
        </w:rPr>
        <w:t xml:space="preserve"> (potassium anomalies), and F-parameter were conducted separately</w:t>
      </w:r>
      <w:bookmarkStart w:id="6" w:name="_GoBack"/>
      <w:bookmarkEnd w:id="6"/>
      <w:r w:rsidRPr="00440C7F">
        <w:rPr>
          <w:rFonts w:ascii="Times New Roman" w:hAnsi="Times New Roman" w:cs="Times New Roman"/>
          <w:bCs/>
          <w:sz w:val="24"/>
          <w:szCs w:val="24"/>
        </w:rPr>
        <w:t>.</w:t>
      </w:r>
    </w:p>
    <w:p w:rsidR="00891B86" w:rsidRPr="00440C7F" w:rsidRDefault="00891B86" w:rsidP="00440C7F">
      <w:pPr>
        <w:adjustRightInd w:val="0"/>
        <w:spacing w:after="0" w:line="360" w:lineRule="auto"/>
        <w:jc w:val="both"/>
        <w:rPr>
          <w:rFonts w:ascii="Times New Roman" w:eastAsia="TimesNewRoman" w:hAnsi="Times New Roman" w:cs="Times New Roman"/>
          <w:b/>
          <w:sz w:val="24"/>
          <w:szCs w:val="24"/>
        </w:rPr>
      </w:pPr>
      <w:r w:rsidRPr="00440C7F">
        <w:rPr>
          <w:rFonts w:ascii="Times New Roman" w:eastAsia="TimesNewRoman" w:hAnsi="Times New Roman" w:cs="Times New Roman"/>
          <w:b/>
          <w:sz w:val="24"/>
          <w:szCs w:val="24"/>
        </w:rPr>
        <w:t>4.2</w:t>
      </w:r>
      <w:r w:rsidRPr="00440C7F">
        <w:rPr>
          <w:rFonts w:ascii="Times New Roman" w:eastAsia="TimesNewRoman" w:hAnsi="Times New Roman" w:cs="Times New Roman"/>
          <w:b/>
          <w:sz w:val="24"/>
          <w:szCs w:val="24"/>
        </w:rPr>
        <w:tab/>
        <w:t>Data Presentation and Interpretation</w:t>
      </w:r>
    </w:p>
    <w:p w:rsidR="00891B86" w:rsidRPr="00440C7F" w:rsidRDefault="00891B86" w:rsidP="00B82A8B">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 xml:space="preserve">Radiometric maps revealed distinct distributions of K, </w:t>
      </w:r>
      <w:proofErr w:type="spellStart"/>
      <w:r w:rsidRPr="00440C7F">
        <w:rPr>
          <w:rFonts w:ascii="Times New Roman" w:eastAsia="TimesNewRoman" w:hAnsi="Times New Roman" w:cs="Times New Roman"/>
          <w:sz w:val="24"/>
          <w:szCs w:val="24"/>
        </w:rPr>
        <w:t>eU</w:t>
      </w:r>
      <w:proofErr w:type="spellEnd"/>
      <w:r w:rsidRPr="00440C7F">
        <w:rPr>
          <w:rFonts w:ascii="Times New Roman" w:eastAsia="TimesNewRoman" w:hAnsi="Times New Roman" w:cs="Times New Roman"/>
          <w:sz w:val="24"/>
          <w:szCs w:val="24"/>
        </w:rPr>
        <w:t xml:space="preserve">, and </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across </w:t>
      </w:r>
      <w:proofErr w:type="spellStart"/>
      <w:r w:rsidRPr="00440C7F">
        <w:rPr>
          <w:rFonts w:ascii="Times New Roman" w:eastAsia="TimesNewRoman" w:hAnsi="Times New Roman" w:cs="Times New Roman"/>
          <w:sz w:val="24"/>
          <w:szCs w:val="24"/>
        </w:rPr>
        <w:t>Isanlu</w:t>
      </w:r>
      <w:proofErr w:type="spellEnd"/>
      <w:r w:rsidRPr="00440C7F">
        <w:rPr>
          <w:rFonts w:ascii="Times New Roman" w:eastAsia="TimesNewRoman" w:hAnsi="Times New Roman" w:cs="Times New Roman"/>
          <w:sz w:val="24"/>
          <w:szCs w:val="24"/>
        </w:rPr>
        <w:t xml:space="preserve"> </w:t>
      </w:r>
      <w:proofErr w:type="spellStart"/>
      <w:r w:rsidRPr="00440C7F">
        <w:rPr>
          <w:rFonts w:ascii="Times New Roman" w:eastAsia="TimesNewRoman" w:hAnsi="Times New Roman" w:cs="Times New Roman"/>
          <w:sz w:val="24"/>
          <w:szCs w:val="24"/>
        </w:rPr>
        <w:t>Isin</w:t>
      </w:r>
      <w:proofErr w:type="spellEnd"/>
      <w:r w:rsidRPr="00440C7F">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440C7F">
        <w:rPr>
          <w:rFonts w:ascii="Times New Roman" w:eastAsia="TimesNewRoman" w:hAnsi="Times New Roman" w:cs="Times New Roman"/>
          <w:sz w:val="24"/>
          <w:szCs w:val="24"/>
        </w:rPr>
        <w:t>Odogbe</w:t>
      </w:r>
      <w:proofErr w:type="spellEnd"/>
      <w:r w:rsidRPr="00440C7F">
        <w:rPr>
          <w:rFonts w:ascii="Times New Roman" w:eastAsia="TimesNewRoman" w:hAnsi="Times New Roman" w:cs="Times New Roman"/>
          <w:sz w:val="24"/>
          <w:szCs w:val="24"/>
        </w:rPr>
        <w:t xml:space="preserve"> and </w:t>
      </w:r>
      <w:proofErr w:type="spellStart"/>
      <w:r w:rsidRPr="00440C7F">
        <w:rPr>
          <w:rFonts w:ascii="Times New Roman" w:eastAsia="TimesNewRoman" w:hAnsi="Times New Roman" w:cs="Times New Roman"/>
          <w:sz w:val="24"/>
          <w:szCs w:val="24"/>
        </w:rPr>
        <w:t>Okolom</w:t>
      </w:r>
      <w:proofErr w:type="spellEnd"/>
      <w:r w:rsidRPr="00440C7F">
        <w:rPr>
          <w:rFonts w:ascii="Times New Roman" w:eastAsia="TimesNewRoman" w:hAnsi="Times New Roman" w:cs="Times New Roman"/>
          <w:sz w:val="24"/>
          <w:szCs w:val="24"/>
        </w:rPr>
        <w:t xml:space="preserve">, indicating </w:t>
      </w:r>
      <w:proofErr w:type="spellStart"/>
      <w:r w:rsidRPr="00440C7F">
        <w:rPr>
          <w:rFonts w:ascii="Times New Roman" w:eastAsia="TimesNewRoman" w:hAnsi="Times New Roman" w:cs="Times New Roman"/>
          <w:sz w:val="24"/>
          <w:szCs w:val="24"/>
        </w:rPr>
        <w:t>potassic</w:t>
      </w:r>
      <w:proofErr w:type="spellEnd"/>
      <w:r w:rsidRPr="00440C7F">
        <w:rPr>
          <w:rFonts w:ascii="Times New Roman" w:eastAsia="TimesNewRoman" w:hAnsi="Times New Roman" w:cs="Times New Roman"/>
          <w:sz w:val="24"/>
          <w:szCs w:val="24"/>
        </w:rPr>
        <w:t xml:space="preserve"> alteration. Equivalent uranium (</w:t>
      </w:r>
      <w:proofErr w:type="spellStart"/>
      <w:r w:rsidRPr="00440C7F">
        <w:rPr>
          <w:rFonts w:ascii="Times New Roman" w:eastAsia="TimesNewRoman" w:hAnsi="Times New Roman" w:cs="Times New Roman"/>
          <w:sz w:val="24"/>
          <w:szCs w:val="24"/>
        </w:rPr>
        <w:t>eU</w:t>
      </w:r>
      <w:proofErr w:type="spellEnd"/>
      <w:r w:rsidRPr="00440C7F">
        <w:rPr>
          <w:rFonts w:ascii="Times New Roman" w:eastAsia="TimesNewRoman" w:hAnsi="Times New Roman" w:cs="Times New Roman"/>
          <w:sz w:val="24"/>
          <w:szCs w:val="24"/>
        </w:rPr>
        <w:t xml:space="preserve">) ranged from 0.5 to 4.2 ppm, with elevated values in </w:t>
      </w:r>
      <w:proofErr w:type="spellStart"/>
      <w:r w:rsidRPr="00440C7F">
        <w:rPr>
          <w:rFonts w:ascii="Times New Roman" w:eastAsia="TimesNewRoman" w:hAnsi="Times New Roman" w:cs="Times New Roman"/>
          <w:sz w:val="24"/>
          <w:szCs w:val="24"/>
        </w:rPr>
        <w:t>migmatite</w:t>
      </w:r>
      <w:proofErr w:type="spellEnd"/>
      <w:r w:rsidRPr="00440C7F">
        <w:rPr>
          <w:rFonts w:ascii="Times New Roman" w:eastAsia="TimesNewRoman" w:hAnsi="Times New Roman" w:cs="Times New Roman"/>
          <w:sz w:val="24"/>
          <w:szCs w:val="24"/>
        </w:rPr>
        <w:t>-gneiss complexes, suggesting uranium enrichment in fractured zones. Equivalent thorium (</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ranged from 2.0 to 15.8 ppm, with higher concentrations in granitic intrusions. Ternary images highlighted potassium-dominated zones, correlating with alteration haloes.</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K/</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ratio maps identified five major </w:t>
      </w:r>
      <w:proofErr w:type="spellStart"/>
      <w:r w:rsidRPr="00440C7F">
        <w:rPr>
          <w:rFonts w:ascii="Times New Roman" w:eastAsia="TimesNewRoman" w:hAnsi="Times New Roman" w:cs="Times New Roman"/>
          <w:sz w:val="24"/>
          <w:szCs w:val="24"/>
        </w:rPr>
        <w:t>potassic</w:t>
      </w:r>
      <w:proofErr w:type="spellEnd"/>
      <w:r w:rsidRPr="00440C7F">
        <w:rPr>
          <w:rFonts w:ascii="Times New Roman" w:eastAsia="TimesNewRoman" w:hAnsi="Times New Roman" w:cs="Times New Roman"/>
          <w:sz w:val="24"/>
          <w:szCs w:val="24"/>
        </w:rPr>
        <w:t xml:space="preserve"> alteration zones, primarily around </w:t>
      </w:r>
      <w:proofErr w:type="spellStart"/>
      <w:r w:rsidRPr="00440C7F">
        <w:rPr>
          <w:rFonts w:ascii="Times New Roman" w:eastAsia="TimesNewRoman" w:hAnsi="Times New Roman" w:cs="Times New Roman"/>
          <w:sz w:val="24"/>
          <w:szCs w:val="24"/>
        </w:rPr>
        <w:t>Odogbe</w:t>
      </w:r>
      <w:proofErr w:type="spellEnd"/>
      <w:r w:rsidRPr="00440C7F">
        <w:rPr>
          <w:rFonts w:ascii="Times New Roman" w:eastAsia="TimesNewRoman" w:hAnsi="Times New Roman" w:cs="Times New Roman"/>
          <w:sz w:val="24"/>
          <w:szCs w:val="24"/>
        </w:rPr>
        <w:t xml:space="preserve"> (</w:t>
      </w:r>
      <w:proofErr w:type="spellStart"/>
      <w:r w:rsidRPr="00440C7F">
        <w:rPr>
          <w:rFonts w:ascii="Times New Roman" w:eastAsia="TimesNewRoman" w:hAnsi="Times New Roman" w:cs="Times New Roman"/>
          <w:sz w:val="24"/>
          <w:szCs w:val="24"/>
        </w:rPr>
        <w:t>8°20'N</w:t>
      </w:r>
      <w:proofErr w:type="spellEnd"/>
      <w:r w:rsidRPr="00440C7F">
        <w:rPr>
          <w:rFonts w:ascii="Times New Roman" w:eastAsia="TimesNewRoman" w:hAnsi="Times New Roman" w:cs="Times New Roman"/>
          <w:sz w:val="24"/>
          <w:szCs w:val="24"/>
        </w:rPr>
        <w:t xml:space="preserve">, </w:t>
      </w:r>
      <w:proofErr w:type="spellStart"/>
      <w:r w:rsidRPr="00440C7F">
        <w:rPr>
          <w:rFonts w:ascii="Times New Roman" w:eastAsia="TimesNewRoman" w:hAnsi="Times New Roman" w:cs="Times New Roman"/>
          <w:sz w:val="24"/>
          <w:szCs w:val="24"/>
        </w:rPr>
        <w:t>5°22'E</w:t>
      </w:r>
      <w:proofErr w:type="spellEnd"/>
      <w:r w:rsidRPr="00440C7F">
        <w:rPr>
          <w:rFonts w:ascii="Times New Roman" w:eastAsia="TimesNewRoman" w:hAnsi="Times New Roman" w:cs="Times New Roman"/>
          <w:sz w:val="24"/>
          <w:szCs w:val="24"/>
        </w:rPr>
        <w:t xml:space="preserve">) and </w:t>
      </w:r>
      <w:proofErr w:type="spellStart"/>
      <w:r w:rsidRPr="00440C7F">
        <w:rPr>
          <w:rFonts w:ascii="Times New Roman" w:eastAsia="TimesNewRoman" w:hAnsi="Times New Roman" w:cs="Times New Roman"/>
          <w:sz w:val="24"/>
          <w:szCs w:val="24"/>
        </w:rPr>
        <w:t>Okolom</w:t>
      </w:r>
      <w:proofErr w:type="spellEnd"/>
      <w:r w:rsidRPr="00440C7F">
        <w:rPr>
          <w:rFonts w:ascii="Times New Roman" w:eastAsia="TimesNewRoman" w:hAnsi="Times New Roman" w:cs="Times New Roman"/>
          <w:sz w:val="24"/>
          <w:szCs w:val="24"/>
        </w:rPr>
        <w:t xml:space="preserve"> (</w:t>
      </w:r>
      <w:proofErr w:type="spellStart"/>
      <w:r w:rsidRPr="00440C7F">
        <w:rPr>
          <w:rFonts w:ascii="Times New Roman" w:eastAsia="TimesNewRoman" w:hAnsi="Times New Roman" w:cs="Times New Roman"/>
          <w:sz w:val="24"/>
          <w:szCs w:val="24"/>
        </w:rPr>
        <w:t>8°25'N</w:t>
      </w:r>
      <w:proofErr w:type="spellEnd"/>
      <w:r w:rsidRPr="00440C7F">
        <w:rPr>
          <w:rFonts w:ascii="Times New Roman" w:eastAsia="TimesNewRoman" w:hAnsi="Times New Roman" w:cs="Times New Roman"/>
          <w:sz w:val="24"/>
          <w:szCs w:val="24"/>
        </w:rPr>
        <w:t xml:space="preserve">, </w:t>
      </w:r>
      <w:proofErr w:type="spellStart"/>
      <w:r w:rsidRPr="00440C7F">
        <w:rPr>
          <w:rFonts w:ascii="Times New Roman" w:eastAsia="TimesNewRoman" w:hAnsi="Times New Roman" w:cs="Times New Roman"/>
          <w:sz w:val="24"/>
          <w:szCs w:val="24"/>
        </w:rPr>
        <w:t>5°18'E</w:t>
      </w:r>
      <w:proofErr w:type="spellEnd"/>
      <w:r w:rsidRPr="00440C7F">
        <w:rPr>
          <w:rFonts w:ascii="Times New Roman" w:eastAsia="TimesNewRoman" w:hAnsi="Times New Roman" w:cs="Times New Roman"/>
          <w:sz w:val="24"/>
          <w:szCs w:val="24"/>
        </w:rPr>
        <w:t>). K/</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ratios &gt;0.2 were consistent with K-feldspar and </w:t>
      </w:r>
      <w:proofErr w:type="spellStart"/>
      <w:r w:rsidRPr="00440C7F">
        <w:rPr>
          <w:rFonts w:ascii="Times New Roman" w:eastAsia="TimesNewRoman" w:hAnsi="Times New Roman" w:cs="Times New Roman"/>
          <w:sz w:val="24"/>
          <w:szCs w:val="24"/>
        </w:rPr>
        <w:t>biotite</w:t>
      </w:r>
      <w:proofErr w:type="spellEnd"/>
      <w:r w:rsidRPr="00440C7F">
        <w:rPr>
          <w:rFonts w:ascii="Times New Roman" w:eastAsia="TimesNewRoman" w:hAnsi="Times New Roman" w:cs="Times New Roman"/>
          <w:sz w:val="24"/>
          <w:szCs w:val="24"/>
        </w:rPr>
        <w:t xml:space="preserve"> assemblages, indicative of high-temperature hydrothermal activity. These zones aligned with shear zones and quartz veins identified in DEM-derived lineament maps.</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Integration of radiometric and remote sensing data delineated eight hydrothermal alteration zones, categorized as follows:</w:t>
      </w:r>
    </w:p>
    <w:p w:rsidR="00891B86" w:rsidRPr="00440C7F" w:rsidRDefault="00891B86" w:rsidP="00440C7F">
      <w:pPr>
        <w:adjustRightInd w:val="0"/>
        <w:spacing w:after="0" w:line="360" w:lineRule="auto"/>
        <w:ind w:left="90"/>
        <w:jc w:val="both"/>
        <w:rPr>
          <w:rFonts w:ascii="Times New Roman" w:eastAsia="TimesNewRoman" w:hAnsi="Times New Roman" w:cs="Times New Roman"/>
          <w:sz w:val="24"/>
          <w:szCs w:val="24"/>
        </w:rPr>
      </w:pPr>
      <w:proofErr w:type="spellStart"/>
      <w:r w:rsidRPr="00440C7F">
        <w:rPr>
          <w:rFonts w:ascii="Times New Roman" w:eastAsia="TimesNewRoman" w:hAnsi="Times New Roman" w:cs="Times New Roman"/>
          <w:bCs/>
          <w:sz w:val="24"/>
          <w:szCs w:val="24"/>
        </w:rPr>
        <w:lastRenderedPageBreak/>
        <w:t>Potassic</w:t>
      </w:r>
      <w:proofErr w:type="spellEnd"/>
      <w:r w:rsidRPr="00440C7F">
        <w:rPr>
          <w:rFonts w:ascii="Times New Roman" w:eastAsia="TimesNewRoman" w:hAnsi="Times New Roman" w:cs="Times New Roman"/>
          <w:sz w:val="24"/>
          <w:szCs w:val="24"/>
        </w:rPr>
        <w:t xml:space="preserve">: Two zones near </w:t>
      </w:r>
      <w:proofErr w:type="spellStart"/>
      <w:r w:rsidRPr="00440C7F">
        <w:rPr>
          <w:rFonts w:ascii="Times New Roman" w:eastAsia="TimesNewRoman" w:hAnsi="Times New Roman" w:cs="Times New Roman"/>
          <w:sz w:val="24"/>
          <w:szCs w:val="24"/>
        </w:rPr>
        <w:t>Odogbe</w:t>
      </w:r>
      <w:proofErr w:type="spellEnd"/>
      <w:r w:rsidRPr="00440C7F">
        <w:rPr>
          <w:rFonts w:ascii="Times New Roman" w:eastAsia="TimesNewRoman" w:hAnsi="Times New Roman" w:cs="Times New Roman"/>
          <w:sz w:val="24"/>
          <w:szCs w:val="24"/>
        </w:rPr>
        <w:t xml:space="preserve"> and </w:t>
      </w:r>
      <w:proofErr w:type="spellStart"/>
      <w:r w:rsidRPr="00440C7F">
        <w:rPr>
          <w:rFonts w:ascii="Times New Roman" w:eastAsia="TimesNewRoman" w:hAnsi="Times New Roman" w:cs="Times New Roman"/>
          <w:sz w:val="24"/>
          <w:szCs w:val="24"/>
        </w:rPr>
        <w:t>Okolom</w:t>
      </w:r>
      <w:proofErr w:type="spellEnd"/>
      <w:r w:rsidRPr="00440C7F">
        <w:rPr>
          <w:rFonts w:ascii="Times New Roman" w:eastAsia="TimesNewRoman" w:hAnsi="Times New Roman" w:cs="Times New Roman"/>
          <w:sz w:val="24"/>
          <w:szCs w:val="24"/>
        </w:rPr>
        <w:t>, characterized by high K/</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ratios and K-feldspar dominance, proximal to gold-bearing quartz veins.</w:t>
      </w:r>
    </w:p>
    <w:p w:rsidR="00891B86" w:rsidRPr="00440C7F" w:rsidRDefault="00891B86" w:rsidP="00440C7F">
      <w:pPr>
        <w:adjustRightInd w:val="0"/>
        <w:spacing w:after="0" w:line="360" w:lineRule="auto"/>
        <w:ind w:left="90"/>
        <w:jc w:val="both"/>
        <w:rPr>
          <w:rFonts w:ascii="Times New Roman" w:eastAsia="TimesNewRoman" w:hAnsi="Times New Roman" w:cs="Times New Roman"/>
          <w:sz w:val="24"/>
          <w:szCs w:val="24"/>
        </w:rPr>
      </w:pPr>
      <w:proofErr w:type="spellStart"/>
      <w:r w:rsidRPr="00440C7F">
        <w:rPr>
          <w:rFonts w:ascii="Times New Roman" w:eastAsia="TimesNewRoman" w:hAnsi="Times New Roman" w:cs="Times New Roman"/>
          <w:bCs/>
          <w:sz w:val="24"/>
          <w:szCs w:val="24"/>
        </w:rPr>
        <w:t>Phyllic</w:t>
      </w:r>
      <w:proofErr w:type="spellEnd"/>
      <w:r w:rsidRPr="00440C7F">
        <w:rPr>
          <w:rFonts w:ascii="Times New Roman" w:eastAsia="TimesNewRoman" w:hAnsi="Times New Roman" w:cs="Times New Roman"/>
          <w:sz w:val="24"/>
          <w:szCs w:val="24"/>
        </w:rPr>
        <w:t xml:space="preserve">: Three zones with </w:t>
      </w:r>
      <w:proofErr w:type="spellStart"/>
      <w:r w:rsidRPr="00440C7F">
        <w:rPr>
          <w:rFonts w:ascii="Times New Roman" w:eastAsia="TimesNewRoman" w:hAnsi="Times New Roman" w:cs="Times New Roman"/>
          <w:sz w:val="24"/>
          <w:szCs w:val="24"/>
        </w:rPr>
        <w:t>sericite</w:t>
      </w:r>
      <w:proofErr w:type="spellEnd"/>
      <w:r w:rsidRPr="00440C7F">
        <w:rPr>
          <w:rFonts w:ascii="Times New Roman" w:eastAsia="TimesNewRoman" w:hAnsi="Times New Roman" w:cs="Times New Roman"/>
          <w:sz w:val="24"/>
          <w:szCs w:val="24"/>
        </w:rPr>
        <w:t xml:space="preserve"> and quartz, identified by moderate K/</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ratios (0.15–0.2) and Landsat-8 band 6/7 anomalies, surrounding </w:t>
      </w:r>
      <w:proofErr w:type="spellStart"/>
      <w:r w:rsidRPr="00440C7F">
        <w:rPr>
          <w:rFonts w:ascii="Times New Roman" w:eastAsia="TimesNewRoman" w:hAnsi="Times New Roman" w:cs="Times New Roman"/>
          <w:sz w:val="24"/>
          <w:szCs w:val="24"/>
        </w:rPr>
        <w:t>potassic</w:t>
      </w:r>
      <w:proofErr w:type="spellEnd"/>
      <w:r w:rsidRPr="00440C7F">
        <w:rPr>
          <w:rFonts w:ascii="Times New Roman" w:eastAsia="TimesNewRoman" w:hAnsi="Times New Roman" w:cs="Times New Roman"/>
          <w:sz w:val="24"/>
          <w:szCs w:val="24"/>
        </w:rPr>
        <w:t xml:space="preserve"> zones.</w:t>
      </w:r>
    </w:p>
    <w:p w:rsidR="00891B86" w:rsidRPr="00440C7F" w:rsidRDefault="00891B86" w:rsidP="00440C7F">
      <w:pPr>
        <w:adjustRightInd w:val="0"/>
        <w:spacing w:after="0" w:line="360" w:lineRule="auto"/>
        <w:ind w:left="90"/>
        <w:jc w:val="both"/>
        <w:rPr>
          <w:rFonts w:ascii="Times New Roman" w:eastAsia="TimesNewRoman" w:hAnsi="Times New Roman" w:cs="Times New Roman"/>
          <w:sz w:val="24"/>
          <w:szCs w:val="24"/>
        </w:rPr>
      </w:pPr>
      <w:proofErr w:type="spellStart"/>
      <w:r w:rsidRPr="00440C7F">
        <w:rPr>
          <w:rFonts w:ascii="Times New Roman" w:eastAsia="TimesNewRoman" w:hAnsi="Times New Roman" w:cs="Times New Roman"/>
          <w:bCs/>
          <w:sz w:val="24"/>
          <w:szCs w:val="24"/>
        </w:rPr>
        <w:t>Argillic</w:t>
      </w:r>
      <w:proofErr w:type="spellEnd"/>
      <w:r w:rsidRPr="00440C7F">
        <w:rPr>
          <w:rFonts w:ascii="Times New Roman" w:eastAsia="TimesNewRoman" w:hAnsi="Times New Roman" w:cs="Times New Roman"/>
          <w:sz w:val="24"/>
          <w:szCs w:val="24"/>
        </w:rPr>
        <w:t xml:space="preserve">: Two zones with clay minerals (kaolinite, </w:t>
      </w:r>
      <w:proofErr w:type="spellStart"/>
      <w:r w:rsidRPr="00440C7F">
        <w:rPr>
          <w:rFonts w:ascii="Times New Roman" w:eastAsia="TimesNewRoman" w:hAnsi="Times New Roman" w:cs="Times New Roman"/>
          <w:sz w:val="24"/>
          <w:szCs w:val="24"/>
        </w:rPr>
        <w:t>illite</w:t>
      </w:r>
      <w:proofErr w:type="spellEnd"/>
      <w:r w:rsidRPr="00440C7F">
        <w:rPr>
          <w:rFonts w:ascii="Times New Roman" w:eastAsia="TimesNewRoman" w:hAnsi="Times New Roman" w:cs="Times New Roman"/>
          <w:sz w:val="24"/>
          <w:szCs w:val="24"/>
        </w:rPr>
        <w:t>), detected by band 6/7 ratios and low K/</w:t>
      </w:r>
      <w:proofErr w:type="spellStart"/>
      <w:r w:rsidRPr="00440C7F">
        <w:rPr>
          <w:rFonts w:ascii="Times New Roman" w:eastAsia="TimesNewRoman" w:hAnsi="Times New Roman" w:cs="Times New Roman"/>
          <w:sz w:val="24"/>
          <w:szCs w:val="24"/>
        </w:rPr>
        <w:t>eTh</w:t>
      </w:r>
      <w:proofErr w:type="spellEnd"/>
      <w:r w:rsidRPr="00440C7F">
        <w:rPr>
          <w:rFonts w:ascii="Times New Roman" w:eastAsia="TimesNewRoman" w:hAnsi="Times New Roman" w:cs="Times New Roman"/>
          <w:sz w:val="24"/>
          <w:szCs w:val="24"/>
        </w:rPr>
        <w:t xml:space="preserve"> values, distal to </w:t>
      </w:r>
      <w:proofErr w:type="gramStart"/>
      <w:r w:rsidRPr="00440C7F">
        <w:rPr>
          <w:rFonts w:ascii="Times New Roman" w:eastAsia="TimesNewRoman" w:hAnsi="Times New Roman" w:cs="Times New Roman"/>
          <w:sz w:val="24"/>
          <w:szCs w:val="24"/>
        </w:rPr>
        <w:t>mineralized</w:t>
      </w:r>
      <w:proofErr w:type="gramEnd"/>
      <w:r w:rsidRPr="00440C7F">
        <w:rPr>
          <w:rFonts w:ascii="Times New Roman" w:eastAsia="TimesNewRoman" w:hAnsi="Times New Roman" w:cs="Times New Roman"/>
          <w:sz w:val="24"/>
          <w:szCs w:val="24"/>
        </w:rPr>
        <w:t xml:space="preserve"> centers.</w:t>
      </w:r>
    </w:p>
    <w:p w:rsidR="00891B86" w:rsidRPr="00440C7F" w:rsidRDefault="00891B86" w:rsidP="00440C7F">
      <w:pPr>
        <w:adjustRightInd w:val="0"/>
        <w:spacing w:after="0" w:line="360" w:lineRule="auto"/>
        <w:ind w:left="90"/>
        <w:jc w:val="both"/>
        <w:rPr>
          <w:rFonts w:ascii="Times New Roman" w:eastAsia="TimesNewRoman" w:hAnsi="Times New Roman" w:cs="Times New Roman"/>
          <w:sz w:val="24"/>
          <w:szCs w:val="24"/>
        </w:rPr>
      </w:pPr>
      <w:proofErr w:type="spellStart"/>
      <w:r w:rsidRPr="00440C7F">
        <w:rPr>
          <w:rFonts w:ascii="Times New Roman" w:eastAsia="TimesNewRoman" w:hAnsi="Times New Roman" w:cs="Times New Roman"/>
          <w:bCs/>
          <w:sz w:val="24"/>
          <w:szCs w:val="24"/>
        </w:rPr>
        <w:t>Propylitic</w:t>
      </w:r>
      <w:proofErr w:type="spellEnd"/>
      <w:r w:rsidRPr="00440C7F">
        <w:rPr>
          <w:rFonts w:ascii="Times New Roman" w:eastAsia="TimesNewRoman" w:hAnsi="Times New Roman" w:cs="Times New Roman"/>
          <w:sz w:val="24"/>
          <w:szCs w:val="24"/>
        </w:rPr>
        <w:t xml:space="preserve">: One zone with chlorite and </w:t>
      </w:r>
      <w:proofErr w:type="spellStart"/>
      <w:r w:rsidRPr="00440C7F">
        <w:rPr>
          <w:rFonts w:ascii="Times New Roman" w:eastAsia="TimesNewRoman" w:hAnsi="Times New Roman" w:cs="Times New Roman"/>
          <w:sz w:val="24"/>
          <w:szCs w:val="24"/>
        </w:rPr>
        <w:t>epidote</w:t>
      </w:r>
      <w:proofErr w:type="spellEnd"/>
      <w:r w:rsidRPr="00440C7F">
        <w:rPr>
          <w:rFonts w:ascii="Times New Roman" w:eastAsia="TimesNewRoman" w:hAnsi="Times New Roman" w:cs="Times New Roman"/>
          <w:sz w:val="24"/>
          <w:szCs w:val="24"/>
        </w:rPr>
        <w:t>, identified by band 5/6 ratios, at the periphery of the study area.</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 xml:space="preserve">Fuzzy logic modeling assigned high </w:t>
      </w:r>
      <w:proofErr w:type="spellStart"/>
      <w:r w:rsidRPr="00440C7F">
        <w:rPr>
          <w:rFonts w:ascii="Times New Roman" w:eastAsia="TimesNewRoman" w:hAnsi="Times New Roman" w:cs="Times New Roman"/>
          <w:sz w:val="24"/>
          <w:szCs w:val="24"/>
        </w:rPr>
        <w:t>prospectivity</w:t>
      </w:r>
      <w:proofErr w:type="spellEnd"/>
      <w:r w:rsidRPr="00440C7F">
        <w:rPr>
          <w:rFonts w:ascii="Times New Roman" w:eastAsia="TimesNewRoman" w:hAnsi="Times New Roman" w:cs="Times New Roman"/>
          <w:sz w:val="24"/>
          <w:szCs w:val="24"/>
        </w:rPr>
        <w:t xml:space="preserve"> scores (0.8–0.95) to </w:t>
      </w:r>
      <w:proofErr w:type="spellStart"/>
      <w:r w:rsidRPr="00440C7F">
        <w:rPr>
          <w:rFonts w:ascii="Times New Roman" w:eastAsia="TimesNewRoman" w:hAnsi="Times New Roman" w:cs="Times New Roman"/>
          <w:sz w:val="24"/>
          <w:szCs w:val="24"/>
        </w:rPr>
        <w:t>potassic</w:t>
      </w:r>
      <w:proofErr w:type="spellEnd"/>
      <w:r w:rsidRPr="00440C7F">
        <w:rPr>
          <w:rFonts w:ascii="Times New Roman" w:eastAsia="TimesNewRoman" w:hAnsi="Times New Roman" w:cs="Times New Roman"/>
          <w:sz w:val="24"/>
          <w:szCs w:val="24"/>
        </w:rPr>
        <w:t xml:space="preserve"> and </w:t>
      </w:r>
      <w:proofErr w:type="spellStart"/>
      <w:r w:rsidRPr="00440C7F">
        <w:rPr>
          <w:rFonts w:ascii="Times New Roman" w:eastAsia="TimesNewRoman" w:hAnsi="Times New Roman" w:cs="Times New Roman"/>
          <w:sz w:val="24"/>
          <w:szCs w:val="24"/>
        </w:rPr>
        <w:t>phyllic</w:t>
      </w:r>
      <w:proofErr w:type="spellEnd"/>
      <w:r w:rsidRPr="00440C7F">
        <w:rPr>
          <w:rFonts w:ascii="Times New Roman" w:eastAsia="TimesNewRoman" w:hAnsi="Times New Roman" w:cs="Times New Roman"/>
          <w:sz w:val="24"/>
          <w:szCs w:val="24"/>
        </w:rPr>
        <w:t xml:space="preserve"> zones, validated by XRD analyses confirming mineral assemblages</w:t>
      </w:r>
      <w:proofErr w:type="gramStart"/>
      <w:r w:rsidRPr="00440C7F">
        <w:rPr>
          <w:rFonts w:ascii="Times New Roman" w:eastAsia="TimesNewRoman" w:hAnsi="Times New Roman" w:cs="Times New Roman"/>
          <w:sz w:val="24"/>
          <w:szCs w:val="24"/>
        </w:rPr>
        <w:t>..</w:t>
      </w:r>
      <w:proofErr w:type="gramEnd"/>
    </w:p>
    <w:p w:rsidR="00891B86" w:rsidRPr="00440C7F" w:rsidRDefault="00891B86" w:rsidP="00440C7F">
      <w:pPr>
        <w:pStyle w:val="Heading1"/>
        <w:spacing w:before="0" w:beforeAutospacing="0" w:line="360" w:lineRule="auto"/>
        <w:rPr>
          <w:rFonts w:eastAsia="Calibri" w:cs="Times New Roman"/>
          <w:kern w:val="2"/>
          <w:szCs w:val="24"/>
        </w:rPr>
      </w:pPr>
      <w:bookmarkStart w:id="7" w:name="_Toc126315296"/>
      <w:r w:rsidRPr="00440C7F">
        <w:rPr>
          <w:rFonts w:cs="Times New Roman"/>
          <w:szCs w:val="24"/>
        </w:rPr>
        <w:t xml:space="preserve">4.3 </w:t>
      </w:r>
      <w:r w:rsidRPr="00440C7F">
        <w:rPr>
          <w:rFonts w:cs="Times New Roman"/>
          <w:szCs w:val="24"/>
        </w:rPr>
        <w:tab/>
        <w:t xml:space="preserve">Profile </w:t>
      </w:r>
      <w:bookmarkEnd w:id="7"/>
      <w:r w:rsidRPr="00440C7F">
        <w:rPr>
          <w:rFonts w:cs="Times New Roman"/>
          <w:szCs w:val="24"/>
        </w:rPr>
        <w:t>A – A’</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The profile A is 50m long with coordinate point A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33’27”N,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38’12”E) to A’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33’28”N,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38’11”E)</w:t>
      </w:r>
      <w:r w:rsidRPr="00440C7F">
        <w:rPr>
          <w:rFonts w:ascii="Times New Roman" w:hAnsi="Times New Roman" w:cs="Times New Roman"/>
          <w:sz w:val="24"/>
          <w:szCs w:val="24"/>
        </w:rPr>
        <w:t xml:space="preserve"> comprises of ten measurements points separated by 5 m. </w:t>
      </w:r>
      <w:r w:rsidRPr="00440C7F">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440C7F">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440C7F">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between stations 20 to 100 laterally to depths around 35m, 55m, 65m and 95-100m can be explained as the likely aquifer zones (Weathered/Fractured) which enhance recharge of groundwater. It is characterized by low resistivity (130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and high resistivity (560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w:t>
      </w:r>
    </w:p>
    <w:p w:rsidR="00891B86" w:rsidRPr="00440C7F" w:rsidRDefault="00891B86" w:rsidP="00440C7F">
      <w:pPr>
        <w:adjustRightInd w:val="0"/>
        <w:spacing w:after="0" w:line="360" w:lineRule="auto"/>
        <w:jc w:val="both"/>
        <w:rPr>
          <w:rFonts w:ascii="Times New Roman" w:eastAsia="Calibri" w:hAnsi="Times New Roman" w:cs="Times New Roman"/>
          <w:kern w:val="2"/>
          <w:sz w:val="24"/>
          <w:szCs w:val="24"/>
        </w:rPr>
      </w:pPr>
      <w:r w:rsidRPr="00440C7F">
        <w:rPr>
          <w:rFonts w:ascii="Times New Roman" w:eastAsia="TimesNewRoman" w:hAnsi="Times New Roman" w:cs="Times New Roman"/>
          <w:sz w:val="24"/>
          <w:szCs w:val="24"/>
        </w:rPr>
        <w:lastRenderedPageBreak/>
        <w:t xml:space="preserve">The resistivity model indicates the presence of topsoil characterized by resistivity value that range from 130 to 170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depths of 40 m, 55m, 60 – 70 m and 95 m at stations 20 to 100. </w:t>
      </w:r>
      <w:r w:rsidRPr="00440C7F">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proofErr w:type="spellStart"/>
      <w:proofErr w:type="gramStart"/>
      <w:r w:rsidRPr="00440C7F">
        <w:rPr>
          <w:rFonts w:ascii="Times New Roman" w:eastAsia="TimesNewRoman" w:hAnsi="Times New Roman" w:cs="Times New Roman"/>
          <w:sz w:val="24"/>
          <w:szCs w:val="24"/>
        </w:rPr>
        <w:t>Ωm</w:t>
      </w:r>
      <w:proofErr w:type="spellEnd"/>
      <w:r w:rsidRPr="00440C7F">
        <w:rPr>
          <w:rFonts w:ascii="Times New Roman" w:eastAsia="Calibri" w:hAnsi="Times New Roman" w:cs="Times New Roman"/>
          <w:kern w:val="2"/>
          <w:sz w:val="24"/>
          <w:szCs w:val="24"/>
        </w:rPr>
        <w:t xml:space="preserve">  at</w:t>
      </w:r>
      <w:proofErr w:type="gramEnd"/>
      <w:r w:rsidRPr="00440C7F">
        <w:rPr>
          <w:rFonts w:ascii="Times New Roman" w:eastAsia="Calibri" w:hAnsi="Times New Roman" w:cs="Times New Roman"/>
          <w:kern w:val="2"/>
          <w:sz w:val="24"/>
          <w:szCs w:val="24"/>
        </w:rPr>
        <w:t xml:space="preserve"> station 10 is the freshwater and not good for groundwater.</w:t>
      </w:r>
    </w:p>
    <w:p w:rsidR="00891B86" w:rsidRPr="00440C7F" w:rsidRDefault="00891B86" w:rsidP="00440C7F">
      <w:pPr>
        <w:adjustRightInd w:val="0"/>
        <w:spacing w:after="0" w:line="360" w:lineRule="auto"/>
        <w:jc w:val="center"/>
        <w:rPr>
          <w:rFonts w:ascii="Times New Roman" w:eastAsia="Calibri" w:hAnsi="Times New Roman" w:cs="Times New Roman"/>
          <w:kern w:val="2"/>
          <w:sz w:val="24"/>
          <w:szCs w:val="24"/>
        </w:rPr>
      </w:pPr>
      <w:r w:rsidRPr="00440C7F">
        <w:rPr>
          <w:rFonts w:ascii="Times New Roman" w:eastAsia="Calibri" w:hAnsi="Times New Roman" w:cs="Times New Roman"/>
          <w:noProof/>
          <w:kern w:val="2"/>
          <w:sz w:val="24"/>
          <w:szCs w:val="24"/>
          <w:lang w:val="en-GB" w:eastAsia="en-GB"/>
        </w:rPr>
        <w:drawing>
          <wp:inline distT="0" distB="0" distL="0" distR="0">
            <wp:extent cx="4295775" cy="370352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14091" cy="3719315"/>
                    </a:xfrm>
                    <a:prstGeom prst="rect">
                      <a:avLst/>
                    </a:prstGeom>
                  </pic:spPr>
                </pic:pic>
              </a:graphicData>
            </a:graphic>
          </wp:inline>
        </w:drawing>
      </w:r>
    </w:p>
    <w:p w:rsidR="00C60164" w:rsidRDefault="00127AB3" w:rsidP="00440C7F">
      <w:pPr>
        <w:spacing w:after="0" w:line="360" w:lineRule="auto"/>
        <w:ind w:left="-10"/>
        <w:rPr>
          <w:rFonts w:ascii="Times New Roman" w:hAnsi="Times New Roman" w:cs="Times New Roman"/>
          <w:bCs/>
          <w:sz w:val="24"/>
          <w:szCs w:val="24"/>
        </w:rPr>
      </w:pPr>
      <w:r w:rsidRPr="00440C7F">
        <w:rPr>
          <w:rFonts w:ascii="Times New Roman" w:hAnsi="Times New Roman" w:cs="Times New Roman"/>
          <w:bCs/>
          <w:sz w:val="24"/>
          <w:szCs w:val="24"/>
        </w:rPr>
        <w:t>Fig. 3 (A): Analysis of Potassium count (k percent) and equival</w:t>
      </w:r>
      <w:r w:rsidR="00C60164">
        <w:rPr>
          <w:rFonts w:ascii="Times New Roman" w:hAnsi="Times New Roman" w:cs="Times New Roman"/>
          <w:bCs/>
          <w:sz w:val="24"/>
          <w:szCs w:val="24"/>
        </w:rPr>
        <w:t>ent Thorium concentration (</w:t>
      </w:r>
      <w:proofErr w:type="spellStart"/>
      <w:r w:rsidR="00C60164">
        <w:rPr>
          <w:rFonts w:ascii="Times New Roman" w:hAnsi="Times New Roman" w:cs="Times New Roman"/>
          <w:bCs/>
          <w:sz w:val="24"/>
          <w:szCs w:val="24"/>
        </w:rPr>
        <w:t>eTh</w:t>
      </w:r>
      <w:proofErr w:type="spellEnd"/>
      <w:r w:rsidR="00C60164">
        <w:rPr>
          <w:rFonts w:ascii="Times New Roman" w:hAnsi="Times New Roman" w:cs="Times New Roman"/>
          <w:bCs/>
          <w:sz w:val="24"/>
          <w:szCs w:val="24"/>
        </w:rPr>
        <w:t>).</w:t>
      </w:r>
    </w:p>
    <w:p w:rsidR="00891B86" w:rsidRPr="00440C7F" w:rsidRDefault="00891B86" w:rsidP="00440C7F">
      <w:pPr>
        <w:spacing w:after="0" w:line="360" w:lineRule="auto"/>
        <w:ind w:left="-10"/>
        <w:rPr>
          <w:rFonts w:ascii="Times New Roman" w:hAnsi="Times New Roman" w:cs="Times New Roman"/>
          <w:b/>
          <w:sz w:val="24"/>
          <w:szCs w:val="24"/>
        </w:rPr>
      </w:pPr>
      <w:r w:rsidRPr="00440C7F">
        <w:rPr>
          <w:rFonts w:ascii="Times New Roman" w:hAnsi="Times New Roman" w:cs="Times New Roman"/>
          <w:b/>
          <w:sz w:val="24"/>
          <w:szCs w:val="24"/>
        </w:rPr>
        <w:lastRenderedPageBreak/>
        <w:t xml:space="preserve">4.4 </w:t>
      </w:r>
      <w:r w:rsidRPr="00440C7F">
        <w:rPr>
          <w:rFonts w:ascii="Times New Roman" w:hAnsi="Times New Roman" w:cs="Times New Roman"/>
          <w:b/>
          <w:sz w:val="24"/>
          <w:szCs w:val="24"/>
        </w:rPr>
        <w:tab/>
        <w:t>Profile B – B’</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The profile B is 50 m long with coordinate point B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33’27”N,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38’13”E) to B’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33’28”N,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 xml:space="preserve">38’12”E) </w:t>
      </w:r>
      <w:r w:rsidRPr="00440C7F">
        <w:rPr>
          <w:rFonts w:ascii="Times New Roman" w:hAnsi="Times New Roman" w:cs="Times New Roman"/>
          <w:sz w:val="24"/>
          <w:szCs w:val="24"/>
        </w:rPr>
        <w:t xml:space="preserve">comprises of ten measurements points separated by 5 m. </w:t>
      </w:r>
      <w:r w:rsidRPr="00440C7F">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440C7F">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440C7F">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440C7F">
        <w:rPr>
          <w:rFonts w:ascii="Times New Roman" w:eastAsia="TimesNewRoman" w:hAnsi="Times New Roman" w:cs="Times New Roman"/>
          <w:sz w:val="24"/>
          <w:szCs w:val="24"/>
        </w:rPr>
        <w:t>eg</w:t>
      </w:r>
      <w:proofErr w:type="spellEnd"/>
      <w:r w:rsidRPr="00440C7F">
        <w:rPr>
          <w:rFonts w:ascii="Times New Roman" w:eastAsia="TimesNewRoman" w:hAnsi="Times New Roman" w:cs="Times New Roman"/>
          <w:sz w:val="24"/>
          <w:szCs w:val="24"/>
        </w:rPr>
        <w:t xml:space="preserve">. 120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and high resistivity (</w:t>
      </w:r>
      <w:proofErr w:type="spellStart"/>
      <w:r w:rsidRPr="00440C7F">
        <w:rPr>
          <w:rFonts w:ascii="Times New Roman" w:eastAsia="TimesNewRoman" w:hAnsi="Times New Roman" w:cs="Times New Roman"/>
          <w:sz w:val="24"/>
          <w:szCs w:val="24"/>
        </w:rPr>
        <w:t>eg</w:t>
      </w:r>
      <w:proofErr w:type="spellEnd"/>
      <w:r w:rsidRPr="00440C7F">
        <w:rPr>
          <w:rFonts w:ascii="Times New Roman" w:eastAsia="TimesNewRoman" w:hAnsi="Times New Roman" w:cs="Times New Roman"/>
          <w:sz w:val="24"/>
          <w:szCs w:val="24"/>
        </w:rPr>
        <w:t xml:space="preserve">. 250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w:t>
      </w:r>
    </w:p>
    <w:p w:rsidR="00891B86" w:rsidRPr="00440C7F" w:rsidRDefault="00891B86" w:rsidP="00440C7F">
      <w:pPr>
        <w:adjustRightInd w:val="0"/>
        <w:spacing w:after="0" w:line="360" w:lineRule="auto"/>
        <w:jc w:val="both"/>
        <w:rPr>
          <w:rFonts w:ascii="Times New Roman" w:eastAsia="Calibri" w:hAnsi="Times New Roman" w:cs="Times New Roman"/>
          <w:noProof/>
          <w:kern w:val="2"/>
          <w:sz w:val="24"/>
          <w:szCs w:val="24"/>
        </w:rPr>
      </w:pPr>
      <w:r w:rsidRPr="00440C7F">
        <w:rPr>
          <w:rFonts w:ascii="Times New Roman" w:eastAsia="TimesNewRoman" w:hAnsi="Times New Roman" w:cs="Times New Roman"/>
          <w:sz w:val="24"/>
          <w:szCs w:val="24"/>
        </w:rPr>
        <w:t xml:space="preserve">The resistivity model indicates the presence of topsoil characterized by resistivity value that range from 40 to 180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depths of 25 m, 60 – 70 m, 80 m and 95 m at stations 40 to 100. </w:t>
      </w:r>
      <w:r w:rsidRPr="00440C7F">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891B86" w:rsidRPr="00440C7F" w:rsidRDefault="00891B86" w:rsidP="00440C7F">
      <w:pPr>
        <w:adjustRightInd w:val="0"/>
        <w:spacing w:after="0" w:line="360" w:lineRule="auto"/>
        <w:jc w:val="both"/>
        <w:rPr>
          <w:rFonts w:ascii="Times New Roman" w:eastAsia="Calibri" w:hAnsi="Times New Roman" w:cs="Times New Roman"/>
          <w:kern w:val="2"/>
          <w:sz w:val="24"/>
          <w:szCs w:val="24"/>
        </w:rPr>
      </w:pPr>
      <w:r w:rsidRPr="00440C7F">
        <w:rPr>
          <w:rFonts w:ascii="Times New Roman" w:eastAsia="Calibri" w:hAnsi="Times New Roman" w:cs="Times New Roman"/>
          <w:noProof/>
          <w:kern w:val="2"/>
          <w:sz w:val="24"/>
          <w:szCs w:val="24"/>
          <w:lang w:val="en-GB" w:eastAsia="en-GB"/>
        </w:rPr>
        <w:lastRenderedPageBreak/>
        <w:drawing>
          <wp:inline distT="0" distB="0" distL="0" distR="0">
            <wp:extent cx="4476042" cy="384683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83785" cy="3853485"/>
                    </a:xfrm>
                    <a:prstGeom prst="rect">
                      <a:avLst/>
                    </a:prstGeom>
                  </pic:spPr>
                </pic:pic>
              </a:graphicData>
            </a:graphic>
          </wp:inline>
        </w:drawing>
      </w:r>
    </w:p>
    <w:p w:rsidR="00127AB3" w:rsidRPr="00440C7F" w:rsidRDefault="00127AB3" w:rsidP="00440C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sidRPr="00440C7F">
        <w:rPr>
          <w:rFonts w:ascii="Times New Roman" w:hAnsi="Times New Roman" w:cs="Times New Roman"/>
          <w:bCs/>
          <w:sz w:val="24"/>
          <w:szCs w:val="24"/>
        </w:rPr>
        <w:t>Fig. 4 (B): Analysis of Potassium count (k percent) and equivalent Thorium concentration (</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w:t>
      </w:r>
    </w:p>
    <w:p w:rsidR="00891B86" w:rsidRPr="00440C7F" w:rsidRDefault="00891B86" w:rsidP="00440C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440C7F">
        <w:rPr>
          <w:rFonts w:ascii="Times New Roman" w:hAnsi="Times New Roman" w:cs="Times New Roman"/>
          <w:b/>
          <w:sz w:val="24"/>
          <w:szCs w:val="24"/>
        </w:rPr>
        <w:t xml:space="preserve">4.5 </w:t>
      </w:r>
      <w:r w:rsidRPr="00440C7F">
        <w:rPr>
          <w:rFonts w:ascii="Times New Roman" w:hAnsi="Times New Roman" w:cs="Times New Roman"/>
          <w:b/>
          <w:sz w:val="24"/>
          <w:szCs w:val="24"/>
        </w:rPr>
        <w:tab/>
      </w:r>
      <w:r w:rsidRPr="00440C7F">
        <w:rPr>
          <w:rFonts w:ascii="Times New Roman" w:hAnsi="Times New Roman" w:cs="Times New Roman"/>
          <w:b/>
          <w:sz w:val="24"/>
          <w:szCs w:val="24"/>
        </w:rPr>
        <w:tab/>
        <w:t>Profile C – C’</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 xml:space="preserve">The profile C is 50 m long with coordinate point </w:t>
      </w:r>
      <w:proofErr w:type="gramStart"/>
      <w:r w:rsidRPr="00440C7F">
        <w:rPr>
          <w:rFonts w:ascii="Times New Roman" w:eastAsia="TimesNewRoman" w:hAnsi="Times New Roman" w:cs="Times New Roman"/>
          <w:sz w:val="24"/>
          <w:szCs w:val="24"/>
        </w:rPr>
        <w:t>C(</w:t>
      </w:r>
      <w:proofErr w:type="gramEnd"/>
      <w:r w:rsidRPr="00440C7F">
        <w:rPr>
          <w:rFonts w:ascii="Times New Roman" w:eastAsia="TimesNewRoman" w:hAnsi="Times New Roman" w:cs="Times New Roman"/>
          <w:sz w:val="24"/>
          <w:szCs w:val="24"/>
        </w:rPr>
        <w:t>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33’27”N,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38’13”E) to C’(8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33’29”N,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 xml:space="preserve">38’12”E) </w:t>
      </w:r>
      <w:r w:rsidRPr="00440C7F">
        <w:rPr>
          <w:rFonts w:ascii="Times New Roman" w:hAnsi="Times New Roman" w:cs="Times New Roman"/>
          <w:sz w:val="24"/>
          <w:szCs w:val="24"/>
        </w:rPr>
        <w:t xml:space="preserve">comprises of ten measurements points separated by 5 m. </w:t>
      </w:r>
      <w:r w:rsidRPr="00440C7F">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440C7F">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sidRPr="00440C7F">
        <w:rPr>
          <w:rFonts w:ascii="Times New Roman" w:eastAsia="TimesNewRoman" w:hAnsi="Times New Roman" w:cs="Times New Roman"/>
          <w:sz w:val="24"/>
          <w:szCs w:val="24"/>
        </w:rPr>
        <w:t xml:space="preserve">. The resistivity tomogram reveals likely topsoil of thickness around 20 </w:t>
      </w:r>
      <w:r w:rsidRPr="00440C7F">
        <w:rPr>
          <w:rFonts w:ascii="Times New Roman" w:eastAsia="TimesNewRoman" w:hAnsi="Times New Roman" w:cs="Times New Roman"/>
          <w:sz w:val="24"/>
          <w:szCs w:val="24"/>
        </w:rPr>
        <w:lastRenderedPageBreak/>
        <w:t xml:space="preserve">m depth. Low resistivity zones (70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and high resistivity (420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w:t>
      </w:r>
    </w:p>
    <w:p w:rsidR="00891B86" w:rsidRPr="00440C7F" w:rsidRDefault="00891B86" w:rsidP="00440C7F">
      <w:pPr>
        <w:adjustRightInd w:val="0"/>
        <w:spacing w:after="0" w:line="360" w:lineRule="auto"/>
        <w:jc w:val="both"/>
        <w:rPr>
          <w:rFonts w:ascii="Times New Roman" w:eastAsia="Calibri" w:hAnsi="Times New Roman" w:cs="Times New Roman"/>
          <w:kern w:val="2"/>
          <w:sz w:val="24"/>
          <w:szCs w:val="24"/>
        </w:rPr>
      </w:pPr>
      <w:r w:rsidRPr="00440C7F">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depths of 35 m, 75m and 95 m at stations 10, 40, 60, 70, 80 (existing borehole that is working) and 90. </w:t>
      </w:r>
      <w:r w:rsidRPr="00440C7F">
        <w:rPr>
          <w:rFonts w:ascii="Times New Roman" w:eastAsia="Calibri" w:hAnsi="Times New Roman" w:cs="Times New Roman"/>
          <w:kern w:val="2"/>
          <w:sz w:val="24"/>
          <w:szCs w:val="24"/>
        </w:rPr>
        <w:t xml:space="preserve">The stations </w:t>
      </w:r>
      <w:r w:rsidRPr="00440C7F">
        <w:rPr>
          <w:rFonts w:ascii="Times New Roman" w:eastAsia="TimesNewRoman" w:hAnsi="Times New Roman" w:cs="Times New Roman"/>
          <w:sz w:val="24"/>
          <w:szCs w:val="24"/>
        </w:rPr>
        <w:t>10, 40, 60, 70, 80 and 90</w:t>
      </w:r>
      <w:r w:rsidRPr="00440C7F">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p>
    <w:p w:rsidR="00891B86" w:rsidRPr="00440C7F" w:rsidRDefault="00891B86" w:rsidP="00C60164">
      <w:pPr>
        <w:adjustRightInd w:val="0"/>
        <w:spacing w:after="0" w:line="360" w:lineRule="auto"/>
        <w:jc w:val="center"/>
        <w:rPr>
          <w:rFonts w:ascii="Times New Roman" w:eastAsia="TimesNewRoman" w:hAnsi="Times New Roman" w:cs="Times New Roman"/>
          <w:sz w:val="24"/>
          <w:szCs w:val="24"/>
        </w:rPr>
      </w:pPr>
      <w:r w:rsidRPr="00440C7F">
        <w:rPr>
          <w:rFonts w:ascii="Times New Roman" w:eastAsia="TimesNewRoman" w:hAnsi="Times New Roman" w:cs="Times New Roman"/>
          <w:noProof/>
          <w:sz w:val="24"/>
          <w:szCs w:val="24"/>
          <w:lang w:val="en-GB" w:eastAsia="en-GB"/>
        </w:rPr>
        <w:lastRenderedPageBreak/>
        <w:drawing>
          <wp:inline distT="0" distB="0" distL="0" distR="0">
            <wp:extent cx="4476750" cy="354099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srcRect l="11454" t="1346" r="18658" b="9000"/>
                    <a:stretch/>
                  </pic:blipFill>
                  <pic:spPr bwMode="auto">
                    <a:xfrm>
                      <a:off x="0" y="0"/>
                      <a:ext cx="4497339" cy="3557277"/>
                    </a:xfrm>
                    <a:prstGeom prst="rect">
                      <a:avLst/>
                    </a:prstGeom>
                    <a:noFill/>
                    <a:ln>
                      <a:noFill/>
                    </a:ln>
                    <a:extLst>
                      <a:ext uri="{53640926-AAD7-44D8-BBD7-CCE9431645EC}">
                        <a14:shadowObscured xmlns:a14="http://schemas.microsoft.com/office/drawing/2010/main"/>
                      </a:ext>
                    </a:extLst>
                  </pic:spPr>
                </pic:pic>
              </a:graphicData>
            </a:graphic>
          </wp:inline>
        </w:drawing>
      </w:r>
    </w:p>
    <w:p w:rsidR="00C60164" w:rsidRPr="00C60164" w:rsidRDefault="00C60164" w:rsidP="00440C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sz w:val="24"/>
          <w:szCs w:val="24"/>
        </w:rPr>
      </w:pPr>
      <w:r>
        <w:rPr>
          <w:rFonts w:ascii="Times New Roman" w:hAnsi="Times New Roman" w:cs="Times New Roman"/>
          <w:sz w:val="24"/>
          <w:szCs w:val="24"/>
        </w:rPr>
        <w:t>Fig. 4: Equivalent Uranium concentration (</w:t>
      </w:r>
      <w:proofErr w:type="spellStart"/>
      <w:r>
        <w:rPr>
          <w:rFonts w:ascii="Times New Roman" w:hAnsi="Times New Roman" w:cs="Times New Roman"/>
          <w:sz w:val="24"/>
          <w:szCs w:val="24"/>
        </w:rPr>
        <w:t>eU</w:t>
      </w:r>
      <w:proofErr w:type="spellEnd"/>
      <w:r>
        <w:rPr>
          <w:rFonts w:ascii="Times New Roman" w:hAnsi="Times New Roman" w:cs="Times New Roman"/>
          <w:sz w:val="24"/>
          <w:szCs w:val="24"/>
        </w:rPr>
        <w:t>)</w:t>
      </w:r>
    </w:p>
    <w:p w:rsidR="00891B86" w:rsidRPr="00440C7F" w:rsidRDefault="00891B86" w:rsidP="00440C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sidRPr="00440C7F">
        <w:rPr>
          <w:rFonts w:ascii="Times New Roman" w:hAnsi="Times New Roman" w:cs="Times New Roman"/>
          <w:b/>
          <w:sz w:val="24"/>
          <w:szCs w:val="24"/>
        </w:rPr>
        <w:t xml:space="preserve">4.6 </w:t>
      </w:r>
      <w:r w:rsidRPr="00440C7F">
        <w:rPr>
          <w:rFonts w:ascii="Times New Roman" w:hAnsi="Times New Roman" w:cs="Times New Roman"/>
          <w:b/>
          <w:sz w:val="24"/>
          <w:szCs w:val="24"/>
        </w:rPr>
        <w:tab/>
      </w:r>
      <w:r w:rsidRPr="00440C7F">
        <w:rPr>
          <w:rFonts w:ascii="Times New Roman" w:hAnsi="Times New Roman" w:cs="Times New Roman"/>
          <w:b/>
          <w:sz w:val="24"/>
          <w:szCs w:val="24"/>
        </w:rPr>
        <w:tab/>
        <w:t>Profile D – D’</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The profile D is 50 m long with coordinate point D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33’28”N,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38’13”E) to D’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33’29”N,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 xml:space="preserve">38’12”E) </w:t>
      </w:r>
      <w:r w:rsidRPr="00440C7F">
        <w:rPr>
          <w:rFonts w:ascii="Times New Roman" w:hAnsi="Times New Roman" w:cs="Times New Roman"/>
          <w:sz w:val="24"/>
          <w:szCs w:val="24"/>
        </w:rPr>
        <w:t xml:space="preserve">comprises of </w:t>
      </w:r>
      <w:proofErr w:type="gramStart"/>
      <w:r w:rsidRPr="00440C7F">
        <w:rPr>
          <w:rFonts w:ascii="Times New Roman" w:hAnsi="Times New Roman" w:cs="Times New Roman"/>
          <w:sz w:val="24"/>
          <w:szCs w:val="24"/>
        </w:rPr>
        <w:t>Ten</w:t>
      </w:r>
      <w:proofErr w:type="gramEnd"/>
      <w:r w:rsidRPr="00440C7F">
        <w:rPr>
          <w:rFonts w:ascii="Times New Roman" w:hAnsi="Times New Roman" w:cs="Times New Roman"/>
          <w:sz w:val="24"/>
          <w:szCs w:val="24"/>
        </w:rPr>
        <w:t xml:space="preserve"> measurements points separated by 5 m. </w:t>
      </w:r>
      <w:r w:rsidRPr="00440C7F">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440C7F">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sidRPr="00440C7F">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w:t>
      </w:r>
      <w:r w:rsidRPr="00440C7F">
        <w:rPr>
          <w:rFonts w:ascii="Times New Roman" w:eastAsia="TimesNewRoman" w:hAnsi="Times New Roman" w:cs="Times New Roman"/>
          <w:sz w:val="24"/>
          <w:szCs w:val="24"/>
        </w:rPr>
        <w:lastRenderedPageBreak/>
        <w:t xml:space="preserve">characterized by low resistivity (30-50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and high resistivity (200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is notice around station point 10 to 20.</w:t>
      </w:r>
    </w:p>
    <w:p w:rsidR="00891B86" w:rsidRPr="00440C7F" w:rsidRDefault="00891B86" w:rsidP="00440C7F">
      <w:pPr>
        <w:adjustRightInd w:val="0"/>
        <w:spacing w:after="0" w:line="360" w:lineRule="auto"/>
        <w:jc w:val="both"/>
        <w:rPr>
          <w:rFonts w:ascii="Times New Roman" w:eastAsia="Calibri" w:hAnsi="Times New Roman" w:cs="Times New Roman"/>
          <w:kern w:val="2"/>
          <w:sz w:val="24"/>
          <w:szCs w:val="24"/>
        </w:rPr>
      </w:pPr>
      <w:r w:rsidRPr="00440C7F">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30 to 60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depths of 35 m, 65m and 95 m at stations 30 to 100. </w:t>
      </w:r>
      <w:r w:rsidRPr="00440C7F">
        <w:rPr>
          <w:rFonts w:ascii="Times New Roman" w:eastAsia="Calibri" w:hAnsi="Times New Roman" w:cs="Times New Roman"/>
          <w:kern w:val="2"/>
          <w:sz w:val="24"/>
          <w:szCs w:val="24"/>
        </w:rPr>
        <w:t xml:space="preserve">The stations </w:t>
      </w:r>
      <w:r w:rsidRPr="00440C7F">
        <w:rPr>
          <w:rFonts w:ascii="Times New Roman" w:eastAsia="TimesNewRoman" w:hAnsi="Times New Roman" w:cs="Times New Roman"/>
          <w:sz w:val="24"/>
          <w:szCs w:val="24"/>
        </w:rPr>
        <w:t>30 to 70 and 90</w:t>
      </w:r>
      <w:r w:rsidRPr="00440C7F">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Calibri" w:hAnsi="Times New Roman" w:cs="Times New Roman"/>
          <w:kern w:val="2"/>
          <w:sz w:val="24"/>
          <w:szCs w:val="24"/>
        </w:rPr>
        <w:t xml:space="preserve"> at stations 10 and 20 are of high resistivity (fresh basement) and not good for groundwater exploitation.</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p>
    <w:p w:rsidR="00891B86" w:rsidRPr="00440C7F" w:rsidRDefault="00891B86" w:rsidP="00C60164">
      <w:pPr>
        <w:adjustRightInd w:val="0"/>
        <w:spacing w:after="0" w:line="360" w:lineRule="auto"/>
        <w:jc w:val="center"/>
        <w:rPr>
          <w:rFonts w:ascii="Times New Roman" w:eastAsia="TimesNewRoman" w:hAnsi="Times New Roman" w:cs="Times New Roman"/>
          <w:sz w:val="24"/>
          <w:szCs w:val="24"/>
        </w:rPr>
      </w:pPr>
      <w:r w:rsidRPr="00440C7F">
        <w:rPr>
          <w:rFonts w:ascii="Times New Roman" w:eastAsia="TimesNewRoman" w:hAnsi="Times New Roman" w:cs="Times New Roman"/>
          <w:noProof/>
          <w:sz w:val="24"/>
          <w:szCs w:val="24"/>
          <w:lang w:val="en-GB" w:eastAsia="en-GB"/>
        </w:rPr>
        <w:lastRenderedPageBreak/>
        <w:drawing>
          <wp:inline distT="0" distB="0" distL="0" distR="0">
            <wp:extent cx="4986020" cy="477064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94882" cy="4779125"/>
                    </a:xfrm>
                    <a:prstGeom prst="rect">
                      <a:avLst/>
                    </a:prstGeom>
                  </pic:spPr>
                </pic:pic>
              </a:graphicData>
            </a:graphic>
          </wp:inline>
        </w:drawing>
      </w:r>
    </w:p>
    <w:p w:rsidR="00891B86" w:rsidRPr="00440C7F" w:rsidRDefault="00A4744A"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hAnsi="Times New Roman" w:cs="Times New Roman"/>
          <w:bCs/>
          <w:sz w:val="24"/>
          <w:szCs w:val="24"/>
        </w:rPr>
        <w:t>Fig. 5 (</w:t>
      </w:r>
      <w:proofErr w:type="gramStart"/>
      <w:r w:rsidRPr="00440C7F">
        <w:rPr>
          <w:rFonts w:ascii="Times New Roman" w:hAnsi="Times New Roman" w:cs="Times New Roman"/>
          <w:bCs/>
          <w:sz w:val="24"/>
          <w:szCs w:val="24"/>
        </w:rPr>
        <w:t>a &amp;</w:t>
      </w:r>
      <w:proofErr w:type="gramEnd"/>
      <w:r w:rsidRPr="00440C7F">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K/</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xml:space="preserve"> showing similar anomaly signature in the study area.</w:t>
      </w:r>
    </w:p>
    <w:p w:rsidR="00891B86" w:rsidRPr="00440C7F" w:rsidRDefault="00891B86" w:rsidP="00440C7F">
      <w:pPr>
        <w:spacing w:after="0" w:line="360" w:lineRule="auto"/>
        <w:rPr>
          <w:rFonts w:ascii="Times New Roman" w:hAnsi="Times New Roman" w:cs="Times New Roman"/>
          <w:b/>
          <w:bCs/>
          <w:kern w:val="2"/>
          <w:sz w:val="24"/>
          <w:szCs w:val="24"/>
        </w:rPr>
      </w:pPr>
      <w:r w:rsidRPr="00440C7F">
        <w:rPr>
          <w:rFonts w:ascii="Times New Roman" w:hAnsi="Times New Roman" w:cs="Times New Roman"/>
          <w:b/>
          <w:sz w:val="24"/>
          <w:szCs w:val="24"/>
        </w:rPr>
        <w:t xml:space="preserve">4.7 </w:t>
      </w:r>
      <w:r w:rsidRPr="00440C7F">
        <w:rPr>
          <w:rFonts w:ascii="Times New Roman" w:hAnsi="Times New Roman" w:cs="Times New Roman"/>
          <w:b/>
          <w:sz w:val="24"/>
          <w:szCs w:val="24"/>
        </w:rPr>
        <w:tab/>
      </w:r>
      <w:r w:rsidRPr="00440C7F">
        <w:rPr>
          <w:rFonts w:ascii="Times New Roman" w:hAnsi="Times New Roman" w:cs="Times New Roman"/>
          <w:b/>
          <w:sz w:val="24"/>
          <w:szCs w:val="24"/>
        </w:rPr>
        <w:tab/>
        <w:t>Profile E – E’</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r w:rsidRPr="00440C7F">
        <w:rPr>
          <w:rFonts w:ascii="Times New Roman" w:eastAsia="TimesNewRoman" w:hAnsi="Times New Roman" w:cs="Times New Roman"/>
          <w:sz w:val="24"/>
          <w:szCs w:val="24"/>
        </w:rPr>
        <w:t>The profile E is 50 m long with coordinate point E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33’27”N,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38’13”E) to E’ (8</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33’28”N, 4</w:t>
      </w:r>
      <w:r w:rsidRPr="00440C7F">
        <w:rPr>
          <w:rFonts w:ascii="Times New Roman" w:eastAsia="TimesNewRoman" w:hAnsi="Times New Roman" w:cs="Times New Roman"/>
          <w:sz w:val="24"/>
          <w:szCs w:val="24"/>
          <w:vertAlign w:val="superscript"/>
        </w:rPr>
        <w:t>0</w:t>
      </w:r>
      <w:r w:rsidRPr="00440C7F">
        <w:rPr>
          <w:rFonts w:ascii="Times New Roman" w:eastAsia="TimesNewRoman" w:hAnsi="Times New Roman" w:cs="Times New Roman"/>
          <w:sz w:val="24"/>
          <w:szCs w:val="24"/>
        </w:rPr>
        <w:t xml:space="preserve">38’12”E) </w:t>
      </w:r>
      <w:r w:rsidRPr="00440C7F">
        <w:rPr>
          <w:rFonts w:ascii="Times New Roman" w:hAnsi="Times New Roman" w:cs="Times New Roman"/>
          <w:sz w:val="24"/>
          <w:szCs w:val="24"/>
        </w:rPr>
        <w:t xml:space="preserve">comprises of ten measurements points separated by 5 m. </w:t>
      </w:r>
      <w:r w:rsidRPr="00440C7F">
        <w:rPr>
          <w:rFonts w:ascii="Times New Roman" w:eastAsia="TimesNewRoman" w:hAnsi="Times New Roman" w:cs="Times New Roman"/>
          <w:sz w:val="24"/>
          <w:szCs w:val="24"/>
        </w:rPr>
        <w:t xml:space="preserve">It oriented in NW-SE direction edge of the dumpsite with maximum depth </w:t>
      </w:r>
      <w:r w:rsidRPr="00440C7F">
        <w:rPr>
          <w:rFonts w:ascii="Times New Roman" w:eastAsia="TimesNewRoman" w:hAnsi="Times New Roman" w:cs="Times New Roman"/>
          <w:sz w:val="24"/>
          <w:szCs w:val="24"/>
        </w:rPr>
        <w:lastRenderedPageBreak/>
        <w:t xml:space="preserve">penetration of 100 m. Figure 4.5 shows the resistivity tomogram of the profile E </w:t>
      </w:r>
      <w:r w:rsidRPr="00440C7F">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sidRPr="00440C7F">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and high resistivity (200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is notice around station point 30 and 40.</w:t>
      </w:r>
    </w:p>
    <w:p w:rsidR="00891B86" w:rsidRPr="00440C7F" w:rsidRDefault="00891B86" w:rsidP="00440C7F">
      <w:pPr>
        <w:adjustRightInd w:val="0"/>
        <w:spacing w:after="0" w:line="360" w:lineRule="auto"/>
        <w:jc w:val="both"/>
        <w:rPr>
          <w:rFonts w:ascii="Times New Roman" w:eastAsia="Calibri" w:hAnsi="Times New Roman" w:cs="Times New Roman"/>
          <w:kern w:val="2"/>
          <w:sz w:val="24"/>
          <w:szCs w:val="24"/>
        </w:rPr>
      </w:pPr>
      <w:r w:rsidRPr="00440C7F">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TimesNewRoman" w:hAnsi="Times New Roman" w:cs="Times New Roman"/>
          <w:sz w:val="24"/>
          <w:szCs w:val="24"/>
        </w:rPr>
        <w:t xml:space="preserve"> with depths of 35 m, 65m and 95 m at stations 10, 20 and 50 to 100. </w:t>
      </w:r>
      <w:r w:rsidRPr="00440C7F">
        <w:rPr>
          <w:rFonts w:ascii="Times New Roman" w:eastAsia="Calibri" w:hAnsi="Times New Roman" w:cs="Times New Roman"/>
          <w:kern w:val="2"/>
          <w:sz w:val="24"/>
          <w:szCs w:val="24"/>
        </w:rPr>
        <w:t xml:space="preserve">The stations </w:t>
      </w:r>
      <w:r w:rsidRPr="00440C7F">
        <w:rPr>
          <w:rFonts w:ascii="Times New Roman" w:eastAsia="TimesNewRoman" w:hAnsi="Times New Roman" w:cs="Times New Roman"/>
          <w:sz w:val="24"/>
          <w:szCs w:val="24"/>
        </w:rPr>
        <w:t>50 to 100</w:t>
      </w:r>
      <w:r w:rsidRPr="00440C7F">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proofErr w:type="spellStart"/>
      <w:r w:rsidRPr="00440C7F">
        <w:rPr>
          <w:rFonts w:ascii="Times New Roman" w:eastAsia="TimesNewRoman" w:hAnsi="Times New Roman" w:cs="Times New Roman"/>
          <w:sz w:val="24"/>
          <w:szCs w:val="24"/>
        </w:rPr>
        <w:t>Ωm</w:t>
      </w:r>
      <w:proofErr w:type="spellEnd"/>
      <w:r w:rsidRPr="00440C7F">
        <w:rPr>
          <w:rFonts w:ascii="Times New Roman" w:eastAsia="Calibri" w:hAnsi="Times New Roman" w:cs="Times New Roman"/>
          <w:kern w:val="2"/>
          <w:sz w:val="24"/>
          <w:szCs w:val="24"/>
        </w:rPr>
        <w:t xml:space="preserve"> at stations 30 and 40 are of high resistivity (fresh basement) and not good for groundwater exploitation.</w:t>
      </w:r>
    </w:p>
    <w:p w:rsidR="00891B86" w:rsidRPr="00440C7F" w:rsidRDefault="00891B86" w:rsidP="00440C7F">
      <w:pPr>
        <w:adjustRightInd w:val="0"/>
        <w:spacing w:after="0" w:line="360" w:lineRule="auto"/>
        <w:jc w:val="both"/>
        <w:rPr>
          <w:rFonts w:ascii="Times New Roman" w:eastAsia="TimesNewRoman" w:hAnsi="Times New Roman" w:cs="Times New Roman"/>
          <w:sz w:val="24"/>
          <w:szCs w:val="24"/>
        </w:rPr>
      </w:pPr>
    </w:p>
    <w:p w:rsidR="00891B86" w:rsidRPr="00440C7F" w:rsidRDefault="00891B86" w:rsidP="00C60164">
      <w:pPr>
        <w:adjustRightInd w:val="0"/>
        <w:spacing w:after="0" w:line="360" w:lineRule="auto"/>
        <w:jc w:val="center"/>
        <w:rPr>
          <w:rFonts w:ascii="Times New Roman" w:eastAsia="TimesNewRoman" w:hAnsi="Times New Roman" w:cs="Times New Roman"/>
          <w:sz w:val="24"/>
          <w:szCs w:val="24"/>
        </w:rPr>
      </w:pPr>
      <w:r w:rsidRPr="00440C7F">
        <w:rPr>
          <w:rFonts w:ascii="Times New Roman" w:eastAsia="TimesNewRoman" w:hAnsi="Times New Roman" w:cs="Times New Roman"/>
          <w:noProof/>
          <w:sz w:val="24"/>
          <w:szCs w:val="24"/>
          <w:lang w:val="en-GB" w:eastAsia="en-GB"/>
        </w:rPr>
        <w:lastRenderedPageBreak/>
        <w:drawing>
          <wp:inline distT="0" distB="0" distL="0" distR="0">
            <wp:extent cx="4692590" cy="50165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00812" cy="5025290"/>
                    </a:xfrm>
                    <a:prstGeom prst="rect">
                      <a:avLst/>
                    </a:prstGeom>
                  </pic:spPr>
                </pic:pic>
              </a:graphicData>
            </a:graphic>
          </wp:inline>
        </w:drawing>
      </w:r>
    </w:p>
    <w:p w:rsidR="00891B86" w:rsidRPr="00440C7F" w:rsidRDefault="00A4744A" w:rsidP="00440C7F">
      <w:pPr>
        <w:spacing w:after="0" w:line="360" w:lineRule="auto"/>
        <w:jc w:val="both"/>
        <w:rPr>
          <w:rFonts w:ascii="Times New Roman" w:hAnsi="Times New Roman" w:cs="Times New Roman"/>
          <w:bCs/>
          <w:sz w:val="24"/>
          <w:szCs w:val="24"/>
        </w:rPr>
      </w:pPr>
      <w:r w:rsidRPr="00440C7F">
        <w:rPr>
          <w:rFonts w:ascii="Times New Roman" w:hAnsi="Times New Roman" w:cs="Times New Roman"/>
          <w:bCs/>
          <w:sz w:val="24"/>
          <w:szCs w:val="24"/>
        </w:rPr>
        <w:t>Fig. 5 (</w:t>
      </w:r>
      <w:proofErr w:type="gramStart"/>
      <w:r w:rsidRPr="00440C7F">
        <w:rPr>
          <w:rFonts w:ascii="Times New Roman" w:hAnsi="Times New Roman" w:cs="Times New Roman"/>
          <w:bCs/>
          <w:sz w:val="24"/>
          <w:szCs w:val="24"/>
        </w:rPr>
        <w:t>a &amp;</w:t>
      </w:r>
      <w:proofErr w:type="gramEnd"/>
      <w:r w:rsidRPr="00440C7F">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440C7F">
        <w:rPr>
          <w:rFonts w:ascii="Times New Roman" w:hAnsi="Times New Roman" w:cs="Times New Roman"/>
          <w:bCs/>
          <w:sz w:val="24"/>
          <w:szCs w:val="24"/>
        </w:rPr>
        <w:t>eTh</w:t>
      </w:r>
      <w:proofErr w:type="spellEnd"/>
      <w:r w:rsidRPr="00440C7F">
        <w:rPr>
          <w:rFonts w:ascii="Times New Roman" w:hAnsi="Times New Roman" w:cs="Times New Roman"/>
          <w:bCs/>
          <w:sz w:val="24"/>
          <w:szCs w:val="24"/>
        </w:rPr>
        <w:t xml:space="preserve"> and K/</w:t>
      </w:r>
      <w:proofErr w:type="spellStart"/>
      <w:r w:rsidRPr="00440C7F">
        <w:rPr>
          <w:rFonts w:ascii="Times New Roman" w:hAnsi="Times New Roman" w:cs="Times New Roman"/>
          <w:bCs/>
          <w:sz w:val="24"/>
          <w:szCs w:val="24"/>
        </w:rPr>
        <w:t>eU</w:t>
      </w:r>
      <w:proofErr w:type="spellEnd"/>
      <w:r w:rsidRPr="00440C7F">
        <w:rPr>
          <w:rFonts w:ascii="Times New Roman" w:hAnsi="Times New Roman" w:cs="Times New Roman"/>
          <w:bCs/>
          <w:sz w:val="24"/>
          <w:szCs w:val="24"/>
        </w:rPr>
        <w:t xml:space="preserve"> showing similar anomaly signature in the study area.</w:t>
      </w:r>
    </w:p>
    <w:p w:rsidR="00891B86" w:rsidRPr="00440C7F" w:rsidRDefault="00891B86" w:rsidP="00440C7F">
      <w:pPr>
        <w:spacing w:after="0" w:line="360" w:lineRule="auto"/>
        <w:jc w:val="both"/>
        <w:rPr>
          <w:rFonts w:ascii="Times New Roman" w:hAnsi="Times New Roman" w:cs="Times New Roman"/>
          <w:bCs/>
          <w:sz w:val="24"/>
          <w:szCs w:val="24"/>
        </w:rPr>
      </w:pPr>
    </w:p>
    <w:p w:rsidR="00891B86" w:rsidRPr="00440C7F" w:rsidRDefault="00891B86" w:rsidP="00440C7F">
      <w:pPr>
        <w:spacing w:after="0" w:line="360" w:lineRule="auto"/>
        <w:jc w:val="both"/>
        <w:rPr>
          <w:rFonts w:ascii="Times New Roman" w:hAnsi="Times New Roman" w:cs="Times New Roman"/>
          <w:bCs/>
          <w:sz w:val="24"/>
          <w:szCs w:val="24"/>
        </w:rPr>
      </w:pPr>
    </w:p>
    <w:p w:rsidR="00891B86" w:rsidRPr="00440C7F" w:rsidRDefault="00891B86" w:rsidP="00440C7F">
      <w:pPr>
        <w:spacing w:after="0" w:line="360" w:lineRule="auto"/>
        <w:jc w:val="both"/>
        <w:rPr>
          <w:rFonts w:ascii="Times New Roman" w:hAnsi="Times New Roman" w:cs="Times New Roman"/>
          <w:bCs/>
          <w:sz w:val="24"/>
          <w:szCs w:val="24"/>
        </w:rPr>
      </w:pPr>
    </w:p>
    <w:p w:rsidR="00891B86" w:rsidRPr="00440C7F" w:rsidRDefault="00891B86" w:rsidP="00C60164">
      <w:pPr>
        <w:spacing w:after="0" w:line="360" w:lineRule="auto"/>
        <w:jc w:val="center"/>
        <w:rPr>
          <w:rFonts w:ascii="Times New Roman" w:hAnsi="Times New Roman" w:cs="Times New Roman"/>
          <w:bCs/>
          <w:sz w:val="24"/>
          <w:szCs w:val="24"/>
        </w:rPr>
      </w:pPr>
      <w:r w:rsidRPr="00440C7F">
        <w:rPr>
          <w:rFonts w:ascii="Times New Roman" w:hAnsi="Times New Roman" w:cs="Times New Roman"/>
          <w:bCs/>
          <w:noProof/>
          <w:sz w:val="24"/>
          <w:szCs w:val="24"/>
          <w:lang w:val="en-GB" w:eastAsia="en-GB"/>
        </w:rPr>
        <w:lastRenderedPageBreak/>
        <w:drawing>
          <wp:inline distT="0" distB="0" distL="0" distR="0">
            <wp:extent cx="4514850" cy="27813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4850" cy="2781300"/>
                    </a:xfrm>
                    <a:prstGeom prst="rect">
                      <a:avLst/>
                    </a:prstGeom>
                  </pic:spPr>
                </pic:pic>
              </a:graphicData>
            </a:graphic>
          </wp:inline>
        </w:drawing>
      </w:r>
    </w:p>
    <w:p w:rsidR="00891B86" w:rsidRPr="00440C7F" w:rsidRDefault="00127AB3"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 xml:space="preserve">Fig. 6: Composite Ternary Map </w:t>
      </w:r>
    </w:p>
    <w:p w:rsidR="00891B86" w:rsidRPr="00440C7F" w:rsidRDefault="00891B86" w:rsidP="00C60164">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noProof/>
          <w:sz w:val="24"/>
          <w:szCs w:val="24"/>
          <w:lang w:val="en-GB" w:eastAsia="en-GB"/>
        </w:rPr>
        <w:drawing>
          <wp:inline distT="0" distB="0" distL="0" distR="0">
            <wp:extent cx="3943033" cy="31337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srcRect l="13859" t="-1960" r="20141" b="8711"/>
                    <a:stretch/>
                  </pic:blipFill>
                  <pic:spPr bwMode="auto">
                    <a:xfrm>
                      <a:off x="0" y="0"/>
                      <a:ext cx="3977929" cy="3161458"/>
                    </a:xfrm>
                    <a:prstGeom prst="rect">
                      <a:avLst/>
                    </a:prstGeom>
                    <a:noFill/>
                    <a:ln>
                      <a:noFill/>
                    </a:ln>
                    <a:extLst>
                      <a:ext uri="{53640926-AAD7-44D8-BBD7-CCE9431645EC}">
                        <a14:shadowObscured xmlns:a14="http://schemas.microsoft.com/office/drawing/2010/main"/>
                      </a:ext>
                    </a:extLst>
                  </pic:spPr>
                </pic:pic>
              </a:graphicData>
            </a:graphic>
          </wp:inline>
        </w:drawing>
      </w:r>
    </w:p>
    <w:p w:rsidR="00891B86" w:rsidRPr="00C60164" w:rsidRDefault="00C60164" w:rsidP="00440C7F">
      <w:pPr>
        <w:spacing w:after="0" w:line="360" w:lineRule="auto"/>
        <w:jc w:val="both"/>
        <w:rPr>
          <w:rFonts w:ascii="Times New Roman" w:hAnsi="Times New Roman" w:cs="Times New Roman"/>
          <w:bCs/>
          <w:sz w:val="24"/>
          <w:szCs w:val="24"/>
        </w:rPr>
      </w:pPr>
      <w:r w:rsidRPr="00C60164">
        <w:rPr>
          <w:rFonts w:ascii="Times New Roman" w:hAnsi="Times New Roman" w:cs="Times New Roman"/>
          <w:bCs/>
          <w:sz w:val="24"/>
          <w:szCs w:val="24"/>
        </w:rPr>
        <w:t>Fig. 7: Potassium Anomaly (</w:t>
      </w:r>
      <w:proofErr w:type="spellStart"/>
      <w:proofErr w:type="gramStart"/>
      <w:r w:rsidRPr="00C60164">
        <w:rPr>
          <w:rFonts w:ascii="Times New Roman" w:hAnsi="Times New Roman" w:cs="Times New Roman"/>
          <w:bCs/>
          <w:sz w:val="24"/>
          <w:szCs w:val="24"/>
        </w:rPr>
        <w:t>Kd</w:t>
      </w:r>
      <w:proofErr w:type="spellEnd"/>
      <w:proofErr w:type="gramEnd"/>
      <w:r w:rsidRPr="00C60164">
        <w:rPr>
          <w:rFonts w:ascii="Times New Roman" w:hAnsi="Times New Roman" w:cs="Times New Roman"/>
          <w:bCs/>
          <w:sz w:val="24"/>
          <w:szCs w:val="24"/>
        </w:rPr>
        <w:t>) Map</w:t>
      </w:r>
    </w:p>
    <w:p w:rsidR="00891B86" w:rsidRPr="00440C7F" w:rsidRDefault="00C60164" w:rsidP="00C60164">
      <w:pPr>
        <w:spacing w:after="0" w:line="360" w:lineRule="auto"/>
        <w:jc w:val="center"/>
        <w:rPr>
          <w:rFonts w:ascii="Times New Roman" w:hAnsi="Times New Roman" w:cs="Times New Roman"/>
          <w:b/>
          <w:bCs/>
          <w:sz w:val="24"/>
          <w:szCs w:val="24"/>
        </w:rPr>
      </w:pPr>
      <w:r w:rsidRPr="00440C7F">
        <w:rPr>
          <w:rFonts w:ascii="Times New Roman" w:hAnsi="Times New Roman" w:cs="Times New Roman"/>
          <w:b/>
          <w:bCs/>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29.25pt" o:ole="">
            <v:imagedata r:id="rId18" o:title=""/>
          </v:shape>
          <o:OLEObject Type="Embed" ProgID="PowerPoint.Slide.12" ShapeID="_x0000_i1025" DrawAspect="Content" ObjectID="_1814731485" r:id="rId19"/>
        </w:object>
      </w:r>
    </w:p>
    <w:p w:rsidR="00A5011D" w:rsidRPr="00440C7F" w:rsidRDefault="00A5011D" w:rsidP="00440C7F">
      <w:pPr>
        <w:spacing w:after="0" w:line="360" w:lineRule="auto"/>
        <w:jc w:val="both"/>
        <w:rPr>
          <w:rFonts w:ascii="Times New Roman" w:hAnsi="Times New Roman" w:cs="Times New Roman"/>
          <w:b/>
          <w:bCs/>
          <w:sz w:val="24"/>
          <w:szCs w:val="24"/>
        </w:rPr>
      </w:pPr>
      <w:r w:rsidRPr="00440C7F">
        <w:rPr>
          <w:rFonts w:ascii="Times New Roman" w:hAnsi="Times New Roman" w:cs="Times New Roman"/>
          <w:b/>
          <w:bCs/>
          <w:sz w:val="24"/>
          <w:szCs w:val="24"/>
        </w:rPr>
        <w:t>4.3</w:t>
      </w:r>
      <w:r w:rsidR="003F696A">
        <w:rPr>
          <w:rFonts w:ascii="Times New Roman" w:hAnsi="Times New Roman" w:cs="Times New Roman"/>
          <w:b/>
          <w:bCs/>
          <w:sz w:val="24"/>
          <w:szCs w:val="24"/>
        </w:rPr>
        <w:tab/>
      </w:r>
      <w:r w:rsidRPr="00440C7F">
        <w:rPr>
          <w:rFonts w:ascii="Times New Roman" w:hAnsi="Times New Roman" w:cs="Times New Roman"/>
          <w:b/>
          <w:bCs/>
          <w:sz w:val="24"/>
          <w:szCs w:val="24"/>
        </w:rPr>
        <w:t>Conclusion</w:t>
      </w:r>
    </w:p>
    <w:p w:rsidR="00FB550A" w:rsidRPr="00440C7F" w:rsidRDefault="009437A6"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w:t>
      </w:r>
      <w:r w:rsidRPr="00440C7F">
        <w:rPr>
          <w:rFonts w:ascii="Times New Roman" w:hAnsi="Times New Roman" w:cs="Times New Roman"/>
          <w:sz w:val="24"/>
          <w:szCs w:val="24"/>
        </w:rPr>
        <w:lastRenderedPageBreak/>
        <w:t xml:space="preserve">showed that hydrothermally altered areas are associated with </w:t>
      </w:r>
      <w:proofErr w:type="spellStart"/>
      <w:r w:rsidRPr="00440C7F">
        <w:rPr>
          <w:rFonts w:ascii="Times New Roman" w:hAnsi="Times New Roman" w:cs="Times New Roman"/>
          <w:sz w:val="24"/>
          <w:szCs w:val="24"/>
        </w:rPr>
        <w:t>granitoids</w:t>
      </w:r>
      <w:proofErr w:type="spellEnd"/>
      <w:r w:rsidRPr="00440C7F">
        <w:rPr>
          <w:rFonts w:ascii="Times New Roman" w:hAnsi="Times New Roman" w:cs="Times New Roman"/>
          <w:sz w:val="24"/>
          <w:szCs w:val="24"/>
        </w:rPr>
        <w:t xml:space="preserve"> (descriptive field term coarse-grained igneous rocks) and areas proximal to them with areas distal to them showing no or little alteration. </w:t>
      </w:r>
    </w:p>
    <w:p w:rsidR="00FB550A" w:rsidRPr="00440C7F" w:rsidRDefault="009437A6" w:rsidP="00440C7F">
      <w:pPr>
        <w:spacing w:after="0" w:line="360" w:lineRule="auto"/>
        <w:jc w:val="both"/>
        <w:rPr>
          <w:rFonts w:ascii="Times New Roman" w:hAnsi="Times New Roman" w:cs="Times New Roman"/>
          <w:sz w:val="24"/>
          <w:szCs w:val="24"/>
        </w:rPr>
      </w:pPr>
      <w:r w:rsidRPr="00440C7F">
        <w:rPr>
          <w:rFonts w:ascii="Times New Roman" w:hAnsi="Times New Roman" w:cs="Times New Roman"/>
          <w:sz w:val="24"/>
          <w:szCs w:val="24"/>
        </w:rPr>
        <w:t>Therefore, the generated hydrothermal alteration map indicates prospective areas for further exploration work which will be able to guide prospective investors, researchers and stakeholders on prospective areas for exploration.</w:t>
      </w:r>
    </w:p>
    <w:p w:rsidR="00C60164" w:rsidRDefault="00C60164">
      <w:pPr>
        <w:rPr>
          <w:rFonts w:ascii="Times New Roman" w:hAnsi="Times New Roman" w:cs="Times New Roman"/>
          <w:b/>
          <w:bCs/>
          <w:sz w:val="24"/>
          <w:szCs w:val="24"/>
        </w:rPr>
      </w:pPr>
      <w:r>
        <w:rPr>
          <w:rFonts w:ascii="Times New Roman" w:hAnsi="Times New Roman" w:cs="Times New Roman"/>
          <w:b/>
          <w:bCs/>
          <w:sz w:val="24"/>
          <w:szCs w:val="24"/>
        </w:rPr>
        <w:br w:type="page"/>
      </w:r>
    </w:p>
    <w:p w:rsidR="005A291E" w:rsidRPr="00440C7F" w:rsidRDefault="00C60164" w:rsidP="00E531E6">
      <w:pPr>
        <w:spacing w:before="160" w:after="160" w:line="360" w:lineRule="auto"/>
        <w:ind w:right="-176"/>
        <w:jc w:val="center"/>
        <w:rPr>
          <w:rFonts w:ascii="Times New Roman" w:hAnsi="Times New Roman" w:cs="Times New Roman"/>
          <w:b/>
          <w:bCs/>
          <w:sz w:val="24"/>
          <w:szCs w:val="24"/>
        </w:rPr>
      </w:pPr>
      <w:r w:rsidRPr="00440C7F">
        <w:rPr>
          <w:rFonts w:ascii="Times New Roman" w:hAnsi="Times New Roman" w:cs="Times New Roman"/>
          <w:b/>
          <w:bCs/>
          <w:sz w:val="24"/>
          <w:szCs w:val="24"/>
        </w:rPr>
        <w:lastRenderedPageBreak/>
        <w:t>REFERENCES</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Aisabokhae</w:t>
      </w:r>
      <w:proofErr w:type="spellEnd"/>
      <w:r w:rsidRPr="00440C7F">
        <w:rPr>
          <w:rFonts w:ascii="Times New Roman" w:hAnsi="Times New Roman" w:cs="Times New Roman"/>
          <w:sz w:val="24"/>
          <w:szCs w:val="24"/>
        </w:rPr>
        <w:t xml:space="preserve">, J. E., et al. (2023). Integrated geophysical and remote sensing studies for mineral exploration in </w:t>
      </w:r>
      <w:proofErr w:type="spellStart"/>
      <w:r w:rsidRPr="00440C7F">
        <w:rPr>
          <w:rFonts w:ascii="Times New Roman" w:hAnsi="Times New Roman" w:cs="Times New Roman"/>
          <w:sz w:val="24"/>
          <w:szCs w:val="24"/>
        </w:rPr>
        <w:t>Zuru</w:t>
      </w:r>
      <w:proofErr w:type="spellEnd"/>
      <w:r w:rsidRPr="00440C7F">
        <w:rPr>
          <w:rFonts w:ascii="Times New Roman" w:hAnsi="Times New Roman" w:cs="Times New Roman"/>
          <w:sz w:val="24"/>
          <w:szCs w:val="24"/>
        </w:rPr>
        <w:t xml:space="preserve"> province, Northwest Nigeria. </w:t>
      </w:r>
      <w:r w:rsidRPr="00440C7F">
        <w:rPr>
          <w:rFonts w:ascii="Times New Roman" w:hAnsi="Times New Roman" w:cs="Times New Roman"/>
          <w:i/>
          <w:iCs/>
          <w:sz w:val="24"/>
          <w:szCs w:val="24"/>
        </w:rPr>
        <w:t>Journal of African Earth Sciences</w:t>
      </w:r>
      <w:r w:rsidRPr="00440C7F">
        <w:rPr>
          <w:rFonts w:ascii="Times New Roman" w:hAnsi="Times New Roman" w:cs="Times New Roman"/>
          <w:sz w:val="24"/>
          <w:szCs w:val="24"/>
        </w:rPr>
        <w:t>, 199, 104-123.</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Ajibade</w:t>
      </w:r>
      <w:proofErr w:type="spellEnd"/>
      <w:r w:rsidRPr="00440C7F">
        <w:rPr>
          <w:rFonts w:ascii="Times New Roman" w:hAnsi="Times New Roman" w:cs="Times New Roman"/>
          <w:sz w:val="24"/>
          <w:szCs w:val="24"/>
        </w:rPr>
        <w:t xml:space="preserve">, A. C., et al. (1987). The geology of the Nigerian Basement Complex. </w:t>
      </w:r>
      <w:r w:rsidRPr="00440C7F">
        <w:rPr>
          <w:rFonts w:ascii="Times New Roman" w:hAnsi="Times New Roman" w:cs="Times New Roman"/>
          <w:i/>
          <w:iCs/>
          <w:sz w:val="24"/>
          <w:szCs w:val="24"/>
        </w:rPr>
        <w:t>Precambrian Research</w:t>
      </w:r>
      <w:r w:rsidRPr="00440C7F">
        <w:rPr>
          <w:rFonts w:ascii="Times New Roman" w:hAnsi="Times New Roman" w:cs="Times New Roman"/>
          <w:sz w:val="24"/>
          <w:szCs w:val="24"/>
        </w:rPr>
        <w:t>, 36(3), 287–302.</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Anudu</w:t>
      </w:r>
      <w:proofErr w:type="spellEnd"/>
      <w:r w:rsidRPr="00440C7F">
        <w:rPr>
          <w:rFonts w:ascii="Times New Roman" w:hAnsi="Times New Roman" w:cs="Times New Roman"/>
          <w:sz w:val="24"/>
          <w:szCs w:val="24"/>
        </w:rPr>
        <w:t xml:space="preserve">, G. K., et al. (2014). Geophysical investigation of mineral potential in the Ibadan area, Nigeria. </w:t>
      </w:r>
      <w:r w:rsidRPr="00440C7F">
        <w:rPr>
          <w:rFonts w:ascii="Times New Roman" w:hAnsi="Times New Roman" w:cs="Times New Roman"/>
          <w:i/>
          <w:iCs/>
          <w:sz w:val="24"/>
          <w:szCs w:val="24"/>
        </w:rPr>
        <w:t>Journal of Mining and Geology</w:t>
      </w:r>
      <w:r w:rsidRPr="00440C7F">
        <w:rPr>
          <w:rFonts w:ascii="Times New Roman" w:hAnsi="Times New Roman" w:cs="Times New Roman"/>
          <w:sz w:val="24"/>
          <w:szCs w:val="24"/>
        </w:rPr>
        <w:t>, 50(2), 145–156.</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Boeker</w:t>
      </w:r>
      <w:proofErr w:type="spellEnd"/>
      <w:r w:rsidRPr="00440C7F">
        <w:rPr>
          <w:rFonts w:ascii="Times New Roman" w:hAnsi="Times New Roman" w:cs="Times New Roman"/>
          <w:sz w:val="24"/>
          <w:szCs w:val="24"/>
        </w:rPr>
        <w:t xml:space="preserve">, E.,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van </w:t>
      </w:r>
      <w:proofErr w:type="spellStart"/>
      <w:r w:rsidRPr="00440C7F">
        <w:rPr>
          <w:rFonts w:ascii="Times New Roman" w:hAnsi="Times New Roman" w:cs="Times New Roman"/>
          <w:sz w:val="24"/>
          <w:szCs w:val="24"/>
        </w:rPr>
        <w:t>Grondelle</w:t>
      </w:r>
      <w:proofErr w:type="spellEnd"/>
      <w:r w:rsidRPr="00440C7F">
        <w:rPr>
          <w:rFonts w:ascii="Times New Roman" w:hAnsi="Times New Roman" w:cs="Times New Roman"/>
          <w:sz w:val="24"/>
          <w:szCs w:val="24"/>
        </w:rPr>
        <w:t xml:space="preserve">, R. (2011). </w:t>
      </w:r>
      <w:r w:rsidRPr="00440C7F">
        <w:rPr>
          <w:rFonts w:ascii="Times New Roman" w:hAnsi="Times New Roman" w:cs="Times New Roman"/>
          <w:i/>
          <w:iCs/>
          <w:sz w:val="24"/>
          <w:szCs w:val="24"/>
        </w:rPr>
        <w:t>Environmental Physics: Sustainable Energy and Climate Change</w:t>
      </w:r>
      <w:r w:rsidRPr="00440C7F">
        <w:rPr>
          <w:rFonts w:ascii="Times New Roman" w:hAnsi="Times New Roman" w:cs="Times New Roman"/>
          <w:sz w:val="24"/>
          <w:szCs w:val="24"/>
        </w:rPr>
        <w:t>. Wiley.</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Forson</w:t>
      </w:r>
      <w:proofErr w:type="spellEnd"/>
      <w:r w:rsidRPr="00440C7F">
        <w:rPr>
          <w:rFonts w:ascii="Times New Roman" w:hAnsi="Times New Roman" w:cs="Times New Roman"/>
          <w:sz w:val="24"/>
          <w:szCs w:val="24"/>
        </w:rPr>
        <w:t xml:space="preserve">, E. D., et al. (2022). Fuzzy logic modeling for mineral </w:t>
      </w:r>
      <w:proofErr w:type="spellStart"/>
      <w:r w:rsidRPr="00440C7F">
        <w:rPr>
          <w:rFonts w:ascii="Times New Roman" w:hAnsi="Times New Roman" w:cs="Times New Roman"/>
          <w:sz w:val="24"/>
          <w:szCs w:val="24"/>
        </w:rPr>
        <w:t>prospectivity</w:t>
      </w:r>
      <w:proofErr w:type="spellEnd"/>
      <w:r w:rsidRPr="00440C7F">
        <w:rPr>
          <w:rFonts w:ascii="Times New Roman" w:hAnsi="Times New Roman" w:cs="Times New Roman"/>
          <w:sz w:val="24"/>
          <w:szCs w:val="24"/>
        </w:rPr>
        <w:t xml:space="preserve"> in the Ife-</w:t>
      </w:r>
      <w:proofErr w:type="spellStart"/>
      <w:r w:rsidRPr="00440C7F">
        <w:rPr>
          <w:rFonts w:ascii="Times New Roman" w:hAnsi="Times New Roman" w:cs="Times New Roman"/>
          <w:sz w:val="24"/>
          <w:szCs w:val="24"/>
        </w:rPr>
        <w:t>Ilesa</w:t>
      </w:r>
      <w:proofErr w:type="spellEnd"/>
      <w:r w:rsidRPr="00440C7F">
        <w:rPr>
          <w:rFonts w:ascii="Times New Roman" w:hAnsi="Times New Roman" w:cs="Times New Roman"/>
          <w:sz w:val="24"/>
          <w:szCs w:val="24"/>
        </w:rPr>
        <w:t xml:space="preserve"> schist belt. </w:t>
      </w:r>
      <w:r w:rsidRPr="00440C7F">
        <w:rPr>
          <w:rFonts w:ascii="Times New Roman" w:hAnsi="Times New Roman" w:cs="Times New Roman"/>
          <w:i/>
          <w:iCs/>
          <w:sz w:val="24"/>
          <w:szCs w:val="24"/>
        </w:rPr>
        <w:t>Geophysics</w:t>
      </w:r>
      <w:r w:rsidRPr="00440C7F">
        <w:rPr>
          <w:rFonts w:ascii="Times New Roman" w:hAnsi="Times New Roman" w:cs="Times New Roman"/>
          <w:sz w:val="24"/>
          <w:szCs w:val="24"/>
        </w:rPr>
        <w:t>, 87(4), 89–102.</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Garba</w:t>
      </w:r>
      <w:proofErr w:type="spellEnd"/>
      <w:r w:rsidRPr="00440C7F">
        <w:rPr>
          <w:rFonts w:ascii="Times New Roman" w:hAnsi="Times New Roman" w:cs="Times New Roman"/>
          <w:sz w:val="24"/>
          <w:szCs w:val="24"/>
        </w:rPr>
        <w:t xml:space="preserve">, I. (2003). Gold mineralization in Nigeria: A review. </w:t>
      </w:r>
      <w:r w:rsidRPr="00440C7F">
        <w:rPr>
          <w:rFonts w:ascii="Times New Roman" w:hAnsi="Times New Roman" w:cs="Times New Roman"/>
          <w:i/>
          <w:iCs/>
          <w:sz w:val="24"/>
          <w:szCs w:val="24"/>
        </w:rPr>
        <w:t>Journal of Mining and Geology</w:t>
      </w:r>
      <w:r w:rsidRPr="00440C7F">
        <w:rPr>
          <w:rFonts w:ascii="Times New Roman" w:hAnsi="Times New Roman" w:cs="Times New Roman"/>
          <w:sz w:val="24"/>
          <w:szCs w:val="24"/>
        </w:rPr>
        <w:t>, 39(2), 97–108.</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r w:rsidRPr="00440C7F">
        <w:rPr>
          <w:rFonts w:ascii="Times New Roman" w:hAnsi="Times New Roman" w:cs="Times New Roman"/>
          <w:sz w:val="24"/>
          <w:szCs w:val="24"/>
        </w:rPr>
        <w:t xml:space="preserve">Goldfarb, R. J., et al. (2005). </w:t>
      </w:r>
      <w:proofErr w:type="spellStart"/>
      <w:r w:rsidRPr="00440C7F">
        <w:rPr>
          <w:rFonts w:ascii="Times New Roman" w:hAnsi="Times New Roman" w:cs="Times New Roman"/>
          <w:sz w:val="24"/>
          <w:szCs w:val="24"/>
        </w:rPr>
        <w:t>Orogenic</w:t>
      </w:r>
      <w:proofErr w:type="spellEnd"/>
      <w:r w:rsidRPr="00440C7F">
        <w:rPr>
          <w:rFonts w:ascii="Times New Roman" w:hAnsi="Times New Roman" w:cs="Times New Roman"/>
          <w:sz w:val="24"/>
          <w:szCs w:val="24"/>
        </w:rPr>
        <w:t xml:space="preserve"> gold deposits: A proposed classification. </w:t>
      </w:r>
      <w:r w:rsidRPr="00440C7F">
        <w:rPr>
          <w:rFonts w:ascii="Times New Roman" w:hAnsi="Times New Roman" w:cs="Times New Roman"/>
          <w:i/>
          <w:iCs/>
          <w:sz w:val="24"/>
          <w:szCs w:val="24"/>
        </w:rPr>
        <w:t>Economic Geology</w:t>
      </w:r>
      <w:r w:rsidRPr="00440C7F">
        <w:rPr>
          <w:rFonts w:ascii="Times New Roman" w:hAnsi="Times New Roman" w:cs="Times New Roman"/>
          <w:sz w:val="24"/>
          <w:szCs w:val="24"/>
        </w:rPr>
        <w:t>, 100(1), 1–18.</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Iloeje</w:t>
      </w:r>
      <w:proofErr w:type="spellEnd"/>
      <w:r w:rsidRPr="00440C7F">
        <w:rPr>
          <w:rFonts w:ascii="Times New Roman" w:hAnsi="Times New Roman" w:cs="Times New Roman"/>
          <w:sz w:val="24"/>
          <w:szCs w:val="24"/>
        </w:rPr>
        <w:t xml:space="preserve">, N. P. (2001). </w:t>
      </w:r>
      <w:r w:rsidRPr="00440C7F">
        <w:rPr>
          <w:rFonts w:ascii="Times New Roman" w:hAnsi="Times New Roman" w:cs="Times New Roman"/>
          <w:i/>
          <w:iCs/>
          <w:sz w:val="24"/>
          <w:szCs w:val="24"/>
        </w:rPr>
        <w:t>A New Geography of Nigeria</w:t>
      </w:r>
      <w:r w:rsidRPr="00440C7F">
        <w:rPr>
          <w:rFonts w:ascii="Times New Roman" w:hAnsi="Times New Roman" w:cs="Times New Roman"/>
          <w:sz w:val="24"/>
          <w:szCs w:val="24"/>
        </w:rPr>
        <w:t>. Longman Nigeria.</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Kearey</w:t>
      </w:r>
      <w:proofErr w:type="spellEnd"/>
      <w:r w:rsidRPr="00440C7F">
        <w:rPr>
          <w:rFonts w:ascii="Times New Roman" w:hAnsi="Times New Roman" w:cs="Times New Roman"/>
          <w:sz w:val="24"/>
          <w:szCs w:val="24"/>
        </w:rPr>
        <w:t xml:space="preserve">, P., et al. (2013). </w:t>
      </w:r>
      <w:r w:rsidRPr="00440C7F">
        <w:rPr>
          <w:rFonts w:ascii="Times New Roman" w:hAnsi="Times New Roman" w:cs="Times New Roman"/>
          <w:i/>
          <w:iCs/>
          <w:sz w:val="24"/>
          <w:szCs w:val="24"/>
        </w:rPr>
        <w:t>An Introduction to Geophysical Exploration</w:t>
      </w:r>
      <w:r w:rsidRPr="00440C7F">
        <w:rPr>
          <w:rFonts w:ascii="Times New Roman" w:hAnsi="Times New Roman" w:cs="Times New Roman"/>
          <w:sz w:val="24"/>
          <w:szCs w:val="24"/>
        </w:rPr>
        <w:t>. Wiley-Blackwell.</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r w:rsidRPr="00440C7F">
        <w:rPr>
          <w:rFonts w:ascii="Times New Roman" w:hAnsi="Times New Roman" w:cs="Times New Roman"/>
          <w:sz w:val="24"/>
          <w:szCs w:val="24"/>
        </w:rPr>
        <w:t xml:space="preserve">Minty, B. R. J. (1997). Fundamentals of airborne gamma-ray spectrometry. </w:t>
      </w:r>
      <w:r w:rsidRPr="00440C7F">
        <w:rPr>
          <w:rFonts w:ascii="Times New Roman" w:hAnsi="Times New Roman" w:cs="Times New Roman"/>
          <w:i/>
          <w:iCs/>
          <w:sz w:val="24"/>
          <w:szCs w:val="24"/>
        </w:rPr>
        <w:t>AUSGEO News</w:t>
      </w:r>
      <w:r w:rsidRPr="00440C7F">
        <w:rPr>
          <w:rFonts w:ascii="Times New Roman" w:hAnsi="Times New Roman" w:cs="Times New Roman"/>
          <w:sz w:val="24"/>
          <w:szCs w:val="24"/>
        </w:rPr>
        <w:t>, 88, 12–18.</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lastRenderedPageBreak/>
        <w:t>Ohioma</w:t>
      </w:r>
      <w:proofErr w:type="spellEnd"/>
      <w:r w:rsidRPr="00440C7F">
        <w:rPr>
          <w:rFonts w:ascii="Times New Roman" w:hAnsi="Times New Roman" w:cs="Times New Roman"/>
          <w:sz w:val="24"/>
          <w:szCs w:val="24"/>
        </w:rPr>
        <w:t xml:space="preserve">, J. O., et al. (2017). </w:t>
      </w:r>
      <w:proofErr w:type="spellStart"/>
      <w:r w:rsidRPr="00440C7F">
        <w:rPr>
          <w:rFonts w:ascii="Times New Roman" w:hAnsi="Times New Roman" w:cs="Times New Roman"/>
          <w:sz w:val="24"/>
          <w:szCs w:val="24"/>
        </w:rPr>
        <w:t>Aeroradiometric</w:t>
      </w:r>
      <w:proofErr w:type="spellEnd"/>
      <w:r w:rsidRPr="00440C7F">
        <w:rPr>
          <w:rFonts w:ascii="Times New Roman" w:hAnsi="Times New Roman" w:cs="Times New Roman"/>
          <w:sz w:val="24"/>
          <w:szCs w:val="24"/>
        </w:rPr>
        <w:t xml:space="preserve"> mapping of hydrothermal alteration zones in </w:t>
      </w:r>
      <w:proofErr w:type="spellStart"/>
      <w:r w:rsidRPr="00440C7F">
        <w:rPr>
          <w:rFonts w:ascii="Times New Roman" w:hAnsi="Times New Roman" w:cs="Times New Roman"/>
          <w:sz w:val="24"/>
          <w:szCs w:val="24"/>
        </w:rPr>
        <w:t>Isanlu</w:t>
      </w:r>
      <w:proofErr w:type="spellEnd"/>
      <w:r w:rsidRPr="00440C7F">
        <w:rPr>
          <w:rFonts w:ascii="Times New Roman" w:hAnsi="Times New Roman" w:cs="Times New Roman"/>
          <w:sz w:val="24"/>
          <w:szCs w:val="24"/>
        </w:rPr>
        <w:t xml:space="preserve">, Nigeria. </w:t>
      </w:r>
      <w:r w:rsidRPr="00440C7F">
        <w:rPr>
          <w:rFonts w:ascii="Times New Roman" w:hAnsi="Times New Roman" w:cs="Times New Roman"/>
          <w:i/>
          <w:iCs/>
          <w:sz w:val="24"/>
          <w:szCs w:val="24"/>
        </w:rPr>
        <w:t>Journal of Mining and Geology</w:t>
      </w:r>
      <w:r w:rsidRPr="00440C7F">
        <w:rPr>
          <w:rFonts w:ascii="Times New Roman" w:hAnsi="Times New Roman" w:cs="Times New Roman"/>
          <w:sz w:val="24"/>
          <w:szCs w:val="24"/>
        </w:rPr>
        <w:t>, 53(1), 23–34.</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Okunlola</w:t>
      </w:r>
      <w:proofErr w:type="spellEnd"/>
      <w:r w:rsidRPr="00440C7F">
        <w:rPr>
          <w:rFonts w:ascii="Times New Roman" w:hAnsi="Times New Roman" w:cs="Times New Roman"/>
          <w:sz w:val="24"/>
          <w:szCs w:val="24"/>
        </w:rPr>
        <w:t xml:space="preserve">, O. A.,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Okoroafor</w:t>
      </w:r>
      <w:proofErr w:type="spellEnd"/>
      <w:r w:rsidRPr="00440C7F">
        <w:rPr>
          <w:rFonts w:ascii="Times New Roman" w:hAnsi="Times New Roman" w:cs="Times New Roman"/>
          <w:sz w:val="24"/>
          <w:szCs w:val="24"/>
        </w:rPr>
        <w:t xml:space="preserve">, E. (2009). Hydrogeological characteristics of the Nigerian Basement Complex. </w:t>
      </w:r>
      <w:r w:rsidRPr="00440C7F">
        <w:rPr>
          <w:rFonts w:ascii="Times New Roman" w:hAnsi="Times New Roman" w:cs="Times New Roman"/>
          <w:i/>
          <w:iCs/>
          <w:sz w:val="24"/>
          <w:szCs w:val="24"/>
        </w:rPr>
        <w:t>Water Resources Journal</w:t>
      </w:r>
      <w:r w:rsidRPr="00440C7F">
        <w:rPr>
          <w:rFonts w:ascii="Times New Roman" w:hAnsi="Times New Roman" w:cs="Times New Roman"/>
          <w:sz w:val="24"/>
          <w:szCs w:val="24"/>
        </w:rPr>
        <w:t>, 20(1), 45–56.</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Olade</w:t>
      </w:r>
      <w:proofErr w:type="spellEnd"/>
      <w:r w:rsidRPr="00440C7F">
        <w:rPr>
          <w:rFonts w:ascii="Times New Roman" w:hAnsi="Times New Roman" w:cs="Times New Roman"/>
          <w:sz w:val="24"/>
          <w:szCs w:val="24"/>
        </w:rPr>
        <w:t xml:space="preserve">, M. A. (2019). Mineral resources of Nigeria: Challenges and prospects. </w:t>
      </w:r>
      <w:r w:rsidRPr="00440C7F">
        <w:rPr>
          <w:rFonts w:ascii="Times New Roman" w:hAnsi="Times New Roman" w:cs="Times New Roman"/>
          <w:i/>
          <w:iCs/>
          <w:sz w:val="24"/>
          <w:szCs w:val="24"/>
        </w:rPr>
        <w:t>Journal of African Earth Sciences</w:t>
      </w:r>
      <w:r w:rsidRPr="00440C7F">
        <w:rPr>
          <w:rFonts w:ascii="Times New Roman" w:hAnsi="Times New Roman" w:cs="Times New Roman"/>
          <w:sz w:val="24"/>
          <w:szCs w:val="24"/>
        </w:rPr>
        <w:t>, 158, 103–115.</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Olorunfemi</w:t>
      </w:r>
      <w:proofErr w:type="spellEnd"/>
      <w:r w:rsidRPr="00440C7F">
        <w:rPr>
          <w:rFonts w:ascii="Times New Roman" w:hAnsi="Times New Roman" w:cs="Times New Roman"/>
          <w:sz w:val="24"/>
          <w:szCs w:val="24"/>
        </w:rPr>
        <w:t xml:space="preserve">, M. O.,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Fasuyi</w:t>
      </w:r>
      <w:proofErr w:type="spellEnd"/>
      <w:r w:rsidRPr="00440C7F">
        <w:rPr>
          <w:rFonts w:ascii="Times New Roman" w:hAnsi="Times New Roman" w:cs="Times New Roman"/>
          <w:sz w:val="24"/>
          <w:szCs w:val="24"/>
        </w:rPr>
        <w:t xml:space="preserve">, S. A. (1993). Aquifer types and </w:t>
      </w:r>
      <w:proofErr w:type="spellStart"/>
      <w:r w:rsidRPr="00440C7F">
        <w:rPr>
          <w:rFonts w:ascii="Times New Roman" w:hAnsi="Times New Roman" w:cs="Times New Roman"/>
          <w:sz w:val="24"/>
          <w:szCs w:val="24"/>
        </w:rPr>
        <w:t>geoelectric</w:t>
      </w:r>
      <w:proofErr w:type="spellEnd"/>
      <w:r w:rsidRPr="00440C7F">
        <w:rPr>
          <w:rFonts w:ascii="Times New Roman" w:hAnsi="Times New Roman" w:cs="Times New Roman"/>
          <w:sz w:val="24"/>
          <w:szCs w:val="24"/>
        </w:rPr>
        <w:t xml:space="preserve"> characteristics of the Nigerian Basement Complex. </w:t>
      </w:r>
      <w:r w:rsidRPr="00440C7F">
        <w:rPr>
          <w:rFonts w:ascii="Times New Roman" w:hAnsi="Times New Roman" w:cs="Times New Roman"/>
          <w:i/>
          <w:iCs/>
          <w:sz w:val="24"/>
          <w:szCs w:val="24"/>
        </w:rPr>
        <w:t>Journal of African Earth Sciences</w:t>
      </w:r>
      <w:r w:rsidRPr="00440C7F">
        <w:rPr>
          <w:rFonts w:ascii="Times New Roman" w:hAnsi="Times New Roman" w:cs="Times New Roman"/>
          <w:sz w:val="24"/>
          <w:szCs w:val="24"/>
        </w:rPr>
        <w:t>, 16(3), 339–352.</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Oyawoye</w:t>
      </w:r>
      <w:proofErr w:type="spellEnd"/>
      <w:r w:rsidRPr="00440C7F">
        <w:rPr>
          <w:rFonts w:ascii="Times New Roman" w:hAnsi="Times New Roman" w:cs="Times New Roman"/>
          <w:sz w:val="24"/>
          <w:szCs w:val="24"/>
        </w:rPr>
        <w:t xml:space="preserve">, M. O. (1972). The Basement Complex of Nigeria. </w:t>
      </w:r>
      <w:r w:rsidRPr="00440C7F">
        <w:rPr>
          <w:rFonts w:ascii="Times New Roman" w:hAnsi="Times New Roman" w:cs="Times New Roman"/>
          <w:i/>
          <w:iCs/>
          <w:sz w:val="24"/>
          <w:szCs w:val="24"/>
        </w:rPr>
        <w:t>Geological Survey of Nigeria Bulletin</w:t>
      </w:r>
      <w:r w:rsidRPr="00440C7F">
        <w:rPr>
          <w:rFonts w:ascii="Times New Roman" w:hAnsi="Times New Roman" w:cs="Times New Roman"/>
          <w:sz w:val="24"/>
          <w:szCs w:val="24"/>
        </w:rPr>
        <w:t>, 32, 1–58.</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Pirajno</w:t>
      </w:r>
      <w:proofErr w:type="spellEnd"/>
      <w:r w:rsidRPr="00440C7F">
        <w:rPr>
          <w:rFonts w:ascii="Times New Roman" w:hAnsi="Times New Roman" w:cs="Times New Roman"/>
          <w:sz w:val="24"/>
          <w:szCs w:val="24"/>
        </w:rPr>
        <w:t xml:space="preserve">, F. (2009). </w:t>
      </w:r>
      <w:r w:rsidRPr="00440C7F">
        <w:rPr>
          <w:rFonts w:ascii="Times New Roman" w:hAnsi="Times New Roman" w:cs="Times New Roman"/>
          <w:i/>
          <w:iCs/>
          <w:sz w:val="24"/>
          <w:szCs w:val="24"/>
        </w:rPr>
        <w:t>Hydrothermal Processes and Mineral Systems</w:t>
      </w:r>
      <w:r w:rsidRPr="00440C7F">
        <w:rPr>
          <w:rFonts w:ascii="Times New Roman" w:hAnsi="Times New Roman" w:cs="Times New Roman"/>
          <w:sz w:val="24"/>
          <w:szCs w:val="24"/>
        </w:rPr>
        <w:t>. Springer.</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Rahaman</w:t>
      </w:r>
      <w:proofErr w:type="spellEnd"/>
      <w:r w:rsidRPr="00440C7F">
        <w:rPr>
          <w:rFonts w:ascii="Times New Roman" w:hAnsi="Times New Roman" w:cs="Times New Roman"/>
          <w:sz w:val="24"/>
          <w:szCs w:val="24"/>
        </w:rPr>
        <w:t xml:space="preserve">, M. A. (1988). Recent advances in the study of the Basement Complex of Nigeria. </w:t>
      </w:r>
      <w:r w:rsidRPr="00440C7F">
        <w:rPr>
          <w:rFonts w:ascii="Times New Roman" w:hAnsi="Times New Roman" w:cs="Times New Roman"/>
          <w:i/>
          <w:iCs/>
          <w:sz w:val="24"/>
          <w:szCs w:val="24"/>
        </w:rPr>
        <w:t>Geological Survey of Nigeria Publication</w:t>
      </w:r>
      <w:r w:rsidRPr="00440C7F">
        <w:rPr>
          <w:rFonts w:ascii="Times New Roman" w:hAnsi="Times New Roman" w:cs="Times New Roman"/>
          <w:sz w:val="24"/>
          <w:szCs w:val="24"/>
        </w:rPr>
        <w:t>, 11–43.</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r w:rsidRPr="00440C7F">
        <w:rPr>
          <w:rFonts w:ascii="Times New Roman" w:hAnsi="Times New Roman" w:cs="Times New Roman"/>
          <w:sz w:val="24"/>
          <w:szCs w:val="24"/>
        </w:rPr>
        <w:t xml:space="preserve">Robb, L. (2005). </w:t>
      </w:r>
      <w:r w:rsidRPr="00440C7F">
        <w:rPr>
          <w:rFonts w:ascii="Times New Roman" w:hAnsi="Times New Roman" w:cs="Times New Roman"/>
          <w:i/>
          <w:iCs/>
          <w:sz w:val="24"/>
          <w:szCs w:val="24"/>
        </w:rPr>
        <w:t>Introduction to Ore-Forming Processes</w:t>
      </w:r>
      <w:r w:rsidRPr="00440C7F">
        <w:rPr>
          <w:rFonts w:ascii="Times New Roman" w:hAnsi="Times New Roman" w:cs="Times New Roman"/>
          <w:sz w:val="24"/>
          <w:szCs w:val="24"/>
        </w:rPr>
        <w:t>. Blackwell Publishing.</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Sanusi</w:t>
      </w:r>
      <w:proofErr w:type="spellEnd"/>
      <w:r w:rsidRPr="00440C7F">
        <w:rPr>
          <w:rFonts w:ascii="Times New Roman" w:hAnsi="Times New Roman" w:cs="Times New Roman"/>
          <w:sz w:val="24"/>
          <w:szCs w:val="24"/>
        </w:rPr>
        <w:t xml:space="preserve">, Y. A., </w:t>
      </w:r>
      <w:r w:rsidR="006675A8" w:rsidRPr="00440C7F">
        <w:rPr>
          <w:rFonts w:ascii="Times New Roman" w:hAnsi="Times New Roman" w:cs="Times New Roman"/>
          <w:sz w:val="24"/>
          <w:szCs w:val="24"/>
        </w:rPr>
        <w:t>and</w:t>
      </w:r>
      <w:r w:rsidRPr="00440C7F">
        <w:rPr>
          <w:rFonts w:ascii="Times New Roman" w:hAnsi="Times New Roman" w:cs="Times New Roman"/>
          <w:sz w:val="24"/>
          <w:szCs w:val="24"/>
        </w:rPr>
        <w:t xml:space="preserve"> </w:t>
      </w:r>
      <w:proofErr w:type="spellStart"/>
      <w:r w:rsidRPr="00440C7F">
        <w:rPr>
          <w:rFonts w:ascii="Times New Roman" w:hAnsi="Times New Roman" w:cs="Times New Roman"/>
          <w:sz w:val="24"/>
          <w:szCs w:val="24"/>
        </w:rPr>
        <w:t>Amigun</w:t>
      </w:r>
      <w:proofErr w:type="spellEnd"/>
      <w:r w:rsidRPr="00440C7F">
        <w:rPr>
          <w:rFonts w:ascii="Times New Roman" w:hAnsi="Times New Roman" w:cs="Times New Roman"/>
          <w:sz w:val="24"/>
          <w:szCs w:val="24"/>
        </w:rPr>
        <w:t xml:space="preserve">, J. O. (2020). Geophysical investigation of gold mineralization in </w:t>
      </w:r>
      <w:proofErr w:type="spellStart"/>
      <w:r w:rsidRPr="00440C7F">
        <w:rPr>
          <w:rFonts w:ascii="Times New Roman" w:hAnsi="Times New Roman" w:cs="Times New Roman"/>
          <w:sz w:val="24"/>
          <w:szCs w:val="24"/>
        </w:rPr>
        <w:t>Kushaka</w:t>
      </w:r>
      <w:proofErr w:type="spellEnd"/>
      <w:r w:rsidRPr="00440C7F">
        <w:rPr>
          <w:rFonts w:ascii="Times New Roman" w:hAnsi="Times New Roman" w:cs="Times New Roman"/>
          <w:sz w:val="24"/>
          <w:szCs w:val="24"/>
        </w:rPr>
        <w:t xml:space="preserve"> schist belt, Nigeria. </w:t>
      </w:r>
      <w:r w:rsidRPr="00440C7F">
        <w:rPr>
          <w:rFonts w:ascii="Times New Roman" w:hAnsi="Times New Roman" w:cs="Times New Roman"/>
          <w:i/>
          <w:iCs/>
          <w:sz w:val="24"/>
          <w:szCs w:val="24"/>
        </w:rPr>
        <w:t>Geophysics</w:t>
      </w:r>
      <w:r w:rsidRPr="00440C7F">
        <w:rPr>
          <w:rFonts w:ascii="Times New Roman" w:hAnsi="Times New Roman" w:cs="Times New Roman"/>
          <w:sz w:val="24"/>
          <w:szCs w:val="24"/>
        </w:rPr>
        <w:t>, 85(3), 67–79.</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proofErr w:type="spellStart"/>
      <w:r w:rsidRPr="00440C7F">
        <w:rPr>
          <w:rFonts w:ascii="Times New Roman" w:hAnsi="Times New Roman" w:cs="Times New Roman"/>
          <w:sz w:val="24"/>
          <w:szCs w:val="24"/>
        </w:rPr>
        <w:t>Sillitoe</w:t>
      </w:r>
      <w:proofErr w:type="spellEnd"/>
      <w:r w:rsidRPr="00440C7F">
        <w:rPr>
          <w:rFonts w:ascii="Times New Roman" w:hAnsi="Times New Roman" w:cs="Times New Roman"/>
          <w:sz w:val="24"/>
          <w:szCs w:val="24"/>
        </w:rPr>
        <w:t xml:space="preserve">, R. H. (2010). Porphyry copper systems. </w:t>
      </w:r>
      <w:r w:rsidRPr="00440C7F">
        <w:rPr>
          <w:rFonts w:ascii="Times New Roman" w:hAnsi="Times New Roman" w:cs="Times New Roman"/>
          <w:i/>
          <w:iCs/>
          <w:sz w:val="24"/>
          <w:szCs w:val="24"/>
        </w:rPr>
        <w:t>Economic Geology</w:t>
      </w:r>
      <w:r w:rsidRPr="00440C7F">
        <w:rPr>
          <w:rFonts w:ascii="Times New Roman" w:hAnsi="Times New Roman" w:cs="Times New Roman"/>
          <w:sz w:val="24"/>
          <w:szCs w:val="24"/>
        </w:rPr>
        <w:t>, 105(1), 3–41.</w:t>
      </w:r>
    </w:p>
    <w:p w:rsidR="005A291E" w:rsidRPr="00440C7F" w:rsidRDefault="005A291E" w:rsidP="00E531E6">
      <w:pPr>
        <w:spacing w:before="160" w:after="160" w:line="360" w:lineRule="auto"/>
        <w:ind w:left="720" w:right="-176" w:hanging="720"/>
        <w:jc w:val="both"/>
        <w:rPr>
          <w:rFonts w:ascii="Times New Roman" w:hAnsi="Times New Roman" w:cs="Times New Roman"/>
          <w:sz w:val="24"/>
          <w:szCs w:val="24"/>
        </w:rPr>
      </w:pPr>
      <w:r w:rsidRPr="00440C7F">
        <w:rPr>
          <w:rFonts w:ascii="Times New Roman" w:hAnsi="Times New Roman" w:cs="Times New Roman"/>
          <w:sz w:val="24"/>
          <w:szCs w:val="24"/>
        </w:rPr>
        <w:t xml:space="preserve">Telford, W. M., et al. (1990). </w:t>
      </w:r>
      <w:r w:rsidRPr="00440C7F">
        <w:rPr>
          <w:rFonts w:ascii="Times New Roman" w:hAnsi="Times New Roman" w:cs="Times New Roman"/>
          <w:i/>
          <w:iCs/>
          <w:sz w:val="24"/>
          <w:szCs w:val="24"/>
        </w:rPr>
        <w:t>Applied Geophysics</w:t>
      </w:r>
      <w:r w:rsidRPr="00440C7F">
        <w:rPr>
          <w:rFonts w:ascii="Times New Roman" w:hAnsi="Times New Roman" w:cs="Times New Roman"/>
          <w:sz w:val="24"/>
          <w:szCs w:val="24"/>
        </w:rPr>
        <w:t>. Cambridge University Press.</w:t>
      </w:r>
    </w:p>
    <w:sectPr w:rsidR="005A291E" w:rsidRPr="00440C7F" w:rsidSect="00E531E6">
      <w:pgSz w:w="11340" w:h="14742" w:code="1"/>
      <w:pgMar w:top="1440" w:right="1559" w:bottom="1440" w:left="216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BFD" w:rsidRDefault="00F71BFD" w:rsidP="00105EBB">
      <w:pPr>
        <w:spacing w:after="0" w:line="240" w:lineRule="auto"/>
      </w:pPr>
      <w:r>
        <w:separator/>
      </w:r>
    </w:p>
  </w:endnote>
  <w:endnote w:type="continuationSeparator" w:id="0">
    <w:p w:rsidR="00F71BFD" w:rsidRDefault="00F71BFD" w:rsidP="0010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7789"/>
      <w:docPartObj>
        <w:docPartGallery w:val="Page Numbers (Bottom of Page)"/>
        <w:docPartUnique/>
      </w:docPartObj>
    </w:sdtPr>
    <w:sdtEndPr/>
    <w:sdtContent>
      <w:p w:rsidR="00105EBB" w:rsidRDefault="00F71BFD">
        <w:pPr>
          <w:pStyle w:val="Footer"/>
          <w:jc w:val="center"/>
        </w:pPr>
        <w:r>
          <w:fldChar w:fldCharType="begin"/>
        </w:r>
        <w:r>
          <w:instrText xml:space="preserve"> PAGE   \* MERGEFORMAT </w:instrText>
        </w:r>
        <w:r>
          <w:fldChar w:fldCharType="separate"/>
        </w:r>
        <w:r w:rsidR="00665818">
          <w:rPr>
            <w:noProof/>
          </w:rPr>
          <w:t>26</w:t>
        </w:r>
        <w:r>
          <w:rPr>
            <w:noProof/>
          </w:rPr>
          <w:fldChar w:fldCharType="end"/>
        </w:r>
      </w:p>
    </w:sdtContent>
  </w:sdt>
  <w:p w:rsidR="00105EBB" w:rsidRDefault="00105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BFD" w:rsidRDefault="00F71BFD" w:rsidP="00105EBB">
      <w:pPr>
        <w:spacing w:after="0" w:line="240" w:lineRule="auto"/>
      </w:pPr>
      <w:r>
        <w:separator/>
      </w:r>
    </w:p>
  </w:footnote>
  <w:footnote w:type="continuationSeparator" w:id="0">
    <w:p w:rsidR="00F71BFD" w:rsidRDefault="00F71BFD" w:rsidP="00105E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E19D5"/>
    <w:multiLevelType w:val="multilevel"/>
    <w:tmpl w:val="60122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D74EA2"/>
    <w:multiLevelType w:val="multilevel"/>
    <w:tmpl w:val="D236E1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39057C"/>
    <w:multiLevelType w:val="hybridMultilevel"/>
    <w:tmpl w:val="3E6AE102"/>
    <w:lvl w:ilvl="0" w:tplc="AB042F2E">
      <w:start w:val="1"/>
      <w:numFmt w:val="bullet"/>
      <w:lvlText w:val=""/>
      <w:lvlJc w:val="left"/>
      <w:pPr>
        <w:tabs>
          <w:tab w:val="num" w:pos="720"/>
        </w:tabs>
        <w:ind w:left="720" w:hanging="360"/>
      </w:pPr>
      <w:rPr>
        <w:rFonts w:ascii="Wingdings" w:hAnsi="Wingdings" w:hint="default"/>
      </w:rPr>
    </w:lvl>
    <w:lvl w:ilvl="1" w:tplc="54720DB2" w:tentative="1">
      <w:start w:val="1"/>
      <w:numFmt w:val="bullet"/>
      <w:lvlText w:val=""/>
      <w:lvlJc w:val="left"/>
      <w:pPr>
        <w:tabs>
          <w:tab w:val="num" w:pos="1440"/>
        </w:tabs>
        <w:ind w:left="1440" w:hanging="360"/>
      </w:pPr>
      <w:rPr>
        <w:rFonts w:ascii="Wingdings" w:hAnsi="Wingdings" w:hint="default"/>
      </w:rPr>
    </w:lvl>
    <w:lvl w:ilvl="2" w:tplc="B22E1DF2" w:tentative="1">
      <w:start w:val="1"/>
      <w:numFmt w:val="bullet"/>
      <w:lvlText w:val=""/>
      <w:lvlJc w:val="left"/>
      <w:pPr>
        <w:tabs>
          <w:tab w:val="num" w:pos="2160"/>
        </w:tabs>
        <w:ind w:left="2160" w:hanging="360"/>
      </w:pPr>
      <w:rPr>
        <w:rFonts w:ascii="Wingdings" w:hAnsi="Wingdings" w:hint="default"/>
      </w:rPr>
    </w:lvl>
    <w:lvl w:ilvl="3" w:tplc="31364FE2" w:tentative="1">
      <w:start w:val="1"/>
      <w:numFmt w:val="bullet"/>
      <w:lvlText w:val=""/>
      <w:lvlJc w:val="left"/>
      <w:pPr>
        <w:tabs>
          <w:tab w:val="num" w:pos="2880"/>
        </w:tabs>
        <w:ind w:left="2880" w:hanging="360"/>
      </w:pPr>
      <w:rPr>
        <w:rFonts w:ascii="Wingdings" w:hAnsi="Wingdings" w:hint="default"/>
      </w:rPr>
    </w:lvl>
    <w:lvl w:ilvl="4" w:tplc="25AEFAB4" w:tentative="1">
      <w:start w:val="1"/>
      <w:numFmt w:val="bullet"/>
      <w:lvlText w:val=""/>
      <w:lvlJc w:val="left"/>
      <w:pPr>
        <w:tabs>
          <w:tab w:val="num" w:pos="3600"/>
        </w:tabs>
        <w:ind w:left="3600" w:hanging="360"/>
      </w:pPr>
      <w:rPr>
        <w:rFonts w:ascii="Wingdings" w:hAnsi="Wingdings" w:hint="default"/>
      </w:rPr>
    </w:lvl>
    <w:lvl w:ilvl="5" w:tplc="54301980" w:tentative="1">
      <w:start w:val="1"/>
      <w:numFmt w:val="bullet"/>
      <w:lvlText w:val=""/>
      <w:lvlJc w:val="left"/>
      <w:pPr>
        <w:tabs>
          <w:tab w:val="num" w:pos="4320"/>
        </w:tabs>
        <w:ind w:left="4320" w:hanging="360"/>
      </w:pPr>
      <w:rPr>
        <w:rFonts w:ascii="Wingdings" w:hAnsi="Wingdings" w:hint="default"/>
      </w:rPr>
    </w:lvl>
    <w:lvl w:ilvl="6" w:tplc="C9B023A6" w:tentative="1">
      <w:start w:val="1"/>
      <w:numFmt w:val="bullet"/>
      <w:lvlText w:val=""/>
      <w:lvlJc w:val="left"/>
      <w:pPr>
        <w:tabs>
          <w:tab w:val="num" w:pos="5040"/>
        </w:tabs>
        <w:ind w:left="5040" w:hanging="360"/>
      </w:pPr>
      <w:rPr>
        <w:rFonts w:ascii="Wingdings" w:hAnsi="Wingdings" w:hint="default"/>
      </w:rPr>
    </w:lvl>
    <w:lvl w:ilvl="7" w:tplc="191A760A" w:tentative="1">
      <w:start w:val="1"/>
      <w:numFmt w:val="bullet"/>
      <w:lvlText w:val=""/>
      <w:lvlJc w:val="left"/>
      <w:pPr>
        <w:tabs>
          <w:tab w:val="num" w:pos="5760"/>
        </w:tabs>
        <w:ind w:left="5760" w:hanging="360"/>
      </w:pPr>
      <w:rPr>
        <w:rFonts w:ascii="Wingdings" w:hAnsi="Wingdings" w:hint="default"/>
      </w:rPr>
    </w:lvl>
    <w:lvl w:ilvl="8" w:tplc="F41436BE" w:tentative="1">
      <w:start w:val="1"/>
      <w:numFmt w:val="bullet"/>
      <w:lvlText w:val=""/>
      <w:lvlJc w:val="left"/>
      <w:pPr>
        <w:tabs>
          <w:tab w:val="num" w:pos="6480"/>
        </w:tabs>
        <w:ind w:left="6480" w:hanging="360"/>
      </w:pPr>
      <w:rPr>
        <w:rFonts w:ascii="Wingdings" w:hAnsi="Wingdings" w:hint="default"/>
      </w:rPr>
    </w:lvl>
  </w:abstractNum>
  <w:abstractNum w:abstractNumId="4">
    <w:nsid w:val="0E2D0C95"/>
    <w:multiLevelType w:val="hybridMultilevel"/>
    <w:tmpl w:val="BB3C8294"/>
    <w:lvl w:ilvl="0" w:tplc="FEB87240">
      <w:start w:val="1"/>
      <w:numFmt w:val="bullet"/>
      <w:lvlText w:val=""/>
      <w:lvlJc w:val="left"/>
      <w:pPr>
        <w:tabs>
          <w:tab w:val="num" w:pos="720"/>
        </w:tabs>
        <w:ind w:left="720" w:hanging="360"/>
      </w:pPr>
      <w:rPr>
        <w:rFonts w:ascii="Wingdings" w:hAnsi="Wingdings" w:hint="default"/>
      </w:rPr>
    </w:lvl>
    <w:lvl w:ilvl="1" w:tplc="5B065628" w:tentative="1">
      <w:start w:val="1"/>
      <w:numFmt w:val="bullet"/>
      <w:lvlText w:val=""/>
      <w:lvlJc w:val="left"/>
      <w:pPr>
        <w:tabs>
          <w:tab w:val="num" w:pos="1440"/>
        </w:tabs>
        <w:ind w:left="1440" w:hanging="360"/>
      </w:pPr>
      <w:rPr>
        <w:rFonts w:ascii="Wingdings" w:hAnsi="Wingdings" w:hint="default"/>
      </w:rPr>
    </w:lvl>
    <w:lvl w:ilvl="2" w:tplc="AC744802" w:tentative="1">
      <w:start w:val="1"/>
      <w:numFmt w:val="bullet"/>
      <w:lvlText w:val=""/>
      <w:lvlJc w:val="left"/>
      <w:pPr>
        <w:tabs>
          <w:tab w:val="num" w:pos="2160"/>
        </w:tabs>
        <w:ind w:left="2160" w:hanging="360"/>
      </w:pPr>
      <w:rPr>
        <w:rFonts w:ascii="Wingdings" w:hAnsi="Wingdings" w:hint="default"/>
      </w:rPr>
    </w:lvl>
    <w:lvl w:ilvl="3" w:tplc="FFBECF5E" w:tentative="1">
      <w:start w:val="1"/>
      <w:numFmt w:val="bullet"/>
      <w:lvlText w:val=""/>
      <w:lvlJc w:val="left"/>
      <w:pPr>
        <w:tabs>
          <w:tab w:val="num" w:pos="2880"/>
        </w:tabs>
        <w:ind w:left="2880" w:hanging="360"/>
      </w:pPr>
      <w:rPr>
        <w:rFonts w:ascii="Wingdings" w:hAnsi="Wingdings" w:hint="default"/>
      </w:rPr>
    </w:lvl>
    <w:lvl w:ilvl="4" w:tplc="EEA86352" w:tentative="1">
      <w:start w:val="1"/>
      <w:numFmt w:val="bullet"/>
      <w:lvlText w:val=""/>
      <w:lvlJc w:val="left"/>
      <w:pPr>
        <w:tabs>
          <w:tab w:val="num" w:pos="3600"/>
        </w:tabs>
        <w:ind w:left="3600" w:hanging="360"/>
      </w:pPr>
      <w:rPr>
        <w:rFonts w:ascii="Wingdings" w:hAnsi="Wingdings" w:hint="default"/>
      </w:rPr>
    </w:lvl>
    <w:lvl w:ilvl="5" w:tplc="B51A4A8A" w:tentative="1">
      <w:start w:val="1"/>
      <w:numFmt w:val="bullet"/>
      <w:lvlText w:val=""/>
      <w:lvlJc w:val="left"/>
      <w:pPr>
        <w:tabs>
          <w:tab w:val="num" w:pos="4320"/>
        </w:tabs>
        <w:ind w:left="4320" w:hanging="360"/>
      </w:pPr>
      <w:rPr>
        <w:rFonts w:ascii="Wingdings" w:hAnsi="Wingdings" w:hint="default"/>
      </w:rPr>
    </w:lvl>
    <w:lvl w:ilvl="6" w:tplc="EF7C12E4" w:tentative="1">
      <w:start w:val="1"/>
      <w:numFmt w:val="bullet"/>
      <w:lvlText w:val=""/>
      <w:lvlJc w:val="left"/>
      <w:pPr>
        <w:tabs>
          <w:tab w:val="num" w:pos="5040"/>
        </w:tabs>
        <w:ind w:left="5040" w:hanging="360"/>
      </w:pPr>
      <w:rPr>
        <w:rFonts w:ascii="Wingdings" w:hAnsi="Wingdings" w:hint="default"/>
      </w:rPr>
    </w:lvl>
    <w:lvl w:ilvl="7" w:tplc="36384B54" w:tentative="1">
      <w:start w:val="1"/>
      <w:numFmt w:val="bullet"/>
      <w:lvlText w:val=""/>
      <w:lvlJc w:val="left"/>
      <w:pPr>
        <w:tabs>
          <w:tab w:val="num" w:pos="5760"/>
        </w:tabs>
        <w:ind w:left="5760" w:hanging="360"/>
      </w:pPr>
      <w:rPr>
        <w:rFonts w:ascii="Wingdings" w:hAnsi="Wingdings" w:hint="default"/>
      </w:rPr>
    </w:lvl>
    <w:lvl w:ilvl="8" w:tplc="46C6AA46" w:tentative="1">
      <w:start w:val="1"/>
      <w:numFmt w:val="bullet"/>
      <w:lvlText w:val=""/>
      <w:lvlJc w:val="left"/>
      <w:pPr>
        <w:tabs>
          <w:tab w:val="num" w:pos="6480"/>
        </w:tabs>
        <w:ind w:left="6480" w:hanging="360"/>
      </w:pPr>
      <w:rPr>
        <w:rFonts w:ascii="Wingdings" w:hAnsi="Wingdings" w:hint="default"/>
      </w:rPr>
    </w:lvl>
  </w:abstractNum>
  <w:abstractNum w:abstractNumId="5">
    <w:nsid w:val="109B490A"/>
    <w:multiLevelType w:val="multilevel"/>
    <w:tmpl w:val="816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A83435"/>
    <w:multiLevelType w:val="multilevel"/>
    <w:tmpl w:val="0DF6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00DBC"/>
    <w:multiLevelType w:val="multilevel"/>
    <w:tmpl w:val="242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6A5E6A"/>
    <w:multiLevelType w:val="multilevel"/>
    <w:tmpl w:val="9E6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CE4C78"/>
    <w:multiLevelType w:val="multilevel"/>
    <w:tmpl w:val="CEC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94A6E1F"/>
    <w:multiLevelType w:val="multilevel"/>
    <w:tmpl w:val="EF90E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8D606D"/>
    <w:multiLevelType w:val="hybridMultilevel"/>
    <w:tmpl w:val="ECD2EE3A"/>
    <w:lvl w:ilvl="0" w:tplc="CC6E4618">
      <w:start w:val="1"/>
      <w:numFmt w:val="bullet"/>
      <w:lvlText w:val=""/>
      <w:lvlJc w:val="left"/>
      <w:pPr>
        <w:tabs>
          <w:tab w:val="num" w:pos="720"/>
        </w:tabs>
        <w:ind w:left="720" w:hanging="360"/>
      </w:pPr>
      <w:rPr>
        <w:rFonts w:ascii="Wingdings" w:hAnsi="Wingdings" w:hint="default"/>
      </w:rPr>
    </w:lvl>
    <w:lvl w:ilvl="1" w:tplc="643A642A" w:tentative="1">
      <w:start w:val="1"/>
      <w:numFmt w:val="bullet"/>
      <w:lvlText w:val=""/>
      <w:lvlJc w:val="left"/>
      <w:pPr>
        <w:tabs>
          <w:tab w:val="num" w:pos="1440"/>
        </w:tabs>
        <w:ind w:left="1440" w:hanging="360"/>
      </w:pPr>
      <w:rPr>
        <w:rFonts w:ascii="Wingdings" w:hAnsi="Wingdings" w:hint="default"/>
      </w:rPr>
    </w:lvl>
    <w:lvl w:ilvl="2" w:tplc="F3AEFA6E" w:tentative="1">
      <w:start w:val="1"/>
      <w:numFmt w:val="bullet"/>
      <w:lvlText w:val=""/>
      <w:lvlJc w:val="left"/>
      <w:pPr>
        <w:tabs>
          <w:tab w:val="num" w:pos="2160"/>
        </w:tabs>
        <w:ind w:left="2160" w:hanging="360"/>
      </w:pPr>
      <w:rPr>
        <w:rFonts w:ascii="Wingdings" w:hAnsi="Wingdings" w:hint="default"/>
      </w:rPr>
    </w:lvl>
    <w:lvl w:ilvl="3" w:tplc="D1C28F68" w:tentative="1">
      <w:start w:val="1"/>
      <w:numFmt w:val="bullet"/>
      <w:lvlText w:val=""/>
      <w:lvlJc w:val="left"/>
      <w:pPr>
        <w:tabs>
          <w:tab w:val="num" w:pos="2880"/>
        </w:tabs>
        <w:ind w:left="2880" w:hanging="360"/>
      </w:pPr>
      <w:rPr>
        <w:rFonts w:ascii="Wingdings" w:hAnsi="Wingdings" w:hint="default"/>
      </w:rPr>
    </w:lvl>
    <w:lvl w:ilvl="4" w:tplc="EA86CA5A" w:tentative="1">
      <w:start w:val="1"/>
      <w:numFmt w:val="bullet"/>
      <w:lvlText w:val=""/>
      <w:lvlJc w:val="left"/>
      <w:pPr>
        <w:tabs>
          <w:tab w:val="num" w:pos="3600"/>
        </w:tabs>
        <w:ind w:left="3600" w:hanging="360"/>
      </w:pPr>
      <w:rPr>
        <w:rFonts w:ascii="Wingdings" w:hAnsi="Wingdings" w:hint="default"/>
      </w:rPr>
    </w:lvl>
    <w:lvl w:ilvl="5" w:tplc="881C3790" w:tentative="1">
      <w:start w:val="1"/>
      <w:numFmt w:val="bullet"/>
      <w:lvlText w:val=""/>
      <w:lvlJc w:val="left"/>
      <w:pPr>
        <w:tabs>
          <w:tab w:val="num" w:pos="4320"/>
        </w:tabs>
        <w:ind w:left="4320" w:hanging="360"/>
      </w:pPr>
      <w:rPr>
        <w:rFonts w:ascii="Wingdings" w:hAnsi="Wingdings" w:hint="default"/>
      </w:rPr>
    </w:lvl>
    <w:lvl w:ilvl="6" w:tplc="E0244816" w:tentative="1">
      <w:start w:val="1"/>
      <w:numFmt w:val="bullet"/>
      <w:lvlText w:val=""/>
      <w:lvlJc w:val="left"/>
      <w:pPr>
        <w:tabs>
          <w:tab w:val="num" w:pos="5040"/>
        </w:tabs>
        <w:ind w:left="5040" w:hanging="360"/>
      </w:pPr>
      <w:rPr>
        <w:rFonts w:ascii="Wingdings" w:hAnsi="Wingdings" w:hint="default"/>
      </w:rPr>
    </w:lvl>
    <w:lvl w:ilvl="7" w:tplc="E3D64472" w:tentative="1">
      <w:start w:val="1"/>
      <w:numFmt w:val="bullet"/>
      <w:lvlText w:val=""/>
      <w:lvlJc w:val="left"/>
      <w:pPr>
        <w:tabs>
          <w:tab w:val="num" w:pos="5760"/>
        </w:tabs>
        <w:ind w:left="5760" w:hanging="360"/>
      </w:pPr>
      <w:rPr>
        <w:rFonts w:ascii="Wingdings" w:hAnsi="Wingdings" w:hint="default"/>
      </w:rPr>
    </w:lvl>
    <w:lvl w:ilvl="8" w:tplc="3B0CA394" w:tentative="1">
      <w:start w:val="1"/>
      <w:numFmt w:val="bullet"/>
      <w:lvlText w:val=""/>
      <w:lvlJc w:val="left"/>
      <w:pPr>
        <w:tabs>
          <w:tab w:val="num" w:pos="6480"/>
        </w:tabs>
        <w:ind w:left="6480" w:hanging="360"/>
      </w:pPr>
      <w:rPr>
        <w:rFonts w:ascii="Wingdings" w:hAnsi="Wingdings" w:hint="default"/>
      </w:rPr>
    </w:lvl>
  </w:abstractNum>
  <w:abstractNum w:abstractNumId="16">
    <w:nsid w:val="53A17D4F"/>
    <w:multiLevelType w:val="multilevel"/>
    <w:tmpl w:val="4032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18">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7D2782"/>
    <w:multiLevelType w:val="multilevel"/>
    <w:tmpl w:val="C7F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242F28"/>
    <w:multiLevelType w:val="hybridMultilevel"/>
    <w:tmpl w:val="B058C3D0"/>
    <w:lvl w:ilvl="0" w:tplc="BFDCE880">
      <w:start w:val="1"/>
      <w:numFmt w:val="bullet"/>
      <w:lvlText w:val="•"/>
      <w:lvlJc w:val="left"/>
      <w:pPr>
        <w:tabs>
          <w:tab w:val="num" w:pos="720"/>
        </w:tabs>
        <w:ind w:left="720" w:hanging="360"/>
      </w:pPr>
      <w:rPr>
        <w:rFonts w:ascii="Arial" w:hAnsi="Arial" w:hint="default"/>
      </w:rPr>
    </w:lvl>
    <w:lvl w:ilvl="1" w:tplc="FCD87DA2" w:tentative="1">
      <w:start w:val="1"/>
      <w:numFmt w:val="bullet"/>
      <w:lvlText w:val="•"/>
      <w:lvlJc w:val="left"/>
      <w:pPr>
        <w:tabs>
          <w:tab w:val="num" w:pos="1440"/>
        </w:tabs>
        <w:ind w:left="1440" w:hanging="360"/>
      </w:pPr>
      <w:rPr>
        <w:rFonts w:ascii="Arial" w:hAnsi="Arial" w:hint="default"/>
      </w:rPr>
    </w:lvl>
    <w:lvl w:ilvl="2" w:tplc="4B5806F6" w:tentative="1">
      <w:start w:val="1"/>
      <w:numFmt w:val="bullet"/>
      <w:lvlText w:val="•"/>
      <w:lvlJc w:val="left"/>
      <w:pPr>
        <w:tabs>
          <w:tab w:val="num" w:pos="2160"/>
        </w:tabs>
        <w:ind w:left="2160" w:hanging="360"/>
      </w:pPr>
      <w:rPr>
        <w:rFonts w:ascii="Arial" w:hAnsi="Arial" w:hint="default"/>
      </w:rPr>
    </w:lvl>
    <w:lvl w:ilvl="3" w:tplc="89D8C414" w:tentative="1">
      <w:start w:val="1"/>
      <w:numFmt w:val="bullet"/>
      <w:lvlText w:val="•"/>
      <w:lvlJc w:val="left"/>
      <w:pPr>
        <w:tabs>
          <w:tab w:val="num" w:pos="2880"/>
        </w:tabs>
        <w:ind w:left="2880" w:hanging="360"/>
      </w:pPr>
      <w:rPr>
        <w:rFonts w:ascii="Arial" w:hAnsi="Arial" w:hint="default"/>
      </w:rPr>
    </w:lvl>
    <w:lvl w:ilvl="4" w:tplc="AA4837E4" w:tentative="1">
      <w:start w:val="1"/>
      <w:numFmt w:val="bullet"/>
      <w:lvlText w:val="•"/>
      <w:lvlJc w:val="left"/>
      <w:pPr>
        <w:tabs>
          <w:tab w:val="num" w:pos="3600"/>
        </w:tabs>
        <w:ind w:left="3600" w:hanging="360"/>
      </w:pPr>
      <w:rPr>
        <w:rFonts w:ascii="Arial" w:hAnsi="Arial" w:hint="default"/>
      </w:rPr>
    </w:lvl>
    <w:lvl w:ilvl="5" w:tplc="8F727964" w:tentative="1">
      <w:start w:val="1"/>
      <w:numFmt w:val="bullet"/>
      <w:lvlText w:val="•"/>
      <w:lvlJc w:val="left"/>
      <w:pPr>
        <w:tabs>
          <w:tab w:val="num" w:pos="4320"/>
        </w:tabs>
        <w:ind w:left="4320" w:hanging="360"/>
      </w:pPr>
      <w:rPr>
        <w:rFonts w:ascii="Arial" w:hAnsi="Arial" w:hint="default"/>
      </w:rPr>
    </w:lvl>
    <w:lvl w:ilvl="6" w:tplc="66BEE0A0" w:tentative="1">
      <w:start w:val="1"/>
      <w:numFmt w:val="bullet"/>
      <w:lvlText w:val="•"/>
      <w:lvlJc w:val="left"/>
      <w:pPr>
        <w:tabs>
          <w:tab w:val="num" w:pos="5040"/>
        </w:tabs>
        <w:ind w:left="5040" w:hanging="360"/>
      </w:pPr>
      <w:rPr>
        <w:rFonts w:ascii="Arial" w:hAnsi="Arial" w:hint="default"/>
      </w:rPr>
    </w:lvl>
    <w:lvl w:ilvl="7" w:tplc="1E0298D2" w:tentative="1">
      <w:start w:val="1"/>
      <w:numFmt w:val="bullet"/>
      <w:lvlText w:val="•"/>
      <w:lvlJc w:val="left"/>
      <w:pPr>
        <w:tabs>
          <w:tab w:val="num" w:pos="5760"/>
        </w:tabs>
        <w:ind w:left="5760" w:hanging="360"/>
      </w:pPr>
      <w:rPr>
        <w:rFonts w:ascii="Arial" w:hAnsi="Arial" w:hint="default"/>
      </w:rPr>
    </w:lvl>
    <w:lvl w:ilvl="8" w:tplc="535C7C9E" w:tentative="1">
      <w:start w:val="1"/>
      <w:numFmt w:val="bullet"/>
      <w:lvlText w:val="•"/>
      <w:lvlJc w:val="left"/>
      <w:pPr>
        <w:tabs>
          <w:tab w:val="num" w:pos="6480"/>
        </w:tabs>
        <w:ind w:left="6480" w:hanging="360"/>
      </w:pPr>
      <w:rPr>
        <w:rFonts w:ascii="Arial" w:hAnsi="Arial" w:hint="default"/>
      </w:rPr>
    </w:lvl>
  </w:abstractNum>
  <w:abstractNum w:abstractNumId="21">
    <w:nsid w:val="5DA07DB8"/>
    <w:multiLevelType w:val="multilevel"/>
    <w:tmpl w:val="8C3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024367"/>
    <w:multiLevelType w:val="multilevel"/>
    <w:tmpl w:val="F52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461F1E"/>
    <w:multiLevelType w:val="hybridMultilevel"/>
    <w:tmpl w:val="F23EC250"/>
    <w:lvl w:ilvl="0" w:tplc="E79E3638">
      <w:start w:val="1"/>
      <w:numFmt w:val="bullet"/>
      <w:lvlText w:val=""/>
      <w:lvlJc w:val="left"/>
      <w:pPr>
        <w:tabs>
          <w:tab w:val="num" w:pos="720"/>
        </w:tabs>
        <w:ind w:left="720" w:hanging="360"/>
      </w:pPr>
      <w:rPr>
        <w:rFonts w:ascii="Wingdings" w:hAnsi="Wingdings" w:hint="default"/>
      </w:rPr>
    </w:lvl>
    <w:lvl w:ilvl="1" w:tplc="7C2885C8" w:tentative="1">
      <w:start w:val="1"/>
      <w:numFmt w:val="bullet"/>
      <w:lvlText w:val=""/>
      <w:lvlJc w:val="left"/>
      <w:pPr>
        <w:tabs>
          <w:tab w:val="num" w:pos="1440"/>
        </w:tabs>
        <w:ind w:left="1440" w:hanging="360"/>
      </w:pPr>
      <w:rPr>
        <w:rFonts w:ascii="Wingdings" w:hAnsi="Wingdings" w:hint="default"/>
      </w:rPr>
    </w:lvl>
    <w:lvl w:ilvl="2" w:tplc="C16A8080" w:tentative="1">
      <w:start w:val="1"/>
      <w:numFmt w:val="bullet"/>
      <w:lvlText w:val=""/>
      <w:lvlJc w:val="left"/>
      <w:pPr>
        <w:tabs>
          <w:tab w:val="num" w:pos="2160"/>
        </w:tabs>
        <w:ind w:left="2160" w:hanging="360"/>
      </w:pPr>
      <w:rPr>
        <w:rFonts w:ascii="Wingdings" w:hAnsi="Wingdings" w:hint="default"/>
      </w:rPr>
    </w:lvl>
    <w:lvl w:ilvl="3" w:tplc="51082ECE" w:tentative="1">
      <w:start w:val="1"/>
      <w:numFmt w:val="bullet"/>
      <w:lvlText w:val=""/>
      <w:lvlJc w:val="left"/>
      <w:pPr>
        <w:tabs>
          <w:tab w:val="num" w:pos="2880"/>
        </w:tabs>
        <w:ind w:left="2880" w:hanging="360"/>
      </w:pPr>
      <w:rPr>
        <w:rFonts w:ascii="Wingdings" w:hAnsi="Wingdings" w:hint="default"/>
      </w:rPr>
    </w:lvl>
    <w:lvl w:ilvl="4" w:tplc="19AC28E6" w:tentative="1">
      <w:start w:val="1"/>
      <w:numFmt w:val="bullet"/>
      <w:lvlText w:val=""/>
      <w:lvlJc w:val="left"/>
      <w:pPr>
        <w:tabs>
          <w:tab w:val="num" w:pos="3600"/>
        </w:tabs>
        <w:ind w:left="3600" w:hanging="360"/>
      </w:pPr>
      <w:rPr>
        <w:rFonts w:ascii="Wingdings" w:hAnsi="Wingdings" w:hint="default"/>
      </w:rPr>
    </w:lvl>
    <w:lvl w:ilvl="5" w:tplc="6FC67334" w:tentative="1">
      <w:start w:val="1"/>
      <w:numFmt w:val="bullet"/>
      <w:lvlText w:val=""/>
      <w:lvlJc w:val="left"/>
      <w:pPr>
        <w:tabs>
          <w:tab w:val="num" w:pos="4320"/>
        </w:tabs>
        <w:ind w:left="4320" w:hanging="360"/>
      </w:pPr>
      <w:rPr>
        <w:rFonts w:ascii="Wingdings" w:hAnsi="Wingdings" w:hint="default"/>
      </w:rPr>
    </w:lvl>
    <w:lvl w:ilvl="6" w:tplc="F1088376" w:tentative="1">
      <w:start w:val="1"/>
      <w:numFmt w:val="bullet"/>
      <w:lvlText w:val=""/>
      <w:lvlJc w:val="left"/>
      <w:pPr>
        <w:tabs>
          <w:tab w:val="num" w:pos="5040"/>
        </w:tabs>
        <w:ind w:left="5040" w:hanging="360"/>
      </w:pPr>
      <w:rPr>
        <w:rFonts w:ascii="Wingdings" w:hAnsi="Wingdings" w:hint="default"/>
      </w:rPr>
    </w:lvl>
    <w:lvl w:ilvl="7" w:tplc="A46C55E6" w:tentative="1">
      <w:start w:val="1"/>
      <w:numFmt w:val="bullet"/>
      <w:lvlText w:val=""/>
      <w:lvlJc w:val="left"/>
      <w:pPr>
        <w:tabs>
          <w:tab w:val="num" w:pos="5760"/>
        </w:tabs>
        <w:ind w:left="5760" w:hanging="360"/>
      </w:pPr>
      <w:rPr>
        <w:rFonts w:ascii="Wingdings" w:hAnsi="Wingdings" w:hint="default"/>
      </w:rPr>
    </w:lvl>
    <w:lvl w:ilvl="8" w:tplc="CE148F34" w:tentative="1">
      <w:start w:val="1"/>
      <w:numFmt w:val="bullet"/>
      <w:lvlText w:val=""/>
      <w:lvlJc w:val="left"/>
      <w:pPr>
        <w:tabs>
          <w:tab w:val="num" w:pos="6480"/>
        </w:tabs>
        <w:ind w:left="6480" w:hanging="360"/>
      </w:pPr>
      <w:rPr>
        <w:rFonts w:ascii="Wingdings" w:hAnsi="Wingdings" w:hint="default"/>
      </w:rPr>
    </w:lvl>
  </w:abstractNum>
  <w:abstractNum w:abstractNumId="24">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D4F9A"/>
    <w:multiLevelType w:val="multilevel"/>
    <w:tmpl w:val="0B72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471C04"/>
    <w:multiLevelType w:val="multilevel"/>
    <w:tmpl w:val="EF0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4273EE"/>
    <w:multiLevelType w:val="hybridMultilevel"/>
    <w:tmpl w:val="A8007F64"/>
    <w:lvl w:ilvl="0" w:tplc="B1CC8000">
      <w:start w:val="1"/>
      <w:numFmt w:val="bullet"/>
      <w:lvlText w:val="•"/>
      <w:lvlJc w:val="left"/>
      <w:pPr>
        <w:tabs>
          <w:tab w:val="num" w:pos="720"/>
        </w:tabs>
        <w:ind w:left="720" w:hanging="360"/>
      </w:pPr>
      <w:rPr>
        <w:rFonts w:ascii="Arial" w:hAnsi="Arial" w:hint="default"/>
      </w:rPr>
    </w:lvl>
    <w:lvl w:ilvl="1" w:tplc="20F6CCB4" w:tentative="1">
      <w:start w:val="1"/>
      <w:numFmt w:val="bullet"/>
      <w:lvlText w:val="•"/>
      <w:lvlJc w:val="left"/>
      <w:pPr>
        <w:tabs>
          <w:tab w:val="num" w:pos="1440"/>
        </w:tabs>
        <w:ind w:left="1440" w:hanging="360"/>
      </w:pPr>
      <w:rPr>
        <w:rFonts w:ascii="Arial" w:hAnsi="Arial" w:hint="default"/>
      </w:rPr>
    </w:lvl>
    <w:lvl w:ilvl="2" w:tplc="ABDC9836" w:tentative="1">
      <w:start w:val="1"/>
      <w:numFmt w:val="bullet"/>
      <w:lvlText w:val="•"/>
      <w:lvlJc w:val="left"/>
      <w:pPr>
        <w:tabs>
          <w:tab w:val="num" w:pos="2160"/>
        </w:tabs>
        <w:ind w:left="2160" w:hanging="360"/>
      </w:pPr>
      <w:rPr>
        <w:rFonts w:ascii="Arial" w:hAnsi="Arial" w:hint="default"/>
      </w:rPr>
    </w:lvl>
    <w:lvl w:ilvl="3" w:tplc="CA50FC04" w:tentative="1">
      <w:start w:val="1"/>
      <w:numFmt w:val="bullet"/>
      <w:lvlText w:val="•"/>
      <w:lvlJc w:val="left"/>
      <w:pPr>
        <w:tabs>
          <w:tab w:val="num" w:pos="2880"/>
        </w:tabs>
        <w:ind w:left="2880" w:hanging="360"/>
      </w:pPr>
      <w:rPr>
        <w:rFonts w:ascii="Arial" w:hAnsi="Arial" w:hint="default"/>
      </w:rPr>
    </w:lvl>
    <w:lvl w:ilvl="4" w:tplc="F002295A" w:tentative="1">
      <w:start w:val="1"/>
      <w:numFmt w:val="bullet"/>
      <w:lvlText w:val="•"/>
      <w:lvlJc w:val="left"/>
      <w:pPr>
        <w:tabs>
          <w:tab w:val="num" w:pos="3600"/>
        </w:tabs>
        <w:ind w:left="3600" w:hanging="360"/>
      </w:pPr>
      <w:rPr>
        <w:rFonts w:ascii="Arial" w:hAnsi="Arial" w:hint="default"/>
      </w:rPr>
    </w:lvl>
    <w:lvl w:ilvl="5" w:tplc="A7D87384" w:tentative="1">
      <w:start w:val="1"/>
      <w:numFmt w:val="bullet"/>
      <w:lvlText w:val="•"/>
      <w:lvlJc w:val="left"/>
      <w:pPr>
        <w:tabs>
          <w:tab w:val="num" w:pos="4320"/>
        </w:tabs>
        <w:ind w:left="4320" w:hanging="360"/>
      </w:pPr>
      <w:rPr>
        <w:rFonts w:ascii="Arial" w:hAnsi="Arial" w:hint="default"/>
      </w:rPr>
    </w:lvl>
    <w:lvl w:ilvl="6" w:tplc="24F08940" w:tentative="1">
      <w:start w:val="1"/>
      <w:numFmt w:val="bullet"/>
      <w:lvlText w:val="•"/>
      <w:lvlJc w:val="left"/>
      <w:pPr>
        <w:tabs>
          <w:tab w:val="num" w:pos="5040"/>
        </w:tabs>
        <w:ind w:left="5040" w:hanging="360"/>
      </w:pPr>
      <w:rPr>
        <w:rFonts w:ascii="Arial" w:hAnsi="Arial" w:hint="default"/>
      </w:rPr>
    </w:lvl>
    <w:lvl w:ilvl="7" w:tplc="C0A6140C" w:tentative="1">
      <w:start w:val="1"/>
      <w:numFmt w:val="bullet"/>
      <w:lvlText w:val="•"/>
      <w:lvlJc w:val="left"/>
      <w:pPr>
        <w:tabs>
          <w:tab w:val="num" w:pos="5760"/>
        </w:tabs>
        <w:ind w:left="5760" w:hanging="360"/>
      </w:pPr>
      <w:rPr>
        <w:rFonts w:ascii="Arial" w:hAnsi="Arial" w:hint="default"/>
      </w:rPr>
    </w:lvl>
    <w:lvl w:ilvl="8" w:tplc="6B201EDE"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21"/>
  </w:num>
  <w:num w:numId="3">
    <w:abstractNumId w:val="9"/>
  </w:num>
  <w:num w:numId="4">
    <w:abstractNumId w:val="19"/>
  </w:num>
  <w:num w:numId="5">
    <w:abstractNumId w:val="10"/>
  </w:num>
  <w:num w:numId="6">
    <w:abstractNumId w:val="6"/>
  </w:num>
  <w:num w:numId="7">
    <w:abstractNumId w:val="14"/>
  </w:num>
  <w:num w:numId="8">
    <w:abstractNumId w:val="16"/>
  </w:num>
  <w:num w:numId="9">
    <w:abstractNumId w:val="26"/>
  </w:num>
  <w:num w:numId="10">
    <w:abstractNumId w:val="11"/>
  </w:num>
  <w:num w:numId="11">
    <w:abstractNumId w:val="24"/>
  </w:num>
  <w:num w:numId="12">
    <w:abstractNumId w:val="5"/>
  </w:num>
  <w:num w:numId="13">
    <w:abstractNumId w:val="8"/>
  </w:num>
  <w:num w:numId="14">
    <w:abstractNumId w:val="15"/>
  </w:num>
  <w:num w:numId="15">
    <w:abstractNumId w:val="2"/>
  </w:num>
  <w:num w:numId="16">
    <w:abstractNumId w:val="20"/>
  </w:num>
  <w:num w:numId="17">
    <w:abstractNumId w:val="17"/>
  </w:num>
  <w:num w:numId="18">
    <w:abstractNumId w:val="27"/>
  </w:num>
  <w:num w:numId="19">
    <w:abstractNumId w:val="12"/>
  </w:num>
  <w:num w:numId="20">
    <w:abstractNumId w:val="13"/>
  </w:num>
  <w:num w:numId="21">
    <w:abstractNumId w:val="18"/>
  </w:num>
  <w:num w:numId="22">
    <w:abstractNumId w:val="7"/>
  </w:num>
  <w:num w:numId="23">
    <w:abstractNumId w:val="22"/>
  </w:num>
  <w:num w:numId="24">
    <w:abstractNumId w:val="23"/>
  </w:num>
  <w:num w:numId="25">
    <w:abstractNumId w:val="3"/>
  </w:num>
  <w:num w:numId="26">
    <w:abstractNumId w:val="0"/>
  </w:num>
  <w:num w:numId="27">
    <w:abstractNumId w:val="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123"/>
    <w:rsid w:val="0000665D"/>
    <w:rsid w:val="00011291"/>
    <w:rsid w:val="00021AE8"/>
    <w:rsid w:val="0003345E"/>
    <w:rsid w:val="00066D85"/>
    <w:rsid w:val="0008786E"/>
    <w:rsid w:val="00105EBB"/>
    <w:rsid w:val="001072A9"/>
    <w:rsid w:val="001166BC"/>
    <w:rsid w:val="00117684"/>
    <w:rsid w:val="00127AB2"/>
    <w:rsid w:val="00127AB3"/>
    <w:rsid w:val="00140329"/>
    <w:rsid w:val="001C1633"/>
    <w:rsid w:val="00282718"/>
    <w:rsid w:val="002C47C9"/>
    <w:rsid w:val="003736E9"/>
    <w:rsid w:val="003B7BB9"/>
    <w:rsid w:val="003F696A"/>
    <w:rsid w:val="00434215"/>
    <w:rsid w:val="00434C38"/>
    <w:rsid w:val="00440C7F"/>
    <w:rsid w:val="00440F28"/>
    <w:rsid w:val="00442ED0"/>
    <w:rsid w:val="004709A9"/>
    <w:rsid w:val="00481733"/>
    <w:rsid w:val="004A0CCA"/>
    <w:rsid w:val="004B6432"/>
    <w:rsid w:val="00504B35"/>
    <w:rsid w:val="00552E7F"/>
    <w:rsid w:val="0056118E"/>
    <w:rsid w:val="0057756F"/>
    <w:rsid w:val="005A291E"/>
    <w:rsid w:val="005A2A62"/>
    <w:rsid w:val="005B1F34"/>
    <w:rsid w:val="005F3EEF"/>
    <w:rsid w:val="005F465B"/>
    <w:rsid w:val="00665818"/>
    <w:rsid w:val="006675A8"/>
    <w:rsid w:val="0067482A"/>
    <w:rsid w:val="006948BE"/>
    <w:rsid w:val="006E38DF"/>
    <w:rsid w:val="00732C31"/>
    <w:rsid w:val="007C23EE"/>
    <w:rsid w:val="00803B04"/>
    <w:rsid w:val="00807BEB"/>
    <w:rsid w:val="00891B86"/>
    <w:rsid w:val="008A5B2C"/>
    <w:rsid w:val="008E5B5B"/>
    <w:rsid w:val="00914787"/>
    <w:rsid w:val="009437A6"/>
    <w:rsid w:val="009859FB"/>
    <w:rsid w:val="00A3670D"/>
    <w:rsid w:val="00A4744A"/>
    <w:rsid w:val="00A5011D"/>
    <w:rsid w:val="00A8782B"/>
    <w:rsid w:val="00AF7485"/>
    <w:rsid w:val="00B10F6D"/>
    <w:rsid w:val="00B40B60"/>
    <w:rsid w:val="00B82A0B"/>
    <w:rsid w:val="00B82A8B"/>
    <w:rsid w:val="00C22A39"/>
    <w:rsid w:val="00C40F9A"/>
    <w:rsid w:val="00C60164"/>
    <w:rsid w:val="00CB3C36"/>
    <w:rsid w:val="00CE62A0"/>
    <w:rsid w:val="00CF1123"/>
    <w:rsid w:val="00D043DD"/>
    <w:rsid w:val="00D611B0"/>
    <w:rsid w:val="00D96E10"/>
    <w:rsid w:val="00DA5807"/>
    <w:rsid w:val="00DD0497"/>
    <w:rsid w:val="00DE7364"/>
    <w:rsid w:val="00E33F48"/>
    <w:rsid w:val="00E413C3"/>
    <w:rsid w:val="00E531E6"/>
    <w:rsid w:val="00EB1C58"/>
    <w:rsid w:val="00EC0335"/>
    <w:rsid w:val="00EC64BD"/>
    <w:rsid w:val="00EF28B0"/>
    <w:rsid w:val="00F06AE0"/>
    <w:rsid w:val="00F4768B"/>
    <w:rsid w:val="00F50576"/>
    <w:rsid w:val="00F510C8"/>
    <w:rsid w:val="00F5140E"/>
    <w:rsid w:val="00F71BFD"/>
    <w:rsid w:val="00FB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030C4-74F6-4279-A706-4AB363BD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BEB"/>
  </w:style>
  <w:style w:type="paragraph" w:styleId="Heading1">
    <w:name w:val="heading 1"/>
    <w:basedOn w:val="Normal"/>
    <w:next w:val="Normal"/>
    <w:link w:val="Heading1Char"/>
    <w:uiPriority w:val="9"/>
    <w:qFormat/>
    <w:rsid w:val="00891B8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5E"/>
    <w:rPr>
      <w:rFonts w:ascii="Tahoma" w:hAnsi="Tahoma" w:cs="Tahoma"/>
      <w:sz w:val="16"/>
      <w:szCs w:val="16"/>
    </w:rPr>
  </w:style>
  <w:style w:type="paragraph" w:styleId="ListParagraph">
    <w:name w:val="List Paragraph"/>
    <w:basedOn w:val="Normal"/>
    <w:uiPriority w:val="34"/>
    <w:qFormat/>
    <w:rsid w:val="00E413C3"/>
    <w:pPr>
      <w:ind w:left="720"/>
      <w:contextualSpacing/>
    </w:pPr>
  </w:style>
  <w:style w:type="character" w:customStyle="1" w:styleId="Heading1Char">
    <w:name w:val="Heading 1 Char"/>
    <w:basedOn w:val="DefaultParagraphFont"/>
    <w:link w:val="Heading1"/>
    <w:uiPriority w:val="9"/>
    <w:rsid w:val="00891B86"/>
    <w:rPr>
      <w:rFonts w:ascii="Times New Roman" w:eastAsiaTheme="majorEastAsia" w:hAnsi="Times New Roman" w:cstheme="majorBidi"/>
      <w:b/>
      <w:sz w:val="24"/>
      <w:szCs w:val="32"/>
    </w:rPr>
  </w:style>
  <w:style w:type="paragraph" w:styleId="NoSpacing">
    <w:name w:val="No Spacing"/>
    <w:uiPriority w:val="1"/>
    <w:qFormat/>
    <w:rsid w:val="00105EBB"/>
    <w:pPr>
      <w:spacing w:after="0" w:line="240" w:lineRule="auto"/>
    </w:pPr>
    <w:rPr>
      <w:rFonts w:ascii="Calibri" w:eastAsia="Calibri" w:hAnsi="Calibri"/>
      <w:lang w:val="en-GB"/>
    </w:rPr>
  </w:style>
  <w:style w:type="paragraph" w:styleId="Header">
    <w:name w:val="header"/>
    <w:basedOn w:val="Normal"/>
    <w:link w:val="HeaderChar"/>
    <w:uiPriority w:val="99"/>
    <w:semiHidden/>
    <w:unhideWhenUsed/>
    <w:rsid w:val="00105E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EBB"/>
  </w:style>
  <w:style w:type="paragraph" w:styleId="Footer">
    <w:name w:val="footer"/>
    <w:basedOn w:val="Normal"/>
    <w:link w:val="FooterChar"/>
    <w:uiPriority w:val="99"/>
    <w:unhideWhenUsed/>
    <w:rsid w:val="0010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0522">
      <w:bodyDiv w:val="1"/>
      <w:marLeft w:val="0"/>
      <w:marRight w:val="0"/>
      <w:marTop w:val="0"/>
      <w:marBottom w:val="0"/>
      <w:divBdr>
        <w:top w:val="none" w:sz="0" w:space="0" w:color="auto"/>
        <w:left w:val="none" w:sz="0" w:space="0" w:color="auto"/>
        <w:bottom w:val="none" w:sz="0" w:space="0" w:color="auto"/>
        <w:right w:val="none" w:sz="0" w:space="0" w:color="auto"/>
      </w:divBdr>
      <w:divsChild>
        <w:div w:id="1073695892">
          <w:marLeft w:val="360"/>
          <w:marRight w:val="0"/>
          <w:marTop w:val="200"/>
          <w:marBottom w:val="0"/>
          <w:divBdr>
            <w:top w:val="none" w:sz="0" w:space="0" w:color="auto"/>
            <w:left w:val="none" w:sz="0" w:space="0" w:color="auto"/>
            <w:bottom w:val="none" w:sz="0" w:space="0" w:color="auto"/>
            <w:right w:val="none" w:sz="0" w:space="0" w:color="auto"/>
          </w:divBdr>
        </w:div>
        <w:div w:id="1905332682">
          <w:marLeft w:val="360"/>
          <w:marRight w:val="0"/>
          <w:marTop w:val="200"/>
          <w:marBottom w:val="0"/>
          <w:divBdr>
            <w:top w:val="none" w:sz="0" w:space="0" w:color="auto"/>
            <w:left w:val="none" w:sz="0" w:space="0" w:color="auto"/>
            <w:bottom w:val="none" w:sz="0" w:space="0" w:color="auto"/>
            <w:right w:val="none" w:sz="0" w:space="0" w:color="auto"/>
          </w:divBdr>
        </w:div>
        <w:div w:id="1952467746">
          <w:marLeft w:val="360"/>
          <w:marRight w:val="0"/>
          <w:marTop w:val="200"/>
          <w:marBottom w:val="0"/>
          <w:divBdr>
            <w:top w:val="none" w:sz="0" w:space="0" w:color="auto"/>
            <w:left w:val="none" w:sz="0" w:space="0" w:color="auto"/>
            <w:bottom w:val="none" w:sz="0" w:space="0" w:color="auto"/>
            <w:right w:val="none" w:sz="0" w:space="0" w:color="auto"/>
          </w:divBdr>
        </w:div>
        <w:div w:id="1931429840">
          <w:marLeft w:val="360"/>
          <w:marRight w:val="0"/>
          <w:marTop w:val="200"/>
          <w:marBottom w:val="0"/>
          <w:divBdr>
            <w:top w:val="none" w:sz="0" w:space="0" w:color="auto"/>
            <w:left w:val="none" w:sz="0" w:space="0" w:color="auto"/>
            <w:bottom w:val="none" w:sz="0" w:space="0" w:color="auto"/>
            <w:right w:val="none" w:sz="0" w:space="0" w:color="auto"/>
          </w:divBdr>
        </w:div>
      </w:divsChild>
    </w:div>
    <w:div w:id="211501474">
      <w:bodyDiv w:val="1"/>
      <w:marLeft w:val="0"/>
      <w:marRight w:val="0"/>
      <w:marTop w:val="0"/>
      <w:marBottom w:val="0"/>
      <w:divBdr>
        <w:top w:val="none" w:sz="0" w:space="0" w:color="auto"/>
        <w:left w:val="none" w:sz="0" w:space="0" w:color="auto"/>
        <w:bottom w:val="none" w:sz="0" w:space="0" w:color="auto"/>
        <w:right w:val="none" w:sz="0" w:space="0" w:color="auto"/>
      </w:divBdr>
    </w:div>
    <w:div w:id="219438139">
      <w:bodyDiv w:val="1"/>
      <w:marLeft w:val="0"/>
      <w:marRight w:val="0"/>
      <w:marTop w:val="0"/>
      <w:marBottom w:val="0"/>
      <w:divBdr>
        <w:top w:val="none" w:sz="0" w:space="0" w:color="auto"/>
        <w:left w:val="none" w:sz="0" w:space="0" w:color="auto"/>
        <w:bottom w:val="none" w:sz="0" w:space="0" w:color="auto"/>
        <w:right w:val="none" w:sz="0" w:space="0" w:color="auto"/>
      </w:divBdr>
    </w:div>
    <w:div w:id="496458726">
      <w:bodyDiv w:val="1"/>
      <w:marLeft w:val="0"/>
      <w:marRight w:val="0"/>
      <w:marTop w:val="0"/>
      <w:marBottom w:val="0"/>
      <w:divBdr>
        <w:top w:val="none" w:sz="0" w:space="0" w:color="auto"/>
        <w:left w:val="none" w:sz="0" w:space="0" w:color="auto"/>
        <w:bottom w:val="none" w:sz="0" w:space="0" w:color="auto"/>
        <w:right w:val="none" w:sz="0" w:space="0" w:color="auto"/>
      </w:divBdr>
    </w:div>
    <w:div w:id="540821673">
      <w:bodyDiv w:val="1"/>
      <w:marLeft w:val="0"/>
      <w:marRight w:val="0"/>
      <w:marTop w:val="0"/>
      <w:marBottom w:val="0"/>
      <w:divBdr>
        <w:top w:val="none" w:sz="0" w:space="0" w:color="auto"/>
        <w:left w:val="none" w:sz="0" w:space="0" w:color="auto"/>
        <w:bottom w:val="none" w:sz="0" w:space="0" w:color="auto"/>
        <w:right w:val="none" w:sz="0" w:space="0" w:color="auto"/>
      </w:divBdr>
    </w:div>
    <w:div w:id="545603818">
      <w:bodyDiv w:val="1"/>
      <w:marLeft w:val="0"/>
      <w:marRight w:val="0"/>
      <w:marTop w:val="0"/>
      <w:marBottom w:val="0"/>
      <w:divBdr>
        <w:top w:val="none" w:sz="0" w:space="0" w:color="auto"/>
        <w:left w:val="none" w:sz="0" w:space="0" w:color="auto"/>
        <w:bottom w:val="none" w:sz="0" w:space="0" w:color="auto"/>
        <w:right w:val="none" w:sz="0" w:space="0" w:color="auto"/>
      </w:divBdr>
      <w:divsChild>
        <w:div w:id="1531455103">
          <w:marLeft w:val="360"/>
          <w:marRight w:val="0"/>
          <w:marTop w:val="200"/>
          <w:marBottom w:val="0"/>
          <w:divBdr>
            <w:top w:val="none" w:sz="0" w:space="0" w:color="auto"/>
            <w:left w:val="none" w:sz="0" w:space="0" w:color="auto"/>
            <w:bottom w:val="none" w:sz="0" w:space="0" w:color="auto"/>
            <w:right w:val="none" w:sz="0" w:space="0" w:color="auto"/>
          </w:divBdr>
        </w:div>
        <w:div w:id="1808624817">
          <w:marLeft w:val="360"/>
          <w:marRight w:val="0"/>
          <w:marTop w:val="200"/>
          <w:marBottom w:val="0"/>
          <w:divBdr>
            <w:top w:val="none" w:sz="0" w:space="0" w:color="auto"/>
            <w:left w:val="none" w:sz="0" w:space="0" w:color="auto"/>
            <w:bottom w:val="none" w:sz="0" w:space="0" w:color="auto"/>
            <w:right w:val="none" w:sz="0" w:space="0" w:color="auto"/>
          </w:divBdr>
        </w:div>
        <w:div w:id="1819297431">
          <w:marLeft w:val="360"/>
          <w:marRight w:val="0"/>
          <w:marTop w:val="200"/>
          <w:marBottom w:val="0"/>
          <w:divBdr>
            <w:top w:val="none" w:sz="0" w:space="0" w:color="auto"/>
            <w:left w:val="none" w:sz="0" w:space="0" w:color="auto"/>
            <w:bottom w:val="none" w:sz="0" w:space="0" w:color="auto"/>
            <w:right w:val="none" w:sz="0" w:space="0" w:color="auto"/>
          </w:divBdr>
        </w:div>
        <w:div w:id="748893149">
          <w:marLeft w:val="360"/>
          <w:marRight w:val="0"/>
          <w:marTop w:val="200"/>
          <w:marBottom w:val="0"/>
          <w:divBdr>
            <w:top w:val="none" w:sz="0" w:space="0" w:color="auto"/>
            <w:left w:val="none" w:sz="0" w:space="0" w:color="auto"/>
            <w:bottom w:val="none" w:sz="0" w:space="0" w:color="auto"/>
            <w:right w:val="none" w:sz="0" w:space="0" w:color="auto"/>
          </w:divBdr>
        </w:div>
        <w:div w:id="1079790134">
          <w:marLeft w:val="360"/>
          <w:marRight w:val="0"/>
          <w:marTop w:val="200"/>
          <w:marBottom w:val="0"/>
          <w:divBdr>
            <w:top w:val="none" w:sz="0" w:space="0" w:color="auto"/>
            <w:left w:val="none" w:sz="0" w:space="0" w:color="auto"/>
            <w:bottom w:val="none" w:sz="0" w:space="0" w:color="auto"/>
            <w:right w:val="none" w:sz="0" w:space="0" w:color="auto"/>
          </w:divBdr>
        </w:div>
      </w:divsChild>
    </w:div>
    <w:div w:id="582375608">
      <w:bodyDiv w:val="1"/>
      <w:marLeft w:val="0"/>
      <w:marRight w:val="0"/>
      <w:marTop w:val="0"/>
      <w:marBottom w:val="0"/>
      <w:divBdr>
        <w:top w:val="none" w:sz="0" w:space="0" w:color="auto"/>
        <w:left w:val="none" w:sz="0" w:space="0" w:color="auto"/>
        <w:bottom w:val="none" w:sz="0" w:space="0" w:color="auto"/>
        <w:right w:val="none" w:sz="0" w:space="0" w:color="auto"/>
      </w:divBdr>
    </w:div>
    <w:div w:id="590508976">
      <w:bodyDiv w:val="1"/>
      <w:marLeft w:val="0"/>
      <w:marRight w:val="0"/>
      <w:marTop w:val="0"/>
      <w:marBottom w:val="0"/>
      <w:divBdr>
        <w:top w:val="none" w:sz="0" w:space="0" w:color="auto"/>
        <w:left w:val="none" w:sz="0" w:space="0" w:color="auto"/>
        <w:bottom w:val="none" w:sz="0" w:space="0" w:color="auto"/>
        <w:right w:val="none" w:sz="0" w:space="0" w:color="auto"/>
      </w:divBdr>
    </w:div>
    <w:div w:id="601498157">
      <w:bodyDiv w:val="1"/>
      <w:marLeft w:val="0"/>
      <w:marRight w:val="0"/>
      <w:marTop w:val="0"/>
      <w:marBottom w:val="0"/>
      <w:divBdr>
        <w:top w:val="none" w:sz="0" w:space="0" w:color="auto"/>
        <w:left w:val="none" w:sz="0" w:space="0" w:color="auto"/>
        <w:bottom w:val="none" w:sz="0" w:space="0" w:color="auto"/>
        <w:right w:val="none" w:sz="0" w:space="0" w:color="auto"/>
      </w:divBdr>
    </w:div>
    <w:div w:id="676149532">
      <w:bodyDiv w:val="1"/>
      <w:marLeft w:val="0"/>
      <w:marRight w:val="0"/>
      <w:marTop w:val="0"/>
      <w:marBottom w:val="0"/>
      <w:divBdr>
        <w:top w:val="none" w:sz="0" w:space="0" w:color="auto"/>
        <w:left w:val="none" w:sz="0" w:space="0" w:color="auto"/>
        <w:bottom w:val="none" w:sz="0" w:space="0" w:color="auto"/>
        <w:right w:val="none" w:sz="0" w:space="0" w:color="auto"/>
      </w:divBdr>
    </w:div>
    <w:div w:id="679501787">
      <w:bodyDiv w:val="1"/>
      <w:marLeft w:val="0"/>
      <w:marRight w:val="0"/>
      <w:marTop w:val="0"/>
      <w:marBottom w:val="0"/>
      <w:divBdr>
        <w:top w:val="none" w:sz="0" w:space="0" w:color="auto"/>
        <w:left w:val="none" w:sz="0" w:space="0" w:color="auto"/>
        <w:bottom w:val="none" w:sz="0" w:space="0" w:color="auto"/>
        <w:right w:val="none" w:sz="0" w:space="0" w:color="auto"/>
      </w:divBdr>
      <w:divsChild>
        <w:div w:id="1879001111">
          <w:marLeft w:val="360"/>
          <w:marRight w:val="0"/>
          <w:marTop w:val="200"/>
          <w:marBottom w:val="0"/>
          <w:divBdr>
            <w:top w:val="none" w:sz="0" w:space="0" w:color="auto"/>
            <w:left w:val="none" w:sz="0" w:space="0" w:color="auto"/>
            <w:bottom w:val="none" w:sz="0" w:space="0" w:color="auto"/>
            <w:right w:val="none" w:sz="0" w:space="0" w:color="auto"/>
          </w:divBdr>
        </w:div>
      </w:divsChild>
    </w:div>
    <w:div w:id="765467063">
      <w:bodyDiv w:val="1"/>
      <w:marLeft w:val="0"/>
      <w:marRight w:val="0"/>
      <w:marTop w:val="0"/>
      <w:marBottom w:val="0"/>
      <w:divBdr>
        <w:top w:val="none" w:sz="0" w:space="0" w:color="auto"/>
        <w:left w:val="none" w:sz="0" w:space="0" w:color="auto"/>
        <w:bottom w:val="none" w:sz="0" w:space="0" w:color="auto"/>
        <w:right w:val="none" w:sz="0" w:space="0" w:color="auto"/>
      </w:divBdr>
    </w:div>
    <w:div w:id="773481869">
      <w:bodyDiv w:val="1"/>
      <w:marLeft w:val="0"/>
      <w:marRight w:val="0"/>
      <w:marTop w:val="0"/>
      <w:marBottom w:val="0"/>
      <w:divBdr>
        <w:top w:val="none" w:sz="0" w:space="0" w:color="auto"/>
        <w:left w:val="none" w:sz="0" w:space="0" w:color="auto"/>
        <w:bottom w:val="none" w:sz="0" w:space="0" w:color="auto"/>
        <w:right w:val="none" w:sz="0" w:space="0" w:color="auto"/>
      </w:divBdr>
      <w:divsChild>
        <w:div w:id="1048995585">
          <w:marLeft w:val="360"/>
          <w:marRight w:val="0"/>
          <w:marTop w:val="200"/>
          <w:marBottom w:val="0"/>
          <w:divBdr>
            <w:top w:val="none" w:sz="0" w:space="0" w:color="auto"/>
            <w:left w:val="none" w:sz="0" w:space="0" w:color="auto"/>
            <w:bottom w:val="none" w:sz="0" w:space="0" w:color="auto"/>
            <w:right w:val="none" w:sz="0" w:space="0" w:color="auto"/>
          </w:divBdr>
        </w:div>
        <w:div w:id="642778390">
          <w:marLeft w:val="360"/>
          <w:marRight w:val="0"/>
          <w:marTop w:val="200"/>
          <w:marBottom w:val="0"/>
          <w:divBdr>
            <w:top w:val="none" w:sz="0" w:space="0" w:color="auto"/>
            <w:left w:val="none" w:sz="0" w:space="0" w:color="auto"/>
            <w:bottom w:val="none" w:sz="0" w:space="0" w:color="auto"/>
            <w:right w:val="none" w:sz="0" w:space="0" w:color="auto"/>
          </w:divBdr>
        </w:div>
        <w:div w:id="923564552">
          <w:marLeft w:val="360"/>
          <w:marRight w:val="0"/>
          <w:marTop w:val="200"/>
          <w:marBottom w:val="0"/>
          <w:divBdr>
            <w:top w:val="none" w:sz="0" w:space="0" w:color="auto"/>
            <w:left w:val="none" w:sz="0" w:space="0" w:color="auto"/>
            <w:bottom w:val="none" w:sz="0" w:space="0" w:color="auto"/>
            <w:right w:val="none" w:sz="0" w:space="0" w:color="auto"/>
          </w:divBdr>
        </w:div>
        <w:div w:id="651324980">
          <w:marLeft w:val="360"/>
          <w:marRight w:val="0"/>
          <w:marTop w:val="200"/>
          <w:marBottom w:val="0"/>
          <w:divBdr>
            <w:top w:val="none" w:sz="0" w:space="0" w:color="auto"/>
            <w:left w:val="none" w:sz="0" w:space="0" w:color="auto"/>
            <w:bottom w:val="none" w:sz="0" w:space="0" w:color="auto"/>
            <w:right w:val="none" w:sz="0" w:space="0" w:color="auto"/>
          </w:divBdr>
        </w:div>
        <w:div w:id="1999768378">
          <w:marLeft w:val="360"/>
          <w:marRight w:val="0"/>
          <w:marTop w:val="200"/>
          <w:marBottom w:val="0"/>
          <w:divBdr>
            <w:top w:val="none" w:sz="0" w:space="0" w:color="auto"/>
            <w:left w:val="none" w:sz="0" w:space="0" w:color="auto"/>
            <w:bottom w:val="none" w:sz="0" w:space="0" w:color="auto"/>
            <w:right w:val="none" w:sz="0" w:space="0" w:color="auto"/>
          </w:divBdr>
        </w:div>
      </w:divsChild>
    </w:div>
    <w:div w:id="787892107">
      <w:bodyDiv w:val="1"/>
      <w:marLeft w:val="0"/>
      <w:marRight w:val="0"/>
      <w:marTop w:val="0"/>
      <w:marBottom w:val="0"/>
      <w:divBdr>
        <w:top w:val="none" w:sz="0" w:space="0" w:color="auto"/>
        <w:left w:val="none" w:sz="0" w:space="0" w:color="auto"/>
        <w:bottom w:val="none" w:sz="0" w:space="0" w:color="auto"/>
        <w:right w:val="none" w:sz="0" w:space="0" w:color="auto"/>
      </w:divBdr>
      <w:divsChild>
        <w:div w:id="714700284">
          <w:marLeft w:val="360"/>
          <w:marRight w:val="0"/>
          <w:marTop w:val="200"/>
          <w:marBottom w:val="0"/>
          <w:divBdr>
            <w:top w:val="none" w:sz="0" w:space="0" w:color="auto"/>
            <w:left w:val="none" w:sz="0" w:space="0" w:color="auto"/>
            <w:bottom w:val="none" w:sz="0" w:space="0" w:color="auto"/>
            <w:right w:val="none" w:sz="0" w:space="0" w:color="auto"/>
          </w:divBdr>
        </w:div>
        <w:div w:id="2137065717">
          <w:marLeft w:val="360"/>
          <w:marRight w:val="0"/>
          <w:marTop w:val="200"/>
          <w:marBottom w:val="0"/>
          <w:divBdr>
            <w:top w:val="none" w:sz="0" w:space="0" w:color="auto"/>
            <w:left w:val="none" w:sz="0" w:space="0" w:color="auto"/>
            <w:bottom w:val="none" w:sz="0" w:space="0" w:color="auto"/>
            <w:right w:val="none" w:sz="0" w:space="0" w:color="auto"/>
          </w:divBdr>
        </w:div>
      </w:divsChild>
    </w:div>
    <w:div w:id="838621350">
      <w:bodyDiv w:val="1"/>
      <w:marLeft w:val="0"/>
      <w:marRight w:val="0"/>
      <w:marTop w:val="0"/>
      <w:marBottom w:val="0"/>
      <w:divBdr>
        <w:top w:val="none" w:sz="0" w:space="0" w:color="auto"/>
        <w:left w:val="none" w:sz="0" w:space="0" w:color="auto"/>
        <w:bottom w:val="none" w:sz="0" w:space="0" w:color="auto"/>
        <w:right w:val="none" w:sz="0" w:space="0" w:color="auto"/>
      </w:divBdr>
    </w:div>
    <w:div w:id="918754700">
      <w:bodyDiv w:val="1"/>
      <w:marLeft w:val="0"/>
      <w:marRight w:val="0"/>
      <w:marTop w:val="0"/>
      <w:marBottom w:val="0"/>
      <w:divBdr>
        <w:top w:val="none" w:sz="0" w:space="0" w:color="auto"/>
        <w:left w:val="none" w:sz="0" w:space="0" w:color="auto"/>
        <w:bottom w:val="none" w:sz="0" w:space="0" w:color="auto"/>
        <w:right w:val="none" w:sz="0" w:space="0" w:color="auto"/>
      </w:divBdr>
    </w:div>
    <w:div w:id="1061447011">
      <w:bodyDiv w:val="1"/>
      <w:marLeft w:val="0"/>
      <w:marRight w:val="0"/>
      <w:marTop w:val="0"/>
      <w:marBottom w:val="0"/>
      <w:divBdr>
        <w:top w:val="none" w:sz="0" w:space="0" w:color="auto"/>
        <w:left w:val="none" w:sz="0" w:space="0" w:color="auto"/>
        <w:bottom w:val="none" w:sz="0" w:space="0" w:color="auto"/>
        <w:right w:val="none" w:sz="0" w:space="0" w:color="auto"/>
      </w:divBdr>
    </w:div>
    <w:div w:id="1073502148">
      <w:bodyDiv w:val="1"/>
      <w:marLeft w:val="0"/>
      <w:marRight w:val="0"/>
      <w:marTop w:val="0"/>
      <w:marBottom w:val="0"/>
      <w:divBdr>
        <w:top w:val="none" w:sz="0" w:space="0" w:color="auto"/>
        <w:left w:val="none" w:sz="0" w:space="0" w:color="auto"/>
        <w:bottom w:val="none" w:sz="0" w:space="0" w:color="auto"/>
        <w:right w:val="none" w:sz="0" w:space="0" w:color="auto"/>
      </w:divBdr>
    </w:div>
    <w:div w:id="1092315503">
      <w:bodyDiv w:val="1"/>
      <w:marLeft w:val="0"/>
      <w:marRight w:val="0"/>
      <w:marTop w:val="0"/>
      <w:marBottom w:val="0"/>
      <w:divBdr>
        <w:top w:val="none" w:sz="0" w:space="0" w:color="auto"/>
        <w:left w:val="none" w:sz="0" w:space="0" w:color="auto"/>
        <w:bottom w:val="none" w:sz="0" w:space="0" w:color="auto"/>
        <w:right w:val="none" w:sz="0" w:space="0" w:color="auto"/>
      </w:divBdr>
      <w:divsChild>
        <w:div w:id="420420468">
          <w:marLeft w:val="360"/>
          <w:marRight w:val="0"/>
          <w:marTop w:val="200"/>
          <w:marBottom w:val="0"/>
          <w:divBdr>
            <w:top w:val="none" w:sz="0" w:space="0" w:color="auto"/>
            <w:left w:val="none" w:sz="0" w:space="0" w:color="auto"/>
            <w:bottom w:val="none" w:sz="0" w:space="0" w:color="auto"/>
            <w:right w:val="none" w:sz="0" w:space="0" w:color="auto"/>
          </w:divBdr>
        </w:div>
        <w:div w:id="817653412">
          <w:marLeft w:val="806"/>
          <w:marRight w:val="0"/>
          <w:marTop w:val="200"/>
          <w:marBottom w:val="0"/>
          <w:divBdr>
            <w:top w:val="none" w:sz="0" w:space="0" w:color="auto"/>
            <w:left w:val="none" w:sz="0" w:space="0" w:color="auto"/>
            <w:bottom w:val="none" w:sz="0" w:space="0" w:color="auto"/>
            <w:right w:val="none" w:sz="0" w:space="0" w:color="auto"/>
          </w:divBdr>
        </w:div>
        <w:div w:id="1353612051">
          <w:marLeft w:val="806"/>
          <w:marRight w:val="0"/>
          <w:marTop w:val="200"/>
          <w:marBottom w:val="0"/>
          <w:divBdr>
            <w:top w:val="none" w:sz="0" w:space="0" w:color="auto"/>
            <w:left w:val="none" w:sz="0" w:space="0" w:color="auto"/>
            <w:bottom w:val="none" w:sz="0" w:space="0" w:color="auto"/>
            <w:right w:val="none" w:sz="0" w:space="0" w:color="auto"/>
          </w:divBdr>
        </w:div>
        <w:div w:id="887493574">
          <w:marLeft w:val="806"/>
          <w:marRight w:val="0"/>
          <w:marTop w:val="200"/>
          <w:marBottom w:val="0"/>
          <w:divBdr>
            <w:top w:val="none" w:sz="0" w:space="0" w:color="auto"/>
            <w:left w:val="none" w:sz="0" w:space="0" w:color="auto"/>
            <w:bottom w:val="none" w:sz="0" w:space="0" w:color="auto"/>
            <w:right w:val="none" w:sz="0" w:space="0" w:color="auto"/>
          </w:divBdr>
        </w:div>
        <w:div w:id="741217820">
          <w:marLeft w:val="806"/>
          <w:marRight w:val="0"/>
          <w:marTop w:val="200"/>
          <w:marBottom w:val="0"/>
          <w:divBdr>
            <w:top w:val="none" w:sz="0" w:space="0" w:color="auto"/>
            <w:left w:val="none" w:sz="0" w:space="0" w:color="auto"/>
            <w:bottom w:val="none" w:sz="0" w:space="0" w:color="auto"/>
            <w:right w:val="none" w:sz="0" w:space="0" w:color="auto"/>
          </w:divBdr>
        </w:div>
      </w:divsChild>
    </w:div>
    <w:div w:id="1131480528">
      <w:bodyDiv w:val="1"/>
      <w:marLeft w:val="0"/>
      <w:marRight w:val="0"/>
      <w:marTop w:val="0"/>
      <w:marBottom w:val="0"/>
      <w:divBdr>
        <w:top w:val="none" w:sz="0" w:space="0" w:color="auto"/>
        <w:left w:val="none" w:sz="0" w:space="0" w:color="auto"/>
        <w:bottom w:val="none" w:sz="0" w:space="0" w:color="auto"/>
        <w:right w:val="none" w:sz="0" w:space="0" w:color="auto"/>
      </w:divBdr>
    </w:div>
    <w:div w:id="1178694461">
      <w:bodyDiv w:val="1"/>
      <w:marLeft w:val="0"/>
      <w:marRight w:val="0"/>
      <w:marTop w:val="0"/>
      <w:marBottom w:val="0"/>
      <w:divBdr>
        <w:top w:val="none" w:sz="0" w:space="0" w:color="auto"/>
        <w:left w:val="none" w:sz="0" w:space="0" w:color="auto"/>
        <w:bottom w:val="none" w:sz="0" w:space="0" w:color="auto"/>
        <w:right w:val="none" w:sz="0" w:space="0" w:color="auto"/>
      </w:divBdr>
    </w:div>
    <w:div w:id="1268922669">
      <w:bodyDiv w:val="1"/>
      <w:marLeft w:val="0"/>
      <w:marRight w:val="0"/>
      <w:marTop w:val="0"/>
      <w:marBottom w:val="0"/>
      <w:divBdr>
        <w:top w:val="none" w:sz="0" w:space="0" w:color="auto"/>
        <w:left w:val="none" w:sz="0" w:space="0" w:color="auto"/>
        <w:bottom w:val="none" w:sz="0" w:space="0" w:color="auto"/>
        <w:right w:val="none" w:sz="0" w:space="0" w:color="auto"/>
      </w:divBdr>
    </w:div>
    <w:div w:id="1284773501">
      <w:bodyDiv w:val="1"/>
      <w:marLeft w:val="0"/>
      <w:marRight w:val="0"/>
      <w:marTop w:val="0"/>
      <w:marBottom w:val="0"/>
      <w:divBdr>
        <w:top w:val="none" w:sz="0" w:space="0" w:color="auto"/>
        <w:left w:val="none" w:sz="0" w:space="0" w:color="auto"/>
        <w:bottom w:val="none" w:sz="0" w:space="0" w:color="auto"/>
        <w:right w:val="none" w:sz="0" w:space="0" w:color="auto"/>
      </w:divBdr>
    </w:div>
    <w:div w:id="1349910796">
      <w:bodyDiv w:val="1"/>
      <w:marLeft w:val="0"/>
      <w:marRight w:val="0"/>
      <w:marTop w:val="0"/>
      <w:marBottom w:val="0"/>
      <w:divBdr>
        <w:top w:val="none" w:sz="0" w:space="0" w:color="auto"/>
        <w:left w:val="none" w:sz="0" w:space="0" w:color="auto"/>
        <w:bottom w:val="none" w:sz="0" w:space="0" w:color="auto"/>
        <w:right w:val="none" w:sz="0" w:space="0" w:color="auto"/>
      </w:divBdr>
    </w:div>
    <w:div w:id="1382051531">
      <w:bodyDiv w:val="1"/>
      <w:marLeft w:val="0"/>
      <w:marRight w:val="0"/>
      <w:marTop w:val="0"/>
      <w:marBottom w:val="0"/>
      <w:divBdr>
        <w:top w:val="none" w:sz="0" w:space="0" w:color="auto"/>
        <w:left w:val="none" w:sz="0" w:space="0" w:color="auto"/>
        <w:bottom w:val="none" w:sz="0" w:space="0" w:color="auto"/>
        <w:right w:val="none" w:sz="0" w:space="0" w:color="auto"/>
      </w:divBdr>
    </w:div>
    <w:div w:id="1531070784">
      <w:bodyDiv w:val="1"/>
      <w:marLeft w:val="0"/>
      <w:marRight w:val="0"/>
      <w:marTop w:val="0"/>
      <w:marBottom w:val="0"/>
      <w:divBdr>
        <w:top w:val="none" w:sz="0" w:space="0" w:color="auto"/>
        <w:left w:val="none" w:sz="0" w:space="0" w:color="auto"/>
        <w:bottom w:val="none" w:sz="0" w:space="0" w:color="auto"/>
        <w:right w:val="none" w:sz="0" w:space="0" w:color="auto"/>
      </w:divBdr>
      <w:divsChild>
        <w:div w:id="861630114">
          <w:marLeft w:val="360"/>
          <w:marRight w:val="0"/>
          <w:marTop w:val="200"/>
          <w:marBottom w:val="0"/>
          <w:divBdr>
            <w:top w:val="none" w:sz="0" w:space="0" w:color="auto"/>
            <w:left w:val="none" w:sz="0" w:space="0" w:color="auto"/>
            <w:bottom w:val="none" w:sz="0" w:space="0" w:color="auto"/>
            <w:right w:val="none" w:sz="0" w:space="0" w:color="auto"/>
          </w:divBdr>
        </w:div>
        <w:div w:id="1422683267">
          <w:marLeft w:val="360"/>
          <w:marRight w:val="0"/>
          <w:marTop w:val="200"/>
          <w:marBottom w:val="0"/>
          <w:divBdr>
            <w:top w:val="none" w:sz="0" w:space="0" w:color="auto"/>
            <w:left w:val="none" w:sz="0" w:space="0" w:color="auto"/>
            <w:bottom w:val="none" w:sz="0" w:space="0" w:color="auto"/>
            <w:right w:val="none" w:sz="0" w:space="0" w:color="auto"/>
          </w:divBdr>
        </w:div>
        <w:div w:id="107630791">
          <w:marLeft w:val="360"/>
          <w:marRight w:val="0"/>
          <w:marTop w:val="200"/>
          <w:marBottom w:val="0"/>
          <w:divBdr>
            <w:top w:val="none" w:sz="0" w:space="0" w:color="auto"/>
            <w:left w:val="none" w:sz="0" w:space="0" w:color="auto"/>
            <w:bottom w:val="none" w:sz="0" w:space="0" w:color="auto"/>
            <w:right w:val="none" w:sz="0" w:space="0" w:color="auto"/>
          </w:divBdr>
        </w:div>
        <w:div w:id="247471856">
          <w:marLeft w:val="360"/>
          <w:marRight w:val="0"/>
          <w:marTop w:val="200"/>
          <w:marBottom w:val="0"/>
          <w:divBdr>
            <w:top w:val="none" w:sz="0" w:space="0" w:color="auto"/>
            <w:left w:val="none" w:sz="0" w:space="0" w:color="auto"/>
            <w:bottom w:val="none" w:sz="0" w:space="0" w:color="auto"/>
            <w:right w:val="none" w:sz="0" w:space="0" w:color="auto"/>
          </w:divBdr>
        </w:div>
        <w:div w:id="1950892135">
          <w:marLeft w:val="360"/>
          <w:marRight w:val="0"/>
          <w:marTop w:val="200"/>
          <w:marBottom w:val="0"/>
          <w:divBdr>
            <w:top w:val="none" w:sz="0" w:space="0" w:color="auto"/>
            <w:left w:val="none" w:sz="0" w:space="0" w:color="auto"/>
            <w:bottom w:val="none" w:sz="0" w:space="0" w:color="auto"/>
            <w:right w:val="none" w:sz="0" w:space="0" w:color="auto"/>
          </w:divBdr>
        </w:div>
      </w:divsChild>
    </w:div>
    <w:div w:id="1612741420">
      <w:bodyDiv w:val="1"/>
      <w:marLeft w:val="0"/>
      <w:marRight w:val="0"/>
      <w:marTop w:val="0"/>
      <w:marBottom w:val="0"/>
      <w:divBdr>
        <w:top w:val="none" w:sz="0" w:space="0" w:color="auto"/>
        <w:left w:val="none" w:sz="0" w:space="0" w:color="auto"/>
        <w:bottom w:val="none" w:sz="0" w:space="0" w:color="auto"/>
        <w:right w:val="none" w:sz="0" w:space="0" w:color="auto"/>
      </w:divBdr>
    </w:div>
    <w:div w:id="1645117105">
      <w:bodyDiv w:val="1"/>
      <w:marLeft w:val="0"/>
      <w:marRight w:val="0"/>
      <w:marTop w:val="0"/>
      <w:marBottom w:val="0"/>
      <w:divBdr>
        <w:top w:val="none" w:sz="0" w:space="0" w:color="auto"/>
        <w:left w:val="none" w:sz="0" w:space="0" w:color="auto"/>
        <w:bottom w:val="none" w:sz="0" w:space="0" w:color="auto"/>
        <w:right w:val="none" w:sz="0" w:space="0" w:color="auto"/>
      </w:divBdr>
    </w:div>
    <w:div w:id="1829438218">
      <w:bodyDiv w:val="1"/>
      <w:marLeft w:val="0"/>
      <w:marRight w:val="0"/>
      <w:marTop w:val="0"/>
      <w:marBottom w:val="0"/>
      <w:divBdr>
        <w:top w:val="none" w:sz="0" w:space="0" w:color="auto"/>
        <w:left w:val="none" w:sz="0" w:space="0" w:color="auto"/>
        <w:bottom w:val="none" w:sz="0" w:space="0" w:color="auto"/>
        <w:right w:val="none" w:sz="0" w:space="0" w:color="auto"/>
      </w:divBdr>
    </w:div>
    <w:div w:id="2023319243">
      <w:bodyDiv w:val="1"/>
      <w:marLeft w:val="0"/>
      <w:marRight w:val="0"/>
      <w:marTop w:val="0"/>
      <w:marBottom w:val="0"/>
      <w:divBdr>
        <w:top w:val="none" w:sz="0" w:space="0" w:color="auto"/>
        <w:left w:val="none" w:sz="0" w:space="0" w:color="auto"/>
        <w:bottom w:val="none" w:sz="0" w:space="0" w:color="auto"/>
        <w:right w:val="none" w:sz="0" w:space="0" w:color="auto"/>
      </w:divBdr>
    </w:div>
    <w:div w:id="2058356953">
      <w:bodyDiv w:val="1"/>
      <w:marLeft w:val="0"/>
      <w:marRight w:val="0"/>
      <w:marTop w:val="0"/>
      <w:marBottom w:val="0"/>
      <w:divBdr>
        <w:top w:val="none" w:sz="0" w:space="0" w:color="auto"/>
        <w:left w:val="none" w:sz="0" w:space="0" w:color="auto"/>
        <w:bottom w:val="none" w:sz="0" w:space="0" w:color="auto"/>
        <w:right w:val="none" w:sz="0" w:space="0" w:color="auto"/>
      </w:divBdr>
      <w:divsChild>
        <w:div w:id="1789425525">
          <w:marLeft w:val="360"/>
          <w:marRight w:val="0"/>
          <w:marTop w:val="200"/>
          <w:marBottom w:val="0"/>
          <w:divBdr>
            <w:top w:val="none" w:sz="0" w:space="0" w:color="auto"/>
            <w:left w:val="none" w:sz="0" w:space="0" w:color="auto"/>
            <w:bottom w:val="none" w:sz="0" w:space="0" w:color="auto"/>
            <w:right w:val="none" w:sz="0" w:space="0" w:color="auto"/>
          </w:divBdr>
        </w:div>
      </w:divsChild>
    </w:div>
    <w:div w:id="2103450137">
      <w:bodyDiv w:val="1"/>
      <w:marLeft w:val="0"/>
      <w:marRight w:val="0"/>
      <w:marTop w:val="0"/>
      <w:marBottom w:val="0"/>
      <w:divBdr>
        <w:top w:val="none" w:sz="0" w:space="0" w:color="auto"/>
        <w:left w:val="none" w:sz="0" w:space="0" w:color="auto"/>
        <w:bottom w:val="none" w:sz="0" w:space="0" w:color="auto"/>
        <w:right w:val="none" w:sz="0" w:space="0" w:color="auto"/>
      </w:divBdr>
    </w:div>
    <w:div w:id="2111311413">
      <w:bodyDiv w:val="1"/>
      <w:marLeft w:val="0"/>
      <w:marRight w:val="0"/>
      <w:marTop w:val="0"/>
      <w:marBottom w:val="0"/>
      <w:divBdr>
        <w:top w:val="none" w:sz="0" w:space="0" w:color="auto"/>
        <w:left w:val="none" w:sz="0" w:space="0" w:color="auto"/>
        <w:bottom w:val="none" w:sz="0" w:space="0" w:color="auto"/>
        <w:right w:val="none" w:sz="0" w:space="0" w:color="auto"/>
      </w:divBdr>
      <w:divsChild>
        <w:div w:id="1691370941">
          <w:marLeft w:val="547"/>
          <w:marRight w:val="0"/>
          <w:marTop w:val="0"/>
          <w:marBottom w:val="0"/>
          <w:divBdr>
            <w:top w:val="none" w:sz="0" w:space="0" w:color="auto"/>
            <w:left w:val="none" w:sz="0" w:space="0" w:color="auto"/>
            <w:bottom w:val="none" w:sz="0" w:space="0" w:color="auto"/>
            <w:right w:val="none" w:sz="0" w:space="0" w:color="auto"/>
          </w:divBdr>
        </w:div>
        <w:div w:id="18420433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40</Pages>
  <Words>6220</Words>
  <Characters>35459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7</cp:revision>
  <cp:lastPrinted>2025-07-22T21:55:00Z</cp:lastPrinted>
  <dcterms:created xsi:type="dcterms:W3CDTF">2025-07-22T21:50:00Z</dcterms:created>
  <dcterms:modified xsi:type="dcterms:W3CDTF">2025-07-22T22:08:00Z</dcterms:modified>
</cp:coreProperties>
</file>