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71CA95" w14:textId="242F229C" w:rsidR="00261A93" w:rsidRDefault="00261A93" w:rsidP="004C588D">
      <w:pPr>
        <w:jc w:val="center"/>
        <w:rPr>
          <w:rFonts w:ascii="Cambria" w:hAnsi="Cambria" w:cs="Times New Roman"/>
          <w:b/>
          <w:bCs/>
          <w:sz w:val="32"/>
          <w:szCs w:val="24"/>
        </w:rPr>
      </w:pPr>
      <w:r>
        <w:rPr>
          <w:rFonts w:ascii="Cambria" w:hAnsi="Cambria" w:cs="Times New Roman"/>
          <w:b/>
          <w:bCs/>
          <w:noProof/>
          <w:sz w:val="32"/>
          <w:szCs w:val="24"/>
        </w:rPr>
        <w:drawing>
          <wp:inline distT="0" distB="0" distL="0" distR="0" wp14:anchorId="3F4F9051" wp14:editId="37E46C50">
            <wp:extent cx="1513999" cy="1266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523090" cy="1274432"/>
                    </a:xfrm>
                    <a:prstGeom prst="rect">
                      <a:avLst/>
                    </a:prstGeom>
                  </pic:spPr>
                </pic:pic>
              </a:graphicData>
            </a:graphic>
          </wp:inline>
        </w:drawing>
      </w:r>
    </w:p>
    <w:p w14:paraId="18B7FDD2" w14:textId="22FBF653" w:rsidR="004C588D" w:rsidRPr="00261A93" w:rsidRDefault="00261A93" w:rsidP="006B1446">
      <w:pPr>
        <w:spacing w:line="240" w:lineRule="auto"/>
        <w:jc w:val="center"/>
        <w:rPr>
          <w:rFonts w:ascii="Cambria" w:hAnsi="Cambria" w:cs="Times New Roman"/>
          <w:b/>
          <w:bCs/>
          <w:sz w:val="32"/>
          <w:szCs w:val="24"/>
        </w:rPr>
      </w:pPr>
      <w:r w:rsidRPr="00261A93">
        <w:rPr>
          <w:rFonts w:ascii="Cambria" w:hAnsi="Cambria" w:cs="Times New Roman"/>
          <w:b/>
          <w:bCs/>
          <w:sz w:val="32"/>
          <w:szCs w:val="24"/>
        </w:rPr>
        <w:t>PHYTOCHEMICAL ANALYSIS AND ANTIOXIDANT ACTIVITIES OF ETHANOLIC EXTRACT OF ACACIA NILOTICA SEEDS</w:t>
      </w:r>
    </w:p>
    <w:p w14:paraId="6C58BA9C" w14:textId="77777777" w:rsidR="00261A93" w:rsidRDefault="00261A93" w:rsidP="006B1446">
      <w:pPr>
        <w:spacing w:line="240" w:lineRule="auto"/>
        <w:jc w:val="center"/>
        <w:rPr>
          <w:rFonts w:ascii="Times New Roman" w:hAnsi="Times New Roman" w:cs="Times New Roman"/>
          <w:b/>
          <w:bCs/>
          <w:sz w:val="24"/>
          <w:szCs w:val="24"/>
        </w:rPr>
      </w:pPr>
    </w:p>
    <w:p w14:paraId="3725872C" w14:textId="1D6C37C9" w:rsidR="00261A93" w:rsidRPr="006B1446"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2EFC426B" w14:textId="01C64319" w:rsidR="00741285" w:rsidRPr="00477545" w:rsidRDefault="00CF38D7" w:rsidP="00477545">
      <w:pPr>
        <w:spacing w:line="240" w:lineRule="auto"/>
        <w:ind w:firstLine="720"/>
        <w:jc w:val="center"/>
        <w:rPr>
          <w:rFonts w:ascii="Cambria" w:hAnsi="Cambria" w:cs="Times New Roman"/>
          <w:b/>
          <w:bCs/>
          <w:sz w:val="28"/>
          <w:szCs w:val="24"/>
        </w:rPr>
      </w:pPr>
      <w:r>
        <w:rPr>
          <w:rFonts w:ascii="Cambria" w:hAnsi="Cambria" w:cs="Times New Roman"/>
          <w:b/>
          <w:bCs/>
          <w:sz w:val="28"/>
          <w:szCs w:val="24"/>
        </w:rPr>
        <w:t xml:space="preserve">MATHIAS VICTORIA </w:t>
      </w:r>
      <w:proofErr w:type="spellStart"/>
      <w:r>
        <w:rPr>
          <w:rFonts w:ascii="Cambria" w:hAnsi="Cambria" w:cs="Times New Roman"/>
          <w:b/>
          <w:bCs/>
          <w:sz w:val="28"/>
          <w:szCs w:val="24"/>
        </w:rPr>
        <w:t>OHORHO</w:t>
      </w:r>
      <w:proofErr w:type="spellEnd"/>
      <w:r w:rsidR="00B10F43">
        <w:rPr>
          <w:rFonts w:ascii="Cambria" w:hAnsi="Cambria" w:cs="Times New Roman"/>
          <w:b/>
          <w:bCs/>
          <w:sz w:val="28"/>
          <w:szCs w:val="24"/>
        </w:rPr>
        <w:tab/>
      </w:r>
      <w:proofErr w:type="spellStart"/>
      <w:r w:rsidR="00261A93" w:rsidRPr="00477545">
        <w:rPr>
          <w:rFonts w:ascii="Cambria" w:hAnsi="Cambria" w:cs="Times New Roman"/>
          <w:b/>
          <w:bCs/>
          <w:sz w:val="28"/>
          <w:szCs w:val="24"/>
        </w:rPr>
        <w:t>HND</w:t>
      </w:r>
      <w:proofErr w:type="spellEnd"/>
      <w:r w:rsidR="00261A93" w:rsidRPr="00477545">
        <w:rPr>
          <w:rFonts w:ascii="Cambria" w:hAnsi="Cambria" w:cs="Times New Roman"/>
          <w:b/>
          <w:bCs/>
          <w:sz w:val="28"/>
          <w:szCs w:val="24"/>
        </w:rPr>
        <w:t>/23/</w:t>
      </w:r>
      <w:proofErr w:type="spellStart"/>
      <w:r w:rsidR="00261A93" w:rsidRPr="00477545">
        <w:rPr>
          <w:rFonts w:ascii="Cambria" w:hAnsi="Cambria" w:cs="Times New Roman"/>
          <w:b/>
          <w:bCs/>
          <w:sz w:val="28"/>
          <w:szCs w:val="24"/>
        </w:rPr>
        <w:t>SLT</w:t>
      </w:r>
      <w:proofErr w:type="spellEnd"/>
      <w:r w:rsidR="00261A93" w:rsidRPr="00477545">
        <w:rPr>
          <w:rFonts w:ascii="Cambria" w:hAnsi="Cambria" w:cs="Times New Roman"/>
          <w:b/>
          <w:bCs/>
          <w:sz w:val="28"/>
          <w:szCs w:val="24"/>
        </w:rPr>
        <w:t>/FT/</w:t>
      </w:r>
      <w:r w:rsidR="00B10F43">
        <w:rPr>
          <w:rFonts w:ascii="Cambria" w:hAnsi="Cambria" w:cs="Times New Roman"/>
          <w:b/>
          <w:bCs/>
          <w:sz w:val="28"/>
          <w:szCs w:val="24"/>
        </w:rPr>
        <w:t>0</w:t>
      </w:r>
      <w:r>
        <w:rPr>
          <w:rFonts w:ascii="Cambria" w:hAnsi="Cambria" w:cs="Times New Roman"/>
          <w:b/>
          <w:bCs/>
          <w:sz w:val="28"/>
          <w:szCs w:val="24"/>
        </w:rPr>
        <w:t>804</w:t>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r w:rsidR="00261A93">
        <w:rPr>
          <w:rFonts w:ascii="Cambria" w:hAnsi="Cambria" w:cs="Times New Roman"/>
          <w:b/>
          <w:bCs/>
          <w:sz w:val="32"/>
          <w:szCs w:val="24"/>
        </w:rPr>
        <w:tab/>
      </w:r>
    </w:p>
    <w:p w14:paraId="35BC7A72" w14:textId="77777777" w:rsidR="00261A93" w:rsidRDefault="00261A93" w:rsidP="006B1446">
      <w:pPr>
        <w:spacing w:line="240" w:lineRule="auto"/>
        <w:jc w:val="center"/>
        <w:rPr>
          <w:rFonts w:ascii="Cambria" w:hAnsi="Cambria" w:cs="Times New Roman"/>
          <w:b/>
          <w:bCs/>
          <w:sz w:val="32"/>
          <w:szCs w:val="24"/>
        </w:rPr>
      </w:pPr>
    </w:p>
    <w:p w14:paraId="56C71AE3" w14:textId="60F2BEB0" w:rsidR="00261A93" w:rsidRDefault="006309BB" w:rsidP="006B144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3B4DED14" w14:textId="0071F3B6"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32DDC241" w14:textId="2CA0AE5D"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2E9F3428" w14:textId="354209C2"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417D166B" w14:textId="6A3993B9"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76D1D086" w14:textId="77777777" w:rsidR="00261A93" w:rsidRPr="00261A93" w:rsidRDefault="00261A93" w:rsidP="006B1446">
      <w:pPr>
        <w:spacing w:line="240" w:lineRule="auto"/>
        <w:jc w:val="center"/>
        <w:rPr>
          <w:rFonts w:ascii="Times New Roman" w:hAnsi="Times New Roman" w:cs="Times New Roman"/>
          <w:b/>
          <w:bCs/>
          <w:sz w:val="28"/>
          <w:szCs w:val="24"/>
        </w:rPr>
      </w:pPr>
    </w:p>
    <w:p w14:paraId="3DE5018A" w14:textId="3AAE7957" w:rsidR="00261A93" w:rsidRPr="00261A93" w:rsidRDefault="00261A93" w:rsidP="006B144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F90C3B8" w14:textId="77777777" w:rsidR="00477545" w:rsidRDefault="00477545" w:rsidP="006B1446">
      <w:pPr>
        <w:spacing w:line="240" w:lineRule="auto"/>
        <w:jc w:val="right"/>
        <w:rPr>
          <w:rFonts w:ascii="Times New Roman" w:hAnsi="Times New Roman" w:cs="Times New Roman"/>
          <w:b/>
          <w:bCs/>
          <w:sz w:val="32"/>
          <w:szCs w:val="24"/>
        </w:rPr>
      </w:pPr>
    </w:p>
    <w:p w14:paraId="4CD04CB9" w14:textId="50C36C13" w:rsidR="00741285" w:rsidRPr="00261A93" w:rsidRDefault="00261A93" w:rsidP="006B144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61412F65" w14:textId="77777777" w:rsidR="00B10F43" w:rsidRDefault="00B10F43">
      <w:pPr>
        <w:rPr>
          <w:rFonts w:ascii="Times New Roman" w:hAnsi="Times New Roman" w:cs="Times New Roman"/>
          <w:b/>
          <w:bCs/>
          <w:sz w:val="24"/>
          <w:szCs w:val="24"/>
        </w:rPr>
      </w:pPr>
      <w:r>
        <w:rPr>
          <w:rFonts w:ascii="Times New Roman" w:hAnsi="Times New Roman" w:cs="Times New Roman"/>
          <w:b/>
          <w:bCs/>
          <w:sz w:val="24"/>
          <w:szCs w:val="24"/>
        </w:rPr>
        <w:br w:type="page"/>
      </w:r>
    </w:p>
    <w:p w14:paraId="198B72A5" w14:textId="77777777" w:rsidR="007E2E2B" w:rsidRDefault="007E2E2B" w:rsidP="005630DD">
      <w:pPr>
        <w:spacing w:line="240" w:lineRule="auto"/>
        <w:jc w:val="both"/>
        <w:rPr>
          <w:rFonts w:ascii="Times New Roman" w:hAnsi="Times New Roman" w:cs="Times New Roman"/>
          <w:sz w:val="24"/>
          <w:szCs w:val="24"/>
        </w:rPr>
      </w:pPr>
    </w:p>
    <w:p w14:paraId="2C7D84FC" w14:textId="13A26217" w:rsidR="00B133AB" w:rsidRDefault="00B133AB">
      <w:pPr>
        <w:rPr>
          <w:rFonts w:ascii="Times New Roman" w:hAnsi="Times New Roman" w:cs="Times New Roman"/>
          <w:b/>
          <w:bCs/>
          <w:sz w:val="24"/>
          <w:szCs w:val="24"/>
        </w:rPr>
      </w:pPr>
      <w:r>
        <w:rPr>
          <w:rFonts w:ascii="Times New Roman" w:hAnsi="Times New Roman" w:cs="Times New Roman"/>
          <w:b/>
          <w:bCs/>
          <w:noProof/>
          <w:sz w:val="24"/>
          <w:szCs w:val="24"/>
        </w:rPr>
        <w:lastRenderedPageBreak/>
        <w:drawing>
          <wp:inline distT="0" distB="0" distL="0" distR="0" wp14:anchorId="5799C5F9" wp14:editId="7DAD9AD9">
            <wp:extent cx="5943600" cy="7691755"/>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0804.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r>
        <w:rPr>
          <w:rFonts w:ascii="Times New Roman" w:hAnsi="Times New Roman" w:cs="Times New Roman"/>
          <w:b/>
          <w:bCs/>
          <w:sz w:val="24"/>
          <w:szCs w:val="24"/>
        </w:rPr>
        <w:br w:type="page"/>
      </w:r>
    </w:p>
    <w:p w14:paraId="446FE7A2" w14:textId="0EE97015" w:rsidR="005630DD" w:rsidRDefault="007E2E2B" w:rsidP="007E2E2B">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bookmarkStart w:id="0" w:name="_GoBack"/>
      <w:bookmarkEnd w:id="0"/>
    </w:p>
    <w:p w14:paraId="7B789079" w14:textId="162A4BB2" w:rsidR="004F5033" w:rsidRDefault="004F5033" w:rsidP="004F5033">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w:t>
      </w:r>
      <w:r w:rsidR="00FD646C">
        <w:rPr>
          <w:rFonts w:ascii="Times New Roman" w:hAnsi="Times New Roman" w:cs="Times New Roman"/>
          <w:sz w:val="24"/>
          <w:szCs w:val="24"/>
        </w:rPr>
        <w:t xml:space="preserve"> support</w:t>
      </w:r>
      <w:r w:rsidR="00A929F2">
        <w:rPr>
          <w:rFonts w:ascii="Times New Roman" w:hAnsi="Times New Roman" w:cs="Times New Roman"/>
          <w:sz w:val="24"/>
          <w:szCs w:val="24"/>
        </w:rPr>
        <w:t xml:space="preserve"> and encouragement throughout the duration of this project</w:t>
      </w:r>
      <w:r w:rsidR="00FA3645">
        <w:rPr>
          <w:rFonts w:ascii="Times New Roman" w:hAnsi="Times New Roman" w:cs="Times New Roman"/>
          <w:sz w:val="24"/>
          <w:szCs w:val="24"/>
        </w:rPr>
        <w:t>.</w:t>
      </w:r>
    </w:p>
    <w:p w14:paraId="6FA6A655" w14:textId="6747ED55" w:rsidR="00FA3645" w:rsidRDefault="00FA3645" w:rsidP="004F5033">
      <w:pPr>
        <w:spacing w:line="240" w:lineRule="auto"/>
        <w:jc w:val="both"/>
        <w:rPr>
          <w:rFonts w:ascii="Times New Roman" w:hAnsi="Times New Roman" w:cs="Times New Roman"/>
          <w:sz w:val="24"/>
          <w:szCs w:val="24"/>
        </w:rPr>
      </w:pPr>
    </w:p>
    <w:p w14:paraId="4D68C9CB" w14:textId="48124A83" w:rsidR="00FA3645" w:rsidRDefault="00FA3645" w:rsidP="004F5033">
      <w:pPr>
        <w:spacing w:line="240" w:lineRule="auto"/>
        <w:jc w:val="both"/>
        <w:rPr>
          <w:rFonts w:ascii="Times New Roman" w:hAnsi="Times New Roman" w:cs="Times New Roman"/>
          <w:sz w:val="24"/>
          <w:szCs w:val="24"/>
        </w:rPr>
      </w:pPr>
    </w:p>
    <w:p w14:paraId="00C14E4C" w14:textId="12E570C2" w:rsidR="00FA3645" w:rsidRDefault="00FA3645" w:rsidP="004F5033">
      <w:pPr>
        <w:spacing w:line="240" w:lineRule="auto"/>
        <w:jc w:val="both"/>
        <w:rPr>
          <w:rFonts w:ascii="Times New Roman" w:hAnsi="Times New Roman" w:cs="Times New Roman"/>
          <w:sz w:val="24"/>
          <w:szCs w:val="24"/>
        </w:rPr>
      </w:pPr>
    </w:p>
    <w:p w14:paraId="07239055" w14:textId="7A64C14A" w:rsidR="00FA3645" w:rsidRDefault="00FA3645" w:rsidP="004F5033">
      <w:pPr>
        <w:spacing w:line="240" w:lineRule="auto"/>
        <w:jc w:val="both"/>
        <w:rPr>
          <w:rFonts w:ascii="Times New Roman" w:hAnsi="Times New Roman" w:cs="Times New Roman"/>
          <w:sz w:val="24"/>
          <w:szCs w:val="24"/>
        </w:rPr>
      </w:pPr>
    </w:p>
    <w:p w14:paraId="0658231E" w14:textId="7E47EF11" w:rsidR="00FA3645" w:rsidRDefault="00FA3645" w:rsidP="004F5033">
      <w:pPr>
        <w:spacing w:line="240" w:lineRule="auto"/>
        <w:jc w:val="both"/>
        <w:rPr>
          <w:rFonts w:ascii="Times New Roman" w:hAnsi="Times New Roman" w:cs="Times New Roman"/>
          <w:sz w:val="24"/>
          <w:szCs w:val="24"/>
        </w:rPr>
      </w:pPr>
    </w:p>
    <w:p w14:paraId="28AB4FB8" w14:textId="4F1E1917" w:rsidR="00FA3645" w:rsidRDefault="00FA3645" w:rsidP="004F5033">
      <w:pPr>
        <w:spacing w:line="240" w:lineRule="auto"/>
        <w:jc w:val="both"/>
        <w:rPr>
          <w:rFonts w:ascii="Times New Roman" w:hAnsi="Times New Roman" w:cs="Times New Roman"/>
          <w:sz w:val="24"/>
          <w:szCs w:val="24"/>
        </w:rPr>
      </w:pPr>
    </w:p>
    <w:p w14:paraId="50B559A0" w14:textId="583C39E6" w:rsidR="00FA3645" w:rsidRDefault="00FA3645" w:rsidP="004F5033">
      <w:pPr>
        <w:spacing w:line="240" w:lineRule="auto"/>
        <w:jc w:val="both"/>
        <w:rPr>
          <w:rFonts w:ascii="Times New Roman" w:hAnsi="Times New Roman" w:cs="Times New Roman"/>
          <w:sz w:val="24"/>
          <w:szCs w:val="24"/>
        </w:rPr>
      </w:pPr>
    </w:p>
    <w:p w14:paraId="1986002D" w14:textId="44C18D19" w:rsidR="00FA3645" w:rsidRDefault="00FA3645" w:rsidP="004F5033">
      <w:pPr>
        <w:spacing w:line="240" w:lineRule="auto"/>
        <w:jc w:val="both"/>
        <w:rPr>
          <w:rFonts w:ascii="Times New Roman" w:hAnsi="Times New Roman" w:cs="Times New Roman"/>
          <w:sz w:val="24"/>
          <w:szCs w:val="24"/>
        </w:rPr>
      </w:pPr>
    </w:p>
    <w:p w14:paraId="504ECE40" w14:textId="7A4B42BD" w:rsidR="00FA3645" w:rsidRDefault="00FA3645" w:rsidP="004F5033">
      <w:pPr>
        <w:spacing w:line="240" w:lineRule="auto"/>
        <w:jc w:val="both"/>
        <w:rPr>
          <w:rFonts w:ascii="Times New Roman" w:hAnsi="Times New Roman" w:cs="Times New Roman"/>
          <w:sz w:val="24"/>
          <w:szCs w:val="24"/>
        </w:rPr>
      </w:pPr>
    </w:p>
    <w:p w14:paraId="344C5687" w14:textId="6FA05B45" w:rsidR="00FA3645" w:rsidRDefault="00FA3645" w:rsidP="004F5033">
      <w:pPr>
        <w:spacing w:line="240" w:lineRule="auto"/>
        <w:jc w:val="both"/>
        <w:rPr>
          <w:rFonts w:ascii="Times New Roman" w:hAnsi="Times New Roman" w:cs="Times New Roman"/>
          <w:sz w:val="24"/>
          <w:szCs w:val="24"/>
        </w:rPr>
      </w:pPr>
    </w:p>
    <w:p w14:paraId="75DA6B49" w14:textId="5752CE39" w:rsidR="00FA3645" w:rsidRDefault="00FA3645" w:rsidP="004F5033">
      <w:pPr>
        <w:spacing w:line="240" w:lineRule="auto"/>
        <w:jc w:val="both"/>
        <w:rPr>
          <w:rFonts w:ascii="Times New Roman" w:hAnsi="Times New Roman" w:cs="Times New Roman"/>
          <w:sz w:val="24"/>
          <w:szCs w:val="24"/>
        </w:rPr>
      </w:pPr>
    </w:p>
    <w:p w14:paraId="1EBE408B" w14:textId="03BED430" w:rsidR="00FA3645" w:rsidRDefault="00FA3645" w:rsidP="004F5033">
      <w:pPr>
        <w:spacing w:line="240" w:lineRule="auto"/>
        <w:jc w:val="both"/>
        <w:rPr>
          <w:rFonts w:ascii="Times New Roman" w:hAnsi="Times New Roman" w:cs="Times New Roman"/>
          <w:sz w:val="24"/>
          <w:szCs w:val="24"/>
        </w:rPr>
      </w:pPr>
    </w:p>
    <w:p w14:paraId="4ADEF80C" w14:textId="66DED08E" w:rsidR="00FA3645" w:rsidRDefault="00FA3645" w:rsidP="004F5033">
      <w:pPr>
        <w:spacing w:line="240" w:lineRule="auto"/>
        <w:jc w:val="both"/>
        <w:rPr>
          <w:rFonts w:ascii="Times New Roman" w:hAnsi="Times New Roman" w:cs="Times New Roman"/>
          <w:sz w:val="24"/>
          <w:szCs w:val="24"/>
        </w:rPr>
      </w:pPr>
    </w:p>
    <w:p w14:paraId="0CF3BC85" w14:textId="7D93E120" w:rsidR="00FA3645" w:rsidRDefault="00FA3645" w:rsidP="004F5033">
      <w:pPr>
        <w:spacing w:line="240" w:lineRule="auto"/>
        <w:jc w:val="both"/>
        <w:rPr>
          <w:rFonts w:ascii="Times New Roman" w:hAnsi="Times New Roman" w:cs="Times New Roman"/>
          <w:sz w:val="24"/>
          <w:szCs w:val="24"/>
        </w:rPr>
      </w:pPr>
    </w:p>
    <w:p w14:paraId="2D308C47" w14:textId="3A8238D0" w:rsidR="00FA3645" w:rsidRDefault="00FA3645" w:rsidP="004F5033">
      <w:pPr>
        <w:spacing w:line="240" w:lineRule="auto"/>
        <w:jc w:val="both"/>
        <w:rPr>
          <w:rFonts w:ascii="Times New Roman" w:hAnsi="Times New Roman" w:cs="Times New Roman"/>
          <w:sz w:val="24"/>
          <w:szCs w:val="24"/>
        </w:rPr>
      </w:pPr>
    </w:p>
    <w:p w14:paraId="30CA662B" w14:textId="5FBE5AF5" w:rsidR="00FA3645" w:rsidRDefault="00FA3645" w:rsidP="004F5033">
      <w:pPr>
        <w:spacing w:line="240" w:lineRule="auto"/>
        <w:jc w:val="both"/>
        <w:rPr>
          <w:rFonts w:ascii="Times New Roman" w:hAnsi="Times New Roman" w:cs="Times New Roman"/>
          <w:sz w:val="24"/>
          <w:szCs w:val="24"/>
        </w:rPr>
      </w:pPr>
    </w:p>
    <w:p w14:paraId="24B452F4" w14:textId="34DF2E56" w:rsidR="00FA3645" w:rsidRDefault="00FA3645" w:rsidP="004F5033">
      <w:pPr>
        <w:spacing w:line="240" w:lineRule="auto"/>
        <w:jc w:val="both"/>
        <w:rPr>
          <w:rFonts w:ascii="Times New Roman" w:hAnsi="Times New Roman" w:cs="Times New Roman"/>
          <w:sz w:val="24"/>
          <w:szCs w:val="24"/>
        </w:rPr>
      </w:pPr>
    </w:p>
    <w:p w14:paraId="71016EF5" w14:textId="5F0AA569" w:rsidR="00FA3645" w:rsidRDefault="00FA3645" w:rsidP="004F5033">
      <w:pPr>
        <w:spacing w:line="240" w:lineRule="auto"/>
        <w:jc w:val="both"/>
        <w:rPr>
          <w:rFonts w:ascii="Times New Roman" w:hAnsi="Times New Roman" w:cs="Times New Roman"/>
          <w:sz w:val="24"/>
          <w:szCs w:val="24"/>
        </w:rPr>
      </w:pPr>
    </w:p>
    <w:p w14:paraId="3678A974" w14:textId="4E0987BA" w:rsidR="00FA3645" w:rsidRDefault="00FA3645" w:rsidP="004F5033">
      <w:pPr>
        <w:spacing w:line="240" w:lineRule="auto"/>
        <w:jc w:val="both"/>
        <w:rPr>
          <w:rFonts w:ascii="Times New Roman" w:hAnsi="Times New Roman" w:cs="Times New Roman"/>
          <w:sz w:val="24"/>
          <w:szCs w:val="24"/>
        </w:rPr>
      </w:pPr>
    </w:p>
    <w:p w14:paraId="5EA8DA70" w14:textId="0ED0DBCC" w:rsidR="00FA3645" w:rsidRDefault="00FA3645" w:rsidP="004F5033">
      <w:pPr>
        <w:spacing w:line="240" w:lineRule="auto"/>
        <w:jc w:val="both"/>
        <w:rPr>
          <w:rFonts w:ascii="Times New Roman" w:hAnsi="Times New Roman" w:cs="Times New Roman"/>
          <w:sz w:val="24"/>
          <w:szCs w:val="24"/>
        </w:rPr>
      </w:pPr>
    </w:p>
    <w:p w14:paraId="7D8CE42B" w14:textId="211A3544" w:rsidR="00FA3645" w:rsidRDefault="00FA3645" w:rsidP="004F5033">
      <w:pPr>
        <w:spacing w:line="240" w:lineRule="auto"/>
        <w:jc w:val="both"/>
        <w:rPr>
          <w:rFonts w:ascii="Times New Roman" w:hAnsi="Times New Roman" w:cs="Times New Roman"/>
          <w:sz w:val="24"/>
          <w:szCs w:val="24"/>
        </w:rPr>
      </w:pPr>
    </w:p>
    <w:p w14:paraId="057A3E0F" w14:textId="3DAB7C72" w:rsidR="00FA3645" w:rsidRDefault="00FA3645" w:rsidP="004F5033">
      <w:pPr>
        <w:spacing w:line="240" w:lineRule="auto"/>
        <w:jc w:val="both"/>
        <w:rPr>
          <w:rFonts w:ascii="Times New Roman" w:hAnsi="Times New Roman" w:cs="Times New Roman"/>
          <w:sz w:val="24"/>
          <w:szCs w:val="24"/>
        </w:rPr>
      </w:pPr>
    </w:p>
    <w:p w14:paraId="76D207B0" w14:textId="727DE8D0" w:rsidR="00FA3645" w:rsidRDefault="00FA3645" w:rsidP="004F5033">
      <w:pPr>
        <w:spacing w:line="240" w:lineRule="auto"/>
        <w:jc w:val="both"/>
        <w:rPr>
          <w:rFonts w:ascii="Times New Roman" w:hAnsi="Times New Roman" w:cs="Times New Roman"/>
          <w:sz w:val="24"/>
          <w:szCs w:val="24"/>
        </w:rPr>
      </w:pPr>
    </w:p>
    <w:p w14:paraId="635979C2" w14:textId="7AA0ED9A" w:rsidR="00FA3645" w:rsidRDefault="00FA3645" w:rsidP="004F5033">
      <w:pPr>
        <w:spacing w:line="240" w:lineRule="auto"/>
        <w:jc w:val="both"/>
        <w:rPr>
          <w:rFonts w:ascii="Times New Roman" w:hAnsi="Times New Roman" w:cs="Times New Roman"/>
          <w:sz w:val="24"/>
          <w:szCs w:val="24"/>
        </w:rPr>
      </w:pPr>
    </w:p>
    <w:p w14:paraId="0AC81CE4" w14:textId="3A0918B1" w:rsidR="00FA3645" w:rsidRDefault="00FA3645" w:rsidP="004F5033">
      <w:pPr>
        <w:spacing w:line="240" w:lineRule="auto"/>
        <w:jc w:val="both"/>
        <w:rPr>
          <w:rFonts w:ascii="Times New Roman" w:hAnsi="Times New Roman" w:cs="Times New Roman"/>
          <w:sz w:val="24"/>
          <w:szCs w:val="24"/>
        </w:rPr>
      </w:pPr>
    </w:p>
    <w:p w14:paraId="5701F540" w14:textId="39F55D62" w:rsidR="00FA3645" w:rsidRDefault="00FA3645" w:rsidP="00FA3645">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3633846A" w14:textId="05C9ED27" w:rsidR="007752DE" w:rsidRDefault="00951707" w:rsidP="007C1988">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sidR="00B57A55">
        <w:rPr>
          <w:rFonts w:ascii="Times New Roman" w:hAnsi="Times New Roman" w:cs="Times New Roman"/>
          <w:sz w:val="24"/>
          <w:szCs w:val="24"/>
        </w:rPr>
        <w:t xml:space="preserve"> gratitude goes to Almighty God for the </w:t>
      </w:r>
      <w:r w:rsidR="00477545">
        <w:rPr>
          <w:rFonts w:ascii="Times New Roman" w:hAnsi="Times New Roman" w:cs="Times New Roman"/>
          <w:sz w:val="24"/>
          <w:szCs w:val="24"/>
        </w:rPr>
        <w:t>privilege</w:t>
      </w:r>
      <w:r w:rsidR="00E70D04">
        <w:rPr>
          <w:rFonts w:ascii="Times New Roman" w:hAnsi="Times New Roman" w:cs="Times New Roman"/>
          <w:sz w:val="24"/>
          <w:szCs w:val="24"/>
        </w:rPr>
        <w:t xml:space="preserve"> given to</w:t>
      </w:r>
      <w:r w:rsidR="008B1E06">
        <w:rPr>
          <w:rFonts w:ascii="Times New Roman" w:hAnsi="Times New Roman" w:cs="Times New Roman"/>
          <w:sz w:val="24"/>
          <w:szCs w:val="24"/>
        </w:rPr>
        <w:t xml:space="preserve"> </w:t>
      </w:r>
      <w:r w:rsidR="00E70D04">
        <w:rPr>
          <w:rFonts w:ascii="Times New Roman" w:hAnsi="Times New Roman" w:cs="Times New Roman"/>
          <w:sz w:val="24"/>
          <w:szCs w:val="24"/>
        </w:rPr>
        <w:t>us</w:t>
      </w:r>
      <w:r w:rsidR="00341D28">
        <w:rPr>
          <w:rFonts w:ascii="Times New Roman" w:hAnsi="Times New Roman" w:cs="Times New Roman"/>
          <w:sz w:val="24"/>
          <w:szCs w:val="24"/>
        </w:rPr>
        <w:t xml:space="preserve"> to complete this project work; He has</w:t>
      </w:r>
      <w:r w:rsidR="002E032C">
        <w:rPr>
          <w:rFonts w:ascii="Times New Roman" w:hAnsi="Times New Roman" w:cs="Times New Roman"/>
          <w:sz w:val="24"/>
          <w:szCs w:val="24"/>
        </w:rPr>
        <w:t xml:space="preserve"> been helping </w:t>
      </w:r>
      <w:r w:rsidR="00D4748D">
        <w:rPr>
          <w:rFonts w:ascii="Times New Roman" w:hAnsi="Times New Roman" w:cs="Times New Roman"/>
          <w:sz w:val="24"/>
          <w:szCs w:val="24"/>
        </w:rPr>
        <w:t>us from the beginning till the end of our program</w:t>
      </w:r>
      <w:r w:rsidR="007752DE">
        <w:rPr>
          <w:rFonts w:ascii="Times New Roman" w:hAnsi="Times New Roman" w:cs="Times New Roman"/>
          <w:sz w:val="24"/>
          <w:szCs w:val="24"/>
        </w:rPr>
        <w:t>.</w:t>
      </w:r>
    </w:p>
    <w:p w14:paraId="05DA9B00" w14:textId="77777777" w:rsidR="0061668E" w:rsidRDefault="007752D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w:t>
      </w:r>
      <w:r w:rsidR="0010218B">
        <w:rPr>
          <w:rFonts w:ascii="Times New Roman" w:hAnsi="Times New Roman" w:cs="Times New Roman"/>
          <w:sz w:val="24"/>
          <w:szCs w:val="24"/>
        </w:rPr>
        <w:t xml:space="preserve"> our kind and esteem supervisor </w:t>
      </w:r>
      <w:r w:rsidR="00A104E3">
        <w:rPr>
          <w:rFonts w:ascii="Times New Roman" w:hAnsi="Times New Roman" w:cs="Times New Roman"/>
          <w:sz w:val="24"/>
          <w:szCs w:val="24"/>
        </w:rPr>
        <w:t xml:space="preserve">in person of </w:t>
      </w:r>
      <w:r w:rsidR="009D238C">
        <w:rPr>
          <w:rFonts w:ascii="Times New Roman" w:hAnsi="Times New Roman" w:cs="Times New Roman"/>
          <w:sz w:val="24"/>
          <w:szCs w:val="24"/>
        </w:rPr>
        <w:t>Mrs. Amira E.O, for her advice through</w:t>
      </w:r>
      <w:r w:rsidR="00FA1250">
        <w:rPr>
          <w:rFonts w:ascii="Times New Roman" w:hAnsi="Times New Roman" w:cs="Times New Roman"/>
          <w:sz w:val="24"/>
          <w:szCs w:val="24"/>
        </w:rPr>
        <w:t xml:space="preserve"> </w:t>
      </w:r>
      <w:r w:rsidR="009D238C">
        <w:rPr>
          <w:rFonts w:ascii="Times New Roman" w:hAnsi="Times New Roman" w:cs="Times New Roman"/>
          <w:sz w:val="24"/>
          <w:szCs w:val="24"/>
        </w:rPr>
        <w:t xml:space="preserve">supervision, moral support and word </w:t>
      </w:r>
      <w:r w:rsidR="00B46053">
        <w:rPr>
          <w:rFonts w:ascii="Times New Roman" w:hAnsi="Times New Roman" w:cs="Times New Roman"/>
          <w:sz w:val="24"/>
          <w:szCs w:val="24"/>
        </w:rPr>
        <w:t>of encouragement</w:t>
      </w:r>
      <w:r w:rsidR="00631405">
        <w:rPr>
          <w:rFonts w:ascii="Times New Roman" w:hAnsi="Times New Roman" w:cs="Times New Roman"/>
          <w:sz w:val="24"/>
          <w:szCs w:val="24"/>
        </w:rPr>
        <w:t xml:space="preserve"> to the success of this project. May God almighty continue to preserve</w:t>
      </w:r>
      <w:r w:rsidR="00B025FB">
        <w:rPr>
          <w:rFonts w:ascii="Times New Roman" w:hAnsi="Times New Roman" w:cs="Times New Roman"/>
          <w:sz w:val="24"/>
          <w:szCs w:val="24"/>
        </w:rPr>
        <w:t>, guide, and shower his</w:t>
      </w:r>
      <w:r w:rsidR="00D06BE4">
        <w:rPr>
          <w:rFonts w:ascii="Times New Roman" w:hAnsi="Times New Roman" w:cs="Times New Roman"/>
          <w:sz w:val="24"/>
          <w:szCs w:val="24"/>
        </w:rPr>
        <w:t xml:space="preserve"> blessings on you ma.</w:t>
      </w:r>
    </w:p>
    <w:p w14:paraId="150C5D29" w14:textId="695807EC" w:rsidR="007C1988" w:rsidRDefault="00A6441E"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upmost and sincere appreciation goes to our </w:t>
      </w:r>
      <w:r w:rsidR="00D42751">
        <w:rPr>
          <w:rFonts w:ascii="Times New Roman" w:hAnsi="Times New Roman" w:cs="Times New Roman"/>
          <w:sz w:val="24"/>
          <w:szCs w:val="24"/>
        </w:rPr>
        <w:t>beloved parent</w:t>
      </w:r>
      <w:r w:rsidR="004307CB">
        <w:rPr>
          <w:rFonts w:ascii="Times New Roman" w:hAnsi="Times New Roman" w:cs="Times New Roman"/>
          <w:sz w:val="24"/>
          <w:szCs w:val="24"/>
        </w:rPr>
        <w:t xml:space="preserve">s </w:t>
      </w:r>
      <w:r w:rsidR="00B10F43">
        <w:rPr>
          <w:rFonts w:ascii="Times New Roman" w:hAnsi="Times New Roman" w:cs="Times New Roman"/>
          <w:sz w:val="24"/>
          <w:szCs w:val="24"/>
        </w:rPr>
        <w:t xml:space="preserve">Mr. and Mrs. </w:t>
      </w:r>
      <w:r w:rsidR="00CF38D7">
        <w:rPr>
          <w:rFonts w:ascii="Times New Roman" w:hAnsi="Times New Roman" w:cs="Times New Roman"/>
          <w:sz w:val="24"/>
          <w:szCs w:val="24"/>
        </w:rPr>
        <w:t xml:space="preserve">Mathias </w:t>
      </w:r>
      <w:r w:rsidR="004307CB">
        <w:rPr>
          <w:rFonts w:ascii="Times New Roman" w:hAnsi="Times New Roman" w:cs="Times New Roman"/>
          <w:sz w:val="24"/>
          <w:szCs w:val="24"/>
        </w:rPr>
        <w:t>for being our backbone</w:t>
      </w:r>
      <w:r w:rsidR="00CF2C4A">
        <w:rPr>
          <w:rFonts w:ascii="Times New Roman" w:hAnsi="Times New Roman" w:cs="Times New Roman"/>
          <w:sz w:val="24"/>
          <w:szCs w:val="24"/>
        </w:rPr>
        <w:t xml:space="preserve"> and supporters, without</w:t>
      </w:r>
      <w:r w:rsidR="0082023F">
        <w:rPr>
          <w:rFonts w:ascii="Times New Roman" w:hAnsi="Times New Roman" w:cs="Times New Roman"/>
          <w:sz w:val="24"/>
          <w:szCs w:val="24"/>
        </w:rPr>
        <w:t xml:space="preserve"> them, we have no power to be where we are</w:t>
      </w:r>
      <w:r w:rsidR="00B77B41">
        <w:rPr>
          <w:rFonts w:ascii="Times New Roman" w:hAnsi="Times New Roman" w:cs="Times New Roman"/>
          <w:sz w:val="24"/>
          <w:szCs w:val="24"/>
        </w:rPr>
        <w:t xml:space="preserve"> today. We thank them for </w:t>
      </w:r>
      <w:r w:rsidR="003572A8">
        <w:rPr>
          <w:rFonts w:ascii="Times New Roman" w:hAnsi="Times New Roman" w:cs="Times New Roman"/>
          <w:sz w:val="24"/>
          <w:szCs w:val="24"/>
        </w:rPr>
        <w:t>their</w:t>
      </w:r>
      <w:r w:rsidR="00BA6A72">
        <w:rPr>
          <w:rFonts w:ascii="Times New Roman" w:hAnsi="Times New Roman" w:cs="Times New Roman"/>
          <w:sz w:val="24"/>
          <w:szCs w:val="24"/>
        </w:rPr>
        <w:t xml:space="preserve"> support financially, morally, and spiritually</w:t>
      </w:r>
      <w:r w:rsidR="00A96082">
        <w:rPr>
          <w:rFonts w:ascii="Times New Roman" w:hAnsi="Times New Roman" w:cs="Times New Roman"/>
          <w:sz w:val="24"/>
          <w:szCs w:val="24"/>
        </w:rPr>
        <w:t xml:space="preserve">, and for always encouraging us to </w:t>
      </w:r>
      <w:r w:rsidR="00DD5287">
        <w:rPr>
          <w:rFonts w:ascii="Times New Roman" w:hAnsi="Times New Roman" w:cs="Times New Roman"/>
          <w:sz w:val="24"/>
          <w:szCs w:val="24"/>
        </w:rPr>
        <w:t xml:space="preserve">be of our best </w:t>
      </w:r>
      <w:r w:rsidR="0079218B">
        <w:rPr>
          <w:rFonts w:ascii="Times New Roman" w:hAnsi="Times New Roman" w:cs="Times New Roman"/>
          <w:sz w:val="24"/>
          <w:szCs w:val="24"/>
        </w:rPr>
        <w:t>behavior. May God in his absolute</w:t>
      </w:r>
      <w:r w:rsidR="00DF2FBC">
        <w:rPr>
          <w:rFonts w:ascii="Times New Roman" w:hAnsi="Times New Roman" w:cs="Times New Roman"/>
          <w:sz w:val="24"/>
          <w:szCs w:val="24"/>
        </w:rPr>
        <w:t xml:space="preserve"> mercy enrich their course</w:t>
      </w:r>
      <w:r w:rsidR="002A6A4C">
        <w:rPr>
          <w:rFonts w:ascii="Times New Roman" w:hAnsi="Times New Roman" w:cs="Times New Roman"/>
          <w:sz w:val="24"/>
          <w:szCs w:val="24"/>
        </w:rPr>
        <w:t xml:space="preserve"> and grant them long life and prosp</w:t>
      </w:r>
      <w:r w:rsidR="004E7309">
        <w:rPr>
          <w:rFonts w:ascii="Times New Roman" w:hAnsi="Times New Roman" w:cs="Times New Roman"/>
          <w:sz w:val="24"/>
          <w:szCs w:val="24"/>
        </w:rPr>
        <w:t>e</w:t>
      </w:r>
      <w:r w:rsidR="002A6A4C">
        <w:rPr>
          <w:rFonts w:ascii="Times New Roman" w:hAnsi="Times New Roman" w:cs="Times New Roman"/>
          <w:sz w:val="24"/>
          <w:szCs w:val="24"/>
        </w:rPr>
        <w:t>rity</w:t>
      </w:r>
      <w:r w:rsidR="004E7309">
        <w:rPr>
          <w:rFonts w:ascii="Times New Roman" w:hAnsi="Times New Roman" w:cs="Times New Roman"/>
          <w:sz w:val="24"/>
          <w:szCs w:val="24"/>
        </w:rPr>
        <w:t xml:space="preserve"> to </w:t>
      </w:r>
      <w:r w:rsidR="00EA7B14">
        <w:rPr>
          <w:rFonts w:ascii="Times New Roman" w:hAnsi="Times New Roman" w:cs="Times New Roman"/>
          <w:sz w:val="24"/>
          <w:szCs w:val="24"/>
        </w:rPr>
        <w:t>reap the fruit of their labor.</w:t>
      </w:r>
    </w:p>
    <w:p w14:paraId="78375449" w14:textId="75D5B440" w:rsidR="00512F49" w:rsidRPr="00951707" w:rsidRDefault="00512F49" w:rsidP="007C1988">
      <w:pPr>
        <w:spacing w:line="240" w:lineRule="auto"/>
        <w:jc w:val="both"/>
        <w:rPr>
          <w:rFonts w:ascii="Times New Roman" w:hAnsi="Times New Roman" w:cs="Times New Roman"/>
          <w:sz w:val="24"/>
          <w:szCs w:val="24"/>
        </w:rPr>
      </w:pPr>
      <w:r>
        <w:rPr>
          <w:rFonts w:ascii="Times New Roman" w:hAnsi="Times New Roman" w:cs="Times New Roman"/>
          <w:sz w:val="24"/>
          <w:szCs w:val="24"/>
        </w:rPr>
        <w:t>Our s</w:t>
      </w:r>
      <w:r w:rsidR="00D52569">
        <w:rPr>
          <w:rFonts w:ascii="Times New Roman" w:hAnsi="Times New Roman" w:cs="Times New Roman"/>
          <w:sz w:val="24"/>
          <w:szCs w:val="24"/>
        </w:rPr>
        <w:t>pecial</w:t>
      </w:r>
      <w:r>
        <w:rPr>
          <w:rFonts w:ascii="Times New Roman" w:hAnsi="Times New Roman" w:cs="Times New Roman"/>
          <w:sz w:val="24"/>
          <w:szCs w:val="24"/>
        </w:rPr>
        <w:t xml:space="preserve"> appre</w:t>
      </w:r>
      <w:r w:rsidR="0001542B">
        <w:rPr>
          <w:rFonts w:ascii="Times New Roman" w:hAnsi="Times New Roman" w:cs="Times New Roman"/>
          <w:sz w:val="24"/>
          <w:szCs w:val="24"/>
        </w:rPr>
        <w:t>c</w:t>
      </w:r>
      <w:r>
        <w:rPr>
          <w:rFonts w:ascii="Times New Roman" w:hAnsi="Times New Roman" w:cs="Times New Roman"/>
          <w:sz w:val="24"/>
          <w:szCs w:val="24"/>
        </w:rPr>
        <w:t>iation</w:t>
      </w:r>
      <w:r w:rsidR="00D52569">
        <w:rPr>
          <w:rFonts w:ascii="Times New Roman" w:hAnsi="Times New Roman" w:cs="Times New Roman"/>
          <w:sz w:val="24"/>
          <w:szCs w:val="24"/>
        </w:rPr>
        <w:t xml:space="preserve"> goes to </w:t>
      </w:r>
      <w:r w:rsidR="00A83C9B">
        <w:rPr>
          <w:rFonts w:ascii="Times New Roman" w:hAnsi="Times New Roman" w:cs="Times New Roman"/>
          <w:sz w:val="24"/>
          <w:szCs w:val="24"/>
        </w:rPr>
        <w:t>the</w:t>
      </w:r>
      <w:r w:rsidR="00C96AF9">
        <w:rPr>
          <w:rFonts w:ascii="Times New Roman" w:hAnsi="Times New Roman" w:cs="Times New Roman"/>
          <w:sz w:val="24"/>
          <w:szCs w:val="24"/>
        </w:rPr>
        <w:t xml:space="preserve"> Head of Department</w:t>
      </w:r>
      <w:r w:rsidR="008126E6">
        <w:rPr>
          <w:rFonts w:ascii="Times New Roman" w:hAnsi="Times New Roman" w:cs="Times New Roman"/>
          <w:sz w:val="24"/>
          <w:szCs w:val="24"/>
        </w:rPr>
        <w:t xml:space="preserve"> of S.L.T</w:t>
      </w:r>
      <w:r w:rsidR="00C96AF9">
        <w:rPr>
          <w:rFonts w:ascii="Times New Roman" w:hAnsi="Times New Roman" w:cs="Times New Roman"/>
          <w:sz w:val="24"/>
          <w:szCs w:val="24"/>
        </w:rPr>
        <w:t>,</w:t>
      </w:r>
      <w:r w:rsidR="00A83C9B">
        <w:rPr>
          <w:rFonts w:ascii="Times New Roman" w:hAnsi="Times New Roman" w:cs="Times New Roman"/>
          <w:sz w:val="24"/>
          <w:szCs w:val="24"/>
        </w:rPr>
        <w:t xml:space="preserve"> Head of Biochemistry Unit</w:t>
      </w:r>
      <w:r w:rsidR="00950CC4">
        <w:rPr>
          <w:rFonts w:ascii="Times New Roman" w:hAnsi="Times New Roman" w:cs="Times New Roman"/>
          <w:sz w:val="24"/>
          <w:szCs w:val="24"/>
        </w:rPr>
        <w:t xml:space="preserve"> and all </w:t>
      </w:r>
      <w:r w:rsidR="00F957BD">
        <w:rPr>
          <w:rFonts w:ascii="Times New Roman" w:hAnsi="Times New Roman" w:cs="Times New Roman"/>
          <w:sz w:val="24"/>
          <w:szCs w:val="24"/>
        </w:rPr>
        <w:t xml:space="preserve">our lectures for their kind </w:t>
      </w:r>
      <w:r w:rsidR="00F5358F">
        <w:rPr>
          <w:rFonts w:ascii="Times New Roman" w:hAnsi="Times New Roman" w:cs="Times New Roman"/>
          <w:sz w:val="24"/>
          <w:szCs w:val="24"/>
        </w:rPr>
        <w:t>gesture and academical support</w:t>
      </w:r>
      <w:r w:rsidR="004F32DD">
        <w:rPr>
          <w:rFonts w:ascii="Times New Roman" w:hAnsi="Times New Roman" w:cs="Times New Roman"/>
          <w:sz w:val="24"/>
          <w:szCs w:val="24"/>
        </w:rPr>
        <w:t>. May God Almighty</w:t>
      </w:r>
      <w:r w:rsidR="00283382">
        <w:rPr>
          <w:rFonts w:ascii="Times New Roman" w:hAnsi="Times New Roman" w:cs="Times New Roman"/>
          <w:sz w:val="24"/>
          <w:szCs w:val="24"/>
        </w:rPr>
        <w:t xml:space="preserve"> continue to bless you all.</w:t>
      </w:r>
      <w:r w:rsidR="0001542B">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772A5DD2" w14:textId="44DB1840" w:rsidR="00E37FD5" w:rsidRDefault="006B55CE" w:rsidP="006B55CE">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r w:rsidR="00E37FD5">
        <w:rPr>
          <w:rFonts w:ascii="Times New Roman" w:hAnsi="Times New Roman" w:cs="Times New Roman"/>
          <w:sz w:val="24"/>
          <w:szCs w:val="24"/>
        </w:rPr>
        <w:tab/>
      </w:r>
    </w:p>
    <w:p w14:paraId="39A90DD0" w14:textId="77777777" w:rsidR="00447CE8" w:rsidRDefault="00FF3222"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46411439" w14:textId="77777777" w:rsidR="00447CE8" w:rsidRDefault="00447CE8" w:rsidP="002413CF">
      <w:pPr>
        <w:spacing w:line="480" w:lineRule="auto"/>
        <w:jc w:val="both"/>
        <w:rPr>
          <w:rFonts w:ascii="Times New Roman" w:hAnsi="Times New Roman" w:cs="Times New Roman"/>
          <w:sz w:val="24"/>
          <w:szCs w:val="24"/>
        </w:rPr>
      </w:pPr>
    </w:p>
    <w:p w14:paraId="425C14D9" w14:textId="77777777" w:rsidR="00447CE8" w:rsidRDefault="00447CE8" w:rsidP="002413CF">
      <w:pPr>
        <w:spacing w:line="480" w:lineRule="auto"/>
        <w:jc w:val="both"/>
        <w:rPr>
          <w:rFonts w:ascii="Times New Roman" w:hAnsi="Times New Roman" w:cs="Times New Roman"/>
          <w:sz w:val="24"/>
          <w:szCs w:val="24"/>
        </w:rPr>
      </w:pPr>
    </w:p>
    <w:p w14:paraId="35BFA803" w14:textId="77777777" w:rsidR="00447CE8" w:rsidRDefault="00447CE8" w:rsidP="002413CF">
      <w:pPr>
        <w:spacing w:line="480" w:lineRule="auto"/>
        <w:jc w:val="both"/>
        <w:rPr>
          <w:rFonts w:ascii="Times New Roman" w:hAnsi="Times New Roman" w:cs="Times New Roman"/>
          <w:sz w:val="24"/>
          <w:szCs w:val="24"/>
        </w:rPr>
      </w:pPr>
    </w:p>
    <w:p w14:paraId="73A1D6B0" w14:textId="77777777" w:rsidR="00447CE8" w:rsidRDefault="00447CE8" w:rsidP="002413CF">
      <w:pPr>
        <w:spacing w:line="480" w:lineRule="auto"/>
        <w:jc w:val="both"/>
        <w:rPr>
          <w:rFonts w:ascii="Times New Roman" w:hAnsi="Times New Roman" w:cs="Times New Roman"/>
          <w:sz w:val="24"/>
          <w:szCs w:val="24"/>
        </w:rPr>
      </w:pPr>
    </w:p>
    <w:p w14:paraId="4086B333" w14:textId="77777777" w:rsidR="00447CE8" w:rsidRDefault="00447CE8" w:rsidP="002413CF">
      <w:pPr>
        <w:spacing w:line="480" w:lineRule="auto"/>
        <w:jc w:val="both"/>
        <w:rPr>
          <w:rFonts w:ascii="Times New Roman" w:hAnsi="Times New Roman" w:cs="Times New Roman"/>
          <w:sz w:val="24"/>
          <w:szCs w:val="24"/>
        </w:rPr>
      </w:pPr>
    </w:p>
    <w:p w14:paraId="26DC454B" w14:textId="77777777" w:rsidR="00447CE8" w:rsidRDefault="00447CE8" w:rsidP="002413CF">
      <w:pPr>
        <w:spacing w:line="480" w:lineRule="auto"/>
        <w:jc w:val="both"/>
        <w:rPr>
          <w:rFonts w:ascii="Times New Roman" w:hAnsi="Times New Roman" w:cs="Times New Roman"/>
          <w:sz w:val="24"/>
          <w:szCs w:val="24"/>
        </w:rPr>
      </w:pPr>
    </w:p>
    <w:p w14:paraId="21C7950E" w14:textId="77777777" w:rsidR="00447CE8" w:rsidRDefault="00447CE8" w:rsidP="002413CF">
      <w:pPr>
        <w:spacing w:line="480" w:lineRule="auto"/>
        <w:jc w:val="both"/>
        <w:rPr>
          <w:rFonts w:ascii="Times New Roman" w:hAnsi="Times New Roman" w:cs="Times New Roman"/>
          <w:sz w:val="24"/>
          <w:szCs w:val="24"/>
        </w:rPr>
      </w:pPr>
    </w:p>
    <w:p w14:paraId="2FF1CBC6" w14:textId="77777777" w:rsidR="00447CE8" w:rsidRDefault="00447CE8" w:rsidP="002413CF">
      <w:pPr>
        <w:spacing w:line="480" w:lineRule="auto"/>
        <w:jc w:val="both"/>
        <w:rPr>
          <w:rFonts w:ascii="Times New Roman" w:hAnsi="Times New Roman" w:cs="Times New Roman"/>
          <w:sz w:val="24"/>
          <w:szCs w:val="24"/>
        </w:rPr>
      </w:pPr>
    </w:p>
    <w:p w14:paraId="62E77B35" w14:textId="77777777" w:rsidR="00447CE8" w:rsidRDefault="00447CE8" w:rsidP="002413CF">
      <w:pPr>
        <w:spacing w:line="480" w:lineRule="auto"/>
        <w:jc w:val="both"/>
        <w:rPr>
          <w:rFonts w:ascii="Times New Roman" w:hAnsi="Times New Roman" w:cs="Times New Roman"/>
          <w:sz w:val="24"/>
          <w:szCs w:val="24"/>
        </w:rPr>
      </w:pPr>
    </w:p>
    <w:p w14:paraId="20DC5AA8" w14:textId="064890DF" w:rsidR="00447CE8" w:rsidRDefault="00447CE8" w:rsidP="00DA78EB">
      <w:pPr>
        <w:spacing w:after="0"/>
        <w:jc w:val="center"/>
        <w:rPr>
          <w:rFonts w:ascii="Times New Roman" w:hAnsi="Times New Roman" w:cs="Times New Roman"/>
          <w:b/>
          <w:bCs/>
          <w:sz w:val="24"/>
          <w:szCs w:val="24"/>
        </w:rPr>
      </w:pPr>
      <w:r w:rsidRPr="00DB4F8C">
        <w:rPr>
          <w:rFonts w:ascii="Times New Roman" w:hAnsi="Times New Roman" w:cs="Times New Roman"/>
          <w:b/>
          <w:bCs/>
          <w:sz w:val="24"/>
          <w:szCs w:val="24"/>
        </w:rPr>
        <w:lastRenderedPageBreak/>
        <w:t>TABLE OF CONTENTS</w:t>
      </w:r>
    </w:p>
    <w:p w14:paraId="408E92CF" w14:textId="77777777" w:rsidR="00447CE8" w:rsidRDefault="00447CE8" w:rsidP="00447CE8">
      <w:pPr>
        <w:spacing w:after="0"/>
        <w:jc w:val="center"/>
        <w:rPr>
          <w:rFonts w:ascii="Times New Roman" w:hAnsi="Times New Roman" w:cs="Times New Roman"/>
          <w:b/>
          <w:bCs/>
          <w:sz w:val="24"/>
          <w:szCs w:val="24"/>
        </w:rPr>
      </w:pPr>
    </w:p>
    <w:p w14:paraId="38A2D662" w14:textId="44DC5364"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5A073681" w14:textId="73E53886"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61C2E8F3" w14:textId="23B8B820"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0D6F964F" w14:textId="4B70AB13" w:rsidR="00447CE8" w:rsidRPr="006B1446"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0CE61AFC" w14:textId="275F01BE" w:rsidR="00447CE8" w:rsidRDefault="006B1446" w:rsidP="00447CE8">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7D058C71" w14:textId="5AD28A75" w:rsidR="00DA7315" w:rsidRPr="006B1446" w:rsidRDefault="00DA7315" w:rsidP="00447CE8">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vi</w:t>
      </w:r>
      <w:r w:rsidR="00727BC2">
        <w:rPr>
          <w:rFonts w:ascii="Times New Roman" w:hAnsi="Times New Roman" w:cs="Times New Roman"/>
          <w:bCs/>
          <w:sz w:val="24"/>
          <w:szCs w:val="24"/>
        </w:rPr>
        <w:t>i</w:t>
      </w:r>
    </w:p>
    <w:p w14:paraId="72A5F78E" w14:textId="6461891B" w:rsidR="00447CE8" w:rsidRPr="006B1446" w:rsidRDefault="006B1446" w:rsidP="006B1446">
      <w:pPr>
        <w:spacing w:before="100" w:beforeAutospacing="1" w:after="0"/>
        <w:jc w:val="both"/>
        <w:rPr>
          <w:rFonts w:ascii="Times New Roman" w:hAnsi="Times New Roman" w:cs="Times New Roman"/>
          <w:b/>
          <w:bCs/>
          <w:sz w:val="24"/>
          <w:szCs w:val="24"/>
        </w:rPr>
      </w:pPr>
      <w:r w:rsidRPr="006B1446">
        <w:rPr>
          <w:rFonts w:ascii="Times New Roman" w:hAnsi="Times New Roman" w:cs="Times New Roman"/>
          <w:b/>
          <w:bCs/>
          <w:sz w:val="24"/>
          <w:szCs w:val="24"/>
        </w:rPr>
        <w:t>CHAPTER ONE</w:t>
      </w:r>
    </w:p>
    <w:p w14:paraId="641703C3" w14:textId="1D308069"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Introduction</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1</w:t>
      </w:r>
      <w:r w:rsidR="006B1446">
        <w:rPr>
          <w:rFonts w:ascii="Times New Roman" w:hAnsi="Times New Roman" w:cs="Times New Roman"/>
          <w:sz w:val="24"/>
          <w:szCs w:val="24"/>
        </w:rPr>
        <w:tab/>
      </w:r>
    </w:p>
    <w:p w14:paraId="61F82F5F" w14:textId="68BAFE9B"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sidRPr="00DB4F8C">
        <w:rPr>
          <w:rFonts w:ascii="Times New Roman" w:hAnsi="Times New Roman" w:cs="Times New Roman"/>
          <w:sz w:val="24"/>
          <w:szCs w:val="24"/>
        </w:rPr>
        <w:t>Scope of the study</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2</w:t>
      </w:r>
    </w:p>
    <w:p w14:paraId="093E400F" w14:textId="513C911E"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Statement of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4</w:t>
      </w:r>
    </w:p>
    <w:p w14:paraId="342C2C2F" w14:textId="31719D39"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Justification o the study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5</w:t>
      </w:r>
    </w:p>
    <w:p w14:paraId="1DA7CB69" w14:textId="57B390C8" w:rsidR="00447CE8" w:rsidRDefault="00447CE8" w:rsidP="00447CE8">
      <w:pPr>
        <w:pStyle w:val="ListParagraph"/>
        <w:numPr>
          <w:ilvl w:val="1"/>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Aim and objectives</w:t>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r>
      <w:r w:rsidR="006B1446">
        <w:rPr>
          <w:rFonts w:ascii="Times New Roman" w:hAnsi="Times New Roman" w:cs="Times New Roman"/>
          <w:sz w:val="24"/>
          <w:szCs w:val="24"/>
        </w:rPr>
        <w:tab/>
        <w:t>6</w:t>
      </w:r>
    </w:p>
    <w:p w14:paraId="493347CC" w14:textId="77777777" w:rsidR="00447CE8" w:rsidRDefault="00447CE8" w:rsidP="00447CE8">
      <w:pPr>
        <w:pStyle w:val="ListParagraph"/>
        <w:spacing w:after="0"/>
        <w:ind w:left="540"/>
        <w:jc w:val="both"/>
        <w:rPr>
          <w:rFonts w:ascii="Times New Roman" w:hAnsi="Times New Roman" w:cs="Times New Roman"/>
          <w:sz w:val="24"/>
          <w:szCs w:val="24"/>
        </w:rPr>
      </w:pPr>
    </w:p>
    <w:p w14:paraId="4F562FFB" w14:textId="77777777" w:rsidR="00447CE8" w:rsidRDefault="00447CE8" w:rsidP="00447CE8">
      <w:pPr>
        <w:spacing w:after="0"/>
        <w:jc w:val="both"/>
        <w:rPr>
          <w:rFonts w:ascii="Times New Roman" w:hAnsi="Times New Roman" w:cs="Times New Roman"/>
          <w:sz w:val="24"/>
          <w:szCs w:val="24"/>
        </w:rPr>
      </w:pPr>
      <w:r w:rsidRPr="00DB4F8C">
        <w:rPr>
          <w:rFonts w:ascii="Times New Roman" w:hAnsi="Times New Roman" w:cs="Times New Roman"/>
          <w:b/>
          <w:bCs/>
          <w:sz w:val="24"/>
          <w:szCs w:val="24"/>
        </w:rPr>
        <w:t>CHAPTER TWO</w:t>
      </w:r>
    </w:p>
    <w:p w14:paraId="387B85FA" w14:textId="7238E3EC"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sidRPr="00F45F81">
        <w:rPr>
          <w:rFonts w:ascii="Times New Roman" w:hAnsi="Times New Roman" w:cs="Times New Roman"/>
          <w:sz w:val="24"/>
          <w:szCs w:val="24"/>
        </w:rPr>
        <w:t>Literature review</w:t>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477545">
        <w:rPr>
          <w:rFonts w:ascii="Times New Roman" w:hAnsi="Times New Roman" w:cs="Times New Roman"/>
          <w:sz w:val="24"/>
          <w:szCs w:val="24"/>
        </w:rPr>
        <w:tab/>
      </w:r>
      <w:r w:rsidR="00664CEC">
        <w:rPr>
          <w:rFonts w:ascii="Times New Roman" w:hAnsi="Times New Roman" w:cs="Times New Roman"/>
          <w:sz w:val="24"/>
          <w:szCs w:val="24"/>
        </w:rPr>
        <w:t>8</w:t>
      </w:r>
    </w:p>
    <w:p w14:paraId="75CFA0D5" w14:textId="306AFFA2" w:rsidR="00447CE8" w:rsidRDefault="00447CE8" w:rsidP="00447CE8">
      <w:pPr>
        <w:pStyle w:val="ListParagraph"/>
        <w:numPr>
          <w:ilvl w:val="1"/>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Plant of study</w:t>
      </w:r>
      <w:r w:rsidRPr="00F45F81">
        <w:rPr>
          <w:rFonts w:ascii="Times New Roman" w:hAnsi="Times New Roman" w:cs="Times New Roman"/>
          <w:sz w:val="24"/>
          <w:szCs w:val="24"/>
        </w:rPr>
        <w:t xml:space="preserve"> </w:t>
      </w:r>
      <w:r>
        <w:rPr>
          <w:rFonts w:ascii="Times New Roman" w:hAnsi="Times New Roman" w:cs="Times New Roman"/>
          <w:sz w:val="24"/>
          <w:szCs w:val="24"/>
        </w:rPr>
        <w:t xml:space="preserv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395A037D" w14:textId="39847EB2" w:rsidR="00447CE8" w:rsidRPr="00E9650D"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sidRPr="00E9650D">
        <w:rPr>
          <w:rFonts w:ascii="Times New Roman" w:hAnsi="Times New Roman" w:cs="Times New Roman"/>
          <w:sz w:val="24"/>
          <w:szCs w:val="24"/>
        </w:rPr>
        <w:t>Botanical characteristics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4D44B2D8" w14:textId="5047BB3C" w:rsidR="00447CE8" w:rsidRDefault="00447CE8" w:rsidP="00447CE8">
      <w:pPr>
        <w:pStyle w:val="ListParagraph"/>
        <w:numPr>
          <w:ilvl w:val="2"/>
          <w:numId w:val="21"/>
        </w:numPr>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Ethnomedical and pharmacological relevance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10</w:t>
      </w:r>
    </w:p>
    <w:p w14:paraId="5F8DD98A" w14:textId="3547AB64" w:rsidR="00447CE8" w:rsidRDefault="00447CE8" w:rsidP="00447CE8">
      <w:pPr>
        <w:pStyle w:val="ListParagraph"/>
        <w:tabs>
          <w:tab w:val="left" w:pos="630"/>
        </w:tabs>
        <w:spacing w:after="0"/>
        <w:ind w:left="540" w:hanging="54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Extraction method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11</w:t>
      </w:r>
    </w:p>
    <w:p w14:paraId="5FDF7180" w14:textId="6A6F792B"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Phytochemical composition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12</w:t>
      </w:r>
    </w:p>
    <w:p w14:paraId="1A122AB2" w14:textId="776D8EE0" w:rsidR="00447CE8" w:rsidRPr="00477545"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 xml:space="preserve">Antioxidant studies of </w:t>
      </w:r>
      <w:r w:rsidRPr="00A70C29">
        <w:rPr>
          <w:rFonts w:ascii="Times New Roman" w:hAnsi="Times New Roman" w:cs="Times New Roman"/>
          <w:i/>
          <w:iCs/>
          <w:sz w:val="24"/>
          <w:szCs w:val="24"/>
        </w:rPr>
        <w:t xml:space="preserve">Acacia </w:t>
      </w:r>
      <w:proofErr w:type="spellStart"/>
      <w:r w:rsidRPr="00A70C29">
        <w:rPr>
          <w:rFonts w:ascii="Times New Roman" w:hAnsi="Times New Roman" w:cs="Times New Roman"/>
          <w:i/>
          <w:iCs/>
          <w:sz w:val="24"/>
          <w:szCs w:val="24"/>
        </w:rPr>
        <w:t>nilotica</w:t>
      </w:r>
      <w:proofErr w:type="spellEnd"/>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477545">
        <w:rPr>
          <w:rFonts w:ascii="Times New Roman" w:hAnsi="Times New Roman" w:cs="Times New Roman"/>
          <w:i/>
          <w:iCs/>
          <w:sz w:val="24"/>
          <w:szCs w:val="24"/>
        </w:rPr>
        <w:tab/>
      </w:r>
      <w:r w:rsidR="00664CEC">
        <w:rPr>
          <w:rFonts w:ascii="Times New Roman" w:hAnsi="Times New Roman" w:cs="Times New Roman"/>
          <w:iCs/>
          <w:sz w:val="24"/>
          <w:szCs w:val="24"/>
        </w:rPr>
        <w:t>13</w:t>
      </w:r>
    </w:p>
    <w:p w14:paraId="45FCB76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0B156C06" w14:textId="77777777" w:rsidR="00447CE8" w:rsidRPr="003C297D" w:rsidRDefault="00447CE8" w:rsidP="00447CE8">
      <w:pPr>
        <w:pStyle w:val="ListParagraph"/>
        <w:spacing w:after="0"/>
        <w:ind w:left="540" w:hanging="540"/>
        <w:jc w:val="both"/>
        <w:rPr>
          <w:rFonts w:ascii="Times New Roman" w:hAnsi="Times New Roman" w:cs="Times New Roman"/>
          <w:b/>
          <w:bCs/>
          <w:sz w:val="24"/>
          <w:szCs w:val="24"/>
        </w:rPr>
      </w:pPr>
      <w:r w:rsidRPr="00A70C29">
        <w:rPr>
          <w:rFonts w:ascii="Times New Roman" w:hAnsi="Times New Roman" w:cs="Times New Roman"/>
          <w:b/>
          <w:bCs/>
          <w:sz w:val="24"/>
          <w:szCs w:val="24"/>
        </w:rPr>
        <w:t>CHAPTER THREE</w:t>
      </w:r>
    </w:p>
    <w:p w14:paraId="4FDDE816" w14:textId="7BECFBD7" w:rsidR="00447CE8" w:rsidRDefault="006B1446"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 xml:space="preserve">Collections and preparations of sample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0F1D7FE4" w14:textId="35B51036" w:rsidR="00447CE8"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w:t>
      </w:r>
      <w:r w:rsidR="00447CE8">
        <w:rPr>
          <w:rFonts w:ascii="Times New Roman" w:hAnsi="Times New Roman" w:cs="Times New Roman"/>
          <w:sz w:val="24"/>
          <w:szCs w:val="24"/>
        </w:rPr>
        <w:tab/>
      </w:r>
      <w:r>
        <w:rPr>
          <w:rFonts w:ascii="Times New Roman" w:hAnsi="Times New Roman" w:cs="Times New Roman"/>
          <w:sz w:val="24"/>
          <w:szCs w:val="24"/>
        </w:rPr>
        <w:t>Materials and Method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C2A8FB2" w14:textId="55261AED"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Reagents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14</w:t>
      </w:r>
    </w:p>
    <w:p w14:paraId="74C6C8B5" w14:textId="0C4834E1" w:rsidR="006B1446" w:rsidRDefault="006B1446"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3.1.2</w:t>
      </w:r>
      <w:r>
        <w:rPr>
          <w:rFonts w:ascii="Times New Roman" w:hAnsi="Times New Roman" w:cs="Times New Roman"/>
          <w:sz w:val="24"/>
          <w:szCs w:val="24"/>
        </w:rPr>
        <w:tab/>
        <w:t>Equipment and Instruments used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79C016E1" w14:textId="1ABAC210"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Procedure for extraction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593AB9C3" w14:textId="71ADFFA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t>Phytochemical test procedures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15</w:t>
      </w:r>
    </w:p>
    <w:p w14:paraId="3CF549C7" w14:textId="1B2ADB8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3.3.1</w:t>
      </w:r>
      <w:r>
        <w:rPr>
          <w:rFonts w:ascii="Times New Roman" w:hAnsi="Times New Roman" w:cs="Times New Roman"/>
          <w:sz w:val="24"/>
          <w:szCs w:val="24"/>
        </w:rPr>
        <w:tab/>
        <w:t>Tests for Steroid</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291C2C43" w14:textId="5A4FDCC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3.3.2</w:t>
      </w:r>
      <w:r>
        <w:rPr>
          <w:rFonts w:ascii="Times New Roman" w:hAnsi="Times New Roman" w:cs="Times New Roman"/>
          <w:sz w:val="24"/>
          <w:szCs w:val="24"/>
        </w:rPr>
        <w:tab/>
        <w:t>Tests for</w:t>
      </w:r>
      <w:r>
        <w:rPr>
          <w:rFonts w:ascii="Times New Roman" w:hAnsi="Times New Roman" w:cs="Times New Roman"/>
          <w:sz w:val="24"/>
          <w:szCs w:val="24"/>
        </w:rPr>
        <w:tab/>
        <w:t>Triterpene</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8DADF6E" w14:textId="1DB1C78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3.3.3</w:t>
      </w:r>
      <w:r>
        <w:rPr>
          <w:rFonts w:ascii="Times New Roman" w:hAnsi="Times New Roman" w:cs="Times New Roman"/>
          <w:sz w:val="24"/>
          <w:szCs w:val="24"/>
        </w:rPr>
        <w:tab/>
        <w:t xml:space="preserve">Tests for </w:t>
      </w:r>
      <w:r w:rsidR="006B1446">
        <w:rPr>
          <w:rFonts w:ascii="Times New Roman" w:hAnsi="Times New Roman" w:cs="Times New Roman"/>
          <w:sz w:val="24"/>
          <w:szCs w:val="24"/>
        </w:rPr>
        <w:t xml:space="preserve">Alkaloids </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16</w:t>
      </w:r>
    </w:p>
    <w:p w14:paraId="3FBA57AD" w14:textId="0BD79003"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3.3.4</w:t>
      </w:r>
      <w:r>
        <w:rPr>
          <w:rFonts w:ascii="Times New Roman" w:hAnsi="Times New Roman" w:cs="Times New Roman"/>
          <w:sz w:val="24"/>
          <w:szCs w:val="24"/>
        </w:rPr>
        <w:tab/>
        <w:t xml:space="preserve">Test for </w:t>
      </w:r>
      <w:r w:rsidR="006B1446">
        <w:rPr>
          <w:rFonts w:ascii="Times New Roman" w:hAnsi="Times New Roman" w:cs="Times New Roman"/>
          <w:sz w:val="24"/>
          <w:szCs w:val="24"/>
        </w:rPr>
        <w:t>Tannin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6AC26415" w14:textId="66EA6816"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3.3.5</w:t>
      </w:r>
      <w:r>
        <w:rPr>
          <w:rFonts w:ascii="Times New Roman" w:hAnsi="Times New Roman" w:cs="Times New Roman"/>
          <w:sz w:val="24"/>
          <w:szCs w:val="24"/>
        </w:rPr>
        <w:tab/>
        <w:t>Lactone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17</w:t>
      </w:r>
    </w:p>
    <w:p w14:paraId="3E866A79" w14:textId="30EC047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3.3.6</w:t>
      </w:r>
      <w:r>
        <w:rPr>
          <w:rFonts w:ascii="Times New Roman" w:hAnsi="Times New Roman" w:cs="Times New Roman"/>
          <w:sz w:val="24"/>
          <w:szCs w:val="24"/>
        </w:rPr>
        <w:tab/>
        <w:t>Diterpene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45AF6C90" w14:textId="109BB7D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3.3.7</w:t>
      </w:r>
      <w:r>
        <w:rPr>
          <w:rFonts w:ascii="Times New Roman" w:hAnsi="Times New Roman" w:cs="Times New Roman"/>
          <w:sz w:val="24"/>
          <w:szCs w:val="24"/>
        </w:rPr>
        <w:tab/>
        <w:t>Glycoside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75E4AA86" w14:textId="594AA365"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3.3.8</w:t>
      </w:r>
      <w:r>
        <w:rPr>
          <w:rFonts w:ascii="Times New Roman" w:hAnsi="Times New Roman" w:cs="Times New Roman"/>
          <w:sz w:val="24"/>
          <w:szCs w:val="24"/>
        </w:rPr>
        <w:tab/>
        <w:t>Saponin Test</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06ECB31" w14:textId="54280547"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3.4</w:t>
      </w:r>
      <w:r>
        <w:rPr>
          <w:rFonts w:ascii="Times New Roman" w:hAnsi="Times New Roman" w:cs="Times New Roman"/>
          <w:sz w:val="24"/>
          <w:szCs w:val="24"/>
        </w:rPr>
        <w:tab/>
        <w:t>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15760207" w14:textId="16C09F01"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3.4.1</w:t>
      </w:r>
      <w:r>
        <w:rPr>
          <w:rFonts w:ascii="Times New Roman" w:hAnsi="Times New Roman" w:cs="Times New Roman"/>
          <w:sz w:val="24"/>
          <w:szCs w:val="24"/>
        </w:rPr>
        <w:tab/>
        <w:t>DPPH</w:t>
      </w:r>
      <w:r w:rsidR="00F8315F">
        <w:rPr>
          <w:rFonts w:ascii="Times New Roman" w:hAnsi="Times New Roman" w:cs="Times New Roman"/>
          <w:sz w:val="24"/>
          <w:szCs w:val="24"/>
        </w:rPr>
        <w:t xml:space="preserve"> (2,2-Diphenyl-1-picrylhydraxyl)</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18</w:t>
      </w:r>
    </w:p>
    <w:p w14:paraId="6B38773E" w14:textId="6AD7BAD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3.4.2</w:t>
      </w:r>
      <w:r>
        <w:rPr>
          <w:rFonts w:ascii="Times New Roman" w:hAnsi="Times New Roman" w:cs="Times New Roman"/>
          <w:sz w:val="24"/>
          <w:szCs w:val="24"/>
        </w:rPr>
        <w:tab/>
        <w:t>TPC</w:t>
      </w:r>
      <w:r w:rsidR="00F8315F">
        <w:rPr>
          <w:rFonts w:ascii="Times New Roman" w:hAnsi="Times New Roman" w:cs="Times New Roman"/>
          <w:sz w:val="24"/>
          <w:szCs w:val="24"/>
        </w:rPr>
        <w:t xml:space="preserve"> (Total Phenolic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19</w:t>
      </w:r>
    </w:p>
    <w:p w14:paraId="70438845" w14:textId="1F9EAF82"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3.4.3</w:t>
      </w:r>
      <w:r>
        <w:rPr>
          <w:rFonts w:ascii="Times New Roman" w:hAnsi="Times New Roman" w:cs="Times New Roman"/>
          <w:sz w:val="24"/>
          <w:szCs w:val="24"/>
        </w:rPr>
        <w:tab/>
        <w:t>Estimation of Lycopene &amp; β-carotene (Determination of carotenoids)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20</w:t>
      </w:r>
    </w:p>
    <w:p w14:paraId="69CFBDEB"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1B5CE24" w14:textId="7FEFAD01" w:rsidR="00447CE8" w:rsidRDefault="00447CE8" w:rsidP="00447CE8">
      <w:pPr>
        <w:pStyle w:val="ListParagraph"/>
        <w:spacing w:after="0"/>
        <w:ind w:left="540" w:hanging="540"/>
        <w:jc w:val="both"/>
        <w:rPr>
          <w:rFonts w:ascii="Times New Roman" w:hAnsi="Times New Roman" w:cs="Times New Roman"/>
          <w:b/>
          <w:bCs/>
          <w:sz w:val="24"/>
          <w:szCs w:val="24"/>
        </w:rPr>
      </w:pPr>
      <w:r w:rsidRPr="009E54A3">
        <w:rPr>
          <w:rFonts w:ascii="Times New Roman" w:hAnsi="Times New Roman" w:cs="Times New Roman"/>
          <w:b/>
          <w:bCs/>
          <w:sz w:val="24"/>
          <w:szCs w:val="24"/>
        </w:rPr>
        <w:t>CHAPTER FOUR</w:t>
      </w:r>
    </w:p>
    <w:p w14:paraId="16B218E4" w14:textId="096796FB" w:rsidR="00447CE8" w:rsidRDefault="00447CE8" w:rsidP="00447CE8">
      <w:pPr>
        <w:pStyle w:val="ListParagraph"/>
        <w:numPr>
          <w:ilvl w:val="0"/>
          <w:numId w:val="21"/>
        </w:numPr>
        <w:spacing w:after="0"/>
        <w:ind w:left="540" w:hanging="540"/>
        <w:jc w:val="both"/>
        <w:rPr>
          <w:rFonts w:ascii="Times New Roman" w:hAnsi="Times New Roman" w:cs="Times New Roman"/>
          <w:sz w:val="24"/>
          <w:szCs w:val="24"/>
        </w:rPr>
      </w:pPr>
      <w:r>
        <w:rPr>
          <w:rFonts w:ascii="Times New Roman" w:hAnsi="Times New Roman" w:cs="Times New Roman"/>
          <w:sz w:val="24"/>
          <w:szCs w:val="24"/>
        </w:rPr>
        <w:t>Results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21</w:t>
      </w:r>
    </w:p>
    <w:p w14:paraId="4971A630" w14:textId="2F548519"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Discussions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28016498" w14:textId="480C1F4D"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4.1.1</w:t>
      </w:r>
      <w:r>
        <w:rPr>
          <w:rFonts w:ascii="Times New Roman" w:hAnsi="Times New Roman" w:cs="Times New Roman"/>
          <w:sz w:val="24"/>
          <w:szCs w:val="24"/>
        </w:rPr>
        <w:tab/>
        <w:t>Inferences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23</w:t>
      </w:r>
    </w:p>
    <w:p w14:paraId="587CD6EF" w14:textId="1025C804" w:rsidR="00447CE8" w:rsidRPr="00477545" w:rsidRDefault="00447CE8" w:rsidP="00447CE8">
      <w:pPr>
        <w:pStyle w:val="ListParagraph"/>
        <w:spacing w:after="0"/>
        <w:ind w:left="540" w:hanging="540"/>
        <w:jc w:val="both"/>
        <w:rPr>
          <w:rFonts w:ascii="Times New Roman" w:hAnsi="Times New Roman" w:cs="Times New Roman"/>
          <w:sz w:val="24"/>
          <w:szCs w:val="24"/>
        </w:rPr>
      </w:pPr>
      <w:r w:rsidRPr="00477545">
        <w:rPr>
          <w:rFonts w:ascii="Times New Roman" w:hAnsi="Times New Roman" w:cs="Times New Roman"/>
          <w:sz w:val="24"/>
          <w:szCs w:val="24"/>
        </w:rPr>
        <w:t>4.1.2</w:t>
      </w:r>
      <w:r w:rsidRPr="00477545">
        <w:rPr>
          <w:rFonts w:ascii="Times New Roman" w:hAnsi="Times New Roman" w:cs="Times New Roman"/>
          <w:sz w:val="24"/>
          <w:szCs w:val="24"/>
        </w:rPr>
        <w:tab/>
      </w:r>
      <w:r w:rsidR="00F8315F" w:rsidRPr="00477545">
        <w:rPr>
          <w:rFonts w:ascii="Times New Roman" w:hAnsi="Times New Roman" w:cs="Times New Roman"/>
          <w:sz w:val="24"/>
          <w:szCs w:val="24"/>
        </w:rPr>
        <w:t>Discussion</w:t>
      </w:r>
      <w:r w:rsidRPr="00477545">
        <w:rPr>
          <w:rFonts w:ascii="Times New Roman" w:hAnsi="Times New Roman" w:cs="Times New Roman"/>
          <w:sz w:val="24"/>
          <w:szCs w:val="24"/>
        </w:rPr>
        <w:t xml:space="preserve"> on Phytochemical screening</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26</w:t>
      </w:r>
    </w:p>
    <w:p w14:paraId="484E861C" w14:textId="750B56FB"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w:t>
      </w:r>
      <w:r>
        <w:rPr>
          <w:rFonts w:ascii="Times New Roman" w:hAnsi="Times New Roman" w:cs="Times New Roman"/>
          <w:sz w:val="24"/>
          <w:szCs w:val="24"/>
        </w:rPr>
        <w:tab/>
      </w:r>
      <w:r w:rsidR="00F8315F">
        <w:rPr>
          <w:rFonts w:ascii="Times New Roman" w:hAnsi="Times New Roman" w:cs="Times New Roman"/>
          <w:sz w:val="24"/>
          <w:szCs w:val="24"/>
        </w:rPr>
        <w:t>Discussion</w:t>
      </w:r>
      <w:r>
        <w:rPr>
          <w:rFonts w:ascii="Times New Roman" w:hAnsi="Times New Roman" w:cs="Times New Roman"/>
          <w:sz w:val="24"/>
          <w:szCs w:val="24"/>
        </w:rPr>
        <w:t xml:space="preserve"> on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3198CB62" w14:textId="58732028" w:rsidR="00447CE8" w:rsidRDefault="00447CE8"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4.1.3.1</w:t>
      </w:r>
      <w:r>
        <w:rPr>
          <w:rFonts w:ascii="Times New Roman" w:hAnsi="Times New Roman" w:cs="Times New Roman"/>
          <w:sz w:val="24"/>
          <w:szCs w:val="24"/>
        </w:rPr>
        <w:tab/>
        <w:t xml:space="preserve">DPPH </w:t>
      </w:r>
      <w:r w:rsidR="00477545">
        <w:rPr>
          <w:rFonts w:ascii="Times New Roman" w:hAnsi="Times New Roman" w:cs="Times New Roman"/>
          <w:sz w:val="24"/>
          <w:szCs w:val="24"/>
        </w:rPr>
        <w:t>Antiradical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29</w:t>
      </w:r>
    </w:p>
    <w:p w14:paraId="4DBF369B" w14:textId="0DE6991F"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4.1.3.2</w:t>
      </w:r>
      <w:r>
        <w:rPr>
          <w:rFonts w:ascii="Times New Roman" w:hAnsi="Times New Roman" w:cs="Times New Roman"/>
          <w:sz w:val="24"/>
          <w:szCs w:val="24"/>
        </w:rPr>
        <w:tab/>
        <w:t>TPC Antioxidant activity</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30</w:t>
      </w:r>
    </w:p>
    <w:p w14:paraId="3B9EC781" w14:textId="3798FD98" w:rsidR="00447CE8" w:rsidRPr="00440A61"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4.1.3.3</w:t>
      </w:r>
      <w:r w:rsidR="00447CE8">
        <w:rPr>
          <w:rFonts w:ascii="Times New Roman" w:hAnsi="Times New Roman" w:cs="Times New Roman"/>
          <w:sz w:val="24"/>
          <w:szCs w:val="24"/>
        </w:rPr>
        <w:tab/>
      </w:r>
      <w:r>
        <w:rPr>
          <w:rFonts w:ascii="Times New Roman" w:hAnsi="Times New Roman" w:cs="Times New Roman"/>
          <w:sz w:val="24"/>
          <w:szCs w:val="24"/>
        </w:rPr>
        <w:t>Comparative Analysis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046E5AED" w14:textId="49B87794" w:rsidR="00477545"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4.1.3.4</w:t>
      </w:r>
      <w:r>
        <w:rPr>
          <w:rFonts w:ascii="Times New Roman" w:hAnsi="Times New Roman" w:cs="Times New Roman"/>
          <w:sz w:val="24"/>
          <w:szCs w:val="24"/>
        </w:rPr>
        <w:tab/>
        <w:t>Possible cases for differences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31</w:t>
      </w:r>
    </w:p>
    <w:p w14:paraId="5558689E" w14:textId="2EF685DA"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4.1.3.5</w:t>
      </w:r>
      <w:r>
        <w:rPr>
          <w:rFonts w:ascii="Times New Roman" w:hAnsi="Times New Roman" w:cs="Times New Roman"/>
          <w:sz w:val="24"/>
          <w:szCs w:val="24"/>
        </w:rPr>
        <w:tab/>
        <w:t>Lycopene 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3BB25D8D" w14:textId="4E5C9AFD"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4.1.3.6</w:t>
      </w:r>
      <w:r w:rsidR="00447CE8">
        <w:rPr>
          <w:rFonts w:ascii="Times New Roman" w:hAnsi="Times New Roman" w:cs="Times New Roman"/>
          <w:sz w:val="24"/>
          <w:szCs w:val="24"/>
        </w:rPr>
        <w:tab/>
        <w:t xml:space="preserve">β-carotene </w:t>
      </w:r>
      <w:r>
        <w:rPr>
          <w:rFonts w:ascii="Times New Roman" w:hAnsi="Times New Roman" w:cs="Times New Roman"/>
          <w:sz w:val="24"/>
          <w:szCs w:val="24"/>
        </w:rPr>
        <w:t>Contents</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32</w:t>
      </w:r>
    </w:p>
    <w:p w14:paraId="44BBB021" w14:textId="5E8F8B61" w:rsidR="00447CE8" w:rsidRDefault="00477545" w:rsidP="00447CE8">
      <w:pPr>
        <w:pStyle w:val="ListParagraph"/>
        <w:spacing w:after="0"/>
        <w:ind w:left="540" w:hanging="540"/>
        <w:jc w:val="both"/>
        <w:rPr>
          <w:rFonts w:ascii="Times New Roman" w:hAnsi="Times New Roman" w:cs="Times New Roman"/>
          <w:sz w:val="24"/>
          <w:szCs w:val="24"/>
        </w:rPr>
      </w:pPr>
      <w:r>
        <w:rPr>
          <w:rFonts w:ascii="Times New Roman" w:hAnsi="Times New Roman" w:cs="Times New Roman"/>
          <w:sz w:val="24"/>
          <w:szCs w:val="24"/>
        </w:rPr>
        <w:t>4.1.3.7</w:t>
      </w:r>
      <w:r>
        <w:rPr>
          <w:rFonts w:ascii="Times New Roman" w:hAnsi="Times New Roman" w:cs="Times New Roman"/>
          <w:sz w:val="24"/>
          <w:szCs w:val="24"/>
        </w:rPr>
        <w:tab/>
        <w:t>Deviant Observation</w:t>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r>
      <w:r w:rsidR="00664CEC">
        <w:rPr>
          <w:rFonts w:ascii="Times New Roman" w:hAnsi="Times New Roman" w:cs="Times New Roman"/>
          <w:sz w:val="24"/>
          <w:szCs w:val="24"/>
        </w:rPr>
        <w:tab/>
        <w:t>33</w:t>
      </w:r>
    </w:p>
    <w:p w14:paraId="6F60CDE2" w14:textId="77777777" w:rsidR="00447CE8" w:rsidRDefault="00447CE8" w:rsidP="00447CE8">
      <w:pPr>
        <w:pStyle w:val="ListParagraph"/>
        <w:spacing w:after="0"/>
        <w:ind w:left="540" w:hanging="540"/>
        <w:jc w:val="both"/>
        <w:rPr>
          <w:rFonts w:ascii="Times New Roman" w:hAnsi="Times New Roman" w:cs="Times New Roman"/>
          <w:sz w:val="24"/>
          <w:szCs w:val="24"/>
        </w:rPr>
      </w:pPr>
    </w:p>
    <w:p w14:paraId="6FC74684" w14:textId="43E3012C"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CONCLUSION</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34</w:t>
      </w:r>
    </w:p>
    <w:p w14:paraId="4AE93A0D" w14:textId="33FE0235"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APPENDIX</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35</w:t>
      </w:r>
    </w:p>
    <w:p w14:paraId="7064E78D" w14:textId="662C9B3D" w:rsidR="00447CE8" w:rsidRPr="00664CEC" w:rsidRDefault="00447CE8" w:rsidP="00447CE8">
      <w:pPr>
        <w:pStyle w:val="ListParagraph"/>
        <w:spacing w:after="0"/>
        <w:ind w:left="540" w:hanging="540"/>
        <w:jc w:val="both"/>
        <w:rPr>
          <w:rFonts w:ascii="Times New Roman" w:hAnsi="Times New Roman" w:cs="Times New Roman"/>
          <w:b/>
          <w:bCs/>
          <w:sz w:val="24"/>
          <w:szCs w:val="24"/>
        </w:rPr>
      </w:pPr>
      <w:r w:rsidRPr="00664CEC">
        <w:rPr>
          <w:rFonts w:ascii="Times New Roman" w:hAnsi="Times New Roman" w:cs="Times New Roman"/>
          <w:b/>
          <w:bCs/>
          <w:sz w:val="24"/>
          <w:szCs w:val="24"/>
        </w:rPr>
        <w:t>REFERENCES</w:t>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r>
      <w:r w:rsidR="00664CEC" w:rsidRPr="00664CEC">
        <w:rPr>
          <w:rFonts w:ascii="Times New Roman" w:hAnsi="Times New Roman" w:cs="Times New Roman"/>
          <w:b/>
          <w:bCs/>
          <w:sz w:val="24"/>
          <w:szCs w:val="24"/>
        </w:rPr>
        <w:tab/>
        <w:t>40</w:t>
      </w:r>
    </w:p>
    <w:p w14:paraId="6A13FC77" w14:textId="77777777" w:rsidR="00447CE8" w:rsidRDefault="00447CE8" w:rsidP="00447CE8">
      <w:pPr>
        <w:pStyle w:val="ListParagraph"/>
        <w:ind w:left="540" w:hanging="540"/>
        <w:jc w:val="center"/>
        <w:rPr>
          <w:rFonts w:ascii="Times New Roman" w:hAnsi="Times New Roman" w:cs="Times New Roman"/>
          <w:b/>
          <w:bCs/>
          <w:sz w:val="24"/>
          <w:szCs w:val="24"/>
        </w:rPr>
      </w:pPr>
    </w:p>
    <w:p w14:paraId="7754742B" w14:textId="77777777" w:rsidR="00FB0F73" w:rsidRDefault="002D680A" w:rsidP="002413C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04E17">
        <w:rPr>
          <w:rFonts w:ascii="Times New Roman" w:hAnsi="Times New Roman" w:cs="Times New Roman"/>
          <w:sz w:val="24"/>
          <w:szCs w:val="24"/>
        </w:rPr>
        <w:t xml:space="preserve"> </w:t>
      </w:r>
    </w:p>
    <w:p w14:paraId="6C31C32C" w14:textId="77777777" w:rsidR="00FB0F73" w:rsidRDefault="00FB0F73" w:rsidP="002413CF">
      <w:pPr>
        <w:spacing w:line="480" w:lineRule="auto"/>
        <w:jc w:val="both"/>
        <w:rPr>
          <w:rFonts w:ascii="Times New Roman" w:hAnsi="Times New Roman" w:cs="Times New Roman"/>
          <w:sz w:val="24"/>
          <w:szCs w:val="24"/>
        </w:rPr>
      </w:pPr>
    </w:p>
    <w:p w14:paraId="0316C0DE" w14:textId="77777777" w:rsidR="00FB0F73" w:rsidRDefault="00FB0F73" w:rsidP="002413CF">
      <w:pPr>
        <w:spacing w:line="480" w:lineRule="auto"/>
        <w:jc w:val="both"/>
        <w:rPr>
          <w:rFonts w:ascii="Times New Roman" w:hAnsi="Times New Roman" w:cs="Times New Roman"/>
          <w:sz w:val="24"/>
          <w:szCs w:val="24"/>
        </w:rPr>
      </w:pPr>
    </w:p>
    <w:p w14:paraId="67C07A31" w14:textId="77777777" w:rsidR="00D2363B" w:rsidRDefault="00D2363B">
      <w:pPr>
        <w:rPr>
          <w:rFonts w:ascii="Times New Roman" w:hAnsi="Times New Roman" w:cs="Times New Roman"/>
          <w:b/>
          <w:bCs/>
          <w:sz w:val="24"/>
          <w:szCs w:val="24"/>
        </w:rPr>
      </w:pPr>
      <w:r>
        <w:rPr>
          <w:rFonts w:ascii="Times New Roman" w:hAnsi="Times New Roman" w:cs="Times New Roman"/>
          <w:b/>
          <w:bCs/>
          <w:sz w:val="24"/>
          <w:szCs w:val="24"/>
        </w:rPr>
        <w:br w:type="page"/>
      </w:r>
    </w:p>
    <w:p w14:paraId="42DDA27D" w14:textId="26FA3498" w:rsidR="00E12F50" w:rsidRPr="00195A7B" w:rsidRDefault="00E12F50" w:rsidP="00E12F50">
      <w:pPr>
        <w:jc w:val="center"/>
        <w:rPr>
          <w:rFonts w:ascii="Times New Roman" w:hAnsi="Times New Roman" w:cs="Times New Roman"/>
          <w:b/>
          <w:bCs/>
          <w:sz w:val="24"/>
          <w:szCs w:val="24"/>
        </w:rPr>
      </w:pPr>
      <w:r w:rsidRPr="00195A7B">
        <w:rPr>
          <w:rFonts w:ascii="Times New Roman" w:hAnsi="Times New Roman" w:cs="Times New Roman"/>
          <w:b/>
          <w:bCs/>
          <w:sz w:val="24"/>
          <w:szCs w:val="24"/>
        </w:rPr>
        <w:lastRenderedPageBreak/>
        <w:t>ABSTRACT</w:t>
      </w:r>
    </w:p>
    <w:p w14:paraId="4BAF7744" w14:textId="77777777" w:rsidR="00E12F50" w:rsidRPr="003C297D" w:rsidRDefault="00E12F50" w:rsidP="00E12F50">
      <w:pPr>
        <w:pStyle w:val="ListParagraph"/>
        <w:ind w:left="540" w:hanging="540"/>
        <w:jc w:val="both"/>
        <w:rPr>
          <w:rFonts w:ascii="Times New Roman" w:hAnsi="Times New Roman" w:cs="Times New Roman"/>
          <w:b/>
          <w:bCs/>
          <w:sz w:val="24"/>
          <w:szCs w:val="24"/>
        </w:rPr>
      </w:pPr>
    </w:p>
    <w:p w14:paraId="257F4E16" w14:textId="77777777" w:rsidR="00E12F50" w:rsidRPr="006D1DCD" w:rsidRDefault="00E12F50" w:rsidP="00E12F50">
      <w:pPr>
        <w:spacing w:after="0" w:line="480" w:lineRule="auto"/>
        <w:jc w:val="both"/>
        <w:rPr>
          <w:rFonts w:ascii="Times New Roman" w:hAnsi="Times New Roman" w:cs="Times New Roman"/>
          <w:b/>
          <w:bCs/>
          <w:i/>
          <w:iCs/>
          <w:sz w:val="24"/>
          <w:szCs w:val="24"/>
        </w:rPr>
      </w:pPr>
      <w:r w:rsidRPr="006D1DCD">
        <w:rPr>
          <w:rFonts w:ascii="Times New Roman" w:hAnsi="Times New Roman" w:cs="Times New Roman"/>
          <w:i/>
          <w:iCs/>
          <w:sz w:val="24"/>
          <w:szCs w:val="24"/>
        </w:rPr>
        <w:t xml:space="preserve">This study investigates the phytochemical constituents and antioxidant activity of ethanolic extracts from the seeds and endocarp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a plant widely used in traditional medicine. Standard phytochemical screening revealed the presence of steroids, triterpenes, tannins, glycosides, lactones, and alkaloids in varying concentrations, with alkaloids present only in the seed, while tannins and glycosides were more abundant in the endocarp. Quantitative analysis showed that the endocarp extract contained a significantly higher total phenolic content (49.56 mg GAE/g) compared to the seed (18.42 mg GAE/g). Antioxidant activity assessed using the DPPH radical scavenging assay demonstrated greater inhibition by the endocarp (51.41%) than the seed extract (14.47%), correlating with the higher phenolic content. Carotenoid analysis indicated a higher lycopene concentration in the seed (0.0</w:t>
      </w:r>
      <w:r>
        <w:rPr>
          <w:rFonts w:ascii="Times New Roman" w:hAnsi="Times New Roman" w:cs="Times New Roman"/>
          <w:i/>
          <w:iCs/>
          <w:sz w:val="24"/>
          <w:szCs w:val="24"/>
        </w:rPr>
        <w:t>13</w:t>
      </w:r>
      <w:r w:rsidRPr="006D1DCD">
        <w:rPr>
          <w:rFonts w:ascii="Times New Roman" w:hAnsi="Times New Roman" w:cs="Times New Roman"/>
          <w:i/>
          <w:iCs/>
          <w:sz w:val="24"/>
          <w:szCs w:val="24"/>
        </w:rPr>
        <w:t xml:space="preserve"> mg/mL) and elevated β-carotene levels in the endocarp (0.034 mg/mL), suggesting distinct antioxidant contributions. These findings confirm the rich phytochemical profile and strong antioxidant potential of </w:t>
      </w:r>
      <w:r w:rsidRPr="006D1DCD">
        <w:rPr>
          <w:rStyle w:val="Emphasis"/>
          <w:rFonts w:ascii="Times New Roman" w:hAnsi="Times New Roman" w:cs="Times New Roman"/>
          <w:i w:val="0"/>
          <w:iCs w:val="0"/>
          <w:sz w:val="24"/>
          <w:szCs w:val="24"/>
        </w:rPr>
        <w:t xml:space="preserve">Acacia </w:t>
      </w:r>
      <w:proofErr w:type="spellStart"/>
      <w:r w:rsidRPr="006D1DCD">
        <w:rPr>
          <w:rStyle w:val="Emphasis"/>
          <w:rFonts w:ascii="Times New Roman" w:hAnsi="Times New Roman" w:cs="Times New Roman"/>
          <w:i w:val="0"/>
          <w:iCs w:val="0"/>
          <w:sz w:val="24"/>
          <w:szCs w:val="24"/>
        </w:rPr>
        <w:t>nilotica</w:t>
      </w:r>
      <w:proofErr w:type="spellEnd"/>
      <w:r w:rsidRPr="006D1DCD">
        <w:rPr>
          <w:rFonts w:ascii="Times New Roman" w:hAnsi="Times New Roman" w:cs="Times New Roman"/>
          <w:i/>
          <w:iCs/>
          <w:sz w:val="24"/>
          <w:szCs w:val="24"/>
        </w:rPr>
        <w:t>, particularly in the endocarp, and support its application as a natural source of bioactive compounds for medicinal and nutraceutical use.</w:t>
      </w:r>
    </w:p>
    <w:p w14:paraId="79A7350B" w14:textId="77777777" w:rsidR="00477545" w:rsidRDefault="00477545" w:rsidP="00F91B3D">
      <w:pPr>
        <w:spacing w:line="480" w:lineRule="auto"/>
        <w:jc w:val="center"/>
        <w:rPr>
          <w:rFonts w:ascii="Times New Roman" w:hAnsi="Times New Roman" w:cs="Times New Roman"/>
          <w:b/>
          <w:bCs/>
          <w:sz w:val="24"/>
          <w:szCs w:val="24"/>
        </w:rPr>
        <w:sectPr w:rsidR="00477545" w:rsidSect="00477545">
          <w:footerReference w:type="default" r:id="rId9"/>
          <w:pgSz w:w="12240" w:h="15840"/>
          <w:pgMar w:top="1440" w:right="1440" w:bottom="1440" w:left="1440" w:header="720" w:footer="720" w:gutter="0"/>
          <w:pgNumType w:fmt="lowerRoman"/>
          <w:cols w:space="720"/>
          <w:titlePg/>
          <w:docGrid w:linePitch="360"/>
        </w:sectPr>
      </w:pPr>
    </w:p>
    <w:p w14:paraId="66013793" w14:textId="6662DC38" w:rsidR="006F4DA1" w:rsidRPr="00C04E17" w:rsidRDefault="00C04E17" w:rsidP="00F91B3D">
      <w:pPr>
        <w:spacing w:line="480" w:lineRule="auto"/>
        <w:jc w:val="center"/>
        <w:rPr>
          <w:rFonts w:ascii="Times New Roman" w:hAnsi="Times New Roman" w:cs="Times New Roman"/>
          <w:b/>
          <w:bCs/>
          <w:sz w:val="24"/>
          <w:szCs w:val="24"/>
        </w:rPr>
      </w:pPr>
      <w:r w:rsidRPr="00C04E17">
        <w:rPr>
          <w:rFonts w:ascii="Times New Roman" w:hAnsi="Times New Roman" w:cs="Times New Roman"/>
          <w:b/>
          <w:bCs/>
          <w:sz w:val="24"/>
          <w:szCs w:val="24"/>
        </w:rPr>
        <w:lastRenderedPageBreak/>
        <w:t>CHAPTER ONE</w:t>
      </w:r>
    </w:p>
    <w:p w14:paraId="0415725C" w14:textId="7340CB65" w:rsidR="00D92727" w:rsidRPr="00A91EE2" w:rsidRDefault="00D92727" w:rsidP="009B12FC">
      <w:pPr>
        <w:pStyle w:val="ListParagraph"/>
        <w:numPr>
          <w:ilvl w:val="0"/>
          <w:numId w:val="1"/>
        </w:numPr>
        <w:spacing w:line="480" w:lineRule="auto"/>
        <w:jc w:val="both"/>
        <w:rPr>
          <w:rFonts w:ascii="Times New Roman" w:hAnsi="Times New Roman" w:cs="Times New Roman"/>
          <w:b/>
          <w:bCs/>
          <w:sz w:val="24"/>
          <w:szCs w:val="24"/>
        </w:rPr>
      </w:pPr>
      <w:r w:rsidRPr="00A91EE2">
        <w:rPr>
          <w:rFonts w:ascii="Times New Roman" w:hAnsi="Times New Roman" w:cs="Times New Roman"/>
          <w:b/>
          <w:bCs/>
          <w:sz w:val="24"/>
          <w:szCs w:val="24"/>
        </w:rPr>
        <w:t>INTRODUCTION</w:t>
      </w:r>
    </w:p>
    <w:p w14:paraId="5D6CE4E6" w14:textId="041E5490"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The growing global interest in natural products for pharmaceutical, nutraceutical, and cosmetic applications has underscored the need to explore the phytochemical and biological properties of medicinal plants. One such plant of significant pharmacological and ethnomedicinal importance is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(L.), commonly known as gum </w:t>
      </w:r>
      <w:proofErr w:type="spellStart"/>
      <w:r w:rsidRPr="005B22D5">
        <w:rPr>
          <w:rFonts w:ascii="Times New Roman" w:eastAsia="Times New Roman" w:hAnsi="Times New Roman" w:cs="Times New Roman"/>
          <w:sz w:val="24"/>
          <w:szCs w:val="24"/>
        </w:rPr>
        <w:t>arabic</w:t>
      </w:r>
      <w:proofErr w:type="spellEnd"/>
      <w:r w:rsidRPr="005B22D5">
        <w:rPr>
          <w:rFonts w:ascii="Times New Roman" w:eastAsia="Times New Roman" w:hAnsi="Times New Roman" w:cs="Times New Roman"/>
          <w:sz w:val="24"/>
          <w:szCs w:val="24"/>
        </w:rPr>
        <w:t xml:space="preserve"> tree or babul. Belonging to the family Fabaceae,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is widely distributed in tropical and subtropical regions of Africa, Asia, and the Indian subcontinent. The plant has been extensively utilized in traditional medicine for treating a variety of ailments such as diarrhea, dysentery, leprosy, asthma, cough, wounds, and microbial infections (Kaur et al., 2005; Shabbir, 2014). Among its various part</w:t>
      </w:r>
      <w:r w:rsidR="000E348B">
        <w:rPr>
          <w:rFonts w:ascii="Times New Roman" w:eastAsia="Times New Roman" w:hAnsi="Times New Roman" w:cs="Times New Roman"/>
          <w:sz w:val="24"/>
          <w:szCs w:val="24"/>
        </w:rPr>
        <w:t>s</w:t>
      </w:r>
      <w:r w:rsidR="00664CEC">
        <w:rPr>
          <w:rFonts w:ascii="Times New Roman" w:eastAsia="Times New Roman" w:hAnsi="Times New Roman" w:cs="Times New Roman"/>
          <w:sz w:val="24"/>
          <w:szCs w:val="24"/>
        </w:rPr>
        <w:t xml:space="preserve">, </w:t>
      </w:r>
      <w:r w:rsidR="000E348B">
        <w:rPr>
          <w:rFonts w:ascii="Times New Roman" w:eastAsia="Times New Roman" w:hAnsi="Times New Roman" w:cs="Times New Roman"/>
          <w:sz w:val="24"/>
          <w:szCs w:val="24"/>
        </w:rPr>
        <w:t>leaves, bark, pods, and seeds. T</w:t>
      </w:r>
      <w:r w:rsidRPr="005B22D5">
        <w:rPr>
          <w:rFonts w:ascii="Times New Roman" w:eastAsia="Times New Roman" w:hAnsi="Times New Roman" w:cs="Times New Roman"/>
          <w:sz w:val="24"/>
          <w:szCs w:val="24"/>
        </w:rPr>
        <w:t>he seeds have garnered attention due to their rich reservoir of phytochemicals with potential health benefits.</w:t>
      </w:r>
    </w:p>
    <w:p w14:paraId="35963967"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Phytochemical analysis plays a vital role in the identification and quantification of bioactive compounds present in medicinal plants. These compounds, including alkaloids, flavonoids, tannins, saponins, terpenoids, and phenolics, contribute significantly to the therapeutic efficacy of plant extracts. The presence of such compounds in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has been linked to diverse biological properties, including antimicrobial, anti-inflammatory, anticancer, and notably, antioxidant activities (Singh et al., 2009; Tiwari et al., 2011). Antioxidants are crucial in mitigating oxidative stress—a major contributor to cellular damage, aging, and chronic diseases such as cancer, diabetes, cardiovascular disorders, and neurodegenerative conditions (Lobo et al., 2010). </w:t>
      </w:r>
      <w:r w:rsidRPr="005B22D5">
        <w:rPr>
          <w:rFonts w:ascii="Times New Roman" w:eastAsia="Times New Roman" w:hAnsi="Times New Roman" w:cs="Times New Roman"/>
          <w:sz w:val="24"/>
          <w:szCs w:val="24"/>
        </w:rPr>
        <w:lastRenderedPageBreak/>
        <w:t>The antioxidant potential of plant-derived compounds is primarily attributed to their ability to scavenge free radicals, chelate metal ions, and inhibit lipid peroxidation.</w:t>
      </w:r>
    </w:p>
    <w:p w14:paraId="5F24E2D5" w14:textId="77777777" w:rsidR="005B22D5" w:rsidRP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Ethanol, a polar solvent, has been extensively employed in phytochemical extraction due to its efficiency in solubilizing a wide range of polar and moderately non-polar bioactive compounds. Ethanolic extracts are often preferred in antioxidant studies owing to their enriched phenolic and flavonoid contents, which are major contributors to radical scavenging activity (Kumar et al., 2012). Previous investigations have indicated that ethanolic extracts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exhibit strong antioxidant properties, suggesting the presence of potent natural antioxidants with therapeutic relevance (</w:t>
      </w:r>
      <w:proofErr w:type="spellStart"/>
      <w:r w:rsidRPr="005B22D5">
        <w:rPr>
          <w:rFonts w:ascii="Times New Roman" w:eastAsia="Times New Roman" w:hAnsi="Times New Roman" w:cs="Times New Roman"/>
          <w:sz w:val="24"/>
          <w:szCs w:val="24"/>
        </w:rPr>
        <w:t>Banso</w:t>
      </w:r>
      <w:proofErr w:type="spellEnd"/>
      <w:r w:rsidRPr="005B22D5">
        <w:rPr>
          <w:rFonts w:ascii="Times New Roman" w:eastAsia="Times New Roman" w:hAnsi="Times New Roman" w:cs="Times New Roman"/>
          <w:sz w:val="24"/>
          <w:szCs w:val="24"/>
        </w:rPr>
        <w:t xml:space="preserve"> &amp; Adeyemo, 2007).</w:t>
      </w:r>
    </w:p>
    <w:p w14:paraId="251EEAFC" w14:textId="4C9A53B1" w:rsidR="005B22D5" w:rsidRDefault="005B22D5" w:rsidP="009B12FC">
      <w:pPr>
        <w:spacing w:before="100" w:beforeAutospacing="1" w:after="100" w:afterAutospacing="1" w:line="480" w:lineRule="auto"/>
        <w:jc w:val="both"/>
        <w:rPr>
          <w:rFonts w:ascii="Times New Roman" w:eastAsia="Times New Roman" w:hAnsi="Times New Roman" w:cs="Times New Roman"/>
          <w:sz w:val="24"/>
          <w:szCs w:val="24"/>
        </w:rPr>
      </w:pPr>
      <w:r w:rsidRPr="005B22D5">
        <w:rPr>
          <w:rFonts w:ascii="Times New Roman" w:eastAsia="Times New Roman" w:hAnsi="Times New Roman" w:cs="Times New Roman"/>
          <w:sz w:val="24"/>
          <w:szCs w:val="24"/>
        </w:rPr>
        <w:t xml:space="preserve">Given the increasing burden of oxidative stress-related disorders and the global shift toward plant-based therapeutics, the phytochemical screening and antioxidant assessment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 extracts remain scientifically valuable. This study aims to perform a comprehensive phytochemical analysis and evaluate the in vitro antioxidant activity of the ethanolic extract of </w:t>
      </w:r>
      <w:r w:rsidRPr="005B22D5">
        <w:rPr>
          <w:rFonts w:ascii="Times New Roman" w:eastAsia="Times New Roman" w:hAnsi="Times New Roman" w:cs="Times New Roman"/>
          <w:i/>
          <w:iCs/>
          <w:sz w:val="24"/>
          <w:szCs w:val="24"/>
        </w:rPr>
        <w:t xml:space="preserve">Acacia </w:t>
      </w:r>
      <w:proofErr w:type="spellStart"/>
      <w:r w:rsidRPr="005B22D5">
        <w:rPr>
          <w:rFonts w:ascii="Times New Roman" w:eastAsia="Times New Roman" w:hAnsi="Times New Roman" w:cs="Times New Roman"/>
          <w:i/>
          <w:iCs/>
          <w:sz w:val="24"/>
          <w:szCs w:val="24"/>
        </w:rPr>
        <w:t>nilotica</w:t>
      </w:r>
      <w:proofErr w:type="spellEnd"/>
      <w:r w:rsidRPr="005B22D5">
        <w:rPr>
          <w:rFonts w:ascii="Times New Roman" w:eastAsia="Times New Roman" w:hAnsi="Times New Roman" w:cs="Times New Roman"/>
          <w:sz w:val="24"/>
          <w:szCs w:val="24"/>
        </w:rPr>
        <w:t xml:space="preserve"> seeds, thereby contributing to the growing body of evidence supporting its traditional uses and potential in drug development.</w:t>
      </w:r>
    </w:p>
    <w:p w14:paraId="578979F4" w14:textId="1EF03523" w:rsidR="00F70926" w:rsidRPr="00A91EE2" w:rsidRDefault="00F70926"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A91EE2">
        <w:rPr>
          <w:rFonts w:ascii="Times New Roman" w:eastAsia="Times New Roman" w:hAnsi="Times New Roman" w:cs="Times New Roman"/>
          <w:b/>
          <w:bCs/>
          <w:sz w:val="24"/>
          <w:szCs w:val="24"/>
        </w:rPr>
        <w:t>SCOPE OF THE STUDY</w:t>
      </w:r>
    </w:p>
    <w:p w14:paraId="446E9AD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This study focuses on the </w:t>
      </w:r>
      <w:r w:rsidRPr="00F70926">
        <w:rPr>
          <w:rFonts w:ascii="Times New Roman" w:eastAsia="Times New Roman" w:hAnsi="Times New Roman" w:cs="Times New Roman"/>
          <w:i/>
          <w:iCs/>
          <w:sz w:val="24"/>
          <w:szCs w:val="24"/>
        </w:rPr>
        <w:t>phytochemical analysis</w:t>
      </w:r>
      <w:r w:rsidRPr="00F70926">
        <w:rPr>
          <w:rFonts w:ascii="Times New Roman" w:eastAsia="Times New Roman" w:hAnsi="Times New Roman" w:cs="Times New Roman"/>
          <w:sz w:val="24"/>
          <w:szCs w:val="24"/>
        </w:rPr>
        <w:t xml:space="preserve"> and </w:t>
      </w:r>
      <w:r w:rsidRPr="00F70926">
        <w:rPr>
          <w:rFonts w:ascii="Times New Roman" w:eastAsia="Times New Roman" w:hAnsi="Times New Roman" w:cs="Times New Roman"/>
          <w:i/>
          <w:iCs/>
          <w:sz w:val="24"/>
          <w:szCs w:val="24"/>
        </w:rPr>
        <w:t>antioxidant activity</w:t>
      </w:r>
      <w:r w:rsidRPr="00F70926">
        <w:rPr>
          <w:rFonts w:ascii="Times New Roman" w:eastAsia="Times New Roman" w:hAnsi="Times New Roman" w:cs="Times New Roman"/>
          <w:sz w:val="24"/>
          <w:szCs w:val="24"/>
        </w:rPr>
        <w:t xml:space="preserve"> of the ethanolic extract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with a view to identifying the bioactive constituents responsible for its therapeutic potential and evaluating its capacity to scavenge free radicals. The scope of the study encompasses both qualitative and quantitative assessments of major phytochemical classes, such </w:t>
      </w:r>
      <w:r w:rsidRPr="00F70926">
        <w:rPr>
          <w:rFonts w:ascii="Times New Roman" w:eastAsia="Times New Roman" w:hAnsi="Times New Roman" w:cs="Times New Roman"/>
          <w:sz w:val="24"/>
          <w:szCs w:val="24"/>
        </w:rPr>
        <w:lastRenderedPageBreak/>
        <w:t>as alkaloids, flavonoids, phenolics, tannins, saponins, glycosides, and terpenoids, using standardized procedures (Harborne, 1998; Trease &amp; Evans, 2002). These phytochemicals are known for their pharmacological activities and are often directly correlated with antioxidant potential (Tiwari et al., 2011).</w:t>
      </w:r>
    </w:p>
    <w:p w14:paraId="6236BEA2"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The antioxidant component of the study involves in vitro assays such as DPPH (2,2-diphenyl-1-picrylhydrazyl) radical scavenging activity, ferric reducing antioxidant power (FRAP), and total antioxidant capacity (TAC) to quantify the scavenging ability and reducing power of the seed extract. These methods are widely accepted and provide a comprehensive understanding of the antioxidative efficiency of plant-based extracts (Apak et al., 2016; Brand-Williams et al., 1995).</w:t>
      </w:r>
    </w:p>
    <w:p w14:paraId="693C4436"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Furthermore, the study is confined to the use of ethanol as the extraction solvent due to its high efficiency in extracting phenolic and flavonoid compounds and its relatively low toxicity, which makes it suitable for food and pharmaceutical applications (Kumar et al., 2012). This scope excludes in vivo antioxidant evaluations and the isolation or structural elucidation of individual phytochemicals, which would require more extensive techniques such as HPLC, GC-MS, or NMR.</w:t>
      </w:r>
    </w:p>
    <w:p w14:paraId="4811B305" w14:textId="77777777" w:rsidR="00F70926" w:rsidRP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t xml:space="preserve">Geographically, the study is limited to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seeds sourced from a specific region to maintain consistency in sample characteristics. Additionally, the research does not cover the antimicrobial, anti-inflammatory, or cytotoxic properties of the plant, although these are acknowledged as important pharmacological aspects of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(Shabbir, 2014).</w:t>
      </w:r>
    </w:p>
    <w:p w14:paraId="6A0D93C4" w14:textId="225D45C8" w:rsidR="00F70926" w:rsidRDefault="00F70926" w:rsidP="009B12FC">
      <w:pPr>
        <w:spacing w:before="100" w:beforeAutospacing="1" w:after="100" w:afterAutospacing="1" w:line="480" w:lineRule="auto"/>
        <w:jc w:val="both"/>
        <w:rPr>
          <w:rFonts w:ascii="Times New Roman" w:eastAsia="Times New Roman" w:hAnsi="Times New Roman" w:cs="Times New Roman"/>
          <w:sz w:val="24"/>
          <w:szCs w:val="24"/>
        </w:rPr>
      </w:pPr>
      <w:r w:rsidRPr="00F70926">
        <w:rPr>
          <w:rFonts w:ascii="Times New Roman" w:eastAsia="Times New Roman" w:hAnsi="Times New Roman" w:cs="Times New Roman"/>
          <w:sz w:val="24"/>
          <w:szCs w:val="24"/>
        </w:rPr>
        <w:lastRenderedPageBreak/>
        <w:t xml:space="preserve">In essence, the scope of this study is designed to provide foundational phytochemical and antioxidant data on </w:t>
      </w:r>
      <w:r w:rsidRPr="00F70926">
        <w:rPr>
          <w:rFonts w:ascii="Times New Roman" w:eastAsia="Times New Roman" w:hAnsi="Times New Roman" w:cs="Times New Roman"/>
          <w:i/>
          <w:iCs/>
          <w:sz w:val="24"/>
          <w:szCs w:val="24"/>
        </w:rPr>
        <w:t xml:space="preserve">Acacia </w:t>
      </w:r>
      <w:proofErr w:type="spellStart"/>
      <w:r w:rsidRPr="00F70926">
        <w:rPr>
          <w:rFonts w:ascii="Times New Roman" w:eastAsia="Times New Roman" w:hAnsi="Times New Roman" w:cs="Times New Roman"/>
          <w:i/>
          <w:iCs/>
          <w:sz w:val="24"/>
          <w:szCs w:val="24"/>
        </w:rPr>
        <w:t>nilotica</w:t>
      </w:r>
      <w:proofErr w:type="spellEnd"/>
      <w:r w:rsidRPr="00F70926">
        <w:rPr>
          <w:rFonts w:ascii="Times New Roman" w:eastAsia="Times New Roman" w:hAnsi="Times New Roman" w:cs="Times New Roman"/>
          <w:sz w:val="24"/>
          <w:szCs w:val="24"/>
        </w:rPr>
        <w:t xml:space="preserve"> seed extract that could support further pharmacological investigations and the development of natural antioxidant agents.</w:t>
      </w:r>
    </w:p>
    <w:p w14:paraId="6F4AD9AD" w14:textId="3A967D9D" w:rsidR="00CF695B" w:rsidRDefault="00CF695B"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CF695B">
        <w:rPr>
          <w:rFonts w:ascii="Times New Roman" w:eastAsia="Times New Roman" w:hAnsi="Times New Roman" w:cs="Times New Roman"/>
          <w:b/>
          <w:bCs/>
          <w:sz w:val="24"/>
          <w:szCs w:val="24"/>
        </w:rPr>
        <w:t>1.2</w:t>
      </w:r>
      <w:r w:rsidRPr="00CF695B">
        <w:rPr>
          <w:rFonts w:ascii="Times New Roman" w:eastAsia="Times New Roman" w:hAnsi="Times New Roman" w:cs="Times New Roman"/>
          <w:b/>
          <w:bCs/>
          <w:sz w:val="24"/>
          <w:szCs w:val="24"/>
        </w:rPr>
        <w:tab/>
        <w:t>STATEMENT OF PROBLEM</w:t>
      </w:r>
    </w:p>
    <w:p w14:paraId="6883106C"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In recent decades, the prevalence of oxidative stress-related disorders—including cardiovascular diseases, cancer, diabetes, and neurodegenerative conditions—has increased dramatically, largely due to environmental pollution, poor diets, and lifestyle changes. Oxidative stress occurs when there is an imbalance between the production of reactive oxygen species (ROS) and the body’s natural antioxidant defenses, leading to cellular damage and disease progression (Lobo et al., 2010). Although synthetic antioxidants like butylated hydroxytoluene (</w:t>
      </w:r>
      <w:proofErr w:type="spellStart"/>
      <w:r w:rsidRPr="00CF695B">
        <w:rPr>
          <w:rFonts w:ascii="Times New Roman" w:eastAsia="Times New Roman" w:hAnsi="Times New Roman" w:cs="Times New Roman"/>
          <w:sz w:val="24"/>
          <w:szCs w:val="24"/>
        </w:rPr>
        <w:t>BHT</w:t>
      </w:r>
      <w:proofErr w:type="spellEnd"/>
      <w:r w:rsidRPr="00CF695B">
        <w:rPr>
          <w:rFonts w:ascii="Times New Roman" w:eastAsia="Times New Roman" w:hAnsi="Times New Roman" w:cs="Times New Roman"/>
          <w:sz w:val="24"/>
          <w:szCs w:val="24"/>
        </w:rPr>
        <w:t xml:space="preserve">) and butylated </w:t>
      </w:r>
      <w:proofErr w:type="spellStart"/>
      <w:r w:rsidRPr="00CF695B">
        <w:rPr>
          <w:rFonts w:ascii="Times New Roman" w:eastAsia="Times New Roman" w:hAnsi="Times New Roman" w:cs="Times New Roman"/>
          <w:sz w:val="24"/>
          <w:szCs w:val="24"/>
        </w:rPr>
        <w:t>hydroxyanisole</w:t>
      </w:r>
      <w:proofErr w:type="spellEnd"/>
      <w:r w:rsidRPr="00CF695B">
        <w:rPr>
          <w:rFonts w:ascii="Times New Roman" w:eastAsia="Times New Roman" w:hAnsi="Times New Roman" w:cs="Times New Roman"/>
          <w:sz w:val="24"/>
          <w:szCs w:val="24"/>
        </w:rPr>
        <w:t xml:space="preserve"> (</w:t>
      </w:r>
      <w:proofErr w:type="spellStart"/>
      <w:r w:rsidRPr="00CF695B">
        <w:rPr>
          <w:rFonts w:ascii="Times New Roman" w:eastAsia="Times New Roman" w:hAnsi="Times New Roman" w:cs="Times New Roman"/>
          <w:sz w:val="24"/>
          <w:szCs w:val="24"/>
        </w:rPr>
        <w:t>BHA</w:t>
      </w:r>
      <w:proofErr w:type="spellEnd"/>
      <w:r w:rsidRPr="00CF695B">
        <w:rPr>
          <w:rFonts w:ascii="Times New Roman" w:eastAsia="Times New Roman" w:hAnsi="Times New Roman" w:cs="Times New Roman"/>
          <w:sz w:val="24"/>
          <w:szCs w:val="24"/>
        </w:rPr>
        <w:t>) are commonly used in food and pharmaceutical industries, their long-term use has been associated with potential toxicity, carcinogenicity, and adverse side effects (Kahl &amp; Kappus, 1993). This has created an urgent need for safer, naturally occurring antioxidants that are both effective and biocompatible.</w:t>
      </w:r>
    </w:p>
    <w:p w14:paraId="0719EBF6"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Despite the well-documented traditional uses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in ethnomedicine, especially in regions of Africa and Asia, there remains a gap in detailed scientific validation of its bioactive seed components, particularly with regard to their antioxidant potential. While some studies have explored the pharmacological properties of other parts of the plant, the seeds remain largely underutilized and under-researched in this context. Moreover, the lack of standardization in </w:t>
      </w:r>
      <w:r w:rsidRPr="00CF695B">
        <w:rPr>
          <w:rFonts w:ascii="Times New Roman" w:eastAsia="Times New Roman" w:hAnsi="Times New Roman" w:cs="Times New Roman"/>
          <w:sz w:val="24"/>
          <w:szCs w:val="24"/>
        </w:rPr>
        <w:lastRenderedPageBreak/>
        <w:t>extraction methods and inadequate phytochemical profiling contribute to inconsistent and inconclusive data on its therapeutic efficacy (Shabbir, 2014).</w:t>
      </w:r>
    </w:p>
    <w:p w14:paraId="087DDEFD" w14:textId="77777777" w:rsidR="00CF695B" w:rsidRPr="00CF695B" w:rsidRDefault="00CF695B" w:rsidP="009B12FC">
      <w:pPr>
        <w:spacing w:before="100" w:beforeAutospacing="1" w:after="100" w:afterAutospacing="1" w:line="480" w:lineRule="auto"/>
        <w:jc w:val="both"/>
        <w:rPr>
          <w:rFonts w:ascii="Times New Roman" w:eastAsia="Times New Roman" w:hAnsi="Times New Roman" w:cs="Times New Roman"/>
          <w:sz w:val="24"/>
          <w:szCs w:val="24"/>
        </w:rPr>
      </w:pPr>
      <w:r w:rsidRPr="00CF695B">
        <w:rPr>
          <w:rFonts w:ascii="Times New Roman" w:eastAsia="Times New Roman" w:hAnsi="Times New Roman" w:cs="Times New Roman"/>
          <w:sz w:val="24"/>
          <w:szCs w:val="24"/>
        </w:rPr>
        <w:t xml:space="preserve">Therefore, there is a compelling need to systematically investigate the phytochemical constituents and antioxidant activities of the ethanolic extract of </w:t>
      </w:r>
      <w:r w:rsidRPr="00CF695B">
        <w:rPr>
          <w:rFonts w:ascii="Times New Roman" w:eastAsia="Times New Roman" w:hAnsi="Times New Roman" w:cs="Times New Roman"/>
          <w:i/>
          <w:iCs/>
          <w:sz w:val="24"/>
          <w:szCs w:val="24"/>
        </w:rPr>
        <w:t xml:space="preserve">Acacia </w:t>
      </w:r>
      <w:proofErr w:type="spellStart"/>
      <w:r w:rsidRPr="00CF695B">
        <w:rPr>
          <w:rFonts w:ascii="Times New Roman" w:eastAsia="Times New Roman" w:hAnsi="Times New Roman" w:cs="Times New Roman"/>
          <w:i/>
          <w:iCs/>
          <w:sz w:val="24"/>
          <w:szCs w:val="24"/>
        </w:rPr>
        <w:t>nilotica</w:t>
      </w:r>
      <w:proofErr w:type="spellEnd"/>
      <w:r w:rsidRPr="00CF695B">
        <w:rPr>
          <w:rFonts w:ascii="Times New Roman" w:eastAsia="Times New Roman" w:hAnsi="Times New Roman" w:cs="Times New Roman"/>
          <w:sz w:val="24"/>
          <w:szCs w:val="24"/>
        </w:rPr>
        <w:t xml:space="preserve"> seeds. This will not only help validate the plant’s traditional use but also potentially reveal new, natural compounds for the development of antioxidant-based therapies and nutraceuticals.</w:t>
      </w:r>
    </w:p>
    <w:p w14:paraId="024A3618" w14:textId="64045B31" w:rsidR="004A2E66" w:rsidRPr="009606AF" w:rsidRDefault="00CF695B" w:rsidP="009B12FC">
      <w:pPr>
        <w:pStyle w:val="ListParagraph"/>
        <w:numPr>
          <w:ilvl w:val="1"/>
          <w:numId w:val="20"/>
        </w:numPr>
        <w:spacing w:before="100" w:beforeAutospacing="1" w:after="100" w:afterAutospacing="1" w:line="480" w:lineRule="auto"/>
        <w:jc w:val="both"/>
        <w:rPr>
          <w:rFonts w:ascii="Times New Roman" w:eastAsia="Times New Roman" w:hAnsi="Times New Roman" w:cs="Times New Roman"/>
          <w:b/>
          <w:bCs/>
          <w:sz w:val="24"/>
          <w:szCs w:val="24"/>
        </w:rPr>
      </w:pPr>
      <w:r w:rsidRPr="009606AF">
        <w:rPr>
          <w:rFonts w:ascii="Times New Roman" w:eastAsia="Times New Roman" w:hAnsi="Times New Roman" w:cs="Times New Roman"/>
          <w:b/>
          <w:bCs/>
          <w:sz w:val="24"/>
          <w:szCs w:val="24"/>
        </w:rPr>
        <w:t>JUSTIFICATION</w:t>
      </w:r>
      <w:r w:rsidR="00DD48D2" w:rsidRPr="009606AF">
        <w:rPr>
          <w:rFonts w:ascii="Times New Roman" w:eastAsia="Times New Roman" w:hAnsi="Times New Roman" w:cs="Times New Roman"/>
          <w:b/>
          <w:bCs/>
          <w:sz w:val="24"/>
          <w:szCs w:val="24"/>
        </w:rPr>
        <w:t xml:space="preserve"> OF THIS STUDY</w:t>
      </w:r>
    </w:p>
    <w:p w14:paraId="64A3B8D5" w14:textId="77777777" w:rsidR="004A2E66" w:rsidRPr="004A2E66" w:rsidRDefault="004A2E66" w:rsidP="009B12FC">
      <w:pPr>
        <w:pStyle w:val="ListParagraph"/>
        <w:spacing w:before="100" w:beforeAutospacing="1" w:after="100" w:afterAutospacing="1" w:line="480" w:lineRule="auto"/>
        <w:jc w:val="both"/>
        <w:rPr>
          <w:rFonts w:ascii="Times New Roman" w:eastAsia="Times New Roman" w:hAnsi="Times New Roman" w:cs="Times New Roman"/>
          <w:b/>
          <w:bCs/>
          <w:sz w:val="24"/>
          <w:szCs w:val="24"/>
        </w:rPr>
      </w:pPr>
    </w:p>
    <w:p w14:paraId="43B322C8"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 xml:space="preserve">The justification for this study stems from the increasing demand for natural, safe, and effective antioxidants to combat oxidative stress-related health challenges. As synthetic antioxidants continue to raise concerns regarding their safety and long-term health effects (Kahl &amp; Kappus, 1993), the exploration of plant-based alternatives becomes not only relevant but imperative.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a plant with deep roots in traditional medicine, presents a promising candidate due to its reported pharmacological properties and availability in many tropical and subtropical regions (Kaur et al., 2005).</w:t>
      </w:r>
    </w:p>
    <w:p w14:paraId="4A4A3AF5"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Despite its recognized medicinal value, there is limited scientific data specifically focusing on the phytochemical composition and antioxidant capacity of its seeds. Most existing studies have concentrated on the bark, leaves, or pods, leaving a knowledge gap regarding the seed's bioactive potential. Investigating the seeds, therefore, could uncover novel phytochemicals with potent antioxidant activities, thereby expanding the medicinal utility of the plant and offering a new, underutilized natural resource for therapeutic applications (Shabbir, 2014).</w:t>
      </w:r>
    </w:p>
    <w:p w14:paraId="1CC49CDA" w14:textId="77777777" w:rsidR="004A2E66" w:rsidRPr="004A2E66"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lastRenderedPageBreak/>
        <w:t xml:space="preserve">Additionally, the use of ethanol as an extraction solvent in this study ensures the isolation of a broad spectrum of bioactive compounds with minimal toxicity, aligning with the needs of pharmaceutical and nutraceutical industries (Kumar et al., 2012). The outcomes of this study could contribute to the standardization and validation of traditional remedies involving </w:t>
      </w:r>
      <w:r w:rsidRPr="004A2E66">
        <w:rPr>
          <w:rFonts w:ascii="Times New Roman" w:eastAsia="Times New Roman" w:hAnsi="Times New Roman" w:cs="Times New Roman"/>
          <w:i/>
          <w:iCs/>
          <w:sz w:val="24"/>
          <w:szCs w:val="24"/>
        </w:rPr>
        <w:t xml:space="preserve">Acacia </w:t>
      </w:r>
      <w:proofErr w:type="spellStart"/>
      <w:r w:rsidRPr="004A2E66">
        <w:rPr>
          <w:rFonts w:ascii="Times New Roman" w:eastAsia="Times New Roman" w:hAnsi="Times New Roman" w:cs="Times New Roman"/>
          <w:i/>
          <w:iCs/>
          <w:sz w:val="24"/>
          <w:szCs w:val="24"/>
        </w:rPr>
        <w:t>nilotica</w:t>
      </w:r>
      <w:proofErr w:type="spellEnd"/>
      <w:r w:rsidRPr="004A2E66">
        <w:rPr>
          <w:rFonts w:ascii="Times New Roman" w:eastAsia="Times New Roman" w:hAnsi="Times New Roman" w:cs="Times New Roman"/>
          <w:sz w:val="24"/>
          <w:szCs w:val="24"/>
        </w:rPr>
        <w:t xml:space="preserve"> seeds, promote further pharmacological research, and potentially lead to the development of antioxidant-rich formulations for clinical or commercial use.</w:t>
      </w:r>
    </w:p>
    <w:p w14:paraId="50012FE6" w14:textId="61206EE7" w:rsidR="00541D0B" w:rsidRDefault="004A2E66"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4A2E66">
        <w:rPr>
          <w:rFonts w:ascii="Times New Roman" w:eastAsia="Times New Roman" w:hAnsi="Times New Roman" w:cs="Times New Roman"/>
          <w:sz w:val="24"/>
          <w:szCs w:val="24"/>
        </w:rPr>
        <w:t>Thus, this study is justified not only in terms of advancing scientific knowledge but also in its potential to support public health through the development of plant-derived antioxidant agents.</w:t>
      </w:r>
    </w:p>
    <w:p w14:paraId="3400FDB7" w14:textId="6B2BE036" w:rsidR="00F25EE0" w:rsidRPr="00541D0B" w:rsidRDefault="00F25EE0" w:rsidP="00541D0B">
      <w:pPr>
        <w:pStyle w:val="ListParagraph"/>
        <w:numPr>
          <w:ilvl w:val="1"/>
          <w:numId w:val="6"/>
        </w:numPr>
        <w:spacing w:before="100" w:beforeAutospacing="1" w:after="100" w:afterAutospacing="1" w:line="480" w:lineRule="auto"/>
        <w:jc w:val="both"/>
        <w:rPr>
          <w:rFonts w:ascii="Times New Roman" w:eastAsia="Times New Roman" w:hAnsi="Times New Roman" w:cs="Times New Roman"/>
          <w:b/>
          <w:bCs/>
          <w:sz w:val="24"/>
          <w:szCs w:val="24"/>
        </w:rPr>
      </w:pPr>
      <w:r w:rsidRPr="00541D0B">
        <w:rPr>
          <w:rFonts w:ascii="Times New Roman" w:eastAsia="Times New Roman" w:hAnsi="Times New Roman" w:cs="Times New Roman"/>
          <w:b/>
          <w:bCs/>
          <w:sz w:val="24"/>
          <w:szCs w:val="24"/>
        </w:rPr>
        <w:t>AIM AND OBJECTIVES</w:t>
      </w:r>
    </w:p>
    <w:p w14:paraId="4CE327FA"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Aim:</w:t>
      </w:r>
      <w:r w:rsidRPr="00DD48D2">
        <w:rPr>
          <w:rFonts w:ascii="Times New Roman" w:eastAsia="Times New Roman" w:hAnsi="Times New Roman" w:cs="Times New Roman"/>
          <w:sz w:val="24"/>
          <w:szCs w:val="24"/>
        </w:rPr>
        <w:br/>
        <w:t xml:space="preserve">The primary aim of this study is to investigate the phytochemical composition and evaluate the antioxidant activity of the ethanolic extract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w:t>
      </w:r>
    </w:p>
    <w:p w14:paraId="41816D76" w14:textId="77777777" w:rsidR="00DD48D2" w:rsidRPr="00DD48D2" w:rsidRDefault="00DD48D2" w:rsidP="009B12FC">
      <w:p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b/>
          <w:bCs/>
          <w:sz w:val="24"/>
          <w:szCs w:val="24"/>
        </w:rPr>
        <w:t>Specific Objectives:</w:t>
      </w:r>
    </w:p>
    <w:p w14:paraId="1D511C8A" w14:textId="7BE00364"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w:t>
      </w:r>
      <w:r w:rsidR="00D55D27">
        <w:rPr>
          <w:rFonts w:ascii="Times New Roman" w:eastAsia="Times New Roman" w:hAnsi="Times New Roman" w:cs="Times New Roman"/>
          <w:sz w:val="24"/>
          <w:szCs w:val="24"/>
        </w:rPr>
        <w:t>st</w:t>
      </w:r>
      <w:r w:rsidR="00EB3463">
        <w:rPr>
          <w:rFonts w:ascii="Times New Roman" w:eastAsia="Times New Roman" w:hAnsi="Times New Roman" w:cs="Times New Roman"/>
          <w:sz w:val="24"/>
          <w:szCs w:val="24"/>
        </w:rPr>
        <w:t>udy the</w:t>
      </w:r>
      <w:r w:rsidR="000E348B">
        <w:rPr>
          <w:rFonts w:ascii="Times New Roman" w:eastAsia="Times New Roman" w:hAnsi="Times New Roman" w:cs="Times New Roman"/>
          <w:sz w:val="24"/>
          <w:szCs w:val="24"/>
        </w:rPr>
        <w:t xml:space="preserve"> extraction</w:t>
      </w:r>
      <w:r w:rsidR="00D55D27">
        <w:rPr>
          <w:rFonts w:ascii="Times New Roman" w:eastAsia="Times New Roman" w:hAnsi="Times New Roman" w:cs="Times New Roman"/>
          <w:sz w:val="24"/>
          <w:szCs w:val="24"/>
        </w:rPr>
        <w:t xml:space="preserve"> process</w:t>
      </w:r>
      <w:r w:rsidRPr="00DD48D2">
        <w:rPr>
          <w:rFonts w:ascii="Times New Roman" w:eastAsia="Times New Roman" w:hAnsi="Times New Roman" w:cs="Times New Roman"/>
          <w:sz w:val="24"/>
          <w:szCs w:val="24"/>
        </w:rPr>
        <w:t xml:space="preserve"> from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using ethanol as the solvent.</w:t>
      </w:r>
    </w:p>
    <w:p w14:paraId="4BC09759"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To perform qualitative phytochemical screening to identify the presence of major phytochemical constituents such as alkaloids, flavonoids, phenolics, tannins, saponins, glycosides, and terpenoids.</w:t>
      </w:r>
    </w:p>
    <w:p w14:paraId="367B1A88" w14:textId="5DA5CF35"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quantify </w:t>
      </w:r>
      <w:r w:rsidR="00D55D27">
        <w:rPr>
          <w:rFonts w:ascii="Times New Roman" w:eastAsia="Times New Roman" w:hAnsi="Times New Roman" w:cs="Times New Roman"/>
          <w:sz w:val="24"/>
          <w:szCs w:val="24"/>
        </w:rPr>
        <w:t>DPPH anti</w:t>
      </w:r>
      <w:r w:rsidR="003F092E">
        <w:rPr>
          <w:rFonts w:ascii="Times New Roman" w:eastAsia="Times New Roman" w:hAnsi="Times New Roman" w:cs="Times New Roman"/>
          <w:sz w:val="24"/>
          <w:szCs w:val="24"/>
        </w:rPr>
        <w:t>radical</w:t>
      </w:r>
      <w:r w:rsidR="00D55D27">
        <w:rPr>
          <w:rFonts w:ascii="Times New Roman" w:eastAsia="Times New Roman" w:hAnsi="Times New Roman" w:cs="Times New Roman"/>
          <w:sz w:val="24"/>
          <w:szCs w:val="24"/>
        </w:rPr>
        <w:t xml:space="preserve"> activity</w:t>
      </w:r>
      <w:r w:rsidRPr="00DD48D2">
        <w:rPr>
          <w:rFonts w:ascii="Times New Roman" w:eastAsia="Times New Roman" w:hAnsi="Times New Roman" w:cs="Times New Roman"/>
          <w:sz w:val="24"/>
          <w:szCs w:val="24"/>
        </w:rPr>
        <w:t xml:space="preserve"> of the ethanolic seed extract.</w:t>
      </w:r>
    </w:p>
    <w:p w14:paraId="2BB5AE25" w14:textId="4E6C0946"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evaluate the </w:t>
      </w:r>
      <w:r w:rsidR="003F092E">
        <w:rPr>
          <w:rFonts w:ascii="Times New Roman" w:eastAsia="Times New Roman" w:hAnsi="Times New Roman" w:cs="Times New Roman"/>
          <w:sz w:val="24"/>
          <w:szCs w:val="24"/>
        </w:rPr>
        <w:t>carotenoids antioxidants activities such as lycopene and β-Carotene</w:t>
      </w:r>
      <w:r w:rsidR="000E348B">
        <w:rPr>
          <w:rFonts w:ascii="Times New Roman" w:eastAsia="Times New Roman" w:hAnsi="Times New Roman" w:cs="Times New Roman"/>
          <w:sz w:val="24"/>
          <w:szCs w:val="24"/>
        </w:rPr>
        <w:t xml:space="preserve"> of the extract</w:t>
      </w:r>
      <w:r w:rsidR="00032169">
        <w:rPr>
          <w:rFonts w:ascii="Times New Roman" w:eastAsia="Times New Roman" w:hAnsi="Times New Roman" w:cs="Times New Roman"/>
          <w:sz w:val="24"/>
          <w:szCs w:val="24"/>
        </w:rPr>
        <w:t>.</w:t>
      </w:r>
    </w:p>
    <w:p w14:paraId="73E69A01"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lastRenderedPageBreak/>
        <w:t>To establish a correlation between the phytochemical content and the observed antioxidant activity of the seed extract.</w:t>
      </w:r>
    </w:p>
    <w:p w14:paraId="70AF0D06" w14:textId="77777777" w:rsidR="00DD48D2" w:rsidRPr="00DD48D2" w:rsidRDefault="00DD48D2" w:rsidP="009B12FC">
      <w:pPr>
        <w:numPr>
          <w:ilvl w:val="0"/>
          <w:numId w:val="4"/>
        </w:numPr>
        <w:spacing w:before="100" w:beforeAutospacing="1" w:after="100" w:afterAutospacing="1" w:line="480" w:lineRule="auto"/>
        <w:rPr>
          <w:rFonts w:ascii="Times New Roman" w:eastAsia="Times New Roman" w:hAnsi="Times New Roman" w:cs="Times New Roman"/>
          <w:sz w:val="24"/>
          <w:szCs w:val="24"/>
        </w:rPr>
      </w:pPr>
      <w:r w:rsidRPr="00DD48D2">
        <w:rPr>
          <w:rFonts w:ascii="Times New Roman" w:eastAsia="Times New Roman" w:hAnsi="Times New Roman" w:cs="Times New Roman"/>
          <w:sz w:val="24"/>
          <w:szCs w:val="24"/>
        </w:rPr>
        <w:t xml:space="preserve">To provide scientific validation for the traditional use of </w:t>
      </w:r>
      <w:r w:rsidRPr="00DD48D2">
        <w:rPr>
          <w:rFonts w:ascii="Times New Roman" w:eastAsia="Times New Roman" w:hAnsi="Times New Roman" w:cs="Times New Roman"/>
          <w:i/>
          <w:iCs/>
          <w:sz w:val="24"/>
          <w:szCs w:val="24"/>
        </w:rPr>
        <w:t xml:space="preserve">Acacia </w:t>
      </w:r>
      <w:proofErr w:type="spellStart"/>
      <w:r w:rsidRPr="00DD48D2">
        <w:rPr>
          <w:rFonts w:ascii="Times New Roman" w:eastAsia="Times New Roman" w:hAnsi="Times New Roman" w:cs="Times New Roman"/>
          <w:i/>
          <w:iCs/>
          <w:sz w:val="24"/>
          <w:szCs w:val="24"/>
        </w:rPr>
        <w:t>nilotica</w:t>
      </w:r>
      <w:proofErr w:type="spellEnd"/>
      <w:r w:rsidRPr="00DD48D2">
        <w:rPr>
          <w:rFonts w:ascii="Times New Roman" w:eastAsia="Times New Roman" w:hAnsi="Times New Roman" w:cs="Times New Roman"/>
          <w:sz w:val="24"/>
          <w:szCs w:val="24"/>
        </w:rPr>
        <w:t xml:space="preserve"> seeds as a source of natural antioxidants.</w:t>
      </w:r>
    </w:p>
    <w:p w14:paraId="06939858" w14:textId="39610D28" w:rsidR="00DD48D2" w:rsidRPr="00DD48D2" w:rsidRDefault="00DD48D2" w:rsidP="009B12FC">
      <w:pPr>
        <w:spacing w:after="0" w:line="480" w:lineRule="auto"/>
        <w:rPr>
          <w:rFonts w:ascii="Times New Roman" w:eastAsia="Times New Roman" w:hAnsi="Times New Roman" w:cs="Times New Roman"/>
          <w:sz w:val="24"/>
          <w:szCs w:val="24"/>
        </w:rPr>
      </w:pPr>
    </w:p>
    <w:p w14:paraId="1B109A4A" w14:textId="77777777" w:rsidR="00FE36BD" w:rsidRDefault="00FE36BD" w:rsidP="009977B4">
      <w:pPr>
        <w:spacing w:before="100" w:beforeAutospacing="1" w:after="100" w:afterAutospacing="1" w:line="480" w:lineRule="auto"/>
        <w:rPr>
          <w:rFonts w:ascii="Times New Roman" w:eastAsia="Times New Roman" w:hAnsi="Times New Roman" w:cs="Times New Roman"/>
          <w:sz w:val="24"/>
          <w:szCs w:val="24"/>
        </w:rPr>
      </w:pPr>
    </w:p>
    <w:p w14:paraId="22AA956D" w14:textId="77777777" w:rsidR="009977B4" w:rsidRDefault="009977B4" w:rsidP="009977B4">
      <w:pPr>
        <w:spacing w:before="100" w:beforeAutospacing="1" w:after="100" w:afterAutospacing="1" w:line="480" w:lineRule="auto"/>
        <w:rPr>
          <w:rFonts w:ascii="Times New Roman" w:eastAsia="Times New Roman" w:hAnsi="Times New Roman" w:cs="Times New Roman"/>
          <w:sz w:val="24"/>
          <w:szCs w:val="24"/>
        </w:rPr>
      </w:pPr>
    </w:p>
    <w:p w14:paraId="340C0470" w14:textId="77777777" w:rsidR="00563F5A" w:rsidRDefault="00563F5A" w:rsidP="009977B4">
      <w:pPr>
        <w:spacing w:before="100" w:beforeAutospacing="1" w:after="100" w:afterAutospacing="1" w:line="480" w:lineRule="auto"/>
        <w:jc w:val="center"/>
        <w:rPr>
          <w:rFonts w:ascii="Times New Roman" w:eastAsia="Times New Roman" w:hAnsi="Times New Roman" w:cs="Times New Roman"/>
          <w:b/>
          <w:bCs/>
          <w:sz w:val="24"/>
          <w:szCs w:val="24"/>
        </w:rPr>
      </w:pPr>
    </w:p>
    <w:p w14:paraId="09881E82" w14:textId="77777777" w:rsidR="00D2363B" w:rsidRDefault="00D2363B">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1702B3F2" w14:textId="5E1C94DF" w:rsidR="004148E6" w:rsidRPr="004148E6" w:rsidRDefault="004148E6" w:rsidP="009977B4">
      <w:pPr>
        <w:spacing w:before="100" w:beforeAutospacing="1" w:after="100" w:afterAutospacing="1" w:line="480" w:lineRule="auto"/>
        <w:jc w:val="center"/>
        <w:rPr>
          <w:rFonts w:ascii="Times New Roman" w:eastAsia="Times New Roman" w:hAnsi="Times New Roman" w:cs="Times New Roman"/>
          <w:b/>
          <w:bCs/>
          <w:sz w:val="24"/>
          <w:szCs w:val="24"/>
        </w:rPr>
      </w:pPr>
      <w:r w:rsidRPr="004148E6">
        <w:rPr>
          <w:rFonts w:ascii="Times New Roman" w:eastAsia="Times New Roman" w:hAnsi="Times New Roman" w:cs="Times New Roman"/>
          <w:b/>
          <w:bCs/>
          <w:sz w:val="24"/>
          <w:szCs w:val="24"/>
        </w:rPr>
        <w:lastRenderedPageBreak/>
        <w:t>CHAPTER TWO</w:t>
      </w:r>
    </w:p>
    <w:p w14:paraId="270EF0D1" w14:textId="55595E07" w:rsidR="004148E6" w:rsidRPr="002A205A" w:rsidRDefault="004148E6" w:rsidP="009B12FC">
      <w:pPr>
        <w:pStyle w:val="ListParagraph"/>
        <w:numPr>
          <w:ilvl w:val="0"/>
          <w:numId w:val="1"/>
        </w:numPr>
        <w:spacing w:before="100" w:beforeAutospacing="1" w:after="100" w:afterAutospacing="1" w:line="480" w:lineRule="auto"/>
        <w:rPr>
          <w:rFonts w:ascii="Times New Roman" w:eastAsia="Times New Roman" w:hAnsi="Times New Roman" w:cs="Times New Roman"/>
          <w:b/>
          <w:bCs/>
          <w:sz w:val="24"/>
          <w:szCs w:val="24"/>
        </w:rPr>
      </w:pPr>
      <w:r w:rsidRPr="002A205A">
        <w:rPr>
          <w:rFonts w:ascii="Times New Roman" w:eastAsia="Times New Roman" w:hAnsi="Times New Roman" w:cs="Times New Roman"/>
          <w:b/>
          <w:bCs/>
          <w:sz w:val="24"/>
          <w:szCs w:val="24"/>
        </w:rPr>
        <w:t>LITERATURE REVIEW</w:t>
      </w:r>
    </w:p>
    <w:p w14:paraId="67BE7325" w14:textId="17C66051" w:rsidR="00081590" w:rsidRPr="004148E6"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4148E6">
        <w:rPr>
          <w:rFonts w:ascii="Times New Roman" w:eastAsia="Times New Roman" w:hAnsi="Times New Roman" w:cs="Times New Roman"/>
          <w:sz w:val="24"/>
          <w:szCs w:val="24"/>
        </w:rPr>
        <w:t xml:space="preserve">Medicinal plants have been widely acknowledged as a major source of therapeutic agents, particularly in the development of novel drugs to combat oxidative stress-related diseases. One such plant with substantial ethnomedicinal value is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Pr="004148E6">
        <w:rPr>
          <w:rFonts w:ascii="Times New Roman" w:eastAsia="Times New Roman" w:hAnsi="Times New Roman" w:cs="Times New Roman"/>
          <w:sz w:val="24"/>
          <w:szCs w:val="24"/>
        </w:rPr>
        <w:t xml:space="preserve">, commonly known as babul. It belongs to the family Fabaceae and is native to tropical and subtropical regions of Africa, the Indian subcontinent, and parts of the Middle East. Traditionally, various parts of </w:t>
      </w:r>
      <w:r w:rsidRPr="004148E6">
        <w:rPr>
          <w:rFonts w:ascii="Times New Roman" w:eastAsia="Times New Roman" w:hAnsi="Times New Roman" w:cs="Times New Roman"/>
          <w:i/>
          <w:iCs/>
          <w:sz w:val="24"/>
          <w:szCs w:val="24"/>
        </w:rPr>
        <w:t xml:space="preserve">Acacia </w:t>
      </w:r>
      <w:proofErr w:type="spellStart"/>
      <w:r w:rsidRPr="004148E6">
        <w:rPr>
          <w:rFonts w:ascii="Times New Roman" w:eastAsia="Times New Roman" w:hAnsi="Times New Roman" w:cs="Times New Roman"/>
          <w:i/>
          <w:iCs/>
          <w:sz w:val="24"/>
          <w:szCs w:val="24"/>
        </w:rPr>
        <w:t>nilotica</w:t>
      </w:r>
      <w:proofErr w:type="spellEnd"/>
      <w:r w:rsidR="00D2363B">
        <w:rPr>
          <w:rFonts w:ascii="Times New Roman" w:eastAsia="Times New Roman" w:hAnsi="Times New Roman" w:cs="Times New Roman"/>
          <w:sz w:val="24"/>
          <w:szCs w:val="24"/>
        </w:rPr>
        <w:t xml:space="preserve"> </w:t>
      </w:r>
      <w:r w:rsidRPr="004148E6">
        <w:rPr>
          <w:rFonts w:ascii="Times New Roman" w:eastAsia="Times New Roman" w:hAnsi="Times New Roman" w:cs="Times New Roman"/>
          <w:sz w:val="24"/>
          <w:szCs w:val="24"/>
        </w:rPr>
        <w:t>including th</w:t>
      </w:r>
      <w:r w:rsidR="00D2363B">
        <w:rPr>
          <w:rFonts w:ascii="Times New Roman" w:eastAsia="Times New Roman" w:hAnsi="Times New Roman" w:cs="Times New Roman"/>
          <w:sz w:val="24"/>
          <w:szCs w:val="24"/>
        </w:rPr>
        <w:t xml:space="preserve">e bark, pods, leaves, and seeds </w:t>
      </w:r>
      <w:r w:rsidRPr="004148E6">
        <w:rPr>
          <w:rFonts w:ascii="Times New Roman" w:eastAsia="Times New Roman" w:hAnsi="Times New Roman" w:cs="Times New Roman"/>
          <w:sz w:val="24"/>
          <w:szCs w:val="24"/>
        </w:rPr>
        <w:t>have been used for the treatment of ailments such as diarrhea, wounds, cough, tuberculosis, leprosy, and even certain infections due to its antimicrobial, astringent, and anti-inflammatory properties (Kaur et al., 2005; Shabbir, 2014).</w:t>
      </w:r>
    </w:p>
    <w:p w14:paraId="10544D41"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Phytochemicals are naturally occurring compounds in plants that contribute to their biological activity. Several studies have shown that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contains a rich array of secondary metabolites, including tannins, saponins, flavonoids, terpenoids, alkaloids, and glycosides (Tiwari et al., 2011; Singh et al., 2009). These compounds have been linked to various pharmacological properties such as antimicrobial, hepatoprotective, anti-inflammatory, and notably, antioxidant effects (Sultana et al., 2007). Among these, phenolic compounds and flavonoids are of particular interest due to their potent free radical scavenging and metal ion chelation abilities (Lobo et al., 2010).</w:t>
      </w:r>
    </w:p>
    <w:p w14:paraId="0D245EEE"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The antioxidant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has been demonstrated in various plant parts. For example, Singh et al. (2009) reported that the ethyl acetate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bark exhibited </w:t>
      </w:r>
      <w:r w:rsidRPr="00081590">
        <w:rPr>
          <w:rFonts w:ascii="Times New Roman" w:eastAsia="Times New Roman" w:hAnsi="Times New Roman" w:cs="Times New Roman"/>
          <w:sz w:val="24"/>
          <w:szCs w:val="24"/>
        </w:rPr>
        <w:lastRenderedPageBreak/>
        <w:t xml:space="preserve">significant antioxidant activity, comparable to standard antioxidants like ascorbic acid and BHT. Similarly, </w:t>
      </w:r>
      <w:proofErr w:type="spellStart"/>
      <w:r w:rsidRPr="00081590">
        <w:rPr>
          <w:rFonts w:ascii="Times New Roman" w:eastAsia="Times New Roman" w:hAnsi="Times New Roman" w:cs="Times New Roman"/>
          <w:sz w:val="24"/>
          <w:szCs w:val="24"/>
        </w:rPr>
        <w:t>Banso</w:t>
      </w:r>
      <w:proofErr w:type="spellEnd"/>
      <w:r w:rsidRPr="00081590">
        <w:rPr>
          <w:rFonts w:ascii="Times New Roman" w:eastAsia="Times New Roman" w:hAnsi="Times New Roman" w:cs="Times New Roman"/>
          <w:sz w:val="24"/>
          <w:szCs w:val="24"/>
        </w:rPr>
        <w:t xml:space="preserve"> and Adeyemo (2007) observed the presence of tannins and flavonoids in the pods, which contributed to notable antioxidant and antibacterial effects. However, while the bark and pods have been widely studied, the seeds remain relatively unexplored, despite their reported richness in essential phytochemicals (Sharma et al., 2011).</w:t>
      </w:r>
    </w:p>
    <w:p w14:paraId="475A794C" w14:textId="77777777" w:rsidR="00081590" w:rsidRP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Ethanol has been widely employed as an effective solvent for extracting both polar and moderately non-polar bioactive compounds. Studies suggest that ethanolic extracts often yield a higher concentration of phenolics and flavonoids compared to other solvents, thereby enhancing antioxidant activity (Kumar et al., 2012). The DPPH radical scavenging assay is one of the most widely used methods for evaluating the antioxidant potential of plant extracts. This assay measures the capacity of compounds to donate hydrogen and neutralize free radicals, providing a rapid and reliable estimate of antioxidant strength (Brand-Williams et al., 1995). Additional assays such as FRAP and total antioxidant capacity (TAC) further support these findings by measuring the reducing power and overall antioxidant potential of the extract (Apak et al., 2016).</w:t>
      </w:r>
    </w:p>
    <w:p w14:paraId="74EC3239" w14:textId="5A34933E" w:rsidR="00081590" w:rsidRDefault="00081590" w:rsidP="009B12FC">
      <w:pPr>
        <w:spacing w:before="100" w:beforeAutospacing="1" w:after="100" w:afterAutospacing="1" w:line="480" w:lineRule="auto"/>
        <w:jc w:val="both"/>
        <w:rPr>
          <w:rFonts w:ascii="Times New Roman" w:eastAsia="Times New Roman" w:hAnsi="Times New Roman" w:cs="Times New Roman"/>
          <w:sz w:val="24"/>
          <w:szCs w:val="24"/>
        </w:rPr>
      </w:pPr>
      <w:r w:rsidRPr="00081590">
        <w:rPr>
          <w:rFonts w:ascii="Times New Roman" w:eastAsia="Times New Roman" w:hAnsi="Times New Roman" w:cs="Times New Roman"/>
          <w:sz w:val="24"/>
          <w:szCs w:val="24"/>
        </w:rPr>
        <w:t xml:space="preserve">Despite the demonstrated medicinal potential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there is a gap in research focusing specifically on the phytochemical profile and antioxidant activity of its seed extract. Given the bioactive richness of the plant and its availability in many parts of the world, including regions with limited access to synthetic drugs, this area remains a valuable field for scientific exploration and pharmaceutical development. Therefore, this study aims to bridge that knowledge gap by evaluating the ethanolic seed extract of </w:t>
      </w:r>
      <w:r w:rsidRPr="00081590">
        <w:rPr>
          <w:rFonts w:ascii="Times New Roman" w:eastAsia="Times New Roman" w:hAnsi="Times New Roman" w:cs="Times New Roman"/>
          <w:i/>
          <w:iCs/>
          <w:sz w:val="24"/>
          <w:szCs w:val="24"/>
        </w:rPr>
        <w:t xml:space="preserve">Acacia </w:t>
      </w:r>
      <w:proofErr w:type="spellStart"/>
      <w:r w:rsidRPr="00081590">
        <w:rPr>
          <w:rFonts w:ascii="Times New Roman" w:eastAsia="Times New Roman" w:hAnsi="Times New Roman" w:cs="Times New Roman"/>
          <w:i/>
          <w:iCs/>
          <w:sz w:val="24"/>
          <w:szCs w:val="24"/>
        </w:rPr>
        <w:t>nilotica</w:t>
      </w:r>
      <w:proofErr w:type="spellEnd"/>
      <w:r w:rsidRPr="00081590">
        <w:rPr>
          <w:rFonts w:ascii="Times New Roman" w:eastAsia="Times New Roman" w:hAnsi="Times New Roman" w:cs="Times New Roman"/>
          <w:sz w:val="24"/>
          <w:szCs w:val="24"/>
        </w:rPr>
        <w:t xml:space="preserve"> for its phytochemical constituents and in vitro antioxidant properties.</w:t>
      </w:r>
    </w:p>
    <w:p w14:paraId="34C60AF9" w14:textId="681745D9" w:rsidR="00607898" w:rsidRPr="0023581A" w:rsidRDefault="007C2833" w:rsidP="009B12FC">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7C2833">
        <w:rPr>
          <w:rFonts w:ascii="Times New Roman" w:eastAsia="Times New Roman" w:hAnsi="Times New Roman" w:cs="Times New Roman"/>
          <w:b/>
          <w:bCs/>
          <w:sz w:val="24"/>
          <w:szCs w:val="24"/>
        </w:rPr>
        <w:lastRenderedPageBreak/>
        <w:t>PLANT OF STUDY</w:t>
      </w:r>
    </w:p>
    <w:p w14:paraId="097B4A4B" w14:textId="2EB9B11A" w:rsidR="00AA3693" w:rsidRDefault="007C2833"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607898">
        <w:rPr>
          <w:rFonts w:ascii="Times New Roman" w:eastAsia="Times New Roman" w:hAnsi="Times New Roman" w:cs="Times New Roman"/>
          <w:i/>
          <w:iCs/>
          <w:sz w:val="24"/>
          <w:szCs w:val="24"/>
        </w:rPr>
        <w:t xml:space="preserve">Acacia </w:t>
      </w:r>
      <w:proofErr w:type="spellStart"/>
      <w:r w:rsidRPr="00607898">
        <w:rPr>
          <w:rFonts w:ascii="Times New Roman" w:eastAsia="Times New Roman" w:hAnsi="Times New Roman" w:cs="Times New Roman"/>
          <w:i/>
          <w:iCs/>
          <w:sz w:val="24"/>
          <w:szCs w:val="24"/>
        </w:rPr>
        <w:t>nilotica</w:t>
      </w:r>
      <w:proofErr w:type="spellEnd"/>
      <w:r w:rsidRPr="00607898">
        <w:rPr>
          <w:rFonts w:ascii="Times New Roman" w:eastAsia="Times New Roman" w:hAnsi="Times New Roman" w:cs="Times New Roman"/>
          <w:sz w:val="24"/>
          <w:szCs w:val="24"/>
        </w:rPr>
        <w:t xml:space="preserve"> (L.) Delile, commonly referred to as "babul" or "gum </w:t>
      </w:r>
      <w:proofErr w:type="spellStart"/>
      <w:r w:rsidRPr="00607898">
        <w:rPr>
          <w:rFonts w:ascii="Times New Roman" w:eastAsia="Times New Roman" w:hAnsi="Times New Roman" w:cs="Times New Roman"/>
          <w:sz w:val="24"/>
          <w:szCs w:val="24"/>
        </w:rPr>
        <w:t>arabic</w:t>
      </w:r>
      <w:proofErr w:type="spellEnd"/>
      <w:r w:rsidRPr="00607898">
        <w:rPr>
          <w:rFonts w:ascii="Times New Roman" w:eastAsia="Times New Roman" w:hAnsi="Times New Roman" w:cs="Times New Roman"/>
          <w:sz w:val="24"/>
          <w:szCs w:val="24"/>
        </w:rPr>
        <w:t xml:space="preserve"> tree," is a multipurpose tree species belonging to the family Fabaceae (subfamily </w:t>
      </w:r>
      <w:proofErr w:type="spellStart"/>
      <w:r w:rsidRPr="00607898">
        <w:rPr>
          <w:rFonts w:ascii="Times New Roman" w:eastAsia="Times New Roman" w:hAnsi="Times New Roman" w:cs="Times New Roman"/>
          <w:sz w:val="24"/>
          <w:szCs w:val="24"/>
        </w:rPr>
        <w:t>Mimosoideae</w:t>
      </w:r>
      <w:proofErr w:type="spellEnd"/>
      <w:r w:rsidRPr="00607898">
        <w:rPr>
          <w:rFonts w:ascii="Times New Roman" w:eastAsia="Times New Roman" w:hAnsi="Times New Roman" w:cs="Times New Roman"/>
          <w:sz w:val="24"/>
          <w:szCs w:val="24"/>
        </w:rPr>
        <w:t>). It is widely distributed across Africa, the Indian subcontinent, and parts of the Middle East, thriving particularly in arid and semi-arid environments (Kaur et al., 2005). The plant is well-regarded in traditional medicine systems, including Ayurveda and</w:t>
      </w:r>
      <w:r w:rsidR="00D2363B">
        <w:rPr>
          <w:rFonts w:ascii="Times New Roman" w:eastAsia="Times New Roman" w:hAnsi="Times New Roman" w:cs="Times New Roman"/>
          <w:sz w:val="24"/>
          <w:szCs w:val="24"/>
        </w:rPr>
        <w:t xml:space="preserve"> Unani, where its various parts, </w:t>
      </w:r>
      <w:r w:rsidRPr="00607898">
        <w:rPr>
          <w:rFonts w:ascii="Times New Roman" w:eastAsia="Times New Roman" w:hAnsi="Times New Roman" w:cs="Times New Roman"/>
          <w:sz w:val="24"/>
          <w:szCs w:val="24"/>
        </w:rPr>
        <w:t>bar</w:t>
      </w:r>
      <w:r w:rsidR="00D2363B">
        <w:rPr>
          <w:rFonts w:ascii="Times New Roman" w:eastAsia="Times New Roman" w:hAnsi="Times New Roman" w:cs="Times New Roman"/>
          <w:sz w:val="24"/>
          <w:szCs w:val="24"/>
        </w:rPr>
        <w:t xml:space="preserve">k, leaves, pods, seeds, and gum </w:t>
      </w:r>
      <w:r w:rsidRPr="00607898">
        <w:rPr>
          <w:rFonts w:ascii="Times New Roman" w:eastAsia="Times New Roman" w:hAnsi="Times New Roman" w:cs="Times New Roman"/>
          <w:sz w:val="24"/>
          <w:szCs w:val="24"/>
        </w:rPr>
        <w:t>are used to treat a wide range of diseases such as skin infections, respiratory issues, gastrointestinal disorders, and diabetes (Shabbir, 2014; Ali et al., 2012).</w:t>
      </w:r>
    </w:p>
    <w:p w14:paraId="25C6BAD7" w14:textId="3DBEE89F" w:rsidR="007C2833" w:rsidRDefault="00AA369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23581A">
        <w:rPr>
          <w:rFonts w:ascii="Times New Roman" w:eastAsia="Times New Roman" w:hAnsi="Times New Roman" w:cs="Times New Roman"/>
          <w:b/>
          <w:bCs/>
          <w:sz w:val="24"/>
          <w:szCs w:val="24"/>
        </w:rPr>
        <w:t>BOTANICAL CHARACTERISTICS</w:t>
      </w:r>
      <w:r w:rsidRPr="0023581A">
        <w:rPr>
          <w:rFonts w:ascii="Times New Roman" w:eastAsia="Times New Roman" w:hAnsi="Times New Roman" w:cs="Times New Roman"/>
          <w:sz w:val="24"/>
          <w:szCs w:val="24"/>
        </w:rPr>
        <w:tab/>
      </w:r>
      <w:r w:rsidR="007C2833" w:rsidRPr="0023581A">
        <w:rPr>
          <w:rFonts w:ascii="Times New Roman" w:eastAsia="Times New Roman" w:hAnsi="Times New Roman" w:cs="Times New Roman"/>
          <w:sz w:val="24"/>
          <w:szCs w:val="24"/>
        </w:rPr>
        <w:br/>
      </w:r>
      <w:r w:rsidR="007C2833" w:rsidRPr="0023581A">
        <w:rPr>
          <w:rFonts w:ascii="Times New Roman" w:eastAsia="Times New Roman" w:hAnsi="Times New Roman" w:cs="Times New Roman"/>
          <w:i/>
          <w:iCs/>
          <w:sz w:val="24"/>
          <w:szCs w:val="24"/>
        </w:rPr>
        <w:t xml:space="preserve">Acacia </w:t>
      </w:r>
      <w:proofErr w:type="spellStart"/>
      <w:r w:rsidR="007C2833" w:rsidRPr="0023581A">
        <w:rPr>
          <w:rFonts w:ascii="Times New Roman" w:eastAsia="Times New Roman" w:hAnsi="Times New Roman" w:cs="Times New Roman"/>
          <w:i/>
          <w:iCs/>
          <w:sz w:val="24"/>
          <w:szCs w:val="24"/>
        </w:rPr>
        <w:t>nilotica</w:t>
      </w:r>
      <w:proofErr w:type="spellEnd"/>
      <w:r w:rsidR="007C2833" w:rsidRPr="0023581A">
        <w:rPr>
          <w:rFonts w:ascii="Times New Roman" w:eastAsia="Times New Roman" w:hAnsi="Times New Roman" w:cs="Times New Roman"/>
          <w:sz w:val="24"/>
          <w:szCs w:val="24"/>
        </w:rPr>
        <w:t xml:space="preserve"> is a medium-sized thorny tree that can grow up to 20 meters in height. It is characterized by its bipinnate leaves, yellow flowers arranged in globular heads, and leguminous pods that are often curved or straight depending on subspecies. The seeds are small, dark brown to black, and enclosed within hard pods. These seeds are often underutilized compared to other parts of the plant but have shown promising potential in phytochemical and pharmacological studies (Sharma et al., 2011).</w:t>
      </w:r>
    </w:p>
    <w:p w14:paraId="53FA958F" w14:textId="08EE4B34" w:rsidR="007C2833" w:rsidRPr="00605E2B" w:rsidRDefault="00C05333" w:rsidP="009B12FC">
      <w:pPr>
        <w:pStyle w:val="ListParagraph"/>
        <w:numPr>
          <w:ilvl w:val="2"/>
          <w:numId w:val="1"/>
        </w:numPr>
        <w:spacing w:before="100" w:beforeAutospacing="1" w:after="100" w:afterAutospacing="1" w:line="480" w:lineRule="auto"/>
        <w:ind w:left="0" w:firstLine="0"/>
        <w:jc w:val="both"/>
        <w:rPr>
          <w:rFonts w:ascii="Times New Roman" w:eastAsia="Times New Roman" w:hAnsi="Times New Roman" w:cs="Times New Roman"/>
          <w:sz w:val="24"/>
          <w:szCs w:val="24"/>
        </w:rPr>
      </w:pPr>
      <w:r w:rsidRPr="00C05333">
        <w:rPr>
          <w:rFonts w:ascii="Times New Roman" w:eastAsia="Times New Roman" w:hAnsi="Times New Roman" w:cs="Times New Roman"/>
          <w:b/>
          <w:bCs/>
          <w:sz w:val="24"/>
          <w:szCs w:val="24"/>
        </w:rPr>
        <w:t>ETHNOMEDICAL AND PHAMACOLOGICAL RELEVANCE</w:t>
      </w:r>
      <w:r w:rsidR="007C2833" w:rsidRPr="00605E2B">
        <w:rPr>
          <w:rFonts w:ascii="Times New Roman" w:eastAsia="Times New Roman" w:hAnsi="Times New Roman" w:cs="Times New Roman"/>
          <w:sz w:val="24"/>
          <w:szCs w:val="24"/>
        </w:rPr>
        <w:br/>
        <w:t xml:space="preserve">Traditionally, </w:t>
      </w:r>
      <w:r w:rsidR="007C2833" w:rsidRPr="00605E2B">
        <w:rPr>
          <w:rFonts w:ascii="Times New Roman" w:eastAsia="Times New Roman" w:hAnsi="Times New Roman" w:cs="Times New Roman"/>
          <w:i/>
          <w:iCs/>
          <w:sz w:val="24"/>
          <w:szCs w:val="24"/>
        </w:rPr>
        <w:t xml:space="preserve">A. </w:t>
      </w:r>
      <w:proofErr w:type="spellStart"/>
      <w:r w:rsidR="007C2833" w:rsidRPr="00605E2B">
        <w:rPr>
          <w:rFonts w:ascii="Times New Roman" w:eastAsia="Times New Roman" w:hAnsi="Times New Roman" w:cs="Times New Roman"/>
          <w:i/>
          <w:iCs/>
          <w:sz w:val="24"/>
          <w:szCs w:val="24"/>
        </w:rPr>
        <w:t>nilotica</w:t>
      </w:r>
      <w:proofErr w:type="spellEnd"/>
      <w:r w:rsidR="007C2833" w:rsidRPr="00605E2B">
        <w:rPr>
          <w:rFonts w:ascii="Times New Roman" w:eastAsia="Times New Roman" w:hAnsi="Times New Roman" w:cs="Times New Roman"/>
          <w:sz w:val="24"/>
          <w:szCs w:val="24"/>
        </w:rPr>
        <w:t xml:space="preserve"> seeds have been used for their astringent, anti-diarrheal, and antimicrobial properties. The plant exhibits a wide range of biological activities including antibacterial, antifungal, antiviral, anti-inflammatory, antidiabetic, antihyperlipidemic, and antioxidant effects (Sultana et al., 2007; Bisht et al., 2013). These effects are attributed to its rich phytochemical profile.</w:t>
      </w:r>
    </w:p>
    <w:p w14:paraId="1BD2A4C2" w14:textId="77777777" w:rsidR="00C0490C" w:rsidRPr="00C0490C" w:rsidRDefault="00C0490C" w:rsidP="009B12FC">
      <w:pPr>
        <w:pStyle w:val="ListParagraph"/>
        <w:spacing w:line="480" w:lineRule="auto"/>
        <w:jc w:val="both"/>
        <w:rPr>
          <w:rFonts w:ascii="Times New Roman" w:eastAsia="Times New Roman" w:hAnsi="Times New Roman" w:cs="Times New Roman"/>
          <w:b/>
          <w:bCs/>
          <w:sz w:val="24"/>
          <w:szCs w:val="24"/>
        </w:rPr>
      </w:pPr>
    </w:p>
    <w:p w14:paraId="2052995F" w14:textId="6E0AABB2" w:rsidR="00C0490C" w:rsidRDefault="00C0490C" w:rsidP="005A1F71">
      <w:pPr>
        <w:pStyle w:val="ListParagraph"/>
        <w:numPr>
          <w:ilvl w:val="1"/>
          <w:numId w:val="1"/>
        </w:numPr>
        <w:spacing w:before="100" w:beforeAutospacing="1" w:after="100" w:afterAutospacing="1" w:line="480" w:lineRule="auto"/>
        <w:ind w:left="720"/>
        <w:jc w:val="both"/>
        <w:rPr>
          <w:rFonts w:ascii="Times New Roman" w:eastAsia="Times New Roman" w:hAnsi="Times New Roman" w:cs="Times New Roman"/>
          <w:b/>
          <w:bCs/>
          <w:sz w:val="24"/>
          <w:szCs w:val="24"/>
        </w:rPr>
      </w:pPr>
      <w:r w:rsidRPr="00C0490C">
        <w:rPr>
          <w:rFonts w:ascii="Times New Roman" w:eastAsia="Times New Roman" w:hAnsi="Times New Roman" w:cs="Times New Roman"/>
          <w:b/>
          <w:bCs/>
          <w:sz w:val="24"/>
          <w:szCs w:val="24"/>
        </w:rPr>
        <w:lastRenderedPageBreak/>
        <w:t>EXTRACTION METHOD</w:t>
      </w:r>
    </w:p>
    <w:p w14:paraId="13149EF8"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Extraction is a fundamental step in phytochemical and antioxidant studies, as it determines the efficiency and accuracy of bioactive compound isolation from plant materials. In studies involving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and other medicinal plants, the choice of extraction solvent and method significantly influences the quantity and quality of the phytochemicals extracted, especially phenolics and flavonoids, which are primarily responsible for antioxidant activities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w:t>
      </w:r>
    </w:p>
    <w:p w14:paraId="192342D3" w14:textId="0D88AB0E"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Among the commonly used solvents</w:t>
      </w:r>
      <w:r w:rsidR="00D2363B">
        <w:rPr>
          <w:rFonts w:ascii="Times New Roman" w:eastAsia="Times New Roman" w:hAnsi="Times New Roman" w:cs="Times New Roman"/>
          <w:sz w:val="24"/>
          <w:szCs w:val="24"/>
        </w:rPr>
        <w:t xml:space="preserve"> </w:t>
      </w:r>
      <w:r w:rsidRPr="00C0490C">
        <w:rPr>
          <w:rFonts w:ascii="Times New Roman" w:eastAsia="Times New Roman" w:hAnsi="Times New Roman" w:cs="Times New Roman"/>
          <w:sz w:val="24"/>
          <w:szCs w:val="24"/>
        </w:rPr>
        <w:t>such as methanol, ethanol, acetone, and water</w:t>
      </w:r>
      <w:r w:rsidR="00D2363B">
        <w:rPr>
          <w:rFonts w:ascii="Times New Roman" w:eastAsia="Times New Roman" w:hAnsi="Times New Roman" w:cs="Times New Roman"/>
          <w:sz w:val="24"/>
          <w:szCs w:val="24"/>
        </w:rPr>
        <w:t xml:space="preserve">, </w:t>
      </w:r>
      <w:r w:rsidRPr="00293D2A">
        <w:rPr>
          <w:rFonts w:ascii="Times New Roman" w:eastAsia="Times New Roman" w:hAnsi="Times New Roman" w:cs="Times New Roman"/>
          <w:sz w:val="24"/>
          <w:szCs w:val="24"/>
        </w:rPr>
        <w:t>ethanol</w:t>
      </w:r>
      <w:r w:rsidRPr="00C0490C">
        <w:rPr>
          <w:rFonts w:ascii="Times New Roman" w:eastAsia="Times New Roman" w:hAnsi="Times New Roman" w:cs="Times New Roman"/>
          <w:sz w:val="24"/>
          <w:szCs w:val="24"/>
        </w:rPr>
        <w:t xml:space="preserve"> is preferred for several reasons. Ethanol is a polar protic solvent that has the ability to extract a broad range of phytochemicals, including flavonoids, phenolics, tannins, and saponins (Kumar et al., 2012). Moreover, it is relatively safe, non-toxic, biodegradable, and approved for pharmaceutical and food applications, making it ideal for the preparation of medicinal plant extracts intended for human use (Do et al., 2014).</w:t>
      </w:r>
    </w:p>
    <w:p w14:paraId="78C74B0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293D2A">
        <w:rPr>
          <w:rFonts w:ascii="Times New Roman" w:eastAsia="Times New Roman" w:hAnsi="Times New Roman" w:cs="Times New Roman"/>
          <w:sz w:val="24"/>
          <w:szCs w:val="24"/>
        </w:rPr>
        <w:t xml:space="preserve">Cold maceration,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 and ultrasound-assisted extraction</w:t>
      </w:r>
      <w:r w:rsidRPr="00C0490C">
        <w:rPr>
          <w:rFonts w:ascii="Times New Roman" w:eastAsia="Times New Roman" w:hAnsi="Times New Roman" w:cs="Times New Roman"/>
          <w:sz w:val="24"/>
          <w:szCs w:val="24"/>
        </w:rPr>
        <w:t xml:space="preserve"> are common techniques employed for obtaining ethanolic extracts. Maceration involves soaking the powdered plant material in ethanol for a specific period, typically ranging from 24 to 72 hours, under room temperature with occasional agitation. This method is simple, cost-effective, and suitable for thermolabile compounds, although it may be less efficient compared to other methods (Handa et al., 2008).</w:t>
      </w:r>
    </w:p>
    <w:p w14:paraId="1095419A"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Soxhlet extraction, by contrast, uses continuous hot solvent percolation, which increases the extraction efficiency by repeatedly exposing plant material to fresh solvent. However, prolonged exposure to heat may degrade certain sensitive compounds, especially antioxidants such as </w:t>
      </w:r>
      <w:r w:rsidRPr="00C0490C">
        <w:rPr>
          <w:rFonts w:ascii="Times New Roman" w:eastAsia="Times New Roman" w:hAnsi="Times New Roman" w:cs="Times New Roman"/>
          <w:sz w:val="24"/>
          <w:szCs w:val="24"/>
        </w:rPr>
        <w:lastRenderedPageBreak/>
        <w:t>flavonoids and ascorbic acid (</w:t>
      </w:r>
      <w:proofErr w:type="spellStart"/>
      <w:r w:rsidRPr="00C0490C">
        <w:rPr>
          <w:rFonts w:ascii="Times New Roman" w:eastAsia="Times New Roman" w:hAnsi="Times New Roman" w:cs="Times New Roman"/>
          <w:sz w:val="24"/>
          <w:szCs w:val="24"/>
        </w:rPr>
        <w:t>Azwanida</w:t>
      </w:r>
      <w:proofErr w:type="spellEnd"/>
      <w:r w:rsidRPr="00C0490C">
        <w:rPr>
          <w:rFonts w:ascii="Times New Roman" w:eastAsia="Times New Roman" w:hAnsi="Times New Roman" w:cs="Times New Roman"/>
          <w:sz w:val="24"/>
          <w:szCs w:val="24"/>
        </w:rPr>
        <w:t>, 2015). Ultrasound-assisted extraction, a modern technique, utilizes sound waves to rupture cell walls and enhance solvent penetration, thereby increasing yield and reducing extraction time. This method has been reported to extract more phenolic compounds from plants compared to traditional methods (Zhang et al., 2008).</w:t>
      </w:r>
    </w:p>
    <w:p w14:paraId="49027B80"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 xml:space="preserve">In the context of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most antioxidant and phytochemical studies have used </w:t>
      </w:r>
      <w:r w:rsidRPr="00293D2A">
        <w:rPr>
          <w:rFonts w:ascii="Times New Roman" w:eastAsia="Times New Roman" w:hAnsi="Times New Roman" w:cs="Times New Roman"/>
          <w:sz w:val="24"/>
          <w:szCs w:val="24"/>
        </w:rPr>
        <w:t>ethanolic</w:t>
      </w:r>
      <w:r w:rsidRPr="00C0490C">
        <w:rPr>
          <w:rFonts w:ascii="Times New Roman" w:eastAsia="Times New Roman" w:hAnsi="Times New Roman" w:cs="Times New Roman"/>
          <w:b/>
          <w:bCs/>
          <w:sz w:val="24"/>
          <w:szCs w:val="24"/>
        </w:rPr>
        <w:t xml:space="preserve"> </w:t>
      </w:r>
      <w:r w:rsidRPr="00293D2A">
        <w:rPr>
          <w:rFonts w:ascii="Times New Roman" w:eastAsia="Times New Roman" w:hAnsi="Times New Roman" w:cs="Times New Roman"/>
          <w:sz w:val="24"/>
          <w:szCs w:val="24"/>
        </w:rPr>
        <w:t xml:space="preserve">maceration or </w:t>
      </w:r>
      <w:proofErr w:type="spellStart"/>
      <w:r w:rsidRPr="00293D2A">
        <w:rPr>
          <w:rFonts w:ascii="Times New Roman" w:eastAsia="Times New Roman" w:hAnsi="Times New Roman" w:cs="Times New Roman"/>
          <w:sz w:val="24"/>
          <w:szCs w:val="24"/>
        </w:rPr>
        <w:t>soxhlet</w:t>
      </w:r>
      <w:proofErr w:type="spellEnd"/>
      <w:r w:rsidRPr="00293D2A">
        <w:rPr>
          <w:rFonts w:ascii="Times New Roman" w:eastAsia="Times New Roman" w:hAnsi="Times New Roman" w:cs="Times New Roman"/>
          <w:sz w:val="24"/>
          <w:szCs w:val="24"/>
        </w:rPr>
        <w:t xml:space="preserve"> extraction.</w:t>
      </w:r>
      <w:r w:rsidRPr="00C0490C">
        <w:rPr>
          <w:rFonts w:ascii="Times New Roman" w:eastAsia="Times New Roman" w:hAnsi="Times New Roman" w:cs="Times New Roman"/>
          <w:sz w:val="24"/>
          <w:szCs w:val="24"/>
        </w:rPr>
        <w:t xml:space="preserve"> For instance, Sharma et al. (2011) used ethanol in a cold maceration process to extract bioactive compounds from </w:t>
      </w:r>
      <w:r w:rsidRPr="00C0490C">
        <w:rPr>
          <w:rFonts w:ascii="Times New Roman" w:eastAsia="Times New Roman" w:hAnsi="Times New Roman" w:cs="Times New Roman"/>
          <w:i/>
          <w:iCs/>
          <w:sz w:val="24"/>
          <w:szCs w:val="24"/>
        </w:rPr>
        <w:t xml:space="preserve">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xml:space="preserve"> seeds and found significant antioxidant activity in the extract. Similarly, Singh et al. (2009) employed </w:t>
      </w:r>
      <w:proofErr w:type="spellStart"/>
      <w:r w:rsidRPr="00C0490C">
        <w:rPr>
          <w:rFonts w:ascii="Times New Roman" w:eastAsia="Times New Roman" w:hAnsi="Times New Roman" w:cs="Times New Roman"/>
          <w:sz w:val="24"/>
          <w:szCs w:val="24"/>
        </w:rPr>
        <w:t>soxhlet</w:t>
      </w:r>
      <w:proofErr w:type="spellEnd"/>
      <w:r w:rsidRPr="00C0490C">
        <w:rPr>
          <w:rFonts w:ascii="Times New Roman" w:eastAsia="Times New Roman" w:hAnsi="Times New Roman" w:cs="Times New Roman"/>
          <w:sz w:val="24"/>
          <w:szCs w:val="24"/>
        </w:rPr>
        <w:t xml:space="preserve"> extraction with ethanol and reported a high yield of phenolics and flavonoids from the bark of the plant.</w:t>
      </w:r>
    </w:p>
    <w:p w14:paraId="7F48AD12" w14:textId="77777777"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The extraction duration, solvent concentration, temperature, and particle size of the plant material all play crucial roles in the effectiveness of the process. Ethanol concentrations between 70–95% are often reported to be optimal for extracting both polar and semi-polar compounds (Do et al., 2014).</w:t>
      </w:r>
    </w:p>
    <w:p w14:paraId="60EFF704" w14:textId="5A014EFF" w:rsidR="00C0490C" w:rsidRPr="00C0490C" w:rsidRDefault="00C0490C" w:rsidP="009B12FC">
      <w:pPr>
        <w:pStyle w:val="ListParagraph"/>
        <w:spacing w:before="100" w:beforeAutospacing="1" w:after="100" w:afterAutospacing="1" w:line="480" w:lineRule="auto"/>
        <w:ind w:left="0"/>
        <w:jc w:val="both"/>
        <w:rPr>
          <w:rFonts w:ascii="Times New Roman" w:eastAsia="Times New Roman" w:hAnsi="Times New Roman" w:cs="Times New Roman"/>
          <w:sz w:val="24"/>
          <w:szCs w:val="24"/>
        </w:rPr>
      </w:pPr>
      <w:r w:rsidRPr="00C0490C">
        <w:rPr>
          <w:rFonts w:ascii="Times New Roman" w:eastAsia="Times New Roman" w:hAnsi="Times New Roman" w:cs="Times New Roman"/>
          <w:sz w:val="24"/>
          <w:szCs w:val="24"/>
        </w:rPr>
        <w:t>In concl</w:t>
      </w:r>
      <w:r w:rsidR="00D2363B">
        <w:rPr>
          <w:rFonts w:ascii="Times New Roman" w:eastAsia="Times New Roman" w:hAnsi="Times New Roman" w:cs="Times New Roman"/>
          <w:sz w:val="24"/>
          <w:szCs w:val="24"/>
        </w:rPr>
        <w:t xml:space="preserve">usion, ethanol-based extraction, </w:t>
      </w:r>
      <w:r w:rsidRPr="00C0490C">
        <w:rPr>
          <w:rFonts w:ascii="Times New Roman" w:eastAsia="Times New Roman" w:hAnsi="Times New Roman" w:cs="Times New Roman"/>
          <w:sz w:val="24"/>
          <w:szCs w:val="24"/>
        </w:rPr>
        <w:t>especially through co</w:t>
      </w:r>
      <w:r w:rsidR="00D2363B">
        <w:rPr>
          <w:rFonts w:ascii="Times New Roman" w:eastAsia="Times New Roman" w:hAnsi="Times New Roman" w:cs="Times New Roman"/>
          <w:sz w:val="24"/>
          <w:szCs w:val="24"/>
        </w:rPr>
        <w:t xml:space="preserve">ld maceration or </w:t>
      </w:r>
      <w:proofErr w:type="spellStart"/>
      <w:r w:rsidR="00D2363B">
        <w:rPr>
          <w:rFonts w:ascii="Times New Roman" w:eastAsia="Times New Roman" w:hAnsi="Times New Roman" w:cs="Times New Roman"/>
          <w:sz w:val="24"/>
          <w:szCs w:val="24"/>
        </w:rPr>
        <w:t>soxhlet</w:t>
      </w:r>
      <w:proofErr w:type="spellEnd"/>
      <w:r w:rsidR="00D2363B">
        <w:rPr>
          <w:rFonts w:ascii="Times New Roman" w:eastAsia="Times New Roman" w:hAnsi="Times New Roman" w:cs="Times New Roman"/>
          <w:sz w:val="24"/>
          <w:szCs w:val="24"/>
        </w:rPr>
        <w:t xml:space="preserve"> method </w:t>
      </w:r>
      <w:r w:rsidRPr="00C0490C">
        <w:rPr>
          <w:rFonts w:ascii="Times New Roman" w:eastAsia="Times New Roman" w:hAnsi="Times New Roman" w:cs="Times New Roman"/>
          <w:sz w:val="24"/>
          <w:szCs w:val="24"/>
        </w:rPr>
        <w:t xml:space="preserve">remains a widely accepted and effective technique for isolating antioxidant-rich phytochemicals from </w:t>
      </w:r>
      <w:r w:rsidRPr="00C0490C">
        <w:rPr>
          <w:rFonts w:ascii="Times New Roman" w:eastAsia="Times New Roman" w:hAnsi="Times New Roman" w:cs="Times New Roman"/>
          <w:i/>
          <w:iCs/>
          <w:sz w:val="24"/>
          <w:szCs w:val="24"/>
        </w:rPr>
        <w:t xml:space="preserve">Acacia </w:t>
      </w:r>
      <w:proofErr w:type="spellStart"/>
      <w:r w:rsidRPr="00C0490C">
        <w:rPr>
          <w:rFonts w:ascii="Times New Roman" w:eastAsia="Times New Roman" w:hAnsi="Times New Roman" w:cs="Times New Roman"/>
          <w:i/>
          <w:iCs/>
          <w:sz w:val="24"/>
          <w:szCs w:val="24"/>
        </w:rPr>
        <w:t>nilotica</w:t>
      </w:r>
      <w:proofErr w:type="spellEnd"/>
      <w:r w:rsidRPr="00C0490C">
        <w:rPr>
          <w:rFonts w:ascii="Times New Roman" w:eastAsia="Times New Roman" w:hAnsi="Times New Roman" w:cs="Times New Roman"/>
          <w:sz w:val="24"/>
          <w:szCs w:val="24"/>
        </w:rPr>
        <w:t>. The method balances safety, efficiency, and compatibility with downstream bioactivity testing, thus justifying its selection for this study.</w:t>
      </w:r>
    </w:p>
    <w:p w14:paraId="7F407C0D"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t xml:space="preserve">PHYTOCHEMICAL COMPOSITION OF </w:t>
      </w:r>
      <w:r>
        <w:rPr>
          <w:rFonts w:ascii="Times New Roman" w:eastAsia="Times New Roman" w:hAnsi="Times New Roman" w:cs="Times New Roman"/>
          <w:b/>
          <w:bCs/>
          <w:i/>
          <w:iCs/>
          <w:sz w:val="24"/>
          <w:szCs w:val="24"/>
        </w:rPr>
        <w:t>ACACIA NILOTICA</w:t>
      </w:r>
    </w:p>
    <w:p w14:paraId="4F48656A" w14:textId="314A3553"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sidRPr="00C05333">
        <w:rPr>
          <w:rFonts w:ascii="Times New Roman" w:eastAsia="Times New Roman" w:hAnsi="Times New Roman" w:cs="Times New Roman"/>
          <w:sz w:val="24"/>
          <w:szCs w:val="24"/>
        </w:rPr>
        <w:t xml:space="preserve">Studies have confirmed the presence of several bioactive compounds in various parts of the plant. Notably, the seeds contain high concentrations of tannins, flavonoids, phenolic acids, saponins, alkaloids, and glycosides (Tiwari et al., 2011). Flavonoids such as quercetin and kaempferol, and </w:t>
      </w:r>
      <w:r w:rsidRPr="00C05333">
        <w:rPr>
          <w:rFonts w:ascii="Times New Roman" w:eastAsia="Times New Roman" w:hAnsi="Times New Roman" w:cs="Times New Roman"/>
          <w:sz w:val="24"/>
          <w:szCs w:val="24"/>
        </w:rPr>
        <w:lastRenderedPageBreak/>
        <w:t xml:space="preserve">phenolic acids like gallic acid and caffeic acid, have been reported in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and are known for their strong antioxidant and anti-inflammatory activities (Mokhtari et al., 2012).</w:t>
      </w:r>
    </w:p>
    <w:p w14:paraId="276784E0"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Sharma et al. (2011) carried out a comparative study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pod and seed extracts and found that the ethanolic extract of the seeds exhibited significant antioxidant activity due to its higher total phenolic and flavonoid content. Similarly, the work of </w:t>
      </w:r>
      <w:proofErr w:type="spellStart"/>
      <w:r w:rsidRPr="00C05333">
        <w:rPr>
          <w:rFonts w:ascii="Times New Roman" w:eastAsia="Times New Roman" w:hAnsi="Times New Roman" w:cs="Times New Roman"/>
          <w:sz w:val="24"/>
          <w:szCs w:val="24"/>
        </w:rPr>
        <w:t>Banso</w:t>
      </w:r>
      <w:proofErr w:type="spellEnd"/>
      <w:r w:rsidRPr="00C05333">
        <w:rPr>
          <w:rFonts w:ascii="Times New Roman" w:eastAsia="Times New Roman" w:hAnsi="Times New Roman" w:cs="Times New Roman"/>
          <w:sz w:val="24"/>
          <w:szCs w:val="24"/>
        </w:rPr>
        <w:t xml:space="preserve"> and Adeyemo (2007) demonstrated the antimicrobial and antioxidant effects of seed extracts, supporting its traditional use in infection control.</w:t>
      </w:r>
    </w:p>
    <w:p w14:paraId="06EC8620" w14:textId="77777777" w:rsidR="00D2363B" w:rsidRDefault="00C05333" w:rsidP="009B12FC">
      <w:pPr>
        <w:spacing w:before="100" w:beforeAutospacing="1" w:after="100" w:afterAutospacing="1" w:line="480" w:lineRule="auto"/>
        <w:jc w:val="both"/>
        <w:rPr>
          <w:rFonts w:ascii="Times New Roman" w:eastAsia="Times New Roman" w:hAnsi="Times New Roman" w:cs="Times New Roman"/>
          <w:b/>
          <w:bCs/>
          <w:i/>
          <w:iCs/>
          <w:sz w:val="24"/>
          <w:szCs w:val="24"/>
        </w:rPr>
      </w:pPr>
      <w:r>
        <w:rPr>
          <w:rFonts w:ascii="Times New Roman" w:eastAsia="Times New Roman" w:hAnsi="Times New Roman" w:cs="Times New Roman"/>
          <w:b/>
          <w:bCs/>
          <w:sz w:val="24"/>
          <w:szCs w:val="24"/>
        </w:rPr>
        <w:t>2.</w:t>
      </w:r>
      <w:r w:rsidR="0055227F">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C05333">
        <w:rPr>
          <w:rFonts w:ascii="Times New Roman" w:eastAsia="Times New Roman" w:hAnsi="Times New Roman" w:cs="Times New Roman"/>
          <w:b/>
          <w:bCs/>
          <w:sz w:val="24"/>
          <w:szCs w:val="24"/>
        </w:rPr>
        <w:t xml:space="preserve">ANTIOXIDANT STUDIES OF </w:t>
      </w:r>
      <w:r w:rsidRPr="00C05333">
        <w:rPr>
          <w:rFonts w:ascii="Times New Roman" w:eastAsia="Times New Roman" w:hAnsi="Times New Roman" w:cs="Times New Roman"/>
          <w:b/>
          <w:bCs/>
          <w:i/>
          <w:iCs/>
          <w:sz w:val="24"/>
          <w:szCs w:val="24"/>
        </w:rPr>
        <w:t>ACACIA NILOTICA</w:t>
      </w:r>
    </w:p>
    <w:p w14:paraId="49615865" w14:textId="11CC516A"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Multiple studies have emphasized the potent antioxidant activity of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extracts. Sultana et al. (2007) compared the antioxidant activity of bark extracts of various medicinal trees and noted that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bark showed notable radical scavenging ability. However, antioxidant studies on the seeds are still relatively limited, providing an opportunity for deeper investigation.</w:t>
      </w:r>
    </w:p>
    <w:p w14:paraId="3688FE6C" w14:textId="77777777" w:rsidR="007C2833" w:rsidRPr="00C05333" w:rsidRDefault="007C2833" w:rsidP="009B12FC">
      <w:pPr>
        <w:spacing w:before="100" w:beforeAutospacing="1" w:after="100" w:afterAutospacing="1" w:line="480" w:lineRule="auto"/>
        <w:jc w:val="both"/>
        <w:rPr>
          <w:rFonts w:ascii="Times New Roman" w:eastAsia="Times New Roman" w:hAnsi="Times New Roman" w:cs="Times New Roman"/>
          <w:sz w:val="24"/>
          <w:szCs w:val="24"/>
        </w:rPr>
      </w:pPr>
      <w:r w:rsidRPr="00C05333">
        <w:rPr>
          <w:rFonts w:ascii="Times New Roman" w:eastAsia="Times New Roman" w:hAnsi="Times New Roman" w:cs="Times New Roman"/>
          <w:sz w:val="24"/>
          <w:szCs w:val="24"/>
        </w:rPr>
        <w:t xml:space="preserve">Using standard assays such as DPPH and FRAP, Kumar et al. (2012) showed that ethanolic extracts rich in phenolics and flavonoids demonstrated higher antioxidant potential compared to aqueous or non-polar solvent extracts. Therefore, ethanol is considered a suitable solvent for extracting bioactive antioxidants from </w:t>
      </w:r>
      <w:r w:rsidRPr="00C05333">
        <w:rPr>
          <w:rFonts w:ascii="Times New Roman" w:eastAsia="Times New Roman" w:hAnsi="Times New Roman" w:cs="Times New Roman"/>
          <w:i/>
          <w:iCs/>
          <w:sz w:val="24"/>
          <w:szCs w:val="24"/>
        </w:rPr>
        <w:t xml:space="preserve">A. </w:t>
      </w:r>
      <w:proofErr w:type="spellStart"/>
      <w:r w:rsidRPr="00C05333">
        <w:rPr>
          <w:rFonts w:ascii="Times New Roman" w:eastAsia="Times New Roman" w:hAnsi="Times New Roman" w:cs="Times New Roman"/>
          <w:i/>
          <w:iCs/>
          <w:sz w:val="24"/>
          <w:szCs w:val="24"/>
        </w:rPr>
        <w:t>nilotica</w:t>
      </w:r>
      <w:proofErr w:type="spellEnd"/>
      <w:r w:rsidRPr="00C05333">
        <w:rPr>
          <w:rFonts w:ascii="Times New Roman" w:eastAsia="Times New Roman" w:hAnsi="Times New Roman" w:cs="Times New Roman"/>
          <w:sz w:val="24"/>
          <w:szCs w:val="24"/>
        </w:rPr>
        <w:t xml:space="preserve"> seeds.</w:t>
      </w:r>
    </w:p>
    <w:p w14:paraId="67481081" w14:textId="3E4F7333" w:rsidR="00DD48D2" w:rsidRPr="00DD48D2" w:rsidRDefault="00DD48D2" w:rsidP="009B12FC">
      <w:pPr>
        <w:pBdr>
          <w:bottom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Top of Form</w:t>
      </w:r>
    </w:p>
    <w:p w14:paraId="52AE08F7" w14:textId="349DFAD7" w:rsidR="00DD48D2" w:rsidRPr="00DD48D2" w:rsidRDefault="00DD48D2" w:rsidP="009B12FC">
      <w:pPr>
        <w:pBdr>
          <w:top w:val="single" w:sz="6" w:space="1" w:color="auto"/>
        </w:pBdr>
        <w:spacing w:after="0" w:line="480" w:lineRule="auto"/>
        <w:jc w:val="both"/>
        <w:rPr>
          <w:rFonts w:ascii="Times New Roman" w:eastAsia="Times New Roman" w:hAnsi="Times New Roman" w:cs="Times New Roman"/>
          <w:vanish/>
          <w:sz w:val="24"/>
          <w:szCs w:val="24"/>
        </w:rPr>
      </w:pPr>
      <w:r w:rsidRPr="00DD48D2">
        <w:rPr>
          <w:rFonts w:ascii="Times New Roman" w:eastAsia="Times New Roman" w:hAnsi="Times New Roman" w:cs="Times New Roman"/>
          <w:vanish/>
          <w:sz w:val="24"/>
          <w:szCs w:val="24"/>
        </w:rPr>
        <w:t>Bottom of Form</w:t>
      </w:r>
    </w:p>
    <w:p w14:paraId="72B6DA3E" w14:textId="77777777" w:rsidR="00DD48D2" w:rsidRPr="00607898" w:rsidRDefault="00DD48D2" w:rsidP="009B12FC">
      <w:pPr>
        <w:spacing w:before="100" w:beforeAutospacing="1" w:after="100" w:afterAutospacing="1" w:line="480" w:lineRule="auto"/>
        <w:ind w:left="720"/>
        <w:jc w:val="both"/>
        <w:rPr>
          <w:rFonts w:ascii="Times New Roman" w:eastAsia="Times New Roman" w:hAnsi="Times New Roman" w:cs="Times New Roman"/>
          <w:b/>
          <w:bCs/>
          <w:sz w:val="24"/>
          <w:szCs w:val="24"/>
        </w:rPr>
      </w:pPr>
    </w:p>
    <w:p w14:paraId="308F4F3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5EA50BF4" w14:textId="77777777" w:rsidR="005A1F71" w:rsidRDefault="005A1F71" w:rsidP="009B12FC">
      <w:pPr>
        <w:tabs>
          <w:tab w:val="left" w:pos="1758"/>
        </w:tabs>
        <w:spacing w:line="480" w:lineRule="auto"/>
        <w:jc w:val="center"/>
        <w:rPr>
          <w:rFonts w:ascii="Times New Roman" w:hAnsi="Times New Roman" w:cs="Times New Roman"/>
          <w:b/>
          <w:bCs/>
          <w:sz w:val="24"/>
          <w:szCs w:val="24"/>
        </w:rPr>
      </w:pPr>
    </w:p>
    <w:p w14:paraId="2B082A05" w14:textId="23472823" w:rsidR="00D92727" w:rsidRDefault="00E3785E" w:rsidP="009B12FC">
      <w:pPr>
        <w:tabs>
          <w:tab w:val="left" w:pos="1758"/>
        </w:tabs>
        <w:spacing w:line="480" w:lineRule="auto"/>
        <w:jc w:val="center"/>
        <w:rPr>
          <w:rFonts w:ascii="Times New Roman" w:hAnsi="Times New Roman" w:cs="Times New Roman"/>
          <w:b/>
          <w:bCs/>
          <w:sz w:val="24"/>
          <w:szCs w:val="24"/>
        </w:rPr>
      </w:pPr>
      <w:r w:rsidRPr="00E3785E">
        <w:rPr>
          <w:rFonts w:ascii="Times New Roman" w:hAnsi="Times New Roman" w:cs="Times New Roman"/>
          <w:b/>
          <w:bCs/>
          <w:sz w:val="24"/>
          <w:szCs w:val="24"/>
        </w:rPr>
        <w:lastRenderedPageBreak/>
        <w:t>CHAPTER THREE</w:t>
      </w:r>
    </w:p>
    <w:p w14:paraId="3066BEE5" w14:textId="7897288C" w:rsidR="00372A5E" w:rsidRDefault="00372A5E" w:rsidP="00372A5E">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w:t>
      </w:r>
      <w:r w:rsidR="002F4315">
        <w:rPr>
          <w:rFonts w:ascii="Times New Roman" w:hAnsi="Times New Roman" w:cs="Times New Roman"/>
          <w:b/>
          <w:bCs/>
          <w:sz w:val="24"/>
          <w:szCs w:val="24"/>
        </w:rPr>
        <w:t>0</w:t>
      </w:r>
      <w:r w:rsidRPr="008451F1">
        <w:rPr>
          <w:rFonts w:ascii="Times New Roman" w:hAnsi="Times New Roman" w:cs="Times New Roman"/>
          <w:b/>
          <w:bCs/>
          <w:sz w:val="24"/>
          <w:szCs w:val="24"/>
        </w:rPr>
        <w:tab/>
        <w:t>COLLECTION AND PREPARATION OF SAMPLE</w:t>
      </w:r>
    </w:p>
    <w:p w14:paraId="7BDB8ABF" w14:textId="6348454F" w:rsidR="00372A5E" w:rsidRPr="00EE2CFD" w:rsidRDefault="00194C76" w:rsidP="00EE2CFD">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372A5E">
        <w:rPr>
          <w:rFonts w:ascii="Times New Roman" w:hAnsi="Times New Roman" w:cs="Times New Roman"/>
          <w:sz w:val="24"/>
          <w:szCs w:val="24"/>
        </w:rPr>
        <w:t xml:space="preserve"> </w:t>
      </w:r>
      <w:r w:rsidR="00372A5E">
        <w:rPr>
          <w:rFonts w:ascii="Times New Roman" w:hAnsi="Times New Roman" w:cs="Times New Roman"/>
          <w:i/>
          <w:iCs/>
          <w:sz w:val="24"/>
          <w:szCs w:val="24"/>
        </w:rPr>
        <w:t xml:space="preserve">Acacia </w:t>
      </w:r>
      <w:proofErr w:type="spellStart"/>
      <w:r w:rsidR="00372A5E">
        <w:rPr>
          <w:rFonts w:ascii="Times New Roman" w:hAnsi="Times New Roman" w:cs="Times New Roman"/>
          <w:i/>
          <w:iCs/>
          <w:sz w:val="24"/>
          <w:szCs w:val="24"/>
        </w:rPr>
        <w:t>nilotica</w:t>
      </w:r>
      <w:proofErr w:type="spellEnd"/>
      <w:r>
        <w:rPr>
          <w:rFonts w:ascii="Times New Roman" w:hAnsi="Times New Roman" w:cs="Times New Roman"/>
          <w:i/>
          <w:iCs/>
          <w:sz w:val="24"/>
          <w:szCs w:val="24"/>
        </w:rPr>
        <w:t xml:space="preserve"> </w:t>
      </w:r>
      <w:r>
        <w:rPr>
          <w:rFonts w:ascii="Times New Roman" w:hAnsi="Times New Roman" w:cs="Times New Roman"/>
          <w:iCs/>
          <w:sz w:val="24"/>
          <w:szCs w:val="24"/>
        </w:rPr>
        <w:t>seeds used for this experiment</w:t>
      </w:r>
      <w:r w:rsidR="00372A5E">
        <w:rPr>
          <w:rFonts w:ascii="Times New Roman" w:hAnsi="Times New Roman" w:cs="Times New Roman"/>
          <w:i/>
          <w:iCs/>
          <w:sz w:val="24"/>
          <w:szCs w:val="24"/>
        </w:rPr>
        <w:t xml:space="preserve"> </w:t>
      </w:r>
      <w:r w:rsidR="00372A5E">
        <w:rPr>
          <w:rFonts w:ascii="Times New Roman" w:hAnsi="Times New Roman" w:cs="Times New Roman"/>
          <w:sz w:val="24"/>
          <w:szCs w:val="24"/>
        </w:rPr>
        <w:t xml:space="preserve">was purchased at Kure ultramodern market located in </w:t>
      </w:r>
      <w:proofErr w:type="spellStart"/>
      <w:r w:rsidR="00372A5E">
        <w:rPr>
          <w:rFonts w:ascii="Times New Roman" w:hAnsi="Times New Roman" w:cs="Times New Roman"/>
          <w:sz w:val="24"/>
          <w:szCs w:val="24"/>
        </w:rPr>
        <w:t>Chanchaga</w:t>
      </w:r>
      <w:proofErr w:type="spellEnd"/>
      <w:r w:rsidR="00372A5E">
        <w:rPr>
          <w:rFonts w:ascii="Times New Roman" w:hAnsi="Times New Roman" w:cs="Times New Roman"/>
          <w:sz w:val="24"/>
          <w:szCs w:val="24"/>
        </w:rPr>
        <w:t xml:space="preserve"> Local Government Area, Minna, Niger State, Nigeria. The fruits were separated into two parts: (1) the seeds and (2) The endocarp. Each was separately pulverized and extracted. Pulverization was carried out using a high-powered multifunctional kitchen blender.</w:t>
      </w:r>
    </w:p>
    <w:p w14:paraId="7F1C0202" w14:textId="3BB41FAB" w:rsidR="00E3785E" w:rsidRDefault="008451F1" w:rsidP="009B12FC">
      <w:pPr>
        <w:spacing w:line="480" w:lineRule="auto"/>
        <w:jc w:val="both"/>
        <w:rPr>
          <w:rFonts w:ascii="Times New Roman" w:hAnsi="Times New Roman" w:cs="Times New Roman"/>
          <w:b/>
          <w:bCs/>
          <w:sz w:val="24"/>
          <w:szCs w:val="24"/>
        </w:rPr>
      </w:pPr>
      <w:r w:rsidRPr="008451F1">
        <w:rPr>
          <w:rFonts w:ascii="Times New Roman" w:hAnsi="Times New Roman" w:cs="Times New Roman"/>
          <w:b/>
          <w:bCs/>
          <w:sz w:val="24"/>
          <w:szCs w:val="24"/>
        </w:rPr>
        <w:t>3.1</w:t>
      </w:r>
      <w:r w:rsidRPr="008451F1">
        <w:rPr>
          <w:rFonts w:ascii="Times New Roman" w:hAnsi="Times New Roman" w:cs="Times New Roman"/>
          <w:b/>
          <w:bCs/>
          <w:sz w:val="24"/>
          <w:szCs w:val="24"/>
        </w:rPr>
        <w:tab/>
        <w:t>MATERIALS AND METHOD USED</w:t>
      </w:r>
    </w:p>
    <w:p w14:paraId="082FC08F" w14:textId="0FE3230C" w:rsidR="008451F1" w:rsidRDefault="008451F1" w:rsidP="009B12FC">
      <w:pPr>
        <w:spacing w:line="480" w:lineRule="auto"/>
        <w:jc w:val="both"/>
      </w:pPr>
      <w:r w:rsidRPr="008451F1">
        <w:rPr>
          <w:rFonts w:ascii="Times New Roman" w:hAnsi="Times New Roman" w:cs="Times New Roman"/>
          <w:sz w:val="24"/>
          <w:szCs w:val="24"/>
        </w:rPr>
        <w:t xml:space="preserve">The methodology adopted in this study is designed to ensure efficient extraction, accurate phytochemical screening, and reliable evaluation of antioxidant activity of </w:t>
      </w:r>
      <w:r w:rsidRPr="008451F1">
        <w:rPr>
          <w:rStyle w:val="Emphasis"/>
          <w:rFonts w:ascii="Times New Roman" w:hAnsi="Times New Roman" w:cs="Times New Roman"/>
          <w:sz w:val="24"/>
          <w:szCs w:val="24"/>
        </w:rPr>
        <w:t xml:space="preserve">Acacia </w:t>
      </w:r>
      <w:proofErr w:type="spellStart"/>
      <w:r w:rsidRPr="008451F1">
        <w:rPr>
          <w:rStyle w:val="Emphasis"/>
          <w:rFonts w:ascii="Times New Roman" w:hAnsi="Times New Roman" w:cs="Times New Roman"/>
          <w:sz w:val="24"/>
          <w:szCs w:val="24"/>
        </w:rPr>
        <w:t>nilotica</w:t>
      </w:r>
      <w:proofErr w:type="spellEnd"/>
      <w:r w:rsidRPr="008451F1">
        <w:rPr>
          <w:rFonts w:ascii="Times New Roman" w:hAnsi="Times New Roman" w:cs="Times New Roman"/>
          <w:sz w:val="24"/>
          <w:szCs w:val="24"/>
        </w:rPr>
        <w:t xml:space="preserve"> seed extract using standard scientific techniques</w:t>
      </w:r>
      <w:r>
        <w:t>.</w:t>
      </w:r>
    </w:p>
    <w:p w14:paraId="17C440BA" w14:textId="6697CE59" w:rsidR="004D1B75" w:rsidRPr="004D1B75" w:rsidRDefault="00194C7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3.1.1</w:t>
      </w:r>
      <w:r>
        <w:rPr>
          <w:rFonts w:ascii="Times New Roman" w:hAnsi="Times New Roman" w:cs="Times New Roman"/>
          <w:b/>
          <w:bCs/>
          <w:sz w:val="24"/>
          <w:szCs w:val="24"/>
        </w:rPr>
        <w:tab/>
      </w:r>
      <w:r w:rsidR="004D1B75" w:rsidRPr="004D1B75">
        <w:rPr>
          <w:rFonts w:ascii="Times New Roman" w:hAnsi="Times New Roman" w:cs="Times New Roman"/>
          <w:b/>
          <w:bCs/>
          <w:sz w:val="24"/>
          <w:szCs w:val="24"/>
        </w:rPr>
        <w:t>REAGENTS</w:t>
      </w:r>
      <w:r w:rsidR="004D1B75">
        <w:rPr>
          <w:rFonts w:ascii="Times New Roman" w:hAnsi="Times New Roman" w:cs="Times New Roman"/>
          <w:b/>
          <w:bCs/>
          <w:sz w:val="24"/>
          <w:szCs w:val="24"/>
        </w:rPr>
        <w:t xml:space="preserve"> USED</w:t>
      </w:r>
    </w:p>
    <w:p w14:paraId="1C4E6A1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Ethanol (70%)</w:t>
      </w:r>
    </w:p>
    <w:p w14:paraId="0749979B" w14:textId="13204D0C"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Folin</w:t>
      </w:r>
      <w:proofErr w:type="spellEnd"/>
      <w:r w:rsidRPr="00AB4345">
        <w:rPr>
          <w:rFonts w:ascii="Times New Roman" w:eastAsia="Times New Roman" w:hAnsi="Times New Roman" w:cs="Times New Roman"/>
          <w:sz w:val="24"/>
          <w:szCs w:val="24"/>
        </w:rPr>
        <w:t>–</w:t>
      </w:r>
      <w:proofErr w:type="spellStart"/>
      <w:r w:rsidRPr="00AB4345">
        <w:rPr>
          <w:rFonts w:ascii="Times New Roman" w:eastAsia="Times New Roman" w:hAnsi="Times New Roman" w:cs="Times New Roman"/>
          <w:sz w:val="24"/>
          <w:szCs w:val="24"/>
        </w:rPr>
        <w:t>Ciocalteu</w:t>
      </w:r>
      <w:proofErr w:type="spellEnd"/>
      <w:r w:rsidRPr="00AB4345">
        <w:rPr>
          <w:rFonts w:ascii="Times New Roman" w:eastAsia="Times New Roman" w:hAnsi="Times New Roman" w:cs="Times New Roman"/>
          <w:sz w:val="24"/>
          <w:szCs w:val="24"/>
        </w:rPr>
        <w:t xml:space="preserve"> reagent</w:t>
      </w:r>
      <w:r w:rsidR="00563F5A">
        <w:rPr>
          <w:rFonts w:ascii="Times New Roman" w:eastAsia="Times New Roman" w:hAnsi="Times New Roman" w:cs="Times New Roman"/>
          <w:sz w:val="24"/>
          <w:szCs w:val="24"/>
        </w:rPr>
        <w:t xml:space="preserve"> (</w:t>
      </w:r>
      <w:proofErr w:type="spellStart"/>
      <w:r w:rsidR="00563F5A">
        <w:rPr>
          <w:rFonts w:ascii="Times New Roman" w:eastAsia="Times New Roman" w:hAnsi="Times New Roman" w:cs="Times New Roman"/>
          <w:sz w:val="24"/>
          <w:szCs w:val="24"/>
        </w:rPr>
        <w:t>FCR</w:t>
      </w:r>
      <w:proofErr w:type="spellEnd"/>
      <w:r w:rsidR="00563F5A">
        <w:rPr>
          <w:rFonts w:ascii="Times New Roman" w:eastAsia="Times New Roman" w:hAnsi="Times New Roman" w:cs="Times New Roman"/>
          <w:sz w:val="24"/>
          <w:szCs w:val="24"/>
        </w:rPr>
        <w:t>)</w:t>
      </w:r>
    </w:p>
    <w:p w14:paraId="2D49CA36"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DPPH (2,2-diphenyl-1-picrylhydrazyl)</w:t>
      </w:r>
    </w:p>
    <w:p w14:paraId="02DF363D" w14:textId="3178FE52" w:rsidR="00606C08"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Ferric chloride solution</w:t>
      </w:r>
    </w:p>
    <w:p w14:paraId="09C1673C" w14:textId="4E656B19" w:rsidR="00B755B4" w:rsidRPr="00AB4345" w:rsidRDefault="00B755B4"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7% Na</w:t>
      </w:r>
      <w:r w:rsidRPr="00B755B4">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CO</w:t>
      </w:r>
      <w:r w:rsidRPr="00B755B4">
        <w:rPr>
          <w:rFonts w:ascii="Times New Roman" w:eastAsia="Times New Roman" w:hAnsi="Times New Roman" w:cs="Times New Roman"/>
          <w:sz w:val="24"/>
          <w:szCs w:val="24"/>
          <w:vertAlign w:val="subscript"/>
        </w:rPr>
        <w:t>3</w:t>
      </w:r>
      <w:r w:rsidR="00563F5A">
        <w:rPr>
          <w:rFonts w:ascii="Times New Roman" w:eastAsia="Times New Roman" w:hAnsi="Times New Roman" w:cs="Times New Roman"/>
          <w:sz w:val="24"/>
          <w:szCs w:val="24"/>
          <w:vertAlign w:val="subscript"/>
        </w:rPr>
        <w:t xml:space="preserve"> </w:t>
      </w:r>
      <w:r w:rsidR="00563F5A">
        <w:rPr>
          <w:rFonts w:ascii="Times New Roman" w:eastAsia="Times New Roman" w:hAnsi="Times New Roman" w:cs="Times New Roman"/>
          <w:sz w:val="24"/>
          <w:szCs w:val="24"/>
        </w:rPr>
        <w:t>(Sodium Carbonate)</w:t>
      </w:r>
    </w:p>
    <w:p w14:paraId="4830739D"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Lead acetate</w:t>
      </w:r>
    </w:p>
    <w:p w14:paraId="05D02362"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Sodium hydroxide</w:t>
      </w:r>
    </w:p>
    <w:p w14:paraId="1CEA2CD0" w14:textId="77777777" w:rsidR="00606C08" w:rsidRPr="00AB4345" w:rsidRDefault="00606C08" w:rsidP="00D33707">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t>Dragendorff’s</w:t>
      </w:r>
      <w:proofErr w:type="spellEnd"/>
      <w:r w:rsidRPr="00AB4345">
        <w:rPr>
          <w:rFonts w:ascii="Times New Roman" w:eastAsia="Times New Roman" w:hAnsi="Times New Roman" w:cs="Times New Roman"/>
          <w:sz w:val="24"/>
          <w:szCs w:val="24"/>
        </w:rPr>
        <w:t>, Mayer’s, Hager’s, and Wagner’s reagents</w:t>
      </w:r>
    </w:p>
    <w:p w14:paraId="5EC5E29B"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Liebermann-Burchard reagent</w:t>
      </w:r>
    </w:p>
    <w:p w14:paraId="6893333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proofErr w:type="spellStart"/>
      <w:r w:rsidRPr="00AB4345">
        <w:rPr>
          <w:rFonts w:ascii="Times New Roman" w:eastAsia="Times New Roman" w:hAnsi="Times New Roman" w:cs="Times New Roman"/>
          <w:sz w:val="24"/>
          <w:szCs w:val="24"/>
        </w:rPr>
        <w:lastRenderedPageBreak/>
        <w:t>Legalon’s</w:t>
      </w:r>
      <w:proofErr w:type="spellEnd"/>
      <w:r w:rsidRPr="00AB4345">
        <w:rPr>
          <w:rFonts w:ascii="Times New Roman" w:eastAsia="Times New Roman" w:hAnsi="Times New Roman" w:cs="Times New Roman"/>
          <w:sz w:val="24"/>
          <w:szCs w:val="24"/>
        </w:rPr>
        <w:t xml:space="preserve"> reagent</w:t>
      </w:r>
    </w:p>
    <w:p w14:paraId="7221B0AE" w14:textId="77777777" w:rsidR="00606C08" w:rsidRPr="00AB4345"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Copper acetate</w:t>
      </w:r>
    </w:p>
    <w:p w14:paraId="0EB22035" w14:textId="76105445" w:rsidR="00606C08" w:rsidRPr="00485851" w:rsidRDefault="00606C08" w:rsidP="009B12FC">
      <w:pPr>
        <w:numPr>
          <w:ilvl w:val="0"/>
          <w:numId w:val="15"/>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Standard antioxidants (Ascorbic acid/BHT)</w:t>
      </w:r>
    </w:p>
    <w:p w14:paraId="6E3EC4A9" w14:textId="3C162AC4" w:rsidR="00606C08" w:rsidRPr="00563F5A" w:rsidRDefault="00606C08" w:rsidP="009B12FC">
      <w:pPr>
        <w:spacing w:before="100" w:beforeAutospacing="1" w:after="100" w:afterAutospacing="1" w:line="480" w:lineRule="auto"/>
        <w:outlineLvl w:val="2"/>
        <w:rPr>
          <w:rFonts w:ascii="Times New Roman" w:eastAsia="Times New Roman" w:hAnsi="Times New Roman" w:cs="Times New Roman"/>
          <w:b/>
          <w:bCs/>
          <w:sz w:val="24"/>
          <w:szCs w:val="24"/>
        </w:rPr>
      </w:pPr>
      <w:r w:rsidRPr="00563F5A">
        <w:rPr>
          <w:rFonts w:ascii="Times New Roman" w:eastAsia="Times New Roman" w:hAnsi="Times New Roman" w:cs="Times New Roman"/>
          <w:b/>
          <w:bCs/>
          <w:sz w:val="24"/>
          <w:szCs w:val="24"/>
        </w:rPr>
        <w:t xml:space="preserve"> </w:t>
      </w:r>
      <w:r w:rsidR="000F44C7" w:rsidRPr="00563F5A">
        <w:rPr>
          <w:rFonts w:ascii="Times New Roman" w:eastAsia="Times New Roman" w:hAnsi="Times New Roman" w:cs="Times New Roman"/>
          <w:b/>
          <w:bCs/>
          <w:sz w:val="24"/>
          <w:szCs w:val="24"/>
        </w:rPr>
        <w:t>3.1.2</w:t>
      </w:r>
      <w:r w:rsidR="000F44C7" w:rsidRPr="00563F5A">
        <w:rPr>
          <w:rFonts w:ascii="Times New Roman" w:eastAsia="Times New Roman" w:hAnsi="Times New Roman" w:cs="Times New Roman"/>
          <w:b/>
          <w:bCs/>
          <w:sz w:val="24"/>
          <w:szCs w:val="24"/>
        </w:rPr>
        <w:tab/>
      </w:r>
      <w:r w:rsidR="004D1B75" w:rsidRPr="00563F5A">
        <w:rPr>
          <w:rFonts w:ascii="Times New Roman" w:eastAsia="Times New Roman" w:hAnsi="Times New Roman" w:cs="Times New Roman"/>
          <w:b/>
          <w:bCs/>
          <w:sz w:val="24"/>
          <w:szCs w:val="24"/>
        </w:rPr>
        <w:t>EQUIPMENT AND INSTRUMENTS USED</w:t>
      </w:r>
    </w:p>
    <w:p w14:paraId="790B76CF" w14:textId="77777777" w:rsidR="00606C08" w:rsidRPr="00AB4345" w:rsidRDefault="00606C08" w:rsidP="009B12FC">
      <w:pPr>
        <w:numPr>
          <w:ilvl w:val="0"/>
          <w:numId w:val="16"/>
        </w:numPr>
        <w:tabs>
          <w:tab w:val="clear" w:pos="720"/>
        </w:tabs>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Digital weighing balance</w:t>
      </w:r>
    </w:p>
    <w:p w14:paraId="47D9E74C" w14:textId="26AF1E02" w:rsidR="00606C08" w:rsidRPr="00AB4345" w:rsidRDefault="00485851"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Magnetic stirrer</w:t>
      </w:r>
    </w:p>
    <w:p w14:paraId="0D8B3171"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UV-Visible spectrophotometer</w:t>
      </w:r>
    </w:p>
    <w:p w14:paraId="2FF485EE" w14:textId="77777777" w:rsidR="00606C08" w:rsidRPr="00AB4345"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Electric grinder</w:t>
      </w:r>
    </w:p>
    <w:p w14:paraId="577B8DDD" w14:textId="1DD419D1"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Glassware (beakers, test tubes, measuring cylinders</w:t>
      </w:r>
      <w:r w:rsidR="00D004DD">
        <w:rPr>
          <w:rFonts w:ascii="Times New Roman" w:eastAsia="Times New Roman" w:hAnsi="Times New Roman" w:cs="Times New Roman"/>
          <w:sz w:val="24"/>
          <w:szCs w:val="24"/>
        </w:rPr>
        <w:t>, micropipette</w:t>
      </w:r>
      <w:r w:rsidRPr="00AB4345">
        <w:rPr>
          <w:rFonts w:ascii="Times New Roman" w:eastAsia="Times New Roman" w:hAnsi="Times New Roman" w:cs="Times New Roman"/>
          <w:sz w:val="24"/>
          <w:szCs w:val="24"/>
        </w:rPr>
        <w:t>)</w:t>
      </w:r>
    </w:p>
    <w:p w14:paraId="09205D91" w14:textId="4BBAC922" w:rsidR="00606C08" w:rsidRPr="00485851" w:rsidRDefault="00606C08" w:rsidP="009B12FC">
      <w:pPr>
        <w:numPr>
          <w:ilvl w:val="0"/>
          <w:numId w:val="16"/>
        </w:numPr>
        <w:spacing w:before="100" w:beforeAutospacing="1" w:after="100" w:afterAutospacing="1" w:line="480" w:lineRule="auto"/>
        <w:ind w:left="360"/>
        <w:rPr>
          <w:rFonts w:ascii="Times New Roman" w:eastAsia="Times New Roman" w:hAnsi="Times New Roman" w:cs="Times New Roman"/>
          <w:sz w:val="24"/>
          <w:szCs w:val="24"/>
        </w:rPr>
      </w:pPr>
      <w:r w:rsidRPr="00AB4345">
        <w:rPr>
          <w:rFonts w:ascii="Times New Roman" w:eastAsia="Times New Roman" w:hAnsi="Times New Roman" w:cs="Times New Roman"/>
          <w:sz w:val="24"/>
          <w:szCs w:val="24"/>
        </w:rPr>
        <w:t>Water bath</w:t>
      </w:r>
    </w:p>
    <w:p w14:paraId="58D4089B" w14:textId="77777777" w:rsidR="006D2A98" w:rsidRDefault="006D2A98" w:rsidP="009B12FC">
      <w:pPr>
        <w:spacing w:line="480" w:lineRule="auto"/>
        <w:jc w:val="both"/>
        <w:rPr>
          <w:rFonts w:ascii="Times New Roman" w:hAnsi="Times New Roman" w:cs="Times New Roman"/>
          <w:b/>
          <w:bCs/>
          <w:sz w:val="24"/>
          <w:szCs w:val="24"/>
        </w:rPr>
      </w:pPr>
      <w:r w:rsidRPr="006D2A98">
        <w:rPr>
          <w:rFonts w:ascii="Times New Roman" w:hAnsi="Times New Roman" w:cs="Times New Roman"/>
          <w:b/>
          <w:bCs/>
          <w:sz w:val="24"/>
          <w:szCs w:val="24"/>
        </w:rPr>
        <w:t>3.2</w:t>
      </w:r>
      <w:r w:rsidRPr="006D2A98">
        <w:rPr>
          <w:rFonts w:ascii="Times New Roman" w:hAnsi="Times New Roman" w:cs="Times New Roman"/>
          <w:b/>
          <w:bCs/>
          <w:sz w:val="24"/>
          <w:szCs w:val="24"/>
        </w:rPr>
        <w:tab/>
        <w:t>PROCEDURE FOR EXTRACTION</w:t>
      </w:r>
    </w:p>
    <w:p w14:paraId="75EC08FA" w14:textId="57150B6C" w:rsidR="00027B32" w:rsidRPr="00D33707" w:rsidRDefault="006D2A9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880569">
        <w:rPr>
          <w:rFonts w:ascii="Times New Roman" w:hAnsi="Times New Roman" w:cs="Times New Roman"/>
          <w:sz w:val="24"/>
          <w:szCs w:val="24"/>
        </w:rPr>
        <w:t xml:space="preserve">28.97g of the powdered seed sample was packed into </w:t>
      </w:r>
      <w:r w:rsidR="0077590A">
        <w:rPr>
          <w:rFonts w:ascii="Times New Roman" w:hAnsi="Times New Roman" w:cs="Times New Roman"/>
          <w:sz w:val="24"/>
          <w:szCs w:val="24"/>
        </w:rPr>
        <w:t xml:space="preserve">a thimble and setup for extraction. Infusion method was employed using ethanol as solvent. The extracted solution </w:t>
      </w:r>
      <w:proofErr w:type="spellStart"/>
      <w:r w:rsidR="0077590A">
        <w:rPr>
          <w:rFonts w:ascii="Times New Roman" w:hAnsi="Times New Roman" w:cs="Times New Roman"/>
          <w:sz w:val="24"/>
          <w:szCs w:val="24"/>
        </w:rPr>
        <w:t>i.e</w:t>
      </w:r>
      <w:proofErr w:type="spellEnd"/>
      <w:r w:rsidR="0077590A">
        <w:rPr>
          <w:rFonts w:ascii="Times New Roman" w:hAnsi="Times New Roman" w:cs="Times New Roman"/>
          <w:sz w:val="24"/>
          <w:szCs w:val="24"/>
        </w:rPr>
        <w:t xml:space="preserve"> solution containi</w:t>
      </w:r>
      <w:r w:rsidR="00CE0761">
        <w:rPr>
          <w:rFonts w:ascii="Times New Roman" w:hAnsi="Times New Roman" w:cs="Times New Roman"/>
          <w:sz w:val="24"/>
          <w:szCs w:val="24"/>
        </w:rPr>
        <w:t>ng ethanol and the extract</w:t>
      </w:r>
      <w:r w:rsidR="0077590A">
        <w:rPr>
          <w:rFonts w:ascii="Times New Roman" w:hAnsi="Times New Roman" w:cs="Times New Roman"/>
          <w:sz w:val="24"/>
          <w:szCs w:val="24"/>
        </w:rPr>
        <w:t xml:space="preserve"> separated using steam distillation method</w:t>
      </w:r>
      <w:r w:rsidR="00974831">
        <w:rPr>
          <w:rFonts w:ascii="Times New Roman" w:hAnsi="Times New Roman" w:cs="Times New Roman"/>
          <w:sz w:val="24"/>
          <w:szCs w:val="24"/>
        </w:rPr>
        <w:t>. The concentrated extract was allowed to dry</w:t>
      </w:r>
      <w:r>
        <w:rPr>
          <w:rFonts w:ascii="Times New Roman" w:hAnsi="Times New Roman" w:cs="Times New Roman"/>
          <w:sz w:val="24"/>
          <w:szCs w:val="24"/>
        </w:rPr>
        <w:t xml:space="preserve"> using heating mantle. Similar</w:t>
      </w:r>
      <w:r w:rsidR="00CE0761">
        <w:rPr>
          <w:rFonts w:ascii="Times New Roman" w:hAnsi="Times New Roman" w:cs="Times New Roman"/>
          <w:sz w:val="24"/>
          <w:szCs w:val="24"/>
        </w:rPr>
        <w:t xml:space="preserve"> procedure was employed for the</w:t>
      </w:r>
      <w:r w:rsidR="00357793">
        <w:rPr>
          <w:rFonts w:ascii="Times New Roman" w:hAnsi="Times New Roman" w:cs="Times New Roman"/>
          <w:sz w:val="24"/>
          <w:szCs w:val="24"/>
        </w:rPr>
        <w:t xml:space="preserve"> </w:t>
      </w:r>
      <w:r>
        <w:rPr>
          <w:rFonts w:ascii="Times New Roman" w:hAnsi="Times New Roman" w:cs="Times New Roman"/>
          <w:sz w:val="24"/>
          <w:szCs w:val="24"/>
        </w:rPr>
        <w:t>extraction of the endocarp.</w:t>
      </w:r>
    </w:p>
    <w:p w14:paraId="1F38BB80" w14:textId="14EB2821" w:rsidR="00027B32" w:rsidRDefault="007D3CEC" w:rsidP="009B12FC">
      <w:pPr>
        <w:spacing w:line="480" w:lineRule="auto"/>
        <w:jc w:val="both"/>
        <w:rPr>
          <w:rFonts w:ascii="Times New Roman" w:hAnsi="Times New Roman" w:cs="Times New Roman"/>
          <w:b/>
          <w:bCs/>
          <w:sz w:val="24"/>
          <w:szCs w:val="24"/>
        </w:rPr>
      </w:pPr>
      <w:r w:rsidRPr="007D3CEC">
        <w:rPr>
          <w:rFonts w:ascii="Times New Roman" w:hAnsi="Times New Roman" w:cs="Times New Roman"/>
          <w:b/>
          <w:bCs/>
          <w:sz w:val="24"/>
          <w:szCs w:val="24"/>
        </w:rPr>
        <w:t>3.3</w:t>
      </w:r>
      <w:r w:rsidRPr="007D3CEC">
        <w:rPr>
          <w:rFonts w:ascii="Times New Roman" w:hAnsi="Times New Roman" w:cs="Times New Roman"/>
          <w:b/>
          <w:bCs/>
          <w:sz w:val="24"/>
          <w:szCs w:val="24"/>
        </w:rPr>
        <w:tab/>
        <w:t>PHYTOCHEMICAL TEST PROCEDUR</w:t>
      </w:r>
      <w:r w:rsidR="004B37E4">
        <w:rPr>
          <w:rFonts w:ascii="Times New Roman" w:hAnsi="Times New Roman" w:cs="Times New Roman"/>
          <w:b/>
          <w:bCs/>
          <w:sz w:val="24"/>
          <w:szCs w:val="24"/>
        </w:rPr>
        <w:t>ES</w:t>
      </w:r>
    </w:p>
    <w:p w14:paraId="1C6F2646" w14:textId="04E0FDC8" w:rsidR="003F4D9F" w:rsidRPr="003F4D9F" w:rsidRDefault="003F4D9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phytochemical properties of the sample were performed using qualitative analysis.</w:t>
      </w:r>
    </w:p>
    <w:p w14:paraId="300C6800" w14:textId="77777777" w:rsidR="00D2363B" w:rsidRDefault="00D2363B" w:rsidP="009B12FC">
      <w:pPr>
        <w:spacing w:line="480" w:lineRule="auto"/>
        <w:jc w:val="both"/>
        <w:rPr>
          <w:rFonts w:ascii="Times New Roman" w:hAnsi="Times New Roman" w:cs="Times New Roman"/>
          <w:b/>
          <w:bCs/>
          <w:sz w:val="24"/>
          <w:szCs w:val="24"/>
        </w:rPr>
      </w:pPr>
    </w:p>
    <w:p w14:paraId="2D57DEBF" w14:textId="6AF62BBC" w:rsidR="007D3CEC"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3.3.1</w:t>
      </w:r>
      <w:r>
        <w:rPr>
          <w:rFonts w:ascii="Times New Roman" w:hAnsi="Times New Roman" w:cs="Times New Roman"/>
          <w:b/>
          <w:bCs/>
          <w:sz w:val="24"/>
          <w:szCs w:val="24"/>
        </w:rPr>
        <w:tab/>
        <w:t>TESTS FOR STEROID</w:t>
      </w:r>
    </w:p>
    <w:p w14:paraId="5AA747AB" w14:textId="17CE322F" w:rsidR="0022687D" w:rsidRDefault="00C56088" w:rsidP="009B12FC">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5C67F5BC" w14:textId="33976E45" w:rsidR="00F03D55" w:rsidRPr="00F03D55" w:rsidRDefault="00F03D5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and on standing yield red color.</w:t>
      </w:r>
    </w:p>
    <w:p w14:paraId="5D8590DC" w14:textId="44E0C174" w:rsidR="00C56088" w:rsidRDefault="0022687D" w:rsidP="009B12FC">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w:t>
      </w:r>
      <w:r w:rsidR="00ED5E39" w:rsidRPr="00ED5E39">
        <w:rPr>
          <w:rFonts w:ascii="Times New Roman" w:hAnsi="Times New Roman" w:cs="Times New Roman"/>
          <w:b/>
          <w:bCs/>
          <w:sz w:val="24"/>
          <w:szCs w:val="24"/>
        </w:rPr>
        <w:t xml:space="preserve"> Burch</w:t>
      </w:r>
      <w:r w:rsidR="00353DFD">
        <w:rPr>
          <w:rFonts w:ascii="Times New Roman" w:hAnsi="Times New Roman" w:cs="Times New Roman"/>
          <w:b/>
          <w:bCs/>
          <w:sz w:val="24"/>
          <w:szCs w:val="24"/>
        </w:rPr>
        <w:t>ardt</w:t>
      </w:r>
      <w:r w:rsidR="00ED5E39" w:rsidRPr="00ED5E39">
        <w:rPr>
          <w:rFonts w:ascii="Times New Roman" w:hAnsi="Times New Roman" w:cs="Times New Roman"/>
          <w:b/>
          <w:bCs/>
          <w:sz w:val="24"/>
          <w:szCs w:val="24"/>
        </w:rPr>
        <w:t xml:space="preserve"> Test</w:t>
      </w:r>
    </w:p>
    <w:p w14:paraId="01FC91B7" w14:textId="48FD8036" w:rsidR="00AC1DEF" w:rsidRPr="00AC1DEF" w:rsidRDefault="00AC1DEF" w:rsidP="009B12FC">
      <w:pPr>
        <w:spacing w:line="480" w:lineRule="auto"/>
        <w:jc w:val="both"/>
        <w:rPr>
          <w:rFonts w:ascii="Times New Roman" w:hAnsi="Times New Roman" w:cs="Times New Roman"/>
          <w:sz w:val="24"/>
          <w:szCs w:val="24"/>
        </w:rPr>
      </w:pPr>
      <w:r w:rsidRPr="00AC1DEF">
        <w:rPr>
          <w:rFonts w:ascii="Times New Roman" w:hAnsi="Times New Roman" w:cs="Times New Roman"/>
          <w:sz w:val="24"/>
          <w:szCs w:val="24"/>
        </w:rPr>
        <w:t xml:space="preserve">Chloroform </w:t>
      </w:r>
      <w:r>
        <w:rPr>
          <w:rFonts w:ascii="Times New Roman" w:hAnsi="Times New Roman" w:cs="Times New Roman"/>
          <w:sz w:val="24"/>
          <w:szCs w:val="24"/>
        </w:rPr>
        <w:t>solution of the extract with few drops of acetic acid and 1ml of concentrated sulfuric acid from the sides gives reddish ring at the junction</w:t>
      </w:r>
      <w:r w:rsidR="003F0974">
        <w:rPr>
          <w:rFonts w:ascii="Times New Roman" w:hAnsi="Times New Roman" w:cs="Times New Roman"/>
          <w:sz w:val="24"/>
          <w:szCs w:val="24"/>
        </w:rPr>
        <w:t xml:space="preserve"> </w:t>
      </w:r>
      <w:r>
        <w:rPr>
          <w:rFonts w:ascii="Times New Roman" w:hAnsi="Times New Roman" w:cs="Times New Roman"/>
          <w:sz w:val="24"/>
          <w:szCs w:val="24"/>
        </w:rPr>
        <w:t>of 2 layers.</w:t>
      </w:r>
    </w:p>
    <w:p w14:paraId="7F140250" w14:textId="0C5FB9C6" w:rsidR="00AC51AD" w:rsidRDefault="00AC51AD" w:rsidP="009B12FC">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3.3.2</w:t>
      </w:r>
      <w:r w:rsidRPr="00AC51AD">
        <w:rPr>
          <w:rFonts w:ascii="Times New Roman" w:hAnsi="Times New Roman" w:cs="Times New Roman"/>
          <w:b/>
          <w:bCs/>
          <w:sz w:val="24"/>
          <w:szCs w:val="24"/>
        </w:rPr>
        <w:tab/>
        <w:t>TEST</w:t>
      </w:r>
      <w:r w:rsidR="006B3067">
        <w:rPr>
          <w:rFonts w:ascii="Times New Roman" w:hAnsi="Times New Roman" w:cs="Times New Roman"/>
          <w:b/>
          <w:bCs/>
          <w:sz w:val="24"/>
          <w:szCs w:val="24"/>
        </w:rPr>
        <w:t>S</w:t>
      </w:r>
      <w:r w:rsidRPr="00AC51AD">
        <w:rPr>
          <w:rFonts w:ascii="Times New Roman" w:hAnsi="Times New Roman" w:cs="Times New Roman"/>
          <w:b/>
          <w:bCs/>
          <w:sz w:val="24"/>
          <w:szCs w:val="24"/>
        </w:rPr>
        <w:t xml:space="preserve"> FOR TRITERPENE</w:t>
      </w:r>
    </w:p>
    <w:p w14:paraId="4154C0F0" w14:textId="5975C55D" w:rsidR="00AC51AD" w:rsidRDefault="007511F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621675D" w14:textId="0C282E37" w:rsidR="00795625" w:rsidRPr="00795625" w:rsidRDefault="0079562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Chloroform solution of the extract when shaken with concentrated sulfuric acid, lower layer turns to yellow on standing</w:t>
      </w:r>
      <w:r w:rsidR="005319F2">
        <w:rPr>
          <w:rFonts w:ascii="Times New Roman" w:hAnsi="Times New Roman" w:cs="Times New Roman"/>
          <w:sz w:val="24"/>
          <w:szCs w:val="24"/>
        </w:rPr>
        <w:t>.</w:t>
      </w:r>
    </w:p>
    <w:p w14:paraId="102CC77E" w14:textId="632728A1" w:rsidR="007511F9" w:rsidRDefault="00103976" w:rsidP="009B12FC">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sidR="00353DFD">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7B05A7A7" w14:textId="3492EF0C" w:rsidR="005E0AA6" w:rsidRPr="00C04B3B" w:rsidRDefault="004B4814" w:rsidP="009B12FC">
      <w:pPr>
        <w:spacing w:line="480" w:lineRule="auto"/>
        <w:jc w:val="both"/>
        <w:rPr>
          <w:rFonts w:ascii="Times New Roman" w:hAnsi="Times New Roman" w:cs="Times New Roman"/>
          <w:sz w:val="24"/>
          <w:szCs w:val="24"/>
        </w:rPr>
      </w:pPr>
      <w:r w:rsidRPr="004B4814">
        <w:rPr>
          <w:rFonts w:ascii="Times New Roman" w:hAnsi="Times New Roman" w:cs="Times New Roman"/>
          <w:sz w:val="24"/>
          <w:szCs w:val="24"/>
        </w:rPr>
        <w:t>.</w:t>
      </w:r>
      <w:r w:rsidR="005E0AA6" w:rsidRPr="005E0AA6">
        <w:rPr>
          <w:rFonts w:ascii="Times New Roman" w:hAnsi="Times New Roman" w:cs="Times New Roman"/>
          <w:sz w:val="24"/>
          <w:szCs w:val="24"/>
        </w:rPr>
        <w:t xml:space="preserve"> </w:t>
      </w:r>
      <w:r w:rsidR="005E0AA6" w:rsidRPr="00AC1DEF">
        <w:rPr>
          <w:rFonts w:ascii="Times New Roman" w:hAnsi="Times New Roman" w:cs="Times New Roman"/>
          <w:sz w:val="24"/>
          <w:szCs w:val="24"/>
        </w:rPr>
        <w:t xml:space="preserve">Chloroform </w:t>
      </w:r>
      <w:r w:rsidR="005E0AA6">
        <w:rPr>
          <w:rFonts w:ascii="Times New Roman" w:hAnsi="Times New Roman" w:cs="Times New Roman"/>
          <w:sz w:val="24"/>
          <w:szCs w:val="24"/>
        </w:rPr>
        <w:t xml:space="preserve">solution of the extract with few drops of acetic acid and 1ml of concentrated sulfuric acid from the sides gives </w:t>
      </w:r>
      <w:r w:rsidR="005319F2">
        <w:rPr>
          <w:rFonts w:ascii="Times New Roman" w:hAnsi="Times New Roman" w:cs="Times New Roman"/>
          <w:sz w:val="24"/>
          <w:szCs w:val="24"/>
        </w:rPr>
        <w:t>deep red</w:t>
      </w:r>
      <w:r w:rsidR="005E0AA6">
        <w:rPr>
          <w:rFonts w:ascii="Times New Roman" w:hAnsi="Times New Roman" w:cs="Times New Roman"/>
          <w:sz w:val="24"/>
          <w:szCs w:val="24"/>
        </w:rPr>
        <w:t xml:space="preserve"> at the junction of 2 layers.</w:t>
      </w:r>
    </w:p>
    <w:p w14:paraId="60723756" w14:textId="053C5C39" w:rsidR="00073C35" w:rsidRDefault="00D05796"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3.3.3</w:t>
      </w:r>
      <w:r>
        <w:rPr>
          <w:rFonts w:ascii="Times New Roman" w:hAnsi="Times New Roman" w:cs="Times New Roman"/>
          <w:b/>
          <w:bCs/>
          <w:sz w:val="24"/>
          <w:szCs w:val="24"/>
        </w:rPr>
        <w:tab/>
        <w:t>TESTS FOR ALKALOID</w:t>
      </w:r>
    </w:p>
    <w:p w14:paraId="5ACF5739" w14:textId="4A394063" w:rsidR="00073C35" w:rsidRDefault="000D716A"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extracts were mixed with ammonia and then extracted with chloroform solution</w:t>
      </w:r>
      <w:r w:rsidR="00D662CA">
        <w:rPr>
          <w:rFonts w:ascii="Times New Roman" w:hAnsi="Times New Roman" w:cs="Times New Roman"/>
          <w:sz w:val="24"/>
          <w:szCs w:val="24"/>
        </w:rPr>
        <w:t>. To this, dilute hydrochloric acid was added. The acid layer was used for chemical tests for alkaloids.</w:t>
      </w:r>
    </w:p>
    <w:p w14:paraId="298FDB22" w14:textId="044F6A75" w:rsidR="00B9612B" w:rsidRDefault="00D662CA" w:rsidP="009B12FC">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w:t>
      </w:r>
      <w:r w:rsidR="001C7CCF">
        <w:rPr>
          <w:rFonts w:ascii="Times New Roman" w:hAnsi="Times New Roman" w:cs="Times New Roman"/>
          <w:b/>
          <w:bCs/>
          <w:sz w:val="24"/>
          <w:szCs w:val="24"/>
        </w:rPr>
        <w:t>(</w:t>
      </w:r>
      <w:r w:rsidR="00217236">
        <w:rPr>
          <w:rFonts w:ascii="Times New Roman" w:hAnsi="Times New Roman" w:cs="Times New Roman"/>
          <w:b/>
          <w:bCs/>
          <w:sz w:val="24"/>
          <w:szCs w:val="24"/>
        </w:rPr>
        <w:t>Potassium Mercuric Iodide)</w:t>
      </w:r>
    </w:p>
    <w:p w14:paraId="102A1C48" w14:textId="27EF43CA" w:rsidR="001C7CCF" w:rsidRDefault="00565DA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acid layer with </w:t>
      </w:r>
      <w:r w:rsidR="00217236">
        <w:rPr>
          <w:rFonts w:ascii="Times New Roman" w:hAnsi="Times New Roman" w:cs="Times New Roman"/>
          <w:sz w:val="24"/>
          <w:szCs w:val="24"/>
        </w:rPr>
        <w:t>few drops of Mayer’s reagent gives a creamy white precipitate.</w:t>
      </w:r>
    </w:p>
    <w:p w14:paraId="210857E1" w14:textId="167604DB" w:rsidR="00217236" w:rsidRDefault="00217236" w:rsidP="009B12FC">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48A4FF41" w14:textId="12F3DB70" w:rsidR="00217236" w:rsidRDefault="00217236"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w:t>
      </w:r>
      <w:r w:rsidR="002F3575">
        <w:rPr>
          <w:rFonts w:ascii="Times New Roman" w:hAnsi="Times New Roman" w:cs="Times New Roman"/>
          <w:sz w:val="24"/>
          <w:szCs w:val="24"/>
        </w:rPr>
        <w:t>.</w:t>
      </w:r>
    </w:p>
    <w:p w14:paraId="30361701" w14:textId="730805D7" w:rsidR="002F3575" w:rsidRDefault="002F3575" w:rsidP="009B12FC">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15D5003F" w14:textId="5AB310A5" w:rsidR="005D6322" w:rsidRDefault="005D632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w:t>
      </w:r>
    </w:p>
    <w:p w14:paraId="74DFB03D" w14:textId="20B11427" w:rsidR="002B77A0" w:rsidRDefault="002B77A0"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229265BB" w14:textId="196A20DF" w:rsidR="005D6322" w:rsidRPr="002B77A0" w:rsidRDefault="002B77A0"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005D6322"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w:t>
      </w:r>
    </w:p>
    <w:p w14:paraId="0F402661" w14:textId="662C6E8E" w:rsidR="00865014" w:rsidRDefault="00374FE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3.3.4</w:t>
      </w:r>
      <w:r>
        <w:rPr>
          <w:rFonts w:ascii="Times New Roman" w:hAnsi="Times New Roman" w:cs="Times New Roman"/>
          <w:b/>
          <w:bCs/>
          <w:sz w:val="24"/>
          <w:szCs w:val="24"/>
        </w:rPr>
        <w:tab/>
        <w:t>TESTS FOR TANNIN</w:t>
      </w:r>
    </w:p>
    <w:p w14:paraId="7AA88610" w14:textId="67AAD119" w:rsidR="00865014" w:rsidRDefault="00865014"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66BDB943" w14:textId="6375D2C2" w:rsidR="0074639A" w:rsidRDefault="00865014" w:rsidP="009B12FC">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w:t>
      </w:r>
      <w:r w:rsidR="00563F5A">
        <w:rPr>
          <w:rFonts w:ascii="Times New Roman" w:hAnsi="Times New Roman" w:cs="Times New Roman"/>
          <w:sz w:val="24"/>
          <w:szCs w:val="24"/>
        </w:rPr>
        <w:t>of ferric chloride with</w:t>
      </w:r>
      <w:r>
        <w:rPr>
          <w:rFonts w:ascii="Times New Roman" w:hAnsi="Times New Roman" w:cs="Times New Roman"/>
          <w:sz w:val="24"/>
          <w:szCs w:val="24"/>
        </w:rPr>
        <w:t xml:space="preserve"> 2ml extract of both seed and endocarp sep</w:t>
      </w:r>
      <w:r w:rsidR="00094B7E">
        <w:rPr>
          <w:rFonts w:ascii="Times New Roman" w:hAnsi="Times New Roman" w:cs="Times New Roman"/>
          <w:sz w:val="24"/>
          <w:szCs w:val="24"/>
        </w:rPr>
        <w:t>a</w:t>
      </w:r>
      <w:r>
        <w:rPr>
          <w:rFonts w:ascii="Times New Roman" w:hAnsi="Times New Roman" w:cs="Times New Roman"/>
          <w:sz w:val="24"/>
          <w:szCs w:val="24"/>
        </w:rPr>
        <w:t xml:space="preserve">rately. </w:t>
      </w:r>
    </w:p>
    <w:p w14:paraId="6E362FB2" w14:textId="0EDE9315" w:rsidR="00865014" w:rsidRDefault="00CC2C23" w:rsidP="009B12FC">
      <w:pPr>
        <w:pStyle w:val="ListParagraph"/>
        <w:numPr>
          <w:ilvl w:val="0"/>
          <w:numId w:val="7"/>
        </w:numPr>
        <w:spacing w:line="480" w:lineRule="auto"/>
        <w:ind w:left="360"/>
        <w:jc w:val="both"/>
        <w:rPr>
          <w:rFonts w:ascii="Times New Roman" w:hAnsi="Times New Roman" w:cs="Times New Roman"/>
          <w:b/>
          <w:bCs/>
          <w:sz w:val="24"/>
          <w:szCs w:val="24"/>
        </w:rPr>
      </w:pPr>
      <w:r w:rsidRPr="00CC2C23">
        <w:rPr>
          <w:rFonts w:ascii="Times New Roman" w:hAnsi="Times New Roman" w:cs="Times New Roman"/>
          <w:b/>
          <w:bCs/>
          <w:sz w:val="24"/>
          <w:szCs w:val="24"/>
        </w:rPr>
        <w:t>Lead Acetate Test</w:t>
      </w:r>
    </w:p>
    <w:p w14:paraId="0BBD5217" w14:textId="7E87E11E" w:rsidR="00CC2C23" w:rsidRDefault="00CC2C2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lead acetate w</w:t>
      </w:r>
      <w:r w:rsidR="00094B7E">
        <w:rPr>
          <w:rFonts w:ascii="Times New Roman" w:hAnsi="Times New Roman" w:cs="Times New Roman"/>
          <w:sz w:val="24"/>
          <w:szCs w:val="24"/>
        </w:rPr>
        <w:t>ere</w:t>
      </w:r>
      <w:r>
        <w:rPr>
          <w:rFonts w:ascii="Times New Roman" w:hAnsi="Times New Roman" w:cs="Times New Roman"/>
          <w:sz w:val="24"/>
          <w:szCs w:val="24"/>
        </w:rPr>
        <w:t xml:space="preserve"> added to</w:t>
      </w:r>
      <w:r w:rsidR="00094B7E">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 xml:space="preserve"> </w:t>
      </w:r>
    </w:p>
    <w:p w14:paraId="21B8C308" w14:textId="550F15D8" w:rsidR="004950CC" w:rsidRPr="004950CC" w:rsidRDefault="004950CC" w:rsidP="009B12FC">
      <w:pPr>
        <w:spacing w:line="480" w:lineRule="auto"/>
        <w:jc w:val="both"/>
        <w:rPr>
          <w:rFonts w:ascii="Times New Roman" w:hAnsi="Times New Roman" w:cs="Times New Roman"/>
          <w:b/>
          <w:bCs/>
          <w:sz w:val="24"/>
          <w:szCs w:val="24"/>
        </w:rPr>
      </w:pPr>
      <w:r w:rsidRPr="004950CC">
        <w:rPr>
          <w:rFonts w:ascii="Times New Roman" w:hAnsi="Times New Roman" w:cs="Times New Roman"/>
          <w:b/>
          <w:bCs/>
          <w:sz w:val="24"/>
          <w:szCs w:val="24"/>
        </w:rPr>
        <w:t>3.3.5</w:t>
      </w:r>
      <w:r w:rsidRPr="004950CC">
        <w:rPr>
          <w:rFonts w:ascii="Times New Roman" w:hAnsi="Times New Roman" w:cs="Times New Roman"/>
          <w:b/>
          <w:bCs/>
          <w:sz w:val="24"/>
          <w:szCs w:val="24"/>
        </w:rPr>
        <w:tab/>
        <w:t>LACTONES TEST</w:t>
      </w:r>
    </w:p>
    <w:p w14:paraId="42FB9E51" w14:textId="54FD8C2A" w:rsidR="004E2899" w:rsidRDefault="004E2899" w:rsidP="009B12FC">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Lega</w:t>
      </w:r>
      <w:r w:rsidR="00B9612B">
        <w:rPr>
          <w:rFonts w:ascii="Times New Roman" w:hAnsi="Times New Roman" w:cs="Times New Roman"/>
          <w:b/>
          <w:bCs/>
          <w:sz w:val="24"/>
          <w:szCs w:val="24"/>
        </w:rPr>
        <w:t>lon</w:t>
      </w:r>
      <w:r>
        <w:rPr>
          <w:rFonts w:ascii="Times New Roman" w:hAnsi="Times New Roman" w:cs="Times New Roman"/>
          <w:b/>
          <w:bCs/>
          <w:sz w:val="24"/>
          <w:szCs w:val="24"/>
        </w:rPr>
        <w:t>’s</w:t>
      </w:r>
      <w:proofErr w:type="spellEnd"/>
      <w:r>
        <w:rPr>
          <w:rFonts w:ascii="Times New Roman" w:hAnsi="Times New Roman" w:cs="Times New Roman"/>
          <w:b/>
          <w:bCs/>
          <w:sz w:val="24"/>
          <w:szCs w:val="24"/>
        </w:rPr>
        <w:t xml:space="preserve"> Test</w:t>
      </w:r>
    </w:p>
    <w:p w14:paraId="3E28CBA6" w14:textId="28998337" w:rsidR="00073C35" w:rsidRDefault="004E2899" w:rsidP="009B12FC">
      <w:pPr>
        <w:spacing w:line="480" w:lineRule="auto"/>
        <w:jc w:val="both"/>
        <w:rPr>
          <w:rFonts w:ascii="Times New Roman" w:hAnsi="Times New Roman" w:cs="Times New Roman"/>
          <w:sz w:val="24"/>
          <w:szCs w:val="24"/>
        </w:rPr>
      </w:pPr>
      <w:r w:rsidRPr="004E2899">
        <w:rPr>
          <w:rFonts w:ascii="Times New Roman" w:hAnsi="Times New Roman" w:cs="Times New Roman"/>
          <w:sz w:val="24"/>
          <w:szCs w:val="24"/>
        </w:rPr>
        <w:t xml:space="preserve">Few drops </w:t>
      </w:r>
      <w:r>
        <w:rPr>
          <w:rFonts w:ascii="Times New Roman" w:hAnsi="Times New Roman" w:cs="Times New Roman"/>
          <w:sz w:val="24"/>
          <w:szCs w:val="24"/>
        </w:rPr>
        <w:t xml:space="preserve">of </w:t>
      </w:r>
      <w:proofErr w:type="spellStart"/>
      <w:r>
        <w:rPr>
          <w:rFonts w:ascii="Times New Roman" w:hAnsi="Times New Roman" w:cs="Times New Roman"/>
          <w:sz w:val="24"/>
          <w:szCs w:val="24"/>
        </w:rPr>
        <w:t>Lega</w:t>
      </w:r>
      <w:r w:rsidR="00CE0761">
        <w:rPr>
          <w:rFonts w:ascii="Times New Roman" w:hAnsi="Times New Roman" w:cs="Times New Roman"/>
          <w:sz w:val="24"/>
          <w:szCs w:val="24"/>
        </w:rPr>
        <w:t>lon</w:t>
      </w:r>
      <w:r>
        <w:rPr>
          <w:rFonts w:ascii="Times New Roman" w:hAnsi="Times New Roman" w:cs="Times New Roman"/>
          <w:sz w:val="24"/>
          <w:szCs w:val="24"/>
        </w:rPr>
        <w:t>’s</w:t>
      </w:r>
      <w:proofErr w:type="spellEnd"/>
      <w:r>
        <w:rPr>
          <w:rFonts w:ascii="Times New Roman" w:hAnsi="Times New Roman" w:cs="Times New Roman"/>
          <w:sz w:val="24"/>
          <w:szCs w:val="24"/>
        </w:rPr>
        <w:t xml:space="preserve"> rea</w:t>
      </w:r>
      <w:r w:rsidR="00EB71D0">
        <w:rPr>
          <w:rFonts w:ascii="Times New Roman" w:hAnsi="Times New Roman" w:cs="Times New Roman"/>
          <w:sz w:val="24"/>
          <w:szCs w:val="24"/>
        </w:rPr>
        <w:t>gent were added to the</w:t>
      </w:r>
      <w:r>
        <w:rPr>
          <w:rFonts w:ascii="Times New Roman" w:hAnsi="Times New Roman" w:cs="Times New Roman"/>
          <w:sz w:val="24"/>
          <w:szCs w:val="24"/>
        </w:rPr>
        <w:t xml:space="preserve"> extract of both seed and endocarp separately</w:t>
      </w:r>
      <w:r w:rsidR="00E054F0">
        <w:rPr>
          <w:rFonts w:ascii="Times New Roman" w:hAnsi="Times New Roman" w:cs="Times New Roman"/>
          <w:sz w:val="24"/>
          <w:szCs w:val="24"/>
        </w:rPr>
        <w:t>.</w:t>
      </w:r>
    </w:p>
    <w:p w14:paraId="66FEA4FC" w14:textId="77777777" w:rsidR="00D2363B" w:rsidRDefault="00D2363B" w:rsidP="009B12FC">
      <w:pPr>
        <w:spacing w:line="480" w:lineRule="auto"/>
        <w:jc w:val="both"/>
        <w:rPr>
          <w:rFonts w:ascii="Times New Roman" w:hAnsi="Times New Roman" w:cs="Times New Roman"/>
          <w:b/>
          <w:bCs/>
          <w:sz w:val="24"/>
          <w:szCs w:val="24"/>
        </w:rPr>
      </w:pPr>
    </w:p>
    <w:p w14:paraId="520C4158" w14:textId="77777777" w:rsidR="00D2363B" w:rsidRDefault="00D2363B" w:rsidP="009B12FC">
      <w:pPr>
        <w:spacing w:line="480" w:lineRule="auto"/>
        <w:jc w:val="both"/>
        <w:rPr>
          <w:rFonts w:ascii="Times New Roman" w:hAnsi="Times New Roman" w:cs="Times New Roman"/>
          <w:b/>
          <w:bCs/>
          <w:sz w:val="24"/>
          <w:szCs w:val="24"/>
        </w:rPr>
      </w:pPr>
    </w:p>
    <w:p w14:paraId="33FC068A" w14:textId="7DBA9984" w:rsidR="00A9494C" w:rsidRDefault="00A9494C" w:rsidP="009B12FC">
      <w:pPr>
        <w:spacing w:line="480" w:lineRule="auto"/>
        <w:jc w:val="both"/>
        <w:rPr>
          <w:rFonts w:ascii="Times New Roman" w:hAnsi="Times New Roman" w:cs="Times New Roman"/>
          <w:b/>
          <w:bCs/>
          <w:sz w:val="24"/>
          <w:szCs w:val="24"/>
        </w:rPr>
      </w:pPr>
      <w:r w:rsidRPr="00A9494C">
        <w:rPr>
          <w:rFonts w:ascii="Times New Roman" w:hAnsi="Times New Roman" w:cs="Times New Roman"/>
          <w:b/>
          <w:bCs/>
          <w:sz w:val="24"/>
          <w:szCs w:val="24"/>
        </w:rPr>
        <w:lastRenderedPageBreak/>
        <w:t>3.3.6</w:t>
      </w:r>
      <w:r w:rsidRPr="00A9494C">
        <w:rPr>
          <w:rFonts w:ascii="Times New Roman" w:hAnsi="Times New Roman" w:cs="Times New Roman"/>
          <w:b/>
          <w:bCs/>
          <w:sz w:val="24"/>
          <w:szCs w:val="24"/>
        </w:rPr>
        <w:tab/>
      </w:r>
      <w:r w:rsidR="00EB71D0">
        <w:rPr>
          <w:rFonts w:ascii="Times New Roman" w:hAnsi="Times New Roman" w:cs="Times New Roman"/>
          <w:b/>
          <w:bCs/>
          <w:sz w:val="24"/>
          <w:szCs w:val="24"/>
        </w:rPr>
        <w:t>DI</w:t>
      </w:r>
      <w:r>
        <w:rPr>
          <w:rFonts w:ascii="Times New Roman" w:hAnsi="Times New Roman" w:cs="Times New Roman"/>
          <w:b/>
          <w:bCs/>
          <w:sz w:val="24"/>
          <w:szCs w:val="24"/>
        </w:rPr>
        <w:t>TERPENE TEST</w:t>
      </w:r>
    </w:p>
    <w:p w14:paraId="260D0405" w14:textId="76B99E27" w:rsidR="00A9494C" w:rsidRDefault="00EE7FE4" w:rsidP="009B12FC">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44AD2D74" w14:textId="30FF25AF" w:rsidR="00E76701" w:rsidRPr="00E054F0" w:rsidRDefault="0035532C"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w:t>
      </w:r>
      <w:r w:rsidR="001C3B91">
        <w:rPr>
          <w:rFonts w:ascii="Times New Roman" w:hAnsi="Times New Roman" w:cs="Times New Roman"/>
          <w:sz w:val="24"/>
          <w:szCs w:val="24"/>
        </w:rPr>
        <w:t>e</w:t>
      </w:r>
      <w:r w:rsidR="00E054F0">
        <w:rPr>
          <w:rFonts w:ascii="Times New Roman" w:hAnsi="Times New Roman" w:cs="Times New Roman"/>
          <w:sz w:val="24"/>
          <w:szCs w:val="24"/>
        </w:rPr>
        <w:t>w drops of copper acetate</w:t>
      </w:r>
      <w:r>
        <w:rPr>
          <w:rFonts w:ascii="Times New Roman" w:hAnsi="Times New Roman" w:cs="Times New Roman"/>
          <w:sz w:val="24"/>
          <w:szCs w:val="24"/>
        </w:rPr>
        <w:t xml:space="preserve"> were added to extract of both seed and endocarp separately.</w:t>
      </w:r>
      <w:r w:rsidR="00E054F0">
        <w:rPr>
          <w:rFonts w:ascii="Times New Roman" w:hAnsi="Times New Roman" w:cs="Times New Roman"/>
          <w:sz w:val="24"/>
          <w:szCs w:val="24"/>
        </w:rPr>
        <w:t xml:space="preserve"> </w:t>
      </w:r>
    </w:p>
    <w:p w14:paraId="75CD581A" w14:textId="22A85853" w:rsidR="0035532C" w:rsidRDefault="0035532C" w:rsidP="009B12FC">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3.3.7</w:t>
      </w:r>
      <w:r w:rsidRPr="0035532C">
        <w:rPr>
          <w:rFonts w:ascii="Times New Roman" w:hAnsi="Times New Roman" w:cs="Times New Roman"/>
          <w:b/>
          <w:bCs/>
          <w:sz w:val="24"/>
          <w:szCs w:val="24"/>
        </w:rPr>
        <w:tab/>
        <w:t>GLYCOSIDE TEST</w:t>
      </w:r>
    </w:p>
    <w:p w14:paraId="27E9CD77" w14:textId="0C533934" w:rsidR="0035532C" w:rsidRDefault="0035532C"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9CC1E1B" w14:textId="5B654E26" w:rsidR="00023325" w:rsidRPr="00077E20" w:rsidRDefault="0031613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extract of both seed and endocarp separately.</w:t>
      </w:r>
      <w:r w:rsidR="00E054F0">
        <w:rPr>
          <w:rFonts w:ascii="Times New Roman" w:hAnsi="Times New Roman" w:cs="Times New Roman"/>
          <w:sz w:val="24"/>
          <w:szCs w:val="24"/>
        </w:rPr>
        <w:t xml:space="preserve"> </w:t>
      </w:r>
    </w:p>
    <w:p w14:paraId="4BE6E86E" w14:textId="7818C861" w:rsidR="00DE1276" w:rsidRDefault="00DE1276" w:rsidP="009B12FC">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3.3.8</w:t>
      </w:r>
      <w:r w:rsidRPr="00DE1276">
        <w:rPr>
          <w:rFonts w:ascii="Times New Roman" w:hAnsi="Times New Roman" w:cs="Times New Roman"/>
          <w:b/>
          <w:bCs/>
          <w:sz w:val="24"/>
          <w:szCs w:val="24"/>
        </w:rPr>
        <w:tab/>
        <w:t>SAPONIN TEST</w:t>
      </w:r>
    </w:p>
    <w:p w14:paraId="494D07D5" w14:textId="3EA3F21F" w:rsidR="00DE1276" w:rsidRPr="004A7BBF" w:rsidRDefault="00DE1276" w:rsidP="009B12FC">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sz w:val="24"/>
          <w:szCs w:val="24"/>
        </w:rPr>
        <w:t>The extract of both seed and endocarp were added with water separately and was shaken vigorously</w:t>
      </w:r>
      <w:r w:rsidR="00E054F0">
        <w:rPr>
          <w:rFonts w:ascii="Times New Roman" w:hAnsi="Times New Roman" w:cs="Times New Roman"/>
          <w:sz w:val="24"/>
          <w:szCs w:val="24"/>
        </w:rPr>
        <w:t xml:space="preserve"> for 1minute. </w:t>
      </w:r>
    </w:p>
    <w:p w14:paraId="782556D6" w14:textId="3B49AC30" w:rsidR="00594DAA" w:rsidRPr="00594DAA" w:rsidRDefault="004A7BB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671D29">
        <w:rPr>
          <w:rFonts w:ascii="Times New Roman" w:hAnsi="Times New Roman" w:cs="Times New Roman"/>
          <w:b/>
          <w:bCs/>
          <w:sz w:val="24"/>
          <w:szCs w:val="24"/>
        </w:rPr>
        <w:t>ANTIOXIDANT ACTIVITY</w:t>
      </w:r>
    </w:p>
    <w:p w14:paraId="54BEB732" w14:textId="58B7D9BB" w:rsidR="004A7BBF" w:rsidRDefault="004A7BBF"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The antioxidant activities of the sample (both seed and endocarp extract) were determined</w:t>
      </w:r>
      <w:r w:rsidR="00C634A2">
        <w:rPr>
          <w:rFonts w:ascii="Times New Roman" w:hAnsi="Times New Roman" w:cs="Times New Roman"/>
          <w:sz w:val="24"/>
          <w:szCs w:val="24"/>
        </w:rPr>
        <w:t xml:space="preserve"> using spectrophotometric technique. UV-Visible spectrophotometer was used during this project.</w:t>
      </w:r>
    </w:p>
    <w:p w14:paraId="118ED230" w14:textId="278D4CC5" w:rsidR="00BE4374" w:rsidRDefault="00BE4374" w:rsidP="009B12FC">
      <w:pPr>
        <w:spacing w:line="480" w:lineRule="auto"/>
        <w:jc w:val="both"/>
        <w:rPr>
          <w:rFonts w:ascii="Times New Roman" w:hAnsi="Times New Roman" w:cs="Times New Roman"/>
          <w:b/>
          <w:bCs/>
          <w:sz w:val="24"/>
          <w:szCs w:val="24"/>
        </w:rPr>
      </w:pPr>
      <w:r w:rsidRPr="00BE4374">
        <w:rPr>
          <w:rFonts w:ascii="Times New Roman" w:hAnsi="Times New Roman" w:cs="Times New Roman"/>
          <w:b/>
          <w:bCs/>
          <w:sz w:val="24"/>
          <w:szCs w:val="24"/>
        </w:rPr>
        <w:t>3.4.1</w:t>
      </w:r>
      <w:r w:rsidRPr="00BE4374">
        <w:rPr>
          <w:rFonts w:ascii="Times New Roman" w:hAnsi="Times New Roman" w:cs="Times New Roman"/>
          <w:b/>
          <w:bCs/>
          <w:sz w:val="24"/>
          <w:szCs w:val="24"/>
        </w:rPr>
        <w:tab/>
        <w:t>DPPH (2,2-Diphenyl-1-picryhydrazyl)</w:t>
      </w:r>
    </w:p>
    <w:p w14:paraId="2E9F8013" w14:textId="4155463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0.5ml of the extracted </w:t>
      </w:r>
      <w:r>
        <w:rPr>
          <w:rFonts w:ascii="Times New Roman" w:hAnsi="Times New Roman" w:cs="Times New Roman"/>
          <w:color w:val="000000" w:themeColor="text1"/>
          <w:sz w:val="24"/>
          <w:szCs w:val="24"/>
        </w:rPr>
        <w:t>of both seed and endocarp</w:t>
      </w:r>
      <w:r w:rsidRPr="00D9105D">
        <w:rPr>
          <w:rFonts w:ascii="Times New Roman" w:hAnsi="Times New Roman" w:cs="Times New Roman"/>
          <w:color w:val="000000" w:themeColor="text1"/>
          <w:sz w:val="24"/>
          <w:szCs w:val="24"/>
        </w:rPr>
        <w:t xml:space="preserve"> was carefully measured into </w:t>
      </w:r>
      <w:r w:rsidR="00BD4FA9">
        <w:rPr>
          <w:rFonts w:ascii="Times New Roman" w:hAnsi="Times New Roman" w:cs="Times New Roman"/>
          <w:color w:val="000000" w:themeColor="text1"/>
          <w:sz w:val="24"/>
          <w:szCs w:val="24"/>
        </w:rPr>
        <w:t>sep</w:t>
      </w:r>
      <w:r w:rsidR="009419ED">
        <w:rPr>
          <w:rFonts w:ascii="Times New Roman" w:hAnsi="Times New Roman" w:cs="Times New Roman"/>
          <w:color w:val="000000" w:themeColor="text1"/>
          <w:sz w:val="24"/>
          <w:szCs w:val="24"/>
        </w:rPr>
        <w:t>a</w:t>
      </w:r>
      <w:r w:rsidR="00BD4FA9">
        <w:rPr>
          <w:rFonts w:ascii="Times New Roman" w:hAnsi="Times New Roman" w:cs="Times New Roman"/>
          <w:color w:val="000000" w:themeColor="text1"/>
          <w:sz w:val="24"/>
          <w:szCs w:val="24"/>
        </w:rPr>
        <w:t>rate</w:t>
      </w:r>
      <w:r w:rsidRPr="00D9105D">
        <w:rPr>
          <w:rFonts w:ascii="Times New Roman" w:hAnsi="Times New Roman" w:cs="Times New Roman"/>
          <w:color w:val="000000" w:themeColor="text1"/>
          <w:sz w:val="24"/>
          <w:szCs w:val="24"/>
        </w:rPr>
        <w:t xml:space="preserve"> clean test tube with the aid of a micropipette. </w:t>
      </w:r>
    </w:p>
    <w:p w14:paraId="38013776" w14:textId="769D467E"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2ml of methanol and 1ml of DPPH solution were added respectively and was labeled as sample</w:t>
      </w:r>
      <w:r w:rsidR="00B82C3F">
        <w:rPr>
          <w:rFonts w:ascii="Times New Roman" w:hAnsi="Times New Roman" w:cs="Times New Roman"/>
          <w:color w:val="000000" w:themeColor="text1"/>
          <w:sz w:val="24"/>
          <w:szCs w:val="24"/>
        </w:rPr>
        <w:t xml:space="preserve"> and standard</w:t>
      </w:r>
      <w:r w:rsidRPr="00D9105D">
        <w:rPr>
          <w:rFonts w:ascii="Times New Roman" w:hAnsi="Times New Roman" w:cs="Times New Roman"/>
          <w:color w:val="000000" w:themeColor="text1"/>
          <w:sz w:val="24"/>
          <w:szCs w:val="24"/>
        </w:rPr>
        <w:t xml:space="preserve">. </w:t>
      </w:r>
    </w:p>
    <w:p w14:paraId="21B98C8D"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 blank containing 2ml methanol and 1ml of DPPH solution was done separately</w:t>
      </w:r>
    </w:p>
    <w:p w14:paraId="6651B92A"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lastRenderedPageBreak/>
        <w:t>These test tubes were left in the dark for 30minutes.</w:t>
      </w:r>
    </w:p>
    <w:p w14:paraId="68396615" w14:textId="77777777" w:rsidR="00D9105D" w:rsidRPr="00D9105D"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Absorbance of the solutions (sample and blank) were measured at 517nm.</w:t>
      </w:r>
    </w:p>
    <w:p w14:paraId="6622D877" w14:textId="23BED6E1" w:rsidR="00652035" w:rsidRDefault="00D9105D" w:rsidP="009B12FC">
      <w:pPr>
        <w:pStyle w:val="ListParagraph"/>
        <w:numPr>
          <w:ilvl w:val="0"/>
          <w:numId w:val="9"/>
        </w:numPr>
        <w:spacing w:after="0" w:line="480" w:lineRule="auto"/>
        <w:ind w:left="360"/>
        <w:jc w:val="both"/>
        <w:rPr>
          <w:rFonts w:ascii="Times New Roman" w:hAnsi="Times New Roman" w:cs="Times New Roman"/>
          <w:color w:val="000000" w:themeColor="text1"/>
          <w:sz w:val="24"/>
          <w:szCs w:val="24"/>
        </w:rPr>
      </w:pPr>
      <w:r w:rsidRPr="00D9105D">
        <w:rPr>
          <w:rFonts w:ascii="Times New Roman" w:hAnsi="Times New Roman" w:cs="Times New Roman"/>
          <w:color w:val="000000" w:themeColor="text1"/>
          <w:sz w:val="24"/>
          <w:szCs w:val="24"/>
        </w:rPr>
        <w:t xml:space="preserve">A standard solution of </w:t>
      </w:r>
      <w:proofErr w:type="spellStart"/>
      <w:r w:rsidRPr="00D9105D">
        <w:rPr>
          <w:rFonts w:ascii="Times New Roman" w:hAnsi="Times New Roman" w:cs="Times New Roman"/>
          <w:color w:val="000000" w:themeColor="text1"/>
          <w:sz w:val="24"/>
          <w:szCs w:val="24"/>
        </w:rPr>
        <w:t>abscorbic</w:t>
      </w:r>
      <w:proofErr w:type="spellEnd"/>
      <w:r w:rsidRPr="00D9105D">
        <w:rPr>
          <w:rFonts w:ascii="Times New Roman" w:hAnsi="Times New Roman" w:cs="Times New Roman"/>
          <w:color w:val="000000" w:themeColor="text1"/>
          <w:sz w:val="24"/>
          <w:szCs w:val="24"/>
        </w:rPr>
        <w:t xml:space="preserve"> acid (0.1g in 10ml of distilled water) was prepared and absorbance measured as control</w:t>
      </w:r>
      <w:r w:rsidR="00B82C3F">
        <w:rPr>
          <w:rFonts w:ascii="Times New Roman" w:hAnsi="Times New Roman" w:cs="Times New Roman"/>
          <w:color w:val="000000" w:themeColor="text1"/>
          <w:sz w:val="24"/>
          <w:szCs w:val="24"/>
        </w:rPr>
        <w:t>.</w:t>
      </w:r>
    </w:p>
    <w:p w14:paraId="75A25B9D"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0D0692BD" w14:textId="047516F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Control</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p>
    <w:p w14:paraId="418F0846" w14:textId="77777777" w:rsidR="005E7441" w:rsidRDefault="005E7441" w:rsidP="005E7441">
      <w:pPr>
        <w:spacing w:after="0" w:line="480" w:lineRule="auto"/>
        <w:jc w:val="both"/>
        <w:rPr>
          <w:rFonts w:ascii="Times New Roman" w:hAnsi="Times New Roman" w:cs="Times New Roman"/>
          <w:color w:val="000000" w:themeColor="text1"/>
          <w:sz w:val="24"/>
          <w:szCs w:val="24"/>
        </w:rPr>
      </w:pPr>
    </w:p>
    <w:p w14:paraId="3E6E1D17"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215EBDF8" w14:textId="7777777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AAA98ED" w14:textId="77777777"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456E3BAD" w14:textId="71B12DF8" w:rsidR="00EB43DF"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r>
    </w:p>
    <w:p w14:paraId="7DFCE2B8" w14:textId="77777777" w:rsidR="00462490" w:rsidRP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 xml:space="preserve">% DPPH antiradical activity = </w:t>
      </w:r>
      <w:r w:rsidRPr="00462490">
        <w:rPr>
          <w:rFonts w:ascii="Times New Roman" w:hAnsi="Times New Roman" w:cs="Times New Roman"/>
          <w:color w:val="000000" w:themeColor="text1"/>
          <w:sz w:val="24"/>
          <w:szCs w:val="24"/>
          <w:u w:val="single"/>
        </w:rPr>
        <w:t xml:space="preserve">Ab - Aa </w:t>
      </w:r>
      <w:r w:rsidRPr="00462490">
        <w:rPr>
          <w:rFonts w:ascii="Times New Roman" w:hAnsi="Times New Roman" w:cs="Times New Roman"/>
          <w:color w:val="000000" w:themeColor="text1"/>
          <w:sz w:val="24"/>
          <w:szCs w:val="24"/>
        </w:rPr>
        <w:t>× 100</w:t>
      </w:r>
    </w:p>
    <w:p w14:paraId="6992AF4B" w14:textId="6686D18F" w:rsidR="00462490" w:rsidRDefault="00462490" w:rsidP="00462490">
      <w:pPr>
        <w:spacing w:after="0" w:line="240" w:lineRule="auto"/>
        <w:jc w:val="both"/>
        <w:rPr>
          <w:rFonts w:ascii="Times New Roman" w:hAnsi="Times New Roman" w:cs="Times New Roman"/>
          <w:color w:val="000000" w:themeColor="text1"/>
          <w:sz w:val="24"/>
          <w:szCs w:val="24"/>
        </w:rPr>
      </w:pPr>
      <w:r w:rsidRPr="00462490">
        <w:rPr>
          <w:rFonts w:ascii="Times New Roman" w:hAnsi="Times New Roman" w:cs="Times New Roman"/>
          <w:color w:val="000000" w:themeColor="text1"/>
          <w:sz w:val="24"/>
          <w:szCs w:val="24"/>
        </w:rPr>
        <w:tab/>
        <w:t>(</w:t>
      </w:r>
      <w:r w:rsidR="000A7D4E" w:rsidRPr="00462490">
        <w:rPr>
          <w:rFonts w:ascii="Times New Roman" w:hAnsi="Times New Roman" w:cs="Times New Roman"/>
          <w:color w:val="000000" w:themeColor="text1"/>
          <w:sz w:val="24"/>
          <w:szCs w:val="24"/>
        </w:rPr>
        <w:t>Standard</w:t>
      </w:r>
      <w:r w:rsidRPr="00462490">
        <w:rPr>
          <w:rFonts w:ascii="Times New Roman" w:hAnsi="Times New Roman" w:cs="Times New Roman"/>
          <w:color w:val="000000" w:themeColor="text1"/>
          <w:sz w:val="24"/>
          <w:szCs w:val="24"/>
        </w:rPr>
        <w:t>)</w:t>
      </w:r>
      <w:r w:rsidRPr="00462490">
        <w:rPr>
          <w:rFonts w:ascii="Times New Roman" w:hAnsi="Times New Roman" w:cs="Times New Roman"/>
          <w:color w:val="000000" w:themeColor="text1"/>
          <w:sz w:val="24"/>
          <w:szCs w:val="24"/>
        </w:rPr>
        <w:tab/>
      </w:r>
      <w:r w:rsidRPr="00462490">
        <w:rPr>
          <w:rFonts w:ascii="Times New Roman" w:hAnsi="Times New Roman" w:cs="Times New Roman"/>
          <w:color w:val="000000" w:themeColor="text1"/>
          <w:sz w:val="24"/>
          <w:szCs w:val="24"/>
        </w:rPr>
        <w:tab/>
        <w:t xml:space="preserve">     Ab</w:t>
      </w:r>
      <w:r w:rsidRPr="00462490">
        <w:rPr>
          <w:rFonts w:ascii="Times New Roman" w:hAnsi="Times New Roman" w:cs="Times New Roman"/>
          <w:color w:val="000000" w:themeColor="text1"/>
          <w:sz w:val="24"/>
          <w:szCs w:val="24"/>
        </w:rPr>
        <w:tab/>
      </w:r>
    </w:p>
    <w:p w14:paraId="1796A807" w14:textId="2CA8B734"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F891A42" w14:textId="39DC20E7" w:rsidR="00EB43DF" w:rsidRDefault="00EB43DF" w:rsidP="005E744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p>
    <w:p w14:paraId="440E0981" w14:textId="57D5072A" w:rsidR="00EB43DF" w:rsidRPr="00462490" w:rsidRDefault="00EB43DF" w:rsidP="005E744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 absorbance of standard</w:t>
      </w:r>
    </w:p>
    <w:p w14:paraId="2270A88E" w14:textId="77777777" w:rsidR="00462490" w:rsidRPr="00462490" w:rsidRDefault="00462490" w:rsidP="005E7441">
      <w:pPr>
        <w:spacing w:after="0" w:line="480" w:lineRule="auto"/>
        <w:jc w:val="both"/>
        <w:rPr>
          <w:rFonts w:ascii="Times New Roman" w:hAnsi="Times New Roman" w:cs="Times New Roman"/>
          <w:color w:val="000000" w:themeColor="text1"/>
          <w:sz w:val="24"/>
          <w:szCs w:val="24"/>
        </w:rPr>
      </w:pPr>
    </w:p>
    <w:p w14:paraId="283E1357" w14:textId="3CF1FD95" w:rsidR="006932C0" w:rsidRDefault="00D62A2A" w:rsidP="006932C0">
      <w:pPr>
        <w:spacing w:after="0" w:line="480" w:lineRule="auto"/>
        <w:jc w:val="both"/>
        <w:rPr>
          <w:rFonts w:ascii="Times New Roman" w:hAnsi="Times New Roman" w:cs="Times New Roman"/>
          <w:b/>
          <w:bCs/>
          <w:color w:val="000000" w:themeColor="text1"/>
          <w:sz w:val="24"/>
          <w:szCs w:val="24"/>
        </w:rPr>
      </w:pPr>
      <w:r w:rsidRPr="00D62A2A">
        <w:rPr>
          <w:rFonts w:ascii="Times New Roman" w:hAnsi="Times New Roman" w:cs="Times New Roman"/>
          <w:b/>
          <w:bCs/>
          <w:color w:val="000000" w:themeColor="text1"/>
          <w:sz w:val="24"/>
          <w:szCs w:val="24"/>
        </w:rPr>
        <w:t>3.4.2</w:t>
      </w:r>
      <w:r w:rsidRPr="00D62A2A">
        <w:rPr>
          <w:rFonts w:ascii="Times New Roman" w:hAnsi="Times New Roman" w:cs="Times New Roman"/>
          <w:b/>
          <w:bCs/>
          <w:color w:val="000000" w:themeColor="text1"/>
          <w:sz w:val="24"/>
          <w:szCs w:val="24"/>
        </w:rPr>
        <w:tab/>
        <w:t>TPC</w:t>
      </w:r>
      <w:r>
        <w:rPr>
          <w:rFonts w:ascii="Times New Roman" w:hAnsi="Times New Roman" w:cs="Times New Roman"/>
          <w:b/>
          <w:bCs/>
          <w:color w:val="000000" w:themeColor="text1"/>
          <w:sz w:val="24"/>
          <w:szCs w:val="24"/>
        </w:rPr>
        <w:t xml:space="preserve"> (Total Phenolic Content)</w:t>
      </w:r>
    </w:p>
    <w:p w14:paraId="6E370A6B" w14:textId="78F5B31A"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 xml:space="preserve">0.5ml of the extracted </w:t>
      </w:r>
      <w:r w:rsidR="00272002">
        <w:rPr>
          <w:rFonts w:ascii="Times New Roman" w:hAnsi="Times New Roman" w:cs="Times New Roman"/>
          <w:color w:val="000000" w:themeColor="text1"/>
          <w:sz w:val="24"/>
          <w:szCs w:val="24"/>
        </w:rPr>
        <w:t xml:space="preserve">of both seed and endocarp </w:t>
      </w:r>
      <w:r w:rsidRPr="00794FFA">
        <w:rPr>
          <w:rFonts w:ascii="Times New Roman" w:hAnsi="Times New Roman" w:cs="Times New Roman"/>
          <w:color w:val="000000" w:themeColor="text1"/>
          <w:sz w:val="24"/>
          <w:szCs w:val="24"/>
        </w:rPr>
        <w:t>was weighed and added to 5ml of FCR and 4ml of 7%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 xml:space="preserve">This was labeled as sample. </w:t>
      </w:r>
    </w:p>
    <w:p w14:paraId="5097951E"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2ml of the resulting solution was further diluted to 10ml with distilled water</w:t>
      </w:r>
    </w:p>
    <w:p w14:paraId="62408F9D"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5ml of FCR and 4ml of Na</w:t>
      </w:r>
      <w:r w:rsidRPr="00794FFA">
        <w:rPr>
          <w:rFonts w:ascii="Times New Roman" w:hAnsi="Times New Roman" w:cs="Times New Roman"/>
          <w:color w:val="000000" w:themeColor="text1"/>
          <w:sz w:val="24"/>
          <w:szCs w:val="24"/>
          <w:vertAlign w:val="subscript"/>
        </w:rPr>
        <w:t>2</w:t>
      </w:r>
      <w:r w:rsidRPr="00794FFA">
        <w:rPr>
          <w:rFonts w:ascii="Times New Roman" w:hAnsi="Times New Roman" w:cs="Times New Roman"/>
          <w:color w:val="000000" w:themeColor="text1"/>
          <w:sz w:val="24"/>
          <w:szCs w:val="24"/>
        </w:rPr>
        <w:t>CO</w:t>
      </w:r>
      <w:r w:rsidRPr="00794FFA">
        <w:rPr>
          <w:rFonts w:ascii="Times New Roman" w:hAnsi="Times New Roman" w:cs="Times New Roman"/>
          <w:color w:val="000000" w:themeColor="text1"/>
          <w:sz w:val="24"/>
          <w:szCs w:val="24"/>
          <w:vertAlign w:val="subscript"/>
        </w:rPr>
        <w:t xml:space="preserve">3 </w:t>
      </w:r>
      <w:r w:rsidRPr="00794FFA">
        <w:rPr>
          <w:rFonts w:ascii="Times New Roman" w:hAnsi="Times New Roman" w:cs="Times New Roman"/>
          <w:color w:val="000000" w:themeColor="text1"/>
          <w:sz w:val="24"/>
          <w:szCs w:val="24"/>
        </w:rPr>
        <w:t>was mixed and labeled as blank</w:t>
      </w:r>
    </w:p>
    <w:p w14:paraId="61D27391"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This was incubated at 40</w:t>
      </w:r>
      <w:r w:rsidRPr="00794FFA">
        <w:rPr>
          <w:rFonts w:ascii="Times New Roman" w:hAnsi="Times New Roman" w:cs="Times New Roman"/>
          <w:color w:val="000000" w:themeColor="text1"/>
          <w:sz w:val="24"/>
          <w:szCs w:val="24"/>
          <w:vertAlign w:val="superscript"/>
        </w:rPr>
        <w:t>0</w:t>
      </w:r>
      <w:r w:rsidRPr="00794FFA">
        <w:rPr>
          <w:rFonts w:ascii="Times New Roman" w:hAnsi="Times New Roman" w:cs="Times New Roman"/>
          <w:color w:val="000000" w:themeColor="text1"/>
          <w:sz w:val="24"/>
          <w:szCs w:val="24"/>
        </w:rPr>
        <w:t>C for 40minutes (both sample and blank).</w:t>
      </w:r>
    </w:p>
    <w:p w14:paraId="61A87357" w14:textId="77777777" w:rsidR="00E92361" w:rsidRPr="00794FFA" w:rsidRDefault="00E92361" w:rsidP="00E92361">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Absorbance measurement was taken at 760nm.</w:t>
      </w:r>
    </w:p>
    <w:p w14:paraId="5D224618" w14:textId="43F48B74" w:rsidR="000A7D4E" w:rsidRPr="00EB43DF" w:rsidRDefault="00E92361" w:rsidP="000A7D4E">
      <w:pPr>
        <w:pStyle w:val="ListParagraph"/>
        <w:numPr>
          <w:ilvl w:val="0"/>
          <w:numId w:val="22"/>
        </w:numPr>
        <w:spacing w:after="0" w:line="360" w:lineRule="auto"/>
        <w:ind w:left="360"/>
        <w:jc w:val="both"/>
        <w:rPr>
          <w:rFonts w:ascii="Times New Roman" w:hAnsi="Times New Roman" w:cs="Times New Roman"/>
          <w:color w:val="000000" w:themeColor="text1"/>
          <w:sz w:val="24"/>
          <w:szCs w:val="24"/>
        </w:rPr>
      </w:pPr>
      <w:r w:rsidRPr="00794FFA">
        <w:rPr>
          <w:rFonts w:ascii="Times New Roman" w:hAnsi="Times New Roman" w:cs="Times New Roman"/>
          <w:color w:val="000000" w:themeColor="text1"/>
          <w:sz w:val="24"/>
          <w:szCs w:val="24"/>
        </w:rPr>
        <w:t>Readings of absorbance and concentrations (based on Gallic acid) was used, and a graph of absorbance against concentration was plotted to determine the concentration of TPC.</w:t>
      </w:r>
    </w:p>
    <w:p w14:paraId="03B9B3A8" w14:textId="77777777" w:rsidR="000A7D4E" w:rsidRPr="000A7D4E" w:rsidRDefault="000A7D4E" w:rsidP="000A7D4E">
      <w:pPr>
        <w:spacing w:after="0" w:line="360" w:lineRule="auto"/>
        <w:jc w:val="both"/>
        <w:rPr>
          <w:rFonts w:ascii="Times New Roman" w:hAnsi="Times New Roman" w:cs="Times New Roman"/>
          <w:color w:val="000000" w:themeColor="text1"/>
          <w:sz w:val="24"/>
          <w:szCs w:val="24"/>
        </w:rPr>
      </w:pPr>
    </w:p>
    <w:p w14:paraId="7E915082" w14:textId="77777777" w:rsidR="00AD250B" w:rsidRPr="00EA76D9" w:rsidRDefault="00AD250B" w:rsidP="00AD250B">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7CA8A62" w14:textId="77777777" w:rsidR="00AD250B" w:rsidRDefault="00AD250B" w:rsidP="00AD250B">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02B8E85" w14:textId="77777777"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20751A5" w14:textId="454DC6BB"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w:t>
      </w:r>
    </w:p>
    <w:p w14:paraId="2DD3EBCD" w14:textId="1B4A605C" w:rsidR="00AD250B"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 Volume of sample </w:t>
      </w:r>
    </w:p>
    <w:p w14:paraId="3609EE8A" w14:textId="5B6CD358" w:rsidR="00AD250B" w:rsidRPr="00793D79" w:rsidRDefault="00AD250B" w:rsidP="00AD250B">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 Mass of sample </w:t>
      </w:r>
    </w:p>
    <w:p w14:paraId="258864BF" w14:textId="34C2A865" w:rsidR="00E92361" w:rsidRDefault="00E92361" w:rsidP="00E92361">
      <w:pPr>
        <w:spacing w:after="0" w:line="360" w:lineRule="auto"/>
        <w:jc w:val="both"/>
        <w:rPr>
          <w:rFonts w:ascii="Times New Roman" w:hAnsi="Times New Roman" w:cs="Times New Roman"/>
          <w:color w:val="000000" w:themeColor="text1"/>
          <w:sz w:val="32"/>
          <w:szCs w:val="32"/>
        </w:rPr>
      </w:pPr>
    </w:p>
    <w:p w14:paraId="145F827C" w14:textId="23E37DE4" w:rsidR="00594DAA" w:rsidRPr="00DF31F3" w:rsidRDefault="00B432CF" w:rsidP="009B12FC">
      <w:pPr>
        <w:spacing w:line="480" w:lineRule="auto"/>
        <w:jc w:val="both"/>
        <w:rPr>
          <w:rFonts w:ascii="Times New Roman" w:hAnsi="Times New Roman" w:cs="Times New Roman"/>
          <w:b/>
          <w:bCs/>
          <w:color w:val="000000" w:themeColor="text1"/>
          <w:sz w:val="24"/>
          <w:szCs w:val="24"/>
        </w:rPr>
      </w:pPr>
      <w:r w:rsidRPr="00594DAA">
        <w:rPr>
          <w:rFonts w:ascii="Times New Roman" w:hAnsi="Times New Roman" w:cs="Times New Roman"/>
          <w:b/>
          <w:bCs/>
          <w:color w:val="000000" w:themeColor="text1"/>
          <w:sz w:val="24"/>
          <w:szCs w:val="24"/>
        </w:rPr>
        <w:t>3.4.</w:t>
      </w:r>
      <w:r w:rsidR="00482C01">
        <w:rPr>
          <w:rFonts w:ascii="Times New Roman" w:hAnsi="Times New Roman" w:cs="Times New Roman"/>
          <w:b/>
          <w:bCs/>
          <w:color w:val="000000" w:themeColor="text1"/>
          <w:sz w:val="24"/>
          <w:szCs w:val="24"/>
        </w:rPr>
        <w:t>3</w:t>
      </w:r>
      <w:r>
        <w:rPr>
          <w:rFonts w:ascii="Times New Roman" w:hAnsi="Times New Roman" w:cs="Times New Roman"/>
          <w:color w:val="000000" w:themeColor="text1"/>
          <w:sz w:val="24"/>
          <w:szCs w:val="24"/>
        </w:rPr>
        <w:tab/>
      </w:r>
      <w:r w:rsidR="00594DAA" w:rsidRPr="00DF31F3">
        <w:rPr>
          <w:rFonts w:ascii="Times New Roman" w:hAnsi="Times New Roman" w:cs="Times New Roman"/>
          <w:b/>
          <w:bCs/>
          <w:color w:val="000000" w:themeColor="text1"/>
          <w:sz w:val="24"/>
          <w:szCs w:val="24"/>
        </w:rPr>
        <w:t xml:space="preserve">Estimation of Lycopene and </w:t>
      </w:r>
      <w:r w:rsidR="000F2ADA">
        <w:rPr>
          <w:rFonts w:ascii="Times New Roman" w:hAnsi="Times New Roman" w:cs="Times New Roman"/>
          <w:b/>
          <w:bCs/>
          <w:color w:val="000000" w:themeColor="text1"/>
          <w:sz w:val="24"/>
          <w:szCs w:val="24"/>
        </w:rPr>
        <w:t>β</w:t>
      </w:r>
      <w:r w:rsidR="00594DAA" w:rsidRPr="00DF31F3">
        <w:rPr>
          <w:rFonts w:ascii="Times New Roman" w:hAnsi="Times New Roman" w:cs="Times New Roman"/>
          <w:b/>
          <w:bCs/>
          <w:color w:val="000000" w:themeColor="text1"/>
          <w:sz w:val="24"/>
          <w:szCs w:val="24"/>
        </w:rPr>
        <w:t>-</w:t>
      </w:r>
      <w:r w:rsidR="000F2ADA">
        <w:rPr>
          <w:rFonts w:ascii="Times New Roman" w:hAnsi="Times New Roman" w:cs="Times New Roman"/>
          <w:b/>
          <w:bCs/>
          <w:color w:val="000000" w:themeColor="text1"/>
          <w:sz w:val="24"/>
          <w:szCs w:val="24"/>
        </w:rPr>
        <w:t>c</w:t>
      </w:r>
      <w:r w:rsidR="007F298B">
        <w:rPr>
          <w:rFonts w:ascii="Times New Roman" w:hAnsi="Times New Roman" w:cs="Times New Roman"/>
          <w:b/>
          <w:bCs/>
          <w:color w:val="000000" w:themeColor="text1"/>
          <w:sz w:val="24"/>
          <w:szCs w:val="24"/>
        </w:rPr>
        <w:t>arotene in</w:t>
      </w:r>
      <w:r w:rsidR="00594DAA" w:rsidRPr="00DF31F3">
        <w:rPr>
          <w:rFonts w:ascii="Times New Roman" w:hAnsi="Times New Roman" w:cs="Times New Roman"/>
          <w:b/>
          <w:bCs/>
          <w:color w:val="000000" w:themeColor="text1"/>
          <w:sz w:val="24"/>
          <w:szCs w:val="24"/>
        </w:rPr>
        <w:t xml:space="preserve"> Extract (Determination of Carotenoids).</w:t>
      </w:r>
    </w:p>
    <w:p w14:paraId="2F1D88BE" w14:textId="702C2A41"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1ml of extract</w:t>
      </w:r>
      <w:r w:rsidR="00E2051E">
        <w:rPr>
          <w:rFonts w:ascii="Times New Roman" w:hAnsi="Times New Roman" w:cs="Times New Roman"/>
          <w:color w:val="000000" w:themeColor="text1"/>
          <w:sz w:val="24"/>
          <w:szCs w:val="24"/>
        </w:rPr>
        <w:t xml:space="preserve"> of both seed and endocarp</w:t>
      </w:r>
      <w:r w:rsidRPr="00DF31F3">
        <w:rPr>
          <w:rFonts w:ascii="Times New Roman" w:hAnsi="Times New Roman" w:cs="Times New Roman"/>
          <w:color w:val="000000" w:themeColor="text1"/>
          <w:sz w:val="24"/>
          <w:szCs w:val="24"/>
        </w:rPr>
        <w:t xml:space="preserve"> was </w:t>
      </w:r>
      <w:r w:rsidR="00E2051E">
        <w:rPr>
          <w:rFonts w:ascii="Times New Roman" w:hAnsi="Times New Roman" w:cs="Times New Roman"/>
          <w:color w:val="000000" w:themeColor="text1"/>
          <w:sz w:val="24"/>
          <w:szCs w:val="24"/>
        </w:rPr>
        <w:t>prepared</w:t>
      </w:r>
      <w:r w:rsidR="00F37252">
        <w:rPr>
          <w:rFonts w:ascii="Times New Roman" w:hAnsi="Times New Roman" w:cs="Times New Roman"/>
          <w:color w:val="000000" w:themeColor="text1"/>
          <w:sz w:val="24"/>
          <w:szCs w:val="24"/>
        </w:rPr>
        <w:t xml:space="preserve"> separately</w:t>
      </w:r>
      <w:r w:rsidRPr="00DF31F3">
        <w:rPr>
          <w:rFonts w:ascii="Times New Roman" w:hAnsi="Times New Roman" w:cs="Times New Roman"/>
          <w:color w:val="000000" w:themeColor="text1"/>
          <w:sz w:val="24"/>
          <w:szCs w:val="24"/>
        </w:rPr>
        <w:t xml:space="preserve"> with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(1:1) were prepared in 100ml of conical flask</w:t>
      </w:r>
    </w:p>
    <w:p w14:paraId="1B13B59F" w14:textId="4284C16E"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The process was p</w:t>
      </w:r>
      <w:r w:rsidR="000253A6">
        <w:rPr>
          <w:rFonts w:ascii="Times New Roman" w:hAnsi="Times New Roman" w:cs="Times New Roman"/>
          <w:color w:val="000000" w:themeColor="text1"/>
          <w:sz w:val="24"/>
          <w:szCs w:val="24"/>
        </w:rPr>
        <w:t>erformed on both extract on extract of seed and endocarp</w:t>
      </w:r>
    </w:p>
    <w:p w14:paraId="5E2B4B02" w14:textId="77777777" w:rsidR="00594DAA" w:rsidRPr="00DF31F3" w:rsidRDefault="00594DAA" w:rsidP="009B12FC">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 xml:space="preserve">A blank solution containing 12.5ml of N- </w:t>
      </w:r>
      <w:proofErr w:type="spellStart"/>
      <w:r w:rsidRPr="00DF31F3">
        <w:rPr>
          <w:rFonts w:ascii="Times New Roman" w:hAnsi="Times New Roman" w:cs="Times New Roman"/>
          <w:color w:val="000000" w:themeColor="text1"/>
          <w:sz w:val="24"/>
          <w:szCs w:val="24"/>
        </w:rPr>
        <w:t>Hexane:Acetone</w:t>
      </w:r>
      <w:proofErr w:type="spellEnd"/>
      <w:r w:rsidRPr="00DF31F3">
        <w:rPr>
          <w:rFonts w:ascii="Times New Roman" w:hAnsi="Times New Roman" w:cs="Times New Roman"/>
          <w:color w:val="000000" w:themeColor="text1"/>
          <w:sz w:val="24"/>
          <w:szCs w:val="24"/>
        </w:rPr>
        <w:t xml:space="preserve"> mixture was performed</w:t>
      </w:r>
    </w:p>
    <w:p w14:paraId="3F51B1BB" w14:textId="54671F8C" w:rsidR="004A6928" w:rsidRPr="00482C01" w:rsidRDefault="00594DAA" w:rsidP="004A6928">
      <w:pPr>
        <w:pStyle w:val="ListParagraph"/>
        <w:numPr>
          <w:ilvl w:val="0"/>
          <w:numId w:val="10"/>
        </w:numPr>
        <w:spacing w:line="480" w:lineRule="auto"/>
        <w:ind w:left="360"/>
        <w:jc w:val="both"/>
        <w:rPr>
          <w:rFonts w:ascii="Times New Roman" w:hAnsi="Times New Roman" w:cs="Times New Roman"/>
          <w:color w:val="000000" w:themeColor="text1"/>
          <w:sz w:val="24"/>
          <w:szCs w:val="24"/>
        </w:rPr>
      </w:pPr>
      <w:r w:rsidRPr="00DF31F3">
        <w:rPr>
          <w:rFonts w:ascii="Times New Roman" w:hAnsi="Times New Roman" w:cs="Times New Roman"/>
          <w:color w:val="000000" w:themeColor="text1"/>
          <w:sz w:val="24"/>
          <w:szCs w:val="24"/>
        </w:rPr>
        <w:t>Absorbance was measured at 453nm, 505nm, and 663nm.</w:t>
      </w:r>
    </w:p>
    <w:p w14:paraId="1A8B5707" w14:textId="77777777" w:rsidR="00E054F0" w:rsidRPr="00E054F0" w:rsidRDefault="00E054F0" w:rsidP="00E054F0">
      <w:pPr>
        <w:spacing w:line="240" w:lineRule="auto"/>
        <w:jc w:val="both"/>
        <w:rPr>
          <w:rFonts w:ascii="Times New Roman" w:hAnsi="Times New Roman" w:cs="Times New Roman"/>
          <w:sz w:val="24"/>
          <w:szCs w:val="24"/>
          <w:u w:val="single"/>
        </w:rPr>
      </w:pPr>
      <w:r w:rsidRPr="00E054F0">
        <w:rPr>
          <w:rFonts w:ascii="Times New Roman" w:hAnsi="Times New Roman" w:cs="Times New Roman"/>
          <w:b/>
          <w:bCs/>
          <w:sz w:val="24"/>
          <w:szCs w:val="24"/>
        </w:rPr>
        <w:t>β</w:t>
      </w:r>
      <w:r w:rsidRPr="00E054F0">
        <w:rPr>
          <w:rFonts w:ascii="Times New Roman" w:hAnsi="Times New Roman" w:cs="Times New Roman"/>
          <w:sz w:val="24"/>
          <w:szCs w:val="24"/>
        </w:rPr>
        <w:t xml:space="preserve">-carotene(mg/ml) = </w:t>
      </w:r>
      <w:r w:rsidRPr="00E054F0">
        <w:rPr>
          <w:rFonts w:ascii="Times New Roman" w:hAnsi="Times New Roman" w:cs="Times New Roman"/>
          <w:sz w:val="24"/>
          <w:szCs w:val="24"/>
          <w:u w:val="single"/>
        </w:rPr>
        <w:t>0.126(A</w:t>
      </w:r>
      <w:r w:rsidRPr="00E054F0">
        <w:rPr>
          <w:rFonts w:ascii="Times New Roman" w:hAnsi="Times New Roman" w:cs="Times New Roman"/>
          <w:sz w:val="24"/>
          <w:szCs w:val="24"/>
          <w:u w:val="single"/>
          <w:vertAlign w:val="subscript"/>
        </w:rPr>
        <w:t>663</w:t>
      </w:r>
      <w:r w:rsidRPr="00E054F0">
        <w:rPr>
          <w:rFonts w:ascii="Times New Roman" w:hAnsi="Times New Roman" w:cs="Times New Roman"/>
          <w:sz w:val="24"/>
          <w:szCs w:val="24"/>
          <w:u w:val="single"/>
        </w:rPr>
        <w:t>) – 0.304(A</w:t>
      </w:r>
      <w:r w:rsidRPr="00E054F0">
        <w:rPr>
          <w:rFonts w:ascii="Times New Roman" w:hAnsi="Times New Roman" w:cs="Times New Roman"/>
          <w:sz w:val="24"/>
          <w:szCs w:val="24"/>
          <w:u w:val="single"/>
          <w:vertAlign w:val="subscript"/>
        </w:rPr>
        <w:t>505</w:t>
      </w:r>
      <w:r w:rsidRPr="00E054F0">
        <w:rPr>
          <w:rFonts w:ascii="Times New Roman" w:hAnsi="Times New Roman" w:cs="Times New Roman"/>
          <w:sz w:val="24"/>
          <w:szCs w:val="24"/>
          <w:u w:val="single"/>
        </w:rPr>
        <w:t>) + 0.450(A</w:t>
      </w:r>
      <w:r w:rsidRPr="00E054F0">
        <w:rPr>
          <w:rFonts w:ascii="Times New Roman" w:hAnsi="Times New Roman" w:cs="Times New Roman"/>
          <w:sz w:val="24"/>
          <w:szCs w:val="24"/>
          <w:u w:val="single"/>
          <w:vertAlign w:val="subscript"/>
        </w:rPr>
        <w:t>453</w:t>
      </w:r>
      <w:r w:rsidRPr="00E054F0">
        <w:rPr>
          <w:rFonts w:ascii="Times New Roman" w:hAnsi="Times New Roman" w:cs="Times New Roman"/>
          <w:sz w:val="24"/>
          <w:szCs w:val="24"/>
          <w:u w:val="single"/>
        </w:rPr>
        <w:t>)</w:t>
      </w:r>
    </w:p>
    <w:p w14:paraId="501749D4" w14:textId="56869A0C" w:rsidR="003B5FB8" w:rsidRPr="00E054F0" w:rsidRDefault="00E054F0" w:rsidP="00E054F0">
      <w:pPr>
        <w:spacing w:line="240" w:lineRule="auto"/>
        <w:jc w:val="both"/>
        <w:rPr>
          <w:rFonts w:ascii="Times New Roman" w:hAnsi="Times New Roman" w:cs="Times New Roman"/>
          <w:sz w:val="24"/>
          <w:szCs w:val="24"/>
        </w:rPr>
      </w:pP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r>
      <w:r w:rsidRPr="00E054F0">
        <w:rPr>
          <w:rFonts w:ascii="Times New Roman" w:hAnsi="Times New Roman" w:cs="Times New Roman"/>
          <w:sz w:val="24"/>
          <w:szCs w:val="24"/>
        </w:rPr>
        <w:tab/>
        <w:t>10</w:t>
      </w:r>
    </w:p>
    <w:p w14:paraId="2878310B" w14:textId="77777777" w:rsidR="003B5FB8" w:rsidRDefault="003B5FB8" w:rsidP="00092680">
      <w:pPr>
        <w:spacing w:line="480" w:lineRule="auto"/>
        <w:jc w:val="center"/>
        <w:rPr>
          <w:rFonts w:ascii="Times New Roman" w:hAnsi="Times New Roman" w:cs="Times New Roman"/>
          <w:b/>
          <w:bCs/>
          <w:sz w:val="24"/>
          <w:szCs w:val="24"/>
        </w:rPr>
      </w:pPr>
    </w:p>
    <w:p w14:paraId="51E73B63" w14:textId="77777777" w:rsidR="005144B1" w:rsidRDefault="005144B1" w:rsidP="005144B1">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1E88FF4" w14:textId="2EDE2434" w:rsidR="005144B1" w:rsidRDefault="005144B1" w:rsidP="005144B1">
      <w:pPr>
        <w:spacing w:line="480" w:lineRule="auto"/>
        <w:jc w:val="both"/>
        <w:rPr>
          <w:rFonts w:ascii="Times New Roman" w:hAnsi="Times New Roman" w:cs="Times New Roman"/>
          <w:b/>
          <w:bCs/>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25FE4379" w14:textId="77777777" w:rsidR="003B5FB8" w:rsidRDefault="003B5FB8" w:rsidP="00092680">
      <w:pPr>
        <w:spacing w:line="480" w:lineRule="auto"/>
        <w:jc w:val="center"/>
        <w:rPr>
          <w:rFonts w:ascii="Times New Roman" w:hAnsi="Times New Roman" w:cs="Times New Roman"/>
          <w:b/>
          <w:bCs/>
          <w:sz w:val="24"/>
          <w:szCs w:val="24"/>
        </w:rPr>
      </w:pPr>
    </w:p>
    <w:p w14:paraId="266F2F95" w14:textId="77777777" w:rsidR="003B5FB8" w:rsidRDefault="003B5FB8" w:rsidP="00092680">
      <w:pPr>
        <w:spacing w:line="480" w:lineRule="auto"/>
        <w:jc w:val="center"/>
        <w:rPr>
          <w:rFonts w:ascii="Times New Roman" w:hAnsi="Times New Roman" w:cs="Times New Roman"/>
          <w:b/>
          <w:bCs/>
          <w:sz w:val="24"/>
          <w:szCs w:val="24"/>
        </w:rPr>
      </w:pPr>
    </w:p>
    <w:p w14:paraId="12812A91" w14:textId="77777777" w:rsidR="003B5FB8" w:rsidRDefault="003B5FB8" w:rsidP="00092680">
      <w:pPr>
        <w:spacing w:line="480" w:lineRule="auto"/>
        <w:jc w:val="center"/>
        <w:rPr>
          <w:rFonts w:ascii="Times New Roman" w:hAnsi="Times New Roman" w:cs="Times New Roman"/>
          <w:b/>
          <w:bCs/>
          <w:sz w:val="24"/>
          <w:szCs w:val="24"/>
        </w:rPr>
      </w:pPr>
    </w:p>
    <w:p w14:paraId="76A1F8CC" w14:textId="2848B9E0" w:rsidR="00606B30" w:rsidRDefault="00606B30" w:rsidP="00092680">
      <w:pPr>
        <w:spacing w:line="480" w:lineRule="auto"/>
        <w:jc w:val="center"/>
        <w:rPr>
          <w:rFonts w:ascii="Times New Roman" w:hAnsi="Times New Roman" w:cs="Times New Roman"/>
          <w:b/>
          <w:bCs/>
          <w:sz w:val="24"/>
          <w:szCs w:val="24"/>
        </w:rPr>
      </w:pPr>
      <w:r w:rsidRPr="00606B30">
        <w:rPr>
          <w:rFonts w:ascii="Times New Roman" w:hAnsi="Times New Roman" w:cs="Times New Roman"/>
          <w:b/>
          <w:bCs/>
          <w:sz w:val="24"/>
          <w:szCs w:val="24"/>
        </w:rPr>
        <w:lastRenderedPageBreak/>
        <w:t>CHAPTER FOUR</w:t>
      </w:r>
    </w:p>
    <w:p w14:paraId="714A3769" w14:textId="1A0CAB01" w:rsidR="00606B30" w:rsidRDefault="00606B30"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4.0</w:t>
      </w:r>
      <w:r>
        <w:rPr>
          <w:rFonts w:ascii="Times New Roman" w:hAnsi="Times New Roman" w:cs="Times New Roman"/>
          <w:b/>
          <w:bCs/>
          <w:sz w:val="24"/>
          <w:szCs w:val="24"/>
        </w:rPr>
        <w:tab/>
        <w:t>RESULTS</w:t>
      </w:r>
      <w:r w:rsidR="002916D1">
        <w:rPr>
          <w:rFonts w:ascii="Times New Roman" w:hAnsi="Times New Roman" w:cs="Times New Roman"/>
          <w:b/>
          <w:bCs/>
          <w:sz w:val="24"/>
          <w:szCs w:val="24"/>
        </w:rPr>
        <w:t xml:space="preserve"> </w:t>
      </w:r>
    </w:p>
    <w:p w14:paraId="1CB42E62" w14:textId="678C3115" w:rsidR="009B12FC" w:rsidRPr="00583F18" w:rsidRDefault="0087687B" w:rsidP="009B12FC">
      <w:pPr>
        <w:spacing w:line="480" w:lineRule="auto"/>
        <w:jc w:val="both"/>
        <w:rPr>
          <w:rFonts w:ascii="Times New Roman" w:hAnsi="Times New Roman" w:cs="Times New Roman"/>
          <w:sz w:val="24"/>
          <w:szCs w:val="24"/>
        </w:rPr>
      </w:pPr>
      <w:r w:rsidRPr="00583F18">
        <w:rPr>
          <w:rFonts w:ascii="Times New Roman" w:hAnsi="Times New Roman" w:cs="Times New Roman"/>
          <w:sz w:val="24"/>
          <w:szCs w:val="24"/>
        </w:rPr>
        <w:t>From the ex</w:t>
      </w:r>
      <w:r w:rsidR="000253A6" w:rsidRPr="00583F18">
        <w:rPr>
          <w:rFonts w:ascii="Times New Roman" w:hAnsi="Times New Roman" w:cs="Times New Roman"/>
          <w:sz w:val="24"/>
          <w:szCs w:val="24"/>
        </w:rPr>
        <w:t xml:space="preserve">periment conducted on the crude </w:t>
      </w:r>
      <w:r w:rsidRPr="00583F18">
        <w:rPr>
          <w:rFonts w:ascii="Times New Roman" w:hAnsi="Times New Roman" w:cs="Times New Roman"/>
          <w:sz w:val="24"/>
          <w:szCs w:val="24"/>
        </w:rPr>
        <w:t xml:space="preserve">extract prepared from the </w:t>
      </w:r>
      <w:r w:rsidR="00077F9D" w:rsidRPr="00583F18">
        <w:rPr>
          <w:rFonts w:ascii="Times New Roman" w:hAnsi="Times New Roman" w:cs="Times New Roman"/>
          <w:sz w:val="24"/>
          <w:szCs w:val="24"/>
        </w:rPr>
        <w:t>seed and endocarp</w:t>
      </w:r>
      <w:r w:rsidR="00232588" w:rsidRPr="00583F18">
        <w:rPr>
          <w:rFonts w:ascii="Times New Roman" w:hAnsi="Times New Roman" w:cs="Times New Roman"/>
          <w:sz w:val="24"/>
          <w:szCs w:val="24"/>
        </w:rPr>
        <w:t xml:space="preserve"> of</w:t>
      </w:r>
      <w:r w:rsidRPr="00583F18">
        <w:rPr>
          <w:rFonts w:ascii="Times New Roman" w:hAnsi="Times New Roman" w:cs="Times New Roman"/>
          <w:sz w:val="24"/>
          <w:szCs w:val="24"/>
        </w:rPr>
        <w:t xml:space="preserve"> </w:t>
      </w:r>
      <w:r w:rsidRPr="00583F18">
        <w:rPr>
          <w:rFonts w:ascii="Times New Roman" w:hAnsi="Times New Roman" w:cs="Times New Roman"/>
          <w:i/>
          <w:iCs/>
          <w:sz w:val="24"/>
          <w:szCs w:val="24"/>
        </w:rPr>
        <w:t xml:space="preserve">Acacia </w:t>
      </w:r>
      <w:proofErr w:type="spellStart"/>
      <w:r w:rsidRPr="00583F18">
        <w:rPr>
          <w:rFonts w:ascii="Times New Roman" w:hAnsi="Times New Roman" w:cs="Times New Roman"/>
          <w:i/>
          <w:iCs/>
          <w:sz w:val="24"/>
          <w:szCs w:val="24"/>
        </w:rPr>
        <w:t>nilotica</w:t>
      </w:r>
      <w:proofErr w:type="spellEnd"/>
      <w:r w:rsidRPr="00583F18">
        <w:rPr>
          <w:rFonts w:ascii="Times New Roman" w:hAnsi="Times New Roman" w:cs="Times New Roman"/>
          <w:sz w:val="24"/>
          <w:szCs w:val="24"/>
        </w:rPr>
        <w:t xml:space="preserve"> </w:t>
      </w:r>
      <w:r w:rsidR="00232588" w:rsidRPr="00583F18">
        <w:rPr>
          <w:rFonts w:ascii="Times New Roman" w:hAnsi="Times New Roman" w:cs="Times New Roman"/>
          <w:sz w:val="24"/>
          <w:szCs w:val="24"/>
        </w:rPr>
        <w:t xml:space="preserve">in absolute ethanol, </w:t>
      </w:r>
      <w:r w:rsidR="00D2363B" w:rsidRPr="00583F18">
        <w:rPr>
          <w:rFonts w:ascii="Times New Roman" w:hAnsi="Times New Roman" w:cs="Times New Roman"/>
          <w:sz w:val="24"/>
          <w:szCs w:val="24"/>
        </w:rPr>
        <w:t>its</w:t>
      </w:r>
      <w:r w:rsidR="00232588" w:rsidRPr="00583F18">
        <w:rPr>
          <w:rFonts w:ascii="Times New Roman" w:hAnsi="Times New Roman" w:cs="Times New Roman"/>
          <w:sz w:val="24"/>
          <w:szCs w:val="24"/>
        </w:rPr>
        <w:t xml:space="preserve"> phytochemical,</w:t>
      </w:r>
      <w:r w:rsidR="000253A6" w:rsidRPr="00583F18">
        <w:rPr>
          <w:rFonts w:ascii="Times New Roman" w:hAnsi="Times New Roman" w:cs="Times New Roman"/>
          <w:sz w:val="24"/>
          <w:szCs w:val="24"/>
        </w:rPr>
        <w:t xml:space="preserve"> and antioxidants properties were</w:t>
      </w:r>
      <w:r w:rsidR="00232588" w:rsidRPr="00583F18">
        <w:rPr>
          <w:rFonts w:ascii="Times New Roman" w:hAnsi="Times New Roman" w:cs="Times New Roman"/>
          <w:sz w:val="24"/>
          <w:szCs w:val="24"/>
        </w:rPr>
        <w:t xml:space="preserve"> evaluated. Table 1 shows the phytochemical </w:t>
      </w:r>
      <w:r w:rsidR="00DB4F70" w:rsidRPr="00583F18">
        <w:rPr>
          <w:rFonts w:ascii="Times New Roman" w:hAnsi="Times New Roman" w:cs="Times New Roman"/>
          <w:sz w:val="24"/>
          <w:szCs w:val="24"/>
        </w:rPr>
        <w:t>test results</w:t>
      </w:r>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obtained from</w:t>
      </w:r>
      <w:r w:rsidR="00232588" w:rsidRPr="00583F18">
        <w:rPr>
          <w:rFonts w:ascii="Times New Roman" w:hAnsi="Times New Roman" w:cs="Times New Roman"/>
          <w:sz w:val="24"/>
          <w:szCs w:val="24"/>
        </w:rPr>
        <w:t xml:space="preserve"> </w:t>
      </w:r>
      <w:r w:rsidR="00232588" w:rsidRPr="00583F18">
        <w:rPr>
          <w:rFonts w:ascii="Times New Roman" w:hAnsi="Times New Roman" w:cs="Times New Roman"/>
          <w:i/>
          <w:iCs/>
          <w:sz w:val="24"/>
          <w:szCs w:val="24"/>
        </w:rPr>
        <w:t xml:space="preserve">Acacia </w:t>
      </w:r>
      <w:proofErr w:type="spellStart"/>
      <w:r w:rsidR="00232588" w:rsidRPr="00583F18">
        <w:rPr>
          <w:rFonts w:ascii="Times New Roman" w:hAnsi="Times New Roman" w:cs="Times New Roman"/>
          <w:i/>
          <w:iCs/>
          <w:sz w:val="24"/>
          <w:szCs w:val="24"/>
        </w:rPr>
        <w:t>nilotica</w:t>
      </w:r>
      <w:proofErr w:type="spellEnd"/>
      <w:r w:rsidR="00232588" w:rsidRPr="00583F18">
        <w:rPr>
          <w:rFonts w:ascii="Times New Roman" w:hAnsi="Times New Roman" w:cs="Times New Roman"/>
          <w:sz w:val="24"/>
          <w:szCs w:val="24"/>
        </w:rPr>
        <w:t xml:space="preserve"> </w:t>
      </w:r>
      <w:r w:rsidR="00DB4F70" w:rsidRPr="00583F18">
        <w:rPr>
          <w:rFonts w:ascii="Times New Roman" w:hAnsi="Times New Roman" w:cs="Times New Roman"/>
          <w:sz w:val="24"/>
          <w:szCs w:val="24"/>
        </w:rPr>
        <w:t>seed and endocarp. Table 2 shows the antioxidant activit</w:t>
      </w:r>
      <w:r w:rsidR="005D6066">
        <w:rPr>
          <w:rFonts w:ascii="Times New Roman" w:hAnsi="Times New Roman" w:cs="Times New Roman"/>
          <w:sz w:val="24"/>
          <w:szCs w:val="24"/>
        </w:rPr>
        <w:t>i</w:t>
      </w:r>
      <w:r w:rsidR="00DB4F70" w:rsidRPr="00583F18">
        <w:rPr>
          <w:rFonts w:ascii="Times New Roman" w:hAnsi="Times New Roman" w:cs="Times New Roman"/>
          <w:sz w:val="24"/>
          <w:szCs w:val="24"/>
        </w:rPr>
        <w:t>es.</w:t>
      </w:r>
    </w:p>
    <w:p w14:paraId="60464B54" w14:textId="0792903D" w:rsidR="00DB4F70" w:rsidRDefault="00DB4F70" w:rsidP="009B12FC">
      <w:pPr>
        <w:spacing w:line="480" w:lineRule="auto"/>
        <w:jc w:val="both"/>
        <w:rPr>
          <w:rFonts w:ascii="Times New Roman" w:hAnsi="Times New Roman" w:cs="Times New Roman"/>
          <w:sz w:val="24"/>
          <w:szCs w:val="24"/>
        </w:rPr>
      </w:pPr>
      <w:r w:rsidRPr="00DB4F70">
        <w:rPr>
          <w:rFonts w:ascii="Times New Roman" w:hAnsi="Times New Roman" w:cs="Times New Roman"/>
          <w:b/>
          <w:bCs/>
          <w:sz w:val="24"/>
          <w:szCs w:val="24"/>
        </w:rPr>
        <w:t xml:space="preserve">Table 1. Phytochemical </w:t>
      </w:r>
      <w:r>
        <w:rPr>
          <w:rFonts w:ascii="Times New Roman" w:hAnsi="Times New Roman" w:cs="Times New Roman"/>
          <w:b/>
          <w:bCs/>
          <w:sz w:val="24"/>
          <w:szCs w:val="24"/>
        </w:rPr>
        <w:t>T</w:t>
      </w:r>
      <w:r w:rsidRPr="00DB4F70">
        <w:rPr>
          <w:rFonts w:ascii="Times New Roman" w:hAnsi="Times New Roman" w:cs="Times New Roman"/>
          <w:b/>
          <w:bCs/>
          <w:sz w:val="24"/>
          <w:szCs w:val="24"/>
        </w:rPr>
        <w:t xml:space="preserve">est </w:t>
      </w:r>
      <w:r>
        <w:rPr>
          <w:rFonts w:ascii="Times New Roman" w:hAnsi="Times New Roman" w:cs="Times New Roman"/>
          <w:b/>
          <w:bCs/>
          <w:sz w:val="24"/>
          <w:szCs w:val="24"/>
        </w:rPr>
        <w:t>R</w:t>
      </w:r>
      <w:r w:rsidRPr="00DB4F70">
        <w:rPr>
          <w:rFonts w:ascii="Times New Roman" w:hAnsi="Times New Roman" w:cs="Times New Roman"/>
          <w:b/>
          <w:bCs/>
          <w:sz w:val="24"/>
          <w:szCs w:val="24"/>
        </w:rPr>
        <w:t xml:space="preserve">esult of </w:t>
      </w:r>
      <w:r w:rsidR="00E723DD">
        <w:rPr>
          <w:rFonts w:ascii="Times New Roman" w:hAnsi="Times New Roman" w:cs="Times New Roman"/>
          <w:b/>
          <w:bCs/>
          <w:i/>
          <w:iCs/>
          <w:sz w:val="24"/>
          <w:szCs w:val="24"/>
        </w:rPr>
        <w:t>A</w:t>
      </w:r>
      <w:r w:rsidRPr="00DB4F70">
        <w:rPr>
          <w:rFonts w:ascii="Times New Roman" w:hAnsi="Times New Roman" w:cs="Times New Roman"/>
          <w:b/>
          <w:bCs/>
          <w:i/>
          <w:iCs/>
          <w:sz w:val="24"/>
          <w:szCs w:val="24"/>
        </w:rPr>
        <w:t xml:space="preserve">cacia </w:t>
      </w:r>
      <w:proofErr w:type="spellStart"/>
      <w:r w:rsidRPr="00DB4F70">
        <w:rPr>
          <w:rFonts w:ascii="Times New Roman" w:hAnsi="Times New Roman" w:cs="Times New Roman"/>
          <w:b/>
          <w:bCs/>
          <w:i/>
          <w:iCs/>
          <w:sz w:val="24"/>
          <w:szCs w:val="24"/>
        </w:rPr>
        <w:t>nilotica</w:t>
      </w:r>
      <w:proofErr w:type="spellEnd"/>
      <w:r w:rsidRPr="00DB4F70">
        <w:rPr>
          <w:rFonts w:ascii="Times New Roman" w:hAnsi="Times New Roman" w:cs="Times New Roman"/>
          <w:b/>
          <w:bCs/>
          <w:i/>
          <w:iCs/>
          <w:sz w:val="24"/>
          <w:szCs w:val="24"/>
        </w:rPr>
        <w:t xml:space="preserve"> </w:t>
      </w:r>
      <w:r w:rsidR="00E723DD">
        <w:rPr>
          <w:rFonts w:ascii="Times New Roman" w:hAnsi="Times New Roman" w:cs="Times New Roman"/>
          <w:b/>
          <w:bCs/>
          <w:sz w:val="24"/>
          <w:szCs w:val="24"/>
        </w:rPr>
        <w:t>S</w:t>
      </w:r>
      <w:r w:rsidRPr="00DB4F70">
        <w:rPr>
          <w:rFonts w:ascii="Times New Roman" w:hAnsi="Times New Roman" w:cs="Times New Roman"/>
          <w:b/>
          <w:bCs/>
          <w:sz w:val="24"/>
          <w:szCs w:val="24"/>
        </w:rPr>
        <w:t xml:space="preserve">eed and </w:t>
      </w:r>
      <w:r w:rsidR="00E723DD">
        <w:rPr>
          <w:rFonts w:ascii="Times New Roman" w:hAnsi="Times New Roman" w:cs="Times New Roman"/>
          <w:b/>
          <w:bCs/>
          <w:sz w:val="24"/>
          <w:szCs w:val="24"/>
        </w:rPr>
        <w:t>E</w:t>
      </w:r>
      <w:r w:rsidRPr="00DB4F70">
        <w:rPr>
          <w:rFonts w:ascii="Times New Roman" w:hAnsi="Times New Roman" w:cs="Times New Roman"/>
          <w:b/>
          <w:bCs/>
          <w:sz w:val="24"/>
          <w:szCs w:val="24"/>
        </w:rPr>
        <w:t>ndocarp</w:t>
      </w:r>
      <w:r>
        <w:rPr>
          <w:rFonts w:ascii="Times New Roman" w:hAnsi="Times New Roman" w:cs="Times New Roman"/>
          <w:sz w:val="24"/>
          <w:szCs w:val="24"/>
        </w:rPr>
        <w:t>’</w:t>
      </w:r>
    </w:p>
    <w:tbl>
      <w:tblPr>
        <w:tblStyle w:val="TableGrid"/>
        <w:tblW w:w="9965" w:type="dxa"/>
        <w:tblLook w:val="04A0" w:firstRow="1" w:lastRow="0" w:firstColumn="1" w:lastColumn="0" w:noHBand="0" w:noVBand="1"/>
      </w:tblPr>
      <w:tblGrid>
        <w:gridCol w:w="3321"/>
        <w:gridCol w:w="3322"/>
        <w:gridCol w:w="3322"/>
      </w:tblGrid>
      <w:tr w:rsidR="00C8331E" w14:paraId="1D9A6E06" w14:textId="77777777" w:rsidTr="00455041">
        <w:trPr>
          <w:trHeight w:val="449"/>
        </w:trPr>
        <w:tc>
          <w:tcPr>
            <w:tcW w:w="3321" w:type="dxa"/>
          </w:tcPr>
          <w:p w14:paraId="78A70127" w14:textId="1F072516"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TESTS</w:t>
            </w:r>
          </w:p>
        </w:tc>
        <w:tc>
          <w:tcPr>
            <w:tcW w:w="3322" w:type="dxa"/>
          </w:tcPr>
          <w:p w14:paraId="39E43645" w14:textId="64D7255A"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SEED</w:t>
            </w:r>
          </w:p>
        </w:tc>
        <w:tc>
          <w:tcPr>
            <w:tcW w:w="3322" w:type="dxa"/>
          </w:tcPr>
          <w:p w14:paraId="0302CDB6" w14:textId="130CD169" w:rsidR="00C8331E" w:rsidRPr="00C8331E" w:rsidRDefault="00C8331E" w:rsidP="00681F3A">
            <w:pPr>
              <w:jc w:val="both"/>
              <w:rPr>
                <w:rFonts w:ascii="Times New Roman" w:hAnsi="Times New Roman" w:cs="Times New Roman"/>
                <w:b/>
                <w:bCs/>
                <w:sz w:val="24"/>
                <w:szCs w:val="24"/>
              </w:rPr>
            </w:pPr>
            <w:r w:rsidRPr="00C8331E">
              <w:rPr>
                <w:rFonts w:ascii="Times New Roman" w:hAnsi="Times New Roman" w:cs="Times New Roman"/>
                <w:b/>
                <w:bCs/>
                <w:sz w:val="24"/>
                <w:szCs w:val="24"/>
              </w:rPr>
              <w:t>ENDOCARP</w:t>
            </w:r>
          </w:p>
        </w:tc>
      </w:tr>
      <w:tr w:rsidR="00C8331E" w14:paraId="78A4AFB7" w14:textId="77777777" w:rsidTr="00455041">
        <w:trPr>
          <w:trHeight w:val="1374"/>
        </w:trPr>
        <w:tc>
          <w:tcPr>
            <w:tcW w:w="3321" w:type="dxa"/>
          </w:tcPr>
          <w:p w14:paraId="2A543FCE" w14:textId="4469D5F4" w:rsidR="00C8331E" w:rsidRPr="00092680" w:rsidRDefault="00C8331E"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Steroid Tests</w:t>
            </w:r>
          </w:p>
          <w:p w14:paraId="2B41DC0A" w14:textId="77777777" w:rsidR="002D2C2F" w:rsidRDefault="002D2C2F" w:rsidP="00681F3A">
            <w:pPr>
              <w:jc w:val="both"/>
              <w:rPr>
                <w:rFonts w:ascii="Times New Roman" w:hAnsi="Times New Roman" w:cs="Times New Roman"/>
                <w:sz w:val="24"/>
                <w:szCs w:val="24"/>
              </w:rPr>
            </w:pPr>
          </w:p>
          <w:p w14:paraId="0956725F" w14:textId="18A342C7" w:rsidR="00C8331E" w:rsidRDefault="00C8331E"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w:t>
            </w:r>
            <w:r w:rsidR="00277C20">
              <w:rPr>
                <w:rFonts w:ascii="Times New Roman" w:hAnsi="Times New Roman" w:cs="Times New Roman"/>
                <w:sz w:val="24"/>
                <w:szCs w:val="24"/>
              </w:rPr>
              <w:t>t</w:t>
            </w:r>
            <w:r>
              <w:rPr>
                <w:rFonts w:ascii="Times New Roman" w:hAnsi="Times New Roman" w:cs="Times New Roman"/>
                <w:sz w:val="24"/>
                <w:szCs w:val="24"/>
              </w:rPr>
              <w:t>est</w:t>
            </w:r>
          </w:p>
          <w:p w14:paraId="4A458949" w14:textId="77777777" w:rsidR="002D2C2F" w:rsidRDefault="002D2C2F" w:rsidP="00681F3A">
            <w:pPr>
              <w:pStyle w:val="ListParagraph"/>
              <w:ind w:left="-27"/>
              <w:jc w:val="both"/>
              <w:rPr>
                <w:rFonts w:ascii="Times New Roman" w:hAnsi="Times New Roman" w:cs="Times New Roman"/>
                <w:sz w:val="24"/>
                <w:szCs w:val="24"/>
              </w:rPr>
            </w:pPr>
          </w:p>
          <w:p w14:paraId="487BAAC8" w14:textId="72A233B2" w:rsidR="00FA6E2C" w:rsidRPr="00C8331E" w:rsidRDefault="00FA6E2C"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0B32C679" w14:textId="43956C33" w:rsidR="00C8331E" w:rsidRDefault="00C8331E" w:rsidP="00681F3A">
            <w:pPr>
              <w:jc w:val="both"/>
              <w:rPr>
                <w:rFonts w:ascii="Times New Roman" w:hAnsi="Times New Roman" w:cs="Times New Roman"/>
                <w:sz w:val="24"/>
                <w:szCs w:val="24"/>
              </w:rPr>
            </w:pPr>
          </w:p>
          <w:p w14:paraId="5664B964" w14:textId="77777777" w:rsidR="002D2C2F" w:rsidRDefault="002D2C2F" w:rsidP="00681F3A">
            <w:pPr>
              <w:jc w:val="both"/>
              <w:rPr>
                <w:rFonts w:ascii="Times New Roman" w:hAnsi="Times New Roman" w:cs="Times New Roman"/>
                <w:sz w:val="24"/>
                <w:szCs w:val="24"/>
              </w:rPr>
            </w:pPr>
          </w:p>
          <w:p w14:paraId="680C41C0" w14:textId="68B089D0"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57A3D7AA" w14:textId="77777777" w:rsidR="002D2C2F" w:rsidRDefault="002D2C2F" w:rsidP="00681F3A">
            <w:pPr>
              <w:jc w:val="both"/>
              <w:rPr>
                <w:rFonts w:ascii="Times New Roman" w:hAnsi="Times New Roman" w:cs="Times New Roman"/>
                <w:sz w:val="24"/>
                <w:szCs w:val="24"/>
              </w:rPr>
            </w:pPr>
          </w:p>
          <w:p w14:paraId="4B5399E4" w14:textId="765FAA2A" w:rsidR="00FA6E2C" w:rsidRDefault="00FA6E2C"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01AE5C5" w14:textId="71291B80" w:rsidR="00C8331E" w:rsidRDefault="00C8331E" w:rsidP="00681F3A">
            <w:pPr>
              <w:jc w:val="both"/>
              <w:rPr>
                <w:rFonts w:ascii="Times New Roman" w:hAnsi="Times New Roman" w:cs="Times New Roman"/>
                <w:sz w:val="24"/>
                <w:szCs w:val="24"/>
              </w:rPr>
            </w:pPr>
          </w:p>
          <w:p w14:paraId="5110E619" w14:textId="77777777" w:rsidR="002D2C2F" w:rsidRDefault="002D2C2F" w:rsidP="00681F3A">
            <w:pPr>
              <w:jc w:val="both"/>
              <w:rPr>
                <w:rFonts w:ascii="Times New Roman" w:hAnsi="Times New Roman" w:cs="Times New Roman"/>
                <w:sz w:val="24"/>
                <w:szCs w:val="24"/>
              </w:rPr>
            </w:pPr>
          </w:p>
          <w:p w14:paraId="642B9AA6" w14:textId="10583CCE"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42157A5" w14:textId="77777777" w:rsidR="002D2C2F" w:rsidRDefault="002D2C2F" w:rsidP="00681F3A">
            <w:pPr>
              <w:jc w:val="both"/>
              <w:rPr>
                <w:rFonts w:ascii="Times New Roman" w:hAnsi="Times New Roman" w:cs="Times New Roman"/>
                <w:sz w:val="24"/>
                <w:szCs w:val="24"/>
              </w:rPr>
            </w:pPr>
          </w:p>
          <w:p w14:paraId="6143947F" w14:textId="40CFD43F" w:rsidR="00277C20" w:rsidRDefault="00277C2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6774C3C4" w14:textId="77777777" w:rsidTr="00455041">
        <w:trPr>
          <w:trHeight w:val="1374"/>
        </w:trPr>
        <w:tc>
          <w:tcPr>
            <w:tcW w:w="3321" w:type="dxa"/>
          </w:tcPr>
          <w:p w14:paraId="395CBB65" w14:textId="1058A258" w:rsidR="00C8331E" w:rsidRPr="00092680" w:rsidRDefault="00277C20"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Triterpene Tests</w:t>
            </w:r>
          </w:p>
          <w:p w14:paraId="3358BA13" w14:textId="77777777" w:rsidR="00E93099" w:rsidRDefault="00E93099" w:rsidP="00681F3A">
            <w:pPr>
              <w:jc w:val="both"/>
              <w:rPr>
                <w:rFonts w:ascii="Times New Roman" w:hAnsi="Times New Roman" w:cs="Times New Roman"/>
                <w:sz w:val="24"/>
                <w:szCs w:val="24"/>
              </w:rPr>
            </w:pPr>
          </w:p>
          <w:p w14:paraId="358DD308" w14:textId="6DE735E7" w:rsidR="00277C20" w:rsidRDefault="00277C20" w:rsidP="00681F3A">
            <w:pPr>
              <w:pStyle w:val="ListParagraph"/>
              <w:ind w:left="-27"/>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Sarkowski</w:t>
            </w:r>
            <w:proofErr w:type="spellEnd"/>
            <w:r>
              <w:rPr>
                <w:rFonts w:ascii="Times New Roman" w:hAnsi="Times New Roman" w:cs="Times New Roman"/>
                <w:sz w:val="24"/>
                <w:szCs w:val="24"/>
              </w:rPr>
              <w:t xml:space="preserve"> test</w:t>
            </w:r>
          </w:p>
          <w:p w14:paraId="5A0BD84D" w14:textId="77777777" w:rsidR="00E93099" w:rsidRDefault="00E93099" w:rsidP="00681F3A">
            <w:pPr>
              <w:pStyle w:val="ListParagraph"/>
              <w:ind w:left="-27"/>
              <w:jc w:val="both"/>
              <w:rPr>
                <w:rFonts w:ascii="Times New Roman" w:hAnsi="Times New Roman" w:cs="Times New Roman"/>
                <w:sz w:val="24"/>
                <w:szCs w:val="24"/>
              </w:rPr>
            </w:pPr>
          </w:p>
          <w:p w14:paraId="60F5E8AE" w14:textId="0F3523FB" w:rsidR="00277C20" w:rsidRDefault="004004EB"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Liebaerman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Burchardt</w:t>
            </w:r>
            <w:proofErr w:type="spellEnd"/>
            <w:r>
              <w:rPr>
                <w:rFonts w:ascii="Times New Roman" w:hAnsi="Times New Roman" w:cs="Times New Roman"/>
                <w:sz w:val="24"/>
                <w:szCs w:val="24"/>
              </w:rPr>
              <w:t xml:space="preserve"> test</w:t>
            </w:r>
          </w:p>
        </w:tc>
        <w:tc>
          <w:tcPr>
            <w:tcW w:w="3322" w:type="dxa"/>
          </w:tcPr>
          <w:p w14:paraId="3FA2B020" w14:textId="1375E5B5" w:rsidR="00C8331E" w:rsidRDefault="00C8331E" w:rsidP="00681F3A">
            <w:pPr>
              <w:jc w:val="both"/>
              <w:rPr>
                <w:rFonts w:ascii="Times New Roman" w:hAnsi="Times New Roman" w:cs="Times New Roman"/>
                <w:sz w:val="24"/>
                <w:szCs w:val="24"/>
              </w:rPr>
            </w:pPr>
          </w:p>
          <w:p w14:paraId="2CF9FB2A" w14:textId="77777777" w:rsidR="00E93099" w:rsidRDefault="00E93099" w:rsidP="00681F3A">
            <w:pPr>
              <w:jc w:val="both"/>
              <w:rPr>
                <w:rFonts w:ascii="Times New Roman" w:hAnsi="Times New Roman" w:cs="Times New Roman"/>
                <w:sz w:val="24"/>
                <w:szCs w:val="24"/>
              </w:rPr>
            </w:pPr>
          </w:p>
          <w:p w14:paraId="22440536" w14:textId="0D254CC2"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FE616D" w14:textId="77777777" w:rsidR="00E93099" w:rsidRDefault="00E93099" w:rsidP="00681F3A">
            <w:pPr>
              <w:jc w:val="both"/>
              <w:rPr>
                <w:rFonts w:ascii="Times New Roman" w:hAnsi="Times New Roman" w:cs="Times New Roman"/>
                <w:sz w:val="24"/>
                <w:szCs w:val="24"/>
              </w:rPr>
            </w:pPr>
          </w:p>
          <w:p w14:paraId="54EC35F3" w14:textId="390D42A8"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6F0E07CE" w14:textId="3BEC8038" w:rsidR="00C8331E" w:rsidRDefault="00C8331E" w:rsidP="00681F3A">
            <w:pPr>
              <w:jc w:val="both"/>
              <w:rPr>
                <w:rFonts w:ascii="Times New Roman" w:hAnsi="Times New Roman" w:cs="Times New Roman"/>
                <w:sz w:val="24"/>
                <w:szCs w:val="24"/>
              </w:rPr>
            </w:pPr>
          </w:p>
          <w:p w14:paraId="7AFFB44A" w14:textId="77777777" w:rsidR="00E93099" w:rsidRDefault="00E93099" w:rsidP="00681F3A">
            <w:pPr>
              <w:jc w:val="both"/>
              <w:rPr>
                <w:rFonts w:ascii="Times New Roman" w:hAnsi="Times New Roman" w:cs="Times New Roman"/>
                <w:sz w:val="24"/>
                <w:szCs w:val="24"/>
              </w:rPr>
            </w:pPr>
          </w:p>
          <w:p w14:paraId="56C15839" w14:textId="3EB473D1"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BCBF95C" w14:textId="77777777" w:rsidR="00E93099" w:rsidRDefault="00E93099" w:rsidP="00681F3A">
            <w:pPr>
              <w:jc w:val="both"/>
              <w:rPr>
                <w:rFonts w:ascii="Times New Roman" w:hAnsi="Times New Roman" w:cs="Times New Roman"/>
                <w:sz w:val="24"/>
                <w:szCs w:val="24"/>
              </w:rPr>
            </w:pPr>
          </w:p>
          <w:p w14:paraId="04DE83D9" w14:textId="7FEDD16D"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2B8C85F" w14:textId="77777777" w:rsidTr="00455041">
        <w:trPr>
          <w:trHeight w:val="1374"/>
        </w:trPr>
        <w:tc>
          <w:tcPr>
            <w:tcW w:w="3321" w:type="dxa"/>
          </w:tcPr>
          <w:p w14:paraId="7143A962" w14:textId="4B2A0F7E" w:rsidR="00C8331E" w:rsidRPr="00092680" w:rsidRDefault="004004EB"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Tests for Tannins</w:t>
            </w:r>
          </w:p>
          <w:p w14:paraId="27A14325" w14:textId="77777777" w:rsidR="00E93099" w:rsidRDefault="00E93099" w:rsidP="00681F3A">
            <w:pPr>
              <w:jc w:val="both"/>
              <w:rPr>
                <w:rFonts w:ascii="Times New Roman" w:hAnsi="Times New Roman" w:cs="Times New Roman"/>
                <w:sz w:val="24"/>
                <w:szCs w:val="24"/>
              </w:rPr>
            </w:pPr>
          </w:p>
          <w:p w14:paraId="7FE523F1" w14:textId="7099AB45"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)Ferric Chloride test</w:t>
            </w:r>
          </w:p>
          <w:p w14:paraId="524C652F" w14:textId="77777777" w:rsidR="00E93099" w:rsidRDefault="00E93099" w:rsidP="00681F3A">
            <w:pPr>
              <w:jc w:val="both"/>
              <w:rPr>
                <w:rFonts w:ascii="Times New Roman" w:hAnsi="Times New Roman" w:cs="Times New Roman"/>
                <w:sz w:val="24"/>
                <w:szCs w:val="24"/>
              </w:rPr>
            </w:pPr>
          </w:p>
          <w:p w14:paraId="05872F4B" w14:textId="564C041B" w:rsidR="004004EB" w:rsidRDefault="004004EB" w:rsidP="00681F3A">
            <w:pPr>
              <w:jc w:val="both"/>
              <w:rPr>
                <w:rFonts w:ascii="Times New Roman" w:hAnsi="Times New Roman" w:cs="Times New Roman"/>
                <w:sz w:val="24"/>
                <w:szCs w:val="24"/>
              </w:rPr>
            </w:pPr>
            <w:r>
              <w:rPr>
                <w:rFonts w:ascii="Times New Roman" w:hAnsi="Times New Roman" w:cs="Times New Roman"/>
                <w:sz w:val="24"/>
                <w:szCs w:val="24"/>
              </w:rPr>
              <w:t>(ii)Lead acetate test</w:t>
            </w:r>
          </w:p>
        </w:tc>
        <w:tc>
          <w:tcPr>
            <w:tcW w:w="3322" w:type="dxa"/>
          </w:tcPr>
          <w:p w14:paraId="7BC4101D" w14:textId="57D2A44C" w:rsidR="00C8331E" w:rsidRDefault="00C8331E" w:rsidP="00681F3A">
            <w:pPr>
              <w:jc w:val="both"/>
              <w:rPr>
                <w:rFonts w:ascii="Times New Roman" w:hAnsi="Times New Roman" w:cs="Times New Roman"/>
                <w:sz w:val="24"/>
                <w:szCs w:val="24"/>
              </w:rPr>
            </w:pPr>
          </w:p>
          <w:p w14:paraId="46F5EAD9" w14:textId="77777777" w:rsidR="00E93099" w:rsidRDefault="00E93099" w:rsidP="00681F3A">
            <w:pPr>
              <w:jc w:val="both"/>
              <w:rPr>
                <w:rFonts w:ascii="Times New Roman" w:hAnsi="Times New Roman" w:cs="Times New Roman"/>
                <w:sz w:val="24"/>
                <w:szCs w:val="24"/>
              </w:rPr>
            </w:pPr>
          </w:p>
          <w:p w14:paraId="0086F965" w14:textId="633F6E9B"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1383201B" w14:textId="77777777" w:rsidR="00E93099" w:rsidRDefault="00E93099" w:rsidP="00681F3A">
            <w:pPr>
              <w:jc w:val="both"/>
              <w:rPr>
                <w:rFonts w:ascii="Times New Roman" w:hAnsi="Times New Roman" w:cs="Times New Roman"/>
                <w:sz w:val="24"/>
                <w:szCs w:val="24"/>
              </w:rPr>
            </w:pPr>
          </w:p>
          <w:p w14:paraId="2E2DF1BE" w14:textId="38E2D76D"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4A186B4" w14:textId="66A2541B" w:rsidR="00C8331E" w:rsidRDefault="00C8331E" w:rsidP="00681F3A">
            <w:pPr>
              <w:jc w:val="both"/>
              <w:rPr>
                <w:rFonts w:ascii="Times New Roman" w:hAnsi="Times New Roman" w:cs="Times New Roman"/>
                <w:sz w:val="24"/>
                <w:szCs w:val="24"/>
              </w:rPr>
            </w:pPr>
          </w:p>
          <w:p w14:paraId="7C816F7D" w14:textId="77777777" w:rsidR="00E93099" w:rsidRDefault="00E93099" w:rsidP="00681F3A">
            <w:pPr>
              <w:jc w:val="both"/>
              <w:rPr>
                <w:rFonts w:ascii="Times New Roman" w:hAnsi="Times New Roman" w:cs="Times New Roman"/>
                <w:sz w:val="24"/>
                <w:szCs w:val="24"/>
              </w:rPr>
            </w:pPr>
          </w:p>
          <w:p w14:paraId="385524D3" w14:textId="0C9F0CE4"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CBE51AE" w14:textId="77777777" w:rsidR="00E93099" w:rsidRDefault="00E93099" w:rsidP="00681F3A">
            <w:pPr>
              <w:jc w:val="both"/>
              <w:rPr>
                <w:rFonts w:ascii="Times New Roman" w:hAnsi="Times New Roman" w:cs="Times New Roman"/>
                <w:sz w:val="24"/>
                <w:szCs w:val="24"/>
              </w:rPr>
            </w:pPr>
          </w:p>
          <w:p w14:paraId="339FC0EB" w14:textId="4F532659" w:rsidR="00F354A7" w:rsidRDefault="00F354A7"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0900903F" w14:textId="77777777" w:rsidTr="00455041">
        <w:trPr>
          <w:trHeight w:val="927"/>
        </w:trPr>
        <w:tc>
          <w:tcPr>
            <w:tcW w:w="3321" w:type="dxa"/>
          </w:tcPr>
          <w:p w14:paraId="513C8B0E" w14:textId="35E0B3FE"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Lactone </w:t>
            </w:r>
          </w:p>
          <w:p w14:paraId="0865DFBC" w14:textId="77777777" w:rsidR="00E80C33" w:rsidRDefault="00E80C33" w:rsidP="00681F3A">
            <w:pPr>
              <w:jc w:val="both"/>
              <w:rPr>
                <w:rFonts w:ascii="Times New Roman" w:hAnsi="Times New Roman" w:cs="Times New Roman"/>
                <w:sz w:val="24"/>
                <w:szCs w:val="24"/>
              </w:rPr>
            </w:pPr>
          </w:p>
          <w:p w14:paraId="55EBA58C" w14:textId="6F597C99"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Legalon’s</w:t>
            </w:r>
            <w:proofErr w:type="spellEnd"/>
            <w:r>
              <w:rPr>
                <w:rFonts w:ascii="Times New Roman" w:hAnsi="Times New Roman" w:cs="Times New Roman"/>
                <w:sz w:val="24"/>
                <w:szCs w:val="24"/>
              </w:rPr>
              <w:t xml:space="preserve"> test</w:t>
            </w:r>
          </w:p>
        </w:tc>
        <w:tc>
          <w:tcPr>
            <w:tcW w:w="3322" w:type="dxa"/>
          </w:tcPr>
          <w:p w14:paraId="4D14F2B3" w14:textId="4744D536" w:rsidR="00C8331E" w:rsidRDefault="00C8331E" w:rsidP="00681F3A">
            <w:pPr>
              <w:jc w:val="both"/>
              <w:rPr>
                <w:rFonts w:ascii="Times New Roman" w:hAnsi="Times New Roman" w:cs="Times New Roman"/>
                <w:sz w:val="24"/>
                <w:szCs w:val="24"/>
              </w:rPr>
            </w:pPr>
          </w:p>
          <w:p w14:paraId="36B44F03" w14:textId="77777777" w:rsidR="00E80C33" w:rsidRDefault="00E80C33" w:rsidP="00681F3A">
            <w:pPr>
              <w:jc w:val="both"/>
              <w:rPr>
                <w:rFonts w:ascii="Times New Roman" w:hAnsi="Times New Roman" w:cs="Times New Roman"/>
                <w:sz w:val="24"/>
                <w:szCs w:val="24"/>
              </w:rPr>
            </w:pPr>
          </w:p>
          <w:p w14:paraId="4C3ADF2C" w14:textId="24D74A83"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B67272F" w14:textId="3E47EA20" w:rsidR="00C8331E" w:rsidRDefault="00C8331E" w:rsidP="00681F3A">
            <w:pPr>
              <w:jc w:val="both"/>
              <w:rPr>
                <w:rFonts w:ascii="Times New Roman" w:hAnsi="Times New Roman" w:cs="Times New Roman"/>
                <w:sz w:val="24"/>
                <w:szCs w:val="24"/>
              </w:rPr>
            </w:pPr>
          </w:p>
          <w:p w14:paraId="67EDA4C4" w14:textId="77777777" w:rsidR="00E80C33" w:rsidRDefault="00E80C33" w:rsidP="00681F3A">
            <w:pPr>
              <w:jc w:val="both"/>
              <w:rPr>
                <w:rFonts w:ascii="Times New Roman" w:hAnsi="Times New Roman" w:cs="Times New Roman"/>
                <w:sz w:val="24"/>
                <w:szCs w:val="24"/>
              </w:rPr>
            </w:pPr>
          </w:p>
          <w:p w14:paraId="099089BB" w14:textId="7A96012B" w:rsidR="003E1C9D" w:rsidRDefault="003E1C9D"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2FC2DB1D" w14:textId="77777777" w:rsidTr="00455041">
        <w:trPr>
          <w:trHeight w:val="898"/>
        </w:trPr>
        <w:tc>
          <w:tcPr>
            <w:tcW w:w="3321" w:type="dxa"/>
          </w:tcPr>
          <w:p w14:paraId="0BA3ED8B" w14:textId="22D6D68F" w:rsidR="00C8331E" w:rsidRPr="00092680" w:rsidRDefault="00557442" w:rsidP="00681F3A">
            <w:pPr>
              <w:jc w:val="both"/>
              <w:rPr>
                <w:rFonts w:ascii="Times New Roman" w:hAnsi="Times New Roman" w:cs="Times New Roman"/>
                <w:sz w:val="24"/>
                <w:szCs w:val="24"/>
                <w:u w:val="single"/>
              </w:rPr>
            </w:pPr>
            <w:r w:rsidRPr="00092680">
              <w:rPr>
                <w:rFonts w:ascii="Times New Roman" w:hAnsi="Times New Roman" w:cs="Times New Roman"/>
                <w:sz w:val="24"/>
                <w:szCs w:val="24"/>
                <w:u w:val="single"/>
              </w:rPr>
              <w:t xml:space="preserve">Test for </w:t>
            </w:r>
            <w:r w:rsidR="003E1C9D" w:rsidRPr="00092680">
              <w:rPr>
                <w:rFonts w:ascii="Times New Roman" w:hAnsi="Times New Roman" w:cs="Times New Roman"/>
                <w:sz w:val="24"/>
                <w:szCs w:val="24"/>
                <w:u w:val="single"/>
              </w:rPr>
              <w:t xml:space="preserve">Diterpene </w:t>
            </w:r>
          </w:p>
          <w:p w14:paraId="26F2003F" w14:textId="77777777" w:rsidR="00E80C33" w:rsidRPr="00092680" w:rsidRDefault="00E80C33" w:rsidP="00681F3A">
            <w:pPr>
              <w:jc w:val="both"/>
              <w:rPr>
                <w:rFonts w:ascii="Times New Roman" w:hAnsi="Times New Roman" w:cs="Times New Roman"/>
                <w:sz w:val="24"/>
                <w:szCs w:val="24"/>
                <w:u w:val="single"/>
              </w:rPr>
            </w:pPr>
          </w:p>
          <w:p w14:paraId="75AA7509" w14:textId="4C9B87DA"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Copper acetate test</w:t>
            </w:r>
          </w:p>
        </w:tc>
        <w:tc>
          <w:tcPr>
            <w:tcW w:w="3322" w:type="dxa"/>
          </w:tcPr>
          <w:p w14:paraId="7A59DCBC" w14:textId="2D0031A0" w:rsidR="00C8331E" w:rsidRDefault="00C8331E" w:rsidP="00681F3A">
            <w:pPr>
              <w:jc w:val="both"/>
              <w:rPr>
                <w:rFonts w:ascii="Times New Roman" w:hAnsi="Times New Roman" w:cs="Times New Roman"/>
                <w:sz w:val="24"/>
                <w:szCs w:val="24"/>
              </w:rPr>
            </w:pPr>
          </w:p>
          <w:p w14:paraId="7B7C9E90" w14:textId="77777777" w:rsidR="00E80C33" w:rsidRDefault="00E80C33" w:rsidP="00681F3A">
            <w:pPr>
              <w:jc w:val="both"/>
              <w:rPr>
                <w:rFonts w:ascii="Times New Roman" w:hAnsi="Times New Roman" w:cs="Times New Roman"/>
                <w:sz w:val="24"/>
                <w:szCs w:val="24"/>
              </w:rPr>
            </w:pPr>
          </w:p>
          <w:p w14:paraId="2758C44B" w14:textId="6AC12F9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40509743" w14:textId="76DBF98A" w:rsidR="00C8331E" w:rsidRDefault="00C8331E" w:rsidP="00681F3A">
            <w:pPr>
              <w:jc w:val="both"/>
              <w:rPr>
                <w:rFonts w:ascii="Times New Roman" w:hAnsi="Times New Roman" w:cs="Times New Roman"/>
                <w:sz w:val="24"/>
                <w:szCs w:val="24"/>
              </w:rPr>
            </w:pPr>
          </w:p>
          <w:p w14:paraId="70010D74" w14:textId="77777777" w:rsidR="00E80C33" w:rsidRDefault="00E80C33" w:rsidP="00681F3A">
            <w:pPr>
              <w:jc w:val="both"/>
              <w:rPr>
                <w:rFonts w:ascii="Times New Roman" w:hAnsi="Times New Roman" w:cs="Times New Roman"/>
                <w:sz w:val="24"/>
                <w:szCs w:val="24"/>
              </w:rPr>
            </w:pPr>
          </w:p>
          <w:p w14:paraId="136F4BFD" w14:textId="0C16BCC7" w:rsidR="00E6592A" w:rsidRDefault="00E6592A"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C8331E" w14:paraId="1A47C340" w14:textId="77777777" w:rsidTr="00455041">
        <w:trPr>
          <w:trHeight w:val="898"/>
        </w:trPr>
        <w:tc>
          <w:tcPr>
            <w:tcW w:w="3321" w:type="dxa"/>
          </w:tcPr>
          <w:p w14:paraId="10C2B064" w14:textId="736E11C0" w:rsidR="00C8331E" w:rsidRPr="002F4975" w:rsidRDefault="00557442" w:rsidP="00681F3A">
            <w:pPr>
              <w:jc w:val="both"/>
              <w:rPr>
                <w:rFonts w:ascii="Times New Roman" w:hAnsi="Times New Roman" w:cs="Times New Roman"/>
                <w:sz w:val="24"/>
                <w:szCs w:val="24"/>
                <w:u w:val="single"/>
              </w:rPr>
            </w:pPr>
            <w:r w:rsidRPr="002F4975">
              <w:rPr>
                <w:rFonts w:ascii="Times New Roman" w:hAnsi="Times New Roman" w:cs="Times New Roman"/>
                <w:sz w:val="24"/>
                <w:szCs w:val="24"/>
                <w:u w:val="single"/>
              </w:rPr>
              <w:t xml:space="preserve">Test for Glycosides </w:t>
            </w:r>
          </w:p>
          <w:p w14:paraId="60ABE144" w14:textId="77777777" w:rsidR="00E80C33" w:rsidRPr="002F4975" w:rsidRDefault="00E80C33" w:rsidP="00681F3A">
            <w:pPr>
              <w:jc w:val="both"/>
              <w:rPr>
                <w:rFonts w:ascii="Times New Roman" w:hAnsi="Times New Roman" w:cs="Times New Roman"/>
                <w:sz w:val="24"/>
                <w:szCs w:val="24"/>
                <w:u w:val="single"/>
              </w:rPr>
            </w:pPr>
          </w:p>
          <w:p w14:paraId="615CB5D5" w14:textId="4428EC2B" w:rsidR="00557442" w:rsidRDefault="00557442"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)Sodium Hydroxide test</w:t>
            </w:r>
          </w:p>
        </w:tc>
        <w:tc>
          <w:tcPr>
            <w:tcW w:w="3322" w:type="dxa"/>
          </w:tcPr>
          <w:p w14:paraId="1C8ECC51" w14:textId="22601468" w:rsidR="00C8331E" w:rsidRDefault="00C8331E" w:rsidP="00681F3A">
            <w:pPr>
              <w:jc w:val="both"/>
              <w:rPr>
                <w:rFonts w:ascii="Times New Roman" w:hAnsi="Times New Roman" w:cs="Times New Roman"/>
                <w:sz w:val="24"/>
                <w:szCs w:val="24"/>
              </w:rPr>
            </w:pPr>
          </w:p>
          <w:p w14:paraId="5AFB9905" w14:textId="77777777" w:rsidR="00E80C33" w:rsidRDefault="00E80C33" w:rsidP="00681F3A">
            <w:pPr>
              <w:jc w:val="both"/>
              <w:rPr>
                <w:rFonts w:ascii="Times New Roman" w:hAnsi="Times New Roman" w:cs="Times New Roman"/>
                <w:sz w:val="24"/>
                <w:szCs w:val="24"/>
              </w:rPr>
            </w:pPr>
          </w:p>
          <w:p w14:paraId="0E59B421" w14:textId="77777777" w:rsidR="00557442"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3CB8A577" w14:textId="3CEDEAE9" w:rsidR="00E80C33" w:rsidRDefault="00E80C33" w:rsidP="00681F3A">
            <w:pPr>
              <w:jc w:val="both"/>
              <w:rPr>
                <w:rFonts w:ascii="Times New Roman" w:hAnsi="Times New Roman" w:cs="Times New Roman"/>
                <w:sz w:val="24"/>
                <w:szCs w:val="24"/>
              </w:rPr>
            </w:pPr>
          </w:p>
        </w:tc>
        <w:tc>
          <w:tcPr>
            <w:tcW w:w="3322" w:type="dxa"/>
          </w:tcPr>
          <w:p w14:paraId="1C17D9C6" w14:textId="012A3A59" w:rsidR="00C8331E" w:rsidRDefault="00C8331E" w:rsidP="00681F3A">
            <w:pPr>
              <w:jc w:val="both"/>
              <w:rPr>
                <w:rFonts w:ascii="Times New Roman" w:hAnsi="Times New Roman" w:cs="Times New Roman"/>
                <w:sz w:val="24"/>
                <w:szCs w:val="24"/>
              </w:rPr>
            </w:pPr>
          </w:p>
          <w:p w14:paraId="4C0D2087" w14:textId="77777777" w:rsidR="00E80C33" w:rsidRDefault="00E80C33" w:rsidP="00681F3A">
            <w:pPr>
              <w:jc w:val="both"/>
              <w:rPr>
                <w:rFonts w:ascii="Times New Roman" w:hAnsi="Times New Roman" w:cs="Times New Roman"/>
                <w:sz w:val="24"/>
                <w:szCs w:val="24"/>
              </w:rPr>
            </w:pPr>
          </w:p>
          <w:p w14:paraId="12B08E17" w14:textId="76D990B0" w:rsidR="009E2B30" w:rsidRDefault="009E2B30"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077A55D4" w14:textId="77777777" w:rsidTr="00455041">
        <w:trPr>
          <w:trHeight w:val="654"/>
        </w:trPr>
        <w:tc>
          <w:tcPr>
            <w:tcW w:w="3321" w:type="dxa"/>
          </w:tcPr>
          <w:p w14:paraId="352C066D" w14:textId="77777777" w:rsidR="006B7005" w:rsidRPr="00540169" w:rsidRDefault="006B7005" w:rsidP="00681F3A">
            <w:pPr>
              <w:jc w:val="both"/>
              <w:rPr>
                <w:rFonts w:ascii="Times New Roman" w:hAnsi="Times New Roman" w:cs="Times New Roman"/>
                <w:sz w:val="24"/>
                <w:szCs w:val="24"/>
                <w:u w:val="single"/>
              </w:rPr>
            </w:pPr>
            <w:r w:rsidRPr="00540169">
              <w:rPr>
                <w:rFonts w:ascii="Times New Roman" w:hAnsi="Times New Roman" w:cs="Times New Roman"/>
                <w:sz w:val="24"/>
                <w:szCs w:val="24"/>
                <w:u w:val="single"/>
              </w:rPr>
              <w:t>Test for Saponin</w:t>
            </w:r>
          </w:p>
          <w:p w14:paraId="02B64E9D" w14:textId="77777777" w:rsidR="006B7005" w:rsidRDefault="006B7005" w:rsidP="00681F3A">
            <w:pPr>
              <w:jc w:val="both"/>
              <w:rPr>
                <w:rFonts w:ascii="Times New Roman" w:hAnsi="Times New Roman" w:cs="Times New Roman"/>
                <w:sz w:val="24"/>
                <w:szCs w:val="24"/>
              </w:rPr>
            </w:pPr>
          </w:p>
          <w:p w14:paraId="07EA87BF" w14:textId="30ED331D" w:rsidR="00455041" w:rsidRDefault="005D6066"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)Foam tes</w:t>
            </w:r>
            <w:r w:rsidR="006B7005">
              <w:rPr>
                <w:rFonts w:ascii="Times New Roman" w:hAnsi="Times New Roman" w:cs="Times New Roman"/>
                <w:sz w:val="24"/>
                <w:szCs w:val="24"/>
              </w:rPr>
              <w:t xml:space="preserve">t </w:t>
            </w:r>
          </w:p>
        </w:tc>
        <w:tc>
          <w:tcPr>
            <w:tcW w:w="3322" w:type="dxa"/>
          </w:tcPr>
          <w:p w14:paraId="3C0B0531" w14:textId="77777777" w:rsidR="00455041" w:rsidRDefault="00455041" w:rsidP="00681F3A">
            <w:pPr>
              <w:jc w:val="both"/>
              <w:rPr>
                <w:rFonts w:ascii="Times New Roman" w:hAnsi="Times New Roman" w:cs="Times New Roman"/>
                <w:sz w:val="24"/>
                <w:szCs w:val="24"/>
              </w:rPr>
            </w:pPr>
          </w:p>
          <w:p w14:paraId="736F5B5E" w14:textId="77777777" w:rsidR="006B7005" w:rsidRDefault="006B7005" w:rsidP="00681F3A">
            <w:pPr>
              <w:jc w:val="both"/>
              <w:rPr>
                <w:rFonts w:ascii="Times New Roman" w:hAnsi="Times New Roman" w:cs="Times New Roman"/>
                <w:sz w:val="24"/>
                <w:szCs w:val="24"/>
              </w:rPr>
            </w:pPr>
          </w:p>
          <w:p w14:paraId="4B664F2D" w14:textId="1541DA02"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55229C25" w14:textId="77777777" w:rsidR="00455041" w:rsidRDefault="00455041" w:rsidP="00681F3A">
            <w:pPr>
              <w:jc w:val="both"/>
              <w:rPr>
                <w:rFonts w:ascii="Times New Roman" w:hAnsi="Times New Roman" w:cs="Times New Roman"/>
                <w:sz w:val="24"/>
                <w:szCs w:val="24"/>
              </w:rPr>
            </w:pPr>
          </w:p>
          <w:p w14:paraId="73B2991F" w14:textId="77777777" w:rsidR="006B7005" w:rsidRDefault="006B7005" w:rsidP="00681F3A">
            <w:pPr>
              <w:jc w:val="both"/>
              <w:rPr>
                <w:rFonts w:ascii="Times New Roman" w:hAnsi="Times New Roman" w:cs="Times New Roman"/>
                <w:sz w:val="24"/>
                <w:szCs w:val="24"/>
              </w:rPr>
            </w:pPr>
          </w:p>
          <w:p w14:paraId="2EF8524E" w14:textId="6C1A6EAF" w:rsidR="006B7005" w:rsidRDefault="006B7005"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455041" w14:paraId="5906846C" w14:textId="77777777" w:rsidTr="00455041">
        <w:trPr>
          <w:trHeight w:val="654"/>
        </w:trPr>
        <w:tc>
          <w:tcPr>
            <w:tcW w:w="3321" w:type="dxa"/>
          </w:tcPr>
          <w:p w14:paraId="65D81BC4" w14:textId="2D9643E9" w:rsidR="00455041" w:rsidRPr="00572555" w:rsidRDefault="00AA79C3" w:rsidP="00681F3A">
            <w:pPr>
              <w:jc w:val="both"/>
              <w:rPr>
                <w:rFonts w:ascii="Times New Roman" w:hAnsi="Times New Roman" w:cs="Times New Roman"/>
                <w:sz w:val="24"/>
                <w:szCs w:val="24"/>
                <w:u w:val="single"/>
              </w:rPr>
            </w:pPr>
            <w:r w:rsidRPr="00572555">
              <w:rPr>
                <w:rFonts w:ascii="Times New Roman" w:hAnsi="Times New Roman" w:cs="Times New Roman"/>
                <w:sz w:val="24"/>
                <w:szCs w:val="24"/>
                <w:u w:val="single"/>
              </w:rPr>
              <w:t>Alkaloid Tests</w:t>
            </w:r>
          </w:p>
          <w:p w14:paraId="78B8042D" w14:textId="77777777" w:rsidR="00AA79C3" w:rsidRPr="00572555" w:rsidRDefault="00AA79C3" w:rsidP="00681F3A">
            <w:pPr>
              <w:jc w:val="both"/>
              <w:rPr>
                <w:rFonts w:ascii="Times New Roman" w:hAnsi="Times New Roman" w:cs="Times New Roman"/>
                <w:sz w:val="24"/>
                <w:szCs w:val="24"/>
                <w:u w:val="single"/>
              </w:rPr>
            </w:pPr>
          </w:p>
          <w:p w14:paraId="00A60951" w14:textId="1C3108A9"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test</w:t>
            </w:r>
          </w:p>
          <w:p w14:paraId="70126910" w14:textId="77777777" w:rsidR="00AA79C3" w:rsidRDefault="00AA79C3" w:rsidP="00681F3A">
            <w:pPr>
              <w:jc w:val="both"/>
              <w:rPr>
                <w:rFonts w:ascii="Times New Roman" w:hAnsi="Times New Roman" w:cs="Times New Roman"/>
                <w:sz w:val="24"/>
                <w:szCs w:val="24"/>
              </w:rPr>
            </w:pPr>
          </w:p>
          <w:p w14:paraId="6EDE7DEB"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w:t>
            </w:r>
            <w:proofErr w:type="spellStart"/>
            <w:r>
              <w:rPr>
                <w:rFonts w:ascii="Times New Roman" w:hAnsi="Times New Roman" w:cs="Times New Roman"/>
                <w:sz w:val="24"/>
                <w:szCs w:val="24"/>
              </w:rPr>
              <w:t>Hager;s</w:t>
            </w:r>
            <w:proofErr w:type="spellEnd"/>
            <w:r>
              <w:rPr>
                <w:rFonts w:ascii="Times New Roman" w:hAnsi="Times New Roman" w:cs="Times New Roman"/>
                <w:sz w:val="24"/>
                <w:szCs w:val="24"/>
              </w:rPr>
              <w:t xml:space="preserve"> test</w:t>
            </w:r>
          </w:p>
          <w:p w14:paraId="30F5F0C3" w14:textId="77777777" w:rsidR="00AA79C3" w:rsidRDefault="00AA79C3" w:rsidP="00681F3A">
            <w:pPr>
              <w:jc w:val="both"/>
              <w:rPr>
                <w:rFonts w:ascii="Times New Roman" w:hAnsi="Times New Roman" w:cs="Times New Roman"/>
                <w:sz w:val="24"/>
                <w:szCs w:val="24"/>
              </w:rPr>
            </w:pPr>
          </w:p>
          <w:p w14:paraId="7D0ED9C6" w14:textId="77777777" w:rsidR="00AA79C3" w:rsidRDefault="00AA79C3" w:rsidP="00681F3A">
            <w:pPr>
              <w:jc w:val="both"/>
              <w:rPr>
                <w:rFonts w:ascii="Times New Roman" w:hAnsi="Times New Roman" w:cs="Times New Roman"/>
                <w:sz w:val="24"/>
                <w:szCs w:val="24"/>
              </w:rPr>
            </w:pPr>
            <w:r>
              <w:rPr>
                <w:rFonts w:ascii="Times New Roman" w:hAnsi="Times New Roman" w:cs="Times New Roman"/>
                <w:sz w:val="24"/>
                <w:szCs w:val="24"/>
              </w:rPr>
              <w:t>(iii)Meyer’s</w:t>
            </w:r>
            <w:r w:rsidR="00BD3A75">
              <w:rPr>
                <w:rFonts w:ascii="Times New Roman" w:hAnsi="Times New Roman" w:cs="Times New Roman"/>
                <w:sz w:val="24"/>
                <w:szCs w:val="24"/>
              </w:rPr>
              <w:t xml:space="preserve"> test</w:t>
            </w:r>
          </w:p>
          <w:p w14:paraId="5DB57E90" w14:textId="47B46D84" w:rsidR="00BD3A75" w:rsidRDefault="00B6077A" w:rsidP="00681F3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14:anchorId="2453612B" wp14:editId="3B0BA1C0">
                      <wp:simplePos x="0" y="0"/>
                      <wp:positionH relativeFrom="column">
                        <wp:posOffset>2715895</wp:posOffset>
                      </wp:positionH>
                      <wp:positionV relativeFrom="paragraph">
                        <wp:posOffset>234788</wp:posOffset>
                      </wp:positionV>
                      <wp:extent cx="95885" cy="45085"/>
                      <wp:effectExtent l="0" t="0" r="18415" b="12065"/>
                      <wp:wrapNone/>
                      <wp:docPr id="3" name="Group 3"/>
                      <wp:cNvGraphicFramePr/>
                      <a:graphic xmlns:a="http://schemas.openxmlformats.org/drawingml/2006/main">
                        <a:graphicData uri="http://schemas.microsoft.com/office/word/2010/wordprocessingGroup">
                          <wpg:wgp>
                            <wpg:cNvGrpSpPr/>
                            <wpg:grpSpPr>
                              <a:xfrm flipH="1">
                                <a:off x="0" y="0"/>
                                <a:ext cx="95885" cy="45085"/>
                                <a:chOff x="0" y="0"/>
                                <a:chExt cx="180207" cy="201797"/>
                              </a:xfrm>
                            </wpg:grpSpPr>
                            <wps:wsp>
                              <wps:cNvPr id="1" name="Straight Connector 1"/>
                              <wps:cNvCnPr/>
                              <wps:spPr>
                                <a:xfrm>
                                  <a:off x="0" y="85061"/>
                                  <a:ext cx="18020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V="1">
                                  <a:off x="85061" y="0"/>
                                  <a:ext cx="0" cy="20179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02719249" id="Group 3" o:spid="_x0000_s1026" style="position:absolute;margin-left:213.85pt;margin-top:18.5pt;width:7.55pt;height:3.55pt;flip:x;z-index:251660288;mso-width-relative:margin;mso-height-relative:margin" coordsize="180207,201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">
                      <v:line id="Straight Connector 1" o:spid="_x0000_s1027" style="position:absolute;visibility:visible;mso-wrap-style:square" from="0,85061" to="180207,85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" strokecolor="black [3213]" strokeweight=".5pt">
                        <v:stroke joinstyle="miter"/>
                      </v:line>
                      <v:line id="Straight Connector 2" o:spid="_x0000_s1028" style="position:absolute;flip:y;visibility:visible;mso-wrap-style:square" from="85061,0" to="85061,201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" strokecolor="black [3213]" strokeweight=".5pt">
                        <v:stroke joinstyle="miter"/>
                      </v:line>
                    </v:group>
                  </w:pict>
                </mc:Fallback>
              </mc:AlternateContent>
            </w:r>
          </w:p>
          <w:p w14:paraId="7B3B512C" w14:textId="34765DBF" w:rsidR="00BD3A75" w:rsidRDefault="00BD3A75" w:rsidP="00681F3A">
            <w:pPr>
              <w:jc w:val="both"/>
              <w:rPr>
                <w:rFonts w:ascii="Times New Roman" w:hAnsi="Times New Roman" w:cs="Times New Roman"/>
                <w:sz w:val="24"/>
                <w:szCs w:val="24"/>
              </w:rPr>
            </w:pPr>
            <w:r>
              <w:rPr>
                <w:rFonts w:ascii="Times New Roman" w:hAnsi="Times New Roman" w:cs="Times New Roman"/>
                <w:sz w:val="24"/>
                <w:szCs w:val="24"/>
              </w:rPr>
              <w:t>(iv)</w:t>
            </w:r>
            <w:proofErr w:type="spellStart"/>
            <w:r>
              <w:rPr>
                <w:rFonts w:ascii="Times New Roman" w:hAnsi="Times New Roman" w:cs="Times New Roman"/>
                <w:sz w:val="24"/>
                <w:szCs w:val="24"/>
              </w:rPr>
              <w:t>Wagner;s</w:t>
            </w:r>
            <w:proofErr w:type="spellEnd"/>
            <w:r>
              <w:rPr>
                <w:rFonts w:ascii="Times New Roman" w:hAnsi="Times New Roman" w:cs="Times New Roman"/>
                <w:sz w:val="24"/>
                <w:szCs w:val="24"/>
              </w:rPr>
              <w:t xml:space="preserve"> test</w:t>
            </w:r>
            <w:r w:rsidR="00733783">
              <w:rPr>
                <w:rFonts w:ascii="Times New Roman" w:hAnsi="Times New Roman" w:cs="Times New Roman"/>
                <w:sz w:val="24"/>
                <w:szCs w:val="24"/>
              </w:rPr>
              <w:t xml:space="preserve">                                             </w:t>
            </w:r>
          </w:p>
        </w:tc>
        <w:tc>
          <w:tcPr>
            <w:tcW w:w="3322" w:type="dxa"/>
          </w:tcPr>
          <w:p w14:paraId="285F89EE" w14:textId="77777777" w:rsidR="00455041" w:rsidRDefault="00455041" w:rsidP="00681F3A">
            <w:pPr>
              <w:jc w:val="both"/>
              <w:rPr>
                <w:rFonts w:ascii="Times New Roman" w:hAnsi="Times New Roman" w:cs="Times New Roman"/>
                <w:sz w:val="24"/>
                <w:szCs w:val="24"/>
              </w:rPr>
            </w:pPr>
          </w:p>
          <w:p w14:paraId="21528254" w14:textId="77777777" w:rsidR="00BD3A75" w:rsidRDefault="00BD3A75" w:rsidP="00681F3A">
            <w:pPr>
              <w:jc w:val="both"/>
              <w:rPr>
                <w:rFonts w:ascii="Times New Roman" w:hAnsi="Times New Roman" w:cs="Times New Roman"/>
                <w:sz w:val="24"/>
                <w:szCs w:val="24"/>
              </w:rPr>
            </w:pPr>
          </w:p>
          <w:p w14:paraId="2B490251" w14:textId="77777777" w:rsidR="00BD3A75"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685FFE9" w14:textId="77777777" w:rsidR="00733783" w:rsidRDefault="00733783" w:rsidP="00681F3A">
            <w:pPr>
              <w:jc w:val="both"/>
              <w:rPr>
                <w:rFonts w:ascii="Times New Roman" w:hAnsi="Times New Roman" w:cs="Times New Roman"/>
                <w:sz w:val="24"/>
                <w:szCs w:val="24"/>
              </w:rPr>
            </w:pPr>
          </w:p>
          <w:p w14:paraId="5063F326"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6A86D187" w14:textId="77777777" w:rsidR="00733783" w:rsidRDefault="00733783" w:rsidP="00681F3A">
            <w:pPr>
              <w:jc w:val="both"/>
              <w:rPr>
                <w:rFonts w:ascii="Times New Roman" w:hAnsi="Times New Roman" w:cs="Times New Roman"/>
                <w:sz w:val="24"/>
                <w:szCs w:val="24"/>
              </w:rPr>
            </w:pPr>
          </w:p>
          <w:p w14:paraId="2DA5F6CD" w14:textId="0A853836"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3322" w:type="dxa"/>
          </w:tcPr>
          <w:p w14:paraId="75BBEEC8" w14:textId="77777777" w:rsidR="00455041" w:rsidRDefault="00455041" w:rsidP="00681F3A">
            <w:pPr>
              <w:jc w:val="both"/>
              <w:rPr>
                <w:rFonts w:ascii="Times New Roman" w:hAnsi="Times New Roman" w:cs="Times New Roman"/>
                <w:sz w:val="24"/>
                <w:szCs w:val="24"/>
              </w:rPr>
            </w:pPr>
          </w:p>
          <w:p w14:paraId="19935A0E" w14:textId="77777777" w:rsidR="00733783" w:rsidRDefault="00733783" w:rsidP="00681F3A">
            <w:pPr>
              <w:jc w:val="both"/>
              <w:rPr>
                <w:rFonts w:ascii="Times New Roman" w:hAnsi="Times New Roman" w:cs="Times New Roman"/>
                <w:sz w:val="24"/>
                <w:szCs w:val="24"/>
              </w:rPr>
            </w:pPr>
          </w:p>
          <w:p w14:paraId="7BFFE022"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04385529" w14:textId="77777777" w:rsidR="00733783" w:rsidRDefault="00733783" w:rsidP="00681F3A">
            <w:pPr>
              <w:jc w:val="both"/>
              <w:rPr>
                <w:rFonts w:ascii="Times New Roman" w:hAnsi="Times New Roman" w:cs="Times New Roman"/>
                <w:sz w:val="24"/>
                <w:szCs w:val="24"/>
              </w:rPr>
            </w:pPr>
          </w:p>
          <w:p w14:paraId="6DDC13F0"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2853403C" w14:textId="77777777" w:rsidR="00733783" w:rsidRDefault="00733783" w:rsidP="00681F3A">
            <w:pPr>
              <w:jc w:val="both"/>
              <w:rPr>
                <w:rFonts w:ascii="Times New Roman" w:hAnsi="Times New Roman" w:cs="Times New Roman"/>
                <w:sz w:val="24"/>
                <w:szCs w:val="24"/>
              </w:rPr>
            </w:pPr>
          </w:p>
          <w:p w14:paraId="427D377C" w14:textId="7777777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p w14:paraId="4EF899B7" w14:textId="77777777" w:rsidR="00733783" w:rsidRDefault="00733783" w:rsidP="00681F3A">
            <w:pPr>
              <w:jc w:val="both"/>
              <w:rPr>
                <w:rFonts w:ascii="Times New Roman" w:hAnsi="Times New Roman" w:cs="Times New Roman"/>
                <w:sz w:val="24"/>
                <w:szCs w:val="24"/>
              </w:rPr>
            </w:pPr>
          </w:p>
          <w:p w14:paraId="52F9ED04" w14:textId="27E9D957" w:rsidR="00733783" w:rsidRDefault="00733783" w:rsidP="00681F3A">
            <w:pPr>
              <w:jc w:val="both"/>
              <w:rPr>
                <w:rFonts w:ascii="Times New Roman" w:hAnsi="Times New Roman" w:cs="Times New Roman"/>
                <w:sz w:val="24"/>
                <w:szCs w:val="24"/>
              </w:rPr>
            </w:pPr>
            <w:r>
              <w:rPr>
                <w:rFonts w:ascii="Times New Roman" w:hAnsi="Times New Roman" w:cs="Times New Roman"/>
                <w:sz w:val="24"/>
                <w:szCs w:val="24"/>
              </w:rPr>
              <w:t xml:space="preserve">             -</w:t>
            </w:r>
          </w:p>
        </w:tc>
      </w:tr>
    </w:tbl>
    <w:p w14:paraId="5CA54792" w14:textId="244D61FA" w:rsidR="00E723DD" w:rsidRDefault="00E723DD" w:rsidP="00681F3A">
      <w:pPr>
        <w:spacing w:line="240" w:lineRule="auto"/>
        <w:jc w:val="both"/>
        <w:rPr>
          <w:rFonts w:ascii="Times New Roman" w:hAnsi="Times New Roman" w:cs="Times New Roman"/>
          <w:sz w:val="24"/>
          <w:szCs w:val="24"/>
        </w:rPr>
      </w:pPr>
    </w:p>
    <w:p w14:paraId="2F0FADB3" w14:textId="190F43C3" w:rsidR="00DB4F70" w:rsidRDefault="00863C47"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b/>
          <w:bCs/>
          <w:sz w:val="24"/>
          <w:szCs w:val="24"/>
        </w:rPr>
        <w:t xml:space="preserve">Table 2. Antioxidant </w:t>
      </w:r>
      <w:r>
        <w:rPr>
          <w:rFonts w:ascii="Times New Roman" w:hAnsi="Times New Roman" w:cs="Times New Roman"/>
          <w:b/>
          <w:bCs/>
          <w:sz w:val="24"/>
          <w:szCs w:val="24"/>
        </w:rPr>
        <w:t>A</w:t>
      </w:r>
      <w:r w:rsidRPr="00863C47">
        <w:rPr>
          <w:rFonts w:ascii="Times New Roman" w:hAnsi="Times New Roman" w:cs="Times New Roman"/>
          <w:b/>
          <w:bCs/>
          <w:sz w:val="24"/>
          <w:szCs w:val="24"/>
        </w:rPr>
        <w:t>ctivity (</w:t>
      </w:r>
      <w:r>
        <w:rPr>
          <w:rFonts w:ascii="Times New Roman" w:hAnsi="Times New Roman" w:cs="Times New Roman"/>
          <w:b/>
          <w:bCs/>
          <w:sz w:val="24"/>
          <w:szCs w:val="24"/>
        </w:rPr>
        <w:t>DPPH</w:t>
      </w:r>
      <w:r w:rsidRPr="00863C47">
        <w:rPr>
          <w:rFonts w:ascii="Times New Roman" w:hAnsi="Times New Roman" w:cs="Times New Roman"/>
          <w:b/>
          <w:bCs/>
          <w:sz w:val="24"/>
          <w:szCs w:val="24"/>
        </w:rPr>
        <w:t xml:space="preserve">, </w:t>
      </w:r>
      <w:r>
        <w:rPr>
          <w:rFonts w:ascii="Times New Roman" w:hAnsi="Times New Roman" w:cs="Times New Roman"/>
          <w:b/>
          <w:bCs/>
          <w:sz w:val="24"/>
          <w:szCs w:val="24"/>
        </w:rPr>
        <w:t>L</w:t>
      </w:r>
      <w:r w:rsidRPr="00863C47">
        <w:rPr>
          <w:rFonts w:ascii="Times New Roman" w:hAnsi="Times New Roman" w:cs="Times New Roman"/>
          <w:b/>
          <w:bCs/>
          <w:sz w:val="24"/>
          <w:szCs w:val="24"/>
        </w:rPr>
        <w:t>ycopene, &amp; β-</w:t>
      </w:r>
      <w:r>
        <w:rPr>
          <w:rFonts w:ascii="Times New Roman" w:hAnsi="Times New Roman" w:cs="Times New Roman"/>
          <w:b/>
          <w:bCs/>
          <w:sz w:val="24"/>
          <w:szCs w:val="24"/>
        </w:rPr>
        <w:t>C</w:t>
      </w:r>
      <w:r w:rsidRPr="00863C47">
        <w:rPr>
          <w:rFonts w:ascii="Times New Roman" w:hAnsi="Times New Roman" w:cs="Times New Roman"/>
          <w:b/>
          <w:bCs/>
          <w:sz w:val="24"/>
          <w:szCs w:val="24"/>
        </w:rPr>
        <w:t>arotene</w:t>
      </w:r>
      <w:r>
        <w:rPr>
          <w:rFonts w:ascii="Times New Roman" w:hAnsi="Times New Roman" w:cs="Times New Roman"/>
          <w:b/>
          <w:bCs/>
          <w:sz w:val="24"/>
          <w:szCs w:val="24"/>
        </w:rPr>
        <w:t>)</w:t>
      </w:r>
    </w:p>
    <w:tbl>
      <w:tblPr>
        <w:tblStyle w:val="TableGrid"/>
        <w:tblW w:w="9683" w:type="dxa"/>
        <w:tblLook w:val="04A0" w:firstRow="1" w:lastRow="0" w:firstColumn="1" w:lastColumn="0" w:noHBand="0" w:noVBand="1"/>
      </w:tblPr>
      <w:tblGrid>
        <w:gridCol w:w="3227"/>
        <w:gridCol w:w="3228"/>
        <w:gridCol w:w="3228"/>
      </w:tblGrid>
      <w:tr w:rsidR="00C57F2B" w14:paraId="2A46A42D" w14:textId="77777777" w:rsidTr="00BA049B">
        <w:trPr>
          <w:trHeight w:val="431"/>
        </w:trPr>
        <w:tc>
          <w:tcPr>
            <w:tcW w:w="3227" w:type="dxa"/>
          </w:tcPr>
          <w:p w14:paraId="478EDA9B" w14:textId="37E8ECC7" w:rsidR="00C57F2B" w:rsidRDefault="00C57F2B" w:rsidP="009B12FC">
            <w:pPr>
              <w:spacing w:line="480" w:lineRule="auto"/>
              <w:jc w:val="both"/>
              <w:rPr>
                <w:rFonts w:ascii="Times New Roman" w:hAnsi="Times New Roman" w:cs="Times New Roman"/>
                <w:b/>
                <w:bCs/>
                <w:sz w:val="24"/>
                <w:szCs w:val="24"/>
              </w:rPr>
            </w:pPr>
            <w:r w:rsidRPr="00863C47">
              <w:rPr>
                <w:rFonts w:ascii="Times New Roman" w:hAnsi="Times New Roman" w:cs="Times New Roman"/>
                <w:sz w:val="24"/>
                <w:szCs w:val="24"/>
              </w:rPr>
              <w:t>P</w:t>
            </w:r>
            <w:r>
              <w:rPr>
                <w:rFonts w:ascii="Times New Roman" w:hAnsi="Times New Roman" w:cs="Times New Roman"/>
                <w:sz w:val="24"/>
                <w:szCs w:val="24"/>
              </w:rPr>
              <w:t>ARAMETERS</w:t>
            </w:r>
          </w:p>
        </w:tc>
        <w:tc>
          <w:tcPr>
            <w:tcW w:w="3228" w:type="dxa"/>
          </w:tcPr>
          <w:p w14:paraId="4E6559B4" w14:textId="7DD061A6"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SEED</w:t>
            </w:r>
          </w:p>
        </w:tc>
        <w:tc>
          <w:tcPr>
            <w:tcW w:w="3228" w:type="dxa"/>
          </w:tcPr>
          <w:p w14:paraId="212F2FBA" w14:textId="3E3F0D3F"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ENDOCARP</w:t>
            </w:r>
          </w:p>
        </w:tc>
      </w:tr>
      <w:tr w:rsidR="00C57F2B" w14:paraId="529BAA45" w14:textId="77777777" w:rsidTr="00BA049B">
        <w:trPr>
          <w:trHeight w:val="890"/>
        </w:trPr>
        <w:tc>
          <w:tcPr>
            <w:tcW w:w="3227" w:type="dxa"/>
          </w:tcPr>
          <w:p w14:paraId="13EC121D"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DPPH antiradical activity</w:t>
            </w:r>
          </w:p>
          <w:p w14:paraId="73150F43" w14:textId="627FAF69"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(standard)</w:t>
            </w:r>
          </w:p>
        </w:tc>
        <w:tc>
          <w:tcPr>
            <w:tcW w:w="3228" w:type="dxa"/>
          </w:tcPr>
          <w:p w14:paraId="09F77108" w14:textId="29D52891"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0650E3">
              <w:rPr>
                <w:rFonts w:ascii="Times New Roman" w:hAnsi="Times New Roman" w:cs="Times New Roman"/>
                <w:sz w:val="24"/>
                <w:szCs w:val="24"/>
              </w:rPr>
              <w:t>5.12</w:t>
            </w:r>
            <w:r>
              <w:rPr>
                <w:rFonts w:ascii="Times New Roman" w:hAnsi="Times New Roman" w:cs="Times New Roman"/>
                <w:sz w:val="24"/>
                <w:szCs w:val="24"/>
              </w:rPr>
              <w:t>%</w:t>
            </w:r>
          </w:p>
        </w:tc>
        <w:tc>
          <w:tcPr>
            <w:tcW w:w="3228" w:type="dxa"/>
          </w:tcPr>
          <w:p w14:paraId="74B804C3" w14:textId="66F176F9" w:rsidR="00C57F2B" w:rsidRDefault="007950A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46.10</w:t>
            </w:r>
            <w:r w:rsidR="00C57F2B">
              <w:rPr>
                <w:rFonts w:ascii="Times New Roman" w:hAnsi="Times New Roman" w:cs="Times New Roman"/>
                <w:sz w:val="24"/>
                <w:szCs w:val="24"/>
              </w:rPr>
              <w:t>%</w:t>
            </w:r>
          </w:p>
        </w:tc>
      </w:tr>
      <w:tr w:rsidR="00C57F2B" w14:paraId="7445816E" w14:textId="77777777" w:rsidTr="00BA049B">
        <w:trPr>
          <w:trHeight w:val="862"/>
        </w:trPr>
        <w:tc>
          <w:tcPr>
            <w:tcW w:w="3227" w:type="dxa"/>
          </w:tcPr>
          <w:p w14:paraId="1664B666" w14:textId="77777777" w:rsidR="00C57F2B" w:rsidRDefault="00C57F2B"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DPPH antiradical activity</w:t>
            </w:r>
          </w:p>
          <w:p w14:paraId="38DFF59B" w14:textId="30B62E3D" w:rsidR="00C57F2B" w:rsidRDefault="00C57F2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(control)</w:t>
            </w:r>
          </w:p>
        </w:tc>
        <w:tc>
          <w:tcPr>
            <w:tcW w:w="3228" w:type="dxa"/>
          </w:tcPr>
          <w:p w14:paraId="02DDFB4D" w14:textId="7B5F36BC" w:rsidR="00C57F2B" w:rsidRDefault="002A161B"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14.47</w:t>
            </w:r>
            <w:r w:rsidR="00C57F2B">
              <w:rPr>
                <w:rFonts w:ascii="Times New Roman" w:hAnsi="Times New Roman" w:cs="Times New Roman"/>
                <w:sz w:val="24"/>
                <w:szCs w:val="24"/>
              </w:rPr>
              <w:t>%</w:t>
            </w:r>
          </w:p>
        </w:tc>
        <w:tc>
          <w:tcPr>
            <w:tcW w:w="3228" w:type="dxa"/>
          </w:tcPr>
          <w:p w14:paraId="18FE7119" w14:textId="2A49B2E7" w:rsidR="00C57F2B" w:rsidRDefault="00C40270" w:rsidP="009B12FC">
            <w:pPr>
              <w:spacing w:line="480" w:lineRule="auto"/>
              <w:jc w:val="both"/>
              <w:rPr>
                <w:rFonts w:ascii="Times New Roman" w:hAnsi="Times New Roman" w:cs="Times New Roman"/>
                <w:b/>
                <w:bCs/>
                <w:sz w:val="24"/>
                <w:szCs w:val="24"/>
              </w:rPr>
            </w:pPr>
            <w:r>
              <w:rPr>
                <w:rFonts w:ascii="Times New Roman" w:hAnsi="Times New Roman" w:cs="Times New Roman"/>
                <w:sz w:val="24"/>
                <w:szCs w:val="24"/>
              </w:rPr>
              <w:t>51.41</w:t>
            </w:r>
            <w:r w:rsidR="00C57F2B">
              <w:rPr>
                <w:rFonts w:ascii="Times New Roman" w:hAnsi="Times New Roman" w:cs="Times New Roman"/>
                <w:sz w:val="24"/>
                <w:szCs w:val="24"/>
              </w:rPr>
              <w:t>%</w:t>
            </w:r>
          </w:p>
        </w:tc>
      </w:tr>
      <w:tr w:rsidR="00C57F2B" w14:paraId="1B8A05B4" w14:textId="77777777" w:rsidTr="00BA049B">
        <w:trPr>
          <w:trHeight w:val="431"/>
        </w:trPr>
        <w:tc>
          <w:tcPr>
            <w:tcW w:w="3227" w:type="dxa"/>
          </w:tcPr>
          <w:p w14:paraId="29835665" w14:textId="18D707BC"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TPC</w:t>
            </w:r>
          </w:p>
        </w:tc>
        <w:tc>
          <w:tcPr>
            <w:tcW w:w="3228" w:type="dxa"/>
          </w:tcPr>
          <w:p w14:paraId="2E9616DE" w14:textId="5D9F6BE1"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18.42mgGAEquiv/g</w:t>
            </w:r>
          </w:p>
        </w:tc>
        <w:tc>
          <w:tcPr>
            <w:tcW w:w="3228" w:type="dxa"/>
          </w:tcPr>
          <w:p w14:paraId="4EF802A3" w14:textId="6B2685C5" w:rsidR="00C57F2B" w:rsidRPr="008542A5" w:rsidRDefault="008542A5"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49.56mgGAEquiv/g</w:t>
            </w:r>
          </w:p>
        </w:tc>
      </w:tr>
      <w:tr w:rsidR="00BA049B" w14:paraId="361FF602" w14:textId="77777777" w:rsidTr="00BA049B">
        <w:trPr>
          <w:trHeight w:val="431"/>
        </w:trPr>
        <w:tc>
          <w:tcPr>
            <w:tcW w:w="3227" w:type="dxa"/>
          </w:tcPr>
          <w:p w14:paraId="19097FBE" w14:textId="75EF96D8" w:rsidR="00BA049B" w:rsidRDefault="00BA049B" w:rsidP="00BA049B">
            <w:pPr>
              <w:spacing w:line="480" w:lineRule="auto"/>
              <w:jc w:val="both"/>
              <w:rPr>
                <w:rFonts w:ascii="Times New Roman" w:hAnsi="Times New Roman" w:cs="Times New Roman"/>
                <w:b/>
                <w:bCs/>
                <w:sz w:val="24"/>
                <w:szCs w:val="24"/>
              </w:rPr>
            </w:pPr>
            <w:r w:rsidRPr="00CA24CF">
              <w:rPr>
                <w:rFonts w:ascii="Times New Roman" w:hAnsi="Times New Roman" w:cs="Times New Roman"/>
                <w:sz w:val="24"/>
                <w:szCs w:val="24"/>
              </w:rPr>
              <w:t>Lycopene</w:t>
            </w:r>
          </w:p>
        </w:tc>
        <w:tc>
          <w:tcPr>
            <w:tcW w:w="3228" w:type="dxa"/>
          </w:tcPr>
          <w:p w14:paraId="1C765C17" w14:textId="483B144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w:t>
            </w:r>
            <w:r w:rsidR="00695ED9">
              <w:rPr>
                <w:rFonts w:ascii="Times New Roman" w:hAnsi="Times New Roman" w:cs="Times New Roman"/>
                <w:sz w:val="24"/>
                <w:szCs w:val="24"/>
              </w:rPr>
              <w:t>3</w:t>
            </w:r>
            <w:r>
              <w:rPr>
                <w:rFonts w:ascii="Times New Roman" w:hAnsi="Times New Roman" w:cs="Times New Roman"/>
                <w:sz w:val="24"/>
                <w:szCs w:val="24"/>
              </w:rPr>
              <w:t>mg/ml</w:t>
            </w:r>
          </w:p>
        </w:tc>
        <w:tc>
          <w:tcPr>
            <w:tcW w:w="3228" w:type="dxa"/>
          </w:tcPr>
          <w:p w14:paraId="03B79D73" w14:textId="595FC7C0"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0.010mg/</w:t>
            </w:r>
            <w:r w:rsidR="0023720D">
              <w:rPr>
                <w:rFonts w:ascii="Times New Roman" w:hAnsi="Times New Roman" w:cs="Times New Roman"/>
                <w:sz w:val="24"/>
                <w:szCs w:val="24"/>
              </w:rPr>
              <w:t>m</w:t>
            </w:r>
            <w:r>
              <w:rPr>
                <w:rFonts w:ascii="Times New Roman" w:hAnsi="Times New Roman" w:cs="Times New Roman"/>
                <w:sz w:val="24"/>
                <w:szCs w:val="24"/>
              </w:rPr>
              <w:t>l</w:t>
            </w:r>
          </w:p>
        </w:tc>
      </w:tr>
      <w:tr w:rsidR="00BA049B" w14:paraId="420E8605" w14:textId="77777777" w:rsidTr="00BA049B">
        <w:trPr>
          <w:trHeight w:val="567"/>
        </w:trPr>
        <w:tc>
          <w:tcPr>
            <w:tcW w:w="3227" w:type="dxa"/>
          </w:tcPr>
          <w:p w14:paraId="738DAAFB" w14:textId="080A5D4C" w:rsidR="00BA049B" w:rsidRDefault="00583F18"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β</w:t>
            </w:r>
            <w:r w:rsidR="00BA049B">
              <w:rPr>
                <w:rFonts w:ascii="Times New Roman" w:hAnsi="Times New Roman" w:cs="Times New Roman"/>
                <w:sz w:val="24"/>
                <w:szCs w:val="24"/>
              </w:rPr>
              <w:t>-Carotene</w:t>
            </w:r>
          </w:p>
        </w:tc>
        <w:tc>
          <w:tcPr>
            <w:tcW w:w="3228" w:type="dxa"/>
          </w:tcPr>
          <w:p w14:paraId="1CE55F9D" w14:textId="062150AC"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w:t>
            </w:r>
            <w:r w:rsidR="00695ED9">
              <w:rPr>
                <w:rFonts w:ascii="Times New Roman" w:hAnsi="Times New Roman" w:cs="Times New Roman"/>
                <w:sz w:val="24"/>
                <w:szCs w:val="24"/>
              </w:rPr>
              <w:t>2</w:t>
            </w:r>
            <w:r>
              <w:rPr>
                <w:rFonts w:ascii="Times New Roman" w:hAnsi="Times New Roman" w:cs="Times New Roman"/>
                <w:sz w:val="24"/>
                <w:szCs w:val="24"/>
              </w:rPr>
              <w:t>3mg/ml</w:t>
            </w:r>
          </w:p>
        </w:tc>
        <w:tc>
          <w:tcPr>
            <w:tcW w:w="3228" w:type="dxa"/>
          </w:tcPr>
          <w:p w14:paraId="2691CA67" w14:textId="5D800F9B" w:rsidR="00BA049B" w:rsidRDefault="00BA049B" w:rsidP="00BA049B">
            <w:pPr>
              <w:spacing w:line="480" w:lineRule="auto"/>
              <w:jc w:val="both"/>
              <w:rPr>
                <w:rFonts w:ascii="Times New Roman" w:hAnsi="Times New Roman" w:cs="Times New Roman"/>
                <w:b/>
                <w:bCs/>
                <w:sz w:val="24"/>
                <w:szCs w:val="24"/>
              </w:rPr>
            </w:pPr>
            <w:r>
              <w:rPr>
                <w:rFonts w:ascii="Times New Roman" w:hAnsi="Times New Roman" w:cs="Times New Roman"/>
                <w:sz w:val="24"/>
                <w:szCs w:val="24"/>
              </w:rPr>
              <w:t>0.034mg/ml.</w:t>
            </w:r>
          </w:p>
        </w:tc>
      </w:tr>
    </w:tbl>
    <w:p w14:paraId="3CA1D886" w14:textId="77777777" w:rsidR="005E4F59" w:rsidRDefault="005E4F59" w:rsidP="009B12FC">
      <w:pPr>
        <w:spacing w:line="480" w:lineRule="auto"/>
        <w:jc w:val="both"/>
        <w:rPr>
          <w:rFonts w:ascii="Times New Roman" w:hAnsi="Times New Roman" w:cs="Times New Roman"/>
          <w:sz w:val="24"/>
          <w:szCs w:val="24"/>
        </w:rPr>
      </w:pPr>
    </w:p>
    <w:p w14:paraId="3170C046" w14:textId="599ED017" w:rsidR="00FF5191" w:rsidRPr="00FF5191" w:rsidRDefault="00FF5191" w:rsidP="009B12FC">
      <w:pPr>
        <w:spacing w:line="480" w:lineRule="auto"/>
        <w:jc w:val="both"/>
        <w:rPr>
          <w:rFonts w:ascii="Times New Roman" w:hAnsi="Times New Roman" w:cs="Times New Roman"/>
          <w:sz w:val="24"/>
          <w:szCs w:val="24"/>
        </w:rPr>
      </w:pPr>
      <w:r w:rsidRPr="00FF5191">
        <w:rPr>
          <w:rFonts w:ascii="Times New Roman" w:hAnsi="Times New Roman" w:cs="Times New Roman"/>
          <w:sz w:val="24"/>
          <w:szCs w:val="24"/>
        </w:rPr>
        <w:t xml:space="preserve">Keys; Negative (-), </w:t>
      </w:r>
      <w:r w:rsidR="00007813">
        <w:rPr>
          <w:rFonts w:ascii="Times New Roman" w:hAnsi="Times New Roman" w:cs="Times New Roman"/>
          <w:sz w:val="24"/>
          <w:szCs w:val="24"/>
        </w:rPr>
        <w:t>Weak</w:t>
      </w:r>
      <w:r w:rsidRPr="00FF5191">
        <w:rPr>
          <w:rFonts w:ascii="Times New Roman" w:hAnsi="Times New Roman" w:cs="Times New Roman"/>
          <w:sz w:val="24"/>
          <w:szCs w:val="24"/>
        </w:rPr>
        <w:t xml:space="preserve"> Positive (+),</w:t>
      </w:r>
      <w:r w:rsidR="00D61494">
        <w:rPr>
          <w:rFonts w:ascii="Times New Roman" w:hAnsi="Times New Roman" w:cs="Times New Roman"/>
          <w:sz w:val="24"/>
          <w:szCs w:val="24"/>
        </w:rPr>
        <w:t xml:space="preserve"> </w:t>
      </w:r>
      <w:r w:rsidR="0049275E">
        <w:rPr>
          <w:rFonts w:ascii="Times New Roman" w:hAnsi="Times New Roman" w:cs="Times New Roman"/>
          <w:sz w:val="24"/>
          <w:szCs w:val="24"/>
        </w:rPr>
        <w:t>Strong</w:t>
      </w:r>
      <w:r w:rsidR="002B26D4">
        <w:rPr>
          <w:rFonts w:ascii="Times New Roman" w:hAnsi="Times New Roman" w:cs="Times New Roman"/>
          <w:sz w:val="24"/>
          <w:szCs w:val="24"/>
        </w:rPr>
        <w:t xml:space="preserve"> Positive</w:t>
      </w:r>
      <w:r w:rsidR="00645A2F">
        <w:rPr>
          <w:rFonts w:ascii="Times New Roman" w:hAnsi="Times New Roman" w:cs="Times New Roman"/>
          <w:sz w:val="24"/>
          <w:szCs w:val="24"/>
        </w:rPr>
        <w:t xml:space="preserve"> </w:t>
      </w:r>
      <w:r w:rsidR="00264374">
        <w:rPr>
          <w:rFonts w:ascii="Times New Roman" w:hAnsi="Times New Roman" w:cs="Times New Roman"/>
          <w:sz w:val="24"/>
          <w:szCs w:val="24"/>
        </w:rPr>
        <w:t>(++)</w:t>
      </w:r>
      <w:r w:rsidR="002B26D4">
        <w:rPr>
          <w:rFonts w:ascii="Times New Roman" w:hAnsi="Times New Roman" w:cs="Times New Roman"/>
          <w:sz w:val="24"/>
          <w:szCs w:val="24"/>
        </w:rPr>
        <w:t>,</w:t>
      </w:r>
      <w:r w:rsidR="0049275E">
        <w:rPr>
          <w:rFonts w:ascii="Times New Roman" w:hAnsi="Times New Roman" w:cs="Times New Roman"/>
          <w:sz w:val="24"/>
          <w:szCs w:val="24"/>
        </w:rPr>
        <w:t xml:space="preserve"> Very</w:t>
      </w:r>
      <w:r w:rsidRPr="00FF5191">
        <w:rPr>
          <w:rFonts w:ascii="Times New Roman" w:hAnsi="Times New Roman" w:cs="Times New Roman"/>
          <w:sz w:val="24"/>
          <w:szCs w:val="24"/>
        </w:rPr>
        <w:t xml:space="preserve"> </w:t>
      </w:r>
      <w:r w:rsidR="00007813">
        <w:rPr>
          <w:rFonts w:ascii="Times New Roman" w:hAnsi="Times New Roman" w:cs="Times New Roman"/>
          <w:sz w:val="24"/>
          <w:szCs w:val="24"/>
        </w:rPr>
        <w:t>Strong</w:t>
      </w:r>
      <w:r w:rsidRPr="00FF5191">
        <w:rPr>
          <w:rFonts w:ascii="Times New Roman" w:hAnsi="Times New Roman" w:cs="Times New Roman"/>
          <w:sz w:val="24"/>
          <w:szCs w:val="24"/>
        </w:rPr>
        <w:t xml:space="preserve"> Positive (+++).</w:t>
      </w:r>
    </w:p>
    <w:p w14:paraId="0843EE1D" w14:textId="77777777" w:rsidR="00D2363B" w:rsidRDefault="00D2363B" w:rsidP="009B12FC">
      <w:pPr>
        <w:spacing w:line="480" w:lineRule="auto"/>
        <w:jc w:val="both"/>
        <w:rPr>
          <w:rFonts w:ascii="Times New Roman" w:hAnsi="Times New Roman" w:cs="Times New Roman"/>
          <w:b/>
          <w:bCs/>
          <w:sz w:val="24"/>
          <w:szCs w:val="24"/>
        </w:rPr>
      </w:pPr>
    </w:p>
    <w:p w14:paraId="4E4D17F3" w14:textId="61E3A832" w:rsidR="00E648F6" w:rsidRDefault="00583F18"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4.1</w:t>
      </w:r>
      <w:r>
        <w:rPr>
          <w:rFonts w:ascii="Times New Roman" w:hAnsi="Times New Roman" w:cs="Times New Roman"/>
          <w:b/>
          <w:bCs/>
          <w:sz w:val="24"/>
          <w:szCs w:val="24"/>
        </w:rPr>
        <w:tab/>
        <w:t>DISCUSSION</w:t>
      </w:r>
    </w:p>
    <w:p w14:paraId="032A9248" w14:textId="51541AE7" w:rsidR="00F74A87" w:rsidRDefault="00F8315F"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4.1.1</w:t>
      </w:r>
      <w:r w:rsidR="00374FE8">
        <w:rPr>
          <w:rFonts w:ascii="Times New Roman" w:hAnsi="Times New Roman" w:cs="Times New Roman"/>
          <w:b/>
          <w:bCs/>
          <w:sz w:val="24"/>
          <w:szCs w:val="24"/>
        </w:rPr>
        <w:tab/>
        <w:t>INFERENCE</w:t>
      </w:r>
      <w:r w:rsidR="00D11B9F">
        <w:rPr>
          <w:rFonts w:ascii="Times New Roman" w:hAnsi="Times New Roman" w:cs="Times New Roman"/>
          <w:b/>
          <w:bCs/>
          <w:sz w:val="24"/>
          <w:szCs w:val="24"/>
        </w:rPr>
        <w:t xml:space="preserve"> ON PHYTOCHEMICAL SCREENING</w:t>
      </w:r>
    </w:p>
    <w:p w14:paraId="533F26C5" w14:textId="77777777"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TESTS FOR STEROIDS</w:t>
      </w:r>
    </w:p>
    <w:p w14:paraId="38BF405D" w14:textId="77777777" w:rsidR="001A3579" w:rsidRDefault="001A3579" w:rsidP="001A3579">
      <w:pPr>
        <w:pStyle w:val="ListParagraph"/>
        <w:numPr>
          <w:ilvl w:val="0"/>
          <w:numId w:val="7"/>
        </w:numPr>
        <w:spacing w:line="480" w:lineRule="auto"/>
        <w:ind w:left="360"/>
        <w:jc w:val="both"/>
        <w:rPr>
          <w:rFonts w:ascii="Times New Roman" w:hAnsi="Times New Roman" w:cs="Times New Roman"/>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C14FFBC" w14:textId="77777777" w:rsidR="001A3579" w:rsidRPr="00F03D5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color formation was observed which indicate presence of steroids in both endocarp and seed.</w:t>
      </w:r>
    </w:p>
    <w:p w14:paraId="6CA3A1DE"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ED5E39">
        <w:rPr>
          <w:rFonts w:ascii="Times New Roman" w:hAnsi="Times New Roman" w:cs="Times New Roman"/>
          <w:b/>
          <w:bCs/>
          <w:sz w:val="24"/>
          <w:szCs w:val="24"/>
        </w:rPr>
        <w:t>Lieberman Burch</w:t>
      </w:r>
      <w:r>
        <w:rPr>
          <w:rFonts w:ascii="Times New Roman" w:hAnsi="Times New Roman" w:cs="Times New Roman"/>
          <w:b/>
          <w:bCs/>
          <w:sz w:val="24"/>
          <w:szCs w:val="24"/>
        </w:rPr>
        <w:t>ardt</w:t>
      </w:r>
      <w:r w:rsidRPr="00ED5E39">
        <w:rPr>
          <w:rFonts w:ascii="Times New Roman" w:hAnsi="Times New Roman" w:cs="Times New Roman"/>
          <w:b/>
          <w:bCs/>
          <w:sz w:val="24"/>
          <w:szCs w:val="24"/>
        </w:rPr>
        <w:t xml:space="preserve"> Test</w:t>
      </w:r>
    </w:p>
    <w:p w14:paraId="5C85A1EE" w14:textId="77777777" w:rsidR="001A3579" w:rsidRPr="00AC1DEF"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Reddish ring at the junction of 2 layers. This indicates the presence of steroid in both of seed and endocarp.</w:t>
      </w:r>
    </w:p>
    <w:p w14:paraId="0DA2110A" w14:textId="77777777" w:rsidR="001A3579" w:rsidRDefault="001A3579" w:rsidP="001A3579">
      <w:pPr>
        <w:spacing w:line="480" w:lineRule="auto"/>
        <w:jc w:val="both"/>
        <w:rPr>
          <w:rFonts w:ascii="Times New Roman" w:hAnsi="Times New Roman" w:cs="Times New Roman"/>
          <w:b/>
          <w:bCs/>
          <w:sz w:val="24"/>
          <w:szCs w:val="24"/>
        </w:rPr>
      </w:pPr>
      <w:r w:rsidRPr="00AC51AD">
        <w:rPr>
          <w:rFonts w:ascii="Times New Roman" w:hAnsi="Times New Roman" w:cs="Times New Roman"/>
          <w:b/>
          <w:bCs/>
          <w:sz w:val="24"/>
          <w:szCs w:val="24"/>
        </w:rPr>
        <w:t>TEST FOR TRITERPENE</w:t>
      </w:r>
    </w:p>
    <w:p w14:paraId="1D745D7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Pr>
          <w:rFonts w:ascii="Times New Roman" w:hAnsi="Times New Roman" w:cs="Times New Roman"/>
          <w:b/>
          <w:bCs/>
          <w:sz w:val="24"/>
          <w:szCs w:val="24"/>
        </w:rPr>
        <w:t>Sarkowski</w:t>
      </w:r>
      <w:proofErr w:type="spellEnd"/>
      <w:r>
        <w:rPr>
          <w:rFonts w:ascii="Times New Roman" w:hAnsi="Times New Roman" w:cs="Times New Roman"/>
          <w:b/>
          <w:bCs/>
          <w:sz w:val="24"/>
          <w:szCs w:val="24"/>
        </w:rPr>
        <w:t xml:space="preserve"> Test</w:t>
      </w:r>
    </w:p>
    <w:p w14:paraId="14334860" w14:textId="77777777" w:rsidR="001A3579" w:rsidRPr="00795625"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No yellow color was observed. This indicates the absence of triterpene in both seed and endocarp</w:t>
      </w:r>
    </w:p>
    <w:p w14:paraId="0E6C34B0"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03976">
        <w:rPr>
          <w:rFonts w:ascii="Times New Roman" w:hAnsi="Times New Roman" w:cs="Times New Roman"/>
          <w:b/>
          <w:bCs/>
          <w:sz w:val="24"/>
          <w:szCs w:val="24"/>
        </w:rPr>
        <w:t>Lieberman Burch</w:t>
      </w:r>
      <w:r>
        <w:rPr>
          <w:rFonts w:ascii="Times New Roman" w:hAnsi="Times New Roman" w:cs="Times New Roman"/>
          <w:b/>
          <w:bCs/>
          <w:sz w:val="24"/>
          <w:szCs w:val="24"/>
        </w:rPr>
        <w:t>ardt</w:t>
      </w:r>
      <w:r w:rsidRPr="00103976">
        <w:rPr>
          <w:rFonts w:ascii="Times New Roman" w:hAnsi="Times New Roman" w:cs="Times New Roman"/>
          <w:b/>
          <w:bCs/>
          <w:sz w:val="24"/>
          <w:szCs w:val="24"/>
        </w:rPr>
        <w:t xml:space="preserve"> Test</w:t>
      </w:r>
    </w:p>
    <w:p w14:paraId="682E050C" w14:textId="77777777" w:rsidR="001A3579" w:rsidRPr="00820372"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Red ring at the junction of 2 layers was observed in seed solution but not in endocarp solution. This indicates the presence of triterpene in seed and its absence in endocarp.</w:t>
      </w:r>
    </w:p>
    <w:p w14:paraId="488497A4" w14:textId="77777777" w:rsidR="001A3579" w:rsidRPr="001F07A2" w:rsidRDefault="001A3579" w:rsidP="001A3579">
      <w:pPr>
        <w:spacing w:line="480" w:lineRule="auto"/>
        <w:jc w:val="both"/>
        <w:rPr>
          <w:rFonts w:ascii="Times New Roman" w:hAnsi="Times New Roman" w:cs="Times New Roman"/>
          <w:b/>
          <w:bCs/>
          <w:sz w:val="24"/>
          <w:szCs w:val="24"/>
        </w:rPr>
      </w:pPr>
      <w:r w:rsidRPr="00073C35">
        <w:rPr>
          <w:rFonts w:ascii="Times New Roman" w:hAnsi="Times New Roman" w:cs="Times New Roman"/>
          <w:b/>
          <w:bCs/>
          <w:sz w:val="24"/>
          <w:szCs w:val="24"/>
        </w:rPr>
        <w:t>TESTS FOR ALKALOIDS</w:t>
      </w:r>
    </w:p>
    <w:p w14:paraId="21BA5934" w14:textId="77777777" w:rsidR="001A3579" w:rsidRDefault="001A3579" w:rsidP="001A3579">
      <w:pPr>
        <w:pStyle w:val="ListParagraph"/>
        <w:numPr>
          <w:ilvl w:val="0"/>
          <w:numId w:val="7"/>
        </w:numPr>
        <w:spacing w:line="480" w:lineRule="auto"/>
        <w:ind w:left="450" w:hanging="450"/>
        <w:jc w:val="both"/>
        <w:rPr>
          <w:rFonts w:ascii="Times New Roman" w:hAnsi="Times New Roman" w:cs="Times New Roman"/>
          <w:b/>
          <w:bCs/>
          <w:sz w:val="24"/>
          <w:szCs w:val="24"/>
        </w:rPr>
      </w:pPr>
      <w:r w:rsidRPr="00D662CA">
        <w:rPr>
          <w:rFonts w:ascii="Times New Roman" w:hAnsi="Times New Roman" w:cs="Times New Roman"/>
          <w:b/>
          <w:bCs/>
          <w:sz w:val="24"/>
          <w:szCs w:val="24"/>
        </w:rPr>
        <w:t>Mayer’s Test</w:t>
      </w:r>
      <w:r>
        <w:rPr>
          <w:rFonts w:ascii="Times New Roman" w:hAnsi="Times New Roman" w:cs="Times New Roman"/>
          <w:b/>
          <w:bCs/>
          <w:sz w:val="24"/>
          <w:szCs w:val="24"/>
        </w:rPr>
        <w:t xml:space="preserve"> (Potassium Mercuric Iodide)</w:t>
      </w:r>
    </w:p>
    <w:p w14:paraId="75000F64" w14:textId="08E112E8"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gives a creamy white precipitate in seed solution and not in endocarp solution. This indicates the presence of alkaloids in seed and not in endocarp.</w:t>
      </w:r>
    </w:p>
    <w:p w14:paraId="1E5B6B1D"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217236">
        <w:rPr>
          <w:rFonts w:ascii="Times New Roman" w:hAnsi="Times New Roman" w:cs="Times New Roman"/>
          <w:b/>
          <w:bCs/>
          <w:sz w:val="24"/>
          <w:szCs w:val="24"/>
        </w:rPr>
        <w:lastRenderedPageBreak/>
        <w:t xml:space="preserve">Wagner’s Test (Solution </w:t>
      </w:r>
      <w:r>
        <w:rPr>
          <w:rFonts w:ascii="Times New Roman" w:hAnsi="Times New Roman" w:cs="Times New Roman"/>
          <w:b/>
          <w:bCs/>
          <w:sz w:val="24"/>
          <w:szCs w:val="24"/>
        </w:rPr>
        <w:t>o</w:t>
      </w:r>
      <w:r w:rsidRPr="00217236">
        <w:rPr>
          <w:rFonts w:ascii="Times New Roman" w:hAnsi="Times New Roman" w:cs="Times New Roman"/>
          <w:b/>
          <w:bCs/>
          <w:sz w:val="24"/>
          <w:szCs w:val="24"/>
        </w:rPr>
        <w:t xml:space="preserve">f Iodine </w:t>
      </w:r>
      <w:r>
        <w:rPr>
          <w:rFonts w:ascii="Times New Roman" w:hAnsi="Times New Roman" w:cs="Times New Roman"/>
          <w:b/>
          <w:bCs/>
          <w:sz w:val="24"/>
          <w:szCs w:val="24"/>
        </w:rPr>
        <w:t>i</w:t>
      </w:r>
      <w:r w:rsidRPr="00217236">
        <w:rPr>
          <w:rFonts w:ascii="Times New Roman" w:hAnsi="Times New Roman" w:cs="Times New Roman"/>
          <w:b/>
          <w:bCs/>
          <w:sz w:val="24"/>
          <w:szCs w:val="24"/>
        </w:rPr>
        <w:t>n Potassium Iodide)</w:t>
      </w:r>
    </w:p>
    <w:p w14:paraId="3428EDB6"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few drops of Wagner’s reagent gives reddish brown color precipitate in seed solution and not in endocarp solution. This indicates the presence of alkaloids in seed and not in endocarp.</w:t>
      </w:r>
    </w:p>
    <w:p w14:paraId="21341F1C"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D6322">
        <w:rPr>
          <w:rFonts w:ascii="Times New Roman" w:hAnsi="Times New Roman" w:cs="Times New Roman"/>
          <w:b/>
          <w:bCs/>
          <w:sz w:val="24"/>
          <w:szCs w:val="24"/>
        </w:rPr>
        <w:t>Hager’s Test (Saturated solution of picric acid)</w:t>
      </w:r>
    </w:p>
    <w:p w14:paraId="679A2D4B"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The acid layer with Hager’s reagent gives yellow precipitate in seed solution and not in endocarp solution. This indicates the presence of alkaloids in seed and not in endocarp.</w:t>
      </w:r>
    </w:p>
    <w:p w14:paraId="20C871F6"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2B77A0">
        <w:rPr>
          <w:rFonts w:ascii="Times New Roman" w:hAnsi="Times New Roman" w:cs="Times New Roman"/>
          <w:b/>
          <w:bCs/>
          <w:sz w:val="24"/>
          <w:szCs w:val="24"/>
        </w:rPr>
        <w:t>Dragend</w:t>
      </w:r>
      <w:r>
        <w:rPr>
          <w:rFonts w:ascii="Times New Roman" w:hAnsi="Times New Roman" w:cs="Times New Roman"/>
          <w:b/>
          <w:bCs/>
          <w:sz w:val="24"/>
          <w:szCs w:val="24"/>
        </w:rPr>
        <w:t>ro</w:t>
      </w:r>
      <w:r w:rsidRPr="002B77A0">
        <w:rPr>
          <w:rFonts w:ascii="Times New Roman" w:hAnsi="Times New Roman" w:cs="Times New Roman"/>
          <w:b/>
          <w:bCs/>
          <w:sz w:val="24"/>
          <w:szCs w:val="24"/>
        </w:rPr>
        <w:t>ff’s</w:t>
      </w:r>
      <w:proofErr w:type="spellEnd"/>
      <w:r w:rsidRPr="002B77A0">
        <w:rPr>
          <w:rFonts w:ascii="Times New Roman" w:hAnsi="Times New Roman" w:cs="Times New Roman"/>
          <w:b/>
          <w:bCs/>
          <w:sz w:val="24"/>
          <w:szCs w:val="24"/>
        </w:rPr>
        <w:t xml:space="preserve"> Test (Solution </w:t>
      </w:r>
      <w:r>
        <w:rPr>
          <w:rFonts w:ascii="Times New Roman" w:hAnsi="Times New Roman" w:cs="Times New Roman"/>
          <w:b/>
          <w:bCs/>
          <w:sz w:val="24"/>
          <w:szCs w:val="24"/>
        </w:rPr>
        <w:t>o</w:t>
      </w:r>
      <w:r w:rsidRPr="002B77A0">
        <w:rPr>
          <w:rFonts w:ascii="Times New Roman" w:hAnsi="Times New Roman" w:cs="Times New Roman"/>
          <w:b/>
          <w:bCs/>
          <w:sz w:val="24"/>
          <w:szCs w:val="24"/>
        </w:rPr>
        <w:t>f Potassium Bismuth Iodide)</w:t>
      </w:r>
    </w:p>
    <w:p w14:paraId="44C8AA6E" w14:textId="67CEDA97" w:rsidR="001A3579" w:rsidRPr="002B77A0"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Acid layer with few drops of</w:t>
      </w:r>
      <w:r w:rsidRPr="002B77A0">
        <w:rPr>
          <w:rFonts w:ascii="Times New Roman" w:hAnsi="Times New Roman" w:cs="Times New Roman"/>
          <w:b/>
          <w:bCs/>
          <w:sz w:val="24"/>
          <w:szCs w:val="24"/>
        </w:rPr>
        <w:t xml:space="preserve"> </w:t>
      </w:r>
      <w:proofErr w:type="spellStart"/>
      <w:r>
        <w:rPr>
          <w:rFonts w:ascii="Times New Roman" w:hAnsi="Times New Roman" w:cs="Times New Roman"/>
          <w:sz w:val="24"/>
          <w:szCs w:val="24"/>
        </w:rPr>
        <w:t>Dragendorff’s</w:t>
      </w:r>
      <w:proofErr w:type="spellEnd"/>
      <w:r>
        <w:rPr>
          <w:rFonts w:ascii="Times New Roman" w:hAnsi="Times New Roman" w:cs="Times New Roman"/>
          <w:sz w:val="24"/>
          <w:szCs w:val="24"/>
        </w:rPr>
        <w:t xml:space="preserve"> reagent gives reddish brown precipitate in seed solution and not in endocarp solution.</w:t>
      </w:r>
      <w:r w:rsidR="00583F18">
        <w:rPr>
          <w:rFonts w:ascii="Times New Roman" w:hAnsi="Times New Roman" w:cs="Times New Roman"/>
          <w:sz w:val="24"/>
          <w:szCs w:val="24"/>
        </w:rPr>
        <w:t xml:space="preserve"> </w:t>
      </w:r>
      <w:r>
        <w:rPr>
          <w:rFonts w:ascii="Times New Roman" w:hAnsi="Times New Roman" w:cs="Times New Roman"/>
          <w:sz w:val="24"/>
          <w:szCs w:val="24"/>
        </w:rPr>
        <w:t>This indicates the presence of alkaloids in seed and not in endocarp.</w:t>
      </w:r>
    </w:p>
    <w:p w14:paraId="613F236A" w14:textId="77777777" w:rsidR="001A3579" w:rsidRDefault="001A3579" w:rsidP="001A3579">
      <w:pPr>
        <w:spacing w:line="480" w:lineRule="auto"/>
        <w:jc w:val="both"/>
        <w:rPr>
          <w:rFonts w:ascii="Times New Roman" w:hAnsi="Times New Roman" w:cs="Times New Roman"/>
          <w:b/>
          <w:bCs/>
          <w:sz w:val="24"/>
          <w:szCs w:val="24"/>
        </w:rPr>
      </w:pPr>
      <w:r w:rsidRPr="00865014">
        <w:rPr>
          <w:rFonts w:ascii="Times New Roman" w:hAnsi="Times New Roman" w:cs="Times New Roman"/>
          <w:b/>
          <w:bCs/>
          <w:sz w:val="24"/>
          <w:szCs w:val="24"/>
        </w:rPr>
        <w:t>TESTS FOR TANNINS</w:t>
      </w:r>
    </w:p>
    <w:p w14:paraId="4E3E7119"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Ferric Chloride Test</w:t>
      </w:r>
    </w:p>
    <w:p w14:paraId="4C85B2E2" w14:textId="0B816F37" w:rsidR="001A3579" w:rsidRDefault="001A3579" w:rsidP="001A3579">
      <w:pPr>
        <w:spacing w:line="480" w:lineRule="auto"/>
        <w:jc w:val="both"/>
        <w:rPr>
          <w:rFonts w:ascii="Times New Roman" w:hAnsi="Times New Roman" w:cs="Times New Roman"/>
          <w:sz w:val="24"/>
          <w:szCs w:val="24"/>
        </w:rPr>
      </w:pPr>
      <w:r w:rsidRPr="00865014">
        <w:rPr>
          <w:rFonts w:ascii="Times New Roman" w:hAnsi="Times New Roman" w:cs="Times New Roman"/>
          <w:sz w:val="24"/>
          <w:szCs w:val="24"/>
        </w:rPr>
        <w:t>Few drops</w:t>
      </w:r>
      <w:r>
        <w:rPr>
          <w:rFonts w:ascii="Times New Roman" w:hAnsi="Times New Roman" w:cs="Times New Roman"/>
          <w:sz w:val="24"/>
          <w:szCs w:val="24"/>
        </w:rPr>
        <w:t xml:space="preserve"> of ferric c</w:t>
      </w:r>
      <w:r w:rsidR="00506516">
        <w:rPr>
          <w:rFonts w:ascii="Times New Roman" w:hAnsi="Times New Roman" w:cs="Times New Roman"/>
          <w:sz w:val="24"/>
          <w:szCs w:val="24"/>
        </w:rPr>
        <w:t>hloride were added to</w:t>
      </w:r>
      <w:r>
        <w:rPr>
          <w:rFonts w:ascii="Times New Roman" w:hAnsi="Times New Roman" w:cs="Times New Roman"/>
          <w:sz w:val="24"/>
          <w:szCs w:val="24"/>
        </w:rPr>
        <w:t xml:space="preserve"> extract of both seed and endocarp separately. A brownish black color was observed</w:t>
      </w:r>
    </w:p>
    <w:p w14:paraId="402C6A08"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506516">
        <w:rPr>
          <w:rFonts w:ascii="Times New Roman" w:hAnsi="Times New Roman" w:cs="Times New Roman"/>
          <w:b/>
          <w:bCs/>
          <w:sz w:val="24"/>
          <w:szCs w:val="24"/>
        </w:rPr>
        <w:t>Lead Acetate Test</w:t>
      </w:r>
    </w:p>
    <w:p w14:paraId="4A800C4A" w14:textId="542C6961" w:rsidR="001A3579" w:rsidRPr="0050651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w:t>
      </w:r>
      <w:r w:rsidR="00583F18" w:rsidRPr="00506516">
        <w:rPr>
          <w:rFonts w:ascii="Times New Roman" w:hAnsi="Times New Roman" w:cs="Times New Roman"/>
          <w:sz w:val="24"/>
          <w:szCs w:val="24"/>
        </w:rPr>
        <w:t>f lead acetate were added to extract of</w:t>
      </w:r>
      <w:r w:rsidRPr="00506516">
        <w:rPr>
          <w:rFonts w:ascii="Times New Roman" w:hAnsi="Times New Roman" w:cs="Times New Roman"/>
          <w:sz w:val="24"/>
          <w:szCs w:val="24"/>
        </w:rPr>
        <w:t xml:space="preserve"> seed and endocarp separately. Precipitate formation was slightly observed in seed solution but more concentrated in endocarp solution.</w:t>
      </w:r>
    </w:p>
    <w:p w14:paraId="31128F33" w14:textId="77777777" w:rsidR="00D2363B" w:rsidRDefault="00D2363B" w:rsidP="001A3579">
      <w:pPr>
        <w:spacing w:line="480" w:lineRule="auto"/>
        <w:jc w:val="both"/>
        <w:rPr>
          <w:rFonts w:ascii="Times New Roman" w:hAnsi="Times New Roman" w:cs="Times New Roman"/>
          <w:b/>
          <w:bCs/>
          <w:sz w:val="24"/>
          <w:szCs w:val="24"/>
        </w:rPr>
      </w:pPr>
    </w:p>
    <w:p w14:paraId="2D644336" w14:textId="7CB3A792" w:rsidR="001A3579" w:rsidRPr="00506516" w:rsidRDefault="001A3579" w:rsidP="001A3579">
      <w:pPr>
        <w:spacing w:line="480" w:lineRule="auto"/>
        <w:jc w:val="both"/>
        <w:rPr>
          <w:rFonts w:ascii="Times New Roman" w:hAnsi="Times New Roman" w:cs="Times New Roman"/>
          <w:b/>
          <w:bCs/>
          <w:sz w:val="24"/>
          <w:szCs w:val="24"/>
        </w:rPr>
      </w:pPr>
      <w:r w:rsidRPr="00506516">
        <w:rPr>
          <w:rFonts w:ascii="Times New Roman" w:hAnsi="Times New Roman" w:cs="Times New Roman"/>
          <w:b/>
          <w:bCs/>
          <w:sz w:val="24"/>
          <w:szCs w:val="24"/>
        </w:rPr>
        <w:lastRenderedPageBreak/>
        <w:t>LACTONES TEST</w:t>
      </w:r>
    </w:p>
    <w:p w14:paraId="7A732E4E" w14:textId="77777777" w:rsidR="001A3579" w:rsidRPr="00506516"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proofErr w:type="spellStart"/>
      <w:r w:rsidRPr="00506516">
        <w:rPr>
          <w:rFonts w:ascii="Times New Roman" w:hAnsi="Times New Roman" w:cs="Times New Roman"/>
          <w:b/>
          <w:bCs/>
          <w:sz w:val="24"/>
          <w:szCs w:val="24"/>
        </w:rPr>
        <w:t>Legalon’s</w:t>
      </w:r>
      <w:proofErr w:type="spellEnd"/>
      <w:r w:rsidRPr="00506516">
        <w:rPr>
          <w:rFonts w:ascii="Times New Roman" w:hAnsi="Times New Roman" w:cs="Times New Roman"/>
          <w:b/>
          <w:bCs/>
          <w:sz w:val="24"/>
          <w:szCs w:val="24"/>
        </w:rPr>
        <w:t xml:space="preserve"> Test</w:t>
      </w:r>
    </w:p>
    <w:p w14:paraId="62E35061" w14:textId="14066569" w:rsidR="00027F46" w:rsidRPr="005D6066" w:rsidRDefault="001A3579" w:rsidP="001A3579">
      <w:pPr>
        <w:spacing w:line="480" w:lineRule="auto"/>
        <w:jc w:val="both"/>
        <w:rPr>
          <w:rFonts w:ascii="Times New Roman" w:hAnsi="Times New Roman" w:cs="Times New Roman"/>
          <w:sz w:val="24"/>
          <w:szCs w:val="24"/>
        </w:rPr>
      </w:pPr>
      <w:r w:rsidRPr="00506516">
        <w:rPr>
          <w:rFonts w:ascii="Times New Roman" w:hAnsi="Times New Roman" w:cs="Times New Roman"/>
          <w:sz w:val="24"/>
          <w:szCs w:val="24"/>
        </w:rPr>
        <w:t>Few drops of Lega’s rea</w:t>
      </w:r>
      <w:r w:rsidR="00583F18" w:rsidRPr="00506516">
        <w:rPr>
          <w:rFonts w:ascii="Times New Roman" w:hAnsi="Times New Roman" w:cs="Times New Roman"/>
          <w:sz w:val="24"/>
          <w:szCs w:val="24"/>
        </w:rPr>
        <w:t>gent were added to</w:t>
      </w:r>
      <w:r w:rsidRPr="00506516">
        <w:rPr>
          <w:rFonts w:ascii="Times New Roman" w:hAnsi="Times New Roman" w:cs="Times New Roman"/>
          <w:sz w:val="24"/>
          <w:szCs w:val="24"/>
        </w:rPr>
        <w:t xml:space="preserve"> extract of both seed and endocarp separately. A pink color was observed in seed solution but </w:t>
      </w:r>
      <w:r>
        <w:rPr>
          <w:rFonts w:ascii="Times New Roman" w:hAnsi="Times New Roman" w:cs="Times New Roman"/>
          <w:sz w:val="24"/>
          <w:szCs w:val="24"/>
        </w:rPr>
        <w:t>more concentrated in endocarp solut</w:t>
      </w:r>
      <w:r w:rsidR="005D6066">
        <w:rPr>
          <w:rFonts w:ascii="Times New Roman" w:hAnsi="Times New Roman" w:cs="Times New Roman"/>
          <w:sz w:val="24"/>
          <w:szCs w:val="24"/>
        </w:rPr>
        <w:t>ion.</w:t>
      </w:r>
    </w:p>
    <w:p w14:paraId="192375F9" w14:textId="0C59F722" w:rsidR="001A3579" w:rsidRDefault="00EB3463" w:rsidP="001A357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DI</w:t>
      </w:r>
      <w:r w:rsidR="001A3579">
        <w:rPr>
          <w:rFonts w:ascii="Times New Roman" w:hAnsi="Times New Roman" w:cs="Times New Roman"/>
          <w:b/>
          <w:bCs/>
          <w:sz w:val="24"/>
          <w:szCs w:val="24"/>
        </w:rPr>
        <w:t>TERPENE TEST</w:t>
      </w:r>
    </w:p>
    <w:p w14:paraId="007196FF"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sidRPr="001C3B91">
        <w:rPr>
          <w:rFonts w:ascii="Times New Roman" w:hAnsi="Times New Roman" w:cs="Times New Roman"/>
          <w:b/>
          <w:bCs/>
          <w:sz w:val="24"/>
          <w:szCs w:val="24"/>
        </w:rPr>
        <w:t>Copper Acetate Test</w:t>
      </w:r>
    </w:p>
    <w:p w14:paraId="20BA5755" w14:textId="77777777" w:rsidR="001A3579"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copper acetate to were added to oil extract of both seed and endocarp separately. A slight green color change was observed</w:t>
      </w:r>
      <w:r w:rsidRPr="0032274A">
        <w:rPr>
          <w:rFonts w:ascii="Times New Roman" w:hAnsi="Times New Roman" w:cs="Times New Roman"/>
          <w:sz w:val="24"/>
          <w:szCs w:val="24"/>
        </w:rPr>
        <w:t xml:space="preserve"> </w:t>
      </w:r>
      <w:r>
        <w:rPr>
          <w:rFonts w:ascii="Times New Roman" w:hAnsi="Times New Roman" w:cs="Times New Roman"/>
          <w:sz w:val="24"/>
          <w:szCs w:val="24"/>
        </w:rPr>
        <w:t>in seed solution but not observed in endocarp solution. This indicates the presence of diterpene in seed and its absence in endocarp.</w:t>
      </w:r>
    </w:p>
    <w:p w14:paraId="27B50F2E" w14:textId="4C4AC6E9" w:rsidR="001A3579" w:rsidRDefault="001A3579" w:rsidP="001A3579">
      <w:pPr>
        <w:spacing w:line="480" w:lineRule="auto"/>
        <w:jc w:val="both"/>
        <w:rPr>
          <w:rFonts w:ascii="Times New Roman" w:hAnsi="Times New Roman" w:cs="Times New Roman"/>
          <w:b/>
          <w:bCs/>
          <w:sz w:val="24"/>
          <w:szCs w:val="24"/>
        </w:rPr>
      </w:pPr>
      <w:r w:rsidRPr="0035532C">
        <w:rPr>
          <w:rFonts w:ascii="Times New Roman" w:hAnsi="Times New Roman" w:cs="Times New Roman"/>
          <w:b/>
          <w:bCs/>
          <w:sz w:val="24"/>
          <w:szCs w:val="24"/>
        </w:rPr>
        <w:t>GLYCOSIDES TEST</w:t>
      </w:r>
    </w:p>
    <w:p w14:paraId="681418A2" w14:textId="77777777" w:rsidR="001A3579" w:rsidRDefault="001A3579" w:rsidP="001A3579">
      <w:pPr>
        <w:pStyle w:val="ListParagraph"/>
        <w:numPr>
          <w:ilvl w:val="0"/>
          <w:numId w:val="7"/>
        </w:numPr>
        <w:spacing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Sodium Hydroxide Test</w:t>
      </w:r>
    </w:p>
    <w:p w14:paraId="6601FAE5" w14:textId="77777777" w:rsidR="001A3579" w:rsidRPr="0035284C" w:rsidRDefault="001A3579" w:rsidP="001A3579">
      <w:pPr>
        <w:spacing w:line="480" w:lineRule="auto"/>
        <w:jc w:val="both"/>
        <w:rPr>
          <w:rFonts w:ascii="Times New Roman" w:hAnsi="Times New Roman" w:cs="Times New Roman"/>
          <w:sz w:val="24"/>
          <w:szCs w:val="24"/>
        </w:rPr>
      </w:pPr>
      <w:r>
        <w:rPr>
          <w:rFonts w:ascii="Times New Roman" w:hAnsi="Times New Roman" w:cs="Times New Roman"/>
          <w:sz w:val="24"/>
          <w:szCs w:val="24"/>
        </w:rPr>
        <w:t>Few drops of sodium hydroxide solution were added to oil extract of both seed and endocarp separately. A yellow color change was observed in both solution but more concentrated in endocarp solution.</w:t>
      </w:r>
    </w:p>
    <w:p w14:paraId="750304E5" w14:textId="3C9D0F74" w:rsidR="001A3579" w:rsidRDefault="001A3579" w:rsidP="001A3579">
      <w:pPr>
        <w:spacing w:line="480" w:lineRule="auto"/>
        <w:jc w:val="both"/>
        <w:rPr>
          <w:rFonts w:ascii="Times New Roman" w:hAnsi="Times New Roman" w:cs="Times New Roman"/>
          <w:b/>
          <w:bCs/>
          <w:sz w:val="24"/>
          <w:szCs w:val="24"/>
        </w:rPr>
      </w:pPr>
      <w:r w:rsidRPr="00DE1276">
        <w:rPr>
          <w:rFonts w:ascii="Times New Roman" w:hAnsi="Times New Roman" w:cs="Times New Roman"/>
          <w:b/>
          <w:bCs/>
          <w:sz w:val="24"/>
          <w:szCs w:val="24"/>
        </w:rPr>
        <w:t>SAPONIN TEST</w:t>
      </w:r>
    </w:p>
    <w:p w14:paraId="3509C7B4" w14:textId="0FDFC001" w:rsidR="001A3579" w:rsidRDefault="001A3579" w:rsidP="001A357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oil extract of both seed and endocarp were added with water separately and was shaken vigorously for 1minute. No persistent foam formation was observed in both seed and endocarp solution indicating the absence of saponin in both samples</w:t>
      </w:r>
    </w:p>
    <w:p w14:paraId="18A4775C" w14:textId="2024CAE0" w:rsidR="008D3357" w:rsidRPr="00A4311C" w:rsidRDefault="008D3357" w:rsidP="009B12FC">
      <w:pPr>
        <w:spacing w:before="100" w:beforeAutospacing="1" w:after="100" w:afterAutospacing="1" w:line="480" w:lineRule="auto"/>
        <w:jc w:val="both"/>
        <w:rPr>
          <w:rFonts w:ascii="Times New Roman" w:eastAsia="Times New Roman" w:hAnsi="Times New Roman" w:cs="Times New Roman"/>
          <w:b/>
          <w:bCs/>
          <w:sz w:val="24"/>
          <w:szCs w:val="24"/>
        </w:rPr>
      </w:pPr>
      <w:r w:rsidRPr="00A4311C">
        <w:rPr>
          <w:rFonts w:ascii="Times New Roman" w:eastAsia="Times New Roman" w:hAnsi="Times New Roman" w:cs="Times New Roman"/>
          <w:b/>
          <w:bCs/>
          <w:sz w:val="24"/>
          <w:szCs w:val="24"/>
        </w:rPr>
        <w:lastRenderedPageBreak/>
        <w:t>4.1.</w:t>
      </w:r>
      <w:r w:rsidR="00F8315F">
        <w:rPr>
          <w:rFonts w:ascii="Times New Roman" w:eastAsia="Times New Roman" w:hAnsi="Times New Roman" w:cs="Times New Roman"/>
          <w:b/>
          <w:bCs/>
          <w:sz w:val="24"/>
          <w:szCs w:val="24"/>
        </w:rPr>
        <w:t>2</w:t>
      </w:r>
      <w:r w:rsidRPr="00A4311C">
        <w:rPr>
          <w:rFonts w:ascii="Times New Roman" w:eastAsia="Times New Roman" w:hAnsi="Times New Roman" w:cs="Times New Roman"/>
          <w:b/>
          <w:bCs/>
          <w:sz w:val="24"/>
          <w:szCs w:val="24"/>
        </w:rPr>
        <w:tab/>
      </w:r>
      <w:r w:rsidR="005D6066">
        <w:rPr>
          <w:rFonts w:ascii="Times New Roman" w:eastAsia="Times New Roman" w:hAnsi="Times New Roman" w:cs="Times New Roman"/>
          <w:b/>
          <w:bCs/>
          <w:sz w:val="24"/>
          <w:szCs w:val="24"/>
        </w:rPr>
        <w:t>PHYTOCHEMICAL SCREENING</w:t>
      </w:r>
      <w:r w:rsidRPr="00A4311C">
        <w:rPr>
          <w:rFonts w:ascii="Times New Roman" w:eastAsia="Times New Roman" w:hAnsi="Times New Roman" w:cs="Times New Roman"/>
          <w:b/>
          <w:bCs/>
          <w:sz w:val="24"/>
          <w:szCs w:val="24"/>
        </w:rPr>
        <w:t>:</w:t>
      </w:r>
    </w:p>
    <w:p w14:paraId="3FC430AF" w14:textId="150DAD6F" w:rsidR="000A2B80" w:rsidRPr="005D6066"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phytochemical screening of the ethanolic extracts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seeds and endocarp reveals a diverse profile of bioactive constituents, with distinct variations in concentration and presence between the two plant parts. These findings provide insight into the pharmacological potentials of each part and validate their traditional uses.</w:t>
      </w:r>
    </w:p>
    <w:p w14:paraId="7591D4E0" w14:textId="6B3DDFEB"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(A) Steroids</w:t>
      </w:r>
    </w:p>
    <w:p w14:paraId="629DDBAF" w14:textId="77777777"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Both the Salkowski and Liebermann-Burchard tests returned positive results for steroids in the seed and endocarp extracts, indicating the presence of steroidal compounds. Steroids are essential bioactive constituents known for their anti-inflammatory and hormone-regulating properties. Their presence in both parts suggests potential utility in formulations for inflammation-related conditions.</w:t>
      </w:r>
    </w:p>
    <w:p w14:paraId="0955036A" w14:textId="74BF1BE3"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(B) Triterpenes</w:t>
      </w:r>
    </w:p>
    <w:p w14:paraId="71000FE5" w14:textId="1FAFF122" w:rsidR="00C75484"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Salkowski test was negative for triterpenes, while the Liebermann-Burchard (L-B) test was positive in both seed and endocarp extracts. This discrepancy might be due to differences in test sensitivity or interference from other compounds. The presence of triterpenes—known for antimicrobial, hepatoprotective, and anticancer effects—adds value to the therapeutic relevance of the plant parts.</w:t>
      </w:r>
    </w:p>
    <w:p w14:paraId="3E87C7E5" w14:textId="77777777" w:rsidR="006309BB" w:rsidRDefault="006309BB" w:rsidP="009B12FC">
      <w:pPr>
        <w:spacing w:before="100" w:beforeAutospacing="1" w:after="100" w:afterAutospacing="1" w:line="480" w:lineRule="auto"/>
        <w:jc w:val="both"/>
        <w:rPr>
          <w:rFonts w:ascii="Times New Roman" w:eastAsia="Times New Roman" w:hAnsi="Times New Roman" w:cs="Times New Roman"/>
          <w:b/>
          <w:bCs/>
          <w:sz w:val="24"/>
          <w:szCs w:val="24"/>
        </w:rPr>
      </w:pPr>
    </w:p>
    <w:p w14:paraId="094F72B4" w14:textId="52BB28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lastRenderedPageBreak/>
        <w:t>(C) Tannins</w:t>
      </w:r>
    </w:p>
    <w:p w14:paraId="59C97262" w14:textId="30958413" w:rsidR="00B40C77" w:rsidRPr="005D6066" w:rsidRDefault="00FF5191" w:rsidP="005D6066">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A strong positive reaction was observed for tannins, with the ferric chloride and lead acetate tests yielding “++” and “+++” respectively, especially in the endocarp. This indicates a higher concentration of tannins in the endocarp. Tannins possess potent antioxidant, antimicrobial, and astringent properties, and their high concentration in the endocarp may contribute significantly to the plant’s free radical scavenging potential.</w:t>
      </w:r>
    </w:p>
    <w:p w14:paraId="5E936C60" w14:textId="73388168"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(D) Lactones</w:t>
      </w:r>
    </w:p>
    <w:p w14:paraId="58B17784"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FF5191">
        <w:rPr>
          <w:rFonts w:ascii="Times New Roman" w:eastAsia="Times New Roman" w:hAnsi="Times New Roman" w:cs="Times New Roman"/>
          <w:sz w:val="24"/>
          <w:szCs w:val="24"/>
        </w:rPr>
        <w:t>Legalon’s</w:t>
      </w:r>
      <w:proofErr w:type="spellEnd"/>
      <w:r w:rsidRPr="00FF5191">
        <w:rPr>
          <w:rFonts w:ascii="Times New Roman" w:eastAsia="Times New Roman" w:hAnsi="Times New Roman" w:cs="Times New Roman"/>
          <w:sz w:val="24"/>
          <w:szCs w:val="24"/>
        </w:rPr>
        <w:t xml:space="preserve"> test yielded positive results, with stronger intensity in the endocarp (++). Lactones are known to exhibit anti-inflammatory and antimicrobial effects. Their presence in the extract enhances the pharmacological profile of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especially for treating infections and inflammatory conditions.</w:t>
      </w:r>
    </w:p>
    <w:p w14:paraId="2B42D839"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(E) Diterpenes</w:t>
      </w:r>
    </w:p>
    <w:p w14:paraId="3E6DD14F"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copper acetate test indicated a weak presence of diterpenes in the seed extract (+), but not in the endocarp (-). Diterpenes are often associated with antioxidant and anti-cancer activity. Their selective presence in the seed suggests that certain bioactivities may be seed-specific.</w:t>
      </w:r>
    </w:p>
    <w:p w14:paraId="16038BEF" w14:textId="77777777"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(F) Glycosides</w:t>
      </w:r>
    </w:p>
    <w:p w14:paraId="5E07AAFF" w14:textId="54418DE8" w:rsidR="00D9689F" w:rsidRPr="00007813"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The sodium hydroxide test showed glycosides in both extracts, with stronger activity in the endocarp (++). Glycosides play crucial roles in cardioprotective and anti-inflammatory </w:t>
      </w:r>
      <w:r w:rsidRPr="00FF5191">
        <w:rPr>
          <w:rFonts w:ascii="Times New Roman" w:eastAsia="Times New Roman" w:hAnsi="Times New Roman" w:cs="Times New Roman"/>
          <w:sz w:val="24"/>
          <w:szCs w:val="24"/>
        </w:rPr>
        <w:lastRenderedPageBreak/>
        <w:t>applications. Their higher concentration in the endocarp could be beneficial for cardiovascular and metabolic health support.</w:t>
      </w:r>
    </w:p>
    <w:p w14:paraId="4B4CEBEB" w14:textId="7799B026"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b/>
          <w:bCs/>
          <w:sz w:val="24"/>
          <w:szCs w:val="24"/>
        </w:rPr>
        <w:t>(G) Saponins</w:t>
      </w:r>
    </w:p>
    <w:p w14:paraId="6E09B3D4" w14:textId="6D40F761" w:rsidR="00224C16" w:rsidRPr="00CA4C13" w:rsidRDefault="00FF5191" w:rsidP="00CA4C13">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foam test was negative in both extracts, suggesting the absence of saponins. Saponins are often linked with cholesterol-lowering and immune-boosting properties. Their absence may indicate that these particular extracts may have limited rol</w:t>
      </w:r>
      <w:r w:rsidR="00CA4C13">
        <w:rPr>
          <w:rFonts w:ascii="Times New Roman" w:eastAsia="Times New Roman" w:hAnsi="Times New Roman" w:cs="Times New Roman"/>
          <w:sz w:val="24"/>
          <w:szCs w:val="24"/>
        </w:rPr>
        <w:t>es in those biological effects.</w:t>
      </w:r>
    </w:p>
    <w:p w14:paraId="5E44BEA5" w14:textId="4B0731AE" w:rsidR="00FF5191" w:rsidRPr="00FF5191" w:rsidRDefault="00FF5191" w:rsidP="009B12FC">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FF5191">
        <w:rPr>
          <w:rFonts w:ascii="Times New Roman" w:eastAsia="Times New Roman" w:hAnsi="Times New Roman" w:cs="Times New Roman"/>
          <w:b/>
          <w:bCs/>
          <w:sz w:val="24"/>
          <w:szCs w:val="24"/>
        </w:rPr>
        <w:t>(H) Alkaloids</w:t>
      </w:r>
    </w:p>
    <w:p w14:paraId="597DA80E" w14:textId="759B2DEF" w:rsidR="00A4311C" w:rsidRPr="00B22860" w:rsidRDefault="00FF5191" w:rsidP="00B22860">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The alkaloid tests (</w:t>
      </w:r>
      <w:proofErr w:type="spellStart"/>
      <w:r w:rsidRPr="00FF5191">
        <w:rPr>
          <w:rFonts w:ascii="Times New Roman" w:eastAsia="Times New Roman" w:hAnsi="Times New Roman" w:cs="Times New Roman"/>
          <w:sz w:val="24"/>
          <w:szCs w:val="24"/>
        </w:rPr>
        <w:t>Dragendorff’s</w:t>
      </w:r>
      <w:proofErr w:type="spellEnd"/>
      <w:r w:rsidRPr="00FF5191">
        <w:rPr>
          <w:rFonts w:ascii="Times New Roman" w:eastAsia="Times New Roman" w:hAnsi="Times New Roman" w:cs="Times New Roman"/>
          <w:sz w:val="24"/>
          <w:szCs w:val="24"/>
        </w:rPr>
        <w:t>, Hager’s, Wagner’s, and Mayer’s) showed a consistent presence of alkaloids in the seed extract but not in the endocarp. Alkaloids are well-known for their potent physiological effects including analgesic, antimalarial, and cytotoxic activities. Their exclusive presence in the seed extract implies that this part may have greater neuroactive or analgesic potential than the endocarp.</w:t>
      </w:r>
    </w:p>
    <w:p w14:paraId="3D75F2CC" w14:textId="19D392A4" w:rsidR="00FF5191" w:rsidRPr="00FF5191" w:rsidRDefault="00A4311C" w:rsidP="009B12FC">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w:t>
      </w:r>
      <w:r w:rsidR="00F8315F">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FF5191" w:rsidRPr="00FF5191">
        <w:rPr>
          <w:rFonts w:ascii="Times New Roman" w:eastAsia="Times New Roman" w:hAnsi="Times New Roman" w:cs="Times New Roman"/>
          <w:b/>
          <w:bCs/>
          <w:sz w:val="24"/>
          <w:szCs w:val="24"/>
        </w:rPr>
        <w:t>General Interpretation</w:t>
      </w:r>
    </w:p>
    <w:p w14:paraId="70F055B9"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Overall, the phytochemical screening shows that both seed and endocarp contain important bioactive compounds, but their distribution and intensity vary significantly.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is richer in </w:t>
      </w:r>
      <w:r w:rsidRPr="00FF5191">
        <w:rPr>
          <w:rFonts w:ascii="Times New Roman" w:eastAsia="Times New Roman" w:hAnsi="Times New Roman" w:cs="Times New Roman"/>
          <w:b/>
          <w:bCs/>
          <w:sz w:val="24"/>
          <w:szCs w:val="24"/>
        </w:rPr>
        <w:t>tannins, lactones, and glycosides</w:t>
      </w:r>
      <w:r w:rsidRPr="00FF5191">
        <w:rPr>
          <w:rFonts w:ascii="Times New Roman" w:eastAsia="Times New Roman" w:hAnsi="Times New Roman" w:cs="Times New Roman"/>
          <w:sz w:val="24"/>
          <w:szCs w:val="24"/>
        </w:rPr>
        <w:t xml:space="preserve">, which may explain higher antioxidant and antimicrobial properties in this part. On the other hand,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shows a broader spectrum of secondary metabolites including </w:t>
      </w:r>
      <w:r w:rsidRPr="00FF5191">
        <w:rPr>
          <w:rFonts w:ascii="Times New Roman" w:eastAsia="Times New Roman" w:hAnsi="Times New Roman" w:cs="Times New Roman"/>
          <w:b/>
          <w:bCs/>
          <w:sz w:val="24"/>
          <w:szCs w:val="24"/>
        </w:rPr>
        <w:t>steroids, alkaloids, and diterpenes</w:t>
      </w:r>
      <w:r w:rsidRPr="00FF5191">
        <w:rPr>
          <w:rFonts w:ascii="Times New Roman" w:eastAsia="Times New Roman" w:hAnsi="Times New Roman" w:cs="Times New Roman"/>
          <w:sz w:val="24"/>
          <w:szCs w:val="24"/>
        </w:rPr>
        <w:t>, suggesting that it may have a wider range of therapeutic applications.</w:t>
      </w:r>
    </w:p>
    <w:p w14:paraId="4F157D56" w14:textId="77777777"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lastRenderedPageBreak/>
        <w:t xml:space="preserve">These differences are critical when selecting plant parts for specific medicinal uses. For antioxidant-focused applications, the </w:t>
      </w:r>
      <w:r w:rsidRPr="00FF5191">
        <w:rPr>
          <w:rFonts w:ascii="Times New Roman" w:eastAsia="Times New Roman" w:hAnsi="Times New Roman" w:cs="Times New Roman"/>
          <w:b/>
          <w:bCs/>
          <w:sz w:val="24"/>
          <w:szCs w:val="24"/>
        </w:rPr>
        <w:t>endocarp</w:t>
      </w:r>
      <w:r w:rsidRPr="00FF5191">
        <w:rPr>
          <w:rFonts w:ascii="Times New Roman" w:eastAsia="Times New Roman" w:hAnsi="Times New Roman" w:cs="Times New Roman"/>
          <w:sz w:val="24"/>
          <w:szCs w:val="24"/>
        </w:rPr>
        <w:t xml:space="preserve"> may be more potent due to its high tannin and phenolic content. Meanwhile, the </w:t>
      </w:r>
      <w:r w:rsidRPr="00FF5191">
        <w:rPr>
          <w:rFonts w:ascii="Times New Roman" w:eastAsia="Times New Roman" w:hAnsi="Times New Roman" w:cs="Times New Roman"/>
          <w:b/>
          <w:bCs/>
          <w:sz w:val="24"/>
          <w:szCs w:val="24"/>
        </w:rPr>
        <w:t>seed</w:t>
      </w:r>
      <w:r w:rsidRPr="00FF5191">
        <w:rPr>
          <w:rFonts w:ascii="Times New Roman" w:eastAsia="Times New Roman" w:hAnsi="Times New Roman" w:cs="Times New Roman"/>
          <w:sz w:val="24"/>
          <w:szCs w:val="24"/>
        </w:rPr>
        <w:t xml:space="preserve"> may serve better for neuropharmacological or anti-inflammatory formulations, owing to the presence of alkaloids and steroids.</w:t>
      </w:r>
    </w:p>
    <w:p w14:paraId="7F6BB09B" w14:textId="4845B9A2" w:rsidR="00FF5191" w:rsidRPr="00FF5191" w:rsidRDefault="00FF5191" w:rsidP="009B12FC">
      <w:pPr>
        <w:spacing w:before="100" w:beforeAutospacing="1" w:after="100" w:afterAutospacing="1" w:line="480" w:lineRule="auto"/>
        <w:jc w:val="both"/>
        <w:rPr>
          <w:rFonts w:ascii="Times New Roman" w:eastAsia="Times New Roman" w:hAnsi="Times New Roman" w:cs="Times New Roman"/>
          <w:sz w:val="24"/>
          <w:szCs w:val="24"/>
        </w:rPr>
      </w:pPr>
      <w:r w:rsidRPr="00FF5191">
        <w:rPr>
          <w:rFonts w:ascii="Times New Roman" w:eastAsia="Times New Roman" w:hAnsi="Times New Roman" w:cs="Times New Roman"/>
          <w:sz w:val="24"/>
          <w:szCs w:val="24"/>
        </w:rPr>
        <w:t xml:space="preserve">This analysis not only supports traditional knowledge surrounding </w:t>
      </w:r>
      <w:r w:rsidRPr="00FF5191">
        <w:rPr>
          <w:rFonts w:ascii="Times New Roman" w:eastAsia="Times New Roman" w:hAnsi="Times New Roman" w:cs="Times New Roman"/>
          <w:i/>
          <w:iCs/>
          <w:sz w:val="24"/>
          <w:szCs w:val="24"/>
        </w:rPr>
        <w:t xml:space="preserve">Acacia </w:t>
      </w:r>
      <w:proofErr w:type="spellStart"/>
      <w:r w:rsidRPr="00FF5191">
        <w:rPr>
          <w:rFonts w:ascii="Times New Roman" w:eastAsia="Times New Roman" w:hAnsi="Times New Roman" w:cs="Times New Roman"/>
          <w:i/>
          <w:iCs/>
          <w:sz w:val="24"/>
          <w:szCs w:val="24"/>
        </w:rPr>
        <w:t>nilotica</w:t>
      </w:r>
      <w:proofErr w:type="spellEnd"/>
      <w:r w:rsidRPr="00FF5191">
        <w:rPr>
          <w:rFonts w:ascii="Times New Roman" w:eastAsia="Times New Roman" w:hAnsi="Times New Roman" w:cs="Times New Roman"/>
          <w:sz w:val="24"/>
          <w:szCs w:val="24"/>
        </w:rPr>
        <w:t xml:space="preserve"> but also provides a scientific basis for the differential use of its parts in herbal and pharmaceutical formulations.</w:t>
      </w:r>
    </w:p>
    <w:p w14:paraId="3C7BD77F" w14:textId="7551F76D" w:rsidR="00EF75DE" w:rsidRDefault="00EF75DE" w:rsidP="009B12FC">
      <w:pPr>
        <w:pStyle w:val="NormalWeb"/>
        <w:spacing w:line="480" w:lineRule="auto"/>
        <w:rPr>
          <w:b/>
          <w:bCs/>
        </w:rPr>
      </w:pPr>
      <w:r w:rsidRPr="00EF75DE">
        <w:rPr>
          <w:b/>
          <w:bCs/>
        </w:rPr>
        <w:t>4.1.</w:t>
      </w:r>
      <w:r w:rsidR="00F8315F">
        <w:rPr>
          <w:b/>
          <w:bCs/>
        </w:rPr>
        <w:t>3</w:t>
      </w:r>
      <w:r>
        <w:tab/>
      </w:r>
      <w:r w:rsidR="006309BB">
        <w:rPr>
          <w:b/>
          <w:bCs/>
        </w:rPr>
        <w:t>ANTIOXIDANT ACTIVITY</w:t>
      </w:r>
      <w:r>
        <w:rPr>
          <w:b/>
          <w:bCs/>
        </w:rPr>
        <w:t>:</w:t>
      </w:r>
    </w:p>
    <w:p w14:paraId="5B382AE4" w14:textId="1901BE01" w:rsidR="00EF41B0" w:rsidRDefault="00813493" w:rsidP="009B12FC">
      <w:pPr>
        <w:pStyle w:val="NormalWeb"/>
        <w:spacing w:line="480" w:lineRule="auto"/>
      </w:pPr>
      <w:r>
        <w:t>The experimental results present a comparative analysis of the antioxidant potential and carotenoid content</w:t>
      </w:r>
      <w:r w:rsidR="000D7220">
        <w:t xml:space="preserve"> </w:t>
      </w:r>
      <w:r>
        <w:t>specifically lycopene and β-carotene</w:t>
      </w:r>
      <w:r w:rsidR="000D7220">
        <w:t xml:space="preserve"> </w:t>
      </w:r>
      <w:r>
        <w:t xml:space="preserve">of ethanolic extracts of </w:t>
      </w:r>
      <w:r>
        <w:rPr>
          <w:rStyle w:val="Emphasis"/>
        </w:rPr>
        <w:t xml:space="preserve">Acacia </w:t>
      </w:r>
      <w:proofErr w:type="spellStart"/>
      <w:r>
        <w:rPr>
          <w:rStyle w:val="Emphasis"/>
        </w:rPr>
        <w:t>nilotica</w:t>
      </w:r>
      <w:proofErr w:type="spellEnd"/>
      <w:r>
        <w:t xml:space="preserve"> seeds and endocarp. These results offer critical insights into the bioactivity of the two plant parts and reflect their distinct phytochemical profiles.</w:t>
      </w:r>
    </w:p>
    <w:p w14:paraId="3A0C450A" w14:textId="225F3807" w:rsidR="00813493" w:rsidRPr="00EF41B0" w:rsidRDefault="00620F42" w:rsidP="00FC3510">
      <w:pPr>
        <w:pStyle w:val="NormalWeb"/>
        <w:spacing w:line="480" w:lineRule="auto"/>
      </w:pPr>
      <w:r>
        <w:rPr>
          <w:rStyle w:val="Strong"/>
        </w:rPr>
        <w:t>4.</w:t>
      </w:r>
      <w:r w:rsidR="00813493" w:rsidRPr="00EF41B0">
        <w:rPr>
          <w:rStyle w:val="Strong"/>
        </w:rPr>
        <w:t>1.</w:t>
      </w:r>
      <w:r w:rsidR="00F8315F">
        <w:rPr>
          <w:rStyle w:val="Strong"/>
        </w:rPr>
        <w:t>3.1</w:t>
      </w:r>
      <w:r w:rsidR="00813493" w:rsidRPr="00EF41B0">
        <w:rPr>
          <w:rStyle w:val="Strong"/>
        </w:rPr>
        <w:t xml:space="preserve"> DPPH Antiradical Activity</w:t>
      </w:r>
    </w:p>
    <w:p w14:paraId="563C859F" w14:textId="77777777" w:rsidR="000944A8" w:rsidRPr="00FC3510" w:rsidRDefault="000944A8" w:rsidP="00FC3510">
      <w:pPr>
        <w:pStyle w:val="Heading4"/>
        <w:spacing w:line="480" w:lineRule="auto"/>
        <w:rPr>
          <w:rFonts w:ascii="Times New Roman" w:hAnsi="Times New Roman" w:cs="Times New Roman"/>
          <w:i w:val="0"/>
          <w:iCs w:val="0"/>
          <w:sz w:val="24"/>
          <w:szCs w:val="24"/>
        </w:rPr>
      </w:pPr>
      <w:r w:rsidRPr="00FC3510">
        <w:rPr>
          <w:rStyle w:val="Strong"/>
          <w:rFonts w:ascii="Times New Roman" w:hAnsi="Times New Roman" w:cs="Times New Roman"/>
          <w:i w:val="0"/>
          <w:iCs w:val="0"/>
          <w:color w:val="auto"/>
          <w:sz w:val="24"/>
          <w:szCs w:val="24"/>
        </w:rPr>
        <w:t>1. Endocarp Extract (51.41%) – High Antioxidant Activity</w:t>
      </w:r>
    </w:p>
    <w:p w14:paraId="6ADF06D7" w14:textId="77777777" w:rsidR="000944A8" w:rsidRDefault="000944A8" w:rsidP="00FC3510">
      <w:pPr>
        <w:pStyle w:val="NormalWeb"/>
        <w:spacing w:line="480" w:lineRule="auto"/>
      </w:pPr>
      <w:r>
        <w:t xml:space="preserve">The endocarp extract exhibited a </w:t>
      </w:r>
      <w:r>
        <w:rPr>
          <w:rStyle w:val="Strong"/>
        </w:rPr>
        <w:t>high percentage of DPPH radical scavenging activity</w:t>
      </w:r>
      <w:r>
        <w:t xml:space="preserve">, with </w:t>
      </w:r>
      <w:r>
        <w:rPr>
          <w:rStyle w:val="Strong"/>
        </w:rPr>
        <w:t>51.41% inhibition under control conditions</w:t>
      </w:r>
      <w:r>
        <w:t xml:space="preserve">, and </w:t>
      </w:r>
      <w:r>
        <w:rPr>
          <w:rStyle w:val="Strong"/>
        </w:rPr>
        <w:t>46.10% under standard conditions</w:t>
      </w:r>
      <w:r>
        <w:t>. These values indicate a strong capacity to neutralize free radicals, which correlates with the high total phenolic content (49.56 mg GAE/g) found in the same extract.</w:t>
      </w:r>
    </w:p>
    <w:p w14:paraId="09165D65" w14:textId="77777777" w:rsidR="000944A8" w:rsidRDefault="000944A8" w:rsidP="00FC3510">
      <w:pPr>
        <w:pStyle w:val="NormalWeb"/>
        <w:spacing w:line="480" w:lineRule="auto"/>
      </w:pPr>
      <w:r>
        <w:lastRenderedPageBreak/>
        <w:t>This antioxidant potential is likely due to the high concentration of:</w:t>
      </w:r>
    </w:p>
    <w:p w14:paraId="3A09A5C3" w14:textId="77777777" w:rsidR="000944A8" w:rsidRDefault="000944A8" w:rsidP="00FC3510">
      <w:pPr>
        <w:pStyle w:val="NormalWeb"/>
        <w:numPr>
          <w:ilvl w:val="0"/>
          <w:numId w:val="24"/>
        </w:numPr>
        <w:spacing w:line="480" w:lineRule="auto"/>
      </w:pPr>
      <w:r>
        <w:rPr>
          <w:rStyle w:val="Strong"/>
        </w:rPr>
        <w:t>Tannins (+++)</w:t>
      </w:r>
      <w:r>
        <w:t>: Known for their excellent hydrogen-donating ability.</w:t>
      </w:r>
    </w:p>
    <w:p w14:paraId="1F28FAEA" w14:textId="77777777" w:rsidR="000944A8" w:rsidRDefault="000944A8" w:rsidP="00FC3510">
      <w:pPr>
        <w:pStyle w:val="NormalWeb"/>
        <w:numPr>
          <w:ilvl w:val="0"/>
          <w:numId w:val="24"/>
        </w:numPr>
        <w:spacing w:line="480" w:lineRule="auto"/>
      </w:pPr>
      <w:r>
        <w:rPr>
          <w:rStyle w:val="Strong"/>
        </w:rPr>
        <w:t>Glycosides and lactones</w:t>
      </w:r>
      <w:r>
        <w:t>, which are also known to exhibit redox activity.</w:t>
      </w:r>
    </w:p>
    <w:p w14:paraId="022EAB05" w14:textId="77777777" w:rsidR="000944A8" w:rsidRDefault="000944A8" w:rsidP="00FC3510">
      <w:pPr>
        <w:pStyle w:val="NormalWeb"/>
        <w:numPr>
          <w:ilvl w:val="0"/>
          <w:numId w:val="24"/>
        </w:numPr>
        <w:spacing w:line="480" w:lineRule="auto"/>
      </w:pPr>
      <w:r>
        <w:rPr>
          <w:rStyle w:val="Strong"/>
        </w:rPr>
        <w:t>β-carotene</w:t>
      </w:r>
      <w:r>
        <w:t xml:space="preserve"> (0.034 mg/mL): A potent lipid-soluble antioxidant particularly effective against singlet oxygen and lipid peroxidation.</w:t>
      </w:r>
    </w:p>
    <w:p w14:paraId="53638148" w14:textId="77777777" w:rsidR="000944A8" w:rsidRDefault="000944A8" w:rsidP="00FC3510">
      <w:pPr>
        <w:pStyle w:val="NormalWeb"/>
        <w:spacing w:line="480" w:lineRule="auto"/>
      </w:pPr>
      <w:r>
        <w:t>Thus, the endocarp stands out as the more potent antioxidant source between the two plant parts studied.</w:t>
      </w:r>
    </w:p>
    <w:p w14:paraId="2B639647" w14:textId="68A316D3" w:rsidR="000944A8" w:rsidRPr="00FC3510" w:rsidRDefault="000944A8" w:rsidP="00FC3510">
      <w:pPr>
        <w:pStyle w:val="Heading4"/>
        <w:spacing w:line="480" w:lineRule="auto"/>
        <w:rPr>
          <w:rFonts w:ascii="Times New Roman" w:hAnsi="Times New Roman" w:cs="Times New Roman"/>
          <w:i w:val="0"/>
          <w:iCs w:val="0"/>
          <w:color w:val="auto"/>
          <w:sz w:val="24"/>
          <w:szCs w:val="24"/>
        </w:rPr>
      </w:pPr>
      <w:r w:rsidRPr="00FC3510">
        <w:rPr>
          <w:rStyle w:val="Strong"/>
          <w:rFonts w:ascii="Times New Roman" w:hAnsi="Times New Roman" w:cs="Times New Roman"/>
          <w:i w:val="0"/>
          <w:iCs w:val="0"/>
          <w:color w:val="auto"/>
          <w:sz w:val="24"/>
          <w:szCs w:val="24"/>
        </w:rPr>
        <w:t>Seed Extract (14.47%) – Moderate Antioxidant Activity</w:t>
      </w:r>
    </w:p>
    <w:p w14:paraId="2688FA96" w14:textId="65FACB4A" w:rsidR="000944A8" w:rsidRDefault="000944A8" w:rsidP="00FC3510">
      <w:pPr>
        <w:pStyle w:val="NormalWeb"/>
        <w:spacing w:line="480" w:lineRule="auto"/>
      </w:pPr>
      <w:r>
        <w:t xml:space="preserve">The seed extract showed a </w:t>
      </w:r>
      <w:r>
        <w:rPr>
          <w:rStyle w:val="Strong"/>
        </w:rPr>
        <w:t>moderate DPPH inhibition</w:t>
      </w:r>
      <w:r>
        <w:t xml:space="preserve"> (14.47%) despite the presence of phenolics (18.42 mg GAE/g), alkaloids, and lycopene (0.01</w:t>
      </w:r>
      <w:r w:rsidR="002F726E">
        <w:t>3</w:t>
      </w:r>
      <w:r>
        <w:t xml:space="preserve"> mg/mL). Several reasons explain the comparatively lower antioxidant activity:</w:t>
      </w:r>
    </w:p>
    <w:p w14:paraId="70020955" w14:textId="77777777" w:rsidR="000944A8" w:rsidRDefault="000944A8" w:rsidP="00FA7EF9">
      <w:pPr>
        <w:pStyle w:val="NormalWeb"/>
        <w:numPr>
          <w:ilvl w:val="0"/>
          <w:numId w:val="25"/>
        </w:numPr>
        <w:tabs>
          <w:tab w:val="clear" w:pos="720"/>
        </w:tabs>
        <w:spacing w:line="480" w:lineRule="auto"/>
        <w:ind w:left="360"/>
        <w:jc w:val="both"/>
      </w:pPr>
      <w:r>
        <w:t xml:space="preserve">The </w:t>
      </w:r>
      <w:r>
        <w:rPr>
          <w:rStyle w:val="Strong"/>
        </w:rPr>
        <w:t>phenolic concentration is lower</w:t>
      </w:r>
      <w:r>
        <w:t xml:space="preserve"> than that of the endocarp.</w:t>
      </w:r>
    </w:p>
    <w:p w14:paraId="192CEE9A" w14:textId="77777777" w:rsidR="000944A8" w:rsidRDefault="000944A8" w:rsidP="00FA7EF9">
      <w:pPr>
        <w:pStyle w:val="NormalWeb"/>
        <w:numPr>
          <w:ilvl w:val="0"/>
          <w:numId w:val="25"/>
        </w:numPr>
        <w:tabs>
          <w:tab w:val="clear" w:pos="720"/>
        </w:tabs>
        <w:spacing w:line="480" w:lineRule="auto"/>
        <w:ind w:left="360"/>
        <w:jc w:val="both"/>
      </w:pPr>
      <w:r>
        <w:t xml:space="preserve">Alkaloids, while pharmacologically potent, are </w:t>
      </w:r>
      <w:r>
        <w:rPr>
          <w:rStyle w:val="Strong"/>
        </w:rPr>
        <w:t>not highly reactive with DPPH radicals</w:t>
      </w:r>
      <w:r>
        <w:t>.</w:t>
      </w:r>
    </w:p>
    <w:p w14:paraId="4BDF04A9" w14:textId="0A79437E" w:rsidR="000944A8" w:rsidRDefault="000944A8" w:rsidP="00FA7EF9">
      <w:pPr>
        <w:pStyle w:val="NormalWeb"/>
        <w:numPr>
          <w:ilvl w:val="0"/>
          <w:numId w:val="25"/>
        </w:numPr>
        <w:tabs>
          <w:tab w:val="clear" w:pos="720"/>
        </w:tabs>
        <w:spacing w:line="480" w:lineRule="auto"/>
        <w:ind w:left="360"/>
        <w:jc w:val="both"/>
      </w:pPr>
      <w:r>
        <w:t xml:space="preserve">The contribution of lycopene to DPPH activity is </w:t>
      </w:r>
      <w:r>
        <w:rPr>
          <w:rStyle w:val="Strong"/>
        </w:rPr>
        <w:t>less pronounced</w:t>
      </w:r>
      <w:r>
        <w:t>, as DPPH primarily detects polar antioxidants like phenolics and flavonoids, not lipid-soluble ones.</w:t>
      </w:r>
    </w:p>
    <w:p w14:paraId="45E62569" w14:textId="0D4ACB1A" w:rsidR="00D068E5" w:rsidRDefault="00F8315F" w:rsidP="00A35757">
      <w:pPr>
        <w:pStyle w:val="NormalWeb"/>
        <w:spacing w:before="0" w:beforeAutospacing="0" w:after="0" w:afterAutospacing="0" w:line="480" w:lineRule="auto"/>
        <w:rPr>
          <w:b/>
          <w:bCs/>
        </w:rPr>
      </w:pPr>
      <w:r>
        <w:rPr>
          <w:rStyle w:val="Strong"/>
        </w:rPr>
        <w:t>4.1.3</w:t>
      </w:r>
      <w:r w:rsidR="00CA4C13">
        <w:rPr>
          <w:rStyle w:val="Strong"/>
        </w:rPr>
        <w:t>.2</w:t>
      </w:r>
      <w:r w:rsidR="00530101">
        <w:rPr>
          <w:rStyle w:val="Strong"/>
        </w:rPr>
        <w:tab/>
      </w:r>
      <w:r w:rsidR="00D068E5">
        <w:rPr>
          <w:b/>
          <w:bCs/>
        </w:rPr>
        <w:t>TPC Antioxidant Activity</w:t>
      </w:r>
    </w:p>
    <w:p w14:paraId="6C3DE1BD" w14:textId="47E41590" w:rsidR="00D068E5" w:rsidRDefault="00142A72" w:rsidP="00A35757">
      <w:pPr>
        <w:pStyle w:val="NormalWeb"/>
        <w:spacing w:before="0" w:beforeAutospacing="0" w:after="0" w:afterAutospacing="0" w:line="480" w:lineRule="auto"/>
        <w:jc w:val="both"/>
      </w:pPr>
      <w:r>
        <w:rPr>
          <w:rStyle w:val="Strong"/>
        </w:rPr>
        <w:t>Interpretation</w:t>
      </w:r>
      <w:r w:rsidR="00D068E5">
        <w:br/>
        <w:t xml:space="preserve">The </w:t>
      </w:r>
      <w:r w:rsidR="00D068E5">
        <w:rPr>
          <w:rStyle w:val="Strong"/>
        </w:rPr>
        <w:t>endocarp extract</w:t>
      </w:r>
      <w:r w:rsidR="00D068E5">
        <w:t xml:space="preserve"> demonstrated significantly higher total phenolic content than the seed extract. Phenolic compounds are known to be among the most effective plant-based antioxidants </w:t>
      </w:r>
      <w:r w:rsidR="00D068E5">
        <w:lastRenderedPageBreak/>
        <w:t>due to their redox properties, which allow them to act as reducing agents, hydrogen donors, and singlet oxygen quenchers.</w:t>
      </w:r>
    </w:p>
    <w:p w14:paraId="1D0A0EF7" w14:textId="5EA06613" w:rsidR="00D068E5" w:rsidRDefault="00D068E5" w:rsidP="00A51A10">
      <w:pPr>
        <w:pStyle w:val="NormalWeb"/>
        <w:spacing w:line="480" w:lineRule="auto"/>
        <w:jc w:val="both"/>
      </w:pPr>
      <w:r>
        <w:t>The observed TPC pattern correlates well with the phytochemical screenin</w:t>
      </w:r>
      <w:r w:rsidR="00374FE8">
        <w:t xml:space="preserve">g, where tannins and glycosides </w:t>
      </w:r>
      <w:r>
        <w:t xml:space="preserve">both </w:t>
      </w:r>
      <w:r w:rsidR="00374FE8">
        <w:t xml:space="preserve">phenolic derivatives </w:t>
      </w:r>
      <w:r>
        <w:t xml:space="preserve">were found in higher concentration (+++) in the endocarp than in the seed. This suggests that the </w:t>
      </w:r>
      <w:r>
        <w:rPr>
          <w:rStyle w:val="Strong"/>
        </w:rPr>
        <w:t>endocarp contributes more to the phenolic-based antioxidant capacity</w:t>
      </w:r>
      <w:r>
        <w:t xml:space="preserve"> of </w:t>
      </w:r>
      <w:r>
        <w:rPr>
          <w:rStyle w:val="Emphasis"/>
        </w:rPr>
        <w:t xml:space="preserve">Acacia </w:t>
      </w:r>
      <w:proofErr w:type="spellStart"/>
      <w:r>
        <w:rPr>
          <w:rStyle w:val="Emphasis"/>
        </w:rPr>
        <w:t>nilotica</w:t>
      </w:r>
      <w:proofErr w:type="spellEnd"/>
      <w:r>
        <w:t>.</w:t>
      </w:r>
    </w:p>
    <w:p w14:paraId="1A30C40F" w14:textId="01E73B5A" w:rsidR="00D67B55" w:rsidRDefault="00F8315F" w:rsidP="00D67B55">
      <w:pPr>
        <w:pStyle w:val="Heading3"/>
        <w:spacing w:line="480" w:lineRule="auto"/>
      </w:pPr>
      <w:r>
        <w:rPr>
          <w:rStyle w:val="Strong"/>
          <w:b/>
          <w:bCs/>
        </w:rPr>
        <w:t>4.1.3</w:t>
      </w:r>
      <w:r w:rsidR="00CA4C13">
        <w:rPr>
          <w:rStyle w:val="Strong"/>
          <w:b/>
          <w:bCs/>
        </w:rPr>
        <w:t xml:space="preserve">.3 </w:t>
      </w:r>
      <w:r w:rsidR="00D67B55">
        <w:rPr>
          <w:rStyle w:val="Strong"/>
          <w:b/>
          <w:bCs/>
        </w:rPr>
        <w:t>Comparative Analysis</w:t>
      </w:r>
    </w:p>
    <w:p w14:paraId="5BDE28F2" w14:textId="77777777" w:rsidR="00D67B55" w:rsidRDefault="00D67B55" w:rsidP="00D67B55">
      <w:pPr>
        <w:pStyle w:val="NormalWeb"/>
        <w:numPr>
          <w:ilvl w:val="0"/>
          <w:numId w:val="26"/>
        </w:numPr>
        <w:spacing w:line="480" w:lineRule="auto"/>
      </w:pPr>
      <w:r>
        <w:rPr>
          <w:rStyle w:val="Strong"/>
        </w:rPr>
        <w:t>Endocarp extract</w:t>
      </w:r>
      <w:r>
        <w:t xml:space="preserve"> had </w:t>
      </w:r>
      <w:r>
        <w:rPr>
          <w:rStyle w:val="Strong"/>
        </w:rPr>
        <w:t>more than 3× higher antioxidant activity</w:t>
      </w:r>
      <w:r>
        <w:t xml:space="preserve"> than the seed extract.</w:t>
      </w:r>
    </w:p>
    <w:p w14:paraId="74D5C046" w14:textId="77777777" w:rsidR="00D67B55" w:rsidRDefault="00D67B55" w:rsidP="00D67B55">
      <w:pPr>
        <w:pStyle w:val="NormalWeb"/>
        <w:numPr>
          <w:ilvl w:val="0"/>
          <w:numId w:val="26"/>
        </w:numPr>
        <w:spacing w:line="480" w:lineRule="auto"/>
      </w:pPr>
      <w:r>
        <w:t xml:space="preserve">This suggests that </w:t>
      </w:r>
      <w:r>
        <w:rPr>
          <w:rStyle w:val="Strong"/>
        </w:rPr>
        <w:t>phenolic content is the dominant contributor</w:t>
      </w:r>
      <w:r>
        <w:t xml:space="preserve"> to the antioxidant power measured by the DPPH method.</w:t>
      </w:r>
    </w:p>
    <w:p w14:paraId="473E4101" w14:textId="77777777" w:rsidR="00D67B55" w:rsidRDefault="00D67B55" w:rsidP="00D67B55">
      <w:pPr>
        <w:pStyle w:val="NormalWeb"/>
        <w:numPr>
          <w:ilvl w:val="0"/>
          <w:numId w:val="26"/>
        </w:numPr>
        <w:spacing w:line="480" w:lineRule="auto"/>
      </w:pPr>
      <w:r>
        <w:t xml:space="preserve">The </w:t>
      </w:r>
      <w:r>
        <w:rPr>
          <w:rStyle w:val="Strong"/>
        </w:rPr>
        <w:t>positive correlation</w:t>
      </w:r>
      <w:r>
        <w:t xml:space="preserve"> between TPC and DPPH inhibition, especially in the endocarp, supports previous research findings (Kumar et al., 2012; Sultana et al., 2007).</w:t>
      </w:r>
    </w:p>
    <w:p w14:paraId="25ECE496" w14:textId="112C48A7" w:rsidR="00D068E5" w:rsidRDefault="00F8315F" w:rsidP="005175AB">
      <w:pPr>
        <w:pStyle w:val="NormalWeb"/>
        <w:spacing w:line="480" w:lineRule="auto"/>
        <w:jc w:val="both"/>
      </w:pPr>
      <w:r>
        <w:rPr>
          <w:rStyle w:val="Strong"/>
        </w:rPr>
        <w:t>4.1.3</w:t>
      </w:r>
      <w:r w:rsidR="00185500">
        <w:rPr>
          <w:rStyle w:val="Strong"/>
        </w:rPr>
        <w:t>.4</w:t>
      </w:r>
      <w:r w:rsidR="00185500">
        <w:rPr>
          <w:rStyle w:val="Strong"/>
        </w:rPr>
        <w:tab/>
      </w:r>
      <w:r w:rsidR="00D068E5">
        <w:rPr>
          <w:rStyle w:val="Strong"/>
        </w:rPr>
        <w:t>Possible Cause for Differences:</w:t>
      </w:r>
    </w:p>
    <w:p w14:paraId="0C0A1394" w14:textId="2F853AE8" w:rsidR="00D068E5" w:rsidRDefault="00D068E5" w:rsidP="005175AB">
      <w:pPr>
        <w:pStyle w:val="NormalWeb"/>
        <w:numPr>
          <w:ilvl w:val="0"/>
          <w:numId w:val="23"/>
        </w:numPr>
        <w:spacing w:line="480" w:lineRule="auto"/>
        <w:jc w:val="both"/>
      </w:pPr>
      <w:r>
        <w:t xml:space="preserve">The </w:t>
      </w:r>
      <w:r>
        <w:rPr>
          <w:rStyle w:val="Strong"/>
        </w:rPr>
        <w:t>distribution of phenolics</w:t>
      </w:r>
      <w:r>
        <w:t xml:space="preserve"> between the seed and endocarp tissues is naturally uneven due to physiological roles</w:t>
      </w:r>
      <w:r w:rsidR="002F726E">
        <w:t xml:space="preserve"> </w:t>
      </w:r>
      <w:r>
        <w:t>endocarps often contain higher levels of protective compounds like tannins.</w:t>
      </w:r>
    </w:p>
    <w:p w14:paraId="799DDA5F" w14:textId="77777777" w:rsidR="00D068E5" w:rsidRDefault="00D068E5" w:rsidP="005175AB">
      <w:pPr>
        <w:pStyle w:val="NormalWeb"/>
        <w:numPr>
          <w:ilvl w:val="0"/>
          <w:numId w:val="23"/>
        </w:numPr>
        <w:spacing w:line="480" w:lineRule="auto"/>
        <w:jc w:val="both"/>
      </w:pPr>
      <w:r>
        <w:t xml:space="preserve">The </w:t>
      </w:r>
      <w:r>
        <w:rPr>
          <w:rStyle w:val="Strong"/>
        </w:rPr>
        <w:t>extraction efficiency</w:t>
      </w:r>
      <w:r>
        <w:t xml:space="preserve"> may also differ due to </w:t>
      </w:r>
      <w:r>
        <w:rPr>
          <w:rStyle w:val="Strong"/>
        </w:rPr>
        <w:t>tissue density and solubility</w:t>
      </w:r>
      <w:r>
        <w:t>, with the endocarp releasing more phenolic compounds in ethanol.</w:t>
      </w:r>
    </w:p>
    <w:p w14:paraId="6FFCF14D" w14:textId="449FF2B2" w:rsidR="00D068E5" w:rsidRDefault="00D068E5" w:rsidP="005175AB">
      <w:pPr>
        <w:pStyle w:val="NormalWeb"/>
        <w:numPr>
          <w:ilvl w:val="0"/>
          <w:numId w:val="23"/>
        </w:numPr>
        <w:spacing w:line="480" w:lineRule="auto"/>
        <w:jc w:val="both"/>
      </w:pPr>
      <w:r>
        <w:rPr>
          <w:rStyle w:val="Strong"/>
        </w:rPr>
        <w:lastRenderedPageBreak/>
        <w:t>Environmental factors</w:t>
      </w:r>
      <w:r>
        <w:t xml:space="preserve"> (e.g., sunlight, maturity, and storage) might have influenced phenolic accumulation more significantly in the endocarp tissues.</w:t>
      </w:r>
      <w:r>
        <w:tab/>
      </w:r>
    </w:p>
    <w:p w14:paraId="5B94D3C5" w14:textId="77777777" w:rsidR="00F6674E" w:rsidRDefault="00F6674E" w:rsidP="009B12FC">
      <w:pPr>
        <w:pStyle w:val="NormalWeb"/>
        <w:spacing w:line="480" w:lineRule="auto"/>
        <w:rPr>
          <w:rStyle w:val="Strong"/>
        </w:rPr>
      </w:pPr>
    </w:p>
    <w:p w14:paraId="502A8B6F" w14:textId="77CAE60A" w:rsidR="00813493" w:rsidRPr="00B5695C" w:rsidRDefault="00F8315F" w:rsidP="009B12FC">
      <w:pPr>
        <w:pStyle w:val="NormalWeb"/>
        <w:spacing w:line="480" w:lineRule="auto"/>
      </w:pPr>
      <w:r>
        <w:rPr>
          <w:rStyle w:val="Strong"/>
        </w:rPr>
        <w:t>4.1.3</w:t>
      </w:r>
      <w:r w:rsidR="0057732F">
        <w:rPr>
          <w:rStyle w:val="Strong"/>
        </w:rPr>
        <w:t>.5</w:t>
      </w:r>
      <w:r w:rsidR="007A3476">
        <w:rPr>
          <w:rStyle w:val="Strong"/>
        </w:rPr>
        <w:tab/>
      </w:r>
      <w:r w:rsidR="00813493" w:rsidRPr="00B5695C">
        <w:rPr>
          <w:rStyle w:val="Strong"/>
        </w:rPr>
        <w:t xml:space="preserve"> Lycopene Content</w:t>
      </w:r>
    </w:p>
    <w:p w14:paraId="0B34110C" w14:textId="43ACA53C" w:rsidR="00813493" w:rsidRDefault="00813493" w:rsidP="009B12FC">
      <w:pPr>
        <w:pStyle w:val="NormalWeb"/>
        <w:numPr>
          <w:ilvl w:val="0"/>
          <w:numId w:val="12"/>
        </w:numPr>
        <w:spacing w:line="480" w:lineRule="auto"/>
      </w:pPr>
      <w:r>
        <w:rPr>
          <w:rStyle w:val="Strong"/>
        </w:rPr>
        <w:t>Seed:</w:t>
      </w:r>
      <w:r>
        <w:t xml:space="preserve"> 0.01</w:t>
      </w:r>
      <w:r w:rsidR="00903FE0">
        <w:t>3</w:t>
      </w:r>
      <w:r>
        <w:t xml:space="preserve"> mg/mL</w:t>
      </w:r>
    </w:p>
    <w:p w14:paraId="1D9717FE" w14:textId="77777777" w:rsidR="00B5695C" w:rsidRDefault="00813493" w:rsidP="009B12FC">
      <w:pPr>
        <w:pStyle w:val="NormalWeb"/>
        <w:numPr>
          <w:ilvl w:val="0"/>
          <w:numId w:val="12"/>
        </w:numPr>
        <w:spacing w:line="480" w:lineRule="auto"/>
      </w:pPr>
      <w:r>
        <w:rPr>
          <w:rStyle w:val="Strong"/>
        </w:rPr>
        <w:t>Endocarp:</w:t>
      </w:r>
      <w:r>
        <w:t xml:space="preserve"> 0.010 mg/mL</w:t>
      </w:r>
    </w:p>
    <w:p w14:paraId="00B98AEE" w14:textId="72CA7403" w:rsidR="00813493" w:rsidRPr="00B5695C" w:rsidRDefault="00A95D2B" w:rsidP="009B12FC">
      <w:pPr>
        <w:pStyle w:val="NormalWeb"/>
        <w:spacing w:line="480" w:lineRule="auto"/>
      </w:pPr>
      <w:r>
        <w:rPr>
          <w:rStyle w:val="Strong"/>
        </w:rPr>
        <w:t xml:space="preserve">Lycopene </w:t>
      </w:r>
      <w:r w:rsidR="00813493" w:rsidRPr="00B5695C">
        <w:rPr>
          <w:rStyle w:val="Strong"/>
        </w:rPr>
        <w:t>Interpretation:</w:t>
      </w:r>
    </w:p>
    <w:p w14:paraId="3EF57C22" w14:textId="77777777" w:rsidR="00B5695C" w:rsidRDefault="00813493" w:rsidP="009B12FC">
      <w:pPr>
        <w:pStyle w:val="NormalWeb"/>
        <w:spacing w:line="480" w:lineRule="auto"/>
      </w:pPr>
      <w:r>
        <w:t>The seed extract contains a higher concentration of lycopene than the endocarp. Lycopene, a powerful singlet oxygen quencher and lipid-soluble antioxidant, is usually associated with red-colored plant parts and contributes significantly to the antioxidant defense mechanism. Its higher content in seeds supports the antioxidant performance observed in the DPPH assay and may account for part of the free radical scavenging effect.</w:t>
      </w:r>
    </w:p>
    <w:p w14:paraId="5E1EAF08" w14:textId="0953A8E8" w:rsidR="00813493" w:rsidRPr="00B5695C" w:rsidRDefault="00F8315F" w:rsidP="009B12FC">
      <w:pPr>
        <w:pStyle w:val="NormalWeb"/>
        <w:spacing w:line="480" w:lineRule="auto"/>
      </w:pPr>
      <w:r>
        <w:rPr>
          <w:rStyle w:val="Strong"/>
        </w:rPr>
        <w:t>4.1.3</w:t>
      </w:r>
      <w:r w:rsidR="004B193A">
        <w:rPr>
          <w:rStyle w:val="Strong"/>
        </w:rPr>
        <w:t>.6</w:t>
      </w:r>
      <w:r w:rsidR="00813493" w:rsidRPr="00B5695C">
        <w:rPr>
          <w:rStyle w:val="Strong"/>
        </w:rPr>
        <w:t xml:space="preserve"> β-Carotene Content</w:t>
      </w:r>
    </w:p>
    <w:p w14:paraId="5A2DA8A9" w14:textId="10B25637" w:rsidR="00813493" w:rsidRDefault="00813493" w:rsidP="009B12FC">
      <w:pPr>
        <w:pStyle w:val="NormalWeb"/>
        <w:numPr>
          <w:ilvl w:val="0"/>
          <w:numId w:val="13"/>
        </w:numPr>
        <w:spacing w:line="480" w:lineRule="auto"/>
      </w:pPr>
      <w:r>
        <w:rPr>
          <w:rStyle w:val="Strong"/>
        </w:rPr>
        <w:t>Seed:</w:t>
      </w:r>
      <w:r>
        <w:t xml:space="preserve"> 0.0</w:t>
      </w:r>
      <w:r w:rsidR="005C1EE2">
        <w:t>2</w:t>
      </w:r>
      <w:r>
        <w:t>3 mg/mL</w:t>
      </w:r>
    </w:p>
    <w:p w14:paraId="5DA3026D" w14:textId="77777777" w:rsidR="00DD7EDA" w:rsidRDefault="00813493" w:rsidP="009B12FC">
      <w:pPr>
        <w:pStyle w:val="NormalWeb"/>
        <w:numPr>
          <w:ilvl w:val="0"/>
          <w:numId w:val="13"/>
        </w:numPr>
        <w:spacing w:line="480" w:lineRule="auto"/>
      </w:pPr>
      <w:r>
        <w:rPr>
          <w:rStyle w:val="Strong"/>
        </w:rPr>
        <w:t>Endocarp:</w:t>
      </w:r>
      <w:r>
        <w:t xml:space="preserve"> 0.034 mg/mL</w:t>
      </w:r>
    </w:p>
    <w:p w14:paraId="7FD335D3" w14:textId="5D260DF3" w:rsidR="00813493" w:rsidRPr="00DD7EDA" w:rsidRDefault="00613654" w:rsidP="009B12FC">
      <w:pPr>
        <w:pStyle w:val="NormalWeb"/>
        <w:spacing w:line="480" w:lineRule="auto"/>
      </w:pPr>
      <w:r>
        <w:rPr>
          <w:rStyle w:val="Strong"/>
        </w:rPr>
        <w:t xml:space="preserve">β-carotene </w:t>
      </w:r>
      <w:r w:rsidR="00813493" w:rsidRPr="00DD7EDA">
        <w:rPr>
          <w:rStyle w:val="Strong"/>
        </w:rPr>
        <w:t>Interpretation:</w:t>
      </w:r>
    </w:p>
    <w:p w14:paraId="7305FAAB" w14:textId="76D12CB1" w:rsidR="00120314" w:rsidRDefault="00813493" w:rsidP="009B12FC">
      <w:pPr>
        <w:pStyle w:val="NormalWeb"/>
        <w:spacing w:line="480" w:lineRule="auto"/>
      </w:pPr>
      <w:r>
        <w:lastRenderedPageBreak/>
        <w:t>In contrast to lycopene, β-carotene is significantly more abundant in the endocarp than in the seed extract. β-Carotene is a potent precursor of vitamin A and an important antioxidant, particularly effective in quenching singlet oxygen and stabilizing lipid membranes. The higher β-carotene concentration in the endocarp suggests that this part may contribute more robustly to lipid-phase antioxidant activity despite having lower lycopene content.</w:t>
      </w:r>
    </w:p>
    <w:p w14:paraId="6EFDAF9D" w14:textId="778D0BDF" w:rsidR="00813493" w:rsidRPr="00120314" w:rsidRDefault="00F6674E" w:rsidP="009B12FC">
      <w:pPr>
        <w:pStyle w:val="NormalWeb"/>
        <w:spacing w:line="480" w:lineRule="auto"/>
      </w:pPr>
      <w:r>
        <w:rPr>
          <w:rStyle w:val="Strong"/>
        </w:rPr>
        <w:t>4.1.4</w:t>
      </w:r>
      <w:r>
        <w:rPr>
          <w:rStyle w:val="Strong"/>
        </w:rPr>
        <w:tab/>
      </w:r>
      <w:r w:rsidR="00813493" w:rsidRPr="00120314">
        <w:rPr>
          <w:rStyle w:val="Strong"/>
        </w:rPr>
        <w:t>Deviant Observation:</w:t>
      </w:r>
    </w:p>
    <w:p w14:paraId="15471692" w14:textId="77777777" w:rsidR="00813493" w:rsidRDefault="00813493" w:rsidP="009B12FC">
      <w:pPr>
        <w:pStyle w:val="NormalWeb"/>
        <w:spacing w:line="480" w:lineRule="auto"/>
      </w:pPr>
      <w:r>
        <w:t xml:space="preserve">The inverse relationship observed between lycopene and β-carotene concentrations in the seed and endocarp is </w:t>
      </w:r>
      <w:r>
        <w:rPr>
          <w:rStyle w:val="Strong"/>
        </w:rPr>
        <w:t>not unusual</w:t>
      </w:r>
      <w:r>
        <w:t>. This could be due to:</w:t>
      </w:r>
    </w:p>
    <w:p w14:paraId="63398E51" w14:textId="77777777" w:rsidR="00813493" w:rsidRDefault="00813493" w:rsidP="009B12FC">
      <w:pPr>
        <w:pStyle w:val="NormalWeb"/>
        <w:numPr>
          <w:ilvl w:val="0"/>
          <w:numId w:val="14"/>
        </w:numPr>
        <w:spacing w:line="480" w:lineRule="auto"/>
      </w:pPr>
      <w:r>
        <w:rPr>
          <w:rStyle w:val="Strong"/>
        </w:rPr>
        <w:t>Differential metabolic distribution</w:t>
      </w:r>
      <w:r>
        <w:t xml:space="preserve"> in seed tissues.</w:t>
      </w:r>
    </w:p>
    <w:p w14:paraId="3215AADE" w14:textId="77777777" w:rsidR="00813493" w:rsidRDefault="00813493" w:rsidP="009B12FC">
      <w:pPr>
        <w:pStyle w:val="NormalWeb"/>
        <w:numPr>
          <w:ilvl w:val="0"/>
          <w:numId w:val="14"/>
        </w:numPr>
        <w:spacing w:line="480" w:lineRule="auto"/>
      </w:pPr>
      <w:r>
        <w:rPr>
          <w:rStyle w:val="Strong"/>
        </w:rPr>
        <w:t>Solvent specificity</w:t>
      </w:r>
      <w:r>
        <w:t xml:space="preserve"> in extracting structurally different carotenoids.</w:t>
      </w:r>
    </w:p>
    <w:p w14:paraId="0448E0A4" w14:textId="77777777" w:rsidR="00813493" w:rsidRDefault="00813493" w:rsidP="009B12FC">
      <w:pPr>
        <w:pStyle w:val="NormalWeb"/>
        <w:numPr>
          <w:ilvl w:val="0"/>
          <w:numId w:val="14"/>
        </w:numPr>
        <w:spacing w:line="480" w:lineRule="auto"/>
      </w:pPr>
      <w:r>
        <w:t xml:space="preserve">Possible </w:t>
      </w:r>
      <w:r>
        <w:rPr>
          <w:rStyle w:val="Strong"/>
        </w:rPr>
        <w:t>isomerization</w:t>
      </w:r>
      <w:r>
        <w:t xml:space="preserve"> or conversion of one carotenoid type under extraction or storage conditions.</w:t>
      </w:r>
    </w:p>
    <w:p w14:paraId="3C374776" w14:textId="77777777" w:rsidR="002D1C3C" w:rsidRDefault="002D1C3C" w:rsidP="002D1C3C">
      <w:pPr>
        <w:spacing w:line="480" w:lineRule="auto"/>
        <w:rPr>
          <w:rFonts w:ascii="Times New Roman" w:hAnsi="Times New Roman" w:cs="Times New Roman"/>
          <w:sz w:val="24"/>
          <w:szCs w:val="24"/>
        </w:rPr>
      </w:pPr>
    </w:p>
    <w:p w14:paraId="13BB3D9F" w14:textId="77777777" w:rsidR="004B193A" w:rsidRDefault="004B193A" w:rsidP="002D1C3C">
      <w:pPr>
        <w:spacing w:line="480" w:lineRule="auto"/>
        <w:jc w:val="center"/>
        <w:rPr>
          <w:rFonts w:ascii="Times New Roman" w:hAnsi="Times New Roman" w:cs="Times New Roman"/>
          <w:b/>
          <w:bCs/>
          <w:sz w:val="24"/>
          <w:szCs w:val="24"/>
        </w:rPr>
      </w:pPr>
    </w:p>
    <w:p w14:paraId="1137ADC5" w14:textId="77777777" w:rsidR="004B193A" w:rsidRDefault="004B193A" w:rsidP="002D1C3C">
      <w:pPr>
        <w:spacing w:line="480" w:lineRule="auto"/>
        <w:jc w:val="center"/>
        <w:rPr>
          <w:rFonts w:ascii="Times New Roman" w:hAnsi="Times New Roman" w:cs="Times New Roman"/>
          <w:b/>
          <w:bCs/>
          <w:sz w:val="24"/>
          <w:szCs w:val="24"/>
        </w:rPr>
      </w:pPr>
    </w:p>
    <w:p w14:paraId="20120A1A" w14:textId="77777777" w:rsidR="004B193A" w:rsidRDefault="004B193A" w:rsidP="002D1C3C">
      <w:pPr>
        <w:spacing w:line="480" w:lineRule="auto"/>
        <w:jc w:val="center"/>
        <w:rPr>
          <w:rFonts w:ascii="Times New Roman" w:hAnsi="Times New Roman" w:cs="Times New Roman"/>
          <w:b/>
          <w:bCs/>
          <w:sz w:val="24"/>
          <w:szCs w:val="24"/>
        </w:rPr>
      </w:pPr>
    </w:p>
    <w:p w14:paraId="6F1A4F60" w14:textId="77777777" w:rsidR="004B193A" w:rsidRDefault="004B193A" w:rsidP="002D1C3C">
      <w:pPr>
        <w:spacing w:line="480" w:lineRule="auto"/>
        <w:jc w:val="center"/>
        <w:rPr>
          <w:rFonts w:ascii="Times New Roman" w:hAnsi="Times New Roman" w:cs="Times New Roman"/>
          <w:b/>
          <w:bCs/>
          <w:sz w:val="24"/>
          <w:szCs w:val="24"/>
        </w:rPr>
      </w:pPr>
    </w:p>
    <w:p w14:paraId="5246429E" w14:textId="77777777" w:rsidR="004B193A" w:rsidRDefault="004B193A" w:rsidP="002D1C3C">
      <w:pPr>
        <w:spacing w:line="480" w:lineRule="auto"/>
        <w:jc w:val="center"/>
        <w:rPr>
          <w:rFonts w:ascii="Times New Roman" w:hAnsi="Times New Roman" w:cs="Times New Roman"/>
          <w:b/>
          <w:bCs/>
          <w:sz w:val="24"/>
          <w:szCs w:val="24"/>
        </w:rPr>
      </w:pPr>
    </w:p>
    <w:p w14:paraId="12F58EA0" w14:textId="77777777" w:rsidR="00F6674E" w:rsidRDefault="00F6674E">
      <w:pPr>
        <w:rPr>
          <w:rFonts w:ascii="Times New Roman" w:hAnsi="Times New Roman" w:cs="Times New Roman"/>
          <w:b/>
          <w:bCs/>
          <w:sz w:val="24"/>
          <w:szCs w:val="24"/>
        </w:rPr>
      </w:pPr>
      <w:r>
        <w:rPr>
          <w:rFonts w:ascii="Times New Roman" w:hAnsi="Times New Roman" w:cs="Times New Roman"/>
          <w:b/>
          <w:bCs/>
          <w:sz w:val="24"/>
          <w:szCs w:val="24"/>
        </w:rPr>
        <w:lastRenderedPageBreak/>
        <w:br w:type="page"/>
      </w:r>
    </w:p>
    <w:p w14:paraId="1F6664FB" w14:textId="790D6C02" w:rsidR="00593CD1" w:rsidRDefault="00593CD1" w:rsidP="002D1C3C">
      <w:pPr>
        <w:spacing w:line="480" w:lineRule="auto"/>
        <w:jc w:val="center"/>
        <w:rPr>
          <w:rFonts w:ascii="Times New Roman" w:hAnsi="Times New Roman" w:cs="Times New Roman"/>
          <w:b/>
          <w:bCs/>
          <w:sz w:val="24"/>
          <w:szCs w:val="24"/>
        </w:rPr>
      </w:pPr>
      <w:r w:rsidRPr="00593CD1">
        <w:rPr>
          <w:rFonts w:ascii="Times New Roman" w:hAnsi="Times New Roman" w:cs="Times New Roman"/>
          <w:b/>
          <w:bCs/>
          <w:sz w:val="24"/>
          <w:szCs w:val="24"/>
        </w:rPr>
        <w:lastRenderedPageBreak/>
        <w:t>CONCLUSION</w:t>
      </w:r>
    </w:p>
    <w:p w14:paraId="0BD58857" w14:textId="4D36CC54" w:rsidR="00305366" w:rsidRDefault="00305366" w:rsidP="009B12FC">
      <w:pPr>
        <w:spacing w:before="100" w:beforeAutospacing="1" w:after="100" w:afterAutospacing="1" w:line="480" w:lineRule="auto"/>
        <w:jc w:val="both"/>
        <w:rPr>
          <w:rFonts w:ascii="Times New Roman" w:eastAsia="Times New Roman" w:hAnsi="Times New Roman" w:cs="Times New Roman"/>
          <w:sz w:val="24"/>
          <w:szCs w:val="24"/>
        </w:rPr>
      </w:pPr>
      <w:r w:rsidRPr="00305366">
        <w:rPr>
          <w:rFonts w:ascii="Times New Roman" w:eastAsia="Times New Roman" w:hAnsi="Times New Roman" w:cs="Times New Roman"/>
          <w:sz w:val="24"/>
          <w:szCs w:val="24"/>
        </w:rPr>
        <w:t xml:space="preserve">This study successfully investigated the phytochemical composition and antioxidant activity of the ethanolic extracts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seeds and endocarp, highlighting their rich content of bioactive compounds including steroids, triterpenes, tannins, lactones, glycosides, and alkaloids. The antioxidant assays demonstrated that both parts of the plant possess strong radical scavenging potential, which correlates with their phytochemical richness. Notably, carotenoid analysis revealed a higher concentration of lycopene in the seed and β-carotene in the endocarp, suggesting distinct antioxidant contributions from each part. Although both plant parts showed comparable antioxidant strength, slight variations in phytochemical distribution point to their differential therapeutic potentials. These findings scientifically validate the traditional use of </w:t>
      </w:r>
      <w:r w:rsidRPr="00305366">
        <w:rPr>
          <w:rFonts w:ascii="Times New Roman" w:eastAsia="Times New Roman" w:hAnsi="Times New Roman" w:cs="Times New Roman"/>
          <w:i/>
          <w:iCs/>
          <w:sz w:val="24"/>
          <w:szCs w:val="24"/>
        </w:rPr>
        <w:t xml:space="preserve">Acacia </w:t>
      </w:r>
      <w:proofErr w:type="spellStart"/>
      <w:r w:rsidRPr="00305366">
        <w:rPr>
          <w:rFonts w:ascii="Times New Roman" w:eastAsia="Times New Roman" w:hAnsi="Times New Roman" w:cs="Times New Roman"/>
          <w:i/>
          <w:iCs/>
          <w:sz w:val="24"/>
          <w:szCs w:val="24"/>
        </w:rPr>
        <w:t>nilotica</w:t>
      </w:r>
      <w:proofErr w:type="spellEnd"/>
      <w:r w:rsidRPr="00305366">
        <w:rPr>
          <w:rFonts w:ascii="Times New Roman" w:eastAsia="Times New Roman" w:hAnsi="Times New Roman" w:cs="Times New Roman"/>
          <w:sz w:val="24"/>
          <w:szCs w:val="24"/>
        </w:rPr>
        <w:t xml:space="preserve"> and support its future development as a natural source of antioxidant compounds for nutraceutical or pharmaceutical applications.</w:t>
      </w:r>
    </w:p>
    <w:p w14:paraId="4A49A36F" w14:textId="060FA8E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6E1CD0C3" w14:textId="6281B1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486C54C" w14:textId="614BCD79"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34168522" w14:textId="5EFE2B96"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57DB0936" w14:textId="08FD2FCB"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741F23AF" w14:textId="69A8DF77" w:rsidR="00C326A9" w:rsidRDefault="00C326A9" w:rsidP="009B12FC">
      <w:pPr>
        <w:spacing w:before="100" w:beforeAutospacing="1" w:after="100" w:afterAutospacing="1" w:line="480" w:lineRule="auto"/>
        <w:jc w:val="both"/>
        <w:rPr>
          <w:rFonts w:ascii="Times New Roman" w:eastAsia="Times New Roman" w:hAnsi="Times New Roman" w:cs="Times New Roman"/>
          <w:sz w:val="24"/>
          <w:szCs w:val="24"/>
        </w:rPr>
      </w:pPr>
    </w:p>
    <w:p w14:paraId="2F132622" w14:textId="6CD74F32" w:rsidR="00AB4345" w:rsidRDefault="00C326A9" w:rsidP="00DE62A4">
      <w:pPr>
        <w:spacing w:before="100" w:beforeAutospacing="1" w:after="100" w:afterAutospacing="1" w:line="480" w:lineRule="auto"/>
        <w:jc w:val="center"/>
        <w:rPr>
          <w:rFonts w:ascii="Times New Roman" w:eastAsia="Times New Roman" w:hAnsi="Times New Roman" w:cs="Times New Roman"/>
          <w:b/>
          <w:bCs/>
          <w:sz w:val="24"/>
          <w:szCs w:val="24"/>
        </w:rPr>
      </w:pPr>
      <w:r w:rsidRPr="00C326A9">
        <w:rPr>
          <w:rFonts w:ascii="Times New Roman" w:eastAsia="Times New Roman" w:hAnsi="Times New Roman" w:cs="Times New Roman"/>
          <w:b/>
          <w:bCs/>
          <w:sz w:val="24"/>
          <w:szCs w:val="24"/>
        </w:rPr>
        <w:lastRenderedPageBreak/>
        <w:t>APPENDIX</w:t>
      </w:r>
    </w:p>
    <w:p w14:paraId="73B9AFFA" w14:textId="1DC22720" w:rsidR="00333C7D" w:rsidRPr="00DE62A4" w:rsidRDefault="00EE3DA0" w:rsidP="00EE3DA0">
      <w:pPr>
        <w:spacing w:before="100" w:beforeAutospacing="1" w:after="100" w:afterAutospacing="1"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RAW </w:t>
      </w:r>
      <w:r w:rsidR="00E33FC1">
        <w:rPr>
          <w:rFonts w:ascii="Times New Roman" w:eastAsia="Times New Roman" w:hAnsi="Times New Roman" w:cs="Times New Roman"/>
          <w:b/>
          <w:bCs/>
          <w:sz w:val="24"/>
          <w:szCs w:val="24"/>
        </w:rPr>
        <w:t>DATA</w:t>
      </w:r>
      <w:r w:rsidR="005E1B22">
        <w:rPr>
          <w:rFonts w:ascii="Times New Roman" w:eastAsia="Times New Roman" w:hAnsi="Times New Roman" w:cs="Times New Roman"/>
          <w:b/>
          <w:bCs/>
          <w:sz w:val="24"/>
          <w:szCs w:val="24"/>
        </w:rPr>
        <w:t xml:space="preserve"> </w:t>
      </w:r>
      <w:r w:rsidR="00653B1E">
        <w:rPr>
          <w:rFonts w:ascii="Times New Roman" w:eastAsia="Times New Roman" w:hAnsi="Times New Roman" w:cs="Times New Roman"/>
          <w:b/>
          <w:bCs/>
          <w:sz w:val="24"/>
          <w:szCs w:val="24"/>
        </w:rPr>
        <w:t xml:space="preserve">ON </w:t>
      </w:r>
      <w:r w:rsidR="005E1B22">
        <w:rPr>
          <w:rFonts w:ascii="Times New Roman" w:eastAsia="Times New Roman" w:hAnsi="Times New Roman" w:cs="Times New Roman"/>
          <w:b/>
          <w:bCs/>
          <w:sz w:val="24"/>
          <w:szCs w:val="24"/>
        </w:rPr>
        <w:t>SEED</w:t>
      </w:r>
    </w:p>
    <w:p w14:paraId="3D11845F"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640FFE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549E050F"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D34F108"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45BD7B17" w14:textId="73C235E1" w:rsidR="00035D48"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517B7BA7" w14:textId="269F0FDB" w:rsidR="00035D48" w:rsidRPr="007A4658" w:rsidRDefault="00035D48" w:rsidP="00035D4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333C7D">
        <w:rPr>
          <w:rFonts w:ascii="Times New Roman" w:hAnsi="Times New Roman" w:cs="Times New Roman"/>
          <w:color w:val="000000" w:themeColor="text1"/>
          <w:sz w:val="24"/>
          <w:szCs w:val="24"/>
          <w:u w:val="single"/>
        </w:rPr>
        <w:t>1.451</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333C7D">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030F9EEB" w14:textId="062C9921" w:rsidR="008F05B1" w:rsidRPr="005D7F9F" w:rsidRDefault="00035D48"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333C7D">
        <w:rPr>
          <w:rFonts w:ascii="Times New Roman" w:hAnsi="Times New Roman" w:cs="Times New Roman"/>
          <w:color w:val="000000" w:themeColor="text1"/>
          <w:sz w:val="24"/>
          <w:szCs w:val="24"/>
        </w:rPr>
        <w:t>1.451</w:t>
      </w:r>
      <w:r w:rsidR="00333C7D">
        <w:rPr>
          <w:rFonts w:ascii="Times New Roman" w:hAnsi="Times New Roman" w:cs="Times New Roman"/>
          <w:color w:val="000000" w:themeColor="text1"/>
          <w:sz w:val="24"/>
          <w:szCs w:val="24"/>
        </w:rPr>
        <w:tab/>
      </w:r>
      <w:r w:rsidR="00333C7D">
        <w:rPr>
          <w:rFonts w:ascii="Times New Roman" w:hAnsi="Times New Roman" w:cs="Times New Roman"/>
          <w:color w:val="000000" w:themeColor="text1"/>
          <w:sz w:val="24"/>
          <w:szCs w:val="24"/>
        </w:rPr>
        <w:tab/>
        <w:t xml:space="preserve">= </w:t>
      </w:r>
      <w:r w:rsidR="00385FA0">
        <w:rPr>
          <w:rFonts w:ascii="Times New Roman" w:hAnsi="Times New Roman" w:cs="Times New Roman"/>
          <w:color w:val="000000" w:themeColor="text1"/>
          <w:sz w:val="24"/>
          <w:szCs w:val="24"/>
        </w:rPr>
        <w:t>14.47%</w:t>
      </w:r>
      <w:r>
        <w:rPr>
          <w:rFonts w:ascii="Times New Roman" w:hAnsi="Times New Roman" w:cs="Times New Roman"/>
          <w:color w:val="000000" w:themeColor="text1"/>
          <w:sz w:val="24"/>
          <w:szCs w:val="24"/>
        </w:rPr>
        <w:tab/>
      </w:r>
      <w:r w:rsidR="008F05B1">
        <w:rPr>
          <w:rFonts w:ascii="Times New Roman" w:hAnsi="Times New Roman" w:cs="Times New Roman"/>
          <w:color w:val="000000" w:themeColor="text1"/>
          <w:sz w:val="24"/>
          <w:szCs w:val="24"/>
        </w:rPr>
        <w:tab/>
      </w:r>
    </w:p>
    <w:p w14:paraId="09505D24" w14:textId="77777777" w:rsidR="008F05B1" w:rsidRDefault="008F05B1" w:rsidP="008F05B1">
      <w:pPr>
        <w:spacing w:after="0" w:line="480" w:lineRule="auto"/>
        <w:jc w:val="both"/>
        <w:rPr>
          <w:rFonts w:ascii="Times New Roman" w:hAnsi="Times New Roman" w:cs="Times New Roman"/>
          <w:color w:val="000000" w:themeColor="text1"/>
          <w:sz w:val="24"/>
          <w:szCs w:val="24"/>
        </w:rPr>
      </w:pPr>
    </w:p>
    <w:p w14:paraId="6B11D14B" w14:textId="77777777" w:rsidR="008F05B1" w:rsidRPr="007A4658" w:rsidRDefault="008F05B1" w:rsidP="008F05B1">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25972951" w14:textId="77777777" w:rsidR="008F05B1" w:rsidRDefault="008F05B1" w:rsidP="008F05B1">
      <w:pPr>
        <w:spacing w:after="0" w:line="48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3318D587"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AC4725C" w14:textId="77777777"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D6416DA" w14:textId="2E9D1F89" w:rsidR="008F05B1" w:rsidRDefault="008F05B1" w:rsidP="008F05B1">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 = seed 1.241</w:t>
      </w:r>
    </w:p>
    <w:p w14:paraId="20199DD4" w14:textId="26CFA782" w:rsidR="00CE4C2D" w:rsidRPr="007A4658" w:rsidRDefault="00CE4C2D" w:rsidP="00CE4C2D">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sidR="0022051E">
        <w:rPr>
          <w:rFonts w:ascii="Times New Roman" w:hAnsi="Times New Roman" w:cs="Times New Roman"/>
          <w:color w:val="000000" w:themeColor="text1"/>
          <w:sz w:val="24"/>
          <w:szCs w:val="24"/>
          <w:u w:val="single"/>
        </w:rPr>
        <w:t>1.308</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w:t>
      </w:r>
      <w:r>
        <w:rPr>
          <w:rFonts w:ascii="Times New Roman" w:hAnsi="Times New Roman" w:cs="Times New Roman"/>
          <w:color w:val="000000" w:themeColor="text1"/>
          <w:sz w:val="24"/>
          <w:szCs w:val="24"/>
          <w:u w:val="single"/>
        </w:rPr>
        <w:t xml:space="preserve"> </w:t>
      </w:r>
      <w:r w:rsidR="0022051E">
        <w:rPr>
          <w:rFonts w:ascii="Times New Roman" w:hAnsi="Times New Roman" w:cs="Times New Roman"/>
          <w:color w:val="000000" w:themeColor="text1"/>
          <w:sz w:val="24"/>
          <w:szCs w:val="24"/>
          <w:u w:val="single"/>
        </w:rPr>
        <w:t>1.241</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ACE550E" w14:textId="77777777" w:rsidR="00225E7D" w:rsidRDefault="00CE4C2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2051E">
        <w:rPr>
          <w:rFonts w:ascii="Times New Roman" w:hAnsi="Times New Roman" w:cs="Times New Roman"/>
          <w:color w:val="000000" w:themeColor="text1"/>
          <w:sz w:val="24"/>
          <w:szCs w:val="24"/>
        </w:rPr>
        <w:t>1.308</w:t>
      </w:r>
      <w:r w:rsidR="009745D3">
        <w:rPr>
          <w:rFonts w:ascii="Times New Roman" w:hAnsi="Times New Roman" w:cs="Times New Roman"/>
          <w:color w:val="000000" w:themeColor="text1"/>
          <w:sz w:val="24"/>
          <w:szCs w:val="24"/>
        </w:rPr>
        <w:tab/>
      </w:r>
      <w:r w:rsidR="009745D3">
        <w:rPr>
          <w:rFonts w:ascii="Times New Roman" w:hAnsi="Times New Roman" w:cs="Times New Roman"/>
          <w:color w:val="000000" w:themeColor="text1"/>
          <w:sz w:val="24"/>
          <w:szCs w:val="24"/>
        </w:rPr>
        <w:tab/>
        <w:t>= 5.12%</w:t>
      </w:r>
    </w:p>
    <w:p w14:paraId="5CCF8476" w14:textId="5A7903CA" w:rsidR="00CE4C2D" w:rsidRDefault="00225E7D" w:rsidP="00CE4C2D">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RAW DATA ON ENDOCARP</w:t>
      </w:r>
      <w:r w:rsidR="00CE4C2D">
        <w:rPr>
          <w:rFonts w:ascii="Times New Roman" w:hAnsi="Times New Roman" w:cs="Times New Roman"/>
          <w:color w:val="000000" w:themeColor="text1"/>
          <w:sz w:val="24"/>
          <w:szCs w:val="24"/>
        </w:rPr>
        <w:tab/>
      </w:r>
      <w:r w:rsidR="00CE4C2D">
        <w:rPr>
          <w:rFonts w:ascii="Times New Roman" w:hAnsi="Times New Roman" w:cs="Times New Roman"/>
          <w:color w:val="000000" w:themeColor="text1"/>
          <w:sz w:val="24"/>
          <w:szCs w:val="24"/>
        </w:rPr>
        <w:tab/>
      </w:r>
    </w:p>
    <w:p w14:paraId="399DAC82" w14:textId="77777777" w:rsidR="005C7404" w:rsidRPr="007A4658" w:rsidRDefault="005C740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70EFC48D" w14:textId="77777777" w:rsidR="005C7404" w:rsidRDefault="005C7404" w:rsidP="0046249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p>
    <w:p w14:paraId="2EE91EC6"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04E5152" w14:textId="7777777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control =1.451</w:t>
      </w:r>
      <w:r>
        <w:rPr>
          <w:rFonts w:ascii="Times New Roman" w:hAnsi="Times New Roman" w:cs="Times New Roman"/>
          <w:color w:val="000000" w:themeColor="text1"/>
          <w:sz w:val="24"/>
          <w:szCs w:val="24"/>
        </w:rPr>
        <w:tab/>
      </w:r>
    </w:p>
    <w:p w14:paraId="179283E5" w14:textId="342AC4D7" w:rsidR="006E2F35" w:rsidRDefault="006E2F35" w:rsidP="006E2F35">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Aa = absorbance of sample </w:t>
      </w:r>
      <w:r w:rsidR="009A420E">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endocarp 0.705</w:t>
      </w:r>
    </w:p>
    <w:p w14:paraId="5A7E5DA5" w14:textId="7F8668C9" w:rsidR="00CF4AF8" w:rsidRPr="007A4658" w:rsidRDefault="00CF4AF8" w:rsidP="00CF4AF8">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1.451 – </w:t>
      </w:r>
      <w:r w:rsidR="00DE284C">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CDB695E" w14:textId="0F7ED4B8" w:rsidR="00CF4AF8" w:rsidRPr="005D7F9F" w:rsidRDefault="00CF4AF8" w:rsidP="00CF4AF8">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(control)</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1.451</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DE284C">
        <w:rPr>
          <w:rFonts w:ascii="Times New Roman" w:hAnsi="Times New Roman" w:cs="Times New Roman"/>
          <w:color w:val="000000" w:themeColor="text1"/>
          <w:sz w:val="24"/>
          <w:szCs w:val="24"/>
        </w:rPr>
        <w:t>51.41</w:t>
      </w:r>
      <w:r>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48BD34FC" w14:textId="77777777" w:rsidR="00765554" w:rsidRPr="007A4658" w:rsidRDefault="00765554" w:rsidP="00462490">
      <w:pPr>
        <w:spacing w:after="0" w:line="24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Ab - Aa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1DA68FB3" w14:textId="77777777" w:rsidR="00765554" w:rsidRDefault="00765554" w:rsidP="00462490">
      <w:pPr>
        <w:spacing w:after="0" w:line="240" w:lineRule="auto"/>
        <w:jc w:val="both"/>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Ab</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p>
    <w:p w14:paraId="19E38BF0"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497C3BB9" w14:textId="77777777"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 absorbance of standard =1.308</w:t>
      </w:r>
      <w:r>
        <w:rPr>
          <w:rFonts w:ascii="Times New Roman" w:hAnsi="Times New Roman" w:cs="Times New Roman"/>
          <w:color w:val="000000" w:themeColor="text1"/>
          <w:sz w:val="24"/>
          <w:szCs w:val="24"/>
        </w:rPr>
        <w:tab/>
      </w:r>
    </w:p>
    <w:p w14:paraId="3E0BF143" w14:textId="481E58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Aa = absorbance of sample</w:t>
      </w:r>
      <w:r w:rsidR="009A420E">
        <w:rPr>
          <w:rFonts w:ascii="Times New Roman" w:hAnsi="Times New Roman" w:cs="Times New Roman"/>
          <w:color w:val="000000" w:themeColor="text1"/>
          <w:sz w:val="24"/>
          <w:szCs w:val="24"/>
        </w:rPr>
        <w:t xml:space="preserve"> </w:t>
      </w:r>
      <w:r w:rsidR="00534320">
        <w:rPr>
          <w:rFonts w:ascii="Times New Roman" w:hAnsi="Times New Roman" w:cs="Times New Roman"/>
          <w:color w:val="000000" w:themeColor="text1"/>
          <w:sz w:val="24"/>
          <w:szCs w:val="24"/>
        </w:rPr>
        <w:t>(endocarp)</w:t>
      </w:r>
      <w:r>
        <w:rPr>
          <w:rFonts w:ascii="Times New Roman" w:hAnsi="Times New Roman" w:cs="Times New Roman"/>
          <w:color w:val="000000" w:themeColor="text1"/>
          <w:sz w:val="24"/>
          <w:szCs w:val="24"/>
        </w:rPr>
        <w:t xml:space="preserve"> = </w:t>
      </w:r>
      <w:r w:rsidR="002A2D0F">
        <w:rPr>
          <w:rFonts w:ascii="Times New Roman" w:hAnsi="Times New Roman" w:cs="Times New Roman"/>
          <w:color w:val="000000" w:themeColor="text1"/>
          <w:sz w:val="24"/>
          <w:szCs w:val="24"/>
        </w:rPr>
        <w:t>0.705</w:t>
      </w:r>
    </w:p>
    <w:p w14:paraId="6B3374FF" w14:textId="078E024D" w:rsidR="00765554" w:rsidRPr="007A4658" w:rsidRDefault="00765554" w:rsidP="00765554">
      <w:pPr>
        <w:spacing w:after="0" w:line="480" w:lineRule="auto"/>
        <w:jc w:val="both"/>
        <w:rPr>
          <w:rFonts w:ascii="Times New Roman" w:hAnsi="Times New Roman" w:cs="Times New Roman"/>
          <w:color w:val="000000" w:themeColor="text1"/>
          <w:sz w:val="24"/>
          <w:szCs w:val="24"/>
        </w:rPr>
      </w:pPr>
      <w:r w:rsidRPr="00415EA7">
        <w:rPr>
          <w:rFonts w:ascii="Times New Roman" w:hAnsi="Times New Roman" w:cs="Times New Roman"/>
          <w:color w:val="000000" w:themeColor="text1"/>
          <w:sz w:val="24"/>
          <w:szCs w:val="24"/>
        </w:rPr>
        <w:t>% DPPH</w:t>
      </w:r>
      <w:r>
        <w:rPr>
          <w:rFonts w:ascii="Times New Roman" w:hAnsi="Times New Roman" w:cs="Times New Roman"/>
          <w:color w:val="000000" w:themeColor="text1"/>
          <w:sz w:val="24"/>
          <w:szCs w:val="24"/>
        </w:rPr>
        <w:t xml:space="preserve"> antiradical activity = </w:t>
      </w:r>
      <w:r>
        <w:rPr>
          <w:rFonts w:ascii="Times New Roman" w:hAnsi="Times New Roman" w:cs="Times New Roman"/>
          <w:color w:val="000000" w:themeColor="text1"/>
          <w:sz w:val="24"/>
          <w:szCs w:val="24"/>
          <w:u w:val="single"/>
        </w:rPr>
        <w:t xml:space="preserve">1.308 – </w:t>
      </w:r>
      <w:r w:rsidR="00EE6E08">
        <w:rPr>
          <w:rFonts w:ascii="Times New Roman" w:hAnsi="Times New Roman" w:cs="Times New Roman"/>
          <w:color w:val="000000" w:themeColor="text1"/>
          <w:sz w:val="24"/>
          <w:szCs w:val="24"/>
          <w:u w:val="single"/>
        </w:rPr>
        <w:t>0.705</w:t>
      </w:r>
      <w:r>
        <w:rPr>
          <w:rFonts w:ascii="Times New Roman" w:hAnsi="Times New Roman" w:cs="Times New Roman"/>
          <w:color w:val="000000" w:themeColor="text1"/>
          <w:sz w:val="24"/>
          <w:szCs w:val="24"/>
          <w:u w:val="single"/>
        </w:rPr>
        <w:t xml:space="preserve"> </w:t>
      </w:r>
      <w:r w:rsidRPr="00C14F8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100</w:t>
      </w:r>
    </w:p>
    <w:p w14:paraId="301C5CCA" w14:textId="4848837A" w:rsidR="00765554" w:rsidRDefault="00765554" w:rsidP="00765554">
      <w:pPr>
        <w:spacing w:after="0"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(standard)</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1.308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w:t>
      </w:r>
      <w:r w:rsidR="002558A4">
        <w:rPr>
          <w:rFonts w:ascii="Times New Roman" w:hAnsi="Times New Roman" w:cs="Times New Roman"/>
          <w:color w:val="000000" w:themeColor="text1"/>
          <w:sz w:val="24"/>
          <w:szCs w:val="24"/>
        </w:rPr>
        <w:t>46.10</w:t>
      </w:r>
      <w:r>
        <w:rPr>
          <w:rFonts w:ascii="Times New Roman" w:hAnsi="Times New Roman" w:cs="Times New Roman"/>
          <w:color w:val="000000" w:themeColor="text1"/>
          <w:sz w:val="24"/>
          <w:szCs w:val="24"/>
        </w:rPr>
        <w:t>%</w:t>
      </w:r>
    </w:p>
    <w:p w14:paraId="329E8D41" w14:textId="77777777" w:rsidR="00CE4C2D" w:rsidRDefault="00CE4C2D" w:rsidP="008F05B1">
      <w:pPr>
        <w:spacing w:after="0" w:line="480" w:lineRule="auto"/>
        <w:jc w:val="both"/>
        <w:rPr>
          <w:rFonts w:ascii="Times New Roman" w:hAnsi="Times New Roman" w:cs="Times New Roman"/>
          <w:color w:val="000000" w:themeColor="text1"/>
          <w:sz w:val="24"/>
          <w:szCs w:val="24"/>
        </w:rPr>
      </w:pPr>
    </w:p>
    <w:p w14:paraId="13F3B5F2" w14:textId="59DD4080" w:rsidR="003A2893" w:rsidRDefault="00C4784D" w:rsidP="009B12FC">
      <w:pPr>
        <w:spacing w:after="0" w:line="480" w:lineRule="auto"/>
        <w:rPr>
          <w:rFonts w:ascii="Times New Roman" w:eastAsia="Times New Roman" w:hAnsi="Times New Roman" w:cs="Times New Roman"/>
          <w:b/>
          <w:bCs/>
          <w:sz w:val="24"/>
          <w:szCs w:val="24"/>
        </w:rPr>
      </w:pPr>
      <w:r w:rsidRPr="003A2893">
        <w:rPr>
          <w:rFonts w:ascii="Times New Roman" w:eastAsia="Times New Roman" w:hAnsi="Times New Roman" w:cs="Times New Roman"/>
          <w:b/>
          <w:bCs/>
          <w:sz w:val="24"/>
          <w:szCs w:val="24"/>
        </w:rPr>
        <w:t xml:space="preserve">Lycopene and </w:t>
      </w:r>
      <w:r w:rsidR="003A2893" w:rsidRPr="003A2893">
        <w:rPr>
          <w:rFonts w:ascii="Times New Roman" w:eastAsia="Times New Roman" w:hAnsi="Times New Roman" w:cs="Times New Roman"/>
          <w:b/>
          <w:bCs/>
          <w:sz w:val="24"/>
          <w:szCs w:val="24"/>
        </w:rPr>
        <w:t xml:space="preserve">β-carotene </w:t>
      </w:r>
      <w:r w:rsidR="003A2893">
        <w:rPr>
          <w:rFonts w:ascii="Times New Roman" w:eastAsia="Times New Roman" w:hAnsi="Times New Roman" w:cs="Times New Roman"/>
          <w:b/>
          <w:bCs/>
          <w:sz w:val="24"/>
          <w:szCs w:val="24"/>
        </w:rPr>
        <w:t>E</w:t>
      </w:r>
      <w:r w:rsidR="003A2893" w:rsidRPr="003A2893">
        <w:rPr>
          <w:rFonts w:ascii="Times New Roman" w:eastAsia="Times New Roman" w:hAnsi="Times New Roman" w:cs="Times New Roman"/>
          <w:b/>
          <w:bCs/>
          <w:sz w:val="24"/>
          <w:szCs w:val="24"/>
        </w:rPr>
        <w:t>stimation</w:t>
      </w:r>
    </w:p>
    <w:p w14:paraId="162924FF" w14:textId="77777777" w:rsidR="003A2893" w:rsidRDefault="003A2893" w:rsidP="00E054F0">
      <w:pPr>
        <w:spacing w:line="240" w:lineRule="auto"/>
        <w:jc w:val="both"/>
        <w:rPr>
          <w:rFonts w:ascii="Times New Roman" w:hAnsi="Times New Roman" w:cs="Times New Roman"/>
          <w:sz w:val="24"/>
          <w:szCs w:val="24"/>
          <w:u w:val="single"/>
        </w:rPr>
      </w:pPr>
      <w:r w:rsidRPr="00F84563">
        <w:rPr>
          <w:rFonts w:ascii="Times New Roman" w:hAnsi="Times New Roman" w:cs="Times New Roman"/>
          <w:b/>
          <w:bCs/>
          <w:sz w:val="24"/>
          <w:szCs w:val="24"/>
        </w:rPr>
        <w:t>β</w:t>
      </w:r>
      <w:r>
        <w:rPr>
          <w:rFonts w:ascii="Times New Roman" w:hAnsi="Times New Roman" w:cs="Times New Roman"/>
          <w:sz w:val="24"/>
          <w:szCs w:val="24"/>
        </w:rPr>
        <w:t xml:space="preserve">-carotene(mg/ml) = </w:t>
      </w:r>
      <w:r w:rsidRPr="0008426D">
        <w:rPr>
          <w:rFonts w:ascii="Times New Roman" w:hAnsi="Times New Roman" w:cs="Times New Roman"/>
          <w:sz w:val="24"/>
          <w:szCs w:val="24"/>
          <w:u w:val="single"/>
        </w:rPr>
        <w:t>0.126(A</w:t>
      </w:r>
      <w:r w:rsidRPr="0008426D">
        <w:rPr>
          <w:rFonts w:ascii="Times New Roman" w:hAnsi="Times New Roman" w:cs="Times New Roman"/>
          <w:sz w:val="24"/>
          <w:szCs w:val="24"/>
          <w:u w:val="single"/>
          <w:vertAlign w:val="subscript"/>
        </w:rPr>
        <w:t>663</w:t>
      </w:r>
      <w:r w:rsidRPr="0008426D">
        <w:rPr>
          <w:rFonts w:ascii="Times New Roman" w:hAnsi="Times New Roman" w:cs="Times New Roman"/>
          <w:sz w:val="24"/>
          <w:szCs w:val="24"/>
          <w:u w:val="single"/>
        </w:rPr>
        <w:t>) – 0.304(A</w:t>
      </w:r>
      <w:r w:rsidRPr="0008426D">
        <w:rPr>
          <w:rFonts w:ascii="Times New Roman" w:hAnsi="Times New Roman" w:cs="Times New Roman"/>
          <w:sz w:val="24"/>
          <w:szCs w:val="24"/>
          <w:u w:val="single"/>
          <w:vertAlign w:val="subscript"/>
        </w:rPr>
        <w:t>505</w:t>
      </w:r>
      <w:r w:rsidRPr="0008426D">
        <w:rPr>
          <w:rFonts w:ascii="Times New Roman" w:hAnsi="Times New Roman" w:cs="Times New Roman"/>
          <w:sz w:val="24"/>
          <w:szCs w:val="24"/>
          <w:u w:val="single"/>
        </w:rPr>
        <w:t>) + 0.450(A</w:t>
      </w:r>
      <w:r w:rsidRPr="0008426D">
        <w:rPr>
          <w:rFonts w:ascii="Times New Roman" w:hAnsi="Times New Roman" w:cs="Times New Roman"/>
          <w:sz w:val="24"/>
          <w:szCs w:val="24"/>
          <w:u w:val="single"/>
          <w:vertAlign w:val="subscript"/>
        </w:rPr>
        <w:t>453</w:t>
      </w:r>
      <w:r w:rsidRPr="0008426D">
        <w:rPr>
          <w:rFonts w:ascii="Times New Roman" w:hAnsi="Times New Roman" w:cs="Times New Roman"/>
          <w:sz w:val="24"/>
          <w:szCs w:val="24"/>
          <w:u w:val="single"/>
        </w:rPr>
        <w:t>)</w:t>
      </w:r>
    </w:p>
    <w:p w14:paraId="437D0DEC" w14:textId="59E5C8FB" w:rsidR="003A2893" w:rsidRDefault="003A2893" w:rsidP="00E054F0">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F5C19A0" w14:textId="7C36F553"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Where:</w:t>
      </w:r>
    </w:p>
    <w:p w14:paraId="283A8650" w14:textId="767CE7A2" w:rsidR="00925BC2" w:rsidRDefault="00925BC2"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w:t>
      </w:r>
      <w:r w:rsidR="00024E58">
        <w:rPr>
          <w:rFonts w:ascii="Times New Roman" w:hAnsi="Times New Roman" w:cs="Times New Roman"/>
          <w:sz w:val="24"/>
          <w:szCs w:val="24"/>
        </w:rPr>
        <w:t xml:space="preserve"> (0.383)</w:t>
      </w:r>
    </w:p>
    <w:p w14:paraId="30CF2A90" w14:textId="322E8168" w:rsidR="00024E58" w:rsidRDefault="00024E58"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w:t>
      </w:r>
      <w:r w:rsidR="006B74A4">
        <w:rPr>
          <w:rFonts w:ascii="Times New Roman" w:hAnsi="Times New Roman" w:cs="Times New Roman"/>
          <w:sz w:val="24"/>
          <w:szCs w:val="24"/>
        </w:rPr>
        <w:t>, endocarp (0.048)</w:t>
      </w:r>
    </w:p>
    <w:p w14:paraId="2F8BF4EC" w14:textId="04E6D95D" w:rsidR="003A2893" w:rsidRDefault="00882FA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14E76579" w14:textId="0C2C993E" w:rsidR="00871FD9"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Lycopene (mg/ml) = </w:t>
      </w:r>
      <w:r w:rsidRPr="00180091">
        <w:rPr>
          <w:rFonts w:ascii="Times New Roman" w:hAnsi="Times New Roman" w:cs="Times New Roman"/>
          <w:sz w:val="24"/>
          <w:szCs w:val="24"/>
          <w:u w:val="single"/>
        </w:rPr>
        <w:t>0.458(A</w:t>
      </w:r>
      <w:r w:rsidRPr="00180091">
        <w:rPr>
          <w:rFonts w:ascii="Times New Roman" w:hAnsi="Times New Roman" w:cs="Times New Roman"/>
          <w:sz w:val="24"/>
          <w:szCs w:val="24"/>
          <w:u w:val="single"/>
          <w:vertAlign w:val="subscript"/>
        </w:rPr>
        <w:t>663</w:t>
      </w:r>
      <w:r w:rsidRPr="00180091">
        <w:rPr>
          <w:rFonts w:ascii="Times New Roman" w:hAnsi="Times New Roman" w:cs="Times New Roman"/>
          <w:sz w:val="24"/>
          <w:szCs w:val="24"/>
          <w:u w:val="single"/>
        </w:rPr>
        <w:t>) – 0.372(A</w:t>
      </w:r>
      <w:r w:rsidRPr="00180091">
        <w:rPr>
          <w:rFonts w:ascii="Times New Roman" w:hAnsi="Times New Roman" w:cs="Times New Roman"/>
          <w:sz w:val="24"/>
          <w:szCs w:val="24"/>
          <w:u w:val="single"/>
          <w:vertAlign w:val="subscript"/>
        </w:rPr>
        <w:t>505</w:t>
      </w:r>
      <w:r w:rsidRPr="00180091">
        <w:rPr>
          <w:rFonts w:ascii="Times New Roman" w:hAnsi="Times New Roman" w:cs="Times New Roman"/>
          <w:sz w:val="24"/>
          <w:szCs w:val="24"/>
          <w:u w:val="single"/>
        </w:rPr>
        <w:t>) – 0.0806(A</w:t>
      </w:r>
      <w:r w:rsidRPr="00180091">
        <w:rPr>
          <w:rFonts w:ascii="Times New Roman" w:hAnsi="Times New Roman" w:cs="Times New Roman"/>
          <w:sz w:val="24"/>
          <w:szCs w:val="24"/>
          <w:u w:val="single"/>
          <w:vertAlign w:val="subscript"/>
        </w:rPr>
        <w:t>453</w:t>
      </w:r>
      <w:r w:rsidRPr="00180091">
        <w:rPr>
          <w:rFonts w:ascii="Times New Roman" w:hAnsi="Times New Roman" w:cs="Times New Roman"/>
          <w:sz w:val="24"/>
          <w:szCs w:val="24"/>
          <w:u w:val="single"/>
        </w:rPr>
        <w:t>)</w:t>
      </w:r>
    </w:p>
    <w:p w14:paraId="53F1F4F3" w14:textId="25FFA18A" w:rsidR="003A2893" w:rsidRDefault="003A2893"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14:paraId="5AE4DF95" w14:textId="77777777" w:rsidR="00871FD9" w:rsidRDefault="00871FD9" w:rsidP="009B12FC">
      <w:pPr>
        <w:spacing w:line="480" w:lineRule="auto"/>
        <w:jc w:val="both"/>
        <w:rPr>
          <w:rFonts w:ascii="Times New Roman" w:hAnsi="Times New Roman" w:cs="Times New Roman"/>
          <w:sz w:val="24"/>
          <w:szCs w:val="24"/>
        </w:rPr>
      </w:pPr>
    </w:p>
    <w:p w14:paraId="2DDE314A"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Where:</w:t>
      </w:r>
    </w:p>
    <w:p w14:paraId="40159F4D"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A663 = absorbance at 663nm = seed (0.287), endocarp (0.383)</w:t>
      </w:r>
    </w:p>
    <w:p w14:paraId="188D2863" w14:textId="77777777"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A505 = absorbance at 505nm = seed (-0.092), endocarp (0.048)</w:t>
      </w:r>
    </w:p>
    <w:p w14:paraId="7A532884" w14:textId="3A49BA11" w:rsidR="0009133D" w:rsidRDefault="0009133D" w:rsidP="009B12FC">
      <w:pPr>
        <w:spacing w:line="480" w:lineRule="auto"/>
        <w:jc w:val="both"/>
        <w:rPr>
          <w:rFonts w:ascii="Times New Roman" w:hAnsi="Times New Roman" w:cs="Times New Roman"/>
          <w:sz w:val="24"/>
          <w:szCs w:val="24"/>
        </w:rPr>
      </w:pPr>
      <w:r>
        <w:rPr>
          <w:rFonts w:ascii="Times New Roman" w:hAnsi="Times New Roman" w:cs="Times New Roman"/>
          <w:sz w:val="24"/>
          <w:szCs w:val="24"/>
        </w:rPr>
        <w:t>A453 = absorbance at 453nm = seed (0.435), endocarp (0.683)</w:t>
      </w:r>
    </w:p>
    <w:p w14:paraId="3973DFE3" w14:textId="56085D5F" w:rsidR="00B06EBE" w:rsidRPr="00B06EBE" w:rsidRDefault="00B06EBE" w:rsidP="009B12F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RAW DATA ON SEED</w:t>
      </w:r>
    </w:p>
    <w:p w14:paraId="583A5876" w14:textId="5E5AD4C7" w:rsidR="00020269" w:rsidRDefault="00020269" w:rsidP="00020269">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sidR="00DA045B">
        <w:rPr>
          <w:rFonts w:ascii="Times New Roman" w:hAnsi="Times New Roman" w:cs="Times New Roman"/>
          <w:sz w:val="24"/>
          <w:szCs w:val="24"/>
          <w:u w:val="single"/>
        </w:rPr>
        <w:t>0.287</w:t>
      </w:r>
      <w:r w:rsidRPr="0065534B">
        <w:rPr>
          <w:rFonts w:ascii="Times New Roman" w:hAnsi="Times New Roman" w:cs="Times New Roman"/>
          <w:sz w:val="24"/>
          <w:szCs w:val="24"/>
          <w:u w:val="single"/>
        </w:rPr>
        <w:t>) – 0.304 (-0.</w:t>
      </w:r>
      <w:r w:rsidR="00DA045B">
        <w:rPr>
          <w:rFonts w:ascii="Times New Roman" w:hAnsi="Times New Roman" w:cs="Times New Roman"/>
          <w:sz w:val="24"/>
          <w:szCs w:val="24"/>
          <w:u w:val="single"/>
        </w:rPr>
        <w:t>092</w:t>
      </w:r>
      <w:r w:rsidRPr="0065534B">
        <w:rPr>
          <w:rFonts w:ascii="Times New Roman" w:hAnsi="Times New Roman" w:cs="Times New Roman"/>
          <w:sz w:val="24"/>
          <w:szCs w:val="24"/>
          <w:u w:val="single"/>
        </w:rPr>
        <w:t>) + 0.450 (</w:t>
      </w:r>
      <w:r w:rsidR="00DA045B">
        <w:rPr>
          <w:rFonts w:ascii="Times New Roman" w:hAnsi="Times New Roman" w:cs="Times New Roman"/>
          <w:sz w:val="24"/>
          <w:szCs w:val="24"/>
          <w:u w:val="single"/>
        </w:rPr>
        <w:t>0.435</w:t>
      </w:r>
      <w:r w:rsidRPr="0065534B">
        <w:rPr>
          <w:rFonts w:ascii="Times New Roman" w:hAnsi="Times New Roman" w:cs="Times New Roman"/>
          <w:sz w:val="24"/>
          <w:szCs w:val="24"/>
          <w:u w:val="single"/>
        </w:rPr>
        <w:t>)</w:t>
      </w:r>
    </w:p>
    <w:p w14:paraId="51609C94" w14:textId="5013C3A8" w:rsidR="00020269" w:rsidRDefault="00020269" w:rsidP="0002026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464C30">
        <w:rPr>
          <w:rFonts w:ascii="Times New Roman" w:hAnsi="Times New Roman" w:cs="Times New Roman"/>
          <w:sz w:val="24"/>
          <w:szCs w:val="24"/>
        </w:rPr>
        <w:t>0.023</w:t>
      </w:r>
      <w:r>
        <w:rPr>
          <w:rFonts w:ascii="Times New Roman" w:hAnsi="Times New Roman" w:cs="Times New Roman"/>
          <w:sz w:val="24"/>
          <w:szCs w:val="24"/>
        </w:rPr>
        <w:t>mg/ml</w:t>
      </w:r>
    </w:p>
    <w:p w14:paraId="3825477E" w14:textId="77777777" w:rsidR="00020269" w:rsidRDefault="00020269" w:rsidP="009B12FC">
      <w:pPr>
        <w:spacing w:line="480" w:lineRule="auto"/>
        <w:jc w:val="both"/>
        <w:rPr>
          <w:rFonts w:ascii="Times New Roman" w:hAnsi="Times New Roman" w:cs="Times New Roman"/>
          <w:sz w:val="24"/>
          <w:szCs w:val="24"/>
        </w:rPr>
      </w:pPr>
    </w:p>
    <w:p w14:paraId="1B1A403C" w14:textId="01BF7D0E" w:rsidR="00854E63" w:rsidRDefault="00854E63" w:rsidP="00854E63">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DF0AAA">
        <w:rPr>
          <w:rFonts w:ascii="Times New Roman" w:hAnsi="Times New Roman" w:cs="Times New Roman"/>
          <w:color w:val="000000" w:themeColor="text1"/>
          <w:sz w:val="24"/>
          <w:szCs w:val="24"/>
          <w:u w:val="single"/>
        </w:rPr>
        <w:t>287</w:t>
      </w:r>
      <w:r w:rsidRPr="001A793F">
        <w:rPr>
          <w:rFonts w:ascii="Times New Roman" w:hAnsi="Times New Roman" w:cs="Times New Roman"/>
          <w:color w:val="000000" w:themeColor="text1"/>
          <w:sz w:val="24"/>
          <w:szCs w:val="24"/>
          <w:u w:val="single"/>
        </w:rPr>
        <w:t>) – 0.372 (-0.</w:t>
      </w:r>
      <w:r w:rsidR="00DF0AAA">
        <w:rPr>
          <w:rFonts w:ascii="Times New Roman" w:hAnsi="Times New Roman" w:cs="Times New Roman"/>
          <w:color w:val="000000" w:themeColor="text1"/>
          <w:sz w:val="24"/>
          <w:szCs w:val="24"/>
          <w:u w:val="single"/>
        </w:rPr>
        <w:t>092</w:t>
      </w:r>
      <w:r w:rsidRPr="001A793F">
        <w:rPr>
          <w:rFonts w:ascii="Times New Roman" w:hAnsi="Times New Roman" w:cs="Times New Roman"/>
          <w:color w:val="000000" w:themeColor="text1"/>
          <w:sz w:val="24"/>
          <w:szCs w:val="24"/>
          <w:u w:val="single"/>
        </w:rPr>
        <w:t>) – 0.0806 (0</w:t>
      </w:r>
      <w:r w:rsidR="00DF0AAA">
        <w:rPr>
          <w:rFonts w:ascii="Times New Roman" w:hAnsi="Times New Roman" w:cs="Times New Roman"/>
          <w:color w:val="000000" w:themeColor="text1"/>
          <w:sz w:val="24"/>
          <w:szCs w:val="24"/>
          <w:u w:val="single"/>
        </w:rPr>
        <w:t>.435</w:t>
      </w:r>
      <w:r w:rsidRPr="001A793F">
        <w:rPr>
          <w:rFonts w:ascii="Times New Roman" w:hAnsi="Times New Roman" w:cs="Times New Roman"/>
          <w:color w:val="000000" w:themeColor="text1"/>
          <w:sz w:val="24"/>
          <w:szCs w:val="24"/>
          <w:u w:val="single"/>
        </w:rPr>
        <w:t>)</w:t>
      </w:r>
    </w:p>
    <w:p w14:paraId="591F10AB" w14:textId="2969E570" w:rsidR="00854E63" w:rsidRDefault="00854E63"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E6237F">
        <w:rPr>
          <w:rFonts w:ascii="Times New Roman" w:hAnsi="Times New Roman" w:cs="Times New Roman"/>
          <w:color w:val="000000" w:themeColor="text1"/>
          <w:sz w:val="24"/>
          <w:szCs w:val="24"/>
        </w:rPr>
        <w:t>013</w:t>
      </w:r>
      <w:r>
        <w:rPr>
          <w:rFonts w:ascii="Times New Roman" w:hAnsi="Times New Roman" w:cs="Times New Roman"/>
          <w:color w:val="000000" w:themeColor="text1"/>
          <w:sz w:val="24"/>
          <w:szCs w:val="24"/>
        </w:rPr>
        <w:t>mg/ml</w:t>
      </w:r>
    </w:p>
    <w:p w14:paraId="5E93B2DB" w14:textId="793B5E11" w:rsidR="009473F4" w:rsidRDefault="009473F4" w:rsidP="00854E63">
      <w:pPr>
        <w:spacing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RAW DATA ON ENDOCARP</w:t>
      </w:r>
    </w:p>
    <w:p w14:paraId="33767EAD" w14:textId="718AA039" w:rsidR="00725ACE" w:rsidRDefault="00725ACE" w:rsidP="00725ACE">
      <w:pPr>
        <w:spacing w:after="0" w:line="480" w:lineRule="auto"/>
        <w:jc w:val="both"/>
        <w:rPr>
          <w:rFonts w:ascii="Times New Roman" w:hAnsi="Times New Roman" w:cs="Times New Roman"/>
          <w:sz w:val="24"/>
          <w:szCs w:val="24"/>
        </w:rPr>
      </w:pPr>
      <w:r w:rsidRPr="00563A1E">
        <w:rPr>
          <w:rFonts w:ascii="Times New Roman" w:hAnsi="Times New Roman" w:cs="Times New Roman"/>
          <w:b/>
          <w:bCs/>
          <w:sz w:val="24"/>
          <w:szCs w:val="24"/>
        </w:rPr>
        <w:t>β</w:t>
      </w:r>
      <w:r>
        <w:rPr>
          <w:rFonts w:ascii="Times New Roman" w:hAnsi="Times New Roman" w:cs="Times New Roman"/>
          <w:b/>
          <w:bCs/>
          <w:sz w:val="24"/>
          <w:szCs w:val="24"/>
        </w:rPr>
        <w:t>-</w:t>
      </w:r>
      <w:r>
        <w:rPr>
          <w:rFonts w:ascii="Times New Roman" w:hAnsi="Times New Roman" w:cs="Times New Roman"/>
          <w:sz w:val="24"/>
          <w:szCs w:val="24"/>
        </w:rPr>
        <w:t xml:space="preserve">carotene = </w:t>
      </w:r>
      <w:r w:rsidRPr="0065534B">
        <w:rPr>
          <w:rFonts w:ascii="Times New Roman" w:hAnsi="Times New Roman" w:cs="Times New Roman"/>
          <w:sz w:val="24"/>
          <w:szCs w:val="24"/>
          <w:u w:val="single"/>
        </w:rPr>
        <w:t>0.126 (</w:t>
      </w:r>
      <w:r>
        <w:rPr>
          <w:rFonts w:ascii="Times New Roman" w:hAnsi="Times New Roman" w:cs="Times New Roman"/>
          <w:sz w:val="24"/>
          <w:szCs w:val="24"/>
          <w:u w:val="single"/>
        </w:rPr>
        <w:t>0</w:t>
      </w:r>
      <w:r w:rsidR="00CD117F">
        <w:rPr>
          <w:rFonts w:ascii="Times New Roman" w:hAnsi="Times New Roman" w:cs="Times New Roman"/>
          <w:sz w:val="24"/>
          <w:szCs w:val="24"/>
          <w:u w:val="single"/>
        </w:rPr>
        <w:t>.383</w:t>
      </w:r>
      <w:r w:rsidRPr="0065534B">
        <w:rPr>
          <w:rFonts w:ascii="Times New Roman" w:hAnsi="Times New Roman" w:cs="Times New Roman"/>
          <w:sz w:val="24"/>
          <w:szCs w:val="24"/>
          <w:u w:val="single"/>
        </w:rPr>
        <w:t>) – 0.304 (</w:t>
      </w:r>
      <w:r w:rsidR="00CD117F">
        <w:rPr>
          <w:rFonts w:ascii="Times New Roman" w:hAnsi="Times New Roman" w:cs="Times New Roman"/>
          <w:sz w:val="24"/>
          <w:szCs w:val="24"/>
          <w:u w:val="single"/>
        </w:rPr>
        <w:t>0.048</w:t>
      </w:r>
      <w:r w:rsidRPr="0065534B">
        <w:rPr>
          <w:rFonts w:ascii="Times New Roman" w:hAnsi="Times New Roman" w:cs="Times New Roman"/>
          <w:sz w:val="24"/>
          <w:szCs w:val="24"/>
          <w:u w:val="single"/>
        </w:rPr>
        <w:t>) + 0.450 (</w:t>
      </w:r>
      <w:r w:rsidR="00CD117F">
        <w:rPr>
          <w:rFonts w:ascii="Times New Roman" w:hAnsi="Times New Roman" w:cs="Times New Roman"/>
          <w:sz w:val="24"/>
          <w:szCs w:val="24"/>
          <w:u w:val="single"/>
        </w:rPr>
        <w:t>0.683</w:t>
      </w:r>
      <w:r w:rsidRPr="0065534B">
        <w:rPr>
          <w:rFonts w:ascii="Times New Roman" w:hAnsi="Times New Roman" w:cs="Times New Roman"/>
          <w:sz w:val="24"/>
          <w:szCs w:val="24"/>
          <w:u w:val="single"/>
        </w:rPr>
        <w:t>)</w:t>
      </w:r>
    </w:p>
    <w:p w14:paraId="63E68066" w14:textId="5F94C976" w:rsidR="00725ACE" w:rsidRDefault="00725ACE" w:rsidP="00725AC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0</w:t>
      </w:r>
      <w:r w:rsidR="00CD510D">
        <w:rPr>
          <w:rFonts w:ascii="Times New Roman" w:hAnsi="Times New Roman" w:cs="Times New Roman"/>
          <w:sz w:val="24"/>
          <w:szCs w:val="24"/>
        </w:rPr>
        <w:t>.034</w:t>
      </w:r>
      <w:r>
        <w:rPr>
          <w:rFonts w:ascii="Times New Roman" w:hAnsi="Times New Roman" w:cs="Times New Roman"/>
          <w:sz w:val="24"/>
          <w:szCs w:val="24"/>
        </w:rPr>
        <w:t>mg/ml</w:t>
      </w:r>
    </w:p>
    <w:p w14:paraId="1CD8A2D2" w14:textId="77777777" w:rsidR="00725ACE" w:rsidRDefault="00725ACE" w:rsidP="00725ACE">
      <w:pPr>
        <w:spacing w:line="480" w:lineRule="auto"/>
        <w:jc w:val="both"/>
        <w:rPr>
          <w:rFonts w:ascii="Times New Roman" w:hAnsi="Times New Roman" w:cs="Times New Roman"/>
          <w:sz w:val="24"/>
          <w:szCs w:val="24"/>
        </w:rPr>
      </w:pPr>
    </w:p>
    <w:p w14:paraId="3DEB1CFE" w14:textId="7E2D9B10" w:rsidR="00725ACE" w:rsidRDefault="00725ACE" w:rsidP="00725ACE">
      <w:pPr>
        <w:spacing w:line="360" w:lineRule="auto"/>
        <w:jc w:val="both"/>
        <w:rPr>
          <w:rFonts w:ascii="Times New Roman" w:hAnsi="Times New Roman" w:cs="Times New Roman"/>
          <w:color w:val="000000" w:themeColor="text1"/>
          <w:sz w:val="24"/>
          <w:szCs w:val="24"/>
        </w:rPr>
      </w:pPr>
      <w:r w:rsidRPr="000D4906">
        <w:rPr>
          <w:rFonts w:ascii="Times New Roman" w:hAnsi="Times New Roman" w:cs="Times New Roman"/>
          <w:color w:val="000000" w:themeColor="text1"/>
          <w:sz w:val="24"/>
          <w:szCs w:val="24"/>
        </w:rPr>
        <w:t>Ly</w:t>
      </w:r>
      <w:r>
        <w:rPr>
          <w:rFonts w:ascii="Times New Roman" w:hAnsi="Times New Roman" w:cs="Times New Roman"/>
          <w:color w:val="000000" w:themeColor="text1"/>
          <w:sz w:val="24"/>
          <w:szCs w:val="24"/>
        </w:rPr>
        <w:t xml:space="preserve">copene = </w:t>
      </w:r>
      <w:r w:rsidRPr="001A793F">
        <w:rPr>
          <w:rFonts w:ascii="Times New Roman" w:hAnsi="Times New Roman" w:cs="Times New Roman"/>
          <w:color w:val="000000" w:themeColor="text1"/>
          <w:sz w:val="24"/>
          <w:szCs w:val="24"/>
          <w:u w:val="single"/>
        </w:rPr>
        <w:t>0.458 (0.</w:t>
      </w:r>
      <w:r w:rsidR="003A4873">
        <w:rPr>
          <w:rFonts w:ascii="Times New Roman" w:hAnsi="Times New Roman" w:cs="Times New Roman"/>
          <w:color w:val="000000" w:themeColor="text1"/>
          <w:sz w:val="24"/>
          <w:szCs w:val="24"/>
          <w:u w:val="single"/>
        </w:rPr>
        <w:t>383</w:t>
      </w:r>
      <w:r w:rsidRPr="001A793F">
        <w:rPr>
          <w:rFonts w:ascii="Times New Roman" w:hAnsi="Times New Roman" w:cs="Times New Roman"/>
          <w:color w:val="000000" w:themeColor="text1"/>
          <w:sz w:val="24"/>
          <w:szCs w:val="24"/>
          <w:u w:val="single"/>
        </w:rPr>
        <w:t>) – 0.372 (</w:t>
      </w:r>
      <w:r w:rsidR="003A4873">
        <w:rPr>
          <w:rFonts w:ascii="Times New Roman" w:hAnsi="Times New Roman" w:cs="Times New Roman"/>
          <w:color w:val="000000" w:themeColor="text1"/>
          <w:sz w:val="24"/>
          <w:szCs w:val="24"/>
          <w:u w:val="single"/>
        </w:rPr>
        <w:t>0.048</w:t>
      </w:r>
      <w:r w:rsidRPr="001A793F">
        <w:rPr>
          <w:rFonts w:ascii="Times New Roman" w:hAnsi="Times New Roman" w:cs="Times New Roman"/>
          <w:color w:val="000000" w:themeColor="text1"/>
          <w:sz w:val="24"/>
          <w:szCs w:val="24"/>
          <w:u w:val="single"/>
        </w:rPr>
        <w:t>) – 0.0806 (</w:t>
      </w:r>
      <w:r w:rsidR="003A4873">
        <w:rPr>
          <w:rFonts w:ascii="Times New Roman" w:hAnsi="Times New Roman" w:cs="Times New Roman"/>
          <w:color w:val="000000" w:themeColor="text1"/>
          <w:sz w:val="24"/>
          <w:szCs w:val="24"/>
          <w:u w:val="single"/>
        </w:rPr>
        <w:t>0.683</w:t>
      </w:r>
      <w:r w:rsidRPr="001A793F">
        <w:rPr>
          <w:rFonts w:ascii="Times New Roman" w:hAnsi="Times New Roman" w:cs="Times New Roman"/>
          <w:color w:val="000000" w:themeColor="text1"/>
          <w:sz w:val="24"/>
          <w:szCs w:val="24"/>
          <w:u w:val="single"/>
        </w:rPr>
        <w:t>)</w:t>
      </w:r>
    </w:p>
    <w:p w14:paraId="0AF6F79D" w14:textId="5D428906" w:rsidR="00725ACE" w:rsidRDefault="00725ACE" w:rsidP="00854E63">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0</w:t>
      </w:r>
      <w:r w:rsidR="003A4873">
        <w:rPr>
          <w:rFonts w:ascii="Times New Roman" w:hAnsi="Times New Roman" w:cs="Times New Roman"/>
          <w:color w:val="000000" w:themeColor="text1"/>
          <w:sz w:val="24"/>
          <w:szCs w:val="24"/>
        </w:rPr>
        <w:t>.010</w:t>
      </w:r>
      <w:r>
        <w:rPr>
          <w:rFonts w:ascii="Times New Roman" w:hAnsi="Times New Roman" w:cs="Times New Roman"/>
          <w:color w:val="000000" w:themeColor="text1"/>
          <w:sz w:val="24"/>
          <w:szCs w:val="24"/>
        </w:rPr>
        <w:t>mg/ml</w:t>
      </w:r>
    </w:p>
    <w:p w14:paraId="5C8F8EAF" w14:textId="0A61B1CF" w:rsidR="00BB1BE9" w:rsidRDefault="00BB1BE9" w:rsidP="00854E63">
      <w:pPr>
        <w:spacing w:line="360" w:lineRule="auto"/>
        <w:jc w:val="both"/>
        <w:rPr>
          <w:rFonts w:ascii="Times New Roman" w:hAnsi="Times New Roman" w:cs="Times New Roman"/>
          <w:color w:val="000000" w:themeColor="text1"/>
          <w:sz w:val="24"/>
          <w:szCs w:val="24"/>
        </w:rPr>
      </w:pPr>
    </w:p>
    <w:p w14:paraId="716D5A60"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0B31154E"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750B11B2" w14:textId="77777777" w:rsidR="00F6674E" w:rsidRDefault="00F6674E" w:rsidP="00A43A0D">
      <w:pPr>
        <w:spacing w:after="0" w:line="360" w:lineRule="auto"/>
        <w:jc w:val="both"/>
        <w:rPr>
          <w:rFonts w:ascii="Times New Roman" w:hAnsi="Times New Roman" w:cs="Times New Roman"/>
          <w:b/>
          <w:bCs/>
          <w:color w:val="000000" w:themeColor="text1"/>
          <w:sz w:val="24"/>
          <w:szCs w:val="24"/>
        </w:rPr>
      </w:pPr>
    </w:p>
    <w:p w14:paraId="2F5D9867" w14:textId="77777777" w:rsidR="00B14BAF" w:rsidRDefault="00B14BAF" w:rsidP="00A43A0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RAW DATA ON SEED</w:t>
      </w:r>
    </w:p>
    <w:p w14:paraId="4B096F2F" w14:textId="18C3ECBC" w:rsidR="00A43A0D" w:rsidRPr="00EA76D9" w:rsidRDefault="00A43A0D" w:rsidP="00A43A0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43FB3717" w14:textId="77777777" w:rsidR="00A43A0D" w:rsidRDefault="00A43A0D" w:rsidP="00A43A0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177D3F1B"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3AEAA8CE" w14:textId="4FEE9281"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 = Concentration = seed (42) </w:t>
      </w:r>
    </w:p>
    <w:p w14:paraId="575AB0F0" w14:textId="77777777" w:rsidR="00A43A0D" w:rsidRDefault="00A43A0D"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4D42D9AD" w14:textId="31ABB8DB" w:rsidR="00A43A0D" w:rsidRPr="00793D79" w:rsidRDefault="00F6674E" w:rsidP="00A43A0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noProof/>
          <w:sz w:val="24"/>
          <w:szCs w:val="24"/>
        </w:rPr>
        <mc:AlternateContent>
          <mc:Choice Requires="wpg">
            <w:drawing>
              <wp:anchor distT="0" distB="0" distL="114300" distR="114300" simplePos="0" relativeHeight="251662336" behindDoc="0" locked="0" layoutInCell="1" allowOverlap="1" wp14:anchorId="1D443F89" wp14:editId="177683AA">
                <wp:simplePos x="0" y="0"/>
                <wp:positionH relativeFrom="column">
                  <wp:posOffset>1562100</wp:posOffset>
                </wp:positionH>
                <wp:positionV relativeFrom="paragraph">
                  <wp:posOffset>222885</wp:posOffset>
                </wp:positionV>
                <wp:extent cx="1967023" cy="2057400"/>
                <wp:effectExtent l="0" t="0" r="14605" b="38100"/>
                <wp:wrapNone/>
                <wp:docPr id="4" name="Group 4"/>
                <wp:cNvGraphicFramePr/>
                <a:graphic xmlns:a="http://schemas.openxmlformats.org/drawingml/2006/main">
                  <a:graphicData uri="http://schemas.microsoft.com/office/word/2010/wordprocessingGroup">
                    <wpg:wgp>
                      <wpg:cNvGrpSpPr/>
                      <wpg:grpSpPr>
                        <a:xfrm>
                          <a:off x="0" y="0"/>
                          <a:ext cx="1967023" cy="2057400"/>
                          <a:chOff x="0" y="147107"/>
                          <a:chExt cx="1775637" cy="1533206"/>
                        </a:xfrm>
                      </wpg:grpSpPr>
                      <wpg:grpSp>
                        <wpg:cNvPr id="5" name="Group 5"/>
                        <wpg:cNvGrpSpPr/>
                        <wpg:grpSpPr>
                          <a:xfrm>
                            <a:off x="0" y="147107"/>
                            <a:ext cx="1775637" cy="1533206"/>
                            <a:chOff x="0" y="147107"/>
                            <a:chExt cx="1775637" cy="1533206"/>
                          </a:xfrm>
                        </wpg:grpSpPr>
                        <wps:wsp>
                          <wps:cNvPr id="6" name="Straight Connector 6"/>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9" name="Straight Connector 9"/>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 name="Straight Connector 10"/>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CBFACCD" id="Group 4" o:spid="_x0000_s1026" style="position:absolute;margin-left:123pt;margin-top:17.55pt;width:154.9pt;height:162pt;z-index:251662336;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">
                <v:group id="Group 5" o:spid="_x0000_s1027" style="position:absolute;top:1471;width:17756;height:15332" coordorigin=",1471" coordsize="17756,153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Straight Connector 6" o:spid="_x0000_s1028" style="position:absolute;visibility:visible;mso-wrap-style:square" from="0,1471" to="0,167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P6ng8MAAADaAAAADwAAAGRycy9kb3ducmV2LnhtbESPQWsCMRSE7wX/Q3iCt5q1oHS3RhFB&#10;ED2Urgo9Pjavm6Wbl+wm1fXfm0Khx2FmvmGW68G24kp9aBwrmE0zEMSV0w3XCs6n3fMriBCRNbaO&#10;ScGdAqxXo6clFtrd+IOuZaxFgnAoUIGJ0RdShsqQxTB1njh5X663GJPsa6l7vCW4beVLli2kxYbT&#10;gkFPW0PVd/ljFXSHqjzO69nF7/3WvHeYd595rtRkPGzeQEQa4n/4r73XChbweyXdALl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T+p4PDAAAA2gAAAA8AAAAAAAAAAAAA&#10;AAAAoQIAAGRycy9kb3ducmV2LnhtbFBLBQYAAAAABAAEAPkAAACRAwAAAAA=&#10;" strokecolor="black [3213]" strokeweight=".5pt">
                    <v:stroke joinstyle="miter"/>
                  </v:line>
                  <v:line id="Straight Connector 7"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8Pm2cMAAADaAAAADwAAAGRycy9kb3ducmV2LnhtbESPT2sCMRTE7wW/Q3iCt5q1By1bs1IW&#10;tB681Ir0+Ni8/WOTlyWJuvrpG6HQ4zAzv2GWq8EacSEfOscKZtMMBHHldMeNgsPX+vkVRIjIGo1j&#10;UnCjAKti9LTEXLsrf9JlHxuRIBxyVNDG2OdShqoli2HqeuLk1c5bjEn6RmqP1wS3Rr5k2Vxa7Dgt&#10;tNhT2VL1sz9bBaU5fg8fG8/xeLrX5x2ty5MxSk3Gw/sbiEhD/A//tbdawQIeV9INk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PD5tnDAAAA2gAAAA8AAAAAAAAAAAAA&#10;AAAAoQIAAGRycy9kb3ducmV2LnhtbFBLBQYAAAAABAAEAPkAAACRAwAAAAA=&#10;" strokecolor="black [3213]" strokeweight=".5pt">
                    <v:stroke joinstyle="miter"/>
                  </v:line>
                  <v:line id="Straight Connector 8"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xyq74AAADaAAAADwAAAGRycy9kb3ducmV2LnhtbERPy4rCMBTdC/5DuMLsNNWFSDWKFHws&#10;3OgM4vLSXNtqclOSqB2/3iwGZnk478Wqs0Y8yYfGsYLxKANBXDrdcKXg53sznIEIEVmjcUwKfinA&#10;atnvLTDX7sVHep5iJVIIhxwV1DG2uZShrMliGLmWOHFX5y3GBH0ltcdXCrdGTrJsKi02nBpqbKmo&#10;qbyfHlZBYc6Xbrf1HM+39/VxoE1xM0apr0G3noOI1MV/8Z97rxWkrelKugFy+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iXHKrvgAAANoAAAAPAAAAAAAAAAAAAAAAAKEC&#10;AABkcnMvZG93bnJldi54bWxQSwUGAAAAAAQABAD5AAAAjAMAAAAA&#10;" strokecolor="black [3213]" strokeweight=".5pt">
                    <v:stroke joinstyle="miter"/>
                  </v:line>
                </v:group>
                <v:line id="Straight Connector 9" o:spid="_x0000_s1031" style="position:absolute;visibility:visible;mso-wrap-style:square" from="0,10632" to="5416,106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vvoo8EAAADaAAAADwAAAGRycy9kb3ducmV2LnhtbESPzWrDMBCE74G+g9hCL6GR00BonSgh&#10;FAolt/z1vFgby4m1MtLWcd++KhRyHGbmG2a5HnyreoqpCWxgOilAEVfBNlwbOB4+nl9BJUG22AYm&#10;Az+UYL16GC2xtOHGO+r3UqsM4VSiASfSlVqnypHHNAkdcfbOIXqULGOtbcRbhvtWvxTFXHtsOC84&#10;7OjdUXXdf3sDG9+48WV6+LpwnPXX01a2XsSYp8dhswAlNMg9/N/+tAbe4O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ijwQAAANoAAAAPAAAAAAAAAAAAAAAA&#10;AKECAABkcnMvZG93bnJldi54bWxQSwUGAAAAAAQABAD5AAAAjwMAAAAA&#10;" strokecolor="black [3213]" strokeweight=".5pt">
                  <v:stroke dashstyle="3 1" joinstyle="miter"/>
                </v:line>
                <v:line id="Straight Connector 10" o:spid="_x0000_s1032" style="position:absolute;visibility:visible;mso-wrap-style:square" from="5954,10632" to="5954,167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RcsIAAADbAAAADwAAAGRycy9kb3ducmV2LnhtbESPQUsDQQyF74L/YYjQi9jZVhBZOy1F&#10;EKQ3W/UcduLOtjuZZSZut/++OQjeEt7Le19Wmyn2ZqRcusQOFvMKDHGTfMetg8/D28MzmCLIHvvE&#10;5OBCBTbr25sV1j6d+YPGvbRGQ7jU6CCIDLW1pQkUsczTQKzaT8oRRdfcWp/xrOGxt8uqerIRO9aG&#10;gAO9BmpO+9/oYBu7cH9cHL6PnB/H09dOdlHEudndtH0BIzTJv/nv+t0rvtLrLzqAX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u+RcsIAAADbAAAADwAAAAAAAAAAAAAA&#10;AAChAgAAZHJzL2Rvd25yZXYueG1sUEsFBgAAAAAEAAQA+QAAAJADAAAAAA==&#10;" strokecolor="black [3213]" strokeweight=".5pt">
                  <v:stroke dashstyle="3 1" joinstyle="miter"/>
                </v:line>
              </v:group>
            </w:pict>
          </mc:Fallback>
        </mc:AlternateContent>
      </w:r>
      <w:r w:rsidR="00A43A0D">
        <w:rPr>
          <w:rFonts w:ascii="Times New Roman" w:hAnsi="Times New Roman" w:cs="Times New Roman"/>
          <w:color w:val="000000" w:themeColor="text1"/>
          <w:sz w:val="24"/>
          <w:szCs w:val="24"/>
        </w:rPr>
        <w:t>M = Mass of sample = 1.14g</w:t>
      </w:r>
    </w:p>
    <w:p w14:paraId="1B071548" w14:textId="454CE2F5" w:rsidR="003353D8" w:rsidRPr="00705350" w:rsidRDefault="003353D8" w:rsidP="00F6674E">
      <w:pPr>
        <w:spacing w:after="0" w:line="480" w:lineRule="auto"/>
        <w:rPr>
          <w:rFonts w:ascii="Times New Roman" w:hAnsi="Times New Roman" w:cs="Times New Roman"/>
          <w:sz w:val="24"/>
          <w:szCs w:val="24"/>
        </w:rPr>
      </w:pPr>
    </w:p>
    <w:p w14:paraId="79C833E9" w14:textId="77777777" w:rsidR="003353D8" w:rsidRDefault="003353D8" w:rsidP="003353D8">
      <w:pPr>
        <w:pStyle w:val="NormalWeb"/>
        <w:spacing w:line="480" w:lineRule="auto"/>
        <w:ind w:left="1440" w:firstLine="720"/>
      </w:pPr>
      <w:r>
        <w:t>A</w:t>
      </w:r>
    </w:p>
    <w:p w14:paraId="107C59CC" w14:textId="48DD81CD" w:rsidR="003353D8" w:rsidRDefault="003353D8" w:rsidP="003353D8">
      <w:pPr>
        <w:pStyle w:val="NormalWeb"/>
        <w:spacing w:line="480" w:lineRule="auto"/>
        <w:ind w:left="1440"/>
      </w:pPr>
      <w:r>
        <w:t xml:space="preserve">      0.</w:t>
      </w:r>
      <w:r w:rsidR="00822AC8">
        <w:t>757</w:t>
      </w:r>
    </w:p>
    <w:p w14:paraId="0D8DAD2C" w14:textId="77777777" w:rsidR="003353D8" w:rsidRDefault="003353D8" w:rsidP="003353D8">
      <w:pPr>
        <w:pStyle w:val="NormalWeb"/>
        <w:spacing w:line="480" w:lineRule="auto"/>
        <w:ind w:left="360" w:firstLine="360"/>
      </w:pPr>
    </w:p>
    <w:p w14:paraId="0F391E18" w14:textId="526CAD8F" w:rsidR="003353D8" w:rsidRDefault="000608B9" w:rsidP="008536BB">
      <w:pPr>
        <w:pStyle w:val="NormalWeb"/>
        <w:ind w:left="3240"/>
      </w:pPr>
      <w:r>
        <w:t xml:space="preserve"> </w:t>
      </w:r>
      <w:r w:rsidR="003353D8">
        <w:t xml:space="preserve"> 4</w:t>
      </w:r>
      <w:r w:rsidR="00822AC8">
        <w:t>2</w:t>
      </w:r>
      <w:r w:rsidR="00822AC8">
        <w:tab/>
      </w:r>
      <w:r w:rsidR="003353D8">
        <w:tab/>
        <w:t>C</w:t>
      </w:r>
    </w:p>
    <w:p w14:paraId="777EBD98" w14:textId="7DBEB720" w:rsidR="00500A06" w:rsidRDefault="00500A06" w:rsidP="00500A06">
      <w:pPr>
        <w:pStyle w:val="NormalWeb"/>
        <w:spacing w:line="480" w:lineRule="auto"/>
        <w:ind w:left="360"/>
      </w:pPr>
      <w:r>
        <w:t>Fig 2. Calibration curve showing Absorbance against Concentration of TPC (</w:t>
      </w:r>
      <w:r w:rsidR="003A67D6">
        <w:t>0.757</w:t>
      </w:r>
      <w:r>
        <w:t xml:space="preserve"> is the absorbance average of sample, while </w:t>
      </w:r>
      <w:r w:rsidR="003A67D6">
        <w:t>42</w:t>
      </w:r>
      <w:r>
        <w:t xml:space="preserve"> is the concentration obtained from standard curve)</w:t>
      </w:r>
    </w:p>
    <w:p w14:paraId="6D3660D9" w14:textId="2F3CA981" w:rsidR="007C68A3" w:rsidRDefault="007A36E6" w:rsidP="007A36E6">
      <w:pPr>
        <w:pStyle w:val="NormalWeb"/>
        <w:spacing w:before="0" w:beforeAutospacing="0" w:after="0" w:afterAutospacing="0"/>
        <w:rPr>
          <w:rStyle w:val="katex-mathml"/>
          <w:u w:val="single"/>
        </w:rPr>
      </w:pPr>
      <w:r>
        <w:rPr>
          <w:rStyle w:val="katex-mathml"/>
        </w:rPr>
        <w:t xml:space="preserve">      </w:t>
      </w:r>
      <w:r w:rsidR="007C68A3" w:rsidRPr="00705350">
        <w:rPr>
          <w:rStyle w:val="katex-mathml"/>
        </w:rPr>
        <w:t xml:space="preserve">TPC= </w:t>
      </w:r>
      <w:r w:rsidR="007C68A3">
        <w:rPr>
          <w:rStyle w:val="katex-mathml"/>
        </w:rPr>
        <w:t>4</w:t>
      </w:r>
      <w:r w:rsidR="00765ECE">
        <w:rPr>
          <w:rStyle w:val="katex-mathml"/>
        </w:rPr>
        <w:t>2</w:t>
      </w:r>
      <w:r w:rsidR="007C68A3">
        <w:rPr>
          <w:rStyle w:val="katex-mathml"/>
        </w:rPr>
        <w:t xml:space="preserve"> x </w:t>
      </w:r>
      <w:r w:rsidR="007C68A3" w:rsidRPr="00105E95">
        <w:rPr>
          <w:rStyle w:val="katex-mathml"/>
          <w:u w:val="single"/>
        </w:rPr>
        <w:t>0.5</w:t>
      </w:r>
    </w:p>
    <w:p w14:paraId="5AB75943" w14:textId="77777777" w:rsidR="008536BB" w:rsidRPr="008536BB" w:rsidRDefault="008536BB" w:rsidP="00787341">
      <w:pPr>
        <w:pStyle w:val="NormalWeb"/>
        <w:spacing w:before="0" w:beforeAutospacing="0" w:after="0" w:afterAutospacing="0"/>
        <w:rPr>
          <w:rStyle w:val="katex-mathml"/>
        </w:rPr>
      </w:pPr>
    </w:p>
    <w:p w14:paraId="2638E1D6" w14:textId="1B073A9E" w:rsidR="007C68A3" w:rsidRDefault="00787341" w:rsidP="00787341">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7C68A3">
        <w:rPr>
          <w:rStyle w:val="katex-mathml"/>
          <w:rFonts w:ascii="Times New Roman" w:hAnsi="Times New Roman" w:cs="Times New Roman"/>
          <w:sz w:val="24"/>
          <w:szCs w:val="24"/>
        </w:rPr>
        <w:t>1.</w:t>
      </w:r>
      <w:r w:rsidR="003E7421">
        <w:rPr>
          <w:rStyle w:val="katex-mathml"/>
          <w:rFonts w:ascii="Times New Roman" w:hAnsi="Times New Roman" w:cs="Times New Roman"/>
          <w:sz w:val="24"/>
          <w:szCs w:val="24"/>
        </w:rPr>
        <w:t>14</w:t>
      </w:r>
      <w:r w:rsidR="007C68A3">
        <w:rPr>
          <w:rStyle w:val="katex-mathml"/>
          <w:rFonts w:ascii="Times New Roman" w:hAnsi="Times New Roman" w:cs="Times New Roman"/>
          <w:sz w:val="24"/>
          <w:szCs w:val="24"/>
        </w:rPr>
        <w:tab/>
      </w:r>
      <w:r w:rsidR="007C68A3">
        <w:rPr>
          <w:rStyle w:val="katex-mathml"/>
          <w:rFonts w:ascii="Times New Roman" w:hAnsi="Times New Roman" w:cs="Times New Roman"/>
          <w:sz w:val="24"/>
          <w:szCs w:val="24"/>
        </w:rPr>
        <w:tab/>
        <w:t xml:space="preserve">= </w:t>
      </w:r>
      <w:r w:rsidR="00765ECE">
        <w:rPr>
          <w:rStyle w:val="katex-mathml"/>
          <w:rFonts w:ascii="Times New Roman" w:hAnsi="Times New Roman" w:cs="Times New Roman"/>
          <w:sz w:val="24"/>
          <w:szCs w:val="24"/>
        </w:rPr>
        <w:t>18.42</w:t>
      </w:r>
      <w:r w:rsidR="007C68A3">
        <w:rPr>
          <w:rStyle w:val="katex-mathml"/>
          <w:rFonts w:ascii="Times New Roman" w:hAnsi="Times New Roman" w:cs="Times New Roman"/>
          <w:sz w:val="24"/>
          <w:szCs w:val="24"/>
        </w:rPr>
        <w:t>mgEquiv/g</w:t>
      </w:r>
    </w:p>
    <w:p w14:paraId="54B1579B" w14:textId="212B7504" w:rsidR="0071794D" w:rsidRDefault="0071794D" w:rsidP="0071794D">
      <w:pPr>
        <w:spacing w:after="0" w:line="36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RAW DATA ON </w:t>
      </w:r>
      <w:r w:rsidR="00234677">
        <w:rPr>
          <w:rFonts w:ascii="Times New Roman" w:hAnsi="Times New Roman" w:cs="Times New Roman"/>
          <w:b/>
          <w:bCs/>
          <w:color w:val="000000" w:themeColor="text1"/>
          <w:sz w:val="24"/>
          <w:szCs w:val="24"/>
        </w:rPr>
        <w:t>ENDOCARP</w:t>
      </w:r>
    </w:p>
    <w:p w14:paraId="327AA987" w14:textId="77777777" w:rsidR="0071794D" w:rsidRPr="00EA76D9" w:rsidRDefault="0071794D" w:rsidP="0071794D">
      <w:pPr>
        <w:spacing w:after="0" w:line="360" w:lineRule="auto"/>
        <w:jc w:val="both"/>
        <w:rPr>
          <w:rFonts w:ascii="Times New Roman" w:hAnsi="Times New Roman" w:cs="Times New Roman"/>
          <w:color w:val="000000" w:themeColor="text1"/>
          <w:sz w:val="24"/>
          <w:szCs w:val="24"/>
        </w:rPr>
      </w:pPr>
      <w:proofErr w:type="spellStart"/>
      <w:r w:rsidRPr="00EA76D9">
        <w:rPr>
          <w:rFonts w:ascii="Times New Roman" w:hAnsi="Times New Roman" w:cs="Times New Roman"/>
          <w:color w:val="000000" w:themeColor="text1"/>
          <w:sz w:val="24"/>
          <w:szCs w:val="24"/>
        </w:rPr>
        <w:t>TPC</w:t>
      </w:r>
      <w:proofErr w:type="spellEnd"/>
      <w:r w:rsidRPr="00EA76D9">
        <w:rPr>
          <w:rFonts w:ascii="Times New Roman" w:hAnsi="Times New Roman" w:cs="Times New Roman"/>
          <w:color w:val="000000" w:themeColor="text1"/>
          <w:sz w:val="24"/>
          <w:szCs w:val="24"/>
        </w:rPr>
        <w:t xml:space="preserve"> (</w:t>
      </w:r>
      <w:proofErr w:type="spellStart"/>
      <w:r w:rsidRPr="00EA76D9">
        <w:rPr>
          <w:rFonts w:ascii="Times New Roman" w:hAnsi="Times New Roman" w:cs="Times New Roman"/>
          <w:color w:val="000000" w:themeColor="text1"/>
          <w:sz w:val="24"/>
          <w:szCs w:val="24"/>
        </w:rPr>
        <w:t>mgGAEquiv</w:t>
      </w:r>
      <w:proofErr w:type="spellEnd"/>
      <w:r w:rsidRPr="00EA76D9">
        <w:rPr>
          <w:rFonts w:ascii="Times New Roman" w:hAnsi="Times New Roman" w:cs="Times New Roman"/>
          <w:color w:val="000000" w:themeColor="text1"/>
          <w:sz w:val="24"/>
          <w:szCs w:val="24"/>
        </w:rPr>
        <w:t xml:space="preserve">/g) = C </w:t>
      </w:r>
      <w:r w:rsidRPr="00EA76D9">
        <w:rPr>
          <w:rFonts w:ascii="Times New Roman" w:hAnsi="Times New Roman" w:cs="Times New Roman"/>
          <w:b/>
          <w:bCs/>
          <w:color w:val="000000" w:themeColor="text1"/>
          <w:sz w:val="24"/>
          <w:szCs w:val="24"/>
        </w:rPr>
        <w:t>×</w:t>
      </w:r>
      <w:r w:rsidRPr="00EA76D9">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u w:val="single"/>
        </w:rPr>
        <w:t>V</w:t>
      </w:r>
    </w:p>
    <w:p w14:paraId="26C6802E" w14:textId="77777777" w:rsidR="0071794D" w:rsidRDefault="0071794D" w:rsidP="0071794D">
      <w:pPr>
        <w:spacing w:after="0" w:line="360" w:lineRule="auto"/>
        <w:jc w:val="both"/>
        <w:rPr>
          <w:rFonts w:ascii="Times New Roman" w:hAnsi="Times New Roman" w:cs="Times New Roman"/>
          <w:color w:val="000000" w:themeColor="text1"/>
          <w:sz w:val="24"/>
          <w:szCs w:val="24"/>
        </w:rPr>
      </w:pP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sidRPr="00EA76D9">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r w:rsidRPr="00EA76D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w:t>
      </w:r>
    </w:p>
    <w:p w14:paraId="283019E9"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Where:</w:t>
      </w:r>
    </w:p>
    <w:p w14:paraId="585ED822" w14:textId="37CB14C0"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 = Concentration = endocarp (113)</w:t>
      </w:r>
    </w:p>
    <w:p w14:paraId="49967E0C" w14:textId="77777777" w:rsidR="0071794D"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Volume of sample = 0.5ml</w:t>
      </w:r>
    </w:p>
    <w:p w14:paraId="2D6E6934" w14:textId="77777777" w:rsidR="0071794D" w:rsidRPr="00793D79" w:rsidRDefault="0071794D" w:rsidP="0071794D">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 = Mass of sample = 1.14g</w:t>
      </w:r>
    </w:p>
    <w:p w14:paraId="7FC6B75E" w14:textId="77777777" w:rsidR="0071794D" w:rsidRPr="00105E95" w:rsidRDefault="0071794D" w:rsidP="0071794D">
      <w:pPr>
        <w:spacing w:after="0" w:line="480" w:lineRule="auto"/>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5C0C9D5C" wp14:editId="6AFDC97C">
                <wp:simplePos x="0" y="0"/>
                <wp:positionH relativeFrom="column">
                  <wp:posOffset>1562735</wp:posOffset>
                </wp:positionH>
                <wp:positionV relativeFrom="paragraph">
                  <wp:posOffset>232883</wp:posOffset>
                </wp:positionV>
                <wp:extent cx="1967023" cy="2105513"/>
                <wp:effectExtent l="0" t="0" r="14605" b="28575"/>
                <wp:wrapNone/>
                <wp:docPr id="18" name="Group 18"/>
                <wp:cNvGraphicFramePr/>
                <a:graphic xmlns:a="http://schemas.openxmlformats.org/drawingml/2006/main">
                  <a:graphicData uri="http://schemas.microsoft.com/office/word/2010/wordprocessingGroup">
                    <wpg:wgp>
                      <wpg:cNvGrpSpPr/>
                      <wpg:grpSpPr>
                        <a:xfrm>
                          <a:off x="0" y="0"/>
                          <a:ext cx="1967023" cy="2105513"/>
                          <a:chOff x="0" y="147107"/>
                          <a:chExt cx="1775637" cy="1533206"/>
                        </a:xfrm>
                      </wpg:grpSpPr>
                      <wpg:grpSp>
                        <wpg:cNvPr id="19" name="Group 19"/>
                        <wpg:cNvGrpSpPr/>
                        <wpg:grpSpPr>
                          <a:xfrm>
                            <a:off x="0" y="147107"/>
                            <a:ext cx="1775637" cy="1533206"/>
                            <a:chOff x="0" y="147107"/>
                            <a:chExt cx="1775637" cy="1533206"/>
                          </a:xfrm>
                        </wpg:grpSpPr>
                        <wps:wsp>
                          <wps:cNvPr id="20" name="Straight Connector 20"/>
                          <wps:cNvCnPr/>
                          <wps:spPr>
                            <a:xfrm>
                              <a:off x="0" y="147107"/>
                              <a:ext cx="0" cy="153204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 name="Straight Connector 21"/>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3" name="Straight Connector 23"/>
                        <wps:cNvCnPr/>
                        <wps:spPr>
                          <a:xfrm>
                            <a:off x="0" y="1063256"/>
                            <a:ext cx="541655"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24" name="Straight Connector 24"/>
                        <wps:cNvCnPr/>
                        <wps:spPr>
                          <a:xfrm>
                            <a:off x="595423" y="1063256"/>
                            <a:ext cx="0" cy="61657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w:pict>
              <v:group w14:anchorId="6E9C67A8" id="Group 18" o:spid="_x0000_s1026" style="position:absolute;margin-left:123.05pt;margin-top:18.35pt;width:154.9pt;height:165.8pt;z-index:251664384;mso-width-relative:margin;mso-height-relative:margin" coordorigin=",1471" coordsize="17756,15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">
                <v:group id="Group 19" o:spid="_x0000_s1027" style="position:absolute;top:1471;width:17756;height:15332" coordorigin=",1471" coordsize="17756,15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Straight Connector 20" o:spid="_x0000_s1028" style="position:absolute;visibility:visible;mso-wrap-style:square" from="0,1471" to="0,16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" strokecolor="black [3213]" strokeweight=".5pt">
                    <v:stroke joinstyle="miter"/>
                  </v:line>
                  <v:line id="Straight Connector 21" o:spid="_x0000_s1029" style="position:absolute;flip:x;visibility:visible;mso-wrap-style:square" from="0,16799" to="17756,16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" strokecolor="black [3213]" strokeweight=".5pt">
                    <v:stroke joinstyle="miter"/>
                  </v:line>
                  <v:line id="Straight Connector 22" o:spid="_x0000_s1030" style="position:absolute;flip:x;visibility:visible;mso-wrap-style:square" from="0,5847" to="10632,16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" strokecolor="black [3213]" strokeweight=".5pt">
                    <v:stroke joinstyle="miter"/>
                  </v:line>
                </v:group>
                <v:line id="Straight Connector 23" o:spid="_x0000_s1031" style="position:absolute;visibility:visible;mso-wrap-style:square" from="0,10632" to="5416,10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" strokecolor="black [3213]" strokeweight=".5pt">
                  <v:stroke dashstyle="3 1" joinstyle="miter"/>
                </v:line>
                <v:line id="Straight Connector 24" o:spid="_x0000_s1032" style="position:absolute;visibility:visible;mso-wrap-style:square" from="5954,10632" to="5954,16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" strokecolor="black [3213]" strokeweight=".5pt">
                  <v:stroke dashstyle="3 1" joinstyle="miter"/>
                </v:line>
              </v:group>
            </w:pict>
          </mc:Fallback>
        </mc:AlternateContent>
      </w:r>
    </w:p>
    <w:p w14:paraId="05759C4B" w14:textId="77777777" w:rsidR="0071794D" w:rsidRPr="00705350" w:rsidRDefault="0071794D" w:rsidP="0071794D">
      <w:pPr>
        <w:spacing w:line="480" w:lineRule="auto"/>
        <w:rPr>
          <w:rFonts w:ascii="Times New Roman" w:hAnsi="Times New Roman" w:cs="Times New Roman"/>
          <w:sz w:val="24"/>
          <w:szCs w:val="24"/>
        </w:rPr>
      </w:pPr>
    </w:p>
    <w:p w14:paraId="0BF9A890" w14:textId="77777777" w:rsidR="0071794D" w:rsidRDefault="0071794D" w:rsidP="0071794D">
      <w:pPr>
        <w:pStyle w:val="NormalWeb"/>
        <w:spacing w:line="480" w:lineRule="auto"/>
        <w:ind w:left="1440" w:firstLine="720"/>
      </w:pPr>
      <w:r>
        <w:t>A</w:t>
      </w:r>
    </w:p>
    <w:p w14:paraId="03C46273" w14:textId="42185E1D" w:rsidR="0071794D" w:rsidRDefault="0071794D" w:rsidP="0071794D">
      <w:pPr>
        <w:pStyle w:val="NormalWeb"/>
        <w:spacing w:line="480" w:lineRule="auto"/>
        <w:ind w:left="1440"/>
      </w:pPr>
      <w:r>
        <w:t xml:space="preserve">      </w:t>
      </w:r>
      <w:r w:rsidR="00463C7E">
        <w:t>1.566</w:t>
      </w:r>
      <w:r>
        <w:t>.</w:t>
      </w:r>
    </w:p>
    <w:p w14:paraId="200189DB" w14:textId="77777777" w:rsidR="0071794D" w:rsidRDefault="0071794D" w:rsidP="0071794D">
      <w:pPr>
        <w:pStyle w:val="NormalWeb"/>
        <w:spacing w:line="480" w:lineRule="auto"/>
        <w:ind w:left="360" w:firstLine="360"/>
      </w:pPr>
    </w:p>
    <w:p w14:paraId="7612533F" w14:textId="49106855" w:rsidR="0071794D" w:rsidRDefault="0071794D" w:rsidP="0071794D">
      <w:pPr>
        <w:pStyle w:val="NormalWeb"/>
        <w:ind w:left="3240"/>
      </w:pPr>
      <w:r>
        <w:t xml:space="preserve"> </w:t>
      </w:r>
      <w:r w:rsidR="006D08C0">
        <w:t>113</w:t>
      </w:r>
      <w:r>
        <w:tab/>
        <w:t>C</w:t>
      </w:r>
    </w:p>
    <w:p w14:paraId="157F51C2" w14:textId="35C89FC7" w:rsidR="00982B7C" w:rsidRDefault="00982B7C" w:rsidP="001D7745">
      <w:pPr>
        <w:pStyle w:val="NormalWeb"/>
        <w:spacing w:line="480" w:lineRule="auto"/>
        <w:ind w:left="360"/>
      </w:pPr>
      <w:r>
        <w:t xml:space="preserve">Fig </w:t>
      </w:r>
      <w:r w:rsidR="00500A06">
        <w:t>2</w:t>
      </w:r>
      <w:r>
        <w:t>. Calibration curve showing Absorbance against Concentration of TPC (</w:t>
      </w:r>
      <w:r w:rsidR="006D6B1A">
        <w:t>1.566</w:t>
      </w:r>
      <w:r>
        <w:t xml:space="preserve"> is the absorbance average of sample, while </w:t>
      </w:r>
      <w:r w:rsidR="006D6B1A">
        <w:t xml:space="preserve">113 </w:t>
      </w:r>
      <w:r>
        <w:t>is the concentration obtained from standard curve)</w:t>
      </w:r>
    </w:p>
    <w:p w14:paraId="38109D09" w14:textId="29CD2D7F" w:rsidR="0071794D" w:rsidRDefault="0071794D" w:rsidP="00766F7C">
      <w:pPr>
        <w:pStyle w:val="NormalWeb"/>
        <w:spacing w:before="0" w:beforeAutospacing="0" w:after="0" w:afterAutospacing="0"/>
        <w:rPr>
          <w:rStyle w:val="katex-mathml"/>
          <w:u w:val="single"/>
        </w:rPr>
      </w:pPr>
      <w:r>
        <w:rPr>
          <w:rStyle w:val="katex-mathml"/>
        </w:rPr>
        <w:t xml:space="preserve">      </w:t>
      </w:r>
      <w:r w:rsidRPr="00705350">
        <w:rPr>
          <w:rStyle w:val="katex-mathml"/>
        </w:rPr>
        <w:t xml:space="preserve">TPC= </w:t>
      </w:r>
      <w:r w:rsidR="002568E9">
        <w:rPr>
          <w:rStyle w:val="katex-mathml"/>
        </w:rPr>
        <w:t>113</w:t>
      </w:r>
      <w:r>
        <w:rPr>
          <w:rStyle w:val="katex-mathml"/>
        </w:rPr>
        <w:t xml:space="preserve"> x </w:t>
      </w:r>
      <w:r w:rsidRPr="00105E95">
        <w:rPr>
          <w:rStyle w:val="katex-mathml"/>
          <w:u w:val="single"/>
        </w:rPr>
        <w:t>0.5</w:t>
      </w:r>
    </w:p>
    <w:p w14:paraId="70653390" w14:textId="77777777" w:rsidR="0071794D" w:rsidRPr="008536BB" w:rsidRDefault="0071794D" w:rsidP="00766F7C">
      <w:pPr>
        <w:pStyle w:val="NormalWeb"/>
        <w:spacing w:before="0" w:beforeAutospacing="0" w:after="0" w:afterAutospacing="0"/>
        <w:rPr>
          <w:rStyle w:val="katex-mathml"/>
        </w:rPr>
      </w:pPr>
    </w:p>
    <w:p w14:paraId="75781E95" w14:textId="69CC83E3" w:rsidR="0071794D" w:rsidRDefault="0071794D" w:rsidP="00766F7C">
      <w:pPr>
        <w:spacing w:after="0" w:line="240" w:lineRule="auto"/>
        <w:ind w:left="720"/>
        <w:rPr>
          <w:rStyle w:val="katex-mathml"/>
          <w:rFonts w:ascii="Times New Roman" w:hAnsi="Times New Roman" w:cs="Times New Roman"/>
          <w:sz w:val="24"/>
          <w:szCs w:val="24"/>
        </w:rPr>
      </w:pPr>
      <w:r>
        <w:rPr>
          <w:rStyle w:val="katex-mathml"/>
          <w:rFonts w:ascii="Times New Roman" w:hAnsi="Times New Roman" w:cs="Times New Roman"/>
          <w:sz w:val="24"/>
          <w:szCs w:val="24"/>
        </w:rPr>
        <w:t xml:space="preserve">          </w:t>
      </w:r>
      <w:r w:rsidR="0058512F">
        <w:rPr>
          <w:rStyle w:val="katex-mathml"/>
          <w:rFonts w:ascii="Times New Roman" w:hAnsi="Times New Roman" w:cs="Times New Roman"/>
          <w:sz w:val="24"/>
          <w:szCs w:val="24"/>
        </w:rPr>
        <w:t xml:space="preserve">   </w:t>
      </w:r>
      <w:r>
        <w:rPr>
          <w:rStyle w:val="katex-mathml"/>
          <w:rFonts w:ascii="Times New Roman" w:hAnsi="Times New Roman" w:cs="Times New Roman"/>
          <w:sz w:val="24"/>
          <w:szCs w:val="24"/>
        </w:rPr>
        <w:t xml:space="preserve"> 1.14</w:t>
      </w:r>
      <w:r>
        <w:rPr>
          <w:rStyle w:val="katex-mathml"/>
          <w:rFonts w:ascii="Times New Roman" w:hAnsi="Times New Roman" w:cs="Times New Roman"/>
          <w:sz w:val="24"/>
          <w:szCs w:val="24"/>
        </w:rPr>
        <w:tab/>
      </w:r>
      <w:r>
        <w:rPr>
          <w:rStyle w:val="katex-mathml"/>
          <w:rFonts w:ascii="Times New Roman" w:hAnsi="Times New Roman" w:cs="Times New Roman"/>
          <w:sz w:val="24"/>
          <w:szCs w:val="24"/>
        </w:rPr>
        <w:tab/>
        <w:t xml:space="preserve">= </w:t>
      </w:r>
      <w:r w:rsidR="00935D24">
        <w:rPr>
          <w:rStyle w:val="katex-mathml"/>
          <w:rFonts w:ascii="Times New Roman" w:hAnsi="Times New Roman" w:cs="Times New Roman"/>
          <w:sz w:val="24"/>
          <w:szCs w:val="24"/>
        </w:rPr>
        <w:t>49.56</w:t>
      </w:r>
      <w:r>
        <w:rPr>
          <w:rStyle w:val="katex-mathml"/>
          <w:rFonts w:ascii="Times New Roman" w:hAnsi="Times New Roman" w:cs="Times New Roman"/>
          <w:sz w:val="24"/>
          <w:szCs w:val="24"/>
        </w:rPr>
        <w:t>mgEquiv/g</w:t>
      </w:r>
    </w:p>
    <w:p w14:paraId="1C3A4353"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235911C" w14:textId="77777777" w:rsidR="0071794D" w:rsidRDefault="0071794D" w:rsidP="00766F7C">
      <w:pPr>
        <w:spacing w:after="0" w:line="240" w:lineRule="auto"/>
        <w:ind w:left="720"/>
        <w:rPr>
          <w:rStyle w:val="katex-mathml"/>
          <w:rFonts w:ascii="Times New Roman" w:hAnsi="Times New Roman" w:cs="Times New Roman"/>
          <w:sz w:val="24"/>
          <w:szCs w:val="24"/>
        </w:rPr>
      </w:pPr>
    </w:p>
    <w:p w14:paraId="0007BEB7" w14:textId="395A0950" w:rsidR="00593CD1" w:rsidRDefault="00593CD1" w:rsidP="00766F7C">
      <w:pPr>
        <w:spacing w:after="0" w:line="240" w:lineRule="auto"/>
        <w:jc w:val="both"/>
        <w:rPr>
          <w:rFonts w:ascii="Times New Roman" w:hAnsi="Times New Roman" w:cs="Times New Roman"/>
          <w:b/>
          <w:bCs/>
          <w:sz w:val="24"/>
          <w:szCs w:val="24"/>
        </w:rPr>
      </w:pPr>
    </w:p>
    <w:p w14:paraId="4E24203F" w14:textId="5AF5F716" w:rsidR="0003068F" w:rsidRDefault="0003068F" w:rsidP="00766F7C">
      <w:pPr>
        <w:spacing w:after="0" w:line="240" w:lineRule="auto"/>
        <w:jc w:val="both"/>
        <w:rPr>
          <w:rFonts w:ascii="Times New Roman" w:hAnsi="Times New Roman" w:cs="Times New Roman"/>
          <w:b/>
          <w:bCs/>
          <w:sz w:val="24"/>
          <w:szCs w:val="24"/>
        </w:rPr>
      </w:pPr>
    </w:p>
    <w:p w14:paraId="2914FDE8" w14:textId="255D6AE0" w:rsidR="0003068F" w:rsidRDefault="0003068F" w:rsidP="00766F7C">
      <w:pPr>
        <w:spacing w:after="0" w:line="240" w:lineRule="auto"/>
        <w:jc w:val="both"/>
        <w:rPr>
          <w:rFonts w:ascii="Times New Roman" w:hAnsi="Times New Roman" w:cs="Times New Roman"/>
          <w:b/>
          <w:bCs/>
          <w:sz w:val="24"/>
          <w:szCs w:val="24"/>
        </w:rPr>
      </w:pPr>
    </w:p>
    <w:p w14:paraId="0BD9D2B1" w14:textId="3E74966F" w:rsidR="0003068F" w:rsidRDefault="0003068F" w:rsidP="009B12FC">
      <w:pPr>
        <w:spacing w:line="480" w:lineRule="auto"/>
        <w:jc w:val="both"/>
        <w:rPr>
          <w:rFonts w:ascii="Times New Roman" w:hAnsi="Times New Roman" w:cs="Times New Roman"/>
          <w:b/>
          <w:bCs/>
          <w:sz w:val="24"/>
          <w:szCs w:val="24"/>
        </w:rPr>
      </w:pPr>
    </w:p>
    <w:p w14:paraId="2B2BFB37" w14:textId="77777777" w:rsidR="007863FD" w:rsidRDefault="007863FD" w:rsidP="00027F2E">
      <w:pPr>
        <w:spacing w:line="480" w:lineRule="auto"/>
        <w:jc w:val="center"/>
        <w:rPr>
          <w:rFonts w:ascii="Times New Roman" w:hAnsi="Times New Roman" w:cs="Times New Roman"/>
          <w:b/>
          <w:bCs/>
          <w:sz w:val="24"/>
          <w:szCs w:val="24"/>
        </w:rPr>
      </w:pPr>
    </w:p>
    <w:p w14:paraId="33D4F1F5" w14:textId="77777777" w:rsidR="007863FD" w:rsidRDefault="007863FD" w:rsidP="00027F2E">
      <w:pPr>
        <w:spacing w:line="480" w:lineRule="auto"/>
        <w:jc w:val="center"/>
        <w:rPr>
          <w:rFonts w:ascii="Times New Roman" w:hAnsi="Times New Roman" w:cs="Times New Roman"/>
          <w:b/>
          <w:bCs/>
          <w:sz w:val="24"/>
          <w:szCs w:val="24"/>
        </w:rPr>
      </w:pPr>
    </w:p>
    <w:p w14:paraId="44B2DAFE" w14:textId="77777777" w:rsidR="00F6674E" w:rsidRDefault="00F6674E" w:rsidP="00027F2E">
      <w:pPr>
        <w:spacing w:line="480" w:lineRule="auto"/>
        <w:jc w:val="center"/>
        <w:rPr>
          <w:rFonts w:ascii="Times New Roman" w:hAnsi="Times New Roman" w:cs="Times New Roman"/>
          <w:b/>
          <w:bCs/>
          <w:sz w:val="24"/>
          <w:szCs w:val="24"/>
        </w:rPr>
      </w:pPr>
    </w:p>
    <w:p w14:paraId="1C880988" w14:textId="77777777" w:rsidR="00F6674E" w:rsidRDefault="00F6674E" w:rsidP="00027F2E">
      <w:pPr>
        <w:spacing w:line="480" w:lineRule="auto"/>
        <w:jc w:val="center"/>
        <w:rPr>
          <w:rFonts w:ascii="Times New Roman" w:hAnsi="Times New Roman" w:cs="Times New Roman"/>
          <w:b/>
          <w:bCs/>
          <w:sz w:val="24"/>
          <w:szCs w:val="24"/>
        </w:rPr>
      </w:pPr>
    </w:p>
    <w:p w14:paraId="6B64CBCC" w14:textId="77777777" w:rsidR="00F6674E" w:rsidRDefault="00F6674E" w:rsidP="00027F2E">
      <w:pPr>
        <w:spacing w:line="480" w:lineRule="auto"/>
        <w:jc w:val="center"/>
        <w:rPr>
          <w:rFonts w:ascii="Times New Roman" w:hAnsi="Times New Roman" w:cs="Times New Roman"/>
          <w:b/>
          <w:bCs/>
          <w:sz w:val="24"/>
          <w:szCs w:val="24"/>
        </w:rPr>
      </w:pPr>
    </w:p>
    <w:p w14:paraId="3422CC08" w14:textId="515137C2" w:rsidR="0003068F" w:rsidRDefault="0003068F" w:rsidP="00027F2E">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18BFBC83" w14:textId="77777777" w:rsidR="0003068F" w:rsidRDefault="0003068F" w:rsidP="00873C45">
      <w:pPr>
        <w:pStyle w:val="NormalWeb"/>
        <w:spacing w:line="480" w:lineRule="auto"/>
        <w:ind w:left="540" w:hanging="540"/>
        <w:jc w:val="both"/>
      </w:pPr>
      <w:r>
        <w:rPr>
          <w:rStyle w:val="Strong"/>
        </w:rPr>
        <w:t>Ali, M., Qaiser, M., &amp; Khatoon, S.</w:t>
      </w:r>
      <w:r>
        <w:t xml:space="preserve"> (2012). </w:t>
      </w:r>
      <w:r>
        <w:rPr>
          <w:rStyle w:val="Emphasis"/>
        </w:rPr>
        <w:t>Traditional ethnobotanical uses of medicinal plants from district Bahawalpur, Pakistan</w:t>
      </w:r>
      <w:r>
        <w:t xml:space="preserve">. </w:t>
      </w:r>
      <w:r>
        <w:rPr>
          <w:rStyle w:val="Strong"/>
        </w:rPr>
        <w:t>Journal of Ethnopharmacology</w:t>
      </w:r>
      <w:r>
        <w:t>, 144(2), 439–450. https://doi.org/10.1016/j.jep.2012.09.013</w:t>
      </w:r>
    </w:p>
    <w:p w14:paraId="0EAFBF7D" w14:textId="77777777" w:rsidR="0003068F" w:rsidRDefault="0003068F" w:rsidP="00873C45">
      <w:pPr>
        <w:pStyle w:val="NormalWeb"/>
        <w:spacing w:line="480" w:lineRule="auto"/>
        <w:ind w:left="540" w:hanging="540"/>
        <w:jc w:val="both"/>
      </w:pPr>
      <w:r>
        <w:rPr>
          <w:rStyle w:val="Strong"/>
        </w:rPr>
        <w:t xml:space="preserve">Apak, R., </w:t>
      </w:r>
      <w:proofErr w:type="spellStart"/>
      <w:r>
        <w:rPr>
          <w:rStyle w:val="Strong"/>
        </w:rPr>
        <w:t>Özyürek</w:t>
      </w:r>
      <w:proofErr w:type="spellEnd"/>
      <w:r>
        <w:rPr>
          <w:rStyle w:val="Strong"/>
        </w:rPr>
        <w:t>, M., Güçlü, K., &amp; Çapanoğlu, E.</w:t>
      </w:r>
      <w:r>
        <w:t xml:space="preserve"> (2016). </w:t>
      </w:r>
      <w:r>
        <w:rPr>
          <w:rStyle w:val="Emphasis"/>
        </w:rPr>
        <w:t>Antioxidant activity/capacity measurement. 1. Classification, physicochemical principles, mechanisms, and electron transfer (ET)-based assays</w:t>
      </w:r>
      <w:r>
        <w:t xml:space="preserve">. </w:t>
      </w:r>
      <w:r>
        <w:rPr>
          <w:rStyle w:val="Strong"/>
        </w:rPr>
        <w:t>Journal of Agricultural and Food Chemistry</w:t>
      </w:r>
      <w:r>
        <w:t>, 64(5), 997–1027. https://doi.org/10.1021/acs.jafc.5b04739</w:t>
      </w:r>
    </w:p>
    <w:p w14:paraId="0751E658" w14:textId="36BE4761" w:rsidR="0003068F" w:rsidRDefault="0003068F" w:rsidP="00873C45">
      <w:pPr>
        <w:pStyle w:val="NormalWeb"/>
        <w:spacing w:line="480" w:lineRule="auto"/>
        <w:ind w:left="540" w:hanging="540"/>
        <w:jc w:val="both"/>
      </w:pPr>
      <w:proofErr w:type="spellStart"/>
      <w:r>
        <w:rPr>
          <w:rStyle w:val="Strong"/>
        </w:rPr>
        <w:t>Azwanida</w:t>
      </w:r>
      <w:proofErr w:type="spellEnd"/>
      <w:r>
        <w:rPr>
          <w:rStyle w:val="Strong"/>
        </w:rPr>
        <w:t>, N. N.</w:t>
      </w:r>
      <w:r>
        <w:t xml:space="preserve"> (2015). </w:t>
      </w:r>
      <w:r>
        <w:rPr>
          <w:rStyle w:val="Emphasis"/>
        </w:rPr>
        <w:t>A review on the extraction methods use</w:t>
      </w:r>
      <w:r w:rsidR="00AC5DC2">
        <w:rPr>
          <w:rStyle w:val="Emphasis"/>
        </w:rPr>
        <w:t>d</w:t>
      </w:r>
      <w:r>
        <w:rPr>
          <w:rStyle w:val="Emphasis"/>
        </w:rPr>
        <w:t xml:space="preserve"> in medicinal plants, principle, strength, and limitation</w:t>
      </w:r>
      <w:r>
        <w:t xml:space="preserve">. </w:t>
      </w:r>
      <w:r>
        <w:rPr>
          <w:rStyle w:val="Strong"/>
        </w:rPr>
        <w:t>Medicinal &amp; Aromatic Plants</w:t>
      </w:r>
      <w:r>
        <w:t>, 4(3), 196. https://doi.org/10.4172/2167-0412.1000196</w:t>
      </w:r>
    </w:p>
    <w:p w14:paraId="6BFE7FD4" w14:textId="77777777" w:rsidR="0003068F" w:rsidRDefault="0003068F" w:rsidP="00873C45">
      <w:pPr>
        <w:pStyle w:val="NormalWeb"/>
        <w:spacing w:line="480" w:lineRule="auto"/>
        <w:ind w:left="540" w:hanging="540"/>
        <w:jc w:val="both"/>
      </w:pPr>
      <w:proofErr w:type="spellStart"/>
      <w:r>
        <w:rPr>
          <w:rStyle w:val="Strong"/>
        </w:rPr>
        <w:t>Banso</w:t>
      </w:r>
      <w:proofErr w:type="spellEnd"/>
      <w:r>
        <w:rPr>
          <w:rStyle w:val="Strong"/>
        </w:rPr>
        <w:t>, A., &amp; Adeyemo, S. O.</w:t>
      </w:r>
      <w:r>
        <w:t xml:space="preserve"> (2007). </w:t>
      </w:r>
      <w:r>
        <w:rPr>
          <w:rStyle w:val="Emphasis"/>
        </w:rPr>
        <w:t xml:space="preserve">Evaluation of antibacterial properties of tannins isolated from </w:t>
      </w:r>
      <w:proofErr w:type="spellStart"/>
      <w:r>
        <w:rPr>
          <w:rStyle w:val="Emphasis"/>
        </w:rPr>
        <w:t>Dichrostachys</w:t>
      </w:r>
      <w:proofErr w:type="spellEnd"/>
      <w:r>
        <w:rPr>
          <w:rStyle w:val="Emphasis"/>
        </w:rPr>
        <w:t xml:space="preserve"> </w:t>
      </w:r>
      <w:proofErr w:type="spellStart"/>
      <w:r>
        <w:rPr>
          <w:rStyle w:val="Emphasis"/>
        </w:rPr>
        <w:t>cinerea</w:t>
      </w:r>
      <w:proofErr w:type="spellEnd"/>
      <w:r>
        <w:t xml:space="preserve">. </w:t>
      </w:r>
      <w:r>
        <w:rPr>
          <w:rStyle w:val="Strong"/>
        </w:rPr>
        <w:t>African Journal of Biotechnology</w:t>
      </w:r>
      <w:r>
        <w:t>, 6(15), 1785–1787. https://doi.org/10.5897/AJB2007.000-2246</w:t>
      </w:r>
    </w:p>
    <w:p w14:paraId="1D7ADB42" w14:textId="77777777" w:rsidR="0003068F" w:rsidRDefault="0003068F" w:rsidP="00873C45">
      <w:pPr>
        <w:pStyle w:val="NormalWeb"/>
        <w:spacing w:line="480" w:lineRule="auto"/>
        <w:ind w:left="540" w:hanging="540"/>
        <w:jc w:val="both"/>
      </w:pPr>
      <w:r>
        <w:rPr>
          <w:rStyle w:val="Strong"/>
        </w:rPr>
        <w:t>Benzie, I. F. F., &amp; Strain, J. J.</w:t>
      </w:r>
      <w:r>
        <w:t xml:space="preserve"> (1996). </w:t>
      </w:r>
      <w:r>
        <w:rPr>
          <w:rStyle w:val="Emphasis"/>
        </w:rPr>
        <w:t>The ferric reducing ability of plasma (FRAP) as a measure of “antioxidant power”: The FRAP assay</w:t>
      </w:r>
      <w:r>
        <w:t xml:space="preserve">. </w:t>
      </w:r>
      <w:r>
        <w:rPr>
          <w:rStyle w:val="Strong"/>
        </w:rPr>
        <w:t>Analytical Biochemistry</w:t>
      </w:r>
      <w:r>
        <w:t>, 239(1), 70–76. https://doi.org/10.1006/abio.1996.0292</w:t>
      </w:r>
    </w:p>
    <w:p w14:paraId="0D3A348B" w14:textId="77777777" w:rsidR="0003068F" w:rsidRDefault="0003068F" w:rsidP="00873C45">
      <w:pPr>
        <w:pStyle w:val="NormalWeb"/>
        <w:spacing w:line="480" w:lineRule="auto"/>
        <w:ind w:left="540" w:hanging="540"/>
        <w:jc w:val="both"/>
      </w:pPr>
      <w:r>
        <w:rPr>
          <w:rStyle w:val="Strong"/>
        </w:rPr>
        <w:t>Bisht, S., Kant, R., Kumar, V., &amp; Rana, A. C.</w:t>
      </w:r>
      <w:r>
        <w:t xml:space="preserve"> (2013). </w:t>
      </w:r>
      <w:r>
        <w:rPr>
          <w:rStyle w:val="Emphasis"/>
        </w:rPr>
        <w:t xml:space="preserve">Pharmacological potential of Acacia </w:t>
      </w:r>
      <w:proofErr w:type="spellStart"/>
      <w:r>
        <w:rPr>
          <w:rStyle w:val="Emphasis"/>
        </w:rPr>
        <w:t>nilotica</w:t>
      </w:r>
      <w:proofErr w:type="spellEnd"/>
      <w:r>
        <w:rPr>
          <w:rStyle w:val="Emphasis"/>
        </w:rPr>
        <w:t>: A review</w:t>
      </w:r>
      <w:r>
        <w:t xml:space="preserve">. </w:t>
      </w:r>
      <w:r>
        <w:rPr>
          <w:rStyle w:val="Strong"/>
        </w:rPr>
        <w:t>International Research Journal of Pharmacy</w:t>
      </w:r>
      <w:r>
        <w:t>, 4(7), 42–47.</w:t>
      </w:r>
    </w:p>
    <w:p w14:paraId="0CFE6981" w14:textId="77777777" w:rsidR="0003068F" w:rsidRDefault="0003068F" w:rsidP="00873C45">
      <w:pPr>
        <w:pStyle w:val="NormalWeb"/>
        <w:spacing w:line="480" w:lineRule="auto"/>
        <w:ind w:left="540" w:hanging="540"/>
        <w:jc w:val="both"/>
      </w:pPr>
      <w:r>
        <w:rPr>
          <w:rStyle w:val="Strong"/>
        </w:rPr>
        <w:lastRenderedPageBreak/>
        <w:t xml:space="preserve">Brand-Williams, W., Cuvelier, M. E., &amp; </w:t>
      </w:r>
      <w:proofErr w:type="spellStart"/>
      <w:r>
        <w:rPr>
          <w:rStyle w:val="Strong"/>
        </w:rPr>
        <w:t>Berset</w:t>
      </w:r>
      <w:proofErr w:type="spellEnd"/>
      <w:r>
        <w:rPr>
          <w:rStyle w:val="Strong"/>
        </w:rPr>
        <w:t>, C. L. W. T.</w:t>
      </w:r>
      <w:r>
        <w:t xml:space="preserve"> (1995). </w:t>
      </w:r>
      <w:r>
        <w:rPr>
          <w:rStyle w:val="Emphasis"/>
        </w:rPr>
        <w:t>Use of a free radical method to evaluate antioxidant activity</w:t>
      </w:r>
      <w:r>
        <w:t xml:space="preserve">. </w:t>
      </w:r>
      <w:r>
        <w:rPr>
          <w:rStyle w:val="Strong"/>
        </w:rPr>
        <w:t>LWT - Food Science and Technology</w:t>
      </w:r>
      <w:r>
        <w:t>, 28(1), 25–30. https://doi.org/10.1016/S0023-6438(95)80008-5</w:t>
      </w:r>
    </w:p>
    <w:p w14:paraId="17222566" w14:textId="77777777" w:rsidR="0003068F" w:rsidRDefault="0003068F" w:rsidP="00873C45">
      <w:pPr>
        <w:pStyle w:val="NormalWeb"/>
        <w:spacing w:line="480" w:lineRule="auto"/>
        <w:ind w:left="540" w:hanging="540"/>
        <w:jc w:val="both"/>
      </w:pPr>
      <w:r>
        <w:rPr>
          <w:rStyle w:val="Strong"/>
        </w:rPr>
        <w:t xml:space="preserve">Do, Q. D., </w:t>
      </w:r>
      <w:proofErr w:type="spellStart"/>
      <w:r>
        <w:rPr>
          <w:rStyle w:val="Strong"/>
        </w:rPr>
        <w:t>Angkawijaya</w:t>
      </w:r>
      <w:proofErr w:type="spellEnd"/>
      <w:r>
        <w:rPr>
          <w:rStyle w:val="Strong"/>
        </w:rPr>
        <w:t xml:space="preserve">, A. E., Tran-Nguyen, P. L., Huynh, L. H., </w:t>
      </w:r>
      <w:proofErr w:type="spellStart"/>
      <w:r>
        <w:rPr>
          <w:rStyle w:val="Strong"/>
        </w:rPr>
        <w:t>Soetaredjo</w:t>
      </w:r>
      <w:proofErr w:type="spellEnd"/>
      <w:r>
        <w:rPr>
          <w:rStyle w:val="Strong"/>
        </w:rPr>
        <w:t xml:space="preserve">, F. E., </w:t>
      </w:r>
      <w:proofErr w:type="spellStart"/>
      <w:r>
        <w:rPr>
          <w:rStyle w:val="Strong"/>
        </w:rPr>
        <w:t>Ismadji</w:t>
      </w:r>
      <w:proofErr w:type="spellEnd"/>
      <w:r>
        <w:rPr>
          <w:rStyle w:val="Strong"/>
        </w:rPr>
        <w:t>, S., &amp; Ju, Y. H.</w:t>
      </w:r>
      <w:r>
        <w:t xml:space="preserve"> (2014). </w:t>
      </w:r>
      <w:r>
        <w:rPr>
          <w:rStyle w:val="Emphasis"/>
        </w:rPr>
        <w:t xml:space="preserve">Effect of extraction solvent on total phenol content, total flavonoid content, and antioxidant activity of </w:t>
      </w:r>
      <w:proofErr w:type="spellStart"/>
      <w:r>
        <w:rPr>
          <w:rStyle w:val="Emphasis"/>
        </w:rPr>
        <w:t>Limnophila</w:t>
      </w:r>
      <w:proofErr w:type="spellEnd"/>
      <w:r>
        <w:rPr>
          <w:rStyle w:val="Emphasis"/>
        </w:rPr>
        <w:t xml:space="preserve"> </w:t>
      </w:r>
      <w:proofErr w:type="spellStart"/>
      <w:r>
        <w:rPr>
          <w:rStyle w:val="Emphasis"/>
        </w:rPr>
        <w:t>aromatica</w:t>
      </w:r>
      <w:proofErr w:type="spellEnd"/>
      <w:r>
        <w:t xml:space="preserve">. </w:t>
      </w:r>
      <w:r>
        <w:rPr>
          <w:rStyle w:val="Strong"/>
        </w:rPr>
        <w:t>Journal of Food and Drug Analysis</w:t>
      </w:r>
      <w:r>
        <w:t>, 22(3), 296–302. https://doi.org/10.1016/j.jfda.2013.11.001</w:t>
      </w:r>
    </w:p>
    <w:p w14:paraId="140181FD" w14:textId="77777777" w:rsidR="0003068F" w:rsidRDefault="0003068F" w:rsidP="00873C45">
      <w:pPr>
        <w:pStyle w:val="NormalWeb"/>
        <w:spacing w:line="480" w:lineRule="auto"/>
        <w:ind w:left="540" w:hanging="540"/>
        <w:jc w:val="both"/>
      </w:pPr>
      <w:r>
        <w:rPr>
          <w:rStyle w:val="Strong"/>
        </w:rPr>
        <w:t>Handa, S. S., Khanuja, S. P. S., Longo, G., &amp; Rakesh, D. D.</w:t>
      </w:r>
      <w:r>
        <w:t xml:space="preserve"> (2008). </w:t>
      </w:r>
      <w:r>
        <w:rPr>
          <w:rStyle w:val="Emphasis"/>
        </w:rPr>
        <w:t>Extraction technologies for medicinal and aromatic plants</w:t>
      </w:r>
      <w:r>
        <w:t>. International Centre for Science and High Technology–UNIDO, Trieste, Italy. ISBN: 9789290830402</w:t>
      </w:r>
    </w:p>
    <w:p w14:paraId="18E488C6" w14:textId="77777777" w:rsidR="0003068F" w:rsidRDefault="0003068F" w:rsidP="00873C45">
      <w:pPr>
        <w:pStyle w:val="NormalWeb"/>
        <w:spacing w:line="480" w:lineRule="auto"/>
        <w:ind w:left="540" w:hanging="540"/>
        <w:jc w:val="both"/>
      </w:pPr>
      <w:r>
        <w:rPr>
          <w:rStyle w:val="Strong"/>
        </w:rPr>
        <w:t>Harborne, J. B.</w:t>
      </w:r>
      <w:r>
        <w:t xml:space="preserve"> (1998). </w:t>
      </w:r>
      <w:r>
        <w:rPr>
          <w:rStyle w:val="Emphasis"/>
        </w:rPr>
        <w:t>Phytochemical Methods: A Guide to Modern Techniques of Plant Analysis</w:t>
      </w:r>
      <w:r>
        <w:t xml:space="preserve"> (3rd ed.). Springer. ISBN: 9780412572708</w:t>
      </w:r>
    </w:p>
    <w:p w14:paraId="125FE0CF" w14:textId="77777777" w:rsidR="0003068F" w:rsidRDefault="0003068F" w:rsidP="00873C45">
      <w:pPr>
        <w:pStyle w:val="NormalWeb"/>
        <w:spacing w:line="480" w:lineRule="auto"/>
        <w:ind w:left="540" w:hanging="540"/>
        <w:jc w:val="both"/>
      </w:pPr>
      <w:r>
        <w:rPr>
          <w:rStyle w:val="Strong"/>
        </w:rPr>
        <w:t>Kaur, M., Arora, S., &amp; Singh, B.</w:t>
      </w:r>
      <w:r>
        <w:t xml:space="preserve"> (2005). </w:t>
      </w:r>
      <w:r>
        <w:rPr>
          <w:rStyle w:val="Emphasis"/>
        </w:rPr>
        <w:t xml:space="preserve">Acacia </w:t>
      </w:r>
      <w:proofErr w:type="spellStart"/>
      <w:r>
        <w:rPr>
          <w:rStyle w:val="Emphasis"/>
        </w:rPr>
        <w:t>nilotica</w:t>
      </w:r>
      <w:proofErr w:type="spellEnd"/>
      <w:r>
        <w:rPr>
          <w:rStyle w:val="Emphasis"/>
        </w:rPr>
        <w:t>: A plant of multipurpose medicinal utility</w:t>
      </w:r>
      <w:r>
        <w:t xml:space="preserve">. </w:t>
      </w:r>
      <w:r>
        <w:rPr>
          <w:rStyle w:val="Strong"/>
        </w:rPr>
        <w:t>Indian Journal of Pharmacology</w:t>
      </w:r>
      <w:r>
        <w:t>, 37(2), 75–77.</w:t>
      </w:r>
    </w:p>
    <w:p w14:paraId="0340269E" w14:textId="77777777" w:rsidR="0003068F" w:rsidRDefault="0003068F" w:rsidP="00873C45">
      <w:pPr>
        <w:pStyle w:val="NormalWeb"/>
        <w:spacing w:line="480" w:lineRule="auto"/>
        <w:ind w:left="540" w:hanging="540"/>
        <w:jc w:val="both"/>
      </w:pPr>
      <w:r>
        <w:rPr>
          <w:rStyle w:val="Strong"/>
        </w:rPr>
        <w:t>Kumar, S., Kumari, R., &amp; Sharma, S.</w:t>
      </w:r>
      <w:r>
        <w:t xml:space="preserve"> (2012). </w:t>
      </w:r>
      <w:r>
        <w:rPr>
          <w:rStyle w:val="Emphasis"/>
        </w:rPr>
        <w:t>Antioxidant activities of some medicinal plants of North India: Comparison and correlation with total phenolic content</w:t>
      </w:r>
      <w:r>
        <w:t xml:space="preserve">. </w:t>
      </w:r>
      <w:r>
        <w:rPr>
          <w:rStyle w:val="Strong"/>
        </w:rPr>
        <w:t>Journal of Medicinal Plants Research</w:t>
      </w:r>
      <w:r>
        <w:t>, 6(1), 106–110.</w:t>
      </w:r>
    </w:p>
    <w:p w14:paraId="4F161E77" w14:textId="77777777" w:rsidR="0003068F" w:rsidRDefault="0003068F" w:rsidP="00873C45">
      <w:pPr>
        <w:pStyle w:val="NormalWeb"/>
        <w:spacing w:line="480" w:lineRule="auto"/>
        <w:ind w:left="540" w:hanging="540"/>
        <w:jc w:val="both"/>
      </w:pPr>
      <w:r>
        <w:rPr>
          <w:rStyle w:val="Strong"/>
        </w:rPr>
        <w:lastRenderedPageBreak/>
        <w:t>Lobo, V., Patil, A., Phatak, A., &amp; Chandra, N.</w:t>
      </w:r>
      <w:r>
        <w:t xml:space="preserve"> (2010). </w:t>
      </w:r>
      <w:r>
        <w:rPr>
          <w:rStyle w:val="Emphasis"/>
        </w:rPr>
        <w:t>Free radicals, antioxidants and functional foods: Impact on human health</w:t>
      </w:r>
      <w:r>
        <w:t xml:space="preserve">. </w:t>
      </w:r>
      <w:r>
        <w:rPr>
          <w:rStyle w:val="Strong"/>
        </w:rPr>
        <w:t>Pharmacognosy Reviews</w:t>
      </w:r>
      <w:r>
        <w:t>, 4(8), 118–126. https://doi.org/10.4103/0973-7847.70902</w:t>
      </w:r>
    </w:p>
    <w:p w14:paraId="1E9B9560" w14:textId="77777777" w:rsidR="0003068F" w:rsidRDefault="0003068F" w:rsidP="00873C45">
      <w:pPr>
        <w:pStyle w:val="NormalWeb"/>
        <w:spacing w:line="480" w:lineRule="auto"/>
        <w:ind w:left="540" w:hanging="540"/>
        <w:jc w:val="both"/>
      </w:pPr>
      <w:r>
        <w:rPr>
          <w:rStyle w:val="Strong"/>
        </w:rPr>
        <w:t>Mokhtari, M., Khosravi, A. R., &amp; Nazemi, M.</w:t>
      </w:r>
      <w:r>
        <w:t xml:space="preserve"> (2012). </w:t>
      </w:r>
      <w:r>
        <w:rPr>
          <w:rStyle w:val="Emphasis"/>
        </w:rPr>
        <w:t xml:space="preserve">Evaluation of antioxidant activity of Acacia </w:t>
      </w:r>
      <w:proofErr w:type="spellStart"/>
      <w:r>
        <w:rPr>
          <w:rStyle w:val="Emphasis"/>
        </w:rPr>
        <w:t>nilotica</w:t>
      </w:r>
      <w:proofErr w:type="spellEnd"/>
      <w:r>
        <w:rPr>
          <w:rStyle w:val="Emphasis"/>
        </w:rPr>
        <w:t xml:space="preserve"> ethanolic bark extract</w:t>
      </w:r>
      <w:r>
        <w:t xml:space="preserve">. </w:t>
      </w:r>
      <w:r>
        <w:rPr>
          <w:rStyle w:val="Strong"/>
        </w:rPr>
        <w:t>Iranian Journal of Pharmaceutical Sciences</w:t>
      </w:r>
      <w:r>
        <w:t>, 8(3), 137–142.</w:t>
      </w:r>
    </w:p>
    <w:p w14:paraId="51BE3BB2" w14:textId="77777777" w:rsidR="0003068F" w:rsidRDefault="0003068F" w:rsidP="00873C45">
      <w:pPr>
        <w:pStyle w:val="NormalWeb"/>
        <w:spacing w:line="480" w:lineRule="auto"/>
        <w:ind w:left="540" w:hanging="540"/>
        <w:jc w:val="both"/>
      </w:pPr>
      <w:r>
        <w:rPr>
          <w:rStyle w:val="Strong"/>
        </w:rPr>
        <w:t>Prieto, P., Pineda, M., &amp; Aguilar, M.</w:t>
      </w:r>
      <w:r>
        <w:t xml:space="preserve"> (1999). </w:t>
      </w:r>
      <w:r>
        <w:rPr>
          <w:rStyle w:val="Emphasis"/>
        </w:rPr>
        <w:t xml:space="preserve">Spectrophotometric quantitation of antioxidant capacity through the formation of a </w:t>
      </w:r>
      <w:proofErr w:type="spellStart"/>
      <w:r>
        <w:rPr>
          <w:rStyle w:val="Emphasis"/>
        </w:rPr>
        <w:t>phosphomolybdenum</w:t>
      </w:r>
      <w:proofErr w:type="spellEnd"/>
      <w:r>
        <w:rPr>
          <w:rStyle w:val="Emphasis"/>
        </w:rPr>
        <w:t xml:space="preserve"> complex: Specific application to the determination of vitamin E</w:t>
      </w:r>
      <w:r>
        <w:t xml:space="preserve">. </w:t>
      </w:r>
      <w:r>
        <w:rPr>
          <w:rStyle w:val="Strong"/>
        </w:rPr>
        <w:t>Analytical Biochemistry</w:t>
      </w:r>
      <w:r>
        <w:t>, 269(2), 337–341. https://doi.org/10.1006/abio.1999.4019</w:t>
      </w:r>
    </w:p>
    <w:p w14:paraId="0A0501DF" w14:textId="77777777" w:rsidR="0003068F" w:rsidRDefault="0003068F" w:rsidP="00873C45">
      <w:pPr>
        <w:pStyle w:val="NormalWeb"/>
        <w:spacing w:line="480" w:lineRule="auto"/>
        <w:ind w:left="540" w:hanging="540"/>
        <w:jc w:val="both"/>
      </w:pPr>
      <w:r>
        <w:rPr>
          <w:rStyle w:val="Strong"/>
        </w:rPr>
        <w:t>Shabbir, A.</w:t>
      </w:r>
      <w:r>
        <w:t xml:space="preserve"> (2014). </w:t>
      </w:r>
      <w:r>
        <w:rPr>
          <w:rStyle w:val="Emphasis"/>
        </w:rPr>
        <w:t xml:space="preserve">Acacia </w:t>
      </w:r>
      <w:proofErr w:type="spellStart"/>
      <w:r>
        <w:rPr>
          <w:rStyle w:val="Emphasis"/>
        </w:rPr>
        <w:t>nilotica</w:t>
      </w:r>
      <w:proofErr w:type="spellEnd"/>
      <w:r>
        <w:rPr>
          <w:rStyle w:val="Emphasis"/>
        </w:rPr>
        <w:t xml:space="preserve"> (L.): A review of its phytochemistry and pharmacology</w:t>
      </w:r>
      <w:r>
        <w:t xml:space="preserve">. </w:t>
      </w:r>
      <w:r>
        <w:rPr>
          <w:rStyle w:val="Strong"/>
        </w:rPr>
        <w:t>Journal of Medicinal Plants Research</w:t>
      </w:r>
      <w:r>
        <w:t>, 8(48), 1361–1371. https://doi.org/10.5897/JMPR2014.5575</w:t>
      </w:r>
    </w:p>
    <w:p w14:paraId="7D257231" w14:textId="77777777" w:rsidR="0003068F" w:rsidRDefault="0003068F" w:rsidP="00873C45">
      <w:pPr>
        <w:pStyle w:val="NormalWeb"/>
        <w:spacing w:line="480" w:lineRule="auto"/>
        <w:ind w:left="540" w:hanging="540"/>
        <w:jc w:val="both"/>
      </w:pPr>
      <w:r>
        <w:rPr>
          <w:rStyle w:val="Strong"/>
        </w:rPr>
        <w:t xml:space="preserve">Sharma, S., </w:t>
      </w:r>
      <w:proofErr w:type="spellStart"/>
      <w:r>
        <w:rPr>
          <w:rStyle w:val="Strong"/>
        </w:rPr>
        <w:t>Vig</w:t>
      </w:r>
      <w:proofErr w:type="spellEnd"/>
      <w:r>
        <w:rPr>
          <w:rStyle w:val="Strong"/>
        </w:rPr>
        <w:t>, A. P., &amp; Sharma, D.</w:t>
      </w:r>
      <w:r>
        <w:t xml:space="preserve"> (2011). </w:t>
      </w:r>
      <w:r>
        <w:rPr>
          <w:rStyle w:val="Emphasis"/>
        </w:rPr>
        <w:t xml:space="preserve">Studies on phytochemical screening and antioxidant properties of Acacia </w:t>
      </w:r>
      <w:proofErr w:type="spellStart"/>
      <w:r>
        <w:rPr>
          <w:rStyle w:val="Emphasis"/>
        </w:rPr>
        <w:t>nilotica</w:t>
      </w:r>
      <w:proofErr w:type="spellEnd"/>
      <w:r>
        <w:rPr>
          <w:rStyle w:val="Emphasis"/>
        </w:rPr>
        <w:t xml:space="preserve"> pod and seed extracts</w:t>
      </w:r>
      <w:r>
        <w:t xml:space="preserve">. </w:t>
      </w:r>
      <w:r>
        <w:rPr>
          <w:rStyle w:val="Strong"/>
        </w:rPr>
        <w:t>Journal of Pharmacognosy and Phytochemistry</w:t>
      </w:r>
      <w:r>
        <w:t>, 3(4), 61–67.</w:t>
      </w:r>
    </w:p>
    <w:p w14:paraId="209ACC1F" w14:textId="77777777" w:rsidR="0003068F" w:rsidRDefault="0003068F" w:rsidP="00873C45">
      <w:pPr>
        <w:pStyle w:val="NormalWeb"/>
        <w:spacing w:line="480" w:lineRule="auto"/>
        <w:ind w:left="540" w:hanging="540"/>
        <w:jc w:val="both"/>
      </w:pPr>
      <w:r>
        <w:rPr>
          <w:rStyle w:val="Strong"/>
        </w:rPr>
        <w:t>Singh, R., Singh, B., Singh, S., Kumar, N., Kumar, S., &amp; Arora, S.</w:t>
      </w:r>
      <w:r>
        <w:t xml:space="preserve"> (2009). </w:t>
      </w:r>
      <w:r>
        <w:rPr>
          <w:rStyle w:val="Emphasis"/>
        </w:rPr>
        <w:t xml:space="preserve">Antioxidant and antimicrobial activities of ethyl acetate extract of Acacia </w:t>
      </w:r>
      <w:proofErr w:type="spellStart"/>
      <w:r>
        <w:rPr>
          <w:rStyle w:val="Emphasis"/>
        </w:rPr>
        <w:t>nilotica</w:t>
      </w:r>
      <w:proofErr w:type="spellEnd"/>
      <w:r>
        <w:rPr>
          <w:rStyle w:val="Emphasis"/>
        </w:rPr>
        <w:t xml:space="preserve"> bark</w:t>
      </w:r>
      <w:r>
        <w:t xml:space="preserve">. </w:t>
      </w:r>
      <w:r>
        <w:rPr>
          <w:rStyle w:val="Strong"/>
        </w:rPr>
        <w:t>Food and Chemical Toxicology</w:t>
      </w:r>
      <w:r>
        <w:t>, 47(8), 1757–1762. https://doi.org/10.1016/j.fct.2009.04.034</w:t>
      </w:r>
    </w:p>
    <w:p w14:paraId="6D9580B9" w14:textId="77777777" w:rsidR="0003068F" w:rsidRDefault="0003068F" w:rsidP="00873C45">
      <w:pPr>
        <w:pStyle w:val="NormalWeb"/>
        <w:spacing w:line="480" w:lineRule="auto"/>
        <w:ind w:left="540" w:hanging="540"/>
        <w:jc w:val="both"/>
      </w:pPr>
      <w:r>
        <w:rPr>
          <w:rStyle w:val="Strong"/>
        </w:rPr>
        <w:lastRenderedPageBreak/>
        <w:t>Sultana, B., Anwar, F., &amp; Przybylski, R.</w:t>
      </w:r>
      <w:r>
        <w:t xml:space="preserve"> (2007). </w:t>
      </w:r>
      <w:r>
        <w:rPr>
          <w:rStyle w:val="Emphasis"/>
        </w:rPr>
        <w:t xml:space="preserve">Antioxidant activity of phenolic components present in barks of </w:t>
      </w:r>
      <w:proofErr w:type="spellStart"/>
      <w:r>
        <w:rPr>
          <w:rStyle w:val="Emphasis"/>
        </w:rPr>
        <w:t>Azadirachta</w:t>
      </w:r>
      <w:proofErr w:type="spellEnd"/>
      <w:r>
        <w:rPr>
          <w:rStyle w:val="Emphasis"/>
        </w:rPr>
        <w:t xml:space="preserve"> </w:t>
      </w:r>
      <w:proofErr w:type="spellStart"/>
      <w:r>
        <w:rPr>
          <w:rStyle w:val="Emphasis"/>
        </w:rPr>
        <w:t>indica</w:t>
      </w:r>
      <w:proofErr w:type="spellEnd"/>
      <w:r>
        <w:rPr>
          <w:rStyle w:val="Emphasis"/>
        </w:rPr>
        <w:t xml:space="preserve">, Terminalia arjuna, Acacia </w:t>
      </w:r>
      <w:proofErr w:type="spellStart"/>
      <w:r>
        <w:rPr>
          <w:rStyle w:val="Emphasis"/>
        </w:rPr>
        <w:t>nilotica</w:t>
      </w:r>
      <w:proofErr w:type="spellEnd"/>
      <w:r>
        <w:rPr>
          <w:rStyle w:val="Emphasis"/>
        </w:rPr>
        <w:t>, and Eugenia jambolana Lam. trees</w:t>
      </w:r>
      <w:r>
        <w:t xml:space="preserve">. </w:t>
      </w:r>
      <w:r>
        <w:rPr>
          <w:rStyle w:val="Strong"/>
        </w:rPr>
        <w:t>Food Chemistry</w:t>
      </w:r>
      <w:r>
        <w:t>, 104(3), 1106–1114. https://doi.org/10.1016/j.foodchem.2007.01.019</w:t>
      </w:r>
    </w:p>
    <w:p w14:paraId="1B7833A4" w14:textId="77777777" w:rsidR="0003068F" w:rsidRDefault="0003068F" w:rsidP="00873C45">
      <w:pPr>
        <w:pStyle w:val="NormalWeb"/>
        <w:spacing w:line="480" w:lineRule="auto"/>
        <w:ind w:left="540" w:hanging="540"/>
        <w:jc w:val="both"/>
      </w:pPr>
      <w:r>
        <w:rPr>
          <w:rStyle w:val="Strong"/>
        </w:rPr>
        <w:t>Trease, G. E., &amp; Evans, W. C.</w:t>
      </w:r>
      <w:r>
        <w:t xml:space="preserve"> (2002). </w:t>
      </w:r>
      <w:r>
        <w:rPr>
          <w:rStyle w:val="Emphasis"/>
        </w:rPr>
        <w:t>Pharmacognosy</w:t>
      </w:r>
      <w:r>
        <w:t xml:space="preserve"> (15th ed.). Saunders/Elsevier. ISBN: 9780702026171</w:t>
      </w:r>
    </w:p>
    <w:p w14:paraId="6D61ECEC" w14:textId="77777777" w:rsidR="0003068F" w:rsidRDefault="0003068F" w:rsidP="00873C45">
      <w:pPr>
        <w:pStyle w:val="NormalWeb"/>
        <w:spacing w:line="480" w:lineRule="auto"/>
        <w:ind w:left="540" w:hanging="540"/>
        <w:jc w:val="both"/>
      </w:pPr>
      <w:r>
        <w:rPr>
          <w:rStyle w:val="Strong"/>
        </w:rPr>
        <w:t>Tiwari, P., Kumar, B., Kaur, M., Kaur, G., &amp; Kaur, H.</w:t>
      </w:r>
      <w:r>
        <w:t xml:space="preserve"> (2011). </w:t>
      </w:r>
      <w:r>
        <w:rPr>
          <w:rStyle w:val="Emphasis"/>
        </w:rPr>
        <w:t>Phytochemical screening and extraction: A review</w:t>
      </w:r>
      <w:r>
        <w:t xml:space="preserve">. </w:t>
      </w:r>
      <w:proofErr w:type="spellStart"/>
      <w:r>
        <w:rPr>
          <w:rStyle w:val="Strong"/>
        </w:rPr>
        <w:t>Internationale</w:t>
      </w:r>
      <w:proofErr w:type="spellEnd"/>
      <w:r>
        <w:rPr>
          <w:rStyle w:val="Strong"/>
        </w:rPr>
        <w:t xml:space="preserve"> </w:t>
      </w:r>
      <w:proofErr w:type="spellStart"/>
      <w:r>
        <w:rPr>
          <w:rStyle w:val="Strong"/>
        </w:rPr>
        <w:t>Pharmaceutica</w:t>
      </w:r>
      <w:proofErr w:type="spellEnd"/>
      <w:r>
        <w:rPr>
          <w:rStyle w:val="Strong"/>
        </w:rPr>
        <w:t xml:space="preserve"> </w:t>
      </w:r>
      <w:proofErr w:type="spellStart"/>
      <w:r>
        <w:rPr>
          <w:rStyle w:val="Strong"/>
        </w:rPr>
        <w:t>Sciencia</w:t>
      </w:r>
      <w:proofErr w:type="spellEnd"/>
      <w:r>
        <w:t>, 1(1), 98–106.</w:t>
      </w:r>
    </w:p>
    <w:p w14:paraId="60CB0B79" w14:textId="77777777" w:rsidR="0003068F" w:rsidRDefault="0003068F" w:rsidP="00873C45">
      <w:pPr>
        <w:pStyle w:val="NormalWeb"/>
        <w:spacing w:line="480" w:lineRule="auto"/>
        <w:ind w:left="540" w:hanging="540"/>
        <w:jc w:val="both"/>
      </w:pPr>
      <w:r>
        <w:rPr>
          <w:rStyle w:val="Strong"/>
        </w:rPr>
        <w:t>Zhang, Z. S., Wang, L. J., Li, D., Jiao, S. S., Chen, X. D., &amp; Mao, Z. H.</w:t>
      </w:r>
      <w:r>
        <w:t xml:space="preserve"> (2008). </w:t>
      </w:r>
      <w:r>
        <w:rPr>
          <w:rStyle w:val="Emphasis"/>
        </w:rPr>
        <w:t>Ultrasound-assisted extraction of oil from flaxseed</w:t>
      </w:r>
      <w:r>
        <w:t xml:space="preserve">. </w:t>
      </w:r>
      <w:r>
        <w:rPr>
          <w:rStyle w:val="Strong"/>
        </w:rPr>
        <w:t>Separation and Purification Technology</w:t>
      </w:r>
      <w:r>
        <w:t>, 62(1), 192–198. https://doi.org/10.1016/j.seppur.2008.01.014</w:t>
      </w:r>
    </w:p>
    <w:p w14:paraId="1692A48B" w14:textId="77777777" w:rsidR="0003068F" w:rsidRPr="00593CD1" w:rsidRDefault="0003068F" w:rsidP="009B12FC">
      <w:pPr>
        <w:spacing w:line="480" w:lineRule="auto"/>
        <w:ind w:left="540" w:hanging="540"/>
        <w:jc w:val="both"/>
        <w:rPr>
          <w:rFonts w:ascii="Times New Roman" w:hAnsi="Times New Roman" w:cs="Times New Roman"/>
          <w:b/>
          <w:bCs/>
          <w:sz w:val="24"/>
          <w:szCs w:val="24"/>
        </w:rPr>
      </w:pPr>
    </w:p>
    <w:sectPr w:rsidR="0003068F" w:rsidRPr="00593CD1" w:rsidSect="0047754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753DD" w14:textId="77777777" w:rsidR="006B5040" w:rsidRDefault="006B5040" w:rsidP="00477545">
      <w:pPr>
        <w:spacing w:after="0" w:line="240" w:lineRule="auto"/>
      </w:pPr>
      <w:r>
        <w:separator/>
      </w:r>
    </w:p>
  </w:endnote>
  <w:endnote w:type="continuationSeparator" w:id="0">
    <w:p w14:paraId="4013918E" w14:textId="77777777" w:rsidR="006B5040" w:rsidRDefault="006B5040" w:rsidP="00477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3032956"/>
      <w:docPartObj>
        <w:docPartGallery w:val="Page Numbers (Bottom of Page)"/>
        <w:docPartUnique/>
      </w:docPartObj>
    </w:sdtPr>
    <w:sdtEndPr>
      <w:rPr>
        <w:noProof/>
      </w:rPr>
    </w:sdtEndPr>
    <w:sdtContent>
      <w:p w14:paraId="1203FAB7" w14:textId="77777777" w:rsidR="00477545" w:rsidRDefault="00477545">
        <w:pPr>
          <w:pStyle w:val="Footer"/>
          <w:jc w:val="center"/>
        </w:pPr>
      </w:p>
      <w:p w14:paraId="7FE4ED91" w14:textId="77777777" w:rsidR="00477545" w:rsidRDefault="00477545">
        <w:pPr>
          <w:pStyle w:val="Footer"/>
          <w:jc w:val="center"/>
          <w:rPr>
            <w:noProof/>
          </w:rPr>
        </w:pPr>
        <w:r>
          <w:fldChar w:fldCharType="begin"/>
        </w:r>
        <w:r>
          <w:instrText xml:space="preserve"> PAGE   \* MERGEFORMAT </w:instrText>
        </w:r>
        <w:r>
          <w:fldChar w:fldCharType="separate"/>
        </w:r>
        <w:r w:rsidR="006309BB">
          <w:rPr>
            <w:noProof/>
          </w:rPr>
          <w:t>44</w:t>
        </w:r>
        <w:r>
          <w:rPr>
            <w:noProof/>
          </w:rPr>
          <w:fldChar w:fldCharType="end"/>
        </w:r>
      </w:p>
      <w:p w14:paraId="5EE2D346" w14:textId="77777777" w:rsidR="00477545" w:rsidRDefault="00477545">
        <w:pPr>
          <w:pStyle w:val="Footer"/>
          <w:jc w:val="center"/>
          <w:rPr>
            <w:noProof/>
          </w:rPr>
        </w:pPr>
      </w:p>
      <w:p w14:paraId="3ED01592" w14:textId="77777777" w:rsidR="00477545" w:rsidRDefault="00477545">
        <w:pPr>
          <w:pStyle w:val="Footer"/>
          <w:jc w:val="center"/>
          <w:rPr>
            <w:noProof/>
          </w:rPr>
        </w:pPr>
      </w:p>
      <w:p w14:paraId="0B00FF40" w14:textId="0C7AD24F" w:rsidR="00477545" w:rsidRDefault="006B5040">
        <w:pPr>
          <w:pStyle w:val="Footer"/>
          <w:jc w:val="center"/>
        </w:pPr>
      </w:p>
    </w:sdtContent>
  </w:sdt>
  <w:p w14:paraId="46DE0ECA" w14:textId="77777777" w:rsidR="00477545" w:rsidRDefault="004775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9E388E" w14:textId="77777777" w:rsidR="006B5040" w:rsidRDefault="006B5040" w:rsidP="00477545">
      <w:pPr>
        <w:spacing w:after="0" w:line="240" w:lineRule="auto"/>
      </w:pPr>
      <w:r>
        <w:separator/>
      </w:r>
    </w:p>
  </w:footnote>
  <w:footnote w:type="continuationSeparator" w:id="0">
    <w:p w14:paraId="31EEEED3" w14:textId="77777777" w:rsidR="006B5040" w:rsidRDefault="006B5040" w:rsidP="004775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41B5"/>
    <w:multiLevelType w:val="multilevel"/>
    <w:tmpl w:val="F4502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D2738"/>
    <w:multiLevelType w:val="multilevel"/>
    <w:tmpl w:val="986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B182C"/>
    <w:multiLevelType w:val="multilevel"/>
    <w:tmpl w:val="20C6D01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0720AF"/>
    <w:multiLevelType w:val="multilevel"/>
    <w:tmpl w:val="F38A8EA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C76693"/>
    <w:multiLevelType w:val="multilevel"/>
    <w:tmpl w:val="B65EAFA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b/>
        <w:bCs/>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5" w15:restartNumberingAfterBreak="0">
    <w:nsid w:val="25FA174A"/>
    <w:multiLevelType w:val="multilevel"/>
    <w:tmpl w:val="4DF4F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B274E5"/>
    <w:multiLevelType w:val="multilevel"/>
    <w:tmpl w:val="9F481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F719AE"/>
    <w:multiLevelType w:val="multilevel"/>
    <w:tmpl w:val="DCA40C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D125C3"/>
    <w:multiLevelType w:val="multilevel"/>
    <w:tmpl w:val="E57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F44C19"/>
    <w:multiLevelType w:val="multilevel"/>
    <w:tmpl w:val="5170B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2F48"/>
    <w:multiLevelType w:val="multilevel"/>
    <w:tmpl w:val="1D86E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130707"/>
    <w:multiLevelType w:val="multilevel"/>
    <w:tmpl w:val="738E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285901"/>
    <w:multiLevelType w:val="multilevel"/>
    <w:tmpl w:val="A1FA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1229DF"/>
    <w:multiLevelType w:val="multilevel"/>
    <w:tmpl w:val="EF8A2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7454B7"/>
    <w:multiLevelType w:val="hybridMultilevel"/>
    <w:tmpl w:val="6B6A3E50"/>
    <w:lvl w:ilvl="0" w:tplc="04090001">
      <w:start w:val="1"/>
      <w:numFmt w:val="bullet"/>
      <w:lvlText w:val=""/>
      <w:lvlJc w:val="left"/>
      <w:pPr>
        <w:ind w:left="837" w:hanging="360"/>
      </w:pPr>
      <w:rPr>
        <w:rFonts w:ascii="Symbol" w:hAnsi="Symbol"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8" w15:restartNumberingAfterBreak="0">
    <w:nsid w:val="5FF86992"/>
    <w:multiLevelType w:val="multilevel"/>
    <w:tmpl w:val="A2A2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8F444E"/>
    <w:multiLevelType w:val="multilevel"/>
    <w:tmpl w:val="40520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3971D1"/>
    <w:multiLevelType w:val="multilevel"/>
    <w:tmpl w:val="6ACA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785FA4"/>
    <w:multiLevelType w:val="multilevel"/>
    <w:tmpl w:val="B4E43D4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CF657A0"/>
    <w:multiLevelType w:val="multilevel"/>
    <w:tmpl w:val="C0843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7A2412"/>
    <w:multiLevelType w:val="multilevel"/>
    <w:tmpl w:val="F9E68900"/>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30304B5"/>
    <w:multiLevelType w:val="hybridMultilevel"/>
    <w:tmpl w:val="CAA837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F57E08"/>
    <w:multiLevelType w:val="multilevel"/>
    <w:tmpl w:val="7A60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4"/>
  </w:num>
  <w:num w:numId="4">
    <w:abstractNumId w:val="3"/>
  </w:num>
  <w:num w:numId="5">
    <w:abstractNumId w:val="23"/>
  </w:num>
  <w:num w:numId="6">
    <w:abstractNumId w:val="21"/>
  </w:num>
  <w:num w:numId="7">
    <w:abstractNumId w:val="24"/>
  </w:num>
  <w:num w:numId="8">
    <w:abstractNumId w:val="17"/>
  </w:num>
  <w:num w:numId="9">
    <w:abstractNumId w:val="10"/>
  </w:num>
  <w:num w:numId="10">
    <w:abstractNumId w:val="16"/>
  </w:num>
  <w:num w:numId="11">
    <w:abstractNumId w:val="9"/>
  </w:num>
  <w:num w:numId="12">
    <w:abstractNumId w:val="1"/>
  </w:num>
  <w:num w:numId="13">
    <w:abstractNumId w:val="25"/>
  </w:num>
  <w:num w:numId="14">
    <w:abstractNumId w:val="0"/>
  </w:num>
  <w:num w:numId="15">
    <w:abstractNumId w:val="18"/>
  </w:num>
  <w:num w:numId="16">
    <w:abstractNumId w:val="15"/>
  </w:num>
  <w:num w:numId="17">
    <w:abstractNumId w:val="19"/>
  </w:num>
  <w:num w:numId="18">
    <w:abstractNumId w:val="20"/>
  </w:num>
  <w:num w:numId="19">
    <w:abstractNumId w:val="22"/>
  </w:num>
  <w:num w:numId="20">
    <w:abstractNumId w:val="2"/>
  </w:num>
  <w:num w:numId="21">
    <w:abstractNumId w:val="8"/>
  </w:num>
  <w:num w:numId="22">
    <w:abstractNumId w:val="6"/>
  </w:num>
  <w:num w:numId="23">
    <w:abstractNumId w:val="13"/>
  </w:num>
  <w:num w:numId="24">
    <w:abstractNumId w:val="7"/>
  </w:num>
  <w:num w:numId="25">
    <w:abstractNumId w:val="1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DA1"/>
    <w:rsid w:val="00007813"/>
    <w:rsid w:val="0001542B"/>
    <w:rsid w:val="00020269"/>
    <w:rsid w:val="00023325"/>
    <w:rsid w:val="00024E58"/>
    <w:rsid w:val="000253A6"/>
    <w:rsid w:val="00027B32"/>
    <w:rsid w:val="00027F2E"/>
    <w:rsid w:val="00027F46"/>
    <w:rsid w:val="0003068F"/>
    <w:rsid w:val="00032169"/>
    <w:rsid w:val="00034297"/>
    <w:rsid w:val="00035D48"/>
    <w:rsid w:val="00040326"/>
    <w:rsid w:val="00057BCC"/>
    <w:rsid w:val="000608B9"/>
    <w:rsid w:val="0006239D"/>
    <w:rsid w:val="000650E3"/>
    <w:rsid w:val="00065452"/>
    <w:rsid w:val="00066818"/>
    <w:rsid w:val="00073C35"/>
    <w:rsid w:val="000745B4"/>
    <w:rsid w:val="0007626A"/>
    <w:rsid w:val="00077284"/>
    <w:rsid w:val="00077E20"/>
    <w:rsid w:val="00077F9D"/>
    <w:rsid w:val="00081590"/>
    <w:rsid w:val="0008426D"/>
    <w:rsid w:val="0009133D"/>
    <w:rsid w:val="00092680"/>
    <w:rsid w:val="000944A8"/>
    <w:rsid w:val="00094B7E"/>
    <w:rsid w:val="000A2B80"/>
    <w:rsid w:val="000A6345"/>
    <w:rsid w:val="000A7D4E"/>
    <w:rsid w:val="000B4724"/>
    <w:rsid w:val="000B7F8A"/>
    <w:rsid w:val="000C165B"/>
    <w:rsid w:val="000D716A"/>
    <w:rsid w:val="000D7220"/>
    <w:rsid w:val="000E348B"/>
    <w:rsid w:val="000E50A8"/>
    <w:rsid w:val="000E7209"/>
    <w:rsid w:val="000E781F"/>
    <w:rsid w:val="000F2ADA"/>
    <w:rsid w:val="000F44C7"/>
    <w:rsid w:val="0010218B"/>
    <w:rsid w:val="00103976"/>
    <w:rsid w:val="00114CC3"/>
    <w:rsid w:val="00120314"/>
    <w:rsid w:val="0012752B"/>
    <w:rsid w:val="00137FC5"/>
    <w:rsid w:val="00141656"/>
    <w:rsid w:val="00142A72"/>
    <w:rsid w:val="001601E8"/>
    <w:rsid w:val="00162395"/>
    <w:rsid w:val="00180091"/>
    <w:rsid w:val="00185500"/>
    <w:rsid w:val="00194C76"/>
    <w:rsid w:val="00195A7B"/>
    <w:rsid w:val="001A3579"/>
    <w:rsid w:val="001C3A5C"/>
    <w:rsid w:val="001C3B91"/>
    <w:rsid w:val="001C7CCF"/>
    <w:rsid w:val="001D1E02"/>
    <w:rsid w:val="001D4BFB"/>
    <w:rsid w:val="001D7745"/>
    <w:rsid w:val="001F07A2"/>
    <w:rsid w:val="001F4408"/>
    <w:rsid w:val="001F4BCE"/>
    <w:rsid w:val="00206091"/>
    <w:rsid w:val="00211EC2"/>
    <w:rsid w:val="002129D7"/>
    <w:rsid w:val="00217236"/>
    <w:rsid w:val="0022051E"/>
    <w:rsid w:val="0022438E"/>
    <w:rsid w:val="00224C16"/>
    <w:rsid w:val="00225E7D"/>
    <w:rsid w:val="0022687D"/>
    <w:rsid w:val="00232588"/>
    <w:rsid w:val="00234677"/>
    <w:rsid w:val="0023581A"/>
    <w:rsid w:val="0023720D"/>
    <w:rsid w:val="002413CF"/>
    <w:rsid w:val="00241439"/>
    <w:rsid w:val="00246795"/>
    <w:rsid w:val="002558A4"/>
    <w:rsid w:val="002568E9"/>
    <w:rsid w:val="002602C3"/>
    <w:rsid w:val="00261A93"/>
    <w:rsid w:val="00264374"/>
    <w:rsid w:val="00272002"/>
    <w:rsid w:val="00277831"/>
    <w:rsid w:val="00277C20"/>
    <w:rsid w:val="00283382"/>
    <w:rsid w:val="002916D1"/>
    <w:rsid w:val="00293D2A"/>
    <w:rsid w:val="0029718F"/>
    <w:rsid w:val="002A161B"/>
    <w:rsid w:val="002A205A"/>
    <w:rsid w:val="002A2D0F"/>
    <w:rsid w:val="002A4252"/>
    <w:rsid w:val="002A619A"/>
    <w:rsid w:val="002A6A4C"/>
    <w:rsid w:val="002B26D4"/>
    <w:rsid w:val="002B2FEE"/>
    <w:rsid w:val="002B77A0"/>
    <w:rsid w:val="002C27DD"/>
    <w:rsid w:val="002D1C3C"/>
    <w:rsid w:val="002D2C2F"/>
    <w:rsid w:val="002D680A"/>
    <w:rsid w:val="002E032C"/>
    <w:rsid w:val="002F3575"/>
    <w:rsid w:val="002F4315"/>
    <w:rsid w:val="002F4975"/>
    <w:rsid w:val="002F726E"/>
    <w:rsid w:val="00305366"/>
    <w:rsid w:val="00316135"/>
    <w:rsid w:val="00320DB4"/>
    <w:rsid w:val="0032274A"/>
    <w:rsid w:val="00333C7D"/>
    <w:rsid w:val="003353D8"/>
    <w:rsid w:val="0033608C"/>
    <w:rsid w:val="00341D28"/>
    <w:rsid w:val="0035284C"/>
    <w:rsid w:val="00353DFD"/>
    <w:rsid w:val="0035532C"/>
    <w:rsid w:val="003572A8"/>
    <w:rsid w:val="00357793"/>
    <w:rsid w:val="00362500"/>
    <w:rsid w:val="0036333D"/>
    <w:rsid w:val="00366325"/>
    <w:rsid w:val="003720B9"/>
    <w:rsid w:val="00372A5E"/>
    <w:rsid w:val="00374FE8"/>
    <w:rsid w:val="0038042B"/>
    <w:rsid w:val="00385FA0"/>
    <w:rsid w:val="00393D75"/>
    <w:rsid w:val="003A2720"/>
    <w:rsid w:val="003A2893"/>
    <w:rsid w:val="003A4873"/>
    <w:rsid w:val="003A5138"/>
    <w:rsid w:val="003A67D6"/>
    <w:rsid w:val="003B5FB8"/>
    <w:rsid w:val="003C297D"/>
    <w:rsid w:val="003C4682"/>
    <w:rsid w:val="003D0905"/>
    <w:rsid w:val="003E1C9D"/>
    <w:rsid w:val="003E7421"/>
    <w:rsid w:val="003F092E"/>
    <w:rsid w:val="003F0974"/>
    <w:rsid w:val="003F3D8F"/>
    <w:rsid w:val="003F4D9F"/>
    <w:rsid w:val="003F5818"/>
    <w:rsid w:val="004004EB"/>
    <w:rsid w:val="00410D40"/>
    <w:rsid w:val="004148E6"/>
    <w:rsid w:val="00415EA7"/>
    <w:rsid w:val="004307CB"/>
    <w:rsid w:val="00440A61"/>
    <w:rsid w:val="00447CE8"/>
    <w:rsid w:val="00454C59"/>
    <w:rsid w:val="00455041"/>
    <w:rsid w:val="00462490"/>
    <w:rsid w:val="00463C7E"/>
    <w:rsid w:val="00464C30"/>
    <w:rsid w:val="004706C0"/>
    <w:rsid w:val="00475993"/>
    <w:rsid w:val="00477545"/>
    <w:rsid w:val="00482C01"/>
    <w:rsid w:val="00485851"/>
    <w:rsid w:val="0049275E"/>
    <w:rsid w:val="004950CC"/>
    <w:rsid w:val="004A2E66"/>
    <w:rsid w:val="004A6928"/>
    <w:rsid w:val="004A7BBF"/>
    <w:rsid w:val="004B157E"/>
    <w:rsid w:val="004B193A"/>
    <w:rsid w:val="004B240D"/>
    <w:rsid w:val="004B37E4"/>
    <w:rsid w:val="004B4814"/>
    <w:rsid w:val="004C588D"/>
    <w:rsid w:val="004D1B75"/>
    <w:rsid w:val="004D5DCB"/>
    <w:rsid w:val="004E15D8"/>
    <w:rsid w:val="004E2899"/>
    <w:rsid w:val="004E7309"/>
    <w:rsid w:val="004F32DD"/>
    <w:rsid w:val="004F4553"/>
    <w:rsid w:val="004F5033"/>
    <w:rsid w:val="004F60C0"/>
    <w:rsid w:val="004F70A9"/>
    <w:rsid w:val="00500A06"/>
    <w:rsid w:val="00501C53"/>
    <w:rsid w:val="00506516"/>
    <w:rsid w:val="00512F49"/>
    <w:rsid w:val="005144B1"/>
    <w:rsid w:val="005175AB"/>
    <w:rsid w:val="00530101"/>
    <w:rsid w:val="005319F2"/>
    <w:rsid w:val="00534320"/>
    <w:rsid w:val="00540169"/>
    <w:rsid w:val="00541D0B"/>
    <w:rsid w:val="0055227F"/>
    <w:rsid w:val="00557442"/>
    <w:rsid w:val="005630DD"/>
    <w:rsid w:val="00563F5A"/>
    <w:rsid w:val="00565DAC"/>
    <w:rsid w:val="00572555"/>
    <w:rsid w:val="0057732F"/>
    <w:rsid w:val="00583F18"/>
    <w:rsid w:val="0058512F"/>
    <w:rsid w:val="00593CD1"/>
    <w:rsid w:val="00594DAA"/>
    <w:rsid w:val="00595FE3"/>
    <w:rsid w:val="005A1F71"/>
    <w:rsid w:val="005B22D5"/>
    <w:rsid w:val="005B3906"/>
    <w:rsid w:val="005C1EE2"/>
    <w:rsid w:val="005C7404"/>
    <w:rsid w:val="005D6066"/>
    <w:rsid w:val="005D6322"/>
    <w:rsid w:val="005D7F9F"/>
    <w:rsid w:val="005E0AA6"/>
    <w:rsid w:val="005E1B22"/>
    <w:rsid w:val="005E4F59"/>
    <w:rsid w:val="005E7441"/>
    <w:rsid w:val="005E7C95"/>
    <w:rsid w:val="00605E2B"/>
    <w:rsid w:val="00606B30"/>
    <w:rsid w:val="00606C08"/>
    <w:rsid w:val="00607898"/>
    <w:rsid w:val="0061272A"/>
    <w:rsid w:val="00613654"/>
    <w:rsid w:val="0061668E"/>
    <w:rsid w:val="006178A2"/>
    <w:rsid w:val="00620F42"/>
    <w:rsid w:val="00621296"/>
    <w:rsid w:val="0062165D"/>
    <w:rsid w:val="006309BB"/>
    <w:rsid w:val="00631405"/>
    <w:rsid w:val="00645A2F"/>
    <w:rsid w:val="00652035"/>
    <w:rsid w:val="00653B1E"/>
    <w:rsid w:val="00653DF9"/>
    <w:rsid w:val="00664CEC"/>
    <w:rsid w:val="006657CD"/>
    <w:rsid w:val="00671D29"/>
    <w:rsid w:val="00674016"/>
    <w:rsid w:val="00674F4A"/>
    <w:rsid w:val="00681F3A"/>
    <w:rsid w:val="00687DBF"/>
    <w:rsid w:val="006921B6"/>
    <w:rsid w:val="006932C0"/>
    <w:rsid w:val="00695468"/>
    <w:rsid w:val="00695ED9"/>
    <w:rsid w:val="006A1A6C"/>
    <w:rsid w:val="006B105B"/>
    <w:rsid w:val="006B1446"/>
    <w:rsid w:val="006B3067"/>
    <w:rsid w:val="006B5040"/>
    <w:rsid w:val="006B55CE"/>
    <w:rsid w:val="006B5ED4"/>
    <w:rsid w:val="006B7005"/>
    <w:rsid w:val="006B74A4"/>
    <w:rsid w:val="006C0C1B"/>
    <w:rsid w:val="006C3C11"/>
    <w:rsid w:val="006D08C0"/>
    <w:rsid w:val="006D1DCD"/>
    <w:rsid w:val="006D2A98"/>
    <w:rsid w:val="006D54B3"/>
    <w:rsid w:val="006D6B1A"/>
    <w:rsid w:val="006E107F"/>
    <w:rsid w:val="006E265C"/>
    <w:rsid w:val="006E2F35"/>
    <w:rsid w:val="006F434B"/>
    <w:rsid w:val="006F4DA1"/>
    <w:rsid w:val="007052B4"/>
    <w:rsid w:val="0071794D"/>
    <w:rsid w:val="0072452A"/>
    <w:rsid w:val="00725ACE"/>
    <w:rsid w:val="00727BC2"/>
    <w:rsid w:val="00733783"/>
    <w:rsid w:val="00741285"/>
    <w:rsid w:val="0074639A"/>
    <w:rsid w:val="007511F9"/>
    <w:rsid w:val="007541C8"/>
    <w:rsid w:val="00765554"/>
    <w:rsid w:val="00765ECE"/>
    <w:rsid w:val="00766F7C"/>
    <w:rsid w:val="007752DE"/>
    <w:rsid w:val="0077590A"/>
    <w:rsid w:val="007805EF"/>
    <w:rsid w:val="00783949"/>
    <w:rsid w:val="007863FD"/>
    <w:rsid w:val="00787341"/>
    <w:rsid w:val="00791058"/>
    <w:rsid w:val="0079218B"/>
    <w:rsid w:val="00792932"/>
    <w:rsid w:val="00793D79"/>
    <w:rsid w:val="007950A0"/>
    <w:rsid w:val="00795625"/>
    <w:rsid w:val="007A264B"/>
    <w:rsid w:val="007A3476"/>
    <w:rsid w:val="007A36E6"/>
    <w:rsid w:val="007A4658"/>
    <w:rsid w:val="007C13CE"/>
    <w:rsid w:val="007C1988"/>
    <w:rsid w:val="007C2833"/>
    <w:rsid w:val="007C68A3"/>
    <w:rsid w:val="007D1835"/>
    <w:rsid w:val="007D3CEC"/>
    <w:rsid w:val="007E2E2B"/>
    <w:rsid w:val="007E481E"/>
    <w:rsid w:val="007E4916"/>
    <w:rsid w:val="007F298B"/>
    <w:rsid w:val="008126E6"/>
    <w:rsid w:val="00813493"/>
    <w:rsid w:val="0082023F"/>
    <w:rsid w:val="00820372"/>
    <w:rsid w:val="00822AC8"/>
    <w:rsid w:val="008260A8"/>
    <w:rsid w:val="008333E7"/>
    <w:rsid w:val="00837E74"/>
    <w:rsid w:val="0084076E"/>
    <w:rsid w:val="008451F1"/>
    <w:rsid w:val="008529D2"/>
    <w:rsid w:val="008536BB"/>
    <w:rsid w:val="008542A5"/>
    <w:rsid w:val="00854E63"/>
    <w:rsid w:val="008557CB"/>
    <w:rsid w:val="00863C47"/>
    <w:rsid w:val="00865014"/>
    <w:rsid w:val="00871FD9"/>
    <w:rsid w:val="00873C45"/>
    <w:rsid w:val="0087687B"/>
    <w:rsid w:val="008804AF"/>
    <w:rsid w:val="00880569"/>
    <w:rsid w:val="00882FA3"/>
    <w:rsid w:val="008838E7"/>
    <w:rsid w:val="008846D3"/>
    <w:rsid w:val="00896562"/>
    <w:rsid w:val="008A23CB"/>
    <w:rsid w:val="008A7797"/>
    <w:rsid w:val="008B1E06"/>
    <w:rsid w:val="008B66FB"/>
    <w:rsid w:val="008C2FCA"/>
    <w:rsid w:val="008C7CDF"/>
    <w:rsid w:val="008D3357"/>
    <w:rsid w:val="008D7CD8"/>
    <w:rsid w:val="008F05B1"/>
    <w:rsid w:val="008F1A98"/>
    <w:rsid w:val="008F3A63"/>
    <w:rsid w:val="008F4DC9"/>
    <w:rsid w:val="00903FE0"/>
    <w:rsid w:val="00912445"/>
    <w:rsid w:val="00917423"/>
    <w:rsid w:val="0092322D"/>
    <w:rsid w:val="00925BC2"/>
    <w:rsid w:val="0092601A"/>
    <w:rsid w:val="009270D5"/>
    <w:rsid w:val="00935D24"/>
    <w:rsid w:val="009419ED"/>
    <w:rsid w:val="009473F4"/>
    <w:rsid w:val="00950CC4"/>
    <w:rsid w:val="00951707"/>
    <w:rsid w:val="009606AF"/>
    <w:rsid w:val="00961F34"/>
    <w:rsid w:val="0096530E"/>
    <w:rsid w:val="00972CC3"/>
    <w:rsid w:val="009745D3"/>
    <w:rsid w:val="00974831"/>
    <w:rsid w:val="00982B7C"/>
    <w:rsid w:val="009921F0"/>
    <w:rsid w:val="009977B4"/>
    <w:rsid w:val="009A420E"/>
    <w:rsid w:val="009B0C4C"/>
    <w:rsid w:val="009B12FC"/>
    <w:rsid w:val="009B69AE"/>
    <w:rsid w:val="009B7FC7"/>
    <w:rsid w:val="009C03E5"/>
    <w:rsid w:val="009C0C2D"/>
    <w:rsid w:val="009D238C"/>
    <w:rsid w:val="009E0258"/>
    <w:rsid w:val="009E1EC6"/>
    <w:rsid w:val="009E2B30"/>
    <w:rsid w:val="009E54A3"/>
    <w:rsid w:val="00A10080"/>
    <w:rsid w:val="00A104E3"/>
    <w:rsid w:val="00A2395A"/>
    <w:rsid w:val="00A24E98"/>
    <w:rsid w:val="00A353C3"/>
    <w:rsid w:val="00A35757"/>
    <w:rsid w:val="00A3776E"/>
    <w:rsid w:val="00A37E8A"/>
    <w:rsid w:val="00A4087A"/>
    <w:rsid w:val="00A4311C"/>
    <w:rsid w:val="00A43A0D"/>
    <w:rsid w:val="00A452FA"/>
    <w:rsid w:val="00A51A10"/>
    <w:rsid w:val="00A612FD"/>
    <w:rsid w:val="00A6441E"/>
    <w:rsid w:val="00A64DED"/>
    <w:rsid w:val="00A70C29"/>
    <w:rsid w:val="00A7779A"/>
    <w:rsid w:val="00A83C9B"/>
    <w:rsid w:val="00A91EE2"/>
    <w:rsid w:val="00A929F2"/>
    <w:rsid w:val="00A94455"/>
    <w:rsid w:val="00A9494C"/>
    <w:rsid w:val="00A95D2B"/>
    <w:rsid w:val="00A96082"/>
    <w:rsid w:val="00AA3693"/>
    <w:rsid w:val="00AA6E7C"/>
    <w:rsid w:val="00AA79C3"/>
    <w:rsid w:val="00AB4345"/>
    <w:rsid w:val="00AC0B9F"/>
    <w:rsid w:val="00AC1DEF"/>
    <w:rsid w:val="00AC3F76"/>
    <w:rsid w:val="00AC51AD"/>
    <w:rsid w:val="00AC5DC2"/>
    <w:rsid w:val="00AC786F"/>
    <w:rsid w:val="00AD10C8"/>
    <w:rsid w:val="00AD250B"/>
    <w:rsid w:val="00B025FB"/>
    <w:rsid w:val="00B0437F"/>
    <w:rsid w:val="00B06EBE"/>
    <w:rsid w:val="00B07D8D"/>
    <w:rsid w:val="00B10EC9"/>
    <w:rsid w:val="00B10F43"/>
    <w:rsid w:val="00B133AB"/>
    <w:rsid w:val="00B14BAF"/>
    <w:rsid w:val="00B22860"/>
    <w:rsid w:val="00B23EBB"/>
    <w:rsid w:val="00B40C77"/>
    <w:rsid w:val="00B432CF"/>
    <w:rsid w:val="00B44650"/>
    <w:rsid w:val="00B46053"/>
    <w:rsid w:val="00B4735C"/>
    <w:rsid w:val="00B4763E"/>
    <w:rsid w:val="00B5695C"/>
    <w:rsid w:val="00B57A55"/>
    <w:rsid w:val="00B6077A"/>
    <w:rsid w:val="00B62AC6"/>
    <w:rsid w:val="00B755B4"/>
    <w:rsid w:val="00B77B41"/>
    <w:rsid w:val="00B82C3F"/>
    <w:rsid w:val="00B9091B"/>
    <w:rsid w:val="00B91015"/>
    <w:rsid w:val="00B9612B"/>
    <w:rsid w:val="00BA049B"/>
    <w:rsid w:val="00BA6A72"/>
    <w:rsid w:val="00BB1BE9"/>
    <w:rsid w:val="00BB3E4F"/>
    <w:rsid w:val="00BD22A3"/>
    <w:rsid w:val="00BD3A75"/>
    <w:rsid w:val="00BD4FA9"/>
    <w:rsid w:val="00BE4374"/>
    <w:rsid w:val="00C00E79"/>
    <w:rsid w:val="00C0490C"/>
    <w:rsid w:val="00C04B3B"/>
    <w:rsid w:val="00C04E17"/>
    <w:rsid w:val="00C05333"/>
    <w:rsid w:val="00C14F85"/>
    <w:rsid w:val="00C209BE"/>
    <w:rsid w:val="00C2355F"/>
    <w:rsid w:val="00C31C42"/>
    <w:rsid w:val="00C326A9"/>
    <w:rsid w:val="00C37466"/>
    <w:rsid w:val="00C40270"/>
    <w:rsid w:val="00C45B68"/>
    <w:rsid w:val="00C4784D"/>
    <w:rsid w:val="00C56088"/>
    <w:rsid w:val="00C57F2B"/>
    <w:rsid w:val="00C634A2"/>
    <w:rsid w:val="00C67EA0"/>
    <w:rsid w:val="00C75484"/>
    <w:rsid w:val="00C8331E"/>
    <w:rsid w:val="00C840F5"/>
    <w:rsid w:val="00C95E84"/>
    <w:rsid w:val="00C96AF9"/>
    <w:rsid w:val="00C96CEF"/>
    <w:rsid w:val="00CA24CF"/>
    <w:rsid w:val="00CA4C13"/>
    <w:rsid w:val="00CA4FB8"/>
    <w:rsid w:val="00CA7C5E"/>
    <w:rsid w:val="00CB0731"/>
    <w:rsid w:val="00CB50F9"/>
    <w:rsid w:val="00CC1406"/>
    <w:rsid w:val="00CC1787"/>
    <w:rsid w:val="00CC2C23"/>
    <w:rsid w:val="00CD117F"/>
    <w:rsid w:val="00CD510D"/>
    <w:rsid w:val="00CE0761"/>
    <w:rsid w:val="00CE195D"/>
    <w:rsid w:val="00CE4C2D"/>
    <w:rsid w:val="00CF2C4A"/>
    <w:rsid w:val="00CF38D7"/>
    <w:rsid w:val="00CF4AF8"/>
    <w:rsid w:val="00CF695B"/>
    <w:rsid w:val="00CF6B19"/>
    <w:rsid w:val="00CF780A"/>
    <w:rsid w:val="00D004DD"/>
    <w:rsid w:val="00D05796"/>
    <w:rsid w:val="00D063A7"/>
    <w:rsid w:val="00D068E5"/>
    <w:rsid w:val="00D06BE4"/>
    <w:rsid w:val="00D07E2E"/>
    <w:rsid w:val="00D11206"/>
    <w:rsid w:val="00D11B9F"/>
    <w:rsid w:val="00D13717"/>
    <w:rsid w:val="00D2363B"/>
    <w:rsid w:val="00D33707"/>
    <w:rsid w:val="00D37629"/>
    <w:rsid w:val="00D42751"/>
    <w:rsid w:val="00D4476F"/>
    <w:rsid w:val="00D45F4B"/>
    <w:rsid w:val="00D4748D"/>
    <w:rsid w:val="00D52569"/>
    <w:rsid w:val="00D55D27"/>
    <w:rsid w:val="00D600E3"/>
    <w:rsid w:val="00D61494"/>
    <w:rsid w:val="00D62A2A"/>
    <w:rsid w:val="00D662CA"/>
    <w:rsid w:val="00D67B55"/>
    <w:rsid w:val="00D70BCB"/>
    <w:rsid w:val="00D71B72"/>
    <w:rsid w:val="00D74AAC"/>
    <w:rsid w:val="00D75998"/>
    <w:rsid w:val="00D82C7F"/>
    <w:rsid w:val="00D9105D"/>
    <w:rsid w:val="00D92727"/>
    <w:rsid w:val="00D94A80"/>
    <w:rsid w:val="00D9689F"/>
    <w:rsid w:val="00DA045B"/>
    <w:rsid w:val="00DA1F56"/>
    <w:rsid w:val="00DA345C"/>
    <w:rsid w:val="00DA7315"/>
    <w:rsid w:val="00DA78EB"/>
    <w:rsid w:val="00DB4F70"/>
    <w:rsid w:val="00DB4F8C"/>
    <w:rsid w:val="00DC5D58"/>
    <w:rsid w:val="00DC5FAB"/>
    <w:rsid w:val="00DD32A1"/>
    <w:rsid w:val="00DD48D2"/>
    <w:rsid w:val="00DD49FF"/>
    <w:rsid w:val="00DD5287"/>
    <w:rsid w:val="00DD7EDA"/>
    <w:rsid w:val="00DE1276"/>
    <w:rsid w:val="00DE284C"/>
    <w:rsid w:val="00DE62A4"/>
    <w:rsid w:val="00DF0AAA"/>
    <w:rsid w:val="00DF2FBC"/>
    <w:rsid w:val="00DF31F3"/>
    <w:rsid w:val="00DF607D"/>
    <w:rsid w:val="00E054F0"/>
    <w:rsid w:val="00E0734E"/>
    <w:rsid w:val="00E12F50"/>
    <w:rsid w:val="00E2051E"/>
    <w:rsid w:val="00E31410"/>
    <w:rsid w:val="00E33FC1"/>
    <w:rsid w:val="00E3785E"/>
    <w:rsid w:val="00E37FD5"/>
    <w:rsid w:val="00E41943"/>
    <w:rsid w:val="00E421BE"/>
    <w:rsid w:val="00E44CA2"/>
    <w:rsid w:val="00E4547A"/>
    <w:rsid w:val="00E45677"/>
    <w:rsid w:val="00E6237F"/>
    <w:rsid w:val="00E648F6"/>
    <w:rsid w:val="00E6592A"/>
    <w:rsid w:val="00E70412"/>
    <w:rsid w:val="00E70D04"/>
    <w:rsid w:val="00E712EA"/>
    <w:rsid w:val="00E723DD"/>
    <w:rsid w:val="00E76701"/>
    <w:rsid w:val="00E80C33"/>
    <w:rsid w:val="00E84880"/>
    <w:rsid w:val="00E86074"/>
    <w:rsid w:val="00E9037B"/>
    <w:rsid w:val="00E92361"/>
    <w:rsid w:val="00E93099"/>
    <w:rsid w:val="00E9650D"/>
    <w:rsid w:val="00EA1EEF"/>
    <w:rsid w:val="00EA2474"/>
    <w:rsid w:val="00EA7B14"/>
    <w:rsid w:val="00EB13AA"/>
    <w:rsid w:val="00EB3463"/>
    <w:rsid w:val="00EB43DF"/>
    <w:rsid w:val="00EB71D0"/>
    <w:rsid w:val="00EC7FCE"/>
    <w:rsid w:val="00ED5E39"/>
    <w:rsid w:val="00EE2CFD"/>
    <w:rsid w:val="00EE3949"/>
    <w:rsid w:val="00EE3DA0"/>
    <w:rsid w:val="00EE6E08"/>
    <w:rsid w:val="00EE7FE4"/>
    <w:rsid w:val="00EF298D"/>
    <w:rsid w:val="00EF41B0"/>
    <w:rsid w:val="00EF75DE"/>
    <w:rsid w:val="00F02154"/>
    <w:rsid w:val="00F03D55"/>
    <w:rsid w:val="00F25EE0"/>
    <w:rsid w:val="00F305A2"/>
    <w:rsid w:val="00F3073C"/>
    <w:rsid w:val="00F354A7"/>
    <w:rsid w:val="00F37252"/>
    <w:rsid w:val="00F4207D"/>
    <w:rsid w:val="00F4545A"/>
    <w:rsid w:val="00F45F78"/>
    <w:rsid w:val="00F45F81"/>
    <w:rsid w:val="00F520BD"/>
    <w:rsid w:val="00F53056"/>
    <w:rsid w:val="00F5358F"/>
    <w:rsid w:val="00F648B8"/>
    <w:rsid w:val="00F6674E"/>
    <w:rsid w:val="00F70926"/>
    <w:rsid w:val="00F71A24"/>
    <w:rsid w:val="00F723EE"/>
    <w:rsid w:val="00F74A87"/>
    <w:rsid w:val="00F74EC0"/>
    <w:rsid w:val="00F754DD"/>
    <w:rsid w:val="00F8315F"/>
    <w:rsid w:val="00F84563"/>
    <w:rsid w:val="00F8508A"/>
    <w:rsid w:val="00F91B3D"/>
    <w:rsid w:val="00F94A66"/>
    <w:rsid w:val="00F957BD"/>
    <w:rsid w:val="00FA1250"/>
    <w:rsid w:val="00FA2641"/>
    <w:rsid w:val="00FA3645"/>
    <w:rsid w:val="00FA6E2C"/>
    <w:rsid w:val="00FA7EF9"/>
    <w:rsid w:val="00FB0F73"/>
    <w:rsid w:val="00FB27C4"/>
    <w:rsid w:val="00FC3510"/>
    <w:rsid w:val="00FC6A37"/>
    <w:rsid w:val="00FD1A99"/>
    <w:rsid w:val="00FD29CE"/>
    <w:rsid w:val="00FD646C"/>
    <w:rsid w:val="00FE2320"/>
    <w:rsid w:val="00FE36BD"/>
    <w:rsid w:val="00FF1CCE"/>
    <w:rsid w:val="00FF3222"/>
    <w:rsid w:val="00FF5191"/>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577"/>
  <w15:chartTrackingRefBased/>
  <w15:docId w15:val="{F56DE304-78CC-46AC-97DB-9CD182CD5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FF51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1349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727"/>
    <w:pPr>
      <w:ind w:left="720"/>
      <w:contextualSpacing/>
    </w:pPr>
  </w:style>
  <w:style w:type="paragraph" w:styleId="NormalWeb">
    <w:name w:val="Normal (Web)"/>
    <w:basedOn w:val="Normal"/>
    <w:uiPriority w:val="99"/>
    <w:unhideWhenUsed/>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B22D5"/>
    <w:rPr>
      <w:i/>
      <w:iCs/>
    </w:rPr>
  </w:style>
  <w:style w:type="character" w:styleId="Strong">
    <w:name w:val="Strong"/>
    <w:basedOn w:val="DefaultParagraphFont"/>
    <w:uiPriority w:val="22"/>
    <w:qFormat/>
    <w:rsid w:val="005B22D5"/>
    <w:rPr>
      <w:b/>
      <w:bCs/>
    </w:rPr>
  </w:style>
  <w:style w:type="character" w:customStyle="1" w:styleId="sr-only">
    <w:name w:val="sr-only"/>
    <w:basedOn w:val="DefaultParagraphFont"/>
    <w:rsid w:val="005B22D5"/>
  </w:style>
  <w:style w:type="paragraph" w:styleId="z-TopofForm">
    <w:name w:val="HTML Top of Form"/>
    <w:basedOn w:val="Normal"/>
    <w:next w:val="Normal"/>
    <w:link w:val="z-TopofFormChar"/>
    <w:hidden/>
    <w:uiPriority w:val="99"/>
    <w:semiHidden/>
    <w:unhideWhenUsed/>
    <w:rsid w:val="005B22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B22D5"/>
    <w:rPr>
      <w:rFonts w:ascii="Arial" w:eastAsia="Times New Roman" w:hAnsi="Arial" w:cs="Arial"/>
      <w:vanish/>
      <w:sz w:val="16"/>
      <w:szCs w:val="16"/>
    </w:rPr>
  </w:style>
  <w:style w:type="paragraph" w:customStyle="1" w:styleId="placeholder">
    <w:name w:val="placeholder"/>
    <w:basedOn w:val="Normal"/>
    <w:rsid w:val="005B2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5B22D5"/>
  </w:style>
  <w:style w:type="paragraph" w:styleId="z-BottomofForm">
    <w:name w:val="HTML Bottom of Form"/>
    <w:basedOn w:val="Normal"/>
    <w:next w:val="Normal"/>
    <w:link w:val="z-BottomofFormChar"/>
    <w:hidden/>
    <w:uiPriority w:val="99"/>
    <w:semiHidden/>
    <w:unhideWhenUsed/>
    <w:rsid w:val="005B22D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B22D5"/>
    <w:rPr>
      <w:rFonts w:ascii="Arial" w:eastAsia="Times New Roman" w:hAnsi="Arial" w:cs="Arial"/>
      <w:vanish/>
      <w:sz w:val="16"/>
      <w:szCs w:val="16"/>
    </w:rPr>
  </w:style>
  <w:style w:type="table" w:styleId="TableGrid">
    <w:name w:val="Table Grid"/>
    <w:basedOn w:val="TableNormal"/>
    <w:uiPriority w:val="39"/>
    <w:rsid w:val="00880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F51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13493"/>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AB4345"/>
  </w:style>
  <w:style w:type="character" w:customStyle="1" w:styleId="mord">
    <w:name w:val="mord"/>
    <w:basedOn w:val="DefaultParagraphFont"/>
    <w:rsid w:val="00AB4345"/>
  </w:style>
  <w:style w:type="character" w:customStyle="1" w:styleId="mrel">
    <w:name w:val="mrel"/>
    <w:basedOn w:val="DefaultParagraphFont"/>
    <w:rsid w:val="00AB4345"/>
  </w:style>
  <w:style w:type="character" w:customStyle="1" w:styleId="vlist-s">
    <w:name w:val="vlist-s"/>
    <w:basedOn w:val="DefaultParagraphFont"/>
    <w:rsid w:val="00AB4345"/>
  </w:style>
  <w:style w:type="character" w:customStyle="1" w:styleId="mbin">
    <w:name w:val="mbin"/>
    <w:basedOn w:val="DefaultParagraphFont"/>
    <w:rsid w:val="00AB4345"/>
  </w:style>
  <w:style w:type="paragraph" w:styleId="Header">
    <w:name w:val="header"/>
    <w:basedOn w:val="Normal"/>
    <w:link w:val="HeaderChar"/>
    <w:uiPriority w:val="99"/>
    <w:unhideWhenUsed/>
    <w:rsid w:val="004775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7545"/>
  </w:style>
  <w:style w:type="paragraph" w:styleId="Footer">
    <w:name w:val="footer"/>
    <w:basedOn w:val="Normal"/>
    <w:link w:val="FooterChar"/>
    <w:uiPriority w:val="99"/>
    <w:unhideWhenUsed/>
    <w:rsid w:val="004775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7545"/>
  </w:style>
  <w:style w:type="paragraph" w:styleId="BalloonText">
    <w:name w:val="Balloon Text"/>
    <w:basedOn w:val="Normal"/>
    <w:link w:val="BalloonTextChar"/>
    <w:uiPriority w:val="99"/>
    <w:semiHidden/>
    <w:unhideWhenUsed/>
    <w:rsid w:val="006309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9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449671">
      <w:bodyDiv w:val="1"/>
      <w:marLeft w:val="0"/>
      <w:marRight w:val="0"/>
      <w:marTop w:val="0"/>
      <w:marBottom w:val="0"/>
      <w:divBdr>
        <w:top w:val="none" w:sz="0" w:space="0" w:color="auto"/>
        <w:left w:val="none" w:sz="0" w:space="0" w:color="auto"/>
        <w:bottom w:val="none" w:sz="0" w:space="0" w:color="auto"/>
        <w:right w:val="none" w:sz="0" w:space="0" w:color="auto"/>
      </w:divBdr>
    </w:div>
    <w:div w:id="885602468">
      <w:bodyDiv w:val="1"/>
      <w:marLeft w:val="0"/>
      <w:marRight w:val="0"/>
      <w:marTop w:val="0"/>
      <w:marBottom w:val="0"/>
      <w:divBdr>
        <w:top w:val="none" w:sz="0" w:space="0" w:color="auto"/>
        <w:left w:val="none" w:sz="0" w:space="0" w:color="auto"/>
        <w:bottom w:val="none" w:sz="0" w:space="0" w:color="auto"/>
        <w:right w:val="none" w:sz="0" w:space="0" w:color="auto"/>
      </w:divBdr>
      <w:divsChild>
        <w:div w:id="1438328653">
          <w:marLeft w:val="0"/>
          <w:marRight w:val="0"/>
          <w:marTop w:val="0"/>
          <w:marBottom w:val="0"/>
          <w:divBdr>
            <w:top w:val="none" w:sz="0" w:space="0" w:color="auto"/>
            <w:left w:val="none" w:sz="0" w:space="0" w:color="auto"/>
            <w:bottom w:val="none" w:sz="0" w:space="0" w:color="auto"/>
            <w:right w:val="none" w:sz="0" w:space="0" w:color="auto"/>
          </w:divBdr>
          <w:divsChild>
            <w:div w:id="486939202">
              <w:marLeft w:val="0"/>
              <w:marRight w:val="0"/>
              <w:marTop w:val="0"/>
              <w:marBottom w:val="0"/>
              <w:divBdr>
                <w:top w:val="none" w:sz="0" w:space="0" w:color="auto"/>
                <w:left w:val="none" w:sz="0" w:space="0" w:color="auto"/>
                <w:bottom w:val="none" w:sz="0" w:space="0" w:color="auto"/>
                <w:right w:val="none" w:sz="0" w:space="0" w:color="auto"/>
              </w:divBdr>
              <w:divsChild>
                <w:div w:id="39519143">
                  <w:marLeft w:val="0"/>
                  <w:marRight w:val="0"/>
                  <w:marTop w:val="0"/>
                  <w:marBottom w:val="0"/>
                  <w:divBdr>
                    <w:top w:val="none" w:sz="0" w:space="0" w:color="auto"/>
                    <w:left w:val="none" w:sz="0" w:space="0" w:color="auto"/>
                    <w:bottom w:val="none" w:sz="0" w:space="0" w:color="auto"/>
                    <w:right w:val="none" w:sz="0" w:space="0" w:color="auto"/>
                  </w:divBdr>
                  <w:divsChild>
                    <w:div w:id="1614898130">
                      <w:marLeft w:val="0"/>
                      <w:marRight w:val="0"/>
                      <w:marTop w:val="0"/>
                      <w:marBottom w:val="0"/>
                      <w:divBdr>
                        <w:top w:val="none" w:sz="0" w:space="0" w:color="auto"/>
                        <w:left w:val="none" w:sz="0" w:space="0" w:color="auto"/>
                        <w:bottom w:val="none" w:sz="0" w:space="0" w:color="auto"/>
                        <w:right w:val="none" w:sz="0" w:space="0" w:color="auto"/>
                      </w:divBdr>
                      <w:divsChild>
                        <w:div w:id="1646470546">
                          <w:marLeft w:val="0"/>
                          <w:marRight w:val="0"/>
                          <w:marTop w:val="0"/>
                          <w:marBottom w:val="0"/>
                          <w:divBdr>
                            <w:top w:val="none" w:sz="0" w:space="0" w:color="auto"/>
                            <w:left w:val="none" w:sz="0" w:space="0" w:color="auto"/>
                            <w:bottom w:val="none" w:sz="0" w:space="0" w:color="auto"/>
                            <w:right w:val="none" w:sz="0" w:space="0" w:color="auto"/>
                          </w:divBdr>
                          <w:divsChild>
                            <w:div w:id="2031490949">
                              <w:marLeft w:val="0"/>
                              <w:marRight w:val="0"/>
                              <w:marTop w:val="0"/>
                              <w:marBottom w:val="0"/>
                              <w:divBdr>
                                <w:top w:val="none" w:sz="0" w:space="0" w:color="auto"/>
                                <w:left w:val="none" w:sz="0" w:space="0" w:color="auto"/>
                                <w:bottom w:val="none" w:sz="0" w:space="0" w:color="auto"/>
                                <w:right w:val="none" w:sz="0" w:space="0" w:color="auto"/>
                              </w:divBdr>
                              <w:divsChild>
                                <w:div w:id="1156186916">
                                  <w:marLeft w:val="0"/>
                                  <w:marRight w:val="0"/>
                                  <w:marTop w:val="0"/>
                                  <w:marBottom w:val="0"/>
                                  <w:divBdr>
                                    <w:top w:val="none" w:sz="0" w:space="0" w:color="auto"/>
                                    <w:left w:val="none" w:sz="0" w:space="0" w:color="auto"/>
                                    <w:bottom w:val="none" w:sz="0" w:space="0" w:color="auto"/>
                                    <w:right w:val="none" w:sz="0" w:space="0" w:color="auto"/>
                                  </w:divBdr>
                                  <w:divsChild>
                                    <w:div w:id="1164592501">
                                      <w:marLeft w:val="0"/>
                                      <w:marRight w:val="0"/>
                                      <w:marTop w:val="0"/>
                                      <w:marBottom w:val="0"/>
                                      <w:divBdr>
                                        <w:top w:val="none" w:sz="0" w:space="0" w:color="auto"/>
                                        <w:left w:val="none" w:sz="0" w:space="0" w:color="auto"/>
                                        <w:bottom w:val="none" w:sz="0" w:space="0" w:color="auto"/>
                                        <w:right w:val="none" w:sz="0" w:space="0" w:color="auto"/>
                                      </w:divBdr>
                                      <w:divsChild>
                                        <w:div w:id="931091417">
                                          <w:marLeft w:val="0"/>
                                          <w:marRight w:val="0"/>
                                          <w:marTop w:val="0"/>
                                          <w:marBottom w:val="0"/>
                                          <w:divBdr>
                                            <w:top w:val="none" w:sz="0" w:space="0" w:color="auto"/>
                                            <w:left w:val="none" w:sz="0" w:space="0" w:color="auto"/>
                                            <w:bottom w:val="none" w:sz="0" w:space="0" w:color="auto"/>
                                            <w:right w:val="none" w:sz="0" w:space="0" w:color="auto"/>
                                          </w:divBdr>
                                          <w:divsChild>
                                            <w:div w:id="17970982">
                                              <w:marLeft w:val="0"/>
                                              <w:marRight w:val="0"/>
                                              <w:marTop w:val="0"/>
                                              <w:marBottom w:val="0"/>
                                              <w:divBdr>
                                                <w:top w:val="none" w:sz="0" w:space="0" w:color="auto"/>
                                                <w:left w:val="none" w:sz="0" w:space="0" w:color="auto"/>
                                                <w:bottom w:val="none" w:sz="0" w:space="0" w:color="auto"/>
                                                <w:right w:val="none" w:sz="0" w:space="0" w:color="auto"/>
                                              </w:divBdr>
                                              <w:divsChild>
                                                <w:div w:id="1897550477">
                                                  <w:marLeft w:val="0"/>
                                                  <w:marRight w:val="0"/>
                                                  <w:marTop w:val="0"/>
                                                  <w:marBottom w:val="0"/>
                                                  <w:divBdr>
                                                    <w:top w:val="none" w:sz="0" w:space="0" w:color="auto"/>
                                                    <w:left w:val="none" w:sz="0" w:space="0" w:color="auto"/>
                                                    <w:bottom w:val="none" w:sz="0" w:space="0" w:color="auto"/>
                                                    <w:right w:val="none" w:sz="0" w:space="0" w:color="auto"/>
                                                  </w:divBdr>
                                                  <w:divsChild>
                                                    <w:div w:id="12881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260782">
                                      <w:marLeft w:val="0"/>
                                      <w:marRight w:val="0"/>
                                      <w:marTop w:val="0"/>
                                      <w:marBottom w:val="0"/>
                                      <w:divBdr>
                                        <w:top w:val="none" w:sz="0" w:space="0" w:color="auto"/>
                                        <w:left w:val="none" w:sz="0" w:space="0" w:color="auto"/>
                                        <w:bottom w:val="none" w:sz="0" w:space="0" w:color="auto"/>
                                        <w:right w:val="none" w:sz="0" w:space="0" w:color="auto"/>
                                      </w:divBdr>
                                      <w:divsChild>
                                        <w:div w:id="119839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686777">
          <w:marLeft w:val="0"/>
          <w:marRight w:val="0"/>
          <w:marTop w:val="0"/>
          <w:marBottom w:val="0"/>
          <w:divBdr>
            <w:top w:val="none" w:sz="0" w:space="0" w:color="auto"/>
            <w:left w:val="none" w:sz="0" w:space="0" w:color="auto"/>
            <w:bottom w:val="none" w:sz="0" w:space="0" w:color="auto"/>
            <w:right w:val="none" w:sz="0" w:space="0" w:color="auto"/>
          </w:divBdr>
          <w:divsChild>
            <w:div w:id="153684104">
              <w:marLeft w:val="0"/>
              <w:marRight w:val="0"/>
              <w:marTop w:val="0"/>
              <w:marBottom w:val="0"/>
              <w:divBdr>
                <w:top w:val="none" w:sz="0" w:space="0" w:color="auto"/>
                <w:left w:val="none" w:sz="0" w:space="0" w:color="auto"/>
                <w:bottom w:val="none" w:sz="0" w:space="0" w:color="auto"/>
                <w:right w:val="none" w:sz="0" w:space="0" w:color="auto"/>
              </w:divBdr>
              <w:divsChild>
                <w:div w:id="1503812474">
                  <w:marLeft w:val="0"/>
                  <w:marRight w:val="0"/>
                  <w:marTop w:val="0"/>
                  <w:marBottom w:val="0"/>
                  <w:divBdr>
                    <w:top w:val="none" w:sz="0" w:space="0" w:color="auto"/>
                    <w:left w:val="none" w:sz="0" w:space="0" w:color="auto"/>
                    <w:bottom w:val="none" w:sz="0" w:space="0" w:color="auto"/>
                    <w:right w:val="none" w:sz="0" w:space="0" w:color="auto"/>
                  </w:divBdr>
                  <w:divsChild>
                    <w:div w:id="1517844077">
                      <w:marLeft w:val="0"/>
                      <w:marRight w:val="0"/>
                      <w:marTop w:val="0"/>
                      <w:marBottom w:val="0"/>
                      <w:divBdr>
                        <w:top w:val="none" w:sz="0" w:space="0" w:color="auto"/>
                        <w:left w:val="none" w:sz="0" w:space="0" w:color="auto"/>
                        <w:bottom w:val="none" w:sz="0" w:space="0" w:color="auto"/>
                        <w:right w:val="none" w:sz="0" w:space="0" w:color="auto"/>
                      </w:divBdr>
                      <w:divsChild>
                        <w:div w:id="13436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523765">
      <w:bodyDiv w:val="1"/>
      <w:marLeft w:val="0"/>
      <w:marRight w:val="0"/>
      <w:marTop w:val="0"/>
      <w:marBottom w:val="0"/>
      <w:divBdr>
        <w:top w:val="none" w:sz="0" w:space="0" w:color="auto"/>
        <w:left w:val="none" w:sz="0" w:space="0" w:color="auto"/>
        <w:bottom w:val="none" w:sz="0" w:space="0" w:color="auto"/>
        <w:right w:val="none" w:sz="0" w:space="0" w:color="auto"/>
      </w:divBdr>
      <w:divsChild>
        <w:div w:id="1053164635">
          <w:marLeft w:val="0"/>
          <w:marRight w:val="0"/>
          <w:marTop w:val="0"/>
          <w:marBottom w:val="0"/>
          <w:divBdr>
            <w:top w:val="none" w:sz="0" w:space="0" w:color="auto"/>
            <w:left w:val="none" w:sz="0" w:space="0" w:color="auto"/>
            <w:bottom w:val="none" w:sz="0" w:space="0" w:color="auto"/>
            <w:right w:val="none" w:sz="0" w:space="0" w:color="auto"/>
          </w:divBdr>
          <w:divsChild>
            <w:div w:id="468473940">
              <w:marLeft w:val="0"/>
              <w:marRight w:val="0"/>
              <w:marTop w:val="0"/>
              <w:marBottom w:val="0"/>
              <w:divBdr>
                <w:top w:val="none" w:sz="0" w:space="0" w:color="auto"/>
                <w:left w:val="none" w:sz="0" w:space="0" w:color="auto"/>
                <w:bottom w:val="none" w:sz="0" w:space="0" w:color="auto"/>
                <w:right w:val="none" w:sz="0" w:space="0" w:color="auto"/>
              </w:divBdr>
              <w:divsChild>
                <w:div w:id="1351491290">
                  <w:marLeft w:val="0"/>
                  <w:marRight w:val="0"/>
                  <w:marTop w:val="0"/>
                  <w:marBottom w:val="0"/>
                  <w:divBdr>
                    <w:top w:val="none" w:sz="0" w:space="0" w:color="auto"/>
                    <w:left w:val="none" w:sz="0" w:space="0" w:color="auto"/>
                    <w:bottom w:val="none" w:sz="0" w:space="0" w:color="auto"/>
                    <w:right w:val="none" w:sz="0" w:space="0" w:color="auto"/>
                  </w:divBdr>
                  <w:divsChild>
                    <w:div w:id="783308538">
                      <w:marLeft w:val="0"/>
                      <w:marRight w:val="0"/>
                      <w:marTop w:val="0"/>
                      <w:marBottom w:val="0"/>
                      <w:divBdr>
                        <w:top w:val="none" w:sz="0" w:space="0" w:color="auto"/>
                        <w:left w:val="none" w:sz="0" w:space="0" w:color="auto"/>
                        <w:bottom w:val="none" w:sz="0" w:space="0" w:color="auto"/>
                        <w:right w:val="none" w:sz="0" w:space="0" w:color="auto"/>
                      </w:divBdr>
                      <w:divsChild>
                        <w:div w:id="1216046942">
                          <w:marLeft w:val="0"/>
                          <w:marRight w:val="0"/>
                          <w:marTop w:val="0"/>
                          <w:marBottom w:val="0"/>
                          <w:divBdr>
                            <w:top w:val="none" w:sz="0" w:space="0" w:color="auto"/>
                            <w:left w:val="none" w:sz="0" w:space="0" w:color="auto"/>
                            <w:bottom w:val="none" w:sz="0" w:space="0" w:color="auto"/>
                            <w:right w:val="none" w:sz="0" w:space="0" w:color="auto"/>
                          </w:divBdr>
                          <w:divsChild>
                            <w:div w:id="49307903">
                              <w:marLeft w:val="0"/>
                              <w:marRight w:val="0"/>
                              <w:marTop w:val="0"/>
                              <w:marBottom w:val="0"/>
                              <w:divBdr>
                                <w:top w:val="none" w:sz="0" w:space="0" w:color="auto"/>
                                <w:left w:val="none" w:sz="0" w:space="0" w:color="auto"/>
                                <w:bottom w:val="none" w:sz="0" w:space="0" w:color="auto"/>
                                <w:right w:val="none" w:sz="0" w:space="0" w:color="auto"/>
                              </w:divBdr>
                              <w:divsChild>
                                <w:div w:id="554703524">
                                  <w:marLeft w:val="0"/>
                                  <w:marRight w:val="0"/>
                                  <w:marTop w:val="0"/>
                                  <w:marBottom w:val="0"/>
                                  <w:divBdr>
                                    <w:top w:val="none" w:sz="0" w:space="0" w:color="auto"/>
                                    <w:left w:val="none" w:sz="0" w:space="0" w:color="auto"/>
                                    <w:bottom w:val="none" w:sz="0" w:space="0" w:color="auto"/>
                                    <w:right w:val="none" w:sz="0" w:space="0" w:color="auto"/>
                                  </w:divBdr>
                                  <w:divsChild>
                                    <w:div w:id="1993440849">
                                      <w:marLeft w:val="0"/>
                                      <w:marRight w:val="0"/>
                                      <w:marTop w:val="0"/>
                                      <w:marBottom w:val="0"/>
                                      <w:divBdr>
                                        <w:top w:val="none" w:sz="0" w:space="0" w:color="auto"/>
                                        <w:left w:val="none" w:sz="0" w:space="0" w:color="auto"/>
                                        <w:bottom w:val="none" w:sz="0" w:space="0" w:color="auto"/>
                                        <w:right w:val="none" w:sz="0" w:space="0" w:color="auto"/>
                                      </w:divBdr>
                                      <w:divsChild>
                                        <w:div w:id="181014619">
                                          <w:marLeft w:val="0"/>
                                          <w:marRight w:val="0"/>
                                          <w:marTop w:val="0"/>
                                          <w:marBottom w:val="0"/>
                                          <w:divBdr>
                                            <w:top w:val="none" w:sz="0" w:space="0" w:color="auto"/>
                                            <w:left w:val="none" w:sz="0" w:space="0" w:color="auto"/>
                                            <w:bottom w:val="none" w:sz="0" w:space="0" w:color="auto"/>
                                            <w:right w:val="none" w:sz="0" w:space="0" w:color="auto"/>
                                          </w:divBdr>
                                          <w:divsChild>
                                            <w:div w:id="1308969833">
                                              <w:marLeft w:val="0"/>
                                              <w:marRight w:val="0"/>
                                              <w:marTop w:val="0"/>
                                              <w:marBottom w:val="0"/>
                                              <w:divBdr>
                                                <w:top w:val="none" w:sz="0" w:space="0" w:color="auto"/>
                                                <w:left w:val="none" w:sz="0" w:space="0" w:color="auto"/>
                                                <w:bottom w:val="none" w:sz="0" w:space="0" w:color="auto"/>
                                                <w:right w:val="none" w:sz="0" w:space="0" w:color="auto"/>
                                              </w:divBdr>
                                              <w:divsChild>
                                                <w:div w:id="55711724">
                                                  <w:marLeft w:val="0"/>
                                                  <w:marRight w:val="0"/>
                                                  <w:marTop w:val="0"/>
                                                  <w:marBottom w:val="0"/>
                                                  <w:divBdr>
                                                    <w:top w:val="none" w:sz="0" w:space="0" w:color="auto"/>
                                                    <w:left w:val="none" w:sz="0" w:space="0" w:color="auto"/>
                                                    <w:bottom w:val="none" w:sz="0" w:space="0" w:color="auto"/>
                                                    <w:right w:val="none" w:sz="0" w:space="0" w:color="auto"/>
                                                  </w:divBdr>
                                                  <w:divsChild>
                                                    <w:div w:id="145918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689476">
                                      <w:marLeft w:val="0"/>
                                      <w:marRight w:val="0"/>
                                      <w:marTop w:val="0"/>
                                      <w:marBottom w:val="0"/>
                                      <w:divBdr>
                                        <w:top w:val="none" w:sz="0" w:space="0" w:color="auto"/>
                                        <w:left w:val="none" w:sz="0" w:space="0" w:color="auto"/>
                                        <w:bottom w:val="none" w:sz="0" w:space="0" w:color="auto"/>
                                        <w:right w:val="none" w:sz="0" w:space="0" w:color="auto"/>
                                      </w:divBdr>
                                      <w:divsChild>
                                        <w:div w:id="5018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2238205">
          <w:marLeft w:val="0"/>
          <w:marRight w:val="0"/>
          <w:marTop w:val="0"/>
          <w:marBottom w:val="0"/>
          <w:divBdr>
            <w:top w:val="none" w:sz="0" w:space="0" w:color="auto"/>
            <w:left w:val="none" w:sz="0" w:space="0" w:color="auto"/>
            <w:bottom w:val="none" w:sz="0" w:space="0" w:color="auto"/>
            <w:right w:val="none" w:sz="0" w:space="0" w:color="auto"/>
          </w:divBdr>
          <w:divsChild>
            <w:div w:id="274682119">
              <w:marLeft w:val="0"/>
              <w:marRight w:val="0"/>
              <w:marTop w:val="0"/>
              <w:marBottom w:val="0"/>
              <w:divBdr>
                <w:top w:val="none" w:sz="0" w:space="0" w:color="auto"/>
                <w:left w:val="none" w:sz="0" w:space="0" w:color="auto"/>
                <w:bottom w:val="none" w:sz="0" w:space="0" w:color="auto"/>
                <w:right w:val="none" w:sz="0" w:space="0" w:color="auto"/>
              </w:divBdr>
              <w:divsChild>
                <w:div w:id="844857230">
                  <w:marLeft w:val="0"/>
                  <w:marRight w:val="0"/>
                  <w:marTop w:val="0"/>
                  <w:marBottom w:val="0"/>
                  <w:divBdr>
                    <w:top w:val="none" w:sz="0" w:space="0" w:color="auto"/>
                    <w:left w:val="none" w:sz="0" w:space="0" w:color="auto"/>
                    <w:bottom w:val="none" w:sz="0" w:space="0" w:color="auto"/>
                    <w:right w:val="none" w:sz="0" w:space="0" w:color="auto"/>
                  </w:divBdr>
                  <w:divsChild>
                    <w:div w:id="1276715121">
                      <w:marLeft w:val="0"/>
                      <w:marRight w:val="0"/>
                      <w:marTop w:val="0"/>
                      <w:marBottom w:val="0"/>
                      <w:divBdr>
                        <w:top w:val="none" w:sz="0" w:space="0" w:color="auto"/>
                        <w:left w:val="none" w:sz="0" w:space="0" w:color="auto"/>
                        <w:bottom w:val="none" w:sz="0" w:space="0" w:color="auto"/>
                        <w:right w:val="none" w:sz="0" w:space="0" w:color="auto"/>
                      </w:divBdr>
                      <w:divsChild>
                        <w:div w:id="32135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8874780">
      <w:bodyDiv w:val="1"/>
      <w:marLeft w:val="0"/>
      <w:marRight w:val="0"/>
      <w:marTop w:val="0"/>
      <w:marBottom w:val="0"/>
      <w:divBdr>
        <w:top w:val="none" w:sz="0" w:space="0" w:color="auto"/>
        <w:left w:val="none" w:sz="0" w:space="0" w:color="auto"/>
        <w:bottom w:val="none" w:sz="0" w:space="0" w:color="auto"/>
        <w:right w:val="none" w:sz="0" w:space="0" w:color="auto"/>
      </w:divBdr>
    </w:div>
    <w:div w:id="1029646764">
      <w:bodyDiv w:val="1"/>
      <w:marLeft w:val="0"/>
      <w:marRight w:val="0"/>
      <w:marTop w:val="0"/>
      <w:marBottom w:val="0"/>
      <w:divBdr>
        <w:top w:val="none" w:sz="0" w:space="0" w:color="auto"/>
        <w:left w:val="none" w:sz="0" w:space="0" w:color="auto"/>
        <w:bottom w:val="none" w:sz="0" w:space="0" w:color="auto"/>
        <w:right w:val="none" w:sz="0" w:space="0" w:color="auto"/>
      </w:divBdr>
      <w:divsChild>
        <w:div w:id="1106147848">
          <w:marLeft w:val="0"/>
          <w:marRight w:val="0"/>
          <w:marTop w:val="0"/>
          <w:marBottom w:val="0"/>
          <w:divBdr>
            <w:top w:val="none" w:sz="0" w:space="0" w:color="auto"/>
            <w:left w:val="none" w:sz="0" w:space="0" w:color="auto"/>
            <w:bottom w:val="none" w:sz="0" w:space="0" w:color="auto"/>
            <w:right w:val="none" w:sz="0" w:space="0" w:color="auto"/>
          </w:divBdr>
          <w:divsChild>
            <w:div w:id="396633072">
              <w:marLeft w:val="0"/>
              <w:marRight w:val="0"/>
              <w:marTop w:val="0"/>
              <w:marBottom w:val="0"/>
              <w:divBdr>
                <w:top w:val="none" w:sz="0" w:space="0" w:color="auto"/>
                <w:left w:val="none" w:sz="0" w:space="0" w:color="auto"/>
                <w:bottom w:val="none" w:sz="0" w:space="0" w:color="auto"/>
                <w:right w:val="none" w:sz="0" w:space="0" w:color="auto"/>
              </w:divBdr>
              <w:divsChild>
                <w:div w:id="579019048">
                  <w:marLeft w:val="0"/>
                  <w:marRight w:val="0"/>
                  <w:marTop w:val="0"/>
                  <w:marBottom w:val="0"/>
                  <w:divBdr>
                    <w:top w:val="none" w:sz="0" w:space="0" w:color="auto"/>
                    <w:left w:val="none" w:sz="0" w:space="0" w:color="auto"/>
                    <w:bottom w:val="none" w:sz="0" w:space="0" w:color="auto"/>
                    <w:right w:val="none" w:sz="0" w:space="0" w:color="auto"/>
                  </w:divBdr>
                  <w:divsChild>
                    <w:div w:id="634800892">
                      <w:marLeft w:val="0"/>
                      <w:marRight w:val="0"/>
                      <w:marTop w:val="0"/>
                      <w:marBottom w:val="0"/>
                      <w:divBdr>
                        <w:top w:val="none" w:sz="0" w:space="0" w:color="auto"/>
                        <w:left w:val="none" w:sz="0" w:space="0" w:color="auto"/>
                        <w:bottom w:val="none" w:sz="0" w:space="0" w:color="auto"/>
                        <w:right w:val="none" w:sz="0" w:space="0" w:color="auto"/>
                      </w:divBdr>
                      <w:divsChild>
                        <w:div w:id="1642685444">
                          <w:marLeft w:val="0"/>
                          <w:marRight w:val="0"/>
                          <w:marTop w:val="0"/>
                          <w:marBottom w:val="0"/>
                          <w:divBdr>
                            <w:top w:val="none" w:sz="0" w:space="0" w:color="auto"/>
                            <w:left w:val="none" w:sz="0" w:space="0" w:color="auto"/>
                            <w:bottom w:val="none" w:sz="0" w:space="0" w:color="auto"/>
                            <w:right w:val="none" w:sz="0" w:space="0" w:color="auto"/>
                          </w:divBdr>
                          <w:divsChild>
                            <w:div w:id="266355722">
                              <w:marLeft w:val="0"/>
                              <w:marRight w:val="0"/>
                              <w:marTop w:val="0"/>
                              <w:marBottom w:val="0"/>
                              <w:divBdr>
                                <w:top w:val="none" w:sz="0" w:space="0" w:color="auto"/>
                                <w:left w:val="none" w:sz="0" w:space="0" w:color="auto"/>
                                <w:bottom w:val="none" w:sz="0" w:space="0" w:color="auto"/>
                                <w:right w:val="none" w:sz="0" w:space="0" w:color="auto"/>
                              </w:divBdr>
                              <w:divsChild>
                                <w:div w:id="430514345">
                                  <w:marLeft w:val="0"/>
                                  <w:marRight w:val="0"/>
                                  <w:marTop w:val="0"/>
                                  <w:marBottom w:val="0"/>
                                  <w:divBdr>
                                    <w:top w:val="none" w:sz="0" w:space="0" w:color="auto"/>
                                    <w:left w:val="none" w:sz="0" w:space="0" w:color="auto"/>
                                    <w:bottom w:val="none" w:sz="0" w:space="0" w:color="auto"/>
                                    <w:right w:val="none" w:sz="0" w:space="0" w:color="auto"/>
                                  </w:divBdr>
                                  <w:divsChild>
                                    <w:div w:id="34277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694490">
                      <w:marLeft w:val="0"/>
                      <w:marRight w:val="0"/>
                      <w:marTop w:val="0"/>
                      <w:marBottom w:val="0"/>
                      <w:divBdr>
                        <w:top w:val="none" w:sz="0" w:space="0" w:color="auto"/>
                        <w:left w:val="none" w:sz="0" w:space="0" w:color="auto"/>
                        <w:bottom w:val="none" w:sz="0" w:space="0" w:color="auto"/>
                        <w:right w:val="none" w:sz="0" w:space="0" w:color="auto"/>
                      </w:divBdr>
                      <w:divsChild>
                        <w:div w:id="97487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994498">
      <w:bodyDiv w:val="1"/>
      <w:marLeft w:val="0"/>
      <w:marRight w:val="0"/>
      <w:marTop w:val="0"/>
      <w:marBottom w:val="0"/>
      <w:divBdr>
        <w:top w:val="none" w:sz="0" w:space="0" w:color="auto"/>
        <w:left w:val="none" w:sz="0" w:space="0" w:color="auto"/>
        <w:bottom w:val="none" w:sz="0" w:space="0" w:color="auto"/>
        <w:right w:val="none" w:sz="0" w:space="0" w:color="auto"/>
      </w:divBdr>
    </w:div>
    <w:div w:id="1268007031">
      <w:bodyDiv w:val="1"/>
      <w:marLeft w:val="0"/>
      <w:marRight w:val="0"/>
      <w:marTop w:val="0"/>
      <w:marBottom w:val="0"/>
      <w:divBdr>
        <w:top w:val="none" w:sz="0" w:space="0" w:color="auto"/>
        <w:left w:val="none" w:sz="0" w:space="0" w:color="auto"/>
        <w:bottom w:val="none" w:sz="0" w:space="0" w:color="auto"/>
        <w:right w:val="none" w:sz="0" w:space="0" w:color="auto"/>
      </w:divBdr>
    </w:div>
    <w:div w:id="1359769665">
      <w:bodyDiv w:val="1"/>
      <w:marLeft w:val="0"/>
      <w:marRight w:val="0"/>
      <w:marTop w:val="0"/>
      <w:marBottom w:val="0"/>
      <w:divBdr>
        <w:top w:val="none" w:sz="0" w:space="0" w:color="auto"/>
        <w:left w:val="none" w:sz="0" w:space="0" w:color="auto"/>
        <w:bottom w:val="none" w:sz="0" w:space="0" w:color="auto"/>
        <w:right w:val="none" w:sz="0" w:space="0" w:color="auto"/>
      </w:divBdr>
      <w:divsChild>
        <w:div w:id="750394399">
          <w:marLeft w:val="0"/>
          <w:marRight w:val="0"/>
          <w:marTop w:val="0"/>
          <w:marBottom w:val="0"/>
          <w:divBdr>
            <w:top w:val="none" w:sz="0" w:space="0" w:color="auto"/>
            <w:left w:val="none" w:sz="0" w:space="0" w:color="auto"/>
            <w:bottom w:val="none" w:sz="0" w:space="0" w:color="auto"/>
            <w:right w:val="none" w:sz="0" w:space="0" w:color="auto"/>
          </w:divBdr>
          <w:divsChild>
            <w:div w:id="1710300406">
              <w:marLeft w:val="0"/>
              <w:marRight w:val="0"/>
              <w:marTop w:val="0"/>
              <w:marBottom w:val="0"/>
              <w:divBdr>
                <w:top w:val="none" w:sz="0" w:space="0" w:color="auto"/>
                <w:left w:val="none" w:sz="0" w:space="0" w:color="auto"/>
                <w:bottom w:val="none" w:sz="0" w:space="0" w:color="auto"/>
                <w:right w:val="none" w:sz="0" w:space="0" w:color="auto"/>
              </w:divBdr>
            </w:div>
          </w:divsChild>
        </w:div>
        <w:div w:id="180665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15339868">
          <w:marLeft w:val="0"/>
          <w:marRight w:val="0"/>
          <w:marTop w:val="0"/>
          <w:marBottom w:val="0"/>
          <w:divBdr>
            <w:top w:val="none" w:sz="0" w:space="0" w:color="auto"/>
            <w:left w:val="none" w:sz="0" w:space="0" w:color="auto"/>
            <w:bottom w:val="none" w:sz="0" w:space="0" w:color="auto"/>
            <w:right w:val="none" w:sz="0" w:space="0" w:color="auto"/>
          </w:divBdr>
          <w:divsChild>
            <w:div w:id="1289624392">
              <w:marLeft w:val="0"/>
              <w:marRight w:val="0"/>
              <w:marTop w:val="0"/>
              <w:marBottom w:val="0"/>
              <w:divBdr>
                <w:top w:val="none" w:sz="0" w:space="0" w:color="auto"/>
                <w:left w:val="none" w:sz="0" w:space="0" w:color="auto"/>
                <w:bottom w:val="none" w:sz="0" w:space="0" w:color="auto"/>
                <w:right w:val="none" w:sz="0" w:space="0" w:color="auto"/>
              </w:divBdr>
            </w:div>
          </w:divsChild>
        </w:div>
        <w:div w:id="182917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8264184">
      <w:bodyDiv w:val="1"/>
      <w:marLeft w:val="0"/>
      <w:marRight w:val="0"/>
      <w:marTop w:val="0"/>
      <w:marBottom w:val="0"/>
      <w:divBdr>
        <w:top w:val="none" w:sz="0" w:space="0" w:color="auto"/>
        <w:left w:val="none" w:sz="0" w:space="0" w:color="auto"/>
        <w:bottom w:val="none" w:sz="0" w:space="0" w:color="auto"/>
        <w:right w:val="none" w:sz="0" w:space="0" w:color="auto"/>
      </w:divBdr>
    </w:div>
    <w:div w:id="1420366038">
      <w:bodyDiv w:val="1"/>
      <w:marLeft w:val="0"/>
      <w:marRight w:val="0"/>
      <w:marTop w:val="0"/>
      <w:marBottom w:val="0"/>
      <w:divBdr>
        <w:top w:val="none" w:sz="0" w:space="0" w:color="auto"/>
        <w:left w:val="none" w:sz="0" w:space="0" w:color="auto"/>
        <w:bottom w:val="none" w:sz="0" w:space="0" w:color="auto"/>
        <w:right w:val="none" w:sz="0" w:space="0" w:color="auto"/>
      </w:divBdr>
      <w:divsChild>
        <w:div w:id="775904064">
          <w:marLeft w:val="0"/>
          <w:marRight w:val="0"/>
          <w:marTop w:val="0"/>
          <w:marBottom w:val="0"/>
          <w:divBdr>
            <w:top w:val="none" w:sz="0" w:space="0" w:color="auto"/>
            <w:left w:val="none" w:sz="0" w:space="0" w:color="auto"/>
            <w:bottom w:val="none" w:sz="0" w:space="0" w:color="auto"/>
            <w:right w:val="none" w:sz="0" w:space="0" w:color="auto"/>
          </w:divBdr>
          <w:divsChild>
            <w:div w:id="1129666874">
              <w:marLeft w:val="0"/>
              <w:marRight w:val="0"/>
              <w:marTop w:val="0"/>
              <w:marBottom w:val="0"/>
              <w:divBdr>
                <w:top w:val="none" w:sz="0" w:space="0" w:color="auto"/>
                <w:left w:val="none" w:sz="0" w:space="0" w:color="auto"/>
                <w:bottom w:val="none" w:sz="0" w:space="0" w:color="auto"/>
                <w:right w:val="none" w:sz="0" w:space="0" w:color="auto"/>
              </w:divBdr>
              <w:divsChild>
                <w:div w:id="1914700445">
                  <w:marLeft w:val="0"/>
                  <w:marRight w:val="0"/>
                  <w:marTop w:val="0"/>
                  <w:marBottom w:val="0"/>
                  <w:divBdr>
                    <w:top w:val="none" w:sz="0" w:space="0" w:color="auto"/>
                    <w:left w:val="none" w:sz="0" w:space="0" w:color="auto"/>
                    <w:bottom w:val="none" w:sz="0" w:space="0" w:color="auto"/>
                    <w:right w:val="none" w:sz="0" w:space="0" w:color="auto"/>
                  </w:divBdr>
                  <w:divsChild>
                    <w:div w:id="1553268831">
                      <w:marLeft w:val="0"/>
                      <w:marRight w:val="0"/>
                      <w:marTop w:val="0"/>
                      <w:marBottom w:val="0"/>
                      <w:divBdr>
                        <w:top w:val="none" w:sz="0" w:space="0" w:color="auto"/>
                        <w:left w:val="none" w:sz="0" w:space="0" w:color="auto"/>
                        <w:bottom w:val="none" w:sz="0" w:space="0" w:color="auto"/>
                        <w:right w:val="none" w:sz="0" w:space="0" w:color="auto"/>
                      </w:divBdr>
                      <w:divsChild>
                        <w:div w:id="951790931">
                          <w:marLeft w:val="0"/>
                          <w:marRight w:val="0"/>
                          <w:marTop w:val="0"/>
                          <w:marBottom w:val="0"/>
                          <w:divBdr>
                            <w:top w:val="none" w:sz="0" w:space="0" w:color="auto"/>
                            <w:left w:val="none" w:sz="0" w:space="0" w:color="auto"/>
                            <w:bottom w:val="none" w:sz="0" w:space="0" w:color="auto"/>
                            <w:right w:val="none" w:sz="0" w:space="0" w:color="auto"/>
                          </w:divBdr>
                          <w:divsChild>
                            <w:div w:id="84808490">
                              <w:marLeft w:val="0"/>
                              <w:marRight w:val="0"/>
                              <w:marTop w:val="0"/>
                              <w:marBottom w:val="0"/>
                              <w:divBdr>
                                <w:top w:val="none" w:sz="0" w:space="0" w:color="auto"/>
                                <w:left w:val="none" w:sz="0" w:space="0" w:color="auto"/>
                                <w:bottom w:val="none" w:sz="0" w:space="0" w:color="auto"/>
                                <w:right w:val="none" w:sz="0" w:space="0" w:color="auto"/>
                              </w:divBdr>
                              <w:divsChild>
                                <w:div w:id="929780061">
                                  <w:marLeft w:val="0"/>
                                  <w:marRight w:val="0"/>
                                  <w:marTop w:val="0"/>
                                  <w:marBottom w:val="0"/>
                                  <w:divBdr>
                                    <w:top w:val="none" w:sz="0" w:space="0" w:color="auto"/>
                                    <w:left w:val="none" w:sz="0" w:space="0" w:color="auto"/>
                                    <w:bottom w:val="none" w:sz="0" w:space="0" w:color="auto"/>
                                    <w:right w:val="none" w:sz="0" w:space="0" w:color="auto"/>
                                  </w:divBdr>
                                  <w:divsChild>
                                    <w:div w:id="3894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812422">
                      <w:marLeft w:val="0"/>
                      <w:marRight w:val="0"/>
                      <w:marTop w:val="0"/>
                      <w:marBottom w:val="0"/>
                      <w:divBdr>
                        <w:top w:val="none" w:sz="0" w:space="0" w:color="auto"/>
                        <w:left w:val="none" w:sz="0" w:space="0" w:color="auto"/>
                        <w:bottom w:val="none" w:sz="0" w:space="0" w:color="auto"/>
                        <w:right w:val="none" w:sz="0" w:space="0" w:color="auto"/>
                      </w:divBdr>
                      <w:divsChild>
                        <w:div w:id="89400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561994">
      <w:bodyDiv w:val="1"/>
      <w:marLeft w:val="0"/>
      <w:marRight w:val="0"/>
      <w:marTop w:val="0"/>
      <w:marBottom w:val="0"/>
      <w:divBdr>
        <w:top w:val="none" w:sz="0" w:space="0" w:color="auto"/>
        <w:left w:val="none" w:sz="0" w:space="0" w:color="auto"/>
        <w:bottom w:val="none" w:sz="0" w:space="0" w:color="auto"/>
        <w:right w:val="none" w:sz="0" w:space="0" w:color="auto"/>
      </w:divBdr>
    </w:div>
    <w:div w:id="1660575740">
      <w:bodyDiv w:val="1"/>
      <w:marLeft w:val="0"/>
      <w:marRight w:val="0"/>
      <w:marTop w:val="0"/>
      <w:marBottom w:val="0"/>
      <w:divBdr>
        <w:top w:val="none" w:sz="0" w:space="0" w:color="auto"/>
        <w:left w:val="none" w:sz="0" w:space="0" w:color="auto"/>
        <w:bottom w:val="none" w:sz="0" w:space="0" w:color="auto"/>
        <w:right w:val="none" w:sz="0" w:space="0" w:color="auto"/>
      </w:divBdr>
      <w:divsChild>
        <w:div w:id="1439789401">
          <w:marLeft w:val="0"/>
          <w:marRight w:val="0"/>
          <w:marTop w:val="0"/>
          <w:marBottom w:val="0"/>
          <w:divBdr>
            <w:top w:val="none" w:sz="0" w:space="0" w:color="auto"/>
            <w:left w:val="none" w:sz="0" w:space="0" w:color="auto"/>
            <w:bottom w:val="none" w:sz="0" w:space="0" w:color="auto"/>
            <w:right w:val="none" w:sz="0" w:space="0" w:color="auto"/>
          </w:divBdr>
          <w:divsChild>
            <w:div w:id="1167211893">
              <w:marLeft w:val="0"/>
              <w:marRight w:val="0"/>
              <w:marTop w:val="0"/>
              <w:marBottom w:val="0"/>
              <w:divBdr>
                <w:top w:val="none" w:sz="0" w:space="0" w:color="auto"/>
                <w:left w:val="none" w:sz="0" w:space="0" w:color="auto"/>
                <w:bottom w:val="none" w:sz="0" w:space="0" w:color="auto"/>
                <w:right w:val="none" w:sz="0" w:space="0" w:color="auto"/>
              </w:divBdr>
              <w:divsChild>
                <w:div w:id="1379863288">
                  <w:marLeft w:val="0"/>
                  <w:marRight w:val="0"/>
                  <w:marTop w:val="0"/>
                  <w:marBottom w:val="0"/>
                  <w:divBdr>
                    <w:top w:val="none" w:sz="0" w:space="0" w:color="auto"/>
                    <w:left w:val="none" w:sz="0" w:space="0" w:color="auto"/>
                    <w:bottom w:val="none" w:sz="0" w:space="0" w:color="auto"/>
                    <w:right w:val="none" w:sz="0" w:space="0" w:color="auto"/>
                  </w:divBdr>
                  <w:divsChild>
                    <w:div w:id="1788742829">
                      <w:marLeft w:val="0"/>
                      <w:marRight w:val="0"/>
                      <w:marTop w:val="0"/>
                      <w:marBottom w:val="0"/>
                      <w:divBdr>
                        <w:top w:val="none" w:sz="0" w:space="0" w:color="auto"/>
                        <w:left w:val="none" w:sz="0" w:space="0" w:color="auto"/>
                        <w:bottom w:val="none" w:sz="0" w:space="0" w:color="auto"/>
                        <w:right w:val="none" w:sz="0" w:space="0" w:color="auto"/>
                      </w:divBdr>
                      <w:divsChild>
                        <w:div w:id="118231604">
                          <w:marLeft w:val="0"/>
                          <w:marRight w:val="0"/>
                          <w:marTop w:val="0"/>
                          <w:marBottom w:val="0"/>
                          <w:divBdr>
                            <w:top w:val="none" w:sz="0" w:space="0" w:color="auto"/>
                            <w:left w:val="none" w:sz="0" w:space="0" w:color="auto"/>
                            <w:bottom w:val="none" w:sz="0" w:space="0" w:color="auto"/>
                            <w:right w:val="none" w:sz="0" w:space="0" w:color="auto"/>
                          </w:divBdr>
                          <w:divsChild>
                            <w:div w:id="1336760947">
                              <w:marLeft w:val="0"/>
                              <w:marRight w:val="0"/>
                              <w:marTop w:val="0"/>
                              <w:marBottom w:val="0"/>
                              <w:divBdr>
                                <w:top w:val="none" w:sz="0" w:space="0" w:color="auto"/>
                                <w:left w:val="none" w:sz="0" w:space="0" w:color="auto"/>
                                <w:bottom w:val="none" w:sz="0" w:space="0" w:color="auto"/>
                                <w:right w:val="none" w:sz="0" w:space="0" w:color="auto"/>
                              </w:divBdr>
                              <w:divsChild>
                                <w:div w:id="1388842661">
                                  <w:marLeft w:val="0"/>
                                  <w:marRight w:val="0"/>
                                  <w:marTop w:val="0"/>
                                  <w:marBottom w:val="0"/>
                                  <w:divBdr>
                                    <w:top w:val="none" w:sz="0" w:space="0" w:color="auto"/>
                                    <w:left w:val="none" w:sz="0" w:space="0" w:color="auto"/>
                                    <w:bottom w:val="none" w:sz="0" w:space="0" w:color="auto"/>
                                    <w:right w:val="none" w:sz="0" w:space="0" w:color="auto"/>
                                  </w:divBdr>
                                  <w:divsChild>
                                    <w:div w:id="148062773">
                                      <w:marLeft w:val="0"/>
                                      <w:marRight w:val="0"/>
                                      <w:marTop w:val="0"/>
                                      <w:marBottom w:val="0"/>
                                      <w:divBdr>
                                        <w:top w:val="none" w:sz="0" w:space="0" w:color="auto"/>
                                        <w:left w:val="none" w:sz="0" w:space="0" w:color="auto"/>
                                        <w:bottom w:val="none" w:sz="0" w:space="0" w:color="auto"/>
                                        <w:right w:val="none" w:sz="0" w:space="0" w:color="auto"/>
                                      </w:divBdr>
                                      <w:divsChild>
                                        <w:div w:id="193462462">
                                          <w:marLeft w:val="0"/>
                                          <w:marRight w:val="0"/>
                                          <w:marTop w:val="0"/>
                                          <w:marBottom w:val="0"/>
                                          <w:divBdr>
                                            <w:top w:val="none" w:sz="0" w:space="0" w:color="auto"/>
                                            <w:left w:val="none" w:sz="0" w:space="0" w:color="auto"/>
                                            <w:bottom w:val="none" w:sz="0" w:space="0" w:color="auto"/>
                                            <w:right w:val="none" w:sz="0" w:space="0" w:color="auto"/>
                                          </w:divBdr>
                                          <w:divsChild>
                                            <w:div w:id="899635587">
                                              <w:marLeft w:val="0"/>
                                              <w:marRight w:val="0"/>
                                              <w:marTop w:val="0"/>
                                              <w:marBottom w:val="0"/>
                                              <w:divBdr>
                                                <w:top w:val="none" w:sz="0" w:space="0" w:color="auto"/>
                                                <w:left w:val="none" w:sz="0" w:space="0" w:color="auto"/>
                                                <w:bottom w:val="none" w:sz="0" w:space="0" w:color="auto"/>
                                                <w:right w:val="none" w:sz="0" w:space="0" w:color="auto"/>
                                              </w:divBdr>
                                              <w:divsChild>
                                                <w:div w:id="1926918340">
                                                  <w:marLeft w:val="0"/>
                                                  <w:marRight w:val="0"/>
                                                  <w:marTop w:val="0"/>
                                                  <w:marBottom w:val="0"/>
                                                  <w:divBdr>
                                                    <w:top w:val="none" w:sz="0" w:space="0" w:color="auto"/>
                                                    <w:left w:val="none" w:sz="0" w:space="0" w:color="auto"/>
                                                    <w:bottom w:val="none" w:sz="0" w:space="0" w:color="auto"/>
                                                    <w:right w:val="none" w:sz="0" w:space="0" w:color="auto"/>
                                                  </w:divBdr>
                                                  <w:divsChild>
                                                    <w:div w:id="2932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32601">
                                      <w:marLeft w:val="0"/>
                                      <w:marRight w:val="0"/>
                                      <w:marTop w:val="0"/>
                                      <w:marBottom w:val="0"/>
                                      <w:divBdr>
                                        <w:top w:val="none" w:sz="0" w:space="0" w:color="auto"/>
                                        <w:left w:val="none" w:sz="0" w:space="0" w:color="auto"/>
                                        <w:bottom w:val="none" w:sz="0" w:space="0" w:color="auto"/>
                                        <w:right w:val="none" w:sz="0" w:space="0" w:color="auto"/>
                                      </w:divBdr>
                                      <w:divsChild>
                                        <w:div w:id="202284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590394">
          <w:marLeft w:val="0"/>
          <w:marRight w:val="0"/>
          <w:marTop w:val="0"/>
          <w:marBottom w:val="0"/>
          <w:divBdr>
            <w:top w:val="none" w:sz="0" w:space="0" w:color="auto"/>
            <w:left w:val="none" w:sz="0" w:space="0" w:color="auto"/>
            <w:bottom w:val="none" w:sz="0" w:space="0" w:color="auto"/>
            <w:right w:val="none" w:sz="0" w:space="0" w:color="auto"/>
          </w:divBdr>
          <w:divsChild>
            <w:div w:id="525795894">
              <w:marLeft w:val="0"/>
              <w:marRight w:val="0"/>
              <w:marTop w:val="0"/>
              <w:marBottom w:val="0"/>
              <w:divBdr>
                <w:top w:val="none" w:sz="0" w:space="0" w:color="auto"/>
                <w:left w:val="none" w:sz="0" w:space="0" w:color="auto"/>
                <w:bottom w:val="none" w:sz="0" w:space="0" w:color="auto"/>
                <w:right w:val="none" w:sz="0" w:space="0" w:color="auto"/>
              </w:divBdr>
              <w:divsChild>
                <w:div w:id="873540305">
                  <w:marLeft w:val="0"/>
                  <w:marRight w:val="0"/>
                  <w:marTop w:val="0"/>
                  <w:marBottom w:val="0"/>
                  <w:divBdr>
                    <w:top w:val="none" w:sz="0" w:space="0" w:color="auto"/>
                    <w:left w:val="none" w:sz="0" w:space="0" w:color="auto"/>
                    <w:bottom w:val="none" w:sz="0" w:space="0" w:color="auto"/>
                    <w:right w:val="none" w:sz="0" w:space="0" w:color="auto"/>
                  </w:divBdr>
                  <w:divsChild>
                    <w:div w:id="1552840110">
                      <w:marLeft w:val="0"/>
                      <w:marRight w:val="0"/>
                      <w:marTop w:val="0"/>
                      <w:marBottom w:val="0"/>
                      <w:divBdr>
                        <w:top w:val="none" w:sz="0" w:space="0" w:color="auto"/>
                        <w:left w:val="none" w:sz="0" w:space="0" w:color="auto"/>
                        <w:bottom w:val="none" w:sz="0" w:space="0" w:color="auto"/>
                        <w:right w:val="none" w:sz="0" w:space="0" w:color="auto"/>
                      </w:divBdr>
                      <w:divsChild>
                        <w:div w:id="292441749">
                          <w:marLeft w:val="0"/>
                          <w:marRight w:val="0"/>
                          <w:marTop w:val="0"/>
                          <w:marBottom w:val="0"/>
                          <w:divBdr>
                            <w:top w:val="none" w:sz="0" w:space="0" w:color="auto"/>
                            <w:left w:val="none" w:sz="0" w:space="0" w:color="auto"/>
                            <w:bottom w:val="none" w:sz="0" w:space="0" w:color="auto"/>
                            <w:right w:val="none" w:sz="0" w:space="0" w:color="auto"/>
                          </w:divBdr>
                          <w:divsChild>
                            <w:div w:id="1176261712">
                              <w:marLeft w:val="0"/>
                              <w:marRight w:val="0"/>
                              <w:marTop w:val="0"/>
                              <w:marBottom w:val="0"/>
                              <w:divBdr>
                                <w:top w:val="none" w:sz="0" w:space="0" w:color="auto"/>
                                <w:left w:val="none" w:sz="0" w:space="0" w:color="auto"/>
                                <w:bottom w:val="none" w:sz="0" w:space="0" w:color="auto"/>
                                <w:right w:val="none" w:sz="0" w:space="0" w:color="auto"/>
                              </w:divBdr>
                              <w:divsChild>
                                <w:div w:id="1026053778">
                                  <w:marLeft w:val="0"/>
                                  <w:marRight w:val="0"/>
                                  <w:marTop w:val="0"/>
                                  <w:marBottom w:val="0"/>
                                  <w:divBdr>
                                    <w:top w:val="none" w:sz="0" w:space="0" w:color="auto"/>
                                    <w:left w:val="none" w:sz="0" w:space="0" w:color="auto"/>
                                    <w:bottom w:val="none" w:sz="0" w:space="0" w:color="auto"/>
                                    <w:right w:val="none" w:sz="0" w:space="0" w:color="auto"/>
                                  </w:divBdr>
                                  <w:divsChild>
                                    <w:div w:id="1769889224">
                                      <w:marLeft w:val="0"/>
                                      <w:marRight w:val="0"/>
                                      <w:marTop w:val="0"/>
                                      <w:marBottom w:val="0"/>
                                      <w:divBdr>
                                        <w:top w:val="none" w:sz="0" w:space="0" w:color="auto"/>
                                        <w:left w:val="none" w:sz="0" w:space="0" w:color="auto"/>
                                        <w:bottom w:val="none" w:sz="0" w:space="0" w:color="auto"/>
                                        <w:right w:val="none" w:sz="0" w:space="0" w:color="auto"/>
                                      </w:divBdr>
                                      <w:divsChild>
                                        <w:div w:id="454299682">
                                          <w:marLeft w:val="0"/>
                                          <w:marRight w:val="0"/>
                                          <w:marTop w:val="0"/>
                                          <w:marBottom w:val="0"/>
                                          <w:divBdr>
                                            <w:top w:val="none" w:sz="0" w:space="0" w:color="auto"/>
                                            <w:left w:val="none" w:sz="0" w:space="0" w:color="auto"/>
                                            <w:bottom w:val="none" w:sz="0" w:space="0" w:color="auto"/>
                                            <w:right w:val="none" w:sz="0" w:space="0" w:color="auto"/>
                                          </w:divBdr>
                                          <w:divsChild>
                                            <w:div w:id="1243101999">
                                              <w:marLeft w:val="0"/>
                                              <w:marRight w:val="0"/>
                                              <w:marTop w:val="0"/>
                                              <w:marBottom w:val="0"/>
                                              <w:divBdr>
                                                <w:top w:val="none" w:sz="0" w:space="0" w:color="auto"/>
                                                <w:left w:val="none" w:sz="0" w:space="0" w:color="auto"/>
                                                <w:bottom w:val="none" w:sz="0" w:space="0" w:color="auto"/>
                                                <w:right w:val="none" w:sz="0" w:space="0" w:color="auto"/>
                                              </w:divBdr>
                                              <w:divsChild>
                                                <w:div w:id="1565215347">
                                                  <w:marLeft w:val="0"/>
                                                  <w:marRight w:val="0"/>
                                                  <w:marTop w:val="0"/>
                                                  <w:marBottom w:val="0"/>
                                                  <w:divBdr>
                                                    <w:top w:val="none" w:sz="0" w:space="0" w:color="auto"/>
                                                    <w:left w:val="none" w:sz="0" w:space="0" w:color="auto"/>
                                                    <w:bottom w:val="none" w:sz="0" w:space="0" w:color="auto"/>
                                                    <w:right w:val="none" w:sz="0" w:space="0" w:color="auto"/>
                                                  </w:divBdr>
                                                  <w:divsChild>
                                                    <w:div w:id="1593969043">
                                                      <w:marLeft w:val="0"/>
                                                      <w:marRight w:val="0"/>
                                                      <w:marTop w:val="0"/>
                                                      <w:marBottom w:val="0"/>
                                                      <w:divBdr>
                                                        <w:top w:val="none" w:sz="0" w:space="0" w:color="auto"/>
                                                        <w:left w:val="none" w:sz="0" w:space="0" w:color="auto"/>
                                                        <w:bottom w:val="none" w:sz="0" w:space="0" w:color="auto"/>
                                                        <w:right w:val="none" w:sz="0" w:space="0" w:color="auto"/>
                                                      </w:divBdr>
                                                      <w:divsChild>
                                                        <w:div w:id="278806501">
                                                          <w:marLeft w:val="0"/>
                                                          <w:marRight w:val="0"/>
                                                          <w:marTop w:val="0"/>
                                                          <w:marBottom w:val="0"/>
                                                          <w:divBdr>
                                                            <w:top w:val="none" w:sz="0" w:space="0" w:color="auto"/>
                                                            <w:left w:val="none" w:sz="0" w:space="0" w:color="auto"/>
                                                            <w:bottom w:val="none" w:sz="0" w:space="0" w:color="auto"/>
                                                            <w:right w:val="none" w:sz="0" w:space="0" w:color="auto"/>
                                                          </w:divBdr>
                                                          <w:divsChild>
                                                            <w:div w:id="173500961">
                                                              <w:marLeft w:val="0"/>
                                                              <w:marRight w:val="0"/>
                                                              <w:marTop w:val="0"/>
                                                              <w:marBottom w:val="0"/>
                                                              <w:divBdr>
                                                                <w:top w:val="none" w:sz="0" w:space="0" w:color="auto"/>
                                                                <w:left w:val="none" w:sz="0" w:space="0" w:color="auto"/>
                                                                <w:bottom w:val="none" w:sz="0" w:space="0" w:color="auto"/>
                                                                <w:right w:val="none" w:sz="0" w:space="0" w:color="auto"/>
                                                              </w:divBdr>
                                                              <w:divsChild>
                                                                <w:div w:id="17335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725968">
                                      <w:marLeft w:val="0"/>
                                      <w:marRight w:val="0"/>
                                      <w:marTop w:val="0"/>
                                      <w:marBottom w:val="0"/>
                                      <w:divBdr>
                                        <w:top w:val="none" w:sz="0" w:space="0" w:color="auto"/>
                                        <w:left w:val="none" w:sz="0" w:space="0" w:color="auto"/>
                                        <w:bottom w:val="none" w:sz="0" w:space="0" w:color="auto"/>
                                        <w:right w:val="none" w:sz="0" w:space="0" w:color="auto"/>
                                      </w:divBdr>
                                      <w:divsChild>
                                        <w:div w:id="1374765253">
                                          <w:marLeft w:val="0"/>
                                          <w:marRight w:val="0"/>
                                          <w:marTop w:val="0"/>
                                          <w:marBottom w:val="0"/>
                                          <w:divBdr>
                                            <w:top w:val="none" w:sz="0" w:space="0" w:color="auto"/>
                                            <w:left w:val="none" w:sz="0" w:space="0" w:color="auto"/>
                                            <w:bottom w:val="none" w:sz="0" w:space="0" w:color="auto"/>
                                            <w:right w:val="none" w:sz="0" w:space="0" w:color="auto"/>
                                          </w:divBdr>
                                          <w:divsChild>
                                            <w:div w:id="159863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3387381">
      <w:bodyDiv w:val="1"/>
      <w:marLeft w:val="0"/>
      <w:marRight w:val="0"/>
      <w:marTop w:val="0"/>
      <w:marBottom w:val="0"/>
      <w:divBdr>
        <w:top w:val="none" w:sz="0" w:space="0" w:color="auto"/>
        <w:left w:val="none" w:sz="0" w:space="0" w:color="auto"/>
        <w:bottom w:val="none" w:sz="0" w:space="0" w:color="auto"/>
        <w:right w:val="none" w:sz="0" w:space="0" w:color="auto"/>
      </w:divBdr>
      <w:divsChild>
        <w:div w:id="445319451">
          <w:marLeft w:val="0"/>
          <w:marRight w:val="0"/>
          <w:marTop w:val="0"/>
          <w:marBottom w:val="0"/>
          <w:divBdr>
            <w:top w:val="none" w:sz="0" w:space="0" w:color="auto"/>
            <w:left w:val="none" w:sz="0" w:space="0" w:color="auto"/>
            <w:bottom w:val="none" w:sz="0" w:space="0" w:color="auto"/>
            <w:right w:val="none" w:sz="0" w:space="0" w:color="auto"/>
          </w:divBdr>
          <w:divsChild>
            <w:div w:id="1386106479">
              <w:marLeft w:val="0"/>
              <w:marRight w:val="0"/>
              <w:marTop w:val="0"/>
              <w:marBottom w:val="0"/>
              <w:divBdr>
                <w:top w:val="none" w:sz="0" w:space="0" w:color="auto"/>
                <w:left w:val="none" w:sz="0" w:space="0" w:color="auto"/>
                <w:bottom w:val="none" w:sz="0" w:space="0" w:color="auto"/>
                <w:right w:val="none" w:sz="0" w:space="0" w:color="auto"/>
              </w:divBdr>
              <w:divsChild>
                <w:div w:id="1884294140">
                  <w:marLeft w:val="0"/>
                  <w:marRight w:val="0"/>
                  <w:marTop w:val="0"/>
                  <w:marBottom w:val="0"/>
                  <w:divBdr>
                    <w:top w:val="none" w:sz="0" w:space="0" w:color="auto"/>
                    <w:left w:val="none" w:sz="0" w:space="0" w:color="auto"/>
                    <w:bottom w:val="none" w:sz="0" w:space="0" w:color="auto"/>
                    <w:right w:val="none" w:sz="0" w:space="0" w:color="auto"/>
                  </w:divBdr>
                  <w:divsChild>
                    <w:div w:id="1946880476">
                      <w:marLeft w:val="0"/>
                      <w:marRight w:val="0"/>
                      <w:marTop w:val="0"/>
                      <w:marBottom w:val="0"/>
                      <w:divBdr>
                        <w:top w:val="none" w:sz="0" w:space="0" w:color="auto"/>
                        <w:left w:val="none" w:sz="0" w:space="0" w:color="auto"/>
                        <w:bottom w:val="none" w:sz="0" w:space="0" w:color="auto"/>
                        <w:right w:val="none" w:sz="0" w:space="0" w:color="auto"/>
                      </w:divBdr>
                      <w:divsChild>
                        <w:div w:id="604773434">
                          <w:marLeft w:val="0"/>
                          <w:marRight w:val="0"/>
                          <w:marTop w:val="0"/>
                          <w:marBottom w:val="0"/>
                          <w:divBdr>
                            <w:top w:val="none" w:sz="0" w:space="0" w:color="auto"/>
                            <w:left w:val="none" w:sz="0" w:space="0" w:color="auto"/>
                            <w:bottom w:val="none" w:sz="0" w:space="0" w:color="auto"/>
                            <w:right w:val="none" w:sz="0" w:space="0" w:color="auto"/>
                          </w:divBdr>
                          <w:divsChild>
                            <w:div w:id="385179706">
                              <w:marLeft w:val="0"/>
                              <w:marRight w:val="0"/>
                              <w:marTop w:val="0"/>
                              <w:marBottom w:val="0"/>
                              <w:divBdr>
                                <w:top w:val="none" w:sz="0" w:space="0" w:color="auto"/>
                                <w:left w:val="none" w:sz="0" w:space="0" w:color="auto"/>
                                <w:bottom w:val="none" w:sz="0" w:space="0" w:color="auto"/>
                                <w:right w:val="none" w:sz="0" w:space="0" w:color="auto"/>
                              </w:divBdr>
                              <w:divsChild>
                                <w:div w:id="687828196">
                                  <w:marLeft w:val="0"/>
                                  <w:marRight w:val="0"/>
                                  <w:marTop w:val="0"/>
                                  <w:marBottom w:val="0"/>
                                  <w:divBdr>
                                    <w:top w:val="none" w:sz="0" w:space="0" w:color="auto"/>
                                    <w:left w:val="none" w:sz="0" w:space="0" w:color="auto"/>
                                    <w:bottom w:val="none" w:sz="0" w:space="0" w:color="auto"/>
                                    <w:right w:val="none" w:sz="0" w:space="0" w:color="auto"/>
                                  </w:divBdr>
                                  <w:divsChild>
                                    <w:div w:id="148642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3245027">
                      <w:marLeft w:val="0"/>
                      <w:marRight w:val="0"/>
                      <w:marTop w:val="0"/>
                      <w:marBottom w:val="0"/>
                      <w:divBdr>
                        <w:top w:val="none" w:sz="0" w:space="0" w:color="auto"/>
                        <w:left w:val="none" w:sz="0" w:space="0" w:color="auto"/>
                        <w:bottom w:val="none" w:sz="0" w:space="0" w:color="auto"/>
                        <w:right w:val="none" w:sz="0" w:space="0" w:color="auto"/>
                      </w:divBdr>
                      <w:divsChild>
                        <w:div w:id="132836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1116060">
      <w:bodyDiv w:val="1"/>
      <w:marLeft w:val="0"/>
      <w:marRight w:val="0"/>
      <w:marTop w:val="0"/>
      <w:marBottom w:val="0"/>
      <w:divBdr>
        <w:top w:val="none" w:sz="0" w:space="0" w:color="auto"/>
        <w:left w:val="none" w:sz="0" w:space="0" w:color="auto"/>
        <w:bottom w:val="none" w:sz="0" w:space="0" w:color="auto"/>
        <w:right w:val="none" w:sz="0" w:space="0" w:color="auto"/>
      </w:divBdr>
    </w:div>
    <w:div w:id="1897429148">
      <w:bodyDiv w:val="1"/>
      <w:marLeft w:val="0"/>
      <w:marRight w:val="0"/>
      <w:marTop w:val="0"/>
      <w:marBottom w:val="0"/>
      <w:divBdr>
        <w:top w:val="none" w:sz="0" w:space="0" w:color="auto"/>
        <w:left w:val="none" w:sz="0" w:space="0" w:color="auto"/>
        <w:bottom w:val="none" w:sz="0" w:space="0" w:color="auto"/>
        <w:right w:val="none" w:sz="0" w:space="0" w:color="auto"/>
      </w:divBdr>
    </w:div>
    <w:div w:id="20853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52</Pages>
  <Words>8114</Words>
  <Characters>46254</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TAIYETECH-PC</cp:lastModifiedBy>
  <cp:revision>3</cp:revision>
  <cp:lastPrinted>2025-07-16T14:09:00Z</cp:lastPrinted>
  <dcterms:created xsi:type="dcterms:W3CDTF">2025-07-21T12:00:00Z</dcterms:created>
  <dcterms:modified xsi:type="dcterms:W3CDTF">2025-07-28T11:05:00Z</dcterms:modified>
</cp:coreProperties>
</file>