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DF" w:rsidRPr="00136897" w:rsidRDefault="00020BDF" w:rsidP="00020BDF">
      <w:pPr>
        <w:spacing w:after="0" w:line="360" w:lineRule="auto"/>
        <w:jc w:val="center"/>
        <w:rPr>
          <w:rFonts w:ascii="Rockwell Extra Bold" w:hAnsi="Rockwell Extra Bold" w:cs="Times New Roman"/>
          <w:b/>
          <w:sz w:val="32"/>
          <w:szCs w:val="24"/>
        </w:rPr>
      </w:pPr>
      <w:r w:rsidRPr="00136897">
        <w:rPr>
          <w:rFonts w:ascii="Rockwell Extra Bold" w:hAnsi="Rockwell Extra Bold" w:cs="Times New Roman"/>
          <w:sz w:val="32"/>
          <w:szCs w:val="24"/>
        </w:rPr>
        <w:t>EFFECT OF COMPENSATION ON EMPLOYEE’S PERFORMANCE IN BANKING INDUSTRY</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136897" w:rsidRDefault="00020BDF" w:rsidP="00020BDF">
      <w:pPr>
        <w:spacing w:after="0" w:line="360" w:lineRule="auto"/>
        <w:jc w:val="center"/>
        <w:rPr>
          <w:rFonts w:ascii="Arial Rounded MT Bold" w:hAnsi="Arial Rounded MT Bold" w:cs="Times New Roman"/>
          <w:b/>
          <w:sz w:val="24"/>
          <w:szCs w:val="24"/>
        </w:rPr>
      </w:pPr>
      <w:r w:rsidRPr="00136897">
        <w:rPr>
          <w:rFonts w:ascii="Arial Rounded MT Bold" w:hAnsi="Arial Rounded MT Bold" w:cs="Times New Roman"/>
          <w:b/>
          <w:sz w:val="24"/>
          <w:szCs w:val="24"/>
        </w:rPr>
        <w:t>(A CASE STUDY OF ACCESS BANK, KWARA POLY BRANCH)</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b/>
          <w:sz w:val="24"/>
          <w:szCs w:val="24"/>
        </w:rPr>
      </w:pPr>
    </w:p>
    <w:p w:rsidR="00020BDF" w:rsidRPr="00136897" w:rsidRDefault="00020BDF" w:rsidP="00020BDF">
      <w:pPr>
        <w:spacing w:line="360" w:lineRule="auto"/>
        <w:jc w:val="center"/>
        <w:rPr>
          <w:rFonts w:ascii="Elephant" w:hAnsi="Elephant" w:cs="Times New Roman"/>
          <w:b/>
          <w:sz w:val="26"/>
          <w:szCs w:val="24"/>
        </w:rPr>
      </w:pPr>
      <w:r w:rsidRPr="00136897">
        <w:rPr>
          <w:rFonts w:ascii="Elephant" w:hAnsi="Elephant" w:cs="Times New Roman"/>
          <w:b/>
          <w:sz w:val="26"/>
          <w:szCs w:val="24"/>
        </w:rPr>
        <w:t>BY</w:t>
      </w:r>
    </w:p>
    <w:p w:rsidR="00020BDF" w:rsidRPr="00136897" w:rsidRDefault="00C6471F" w:rsidP="00020BDF">
      <w:pPr>
        <w:spacing w:line="360" w:lineRule="auto"/>
        <w:jc w:val="center"/>
        <w:rPr>
          <w:rFonts w:ascii="Elephant" w:hAnsi="Elephant" w:cs="Times New Roman"/>
          <w:b/>
          <w:sz w:val="26"/>
          <w:szCs w:val="24"/>
        </w:rPr>
      </w:pPr>
      <w:r>
        <w:rPr>
          <w:rFonts w:ascii="Elephant" w:hAnsi="Elephant" w:cs="Times New Roman"/>
          <w:b/>
          <w:sz w:val="26"/>
          <w:szCs w:val="24"/>
        </w:rPr>
        <w:t>EBENEZER VICTORIA TIMILEYIN</w:t>
      </w:r>
    </w:p>
    <w:p w:rsidR="00020BDF" w:rsidRPr="00136897" w:rsidRDefault="00C6471F" w:rsidP="00020BDF">
      <w:pPr>
        <w:spacing w:line="360" w:lineRule="auto"/>
        <w:jc w:val="center"/>
        <w:rPr>
          <w:rFonts w:ascii="Elephant" w:hAnsi="Elephant" w:cs="Times New Roman"/>
          <w:b/>
          <w:sz w:val="26"/>
          <w:szCs w:val="24"/>
        </w:rPr>
      </w:pPr>
      <w:r>
        <w:rPr>
          <w:rFonts w:ascii="Elephant" w:hAnsi="Elephant" w:cs="Times New Roman"/>
          <w:b/>
          <w:sz w:val="26"/>
          <w:szCs w:val="24"/>
        </w:rPr>
        <w:t>HND/23/BAM/FT/0930</w:t>
      </w:r>
    </w:p>
    <w:p w:rsidR="00020BDF" w:rsidRPr="00136897" w:rsidRDefault="00020BDF" w:rsidP="00020BDF">
      <w:pPr>
        <w:spacing w:line="360" w:lineRule="auto"/>
        <w:jc w:val="center"/>
        <w:rPr>
          <w:rFonts w:ascii="Arial Rounded MT Bold" w:hAnsi="Arial Rounded MT Bold" w:cs="Times New Roman"/>
          <w:sz w:val="24"/>
          <w:szCs w:val="24"/>
        </w:rPr>
      </w:pPr>
      <w:r w:rsidRPr="00136897">
        <w:rPr>
          <w:rFonts w:ascii="Arial Rounded MT Bold" w:hAnsi="Arial Rounded MT Bold" w:cs="Times New Roman"/>
          <w:sz w:val="24"/>
          <w:szCs w:val="24"/>
        </w:rPr>
        <w:t>BEING A RESEARCH PROJECT SUBMITTED TO THE DEPARTMENT OF BUSINESS ADMINISTRATION AND MANAGEMENT, INSTITUTE OF FINANCE AND MANAGEMENT STUDIES (IFMS), KWARA STATE POLYTECHNIC, ILORIN KWARA STATE.</w:t>
      </w:r>
    </w:p>
    <w:p w:rsidR="00020BDF" w:rsidRDefault="00020BDF" w:rsidP="00020BDF">
      <w:pPr>
        <w:spacing w:line="360" w:lineRule="auto"/>
        <w:jc w:val="center"/>
        <w:rPr>
          <w:rFonts w:ascii="Arial Rounded MT Bold" w:hAnsi="Arial Rounded MT Bold" w:cs="Times New Roman"/>
          <w:sz w:val="24"/>
          <w:szCs w:val="24"/>
        </w:rPr>
      </w:pPr>
      <w:r w:rsidRPr="00136897">
        <w:rPr>
          <w:rFonts w:ascii="Arial Rounded MT Bold" w:hAnsi="Arial Rounded MT Bold" w:cs="Times New Roman"/>
          <w:sz w:val="24"/>
          <w:szCs w:val="24"/>
        </w:rPr>
        <w:t>IN PARTIAL FULFILMENT OF THE REQUIREMENT FOR THE AWA</w:t>
      </w:r>
      <w:r>
        <w:rPr>
          <w:rFonts w:ascii="Arial Rounded MT Bold" w:hAnsi="Arial Rounded MT Bold" w:cs="Times New Roman"/>
          <w:sz w:val="24"/>
          <w:szCs w:val="24"/>
        </w:rPr>
        <w:t>RD OF</w:t>
      </w:r>
      <w:r w:rsidR="00AC1F83">
        <w:rPr>
          <w:rFonts w:ascii="Arial Rounded MT Bold" w:hAnsi="Arial Rounded MT Bold" w:cs="Times New Roman"/>
          <w:sz w:val="24"/>
          <w:szCs w:val="24"/>
        </w:rPr>
        <w:t xml:space="preserve"> HIGHER</w:t>
      </w:r>
      <w:r>
        <w:rPr>
          <w:rFonts w:ascii="Arial Rounded MT Bold" w:hAnsi="Arial Rounded MT Bold" w:cs="Times New Roman"/>
          <w:sz w:val="24"/>
          <w:szCs w:val="24"/>
        </w:rPr>
        <w:t xml:space="preserve"> NATIONAL DIPLOMA (</w:t>
      </w:r>
      <w:r w:rsidR="00AC1F83">
        <w:rPr>
          <w:rFonts w:ascii="Arial Rounded MT Bold" w:hAnsi="Arial Rounded MT Bold" w:cs="Times New Roman"/>
          <w:sz w:val="24"/>
          <w:szCs w:val="24"/>
        </w:rPr>
        <w:t>H</w:t>
      </w:r>
      <w:r w:rsidRPr="00136897">
        <w:rPr>
          <w:rFonts w:ascii="Arial Rounded MT Bold" w:hAnsi="Arial Rounded MT Bold" w:cs="Times New Roman"/>
          <w:sz w:val="24"/>
          <w:szCs w:val="24"/>
        </w:rPr>
        <w:t>ND) BUSINESS ADMINISTRATION AND MANAGEMENT STUDIES</w:t>
      </w:r>
    </w:p>
    <w:p w:rsidR="00020BDF" w:rsidRDefault="00020BDF" w:rsidP="00020BDF">
      <w:pPr>
        <w:spacing w:line="360" w:lineRule="auto"/>
        <w:jc w:val="center"/>
        <w:rPr>
          <w:rFonts w:ascii="Arial Rounded MT Bold" w:hAnsi="Arial Rounded MT Bold" w:cs="Times New Roman"/>
          <w:sz w:val="24"/>
          <w:szCs w:val="24"/>
        </w:rPr>
      </w:pPr>
    </w:p>
    <w:p w:rsidR="00020BDF" w:rsidRPr="000914DA" w:rsidRDefault="00020BDF" w:rsidP="00020BDF">
      <w:pPr>
        <w:spacing w:line="360" w:lineRule="auto"/>
        <w:jc w:val="center"/>
        <w:rPr>
          <w:rFonts w:ascii="Arial Rounded MT Bold" w:hAnsi="Arial Rounded MT Bold" w:cs="Times New Roman"/>
          <w:b/>
          <w:sz w:val="36"/>
          <w:szCs w:val="24"/>
        </w:rPr>
      </w:pPr>
    </w:p>
    <w:p w:rsidR="00020BDF" w:rsidRPr="000914DA" w:rsidRDefault="00020BDF" w:rsidP="00020BDF">
      <w:pPr>
        <w:spacing w:line="360" w:lineRule="auto"/>
        <w:jc w:val="center"/>
        <w:rPr>
          <w:rFonts w:ascii="Elephant" w:hAnsi="Elephant" w:cs="Times New Roman"/>
          <w:b/>
          <w:sz w:val="36"/>
          <w:szCs w:val="24"/>
        </w:rPr>
      </w:pP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Pr="000914DA">
        <w:rPr>
          <w:rFonts w:ascii="Times New Roman" w:hAnsi="Times New Roman" w:cs="Times New Roman"/>
          <w:b/>
          <w:sz w:val="36"/>
          <w:szCs w:val="24"/>
        </w:rPr>
        <w:tab/>
      </w:r>
      <w:r w:rsidR="00995304">
        <w:rPr>
          <w:rFonts w:ascii="Times New Roman" w:hAnsi="Times New Roman" w:cs="Times New Roman"/>
          <w:b/>
          <w:sz w:val="36"/>
          <w:szCs w:val="24"/>
        </w:rPr>
        <w:t>JUNE</w:t>
      </w:r>
      <w:r>
        <w:rPr>
          <w:rFonts w:ascii="Times New Roman" w:hAnsi="Times New Roman" w:cs="Times New Roman"/>
          <w:b/>
          <w:sz w:val="36"/>
          <w:szCs w:val="24"/>
        </w:rPr>
        <w:t xml:space="preserve">, </w:t>
      </w:r>
      <w:r w:rsidRPr="000914DA">
        <w:rPr>
          <w:rFonts w:ascii="Times New Roman" w:hAnsi="Times New Roman" w:cs="Times New Roman"/>
          <w:b/>
          <w:sz w:val="36"/>
          <w:szCs w:val="24"/>
        </w:rPr>
        <w:t>2025</w:t>
      </w:r>
    </w:p>
    <w:p w:rsidR="00020BDF" w:rsidRPr="00260769" w:rsidRDefault="00020BDF" w:rsidP="00020BDF">
      <w:pPr>
        <w:spacing w:line="360" w:lineRule="auto"/>
        <w:jc w:val="center"/>
        <w:rPr>
          <w:rFonts w:ascii="Times New Roman" w:hAnsi="Times New Roman" w:cs="Times New Roman"/>
          <w:sz w:val="24"/>
          <w:szCs w:val="24"/>
        </w:rPr>
      </w:pPr>
      <w:r w:rsidRPr="00260769">
        <w:rPr>
          <w:rFonts w:ascii="Times New Roman" w:hAnsi="Times New Roman" w:cs="Times New Roman"/>
          <w:b/>
          <w:sz w:val="24"/>
          <w:szCs w:val="24"/>
        </w:rPr>
        <w:br w:type="page"/>
      </w:r>
      <w:r w:rsidRPr="00136897">
        <w:rPr>
          <w:rFonts w:ascii="Times New Roman" w:hAnsi="Times New Roman" w:cs="Times New Roman"/>
          <w:b/>
          <w:sz w:val="26"/>
          <w:szCs w:val="24"/>
        </w:rPr>
        <w:lastRenderedPageBreak/>
        <w:t>CERTIFICATION</w:t>
      </w:r>
    </w:p>
    <w:p w:rsidR="00020BDF" w:rsidRPr="00260769" w:rsidRDefault="00020BDF" w:rsidP="00020BDF">
      <w:pPr>
        <w:spacing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This is to certify that this project has been read and approved as meeting part of the requ</w:t>
      </w:r>
      <w:r>
        <w:rPr>
          <w:rFonts w:ascii="Times New Roman" w:hAnsi="Times New Roman" w:cs="Times New Roman"/>
          <w:sz w:val="24"/>
          <w:szCs w:val="24"/>
        </w:rPr>
        <w:t xml:space="preserve">irements for the award of </w:t>
      </w:r>
      <w:r w:rsidR="005C42DD">
        <w:rPr>
          <w:rFonts w:ascii="Times New Roman" w:hAnsi="Times New Roman" w:cs="Times New Roman"/>
          <w:sz w:val="24"/>
          <w:szCs w:val="24"/>
        </w:rPr>
        <w:t>Higher</w:t>
      </w:r>
      <w:r>
        <w:rPr>
          <w:rFonts w:ascii="Times New Roman" w:hAnsi="Times New Roman" w:cs="Times New Roman"/>
          <w:sz w:val="24"/>
          <w:szCs w:val="24"/>
        </w:rPr>
        <w:t xml:space="preserve"> National Diploma (</w:t>
      </w:r>
      <w:r w:rsidR="005C42DD">
        <w:rPr>
          <w:rFonts w:ascii="Times New Roman" w:hAnsi="Times New Roman" w:cs="Times New Roman"/>
          <w:sz w:val="24"/>
          <w:szCs w:val="24"/>
        </w:rPr>
        <w:t>H</w:t>
      </w:r>
      <w:r w:rsidRPr="00260769">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995304" w:rsidP="00020BDF">
      <w:pPr>
        <w:spacing w:after="0" w:line="360" w:lineRule="auto"/>
        <w:rPr>
          <w:rFonts w:ascii="Times New Roman" w:hAnsi="Times New Roman" w:cs="Times New Roman"/>
          <w:b/>
          <w:sz w:val="24"/>
          <w:szCs w:val="24"/>
        </w:rPr>
      </w:pPr>
      <w:r>
        <w:rPr>
          <w:b/>
          <w:sz w:val="24"/>
          <w:szCs w:val="24"/>
        </w:rPr>
        <w:t>MR. UMAR, B.A</w:t>
      </w:r>
      <w:r>
        <w:rPr>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(Project Supervisor)</w:t>
      </w:r>
      <w:r w:rsidRPr="00260769">
        <w:rPr>
          <w:rFonts w:ascii="Times New Roman" w:hAnsi="Times New Roman" w:cs="Times New Roman"/>
          <w:b/>
          <w:sz w:val="24"/>
          <w:szCs w:val="24"/>
        </w:rPr>
        <w:tab/>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995304" w:rsidP="00020BDF">
      <w:pPr>
        <w:spacing w:after="0" w:line="360" w:lineRule="auto"/>
        <w:rPr>
          <w:rFonts w:ascii="Times New Roman" w:hAnsi="Times New Roman" w:cs="Times New Roman"/>
          <w:b/>
          <w:sz w:val="24"/>
          <w:szCs w:val="24"/>
        </w:rPr>
      </w:pPr>
      <w:r>
        <w:rPr>
          <w:b/>
          <w:sz w:val="24"/>
          <w:szCs w:val="24"/>
        </w:rPr>
        <w:t>MR. UMAR, B.A</w:t>
      </w:r>
      <w:r w:rsidR="00020BDF" w:rsidRPr="00260769">
        <w:rPr>
          <w:rFonts w:ascii="Times New Roman" w:hAnsi="Times New Roman" w:cs="Times New Roman"/>
          <w:b/>
          <w:sz w:val="24"/>
          <w:szCs w:val="24"/>
        </w:rPr>
        <w:tab/>
        <w:t xml:space="preserve"> </w:t>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r>
      <w:r w:rsidR="00020BDF"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(Project Coordinator)</w:t>
      </w:r>
      <w:r w:rsidRPr="00260769">
        <w:rPr>
          <w:rFonts w:ascii="Times New Roman" w:hAnsi="Times New Roman" w:cs="Times New Roman"/>
          <w:b/>
          <w:sz w:val="24"/>
          <w:szCs w:val="24"/>
        </w:rPr>
        <w:tab/>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020BDF" w:rsidP="00020BDF">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DATE</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Head of Department (HOD)</w:t>
      </w: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w:t>
      </w:r>
    </w:p>
    <w:p w:rsidR="00020BDF" w:rsidRPr="00260769" w:rsidRDefault="00020BDF" w:rsidP="00020BDF">
      <w:pPr>
        <w:spacing w:after="0" w:line="360" w:lineRule="auto"/>
        <w:rPr>
          <w:rFonts w:ascii="Times New Roman" w:hAnsi="Times New Roman" w:cs="Times New Roman"/>
          <w:b/>
          <w:sz w:val="24"/>
          <w:szCs w:val="24"/>
        </w:rPr>
      </w:pPr>
      <w:r w:rsidRPr="00260769">
        <w:rPr>
          <w:rFonts w:ascii="Times New Roman" w:hAnsi="Times New Roman" w:cs="Times New Roman"/>
          <w:b/>
          <w:sz w:val="24"/>
          <w:szCs w:val="24"/>
        </w:rPr>
        <w:t>External Examiner</w:t>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r>
      <w:r w:rsidRPr="00260769">
        <w:rPr>
          <w:rFonts w:ascii="Times New Roman" w:hAnsi="Times New Roman" w:cs="Times New Roman"/>
          <w:b/>
          <w:sz w:val="24"/>
          <w:szCs w:val="24"/>
        </w:rPr>
        <w:tab/>
        <w:t>DATE</w:t>
      </w:r>
    </w:p>
    <w:p w:rsidR="00020BDF" w:rsidRPr="00260769" w:rsidRDefault="00020BDF" w:rsidP="00020BDF">
      <w:pPr>
        <w:spacing w:after="0" w:line="360" w:lineRule="auto"/>
        <w:jc w:val="center"/>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136897" w:rsidRDefault="00020BDF" w:rsidP="00020BDF">
      <w:pPr>
        <w:spacing w:after="0" w:line="360" w:lineRule="auto"/>
        <w:jc w:val="center"/>
        <w:rPr>
          <w:rFonts w:ascii="Times New Roman" w:hAnsi="Times New Roman" w:cs="Times New Roman"/>
          <w:b/>
          <w:sz w:val="28"/>
          <w:szCs w:val="24"/>
        </w:rPr>
      </w:pPr>
      <w:r w:rsidRPr="00136897">
        <w:rPr>
          <w:rFonts w:ascii="Times New Roman" w:hAnsi="Times New Roman" w:cs="Times New Roman"/>
          <w:b/>
          <w:sz w:val="28"/>
          <w:szCs w:val="24"/>
        </w:rPr>
        <w:lastRenderedPageBreak/>
        <w:t>DEDICATION</w:t>
      </w:r>
    </w:p>
    <w:p w:rsidR="00020BDF" w:rsidRPr="00954D31" w:rsidRDefault="00020BDF" w:rsidP="00AE3712">
      <w:pPr>
        <w:pStyle w:val="Title"/>
        <w:spacing w:before="0" w:line="360" w:lineRule="auto"/>
        <w:ind w:left="0" w:right="40"/>
        <w:jc w:val="both"/>
        <w:rPr>
          <w:b w:val="0"/>
          <w:sz w:val="24"/>
          <w:szCs w:val="24"/>
        </w:rPr>
      </w:pPr>
      <w:r w:rsidRPr="00954D31">
        <w:rPr>
          <w:b w:val="0"/>
          <w:sz w:val="24"/>
          <w:szCs w:val="24"/>
        </w:rPr>
        <w:tab/>
        <w:t>This projec</w:t>
      </w:r>
      <w:r>
        <w:rPr>
          <w:b w:val="0"/>
          <w:sz w:val="24"/>
          <w:szCs w:val="24"/>
        </w:rPr>
        <w:t xml:space="preserve">t is dedicated to AlmightyAllah, </w:t>
      </w:r>
      <w:r w:rsidRPr="00954D31">
        <w:rPr>
          <w:b w:val="0"/>
          <w:sz w:val="24"/>
          <w:szCs w:val="24"/>
        </w:rPr>
        <w:t xml:space="preserve"> the most merciful, the most gracious, the most helpful who help me throughout my programme and made it easier for me and also dedicated to my lovely parent </w:t>
      </w:r>
      <w:r w:rsidRPr="00954D31">
        <w:rPr>
          <w:sz w:val="24"/>
          <w:szCs w:val="24"/>
        </w:rPr>
        <w:t>Mr.</w:t>
      </w:r>
      <w:r w:rsidRPr="00954D31">
        <w:rPr>
          <w:b w:val="0"/>
          <w:sz w:val="24"/>
          <w:szCs w:val="24"/>
        </w:rPr>
        <w:t xml:space="preserve"> </w:t>
      </w:r>
      <w:r w:rsidRPr="00954D31">
        <w:rPr>
          <w:sz w:val="24"/>
          <w:szCs w:val="24"/>
        </w:rPr>
        <w:t>and Mrs.</w:t>
      </w:r>
      <w:r w:rsidR="00995304">
        <w:rPr>
          <w:sz w:val="24"/>
          <w:szCs w:val="24"/>
        </w:rPr>
        <w:t xml:space="preserve"> Ebenezer</w:t>
      </w:r>
      <w:r>
        <w:rPr>
          <w:sz w:val="24"/>
          <w:szCs w:val="24"/>
        </w:rPr>
        <w:t xml:space="preserve"> </w:t>
      </w:r>
      <w:r w:rsidRPr="00954D31">
        <w:rPr>
          <w:b w:val="0"/>
          <w:sz w:val="24"/>
          <w:szCs w:val="24"/>
        </w:rPr>
        <w:t>for their prayers over me.</w:t>
      </w: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020BDF" w:rsidRDefault="00AE3712" w:rsidP="00020BDF">
      <w:pPr>
        <w:pStyle w:val="Title"/>
        <w:spacing w:before="0" w:line="360" w:lineRule="auto"/>
        <w:ind w:right="40"/>
        <w:rPr>
          <w:sz w:val="28"/>
          <w:szCs w:val="24"/>
        </w:rPr>
      </w:pPr>
      <w:r>
        <w:rPr>
          <w:sz w:val="28"/>
          <w:szCs w:val="24"/>
        </w:rPr>
        <w:lastRenderedPageBreak/>
        <w:t>ACKNOWLEDGEMENT</w:t>
      </w:r>
    </w:p>
    <w:p w:rsidR="00AE3712" w:rsidRPr="00F51CD9" w:rsidRDefault="00AE3712" w:rsidP="00AE3712">
      <w:pPr>
        <w:spacing w:line="360" w:lineRule="auto"/>
        <w:jc w:val="center"/>
        <w:rPr>
          <w:sz w:val="24"/>
          <w:szCs w:val="24"/>
        </w:rPr>
      </w:pPr>
    </w:p>
    <w:p w:rsidR="00AE3712" w:rsidRPr="00F51CD9" w:rsidRDefault="00AE3712" w:rsidP="00AE3712">
      <w:pPr>
        <w:spacing w:line="360" w:lineRule="auto"/>
        <w:ind w:firstLine="720"/>
        <w:jc w:val="both"/>
        <w:rPr>
          <w:sz w:val="24"/>
          <w:szCs w:val="24"/>
        </w:rPr>
      </w:pPr>
      <w:r w:rsidRPr="00F51CD9">
        <w:rPr>
          <w:sz w:val="24"/>
          <w:szCs w:val="24"/>
        </w:rPr>
        <w:t xml:space="preserve">First of all my </w:t>
      </w:r>
      <w:r>
        <w:rPr>
          <w:sz w:val="24"/>
          <w:szCs w:val="24"/>
        </w:rPr>
        <w:t>gratitude goes to Almighty God</w:t>
      </w:r>
      <w:r w:rsidRPr="00F51CD9">
        <w:rPr>
          <w:sz w:val="24"/>
          <w:szCs w:val="24"/>
        </w:rPr>
        <w:t>, the God of God, who make</w:t>
      </w:r>
      <w:r>
        <w:rPr>
          <w:sz w:val="24"/>
          <w:szCs w:val="24"/>
        </w:rPr>
        <w:t>s</w:t>
      </w:r>
      <w:r w:rsidRPr="00F51CD9">
        <w:rPr>
          <w:sz w:val="24"/>
          <w:szCs w:val="24"/>
        </w:rPr>
        <w:t xml:space="preserve"> this project to be successfully. The God that gave me knowledge and understanding through this project, all praise is for you alone.</w:t>
      </w:r>
    </w:p>
    <w:p w:rsidR="00AE3712" w:rsidRPr="00F51CD9" w:rsidRDefault="00AE3712" w:rsidP="00AE3712">
      <w:pPr>
        <w:spacing w:line="360" w:lineRule="auto"/>
        <w:ind w:firstLine="720"/>
        <w:jc w:val="both"/>
        <w:rPr>
          <w:sz w:val="24"/>
          <w:szCs w:val="24"/>
        </w:rPr>
      </w:pPr>
      <w:r w:rsidRPr="00F51CD9">
        <w:rPr>
          <w:sz w:val="24"/>
          <w:szCs w:val="24"/>
        </w:rPr>
        <w:t xml:space="preserve">My gratitude goes to my adorable parent </w:t>
      </w:r>
      <w:r w:rsidRPr="00251956">
        <w:rPr>
          <w:b/>
          <w:sz w:val="24"/>
          <w:szCs w:val="24"/>
        </w:rPr>
        <w:t xml:space="preserve">Mr. and Mrs. </w:t>
      </w:r>
      <w:r>
        <w:rPr>
          <w:b/>
          <w:sz w:val="24"/>
          <w:szCs w:val="24"/>
        </w:rPr>
        <w:t>Ebenezer</w:t>
      </w:r>
      <w:r w:rsidRPr="00251956">
        <w:rPr>
          <w:b/>
          <w:sz w:val="24"/>
          <w:szCs w:val="24"/>
        </w:rPr>
        <w:t xml:space="preserve"> </w:t>
      </w:r>
      <w:r w:rsidRPr="00F51CD9">
        <w:rPr>
          <w:sz w:val="24"/>
          <w:szCs w:val="24"/>
        </w:rPr>
        <w:t>for their support assistance, prayer and contribution on my study and this project, I pray that you shall live long to eat the fruit of your labour (Amen).</w:t>
      </w:r>
    </w:p>
    <w:p w:rsidR="00AE3712" w:rsidRPr="00F51CD9" w:rsidRDefault="00AE3712" w:rsidP="00AE3712">
      <w:pPr>
        <w:spacing w:line="360" w:lineRule="auto"/>
        <w:ind w:firstLine="720"/>
        <w:jc w:val="both"/>
        <w:rPr>
          <w:sz w:val="24"/>
          <w:szCs w:val="24"/>
        </w:rPr>
      </w:pPr>
      <w:r w:rsidRPr="00F51CD9">
        <w:rPr>
          <w:sz w:val="24"/>
          <w:szCs w:val="24"/>
        </w:rPr>
        <w:t xml:space="preserve">I would like to express my gratitude to my HOD </w:t>
      </w:r>
      <w:r>
        <w:rPr>
          <w:b/>
          <w:sz w:val="24"/>
          <w:szCs w:val="24"/>
        </w:rPr>
        <w:t>MR. Alakoso I.K</w:t>
      </w:r>
      <w:r w:rsidRPr="00F51CD9">
        <w:rPr>
          <w:sz w:val="24"/>
          <w:szCs w:val="24"/>
        </w:rPr>
        <w:t xml:space="preserve"> For his encouragement and assistance during </w:t>
      </w:r>
      <w:r>
        <w:rPr>
          <w:sz w:val="24"/>
          <w:szCs w:val="24"/>
        </w:rPr>
        <w:t>this project, may Almighty God</w:t>
      </w:r>
      <w:r w:rsidRPr="00F51CD9">
        <w:rPr>
          <w:sz w:val="24"/>
          <w:szCs w:val="24"/>
        </w:rPr>
        <w:t xml:space="preserve"> have his mercy on you (Amen). And to my project supervisor</w:t>
      </w:r>
      <w:r w:rsidRPr="00F51CD9">
        <w:rPr>
          <w:b/>
          <w:sz w:val="24"/>
          <w:szCs w:val="24"/>
        </w:rPr>
        <w:t xml:space="preserve"> Mr. </w:t>
      </w:r>
      <w:r>
        <w:rPr>
          <w:b/>
          <w:sz w:val="24"/>
          <w:szCs w:val="24"/>
        </w:rPr>
        <w:t>Umar, B.A</w:t>
      </w:r>
      <w:r w:rsidRPr="00F51CD9">
        <w:rPr>
          <w:sz w:val="24"/>
          <w:szCs w:val="24"/>
        </w:rPr>
        <w:t xml:space="preserve"> For his support and co-operation to make this work done, may you achieve all your goals in life. I appreciate all my lecturers, may Almighty reward you abundantly (Amen).</w:t>
      </w: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jc w:val="center"/>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020BDF" w:rsidRDefault="00020BDF"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AE3712" w:rsidRDefault="00AE3712" w:rsidP="00020BDF">
      <w:pPr>
        <w:spacing w:line="360" w:lineRule="auto"/>
        <w:rPr>
          <w:rFonts w:ascii="Times New Roman" w:hAnsi="Times New Roman" w:cs="Times New Roman"/>
          <w:b/>
          <w:sz w:val="24"/>
          <w:szCs w:val="24"/>
        </w:rPr>
      </w:pPr>
    </w:p>
    <w:p w:rsidR="00020BDF" w:rsidRPr="00260769" w:rsidRDefault="00020BDF" w:rsidP="00020BDF">
      <w:pPr>
        <w:spacing w:line="360" w:lineRule="auto"/>
        <w:jc w:val="center"/>
        <w:rPr>
          <w:rFonts w:ascii="Times New Roman" w:hAnsi="Times New Roman" w:cs="Times New Roman"/>
          <w:i/>
          <w:sz w:val="30"/>
          <w:szCs w:val="24"/>
        </w:rPr>
      </w:pPr>
      <w:r w:rsidRPr="00260769">
        <w:rPr>
          <w:rFonts w:ascii="Times New Roman" w:hAnsi="Times New Roman" w:cs="Times New Roman"/>
          <w:b/>
          <w:sz w:val="30"/>
          <w:szCs w:val="24"/>
        </w:rPr>
        <w:lastRenderedPageBreak/>
        <w:t>Abstract</w:t>
      </w:r>
    </w:p>
    <w:p w:rsidR="00020BDF" w:rsidRPr="00260769" w:rsidRDefault="00020BDF" w:rsidP="00020BDF">
      <w:pPr>
        <w:spacing w:after="0" w:line="360" w:lineRule="auto"/>
        <w:jc w:val="both"/>
        <w:rPr>
          <w:rFonts w:ascii="Times New Roman" w:hAnsi="Times New Roman" w:cs="Times New Roman"/>
          <w:i/>
          <w:sz w:val="24"/>
          <w:szCs w:val="24"/>
        </w:rPr>
      </w:pPr>
      <w:r w:rsidRPr="00260769">
        <w:rPr>
          <w:rFonts w:ascii="Times New Roman" w:hAnsi="Times New Roman" w:cs="Times New Roman"/>
          <w:i/>
          <w:sz w:val="24"/>
          <w:szCs w:val="24"/>
        </w:rPr>
        <w:t xml:space="preserve">This study was designed to examine the effect of compensation on employee’s performance in banking industry, a case study of access bank plc. A cross sectional survey design as the research methodology as well as structured questionnaire was distributed to forty four staff of Access Banks Plc. With the aid of regression analysis were utilized as the analysis technique, aided by statistical package for social sciences. Findings from the research revealed that compensation relates positively and significantly with employee performance, as it has significant impact on job satisfaction, employee productivity and employee efficiency. Therefore, it was recommended that compensation is a strategic tool management can leverage on to enhance employee performance and it should be positively utilized as a veritable tool to improve motivation to work better. </w:t>
      </w:r>
    </w:p>
    <w:p w:rsidR="00020BDF" w:rsidRPr="00260769" w:rsidRDefault="00020BDF" w:rsidP="00020BDF">
      <w:pPr>
        <w:spacing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Keywords</w:t>
      </w:r>
      <w:r w:rsidRPr="00260769">
        <w:rPr>
          <w:rFonts w:ascii="Times New Roman" w:hAnsi="Times New Roman" w:cs="Times New Roman"/>
          <w:sz w:val="24"/>
          <w:szCs w:val="24"/>
        </w:rPr>
        <w:t>: Compensation, employee performance, job satisfaction, employee productivity, employee efficiency.</w:t>
      </w: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F16293" w:rsidRDefault="00020BDF" w:rsidP="00020BDF">
      <w:pPr>
        <w:spacing w:line="360" w:lineRule="auto"/>
        <w:jc w:val="center"/>
        <w:rPr>
          <w:rFonts w:ascii="Times New Roman" w:hAnsi="Times New Roman" w:cs="Times New Roman"/>
          <w:b/>
        </w:rPr>
      </w:pPr>
      <w:r w:rsidRPr="00F16293">
        <w:rPr>
          <w:rFonts w:ascii="Times New Roman" w:hAnsi="Times New Roman" w:cs="Times New Roman"/>
          <w:b/>
        </w:rPr>
        <w:lastRenderedPageBreak/>
        <w:t>TABLE OF CONTENTS</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Title page</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Certification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Dedication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iii</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Acknowledgement</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iv</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Abstracts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v</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Table of Contents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vi</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ONE INTRODUCTION</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1.1</w:t>
      </w:r>
      <w:r w:rsidRPr="00F16293">
        <w:rPr>
          <w:rFonts w:ascii="Times New Roman" w:hAnsi="Times New Roman" w:cs="Times New Roman"/>
        </w:rPr>
        <w:tab/>
        <w:t>Background to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ab/>
        <w:t>1</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1.2</w:t>
      </w:r>
      <w:r w:rsidRPr="00F16293">
        <w:rPr>
          <w:rFonts w:ascii="Times New Roman" w:hAnsi="Times New Roman" w:cs="Times New Roman"/>
        </w:rPr>
        <w:tab/>
        <w:t>S</w:t>
      </w:r>
      <w:r>
        <w:rPr>
          <w:rFonts w:ascii="Times New Roman" w:hAnsi="Times New Roman" w:cs="Times New Roman"/>
        </w:rPr>
        <w:t xml:space="preserve">tatement of the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1.3</w:t>
      </w:r>
      <w:r w:rsidRPr="00F16293">
        <w:rPr>
          <w:rFonts w:ascii="Times New Roman" w:hAnsi="Times New Roman" w:cs="Times New Roman"/>
        </w:rPr>
        <w:tab/>
        <w:t>Research Questions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1.4</w:t>
      </w:r>
      <w:r w:rsidRPr="00F16293">
        <w:rPr>
          <w:rFonts w:ascii="Times New Roman" w:hAnsi="Times New Roman" w:cs="Times New Roman"/>
        </w:rPr>
        <w:tab/>
        <w:t>Objectives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1.5</w:t>
      </w:r>
      <w:r w:rsidRPr="00F16293">
        <w:rPr>
          <w:rFonts w:ascii="Times New Roman" w:hAnsi="Times New Roman" w:cs="Times New Roman"/>
        </w:rPr>
        <w:tab/>
        <w:t>Research Hypotheses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1.6</w:t>
      </w:r>
      <w:r w:rsidRPr="00F16293">
        <w:rPr>
          <w:rFonts w:ascii="Times New Roman" w:hAnsi="Times New Roman" w:cs="Times New Roman"/>
        </w:rPr>
        <w:tab/>
        <w:t>Significance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1.7</w:t>
      </w:r>
      <w:r w:rsidRPr="00F16293">
        <w:rPr>
          <w:rFonts w:ascii="Times New Roman" w:hAnsi="Times New Roman" w:cs="Times New Roman"/>
        </w:rPr>
        <w:tab/>
        <w:t>Scope of the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1.8</w:t>
      </w:r>
      <w:r w:rsidRPr="00F16293">
        <w:rPr>
          <w:rFonts w:ascii="Times New Roman" w:hAnsi="Times New Roman" w:cs="Times New Roman"/>
        </w:rPr>
        <w:tab/>
        <w:t>Definition of terms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5</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TWO: LITERATURE REVIEW</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2.1</w:t>
      </w:r>
      <w:r w:rsidRPr="00F16293">
        <w:rPr>
          <w:rFonts w:ascii="Times New Roman" w:hAnsi="Times New Roman" w:cs="Times New Roman"/>
        </w:rPr>
        <w:tab/>
        <w:t>Conceptual review</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7</w:t>
      </w:r>
    </w:p>
    <w:p w:rsidR="00020BDF" w:rsidRPr="00F16293" w:rsidRDefault="00020BDF" w:rsidP="00020BDF">
      <w:pPr>
        <w:spacing w:line="360" w:lineRule="auto"/>
        <w:rPr>
          <w:rFonts w:ascii="Times New Roman" w:hAnsi="Times New Roman" w:cs="Times New Roman"/>
        </w:rPr>
      </w:pPr>
      <w:r w:rsidRPr="00F16293">
        <w:rPr>
          <w:rFonts w:ascii="Times New Roman" w:hAnsi="Times New Roman" w:cs="Times New Roman"/>
        </w:rPr>
        <w:t>2.2</w:t>
      </w:r>
      <w:r w:rsidRPr="00F16293">
        <w:rPr>
          <w:rFonts w:ascii="Times New Roman" w:hAnsi="Times New Roman" w:cs="Times New Roman"/>
        </w:rPr>
        <w:tab/>
        <w:t>Theoretical review</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15</w:t>
      </w:r>
    </w:p>
    <w:p w:rsidR="00020BDF" w:rsidRPr="00F16293" w:rsidRDefault="00020BDF" w:rsidP="00020BDF">
      <w:pPr>
        <w:spacing w:line="360" w:lineRule="auto"/>
        <w:rPr>
          <w:rFonts w:ascii="Times New Roman" w:hAnsi="Times New Roman" w:cs="Times New Roman"/>
        </w:rPr>
      </w:pPr>
      <w:r w:rsidRPr="00F16293">
        <w:rPr>
          <w:rFonts w:ascii="Times New Roman" w:hAnsi="Times New Roman" w:cs="Times New Roman"/>
        </w:rPr>
        <w:t>2.3       Empirical studies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17</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lastRenderedPageBreak/>
        <w:t>CHAPTER THREE: METHODOLOGY</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 xml:space="preserve">3.1       </w:t>
      </w:r>
      <w:r w:rsidRPr="00F16293">
        <w:rPr>
          <w:rFonts w:ascii="Times New Roman" w:hAnsi="Times New Roman" w:cs="Times New Roman"/>
        </w:rPr>
        <w:t>Introduction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3.2</w:t>
      </w:r>
      <w:r w:rsidRPr="00F16293">
        <w:rPr>
          <w:rFonts w:ascii="Times New Roman" w:hAnsi="Times New Roman" w:cs="Times New Roman"/>
        </w:rPr>
        <w:tab/>
        <w:t xml:space="preserve">Research Design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3.3     Population of study</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3.4     Sampling size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20</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3.5</w:t>
      </w:r>
      <w:r w:rsidRPr="00F16293">
        <w:rPr>
          <w:rFonts w:ascii="Times New Roman" w:hAnsi="Times New Roman" w:cs="Times New Roman"/>
        </w:rPr>
        <w:tab/>
        <w:t>Method of data collection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21</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3.6     Research instrument</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21</w:t>
      </w:r>
      <w:r w:rsidRPr="00F16293">
        <w:rPr>
          <w:rFonts w:ascii="Times New Roman" w:hAnsi="Times New Roman" w:cs="Times New Roman"/>
        </w:rPr>
        <w:tab/>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3.7</w:t>
      </w:r>
      <w:r w:rsidRPr="00F16293">
        <w:rPr>
          <w:rFonts w:ascii="Times New Roman" w:hAnsi="Times New Roman" w:cs="Times New Roman"/>
        </w:rPr>
        <w:tab/>
        <w:t>Method of data analysis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Pr>
          <w:rFonts w:ascii="Times New Roman" w:hAnsi="Times New Roman" w:cs="Times New Roman"/>
        </w:rPr>
        <w:tab/>
      </w:r>
      <w:r w:rsidRPr="00F16293">
        <w:rPr>
          <w:rFonts w:ascii="Times New Roman" w:hAnsi="Times New Roman" w:cs="Times New Roman"/>
        </w:rPr>
        <w:t>22</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3.8    Historical background</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22</w:t>
      </w:r>
    </w:p>
    <w:p w:rsidR="00020BDF" w:rsidRPr="00F16293" w:rsidRDefault="00020BDF" w:rsidP="00020BDF">
      <w:pPr>
        <w:spacing w:line="360" w:lineRule="auto"/>
        <w:rPr>
          <w:rFonts w:ascii="Times New Roman" w:hAnsi="Times New Roman" w:cs="Times New Roman"/>
          <w:b/>
        </w:rPr>
      </w:pPr>
      <w:r w:rsidRPr="00F16293">
        <w:rPr>
          <w:rFonts w:ascii="Times New Roman" w:hAnsi="Times New Roman" w:cs="Times New Roman"/>
          <w:b/>
        </w:rPr>
        <w:t>CHAPTER FOUR: DATA PRESENTATION, ANALYSIS AND INTERPRETATION</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 xml:space="preserve">4.1     Introduction </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4.2</w:t>
      </w:r>
      <w:r w:rsidRPr="00F16293">
        <w:rPr>
          <w:rFonts w:ascii="Times New Roman" w:hAnsi="Times New Roman" w:cs="Times New Roman"/>
        </w:rPr>
        <w:tab/>
        <w:t>Data presentation</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25</w:t>
      </w:r>
      <w:r w:rsidRPr="00F16293">
        <w:rPr>
          <w:rFonts w:ascii="Times New Roman" w:hAnsi="Times New Roman" w:cs="Times New Roman"/>
        </w:rPr>
        <w:tab/>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4.3      Testing of hypothesis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37</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4.4      Discussion of findings</w:t>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r>
      <w:r w:rsidRPr="00F16293">
        <w:rPr>
          <w:rFonts w:ascii="Times New Roman" w:hAnsi="Times New Roman" w:cs="Times New Roman"/>
        </w:rPr>
        <w:tab/>
        <w:t>42</w:t>
      </w:r>
    </w:p>
    <w:p w:rsidR="00020BDF" w:rsidRPr="00F16293" w:rsidRDefault="00020BDF" w:rsidP="00020BDF">
      <w:pPr>
        <w:spacing w:line="360" w:lineRule="auto"/>
        <w:jc w:val="both"/>
        <w:rPr>
          <w:rFonts w:ascii="Times New Roman" w:hAnsi="Times New Roman" w:cs="Times New Roman"/>
          <w:b/>
        </w:rPr>
      </w:pPr>
      <w:r w:rsidRPr="00F16293">
        <w:rPr>
          <w:rFonts w:ascii="Times New Roman" w:hAnsi="Times New Roman" w:cs="Times New Roman"/>
          <w:b/>
        </w:rPr>
        <w:t xml:space="preserve">CHAPTER FIVE: SUMMARY, CONCLUSION AND RECOMMENDATIONS </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‘5</w:t>
      </w:r>
      <w:r w:rsidR="00847972">
        <w:rPr>
          <w:rFonts w:ascii="Times New Roman" w:hAnsi="Times New Roman" w:cs="Times New Roman"/>
        </w:rPr>
        <w:t>.1</w:t>
      </w:r>
      <w:r w:rsidR="00847972">
        <w:rPr>
          <w:rFonts w:ascii="Times New Roman" w:hAnsi="Times New Roman" w:cs="Times New Roman"/>
        </w:rPr>
        <w:tab/>
        <w:t>Summary of findings</w:t>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t>44</w:t>
      </w:r>
    </w:p>
    <w:p w:rsidR="00020BDF" w:rsidRPr="00F16293" w:rsidRDefault="00847972" w:rsidP="00020BDF">
      <w:pPr>
        <w:spacing w:line="36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020BDF" w:rsidRPr="00F16293" w:rsidRDefault="00020BDF" w:rsidP="00020BDF">
      <w:pPr>
        <w:spacing w:line="360" w:lineRule="auto"/>
        <w:jc w:val="both"/>
        <w:rPr>
          <w:rFonts w:ascii="Times New Roman" w:hAnsi="Times New Roman" w:cs="Times New Roman"/>
        </w:rPr>
      </w:pPr>
      <w:r w:rsidRPr="00F16293">
        <w:rPr>
          <w:rFonts w:ascii="Times New Roman" w:hAnsi="Times New Roman" w:cs="Times New Roman"/>
        </w:rPr>
        <w:t>5.3</w:t>
      </w:r>
      <w:r w:rsidR="00847972">
        <w:rPr>
          <w:rFonts w:ascii="Times New Roman" w:hAnsi="Times New Roman" w:cs="Times New Roman"/>
        </w:rPr>
        <w:tab/>
        <w:t>Recommendations</w:t>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r>
      <w:r w:rsidR="00847972">
        <w:rPr>
          <w:rFonts w:ascii="Times New Roman" w:hAnsi="Times New Roman" w:cs="Times New Roman"/>
        </w:rPr>
        <w:tab/>
        <w:t>45</w:t>
      </w:r>
    </w:p>
    <w:p w:rsidR="00020BDF" w:rsidRPr="00F16293" w:rsidRDefault="00847972" w:rsidP="00020BDF">
      <w:pPr>
        <w:spacing w:line="360" w:lineRule="auto"/>
        <w:jc w:val="both"/>
        <w:rPr>
          <w:rFonts w:ascii="Times New Roman" w:hAnsi="Times New Roman" w:cs="Times New Roman"/>
        </w:rPr>
        <w:sectPr w:rsidR="00020BDF" w:rsidRPr="00F16293" w:rsidSect="00C6471F">
          <w:pgSz w:w="11520" w:h="14400" w:code="9"/>
          <w:pgMar w:top="1440" w:right="1440" w:bottom="1440" w:left="1440" w:header="0" w:footer="1109" w:gutter="0"/>
          <w:cols w:space="720"/>
          <w:docGrid w:linePitch="299"/>
        </w:sectPr>
      </w:pPr>
      <w:r>
        <w:rPr>
          <w:rFonts w:ascii="Times New Roman" w:hAnsi="Times New Roman" w:cs="Times New Roman"/>
        </w:rPr>
        <w:tab/>
        <w:t xml:space="preserve">References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rsidR="00020BDF" w:rsidRPr="00260769" w:rsidRDefault="00020BDF" w:rsidP="00020BDF">
      <w:pPr>
        <w:pStyle w:val="NormalWeb"/>
        <w:spacing w:before="0" w:beforeAutospacing="0" w:after="0" w:afterAutospacing="0" w:line="360" w:lineRule="auto"/>
        <w:jc w:val="center"/>
        <w:rPr>
          <w:b/>
          <w:bCs/>
          <w:sz w:val="28"/>
        </w:rPr>
      </w:pPr>
      <w:r w:rsidRPr="00260769">
        <w:rPr>
          <w:b/>
          <w:bCs/>
          <w:sz w:val="28"/>
        </w:rPr>
        <w:lastRenderedPageBreak/>
        <w:t>CHAPTER ONE</w:t>
      </w:r>
    </w:p>
    <w:p w:rsidR="00020BDF" w:rsidRPr="00260769" w:rsidRDefault="00020BDF" w:rsidP="00020BDF">
      <w:pPr>
        <w:pStyle w:val="NormalWeb"/>
        <w:spacing w:before="0" w:beforeAutospacing="0" w:after="0" w:afterAutospacing="0" w:line="360" w:lineRule="auto"/>
        <w:jc w:val="center"/>
        <w:rPr>
          <w:b/>
          <w:bCs/>
        </w:rPr>
      </w:pPr>
      <w:r w:rsidRPr="00260769">
        <w:rPr>
          <w:b/>
          <w:bCs/>
        </w:rPr>
        <w:t>INTRODUCTION</w:t>
      </w:r>
    </w:p>
    <w:p w:rsidR="00020BDF" w:rsidRPr="00260769" w:rsidRDefault="00020BDF" w:rsidP="00020BDF">
      <w:pPr>
        <w:pStyle w:val="NormalWeb"/>
        <w:spacing w:before="0" w:beforeAutospacing="0" w:after="0" w:afterAutospacing="0" w:line="360" w:lineRule="auto"/>
        <w:jc w:val="both"/>
        <w:rPr>
          <w:b/>
          <w:bCs/>
          <w:sz w:val="30"/>
        </w:rPr>
      </w:pPr>
      <w:r w:rsidRPr="00260769">
        <w:rPr>
          <w:b/>
          <w:sz w:val="30"/>
        </w:rPr>
        <w:t>1.1</w:t>
      </w:r>
      <w:r w:rsidRPr="00260769">
        <w:rPr>
          <w:b/>
          <w:sz w:val="30"/>
        </w:rPr>
        <w:tab/>
      </w:r>
      <w:r w:rsidRPr="00260769">
        <w:rPr>
          <w:b/>
          <w:bCs/>
          <w:sz w:val="30"/>
        </w:rPr>
        <w:t xml:space="preserve">BACKGROUND TO THE STUDY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processes are based on Compensation Philosophies and strategies and contain arrangement in the shape of Policies and strategies, guiding principles, structures and procedures which are devised and managed to provide and maintain appropriate types and levels of pay. benefits and other forms of compensation (Bob, 2011). This constitutes measuring job values, designing and maintaining pay structures, paying for performance, competence and skill, and providing employee benefits. However, compensation administration is not just about money. It is also concerned with that non- financial compensation which provides intrinsic or extrinsic motivation for employees to improve in their performance (Bob, 2011).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Implies having a compensation structure in which the employees who perform better are rewarded much more than the average performing employees (Pearce, 201 0).Compensation Administration is concerned with the formulation and implementation of strategies and Policies that aim to compensate people fairly, equitably and consistently in accordance with their value to the organization (Armstrong, </w:t>
      </w:r>
      <w:r w:rsidRPr="00260769">
        <w:rPr>
          <w:i/>
          <w:iCs/>
        </w:rPr>
        <w:t xml:space="preserve">2005). </w:t>
      </w:r>
      <w:r w:rsidRPr="00260769">
        <w:t xml:space="preserve">The task in compensation administration is to develop policies and procedures that will attain maximum return on Naira spent in the terms of attracting, satisfying, retaining and perhaps motivating employees (Anyebe, 2003). </w:t>
      </w:r>
    </w:p>
    <w:p w:rsidR="00020BDF" w:rsidRPr="00260769" w:rsidRDefault="00020BDF" w:rsidP="00020BDF">
      <w:pPr>
        <w:pStyle w:val="NormalWeb"/>
        <w:spacing w:before="0" w:beforeAutospacing="0" w:after="0" w:afterAutospacing="0" w:line="360" w:lineRule="auto"/>
        <w:ind w:firstLine="720"/>
        <w:jc w:val="both"/>
      </w:pPr>
      <w:r w:rsidRPr="00260769">
        <w:t xml:space="preserve">Over time it has been a case in some organizations that their employees are under-remunerated or that some organizations do not have good compensation administration programs. This could be that employee promotion does not come in time, or that their pay packages are not commensurate to the work they have done for the organization (Fein, 2010). At times, this could be a deliberate act by management in other to frustrate the employees or that the management lacks the required managerial capabilities to effectively administer a compensation administration program (Dyer &amp; Schwab 2004). </w:t>
      </w:r>
      <w:r w:rsidRPr="00260769">
        <w:lastRenderedPageBreak/>
        <w:t xml:space="preserve">Gone are those days when such issues can be condoned or accepted by the employees, and therefore there is a need to tackle the problem head long so that employees can bring out their best in terms of performance in order to boost their productivity. Compensation is one of the key drivers of productivity because humans are naturally inclined to perform better when they perceive that they will get sufficient payment or returns from their efforts. While people exert effort for different reasons, today’s competitive economic environment coupled with the consumer society has made compensation arguably the most important motivation factor. Most people are motivated by money at least for their basic needs and wants. Compensation in any form is the most obvious extrinsic reward; it provides the carrot that most people want (Armstrong, 2008). DeNisi and Griffins (2008) defines compensation as the set of rewards that organizations provide to individuals in return for their willingness to perform various jobs and tasks within the organization. </w:t>
      </w:r>
    </w:p>
    <w:p w:rsidR="00020BDF" w:rsidRPr="00B06DB0" w:rsidRDefault="00020BDF" w:rsidP="00020BDF">
      <w:pPr>
        <w:pStyle w:val="NormalWeb"/>
        <w:spacing w:before="0" w:beforeAutospacing="0" w:after="0" w:afterAutospacing="0" w:line="360" w:lineRule="auto"/>
        <w:ind w:firstLine="720"/>
        <w:jc w:val="both"/>
      </w:pPr>
      <w:r w:rsidRPr="00260769">
        <w:t xml:space="preserve">Over time it has been a case in some organizations that their employees are under- remunerated or that some organizations do not have good compensation administration programs. This could be that employee promotion does not come in time, or that their pay packages are not commensurate to the work they have done for the organization (Fein, 2010). At times, this could be a deliberate act by management in other to frustrate the employees or that the management lacks the required managerial capabilities to effectively administer a compensation administration program (Dyer, &amp; Schwab 2004). Gone are those days when such issues can be condoned or accepted by the employees, and therefore there is a need to tackle the problem headlong so that employees can bring out their best in terms of performance in order to boost their productivity. </w:t>
      </w:r>
      <w:r w:rsidRPr="00260769">
        <w:br/>
        <w:t xml:space="preserve">To this end, this research work investigate the effect of compensation on employee’s performance in banking industry </w:t>
      </w:r>
    </w:p>
    <w:p w:rsidR="00020BDF" w:rsidRPr="00260769" w:rsidRDefault="00020BDF" w:rsidP="00020BDF">
      <w:pPr>
        <w:pStyle w:val="NormalWeb"/>
        <w:spacing w:before="0" w:beforeAutospacing="0" w:after="0" w:afterAutospacing="0" w:line="360" w:lineRule="auto"/>
        <w:jc w:val="both"/>
        <w:rPr>
          <w:b/>
          <w:sz w:val="30"/>
        </w:rPr>
      </w:pPr>
      <w:r w:rsidRPr="00260769">
        <w:rPr>
          <w:b/>
          <w:sz w:val="30"/>
        </w:rPr>
        <w:t>1.2</w:t>
      </w:r>
      <w:r w:rsidRPr="00260769">
        <w:rPr>
          <w:b/>
          <w:sz w:val="30"/>
        </w:rPr>
        <w:tab/>
        <w:t>STATEMENT OF THE RESEARCH PROBLEM</w:t>
      </w:r>
    </w:p>
    <w:p w:rsidR="00020BDF" w:rsidRPr="00260769" w:rsidRDefault="00020BDF" w:rsidP="00020BDF">
      <w:pPr>
        <w:pStyle w:val="NormalWeb"/>
        <w:spacing w:before="0" w:beforeAutospacing="0" w:after="0" w:afterAutospacing="0" w:line="360" w:lineRule="auto"/>
        <w:ind w:firstLine="720"/>
        <w:jc w:val="both"/>
      </w:pPr>
      <w:r w:rsidRPr="00260769">
        <w:t xml:space="preserve">While compensation is arguably one of the key drivers of for productivity and one of the most studied areas, doubts have been cast by Armstrong (2008) on the </w:t>
      </w:r>
      <w:r w:rsidRPr="00260769">
        <w:lastRenderedPageBreak/>
        <w:t xml:space="preserve">effectiveness of compensation. He argued that, while lack of it causes dissatisfaction, its provision does not result in lasting motivation. The effects of compensation on productivity vary from organization to organization.  </w:t>
      </w:r>
    </w:p>
    <w:p w:rsidR="00020BDF" w:rsidRPr="00260769" w:rsidRDefault="00020BDF" w:rsidP="00020BDF">
      <w:pPr>
        <w:pStyle w:val="NormalWeb"/>
        <w:spacing w:before="0" w:beforeAutospacing="0" w:after="0" w:afterAutospacing="0" w:line="360" w:lineRule="auto"/>
        <w:ind w:firstLine="720"/>
        <w:jc w:val="both"/>
      </w:pPr>
      <w:r w:rsidRPr="00260769">
        <w:t xml:space="preserve">Most people are motivated by money at least for their basic needs and wants (DeNisi and  Griffins, 2008). Employee productivity through compensation can be in several forms including salary raises, performance bonuses, commissions, profit sharing and other extra benefits such as vacations, cars and other tangible items that are used as rewards (Campbell, 2007). These compensation systems can be categorized as direct financial payment and indirect financial payments (Dessler, 2004). </w:t>
      </w:r>
    </w:p>
    <w:p w:rsidR="00020BDF" w:rsidRPr="00B06DB0" w:rsidRDefault="00020BDF" w:rsidP="00020BDF">
      <w:pPr>
        <w:pStyle w:val="NormalWeb"/>
        <w:spacing w:before="0" w:beforeAutospacing="0" w:after="0" w:afterAutospacing="0" w:line="360" w:lineRule="auto"/>
        <w:ind w:firstLine="720"/>
        <w:jc w:val="both"/>
      </w:pPr>
      <w:r w:rsidRPr="00260769">
        <w:t xml:space="preserve">Nelson and Spitzer (2003), states that in today’s work environment, there is more change and uncertainty, there is increased need for empowered employees, there is decline in traditional incentives, there is rise of nontraditional incentives and there is increased use of variable compensation. Studies have also shown that compensation programs and the methods of administration affect employee productivity (Bowen, 2000). Many researchers have focused on satisfaction, recognition, appreciation and work environment as employee motivators in different organizations (Kosgei, 2011). Organizations have invested heavily in benefits, learning and development and work environment for the sake of their employees so as to achieve the set objectives or goals of the organization (Pesaler, 2008).Very little attention has however been paid to factors which drive employee productivity. The studies that have been conducted have totally neglected this area of research. It is not clear whether productivity is actually achieved when employees get compensation. There has not been such a study carried out in the Access Bank of this nature. Therefore, this study attempted to close this gap by bringing to light and giving a clearer understanding of the influence of Compensation on employee productivity Access bank Nigeria plc. </w:t>
      </w:r>
    </w:p>
    <w:p w:rsidR="00020BDF" w:rsidRDefault="00020BDF" w:rsidP="00020BDF">
      <w:pPr>
        <w:pStyle w:val="NormalWeb"/>
        <w:spacing w:before="0" w:beforeAutospacing="0" w:after="0" w:afterAutospacing="0" w:line="360" w:lineRule="auto"/>
        <w:jc w:val="both"/>
        <w:rPr>
          <w:b/>
          <w:sz w:val="30"/>
        </w:rPr>
      </w:pPr>
    </w:p>
    <w:p w:rsidR="00020BDF" w:rsidRDefault="00020BDF" w:rsidP="00020BDF">
      <w:pPr>
        <w:pStyle w:val="NormalWeb"/>
        <w:spacing w:before="0" w:beforeAutospacing="0" w:after="0" w:afterAutospacing="0" w:line="360" w:lineRule="auto"/>
        <w:jc w:val="both"/>
        <w:rPr>
          <w:b/>
          <w:sz w:val="30"/>
        </w:rPr>
      </w:pPr>
    </w:p>
    <w:p w:rsidR="00020BDF" w:rsidRPr="00260769" w:rsidRDefault="00020BDF" w:rsidP="00020BDF">
      <w:pPr>
        <w:pStyle w:val="NormalWeb"/>
        <w:spacing w:before="0" w:beforeAutospacing="0" w:after="0" w:afterAutospacing="0" w:line="360" w:lineRule="auto"/>
        <w:jc w:val="both"/>
        <w:rPr>
          <w:b/>
          <w:sz w:val="30"/>
        </w:rPr>
      </w:pPr>
      <w:r w:rsidRPr="00260769">
        <w:rPr>
          <w:b/>
          <w:sz w:val="30"/>
        </w:rPr>
        <w:lastRenderedPageBreak/>
        <w:t>1.3</w:t>
      </w:r>
      <w:r w:rsidRPr="00260769">
        <w:rPr>
          <w:b/>
          <w:sz w:val="30"/>
        </w:rPr>
        <w:tab/>
        <w:t>RESEARCH QUESTIONS</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direct financial compensation and employees’ performance?</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indirect financial compensation and employees’ performance?</w:t>
      </w:r>
    </w:p>
    <w:p w:rsidR="00020BDF" w:rsidRPr="00260769" w:rsidRDefault="00020BDF" w:rsidP="00020BDF">
      <w:pPr>
        <w:pStyle w:val="ListParagraph"/>
        <w:numPr>
          <w:ilvl w:val="0"/>
          <w:numId w:val="17"/>
        </w:numPr>
        <w:spacing w:after="0" w:line="360" w:lineRule="auto"/>
        <w:jc w:val="both"/>
        <w:rPr>
          <w:rFonts w:ascii="Times New Roman" w:hAnsi="Times New Roman"/>
          <w:b/>
          <w:sz w:val="24"/>
          <w:szCs w:val="24"/>
        </w:rPr>
      </w:pPr>
      <w:r w:rsidRPr="00260769">
        <w:rPr>
          <w:rFonts w:ascii="Times New Roman" w:hAnsi="Times New Roman"/>
          <w:sz w:val="24"/>
          <w:szCs w:val="24"/>
        </w:rPr>
        <w:t>Is there significant relationship between non-financial compensation and employees’ performance?</w:t>
      </w:r>
    </w:p>
    <w:p w:rsidR="00020BDF" w:rsidRPr="00260769" w:rsidRDefault="00020BDF" w:rsidP="00020BDF">
      <w:pPr>
        <w:spacing w:after="0" w:line="360" w:lineRule="auto"/>
        <w:jc w:val="both"/>
        <w:rPr>
          <w:rFonts w:ascii="Times New Roman" w:hAnsi="Times New Roman" w:cs="Times New Roman"/>
          <w:sz w:val="30"/>
          <w:szCs w:val="24"/>
        </w:rPr>
      </w:pPr>
      <w:r w:rsidRPr="00260769">
        <w:rPr>
          <w:rFonts w:ascii="Times New Roman" w:hAnsi="Times New Roman" w:cs="Times New Roman"/>
          <w:b/>
          <w:sz w:val="30"/>
          <w:szCs w:val="24"/>
        </w:rPr>
        <w:t>1.4</w:t>
      </w:r>
      <w:r w:rsidRPr="00260769">
        <w:rPr>
          <w:rFonts w:ascii="Times New Roman" w:hAnsi="Times New Roman" w:cs="Times New Roman"/>
          <w:b/>
          <w:sz w:val="30"/>
          <w:szCs w:val="24"/>
        </w:rPr>
        <w:tab/>
        <w:t>OBJECTIVES OF THE STUDY</w:t>
      </w:r>
      <w:r w:rsidRPr="00260769">
        <w:rPr>
          <w:rFonts w:ascii="Times New Roman" w:hAnsi="Times New Roman" w:cs="Times New Roman"/>
          <w:sz w:val="30"/>
          <w:szCs w:val="24"/>
        </w:rPr>
        <w:t xml:space="preserve">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general objective of this study is to examine the effect of compensation on employee’s performance. Specific objectives are: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examine the significant relationship between direct financial compensation and employees’ performance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assess the significant relationship between indirect financial compensation and employees’ performance</w:t>
      </w:r>
    </w:p>
    <w:p w:rsidR="00020BDF" w:rsidRPr="00260769" w:rsidRDefault="00020BDF" w:rsidP="00020BDF">
      <w:pPr>
        <w:pStyle w:val="ListParagraph"/>
        <w:numPr>
          <w:ilvl w:val="0"/>
          <w:numId w:val="18"/>
        </w:numPr>
        <w:spacing w:after="0" w:line="360" w:lineRule="auto"/>
        <w:jc w:val="both"/>
        <w:rPr>
          <w:rFonts w:ascii="Times New Roman" w:hAnsi="Times New Roman"/>
          <w:b/>
          <w:sz w:val="24"/>
          <w:szCs w:val="24"/>
        </w:rPr>
      </w:pPr>
      <w:r w:rsidRPr="00260769">
        <w:rPr>
          <w:rFonts w:ascii="Times New Roman" w:hAnsi="Times New Roman"/>
          <w:sz w:val="24"/>
          <w:szCs w:val="24"/>
        </w:rPr>
        <w:t>To establish the significant relationship between non-financial compensation and employees’ performance</w:t>
      </w:r>
    </w:p>
    <w:p w:rsidR="00020BDF" w:rsidRPr="00260769" w:rsidRDefault="00020BDF" w:rsidP="00020BDF">
      <w:pPr>
        <w:spacing w:after="0" w:line="360" w:lineRule="auto"/>
        <w:jc w:val="both"/>
        <w:rPr>
          <w:rFonts w:ascii="Times New Roman" w:hAnsi="Times New Roman" w:cs="Times New Roman"/>
          <w:b/>
          <w:sz w:val="24"/>
          <w:szCs w:val="24"/>
        </w:rPr>
      </w:pPr>
      <w:r w:rsidRPr="00960321">
        <w:rPr>
          <w:rFonts w:ascii="Times New Roman" w:hAnsi="Times New Roman" w:cs="Times New Roman"/>
          <w:b/>
          <w:sz w:val="30"/>
          <w:szCs w:val="24"/>
        </w:rPr>
        <w:t>1.5</w:t>
      </w:r>
      <w:r w:rsidRPr="00960321">
        <w:rPr>
          <w:rFonts w:ascii="Times New Roman" w:hAnsi="Times New Roman" w:cs="Times New Roman"/>
          <w:b/>
          <w:sz w:val="30"/>
          <w:szCs w:val="24"/>
        </w:rPr>
        <w:tab/>
        <w:t>RESEARCH HYPOTHESES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Ho1:</w:t>
      </w:r>
      <w:r w:rsidRPr="00260769">
        <w:rPr>
          <w:rFonts w:ascii="Times New Roman" w:hAnsi="Times New Roman" w:cs="Times New Roman"/>
          <w:sz w:val="24"/>
          <w:szCs w:val="24"/>
        </w:rPr>
        <w:tab/>
        <w:t>There is no significant relationship between direct financial compensation and employees’ performance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Ho2:</w:t>
      </w:r>
      <w:r w:rsidRPr="00260769">
        <w:rPr>
          <w:rFonts w:ascii="Times New Roman" w:hAnsi="Times New Roman" w:cs="Times New Roman"/>
          <w:sz w:val="24"/>
          <w:szCs w:val="24"/>
        </w:rPr>
        <w:tab/>
        <w:t>There is no significant relationship between indirect financial compensation and employees’ performance</w:t>
      </w:r>
    </w:p>
    <w:p w:rsidR="00020BDF" w:rsidRPr="00260769" w:rsidRDefault="00020BDF" w:rsidP="00020BDF">
      <w:pPr>
        <w:pStyle w:val="NormalWeb"/>
        <w:spacing w:before="0" w:beforeAutospacing="0" w:after="0" w:afterAutospacing="0" w:line="360" w:lineRule="auto"/>
        <w:jc w:val="both"/>
      </w:pPr>
      <w:r w:rsidRPr="00260769">
        <w:t>Ho3:</w:t>
      </w:r>
      <w:r w:rsidRPr="00260769">
        <w:tab/>
        <w:t xml:space="preserve">There is no significant relationship between non-financial compensation and employees’ performance </w:t>
      </w:r>
    </w:p>
    <w:p w:rsidR="00020BDF" w:rsidRPr="00960321" w:rsidRDefault="00020BDF" w:rsidP="00020BDF">
      <w:pPr>
        <w:pStyle w:val="NormalWeb"/>
        <w:spacing w:before="0" w:beforeAutospacing="0" w:after="0" w:afterAutospacing="0" w:line="360" w:lineRule="auto"/>
        <w:jc w:val="both"/>
        <w:rPr>
          <w:b/>
          <w:sz w:val="30"/>
        </w:rPr>
      </w:pPr>
      <w:r w:rsidRPr="00960321">
        <w:rPr>
          <w:b/>
          <w:bCs/>
          <w:sz w:val="30"/>
        </w:rPr>
        <w:t>1.6</w:t>
      </w:r>
      <w:r w:rsidRPr="00960321">
        <w:rPr>
          <w:b/>
          <w:sz w:val="30"/>
        </w:rPr>
        <w:t xml:space="preserve"> SIGNIFICANCE OF THE STUDY</w:t>
      </w:r>
      <w:r w:rsidRPr="00960321">
        <w:rPr>
          <w:b/>
          <w:bCs/>
          <w:sz w:val="30"/>
        </w:rPr>
        <w:tab/>
      </w:r>
      <w:r w:rsidRPr="00960321">
        <w:rPr>
          <w:b/>
          <w:sz w:val="30"/>
        </w:rPr>
        <w:t xml:space="preserve"> </w:t>
      </w:r>
    </w:p>
    <w:p w:rsidR="00020BDF" w:rsidRPr="00260769" w:rsidRDefault="00020BDF" w:rsidP="00020BDF">
      <w:pPr>
        <w:pStyle w:val="NormalWeb"/>
        <w:spacing w:before="0" w:beforeAutospacing="0" w:after="0" w:afterAutospacing="0" w:line="360" w:lineRule="auto"/>
        <w:ind w:firstLine="720"/>
        <w:jc w:val="both"/>
      </w:pPr>
      <w:r w:rsidRPr="00260769">
        <w:t xml:space="preserve">The findings of this study can benefit to the management of Access bank. The management of the target companies are able to identify the gap between their compensation package and its impact on employee productivity to make corrective action </w:t>
      </w:r>
      <w:r w:rsidRPr="00260769">
        <w:lastRenderedPageBreak/>
        <w:t xml:space="preserve">and better decision in the future on their compensation system for their workers and the company. For other similar industry, too it uses as a reference for other companies who are trying to improve their compensation package for their workers and company. For Scholars and Researchers it add to the existing field of knowledge on compensation and productivity and provide scholars with the necessary literature review to carry out further research. </w:t>
      </w:r>
    </w:p>
    <w:p w:rsidR="00020BDF" w:rsidRPr="00260769" w:rsidRDefault="00020BDF" w:rsidP="00020BDF">
      <w:pPr>
        <w:pStyle w:val="NoSpacing"/>
        <w:spacing w:line="360" w:lineRule="auto"/>
      </w:pPr>
      <w:r>
        <w:rPr>
          <w:rFonts w:ascii="Times New Roman" w:hAnsi="Times New Roman" w:cs="Times New Roman"/>
          <w:sz w:val="24"/>
          <w:szCs w:val="24"/>
        </w:rPr>
        <w:tab/>
      </w:r>
      <w:r w:rsidRPr="00D2499E">
        <w:rPr>
          <w:rFonts w:ascii="Times New Roman" w:hAnsi="Times New Roman" w:cs="Times New Roman"/>
          <w:sz w:val="24"/>
          <w:szCs w:val="24"/>
        </w:rPr>
        <w:t>This study will also help the organization to know that adequate compensation plays a significant role in the economic, social and psychological well being of employee; it also will serve as enlightenment to the employer on the importance of remuneration and better ways of compensating employee.</w:t>
      </w:r>
      <w:r w:rsidRPr="00260769">
        <w:t xml:space="preserve"> </w:t>
      </w:r>
      <w:r w:rsidRPr="00260769">
        <w:br/>
      </w:r>
      <w:r w:rsidRPr="00960321">
        <w:rPr>
          <w:b/>
          <w:sz w:val="30"/>
        </w:rPr>
        <w:t>1.7</w:t>
      </w:r>
      <w:r w:rsidRPr="00960321">
        <w:rPr>
          <w:b/>
          <w:sz w:val="30"/>
        </w:rPr>
        <w:tab/>
        <w:t>SCOPE OF THE STUDY</w:t>
      </w:r>
      <w:r w:rsidRPr="00960321">
        <w:rPr>
          <w:sz w:val="30"/>
        </w:rPr>
        <w:t xml:space="preserve"> </w:t>
      </w:r>
    </w:p>
    <w:p w:rsidR="00020BDF" w:rsidRPr="00260769" w:rsidRDefault="00020BDF" w:rsidP="00020BDF">
      <w:pPr>
        <w:pStyle w:val="NormalWeb"/>
        <w:spacing w:before="0" w:beforeAutospacing="0" w:after="0" w:afterAutospacing="0" w:line="360" w:lineRule="auto"/>
        <w:ind w:firstLine="720"/>
        <w:jc w:val="both"/>
      </w:pPr>
      <w:r w:rsidRPr="00260769">
        <w:t xml:space="preserve">The scope of this study will not be limited to field work alone but will also be supplemented by a review of previous research work, contributions in magazines and various professional journals irrespective of the subject matter. </w:t>
      </w:r>
      <w:r w:rsidRPr="00260769">
        <w:br/>
        <w:t xml:space="preserve">The study would cover both the positive and negative effect of compensation on employees’ performance in banking industry at Access bank plc. </w:t>
      </w:r>
    </w:p>
    <w:p w:rsidR="00020BDF" w:rsidRPr="00960321" w:rsidRDefault="00020BDF" w:rsidP="00020BDF">
      <w:pPr>
        <w:pStyle w:val="NormalWeb"/>
        <w:spacing w:before="0" w:beforeAutospacing="0" w:after="0" w:afterAutospacing="0" w:line="360" w:lineRule="auto"/>
        <w:jc w:val="both"/>
        <w:rPr>
          <w:b/>
          <w:sz w:val="30"/>
        </w:rPr>
      </w:pPr>
      <w:r w:rsidRPr="00960321">
        <w:rPr>
          <w:b/>
          <w:sz w:val="30"/>
        </w:rPr>
        <w:t>1.8</w:t>
      </w:r>
      <w:r w:rsidRPr="00960321">
        <w:rPr>
          <w:b/>
          <w:sz w:val="30"/>
        </w:rPr>
        <w:tab/>
        <w:t xml:space="preserve">DEFINITIONS OF KEY TERMS </w:t>
      </w:r>
    </w:p>
    <w:p w:rsidR="00020BDF" w:rsidRPr="00260769" w:rsidRDefault="00020BDF" w:rsidP="00020BDF">
      <w:pPr>
        <w:pStyle w:val="NormalWeb"/>
        <w:spacing w:before="0" w:beforeAutospacing="0" w:after="0" w:afterAutospacing="0" w:line="360" w:lineRule="auto"/>
        <w:jc w:val="both"/>
      </w:pPr>
      <w:r w:rsidRPr="00260769">
        <w:rPr>
          <w:b/>
        </w:rPr>
        <w:t>Compensation</w:t>
      </w:r>
      <w:r w:rsidRPr="00260769">
        <w:t>:  This is the package of quantifiable rewards an employee receives for his or her labor. It includes three components: base compensation, pay incentives and indirect compensation benefits. (Gomez et at, 2012).</w:t>
      </w:r>
    </w:p>
    <w:p w:rsidR="00020BDF" w:rsidRPr="00260769" w:rsidRDefault="00020BDF" w:rsidP="00020BDF">
      <w:pPr>
        <w:pStyle w:val="NormalWeb"/>
        <w:spacing w:before="0" w:beforeAutospacing="0" w:after="0" w:afterAutospacing="0" w:line="360" w:lineRule="auto"/>
        <w:jc w:val="both"/>
      </w:pPr>
      <w:r w:rsidRPr="00260769">
        <w:rPr>
          <w:b/>
        </w:rPr>
        <w:t>Productivity</w:t>
      </w:r>
      <w:r w:rsidRPr="00260769">
        <w:t xml:space="preserve">: This is the individual output; this may be in the form of units per person or revenue generated per person (Arnstrong, 2008). </w:t>
      </w:r>
    </w:p>
    <w:p w:rsidR="00020BDF" w:rsidRPr="00260769" w:rsidRDefault="00020BDF" w:rsidP="00020BDF">
      <w:pPr>
        <w:pStyle w:val="NormalWeb"/>
        <w:spacing w:before="0" w:beforeAutospacing="0" w:after="0" w:afterAutospacing="0" w:line="360" w:lineRule="auto"/>
        <w:jc w:val="both"/>
      </w:pPr>
      <w:r w:rsidRPr="00260769">
        <w:rPr>
          <w:b/>
        </w:rPr>
        <w:t>Compensation</w:t>
      </w:r>
      <w:r w:rsidRPr="00260769">
        <w:t xml:space="preserve"> </w:t>
      </w:r>
      <w:r w:rsidRPr="00260769">
        <w:rPr>
          <w:b/>
        </w:rPr>
        <w:t>Administration</w:t>
      </w:r>
      <w:r w:rsidRPr="00260769">
        <w:t xml:space="preserve">: This is a compensation structure in which the employees who perform better are paid more than the average performing employees (Hewitt, 2009). </w:t>
      </w:r>
    </w:p>
    <w:p w:rsidR="00020BDF" w:rsidRPr="00260769" w:rsidRDefault="00020BDF" w:rsidP="00020BDF">
      <w:pPr>
        <w:pStyle w:val="NormalWeb"/>
        <w:spacing w:before="0" w:beforeAutospacing="0" w:after="0" w:afterAutospacing="0" w:line="360" w:lineRule="auto"/>
        <w:jc w:val="both"/>
      </w:pPr>
      <w:r w:rsidRPr="00260769">
        <w:rPr>
          <w:b/>
        </w:rPr>
        <w:t>Financial compensation:</w:t>
      </w:r>
      <w:r w:rsidRPr="00260769">
        <w:t xml:space="preserve"> This is’ a direct compensation consists of the pay an employee receives in the forms of wages, salaries, bonus or commission (Dessler, 2008). </w:t>
      </w:r>
    </w:p>
    <w:p w:rsidR="00020BDF" w:rsidRPr="00260769" w:rsidRDefault="00020BDF" w:rsidP="00020BDF">
      <w:pPr>
        <w:pStyle w:val="NormalWeb"/>
        <w:spacing w:before="0" w:beforeAutospacing="0" w:after="0" w:afterAutospacing="0" w:line="360" w:lineRule="auto"/>
        <w:jc w:val="both"/>
      </w:pPr>
      <w:r w:rsidRPr="00260769">
        <w:rPr>
          <w:b/>
          <w:bCs/>
        </w:rPr>
        <w:lastRenderedPageBreak/>
        <w:t xml:space="preserve">Indirect financial compensation: </w:t>
      </w:r>
      <w:r w:rsidRPr="00260769">
        <w:t xml:space="preserve">is a benefit consisting of all financial rewards those are not included in direct financial compensations (Dessler, 2008). </w:t>
      </w:r>
    </w:p>
    <w:p w:rsidR="00020BDF" w:rsidRPr="00260769" w:rsidRDefault="00020BDF" w:rsidP="00020BDF">
      <w:pPr>
        <w:pStyle w:val="NormalWeb"/>
        <w:spacing w:before="0" w:beforeAutospacing="0" w:after="0" w:afterAutospacing="0" w:line="360" w:lineRule="auto"/>
        <w:jc w:val="both"/>
        <w:rPr>
          <w:b/>
          <w:bCs/>
        </w:rPr>
      </w:pPr>
      <w:r w:rsidRPr="00260769">
        <w:rPr>
          <w:b/>
          <w:bCs/>
        </w:rPr>
        <w:t>1.10</w:t>
      </w:r>
      <w:r w:rsidRPr="00260769">
        <w:rPr>
          <w:b/>
          <w:bCs/>
        </w:rPr>
        <w:tab/>
        <w:t>Org</w:t>
      </w:r>
      <w:r w:rsidRPr="00260769">
        <w:rPr>
          <w:b/>
        </w:rPr>
        <w:t xml:space="preserve">anization </w:t>
      </w:r>
      <w:r w:rsidRPr="00260769">
        <w:rPr>
          <w:b/>
          <w:bCs/>
        </w:rPr>
        <w:t>of the study</w:t>
      </w:r>
    </w:p>
    <w:p w:rsidR="00020BDF" w:rsidRPr="00260769" w:rsidRDefault="00020BDF" w:rsidP="00020BDF">
      <w:pPr>
        <w:pStyle w:val="NormalWeb"/>
        <w:spacing w:before="0" w:beforeAutospacing="0" w:after="0" w:afterAutospacing="0" w:line="360" w:lineRule="auto"/>
        <w:ind w:firstLine="720"/>
        <w:jc w:val="both"/>
        <w:rPr>
          <w:b/>
          <w:bCs/>
        </w:rPr>
      </w:pPr>
      <w:r w:rsidRPr="00260769">
        <w:t xml:space="preserve">This Study consists of five chapters. Chapter one consists of back ground of the  Study, Statement of the Problem, Objectives of the Study, research questions, Significance of the Study, Delimitations of the study, Limitation of the study and organization of the thesis. The second Chapter deals with theoretical&amp; empirical literature review and the third chapter presents research design and methods which consists of research design, research sample selection, data collection procedures .chapter four deals with data analysis and presentation the fifth chapters presents summary of findings , conclusions and recommendations respectively. </w:t>
      </w:r>
      <w:r w:rsidRPr="00260769">
        <w:br/>
      </w: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Default="00020BDF" w:rsidP="00020BDF">
      <w:pPr>
        <w:pStyle w:val="NormalWeb"/>
        <w:spacing w:before="0" w:beforeAutospacing="0" w:after="0" w:afterAutospacing="0" w:line="360" w:lineRule="auto"/>
        <w:jc w:val="center"/>
        <w:rPr>
          <w:b/>
          <w:bCs/>
        </w:rPr>
      </w:pPr>
    </w:p>
    <w:p w:rsidR="00020BDF" w:rsidRPr="00960321" w:rsidRDefault="00020BDF" w:rsidP="00020BDF">
      <w:pPr>
        <w:pStyle w:val="NormalWeb"/>
        <w:spacing w:before="0" w:beforeAutospacing="0" w:after="0" w:afterAutospacing="0" w:line="360" w:lineRule="auto"/>
        <w:jc w:val="center"/>
        <w:rPr>
          <w:b/>
          <w:bCs/>
          <w:sz w:val="30"/>
        </w:rPr>
      </w:pPr>
      <w:r w:rsidRPr="00960321">
        <w:rPr>
          <w:b/>
          <w:bCs/>
          <w:sz w:val="30"/>
        </w:rPr>
        <w:lastRenderedPageBreak/>
        <w:t>CHAPTER TWO</w:t>
      </w:r>
    </w:p>
    <w:p w:rsidR="00020BDF" w:rsidRPr="00260769" w:rsidRDefault="00020BDF" w:rsidP="00020BDF">
      <w:pPr>
        <w:pStyle w:val="NormalWeb"/>
        <w:spacing w:before="0" w:beforeAutospacing="0" w:after="0" w:afterAutospacing="0" w:line="360" w:lineRule="auto"/>
        <w:jc w:val="center"/>
        <w:rPr>
          <w:b/>
          <w:bCs/>
        </w:rPr>
      </w:pPr>
      <w:r w:rsidRPr="00260769">
        <w:rPr>
          <w:b/>
          <w:bCs/>
        </w:rPr>
        <w:t>LITERATURE REVIEW</w:t>
      </w:r>
    </w:p>
    <w:p w:rsidR="00020BDF" w:rsidRPr="00960321" w:rsidRDefault="00020BDF" w:rsidP="00020BDF">
      <w:pPr>
        <w:pStyle w:val="NormalWeb"/>
        <w:spacing w:before="0" w:beforeAutospacing="0" w:after="0" w:afterAutospacing="0" w:line="360" w:lineRule="auto"/>
        <w:jc w:val="both"/>
        <w:rPr>
          <w:b/>
          <w:bCs/>
          <w:sz w:val="30"/>
        </w:rPr>
      </w:pPr>
      <w:r w:rsidRPr="00960321">
        <w:rPr>
          <w:b/>
          <w:bCs/>
          <w:sz w:val="30"/>
        </w:rPr>
        <w:t xml:space="preserve">2.1. CONCEPTUAL REVIEW </w:t>
      </w:r>
    </w:p>
    <w:p w:rsidR="00020BDF" w:rsidRPr="00260769" w:rsidRDefault="00020BDF" w:rsidP="00020BDF">
      <w:pPr>
        <w:pStyle w:val="NormalWeb"/>
        <w:spacing w:before="0" w:beforeAutospacing="0" w:after="0" w:afterAutospacing="0" w:line="360" w:lineRule="auto"/>
        <w:jc w:val="both"/>
        <w:rPr>
          <w:b/>
          <w:bCs/>
          <w:iCs/>
        </w:rPr>
      </w:pPr>
      <w:r w:rsidRPr="00260769">
        <w:rPr>
          <w:b/>
          <w:bCs/>
          <w:iCs/>
        </w:rPr>
        <w:t>2.1.1</w:t>
      </w:r>
      <w:r w:rsidRPr="00260769">
        <w:rPr>
          <w:b/>
          <w:bCs/>
          <w:iCs/>
        </w:rPr>
        <w:tab/>
        <w:t>Concept of Compensation Strategy and Employee Performance</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Compensating employees is associated with the motivation of the workforce of organization for better performance. However, what type and mix of compensation strategies to use is a challenge for the organizations. Several studies have demonstrated compensation have positive impact on the employee’s health and work place safety. It is one of the factors that sought increase employee’s engagement in the work place, which is the key element in the work performance among employees (Furtado et al. 2015; Lawler and Worley, 2016; Ong and Teh, 2012). </w:t>
      </w:r>
    </w:p>
    <w:p w:rsidR="00020BDF" w:rsidRPr="00260769" w:rsidRDefault="00020BDF" w:rsidP="00020BDF">
      <w:pPr>
        <w:pStyle w:val="NormalWeb"/>
        <w:spacing w:before="0" w:beforeAutospacing="0" w:after="0" w:afterAutospacing="0" w:line="360" w:lineRule="auto"/>
        <w:ind w:firstLine="720"/>
        <w:jc w:val="both"/>
      </w:pPr>
      <w:r w:rsidRPr="00260769">
        <w:t xml:space="preserve">The rationale behind the use of various components of compensation to employees is that motivated employees become satisfied in terms of fulfilling their wants, both financial and non-financial thus demonstrate improved performance. Failure to do so. Employees will be tempted to leave the organization (Azasu, 2017). On one hand, employees prefer receiving intrinsic rewards in terms of praise and recognition for certain work accomplishments, while other employees are happy with extrinsic reward in terms of salaries, bonus and incentive offered to employees in order to enhance their performance (Sajuyigbe, Bosede and Adeyemi, 2013). It is therefore clear that subjecting employee to various compensation strategies motivates them and consequently a replica to an improved performance. The study at hand therefore looked at the effect of salary on the performance of employees, the effect of benefits on employee performance and the effect of recognition on employee performance. </w:t>
      </w:r>
    </w:p>
    <w:p w:rsidR="00020BDF" w:rsidRPr="00260769" w:rsidRDefault="00020BDF" w:rsidP="00020BDF">
      <w:pPr>
        <w:spacing w:line="360" w:lineRule="auto"/>
        <w:rPr>
          <w:rFonts w:ascii="Times New Roman" w:eastAsia="Times New Roman" w:hAnsi="Times New Roman" w:cs="Times New Roman"/>
          <w:b/>
          <w:bCs/>
          <w:i/>
          <w:iCs/>
          <w:sz w:val="24"/>
          <w:szCs w:val="24"/>
        </w:rPr>
      </w:pPr>
      <w:r w:rsidRPr="00260769">
        <w:rPr>
          <w:rFonts w:ascii="Times New Roman" w:hAnsi="Times New Roman" w:cs="Times New Roman"/>
          <w:b/>
          <w:bCs/>
          <w:i/>
          <w:iCs/>
          <w:sz w:val="24"/>
          <w:szCs w:val="24"/>
        </w:rPr>
        <w:br w:type="page"/>
      </w:r>
    </w:p>
    <w:p w:rsidR="00020BDF" w:rsidRPr="00260769" w:rsidRDefault="00020BDF" w:rsidP="00020BDF">
      <w:pPr>
        <w:pStyle w:val="NormalWeb"/>
        <w:spacing w:before="0" w:beforeAutospacing="0" w:after="0" w:afterAutospacing="0" w:line="360" w:lineRule="auto"/>
        <w:jc w:val="both"/>
        <w:rPr>
          <w:b/>
          <w:bCs/>
          <w:iCs/>
        </w:rPr>
      </w:pPr>
      <w:r w:rsidRPr="00260769">
        <w:rPr>
          <w:b/>
          <w:bCs/>
          <w:iCs/>
        </w:rPr>
        <w:lastRenderedPageBreak/>
        <w:t>2.1.2</w:t>
      </w:r>
      <w:r w:rsidRPr="00260769">
        <w:rPr>
          <w:b/>
          <w:bCs/>
          <w:iCs/>
        </w:rPr>
        <w:tab/>
        <w:t xml:space="preserve">Salary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Basic salary is a fixed periodical payment for non-manual employees usually expressed in annual terms, paid per month with generally no additions for productivity (Braton and Gold, 2013). It is important to note that compensation is not all about money. It is a symbol of what an organization believes is valuable that can boost the performance of employees. It specifically communicates the extent to which an organization values its employees. Bohan (2014) explains that traditional pay systems were based on the three factors: the job, maintaining the level of equality in standard pay among employees in the organization, and paying competitive salaries.</w:t>
      </w:r>
    </w:p>
    <w:p w:rsidR="00020BDF" w:rsidRPr="00260769" w:rsidRDefault="00020BDF" w:rsidP="00020BDF">
      <w:pPr>
        <w:pStyle w:val="NormalWeb"/>
        <w:spacing w:before="0" w:beforeAutospacing="0" w:after="0" w:afterAutospacing="0" w:line="360" w:lineRule="auto"/>
        <w:ind w:firstLine="720"/>
        <w:jc w:val="both"/>
      </w:pPr>
      <w:r w:rsidRPr="00260769">
        <w:t xml:space="preserve">Swanepoel (2013), describes that employees were rewarded according to the position held without considering their performance. The increments in basic pay depended on internal and external assessment of jobs. Dralke (2012) emphasis this point by pointing out that money can increase employee performance but this is often limited to short term increase. On the other hand, DeNisi and Griffin (2014) argues that in general higher levels of pay and more attractive benefits tend to result in greater satisfaction thus promotes employee performance, a point that is affirmed by Bretz and Thomas (2012) who stated that pay dissatisfaction reduce employee performance and morale. In support, Clegg and Birch (2012) argues that “pay peanuts and you will get monkeys”, and in addition to that they said that if you show that you value people by paying a reasonable wage then they appreciate, it. </w:t>
      </w:r>
    </w:p>
    <w:p w:rsidR="00020BDF" w:rsidRPr="00260769" w:rsidRDefault="00020BDF" w:rsidP="00020BDF">
      <w:pPr>
        <w:pStyle w:val="NormalWeb"/>
        <w:spacing w:before="0" w:beforeAutospacing="0" w:after="0" w:afterAutospacing="0" w:line="360" w:lineRule="auto"/>
        <w:ind w:firstLine="720"/>
        <w:jc w:val="both"/>
      </w:pPr>
      <w:r w:rsidRPr="00260769">
        <w:t xml:space="preserve">According to Armstrong (2016), good practice requires employers to keep pace with inflation by rewarding employees with salaries that are market related to avoid strikes and poor performance by workers. Nowadays, organizations are under financial strain with salaries continually rising and becoming a major fixed expense. According to Livingstone (2015), regardless of basic pay inefficiencies, it remains a rule that employees should be paid at, or above market rates as negotiated by labor unions who are concerned with the welfare of employees. In a competitive market, higher basic pay is used for attracting and retaining employees who already have experience to improve their </w:t>
      </w:r>
      <w:r w:rsidRPr="00260769">
        <w:lastRenderedPageBreak/>
        <w:t xml:space="preserve">performance. Otherwise contradicting this rule has negative consequences on the part of the organization. It is thus factual that pay communicates commitment to employees, and is used as the baseline for assessing other pay systems such as skill and competency pay. </w:t>
      </w:r>
    </w:p>
    <w:p w:rsidR="00020BDF" w:rsidRPr="00260769" w:rsidRDefault="00020BDF" w:rsidP="00020BDF">
      <w:pPr>
        <w:pStyle w:val="NormalWeb"/>
        <w:spacing w:before="0" w:beforeAutospacing="0" w:after="0" w:afterAutospacing="0" w:line="360" w:lineRule="auto"/>
        <w:jc w:val="both"/>
        <w:rPr>
          <w:b/>
          <w:bCs/>
          <w:iCs/>
        </w:rPr>
      </w:pPr>
      <w:r w:rsidRPr="00260769">
        <w:rPr>
          <w:b/>
          <w:bCs/>
          <w:iCs/>
        </w:rPr>
        <w:t>2.1.3</w:t>
      </w:r>
      <w:r w:rsidRPr="00260769">
        <w:rPr>
          <w:b/>
          <w:bCs/>
          <w:iCs/>
        </w:rPr>
        <w:tab/>
        <w:t xml:space="preserve">Benefits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Dessler (2016), defines benefits as indirect financial and non-financial payments employees receive for continuing their employment with the company. Bernardin (20l3) defines benefits as indirect forms of compensation that are intended to maintain or improve the quality of life for employees. Indirect financial rewards come in form of subsidized benefits such as retirement plans, paid sick leaves and purchase discounts. Gomez et al. (2012) also says that benefits are sometimes called indirect compensation as they are given to employees in form of plan rather than cash to improve their performance; they provide security for employees and their family members. As indicated by Dessler (2016), indirect financial rewards that could enhance employee performance come in form of subsidized benefits such as retirement plans, paid sick leaves, bonuses, incentives, allowances and purchase discounts. </w:t>
      </w:r>
    </w:p>
    <w:p w:rsidR="00020BDF" w:rsidRPr="00260769" w:rsidRDefault="00020BDF" w:rsidP="00020BDF">
      <w:pPr>
        <w:pStyle w:val="NormalWeb"/>
        <w:spacing w:before="0" w:beforeAutospacing="0" w:after="0" w:afterAutospacing="0" w:line="360" w:lineRule="auto"/>
        <w:ind w:firstLine="720"/>
        <w:jc w:val="both"/>
      </w:pPr>
      <w:r w:rsidRPr="00260769">
        <w:t xml:space="preserve">Employee benefits have equally been classified widely according to different authors and the context of circumstance. Cascio (2015) for example classifies benefits into four basic types, namely; supplemental pay benefits, insurance benefits, retirement benefits and personal service and family-friendly benefits. Supplemental pay benefits provide for time not worked, they include: unemployment, insurance, vacation and holiday pay, severance pay and supplemental unemployment benefits. Insurance benefits include, worker’s compensation, group hospitalization, accident and disability insurance; and group life insurance. Retirement benefits include social security and pension plans. Personal service and family-friendly benefits include food services, recreational and child and child-care opportunities, legal advice, credit unions, educational subsidies and counseling. All these benefits put together enhances employee performance in an organization. </w:t>
      </w:r>
    </w:p>
    <w:p w:rsidR="00020BDF" w:rsidRPr="00260769" w:rsidRDefault="00020BDF" w:rsidP="00020BDF">
      <w:pPr>
        <w:pStyle w:val="NormalWeb"/>
        <w:spacing w:before="0" w:beforeAutospacing="0" w:after="0" w:afterAutospacing="0" w:line="360" w:lineRule="auto"/>
        <w:ind w:firstLine="720"/>
        <w:jc w:val="both"/>
      </w:pPr>
      <w:r w:rsidRPr="00260769">
        <w:lastRenderedPageBreak/>
        <w:t>Cole (2012) classifies employee benefits into three key categories, security benefits like pension and life insurance, work related benefits like subsidized meals and special training opportunities and finally status-related benefits like prestige car and entertainment allowance. DeNisi and Griffin (2014) argues that although most of the above named benefits are designed for all the employees in an organization with varying levels, some organizations have developed a cafeteria style benefit plan which allows the employees to choose the benefits that fits them. Such organizations believe that offering employees” freedom to choose benefits that befits them is tantamount to their satisfaction and a high probability of reciprocating the overall company loyalty to them by demonstrating exemplary performance.</w:t>
      </w:r>
    </w:p>
    <w:p w:rsidR="00020BDF" w:rsidRPr="00260769" w:rsidRDefault="00020BDF" w:rsidP="00020BDF">
      <w:pPr>
        <w:pStyle w:val="NormalWeb"/>
        <w:spacing w:before="0" w:beforeAutospacing="0" w:after="0" w:afterAutospacing="0" w:line="360" w:lineRule="auto"/>
        <w:jc w:val="both"/>
        <w:rPr>
          <w:b/>
          <w:iCs/>
        </w:rPr>
      </w:pPr>
      <w:r w:rsidRPr="00260769">
        <w:rPr>
          <w:b/>
          <w:iCs/>
        </w:rPr>
        <w:t>2.1.4</w:t>
      </w:r>
      <w:r w:rsidRPr="00260769">
        <w:rPr>
          <w:b/>
          <w:iCs/>
        </w:rPr>
        <w:tab/>
        <w:t xml:space="preserve">Recognition and Employees’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Recognition as an intrinsic reward is defined as ratification, confirmation or an acknowledgment that something done by another person in one’s name and one’s authority (Danish et al., 2016). According to Nel et al (2011), intrinsic rewards like recognition, growth, feedback, opportunities lead employees more towards high job performance and motivation than extrinsic rewards like salary. Robbins (2014) described that through the recognition employees get appreciation of status which make them feel part of an organization. Barton and Gold (2013) described that recognition is considered the most important factor among non-financial rewards in order to increase job satisfaction level of employees and thus their performance. Romano (2Ol3)pointed out that recognition is the component that is used to strengthen the relationship between organization and people. Through, the recognition employee feel rewarded and motivated. He states that giving recognition to the employees’ competitive advantage can be achieved and consequently improved performance. </w:t>
      </w:r>
    </w:p>
    <w:p w:rsidR="00020BDF" w:rsidRPr="00260769" w:rsidRDefault="00020BDF" w:rsidP="00020BDF">
      <w:pPr>
        <w:pStyle w:val="NormalWeb"/>
        <w:spacing w:before="0" w:beforeAutospacing="0" w:after="0" w:afterAutospacing="0" w:line="360" w:lineRule="auto"/>
        <w:ind w:firstLine="720"/>
        <w:jc w:val="both"/>
      </w:pPr>
      <w:r w:rsidRPr="00260769">
        <w:t xml:space="preserve">Lawler (2013), suggested that the well-being of any organization depends on how its human resource is treated. Organizations achieve its well-being through giving rewards and recognition to its employees to enhance their performance. Andrew (2016), described that employees become more loyal to their organization and perform much </w:t>
      </w:r>
      <w:r w:rsidRPr="00260769">
        <w:lastRenderedPageBreak/>
        <w:t xml:space="preserve">better if the organization recognizes and appreciates their work in terms of certification, verbal appreciation among other components. Organizations are missing the very valuable component in the organization that is recognition. Sarvadi (20l5), however says that the cost of practical implementation of this component is very low in many organizations. Through recognition, employees are being realized that they are valuable for organization and employees feel appreciated through recognition. </w:t>
      </w:r>
    </w:p>
    <w:p w:rsidR="00020BDF" w:rsidRPr="00260769" w:rsidRDefault="00020BDF" w:rsidP="00020BDF">
      <w:pPr>
        <w:pStyle w:val="NormalWeb"/>
        <w:spacing w:before="0" w:beforeAutospacing="0" w:after="0" w:afterAutospacing="0" w:line="360" w:lineRule="auto"/>
        <w:ind w:firstLine="720"/>
        <w:jc w:val="both"/>
      </w:pPr>
      <w:r w:rsidRPr="00260769">
        <w:t xml:space="preserve">Nelson and Spitzer (2013), posit that people of fresh blood are more energetic and dynamic so they want recognition regarding their work than others and this could improve their performance. Recognition can be provided through involving employees in decision making, by increasing their responsibility, by showing empathy towards them and provide them with succession planning and different opportunities to get high designation. Robbins (20l3), described that Maslow”s theory tells about the self- esteem need of employee. ‘This theory shows that recognition, status, development and growth are the factors which lead to motivation and ultimately leads toward job satisfaction and finally employee performance. Herzberg theory indicated that recognition is one of those motivating factors which lead employees from dissatisfaction to satisfaction on the task assigned and thus enhancing their performance.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2.1.5. Components Of Compensation System </w:t>
      </w:r>
    </w:p>
    <w:p w:rsidR="00020BDF" w:rsidRPr="00260769" w:rsidRDefault="00020BDF" w:rsidP="00020BDF">
      <w:pPr>
        <w:pStyle w:val="NormalWeb"/>
        <w:spacing w:before="0" w:beforeAutospacing="0" w:after="0" w:afterAutospacing="0" w:line="360" w:lineRule="auto"/>
        <w:ind w:firstLine="720"/>
        <w:jc w:val="both"/>
      </w:pPr>
      <w:r w:rsidRPr="00260769">
        <w:t xml:space="preserve">Human Resource is the most vital resource for any organization. It is responsible for each and every decision taken, each and every work done and each and every result. Employees should be managed properly and motivated by providing best remuneration and compensation as per the industry standards. Compensation is the remuneration received by an employee in return for his/her contribution to the organization. It is an organized practice that involves balancing the work-employee relation by providing monetary and non-monetary benefits to employees. Compensation is an integral part of human resource management which helps in motivating the employees and improving organizational effectiveness. </w:t>
      </w:r>
    </w:p>
    <w:p w:rsidR="00020BDF" w:rsidRDefault="00020BDF" w:rsidP="00020BDF">
      <w:pPr>
        <w:pStyle w:val="NormalWeb"/>
        <w:spacing w:before="0" w:beforeAutospacing="0" w:after="0" w:afterAutospacing="0" w:line="360" w:lineRule="auto"/>
        <w:jc w:val="both"/>
        <w:rPr>
          <w:b/>
        </w:rPr>
      </w:pPr>
    </w:p>
    <w:p w:rsidR="00020BDF" w:rsidRPr="00260769" w:rsidRDefault="00020BDF" w:rsidP="00020BDF">
      <w:pPr>
        <w:pStyle w:val="NormalWeb"/>
        <w:spacing w:before="0" w:beforeAutospacing="0" w:after="0" w:afterAutospacing="0" w:line="360" w:lineRule="auto"/>
        <w:jc w:val="both"/>
        <w:rPr>
          <w:b/>
        </w:rPr>
      </w:pPr>
      <w:r w:rsidRPr="00260769">
        <w:rPr>
          <w:b/>
        </w:rPr>
        <w:lastRenderedPageBreak/>
        <w:t>Compensation System:</w:t>
      </w:r>
    </w:p>
    <w:p w:rsidR="00020BDF" w:rsidRDefault="00020BDF" w:rsidP="00020BDF">
      <w:pPr>
        <w:pStyle w:val="NormalWeb"/>
        <w:spacing w:before="0" w:beforeAutospacing="0" w:after="0" w:afterAutospacing="0" w:line="360" w:lineRule="auto"/>
        <w:ind w:firstLine="720"/>
        <w:jc w:val="both"/>
      </w:pPr>
      <w:r w:rsidRPr="00260769">
        <w:t>Compensation systems are designed keeping in minds the strategic goals and business objectives. Compensation system is designed on the basis of certain factors after analyzing the job work and responsibilities.</w:t>
      </w:r>
    </w:p>
    <w:p w:rsidR="00020BDF" w:rsidRPr="00260769" w:rsidRDefault="00020BDF" w:rsidP="00020BDF">
      <w:pPr>
        <w:pStyle w:val="NormalWeb"/>
        <w:spacing w:before="0" w:beforeAutospacing="0" w:after="0" w:afterAutospacing="0" w:line="360" w:lineRule="auto"/>
        <w:ind w:firstLine="720"/>
        <w:jc w:val="both"/>
      </w:pPr>
    </w:p>
    <w:p w:rsidR="00020BDF" w:rsidRPr="00260769" w:rsidRDefault="00020BDF" w:rsidP="00020BDF">
      <w:pPr>
        <w:pStyle w:val="NormalWeb"/>
        <w:spacing w:before="0" w:beforeAutospacing="0" w:after="0" w:afterAutospacing="0" w:line="360" w:lineRule="auto"/>
        <w:jc w:val="both"/>
      </w:pPr>
      <w:r w:rsidRPr="00260769">
        <w:t xml:space="preserve">Components of compensation system are as follows: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provided to employees can direct in the form of monetary benefits and/or indirect in the form of non-monetary benefits known as perks, time off, etc. Compensation does not include only salary but it is the sum total of all rewards and allowances provided to the employees in return for their services. If the compensation offered is effectively managed, it contributes to high organizational productivity. </w:t>
      </w:r>
    </w:p>
    <w:p w:rsidR="00020BDF" w:rsidRPr="00260769" w:rsidRDefault="00020BDF" w:rsidP="00020BDF">
      <w:pPr>
        <w:pStyle w:val="NormalWeb"/>
        <w:spacing w:before="0" w:beforeAutospacing="0" w:after="0" w:afterAutospacing="0" w:line="360" w:lineRule="auto"/>
        <w:jc w:val="both"/>
      </w:pPr>
      <w:r w:rsidRPr="00260769">
        <w:rPr>
          <w:b/>
          <w:bCs/>
        </w:rPr>
        <w:t>a.</w:t>
      </w:r>
      <w:r w:rsidRPr="00260769">
        <w:rPr>
          <w:b/>
          <w:bCs/>
        </w:rPr>
        <w:tab/>
        <w:t xml:space="preserve">Direct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Direct compensation refers to monetary benefits offered and provided to employees in return of the services they provide to the organization. The monetary benefits include basic salary, house rent allowance, conveyance, leave travel allowance, medical reimbursements, special allowances, bonus, Pf/Gratuity, etc. They are given at a regular interval at a definite time. </w:t>
      </w:r>
    </w:p>
    <w:p w:rsidR="00020BDF" w:rsidRPr="00A17BEF" w:rsidRDefault="00020BDF" w:rsidP="00020BDF">
      <w:pPr>
        <w:spacing w:after="0" w:line="360" w:lineRule="auto"/>
        <w:jc w:val="both"/>
        <w:rPr>
          <w:rFonts w:ascii="Times New Roman" w:eastAsia="Times New Roman" w:hAnsi="Times New Roman" w:cs="Times New Roman"/>
          <w:sz w:val="24"/>
          <w:szCs w:val="24"/>
        </w:rPr>
      </w:pP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b Indirect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Indirect compensation refers to non-monetary benefits offered and provided to employees in lieu of the services provided by them to the organization. They include Leave Policy, Overtime Policy, Car policy, Hospitalization, Insurance, Leave travel Assistance Limits, Retirement Benefits, Holiday Homes. </w:t>
      </w:r>
    </w:p>
    <w:p w:rsidR="00020BDF" w:rsidRPr="00260769" w:rsidRDefault="00020BDF" w:rsidP="00020BDF">
      <w:pPr>
        <w:pStyle w:val="NormalWeb"/>
        <w:spacing w:before="0" w:beforeAutospacing="0" w:after="0" w:afterAutospacing="0" w:line="360" w:lineRule="auto"/>
        <w:jc w:val="both"/>
        <w:rPr>
          <w:b/>
          <w:bCs/>
        </w:rPr>
      </w:pPr>
      <w:r w:rsidRPr="00260769">
        <w:rPr>
          <w:b/>
        </w:rPr>
        <w:t>2.1.6.</w:t>
      </w:r>
      <w:r w:rsidRPr="00260769">
        <w:t xml:space="preserve"> </w:t>
      </w:r>
      <w:r w:rsidRPr="00260769">
        <w:rPr>
          <w:b/>
          <w:bCs/>
        </w:rPr>
        <w:t xml:space="preserve">Managing Employee Compensation </w:t>
      </w:r>
    </w:p>
    <w:p w:rsidR="00020BDF" w:rsidRPr="00260769" w:rsidRDefault="00020BDF" w:rsidP="00020BDF">
      <w:pPr>
        <w:pStyle w:val="NormalWeb"/>
        <w:spacing w:before="0" w:beforeAutospacing="0" w:after="0" w:afterAutospacing="0" w:line="360" w:lineRule="auto"/>
        <w:ind w:firstLine="720"/>
        <w:jc w:val="both"/>
      </w:pPr>
      <w:r w:rsidRPr="00260769">
        <w:t xml:space="preserve">Compensation continues to be influenced by several factors that are producing some important trends in compensating workers. One of such trends is aligning wages to the organizations goals. Others include tailoring compensation to the needs of employees; better salary, and pay equity (Fisk 2001). Various existing theories to support this </w:t>
      </w:r>
      <w:r w:rsidRPr="00260769">
        <w:lastRenderedPageBreak/>
        <w:t xml:space="preserve">argument have been identified and one of such is the Reinforcement theory which is propounded by B.F. Skinner. This theory holds that individuals can actually be motivated by their work environment when it is properly developed. Hence, rather than considering internal factors such as attitudes. feelings, impressions and other cognitive behaviour, employers should keep on making positive changes in the external environment of the organization. It emphasizes the importance of a person’s actual experience of a reward, and the implication of this for compensation management is that high employee performance followed by a monetary reward will make future high performance more likely. </w:t>
      </w:r>
    </w:p>
    <w:p w:rsidR="00020BDF" w:rsidRPr="00260769" w:rsidRDefault="00020BDF" w:rsidP="00020BDF">
      <w:pPr>
        <w:pStyle w:val="NormalWeb"/>
        <w:spacing w:before="0" w:beforeAutospacing="0" w:after="0" w:afterAutospacing="0" w:line="360" w:lineRule="auto"/>
        <w:ind w:firstLine="720"/>
        <w:jc w:val="both"/>
      </w:pPr>
      <w:r w:rsidRPr="00260769">
        <w:t xml:space="preserve">Another theory that is relevant to the study is the Expectancy theory propounded by Victor Vroom. This theory though focuses on the link between rewards and behaviour too emphasizes expected rewards rather than experienced rewards. In other words, it is mainly concerned with effects of incentives. It stresses that behaviours (job performance) can be described as a function of ability and motivation while motivation is a function of expectancy, instrumentality, and valence perceptions. Expectancy perceptions often have more to do with job design and training than pay systems. Although this theory implies that linking an increasing amount of rewards to performance will increase motivation and performance, some authors have questioned this assumption, arguing that monetary rewards may increase intrinsic motivation. </w:t>
      </w:r>
    </w:p>
    <w:p w:rsidR="00020BDF" w:rsidRPr="00260769" w:rsidRDefault="00020BDF" w:rsidP="00020BDF">
      <w:pPr>
        <w:pStyle w:val="NormalWeb"/>
        <w:spacing w:before="0" w:beforeAutospacing="0" w:after="0" w:afterAutospacing="0" w:line="360" w:lineRule="auto"/>
        <w:ind w:firstLine="720"/>
        <w:jc w:val="both"/>
      </w:pPr>
      <w:r w:rsidRPr="00260769">
        <w:t xml:space="preserve">Extrinsic motivation depends on rewards such as pay and benefits, which are controlled by an external source whereas intrinsic motivation depends on rewards that flow naturally from work itself. Therefore, while it is important to keep in mind that money is not the only effective way to motivate behavior, and that money rewards will not always be the answer to motivation problems, it does not appear that monetary rewards run much risk of compromising intrinsic motivation in most work settings. </w:t>
      </w:r>
    </w:p>
    <w:p w:rsidR="00020BDF" w:rsidRDefault="00020BDF" w:rsidP="00020BDF">
      <w:pPr>
        <w:pStyle w:val="NormalWeb"/>
        <w:spacing w:before="0" w:beforeAutospacing="0" w:after="0" w:afterAutospacing="0" w:line="360" w:lineRule="auto"/>
        <w:ind w:firstLine="720"/>
        <w:jc w:val="both"/>
      </w:pPr>
      <w:r w:rsidRPr="00260769">
        <w:t xml:space="preserve">Another theory relevant to the study is the Equity Theory and Fairness, propounded by John Stacey Adams as Equity Theory but was later on advanced by Elaine Hatfield and her colleagues, which is now known as Equity Theory and Fairness. This </w:t>
      </w:r>
      <w:r w:rsidRPr="00260769">
        <w:lastRenderedPageBreak/>
        <w:t xml:space="preserve">theory which probably came as a result of continuous agitation for fair and equitable wages for all workers is the bedrock on which this study hinges. The theory which is divided into two suggests that people evaluate the fairness of their situations by comparing them with those of other people. According to this theory, a person (P) compares his/her own ratio of perceived outcomes (0 = pay benefits, working conditions) to perceived inputs (I = effort, ability, experience) to the ratio of a comparison other (0) — external inequity pay. The main implication of this theory for managing employee compensation is that to a large extent, employees evaluate their pay by comparing it with what others are pa.id, thereby influencing their attitude to work by such comparisons. </w:t>
      </w:r>
    </w:p>
    <w:p w:rsidR="00020BDF" w:rsidRPr="00260769" w:rsidRDefault="00020BDF" w:rsidP="00020BDF">
      <w:pPr>
        <w:pStyle w:val="NormalWeb"/>
        <w:spacing w:before="0" w:beforeAutospacing="0" w:after="0" w:afterAutospacing="0" w:line="360" w:lineRule="auto"/>
        <w:ind w:firstLine="720"/>
        <w:jc w:val="both"/>
      </w:pPr>
    </w:p>
    <w:p w:rsidR="00020BDF" w:rsidRPr="00960321" w:rsidRDefault="00020BDF" w:rsidP="00020BDF">
      <w:pPr>
        <w:pStyle w:val="NormalWeb"/>
        <w:spacing w:before="0" w:beforeAutospacing="0" w:after="0" w:afterAutospacing="0" w:line="360" w:lineRule="auto"/>
        <w:jc w:val="both"/>
        <w:rPr>
          <w:b/>
          <w:bCs/>
          <w:sz w:val="30"/>
        </w:rPr>
      </w:pPr>
      <w:r w:rsidRPr="00A17BEF">
        <w:rPr>
          <w:b/>
          <w:sz w:val="28"/>
        </w:rPr>
        <w:t>2.2.</w:t>
      </w:r>
      <w:r w:rsidRPr="00A17BEF">
        <w:rPr>
          <w:sz w:val="28"/>
        </w:rPr>
        <w:t xml:space="preserve"> </w:t>
      </w:r>
      <w:r w:rsidRPr="00A17BEF">
        <w:rPr>
          <w:b/>
          <w:bCs/>
          <w:sz w:val="28"/>
        </w:rPr>
        <w:t xml:space="preserve">THEORETICAL REVIEW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2.2.1. Resource based View Theory </w:t>
      </w:r>
    </w:p>
    <w:p w:rsidR="00020BDF" w:rsidRPr="00960321" w:rsidRDefault="00020BDF" w:rsidP="00020BDF">
      <w:pPr>
        <w:pStyle w:val="NormalWeb"/>
        <w:spacing w:before="0" w:beforeAutospacing="0" w:after="0" w:afterAutospacing="0" w:line="360" w:lineRule="auto"/>
        <w:ind w:firstLine="720"/>
        <w:jc w:val="both"/>
      </w:pPr>
      <w:r w:rsidRPr="00260769">
        <w:t xml:space="preserve">Within the resource-based view (RBV) of the firm, which advocates that an organization can gain competitive advantage by attracting and retaining best human resources, universalistic and contingency HRM-performance linkage models have been either theoretically or empirically developed (Wood, 1999). The universalistic model suggests that a specified set of HRD practices (the so called “best practices”) will always produce superior business results whatever the accompanying circumstances. The contingency model argues that an organization”s set of HRM policies and practices will be effective if it is consistent with other organizational strategies. There is no consensus amongst researchers regarding which model is the predominant one (Wood, l999).With respect to the HRD-performance linkage model building literature, although Wimbiscus </w:t>
      </w:r>
      <w:r w:rsidRPr="00260769">
        <w:rPr>
          <w:i/>
          <w:iCs/>
        </w:rPr>
        <w:t xml:space="preserve">(1995) </w:t>
      </w:r>
      <w:r w:rsidRPr="00260769">
        <w:t xml:space="preserve">supports the view that HRD lacks a unifying model that may be used to understand HRD issues, most current HRD models are following the universalistic rather than the contingency perspective (Kuchinke, 2003). Training (Holton &amp; Naquin, 2005) and employability (Garavan, McGuire &amp; O”Donnell, 2004) are assumed to be the basic ‘components for people to acquire competencies that in turn will significantly improve </w:t>
      </w:r>
      <w:r w:rsidRPr="00260769">
        <w:lastRenderedPageBreak/>
        <w:t xml:space="preserve">organizational performance. There is a small number of authors, most notably Snell, Lepak, &amp; Yound (1999). who advocate that investment in human resources may be contingent on the specific characteristics and contribution of groups of employees to the organization. In analyzing the impact of HRD on organizational performance each of the HRM performance linkage models developed complements the others by adding constructs, variables or relationships (Alcazar, Fernandez, &amp; Gardey, 2005). </w:t>
      </w:r>
    </w:p>
    <w:p w:rsidR="00020BDF" w:rsidRPr="00260769" w:rsidRDefault="00020BDF" w:rsidP="00020BDF">
      <w:pPr>
        <w:pStyle w:val="NormalWeb"/>
        <w:spacing w:before="0" w:beforeAutospacing="0" w:after="0" w:afterAutospacing="0" w:line="360" w:lineRule="auto"/>
        <w:jc w:val="both"/>
        <w:rPr>
          <w:b/>
          <w:bCs/>
        </w:rPr>
      </w:pPr>
      <w:r w:rsidRPr="00260769">
        <w:rPr>
          <w:b/>
          <w:iCs/>
        </w:rPr>
        <w:t>2.2.2</w:t>
      </w:r>
      <w:r w:rsidRPr="00260769">
        <w:rPr>
          <w:b/>
          <w:iCs/>
        </w:rPr>
        <w:tab/>
      </w:r>
      <w:r w:rsidRPr="00260769">
        <w:rPr>
          <w:b/>
          <w:bCs/>
        </w:rPr>
        <w:t>Human Capital Theory</w:t>
      </w:r>
    </w:p>
    <w:p w:rsidR="00020BDF" w:rsidRPr="00260769" w:rsidRDefault="00020BDF" w:rsidP="00020BDF">
      <w:pPr>
        <w:pStyle w:val="NormalWeb"/>
        <w:spacing w:before="0" w:beforeAutospacing="0" w:after="0" w:afterAutospacing="0" w:line="360" w:lineRule="auto"/>
        <w:ind w:firstLine="720"/>
        <w:jc w:val="both"/>
      </w:pPr>
      <w:r w:rsidRPr="00260769">
        <w:t xml:space="preserve">Resick (2007) states that human capital signifies the combined intelligence and experience of staff as a source of competitive advantage that cannot be imitated by rivals. This theory has implications thus for attracting, engaging, reward and developing people in organizations. The theory has cross cutting significance in HRD practices. In the context of public sector, because some of the HRD practices in this research are meant to ensure that the performance of employees at County Government. The theory has criticized as not addressing other underlying components of employee performance. Scholars have argued that ultimately, if’s only the characteristics that enhance employee performance that should be used to address HRD practices. The theory is relevant in this study. This is because it considers intelligence and experience of staff. This means that those with desired intelligence and experience are able to develop in an organization with much ease. </w:t>
      </w:r>
    </w:p>
    <w:p w:rsidR="00020BDF" w:rsidRPr="00260769" w:rsidRDefault="00020BDF" w:rsidP="00020BDF">
      <w:pPr>
        <w:pStyle w:val="NormalWeb"/>
        <w:spacing w:before="0" w:beforeAutospacing="0" w:after="0" w:afterAutospacing="0" w:line="360" w:lineRule="auto"/>
        <w:jc w:val="both"/>
        <w:rPr>
          <w:b/>
          <w:bCs/>
        </w:rPr>
      </w:pPr>
      <w:r w:rsidRPr="00260769">
        <w:rPr>
          <w:b/>
          <w:bCs/>
        </w:rPr>
        <w:t xml:space="preserve">2.2.3. Ability, Motivation, Opportunity Theory (AMO Theory) </w:t>
      </w:r>
    </w:p>
    <w:p w:rsidR="00020BDF" w:rsidRPr="00260769" w:rsidRDefault="00020BDF" w:rsidP="00020BDF">
      <w:pPr>
        <w:pStyle w:val="NormalWeb"/>
        <w:spacing w:before="0" w:beforeAutospacing="0" w:after="0" w:afterAutospacing="0" w:line="360" w:lineRule="auto"/>
        <w:ind w:firstLine="720"/>
        <w:jc w:val="both"/>
      </w:pPr>
      <w:r w:rsidRPr="00260769">
        <w:rPr>
          <w:bCs/>
        </w:rPr>
        <w:t xml:space="preserve">Expectancy theory of motivation explains the link between </w:t>
      </w:r>
      <w:r w:rsidRPr="00260769">
        <w:t xml:space="preserve">motivation and performance. The theory proposes </w:t>
      </w:r>
      <w:r w:rsidRPr="00260769">
        <w:rPr>
          <w:bCs/>
        </w:rPr>
        <w:t xml:space="preserve">that performance at individual level depends on high </w:t>
      </w:r>
      <w:r w:rsidRPr="00260769">
        <w:t xml:space="preserve">motivation, possession of the necessary skills and abilities and an appropriate role and understanding of that role (Savaneviciene &amp; Stankeviciute. 2010). </w:t>
      </w:r>
      <w:r w:rsidRPr="00260769">
        <w:rPr>
          <w:bCs/>
        </w:rPr>
        <w:t xml:space="preserve">It is a </w:t>
      </w:r>
      <w:r w:rsidRPr="00260769">
        <w:t xml:space="preserve">short step to specify the FIRM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Different </w:t>
      </w:r>
      <w:r w:rsidRPr="00260769">
        <w:lastRenderedPageBreak/>
        <w:t xml:space="preserve">HR practices/policies have many effects on ability, motivation, and to some degree, ability requirements/opportunity (Katou, 2008). Recruitment and selection, training and development policies are expected to have their primary effect on ability (and related expectancy motivation perceptions). Job design and job analysis primarily determine ability requirements/opportunity and to some degree, (intrinsic) rewards offered. Compensation has its primary effect on rewards offered and instrumentality perceptions (motivation). The AMO theory claims, there will be enhanced performance if the work environment provides the necessary support (for example through functioning technology) (Musah, 2008). Whitener (2001),argued that the organization may adopt a high-commitment strategy, including employment practices, appraisal, competitiveness, fair compensation, and comprehensive training and development in order for employees to have high commitment and motivation. This theory implies that an organization’s HRD practices should speed up development for those staffs with high ability and motivation whenever an opportunity arises. This means that those with high ability and motivation should be given priority over those with lower ability and motivation. </w:t>
      </w:r>
    </w:p>
    <w:p w:rsidR="00020BDF" w:rsidRPr="00260769" w:rsidRDefault="00020BDF" w:rsidP="00020BDF">
      <w:pPr>
        <w:pStyle w:val="NormalWeb"/>
        <w:spacing w:before="0" w:beforeAutospacing="0" w:after="0" w:afterAutospacing="0" w:line="360" w:lineRule="auto"/>
        <w:jc w:val="both"/>
        <w:rPr>
          <w:b/>
          <w:bCs/>
        </w:rPr>
      </w:pPr>
      <w:r w:rsidRPr="00260769">
        <w:rPr>
          <w:b/>
          <w:iCs/>
        </w:rPr>
        <w:t xml:space="preserve">2.2.4. </w:t>
      </w:r>
      <w:r w:rsidRPr="00260769">
        <w:rPr>
          <w:b/>
          <w:bCs/>
        </w:rPr>
        <w:t xml:space="preserve">Expectancy Theory </w:t>
      </w:r>
    </w:p>
    <w:p w:rsidR="00020BDF" w:rsidRPr="00260769" w:rsidRDefault="00020BDF" w:rsidP="00020BDF">
      <w:pPr>
        <w:pStyle w:val="NormalWeb"/>
        <w:spacing w:before="0" w:beforeAutospacing="0" w:after="0" w:afterAutospacing="0" w:line="360" w:lineRule="auto"/>
        <w:ind w:firstLine="720"/>
        <w:jc w:val="both"/>
      </w:pPr>
      <w:r w:rsidRPr="00260769">
        <w:t xml:space="preserve">According to Armstrong (2010), in the expectancy theory, motivation is likely to be when there is a perceived and usable relationship between and outcome, with the outcome being seen as a means of satisfying needs. In other words, there must be a link between a certain reward and what has to be done to achieve it. This theory is very important in the context of this research. It is instrumental especially when designing performance-based employee welfare programmes. In the Kenyan context, the public sector in particular the County Government depends entirely on civil servants to provide services to the public. Balancing competitive rewards and improved employee performance must be of key significance to the County Governments. The latter need to design performance performance-based employee welfare programmes so as to ensure civil servants continue. This theory argues that there must be clear procedure for development. It is this procedure that employees will compare against their qualifications </w:t>
      </w:r>
      <w:r w:rsidRPr="00260769">
        <w:lastRenderedPageBreak/>
        <w:t xml:space="preserve">to see if they can develop in an organization or not. This theory helps explain why an organization’s staff would feel confident that they can grow in the same organization, hence remain there, or seek development elsewhere by going there leading to exit of staff. </w:t>
      </w:r>
    </w:p>
    <w:p w:rsidR="00020BDF" w:rsidRPr="00960321" w:rsidRDefault="00020BDF" w:rsidP="00020BDF">
      <w:pPr>
        <w:pStyle w:val="NormalWeb"/>
        <w:spacing w:before="0" w:beforeAutospacing="0" w:after="0" w:afterAutospacing="0" w:line="360" w:lineRule="auto"/>
        <w:jc w:val="both"/>
        <w:rPr>
          <w:b/>
          <w:bCs/>
          <w:iCs/>
          <w:sz w:val="30"/>
        </w:rPr>
      </w:pPr>
      <w:r w:rsidRPr="00960321">
        <w:rPr>
          <w:b/>
          <w:bCs/>
          <w:iCs/>
          <w:sz w:val="30"/>
        </w:rPr>
        <w:t>2.3. EMPIRICAL STUDIES</w:t>
      </w:r>
    </w:p>
    <w:p w:rsidR="00020BDF" w:rsidRPr="00260769" w:rsidRDefault="00020BDF" w:rsidP="00020BDF">
      <w:pPr>
        <w:pStyle w:val="NormalWeb"/>
        <w:spacing w:before="0" w:beforeAutospacing="0" w:after="0" w:afterAutospacing="0" w:line="360" w:lineRule="auto"/>
        <w:ind w:firstLine="720"/>
        <w:jc w:val="both"/>
      </w:pPr>
      <w:r w:rsidRPr="00260769">
        <w:t xml:space="preserve">Afriyie (2020), investigated the effect of compensation on employee’s performance Accra Technical University:  Ghana. Descriptive survey design was used for the investigation. A simple random sampling technique was used to sample 40 respondents out of a total population of 57 Administrators of which 35 responded to the twenty item questionnaire. Frequency tables were used to present the responses. The main conclusions were that administrators were not attracted by the monetary aspect of compensation but rather management sensitivity to their needs. We also find that, housing loan and accommodation are the most crucial needs. The recommendation was that Management should create another form of set-off package alongside with the one in the condition of service to encourage workers to put up their best. </w:t>
      </w:r>
    </w:p>
    <w:p w:rsidR="00020BDF" w:rsidRPr="00260769" w:rsidRDefault="00020BDF" w:rsidP="00020BDF">
      <w:pPr>
        <w:pStyle w:val="NormalWeb"/>
        <w:spacing w:before="0" w:beforeAutospacing="0" w:after="0" w:afterAutospacing="0" w:line="360" w:lineRule="auto"/>
        <w:ind w:firstLine="720"/>
        <w:jc w:val="both"/>
      </w:pPr>
      <w:r w:rsidRPr="00260769">
        <w:t xml:space="preserve">Tshwarelo (2018), investigated the impact of compensation on the performance of employees. A qualitative research methodology was employed in order to understand the fundamental relationship between compensation and performance of employees at Bank X in Mpumalanga. A sample of fifteen (15) respondents at Bank X was selected for the interviews using the non probability purposive sampling technique. The data analysis was based on measuring how data was collected from the open-ended questionnaire and analysed. The results indicated that the majority (60%) of employees of Bank X in Mpumalanga viewed compensation and rewards to be important in motivating them to perform and only 20% disagreed with the notion. In addition, the results imply that the majority (67%) of Bank X employees are motivated to perform better when rewarded by compensation. It was concluded, therefore, that performance and motivation are undoubtedly linked. The rewards that drive both of these may be very different and there is no universal system that can adequately be applied across the board. This study </w:t>
      </w:r>
      <w:r w:rsidRPr="00260769">
        <w:lastRenderedPageBreak/>
        <w:t xml:space="preserve">recommends that the salary of the employees should be commensurate with the task they carry out, that is, pay should be related to individual performance. The management of Bank X in Mpumalanga </w:t>
      </w:r>
    </w:p>
    <w:p w:rsidR="00020BDF" w:rsidRPr="00260769" w:rsidRDefault="00020BDF" w:rsidP="00020BDF">
      <w:pPr>
        <w:pStyle w:val="NormalWeb"/>
        <w:spacing w:before="0" w:beforeAutospacing="0" w:after="0" w:afterAutospacing="0" w:line="360" w:lineRule="auto"/>
        <w:ind w:firstLine="720"/>
        <w:jc w:val="both"/>
      </w:pPr>
      <w:r w:rsidRPr="00260769">
        <w:t xml:space="preserve">Kinami (2017) established the effect of compensation strategies on employee performance: a case study of Mombasa Cement Limited. The study utilized three research objectives. The first being to determine the effect of salary on the performance of employees, secondly, to find out the effect of benefits on the performance of employees and to establish the effect of recognition on the performance of employees. The study used survey research method. The population of this study was all employees of Mombasa Cement Limited based at the headquarters, Athi River, who totaled to 153. A stratified sampling technique was used to select respondents. This research study used questionnaires as the primary research instrument for the collection of data from the selected respondents. Quantitative data collected was analyzed, presented and interpreted using descriptive statistics. Statistical Package for Social Sciences (SPSS) version 20 was used to analyze quantitative data into descriptive statistics such as means, standard deviation, frequencies and percentages. For advanced analysis, the study used Pearson correlation method which evaluated the linear relationship between two continuous variables in the study. The study found that reasonable salary, benefits in form of bonuses and allowances and recognition through certification or verbally promoted employee performance. </w:t>
      </w:r>
    </w:p>
    <w:p w:rsidR="00020BDF" w:rsidRPr="00260769" w:rsidRDefault="00020BDF" w:rsidP="00020BDF">
      <w:pPr>
        <w:pStyle w:val="NormalWeb"/>
        <w:spacing w:before="0" w:beforeAutospacing="0" w:after="0" w:afterAutospacing="0" w:line="360" w:lineRule="auto"/>
        <w:ind w:firstLine="720"/>
        <w:jc w:val="both"/>
        <w:rPr>
          <w:b/>
        </w:rPr>
      </w:pPr>
      <w:r w:rsidRPr="00260769">
        <w:t xml:space="preserve">Quresh, Zaman and Shah (2013), conducted a study on direct relationship between extrinsic rewards, intrinsic rewards and the employees” performance among cement companies in Pakistan. The study collected data using formulated questionnaires which was used to gather data from over 100 employees. The data was then analyzed by use of SPSS. The analysis method was based on regression and descriptive statistics. The study found that recognition techniques (approaches) used in cement factories are good for the maximum performance of employee’s. The study also established that wages and bonuses promote employee performance in the cement factories in Pakistan. This </w:t>
      </w:r>
      <w:r w:rsidRPr="00260769">
        <w:lastRenderedPageBreak/>
        <w:t>research examined the relationship between extrinsic rewards, intrinsic rewards, financial rewards and social recognition rewards and organization performance, while the current study specifically examines the effect of recognition, salary and benefits on employee performance.</w:t>
      </w: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960321" w:rsidRDefault="00020BDF" w:rsidP="00020BDF">
      <w:pPr>
        <w:spacing w:after="0" w:line="360" w:lineRule="auto"/>
        <w:jc w:val="center"/>
        <w:rPr>
          <w:rFonts w:ascii="Times New Roman" w:hAnsi="Times New Roman" w:cs="Times New Roman"/>
          <w:b/>
          <w:sz w:val="28"/>
          <w:szCs w:val="24"/>
        </w:rPr>
      </w:pPr>
      <w:r w:rsidRPr="00960321">
        <w:rPr>
          <w:rFonts w:ascii="Times New Roman" w:hAnsi="Times New Roman" w:cs="Times New Roman"/>
          <w:b/>
          <w:sz w:val="28"/>
          <w:szCs w:val="24"/>
        </w:rPr>
        <w:lastRenderedPageBreak/>
        <w:t>CHAPTER THREE</w:t>
      </w:r>
    </w:p>
    <w:p w:rsidR="00020BDF" w:rsidRPr="00260769" w:rsidRDefault="00020BDF" w:rsidP="00020BDF">
      <w:pPr>
        <w:spacing w:after="0"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t>METHODOLOGY</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3.1</w:t>
      </w:r>
      <w:r w:rsidRPr="00960321">
        <w:rPr>
          <w:rFonts w:ascii="Times New Roman" w:hAnsi="Times New Roman" w:cs="Times New Roman"/>
          <w:b/>
          <w:sz w:val="30"/>
          <w:szCs w:val="24"/>
        </w:rPr>
        <w:tab/>
        <w:t>INTRODUCTION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3.2</w:t>
      </w:r>
      <w:r w:rsidRPr="00960321">
        <w:rPr>
          <w:rFonts w:ascii="Times New Roman" w:hAnsi="Times New Roman" w:cs="Times New Roman"/>
          <w:b/>
          <w:sz w:val="30"/>
          <w:szCs w:val="24"/>
        </w:rPr>
        <w:tab/>
        <w:t>RESEARCH DESIGN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3.3.</w:t>
      </w:r>
      <w:r w:rsidRPr="00960321">
        <w:rPr>
          <w:rFonts w:ascii="Times New Roman" w:hAnsi="Times New Roman" w:cs="Times New Roman"/>
          <w:b/>
          <w:sz w:val="30"/>
          <w:szCs w:val="24"/>
        </w:rPr>
        <w:tab/>
        <w:t>POPULATION OF THE STUDY</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 xml:space="preserve">The population for this study comprises staff of Access Bank Kwara Poly Branch which is totaled fifty (50). </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3.4</w:t>
      </w:r>
      <w:r w:rsidRPr="00960321">
        <w:rPr>
          <w:rFonts w:ascii="Times New Roman" w:hAnsi="Times New Roman" w:cs="Times New Roman"/>
          <w:b/>
          <w:sz w:val="30"/>
          <w:szCs w:val="24"/>
        </w:rPr>
        <w:tab/>
        <w:t>SAMPLE SIZE AND SAMPLING TECHNIQUES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b/>
          <w:sz w:val="24"/>
          <w:szCs w:val="24"/>
        </w:rPr>
        <w:tab/>
      </w:r>
      <w:r w:rsidRPr="00260769">
        <w:rPr>
          <w:rFonts w:ascii="Times New Roman" w:hAnsi="Times New Roman" w:cs="Times New Roman"/>
          <w:sz w:val="24"/>
          <w:szCs w:val="24"/>
        </w:rPr>
        <w:t>The sample size for this study is drawn from the entire population of the institution which is 50. The required sample size for this study shall be derived using the Taro Yamane (1967) Formula, as stated below;</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where</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n = desired sample size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N = population size</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e = margin error</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For the purpose of this research study, the margin of error is taken to be 5%. From the total population of N = 50, this implies the e = 0.05. Using the Yamane Formula, </w:t>
      </w:r>
      <w:r w:rsidRPr="00260769">
        <w:rPr>
          <w:rFonts w:ascii="Times New Roman" w:hAnsi="Times New Roman" w:cs="Times New Roman"/>
          <w:sz w:val="24"/>
          <w:szCs w:val="24"/>
        </w:rPr>
        <w:lastRenderedPageBreak/>
        <w:t>substituting into the Yamane’s Formula, hence the sample size for the research study is computed below as;</w:t>
      </w:r>
    </w:p>
    <w:p w:rsidR="00020BDF" w:rsidRPr="00260769" w:rsidRDefault="006D1F73"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6pt;margin-top:12.15pt;width:72.75pt;height:0;z-index:251660288" o:connectortype="straight"/>
        </w:pict>
      </w:r>
      <w:r w:rsidR="00020BDF" w:rsidRPr="00260769">
        <w:rPr>
          <w:rFonts w:ascii="Times New Roman" w:hAnsi="Times New Roman" w:cs="Times New Roman"/>
          <w:sz w:val="24"/>
          <w:szCs w:val="24"/>
        </w:rPr>
        <w:t>n =</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1+50(0.05)</w:t>
      </w:r>
      <w:r w:rsidRPr="00260769">
        <w:rPr>
          <w:rFonts w:ascii="Times New Roman" w:hAnsi="Times New Roman" w:cs="Times New Roman"/>
          <w:sz w:val="24"/>
          <w:szCs w:val="24"/>
          <w:vertAlign w:val="superscript"/>
        </w:rPr>
        <w:t>2</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6D1F73"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36pt;margin-top:11.65pt;width:72.75pt;height:0;z-index:251661312"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1+50(0.0025)</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6D1F73"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36pt;margin-top:11.65pt;width:72.75pt;height:0;z-index:251662336"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1+0.125)</w:t>
      </w:r>
    </w:p>
    <w:p w:rsidR="00020BDF" w:rsidRPr="00260769" w:rsidRDefault="00020BDF" w:rsidP="00020BDF">
      <w:pPr>
        <w:spacing w:after="0" w:line="360" w:lineRule="auto"/>
        <w:jc w:val="both"/>
        <w:rPr>
          <w:rFonts w:ascii="Times New Roman" w:hAnsi="Times New Roman" w:cs="Times New Roman"/>
          <w:sz w:val="24"/>
          <w:szCs w:val="24"/>
        </w:rPr>
      </w:pPr>
    </w:p>
    <w:p w:rsidR="00020BDF" w:rsidRPr="00260769" w:rsidRDefault="006D1F73" w:rsidP="00020BD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36pt;margin-top:11.65pt;width:72.75pt;height:0;z-index:251658240" o:connectortype="straight"/>
        </w:pict>
      </w:r>
      <w:r w:rsidR="00020BDF" w:rsidRPr="00260769">
        <w:rPr>
          <w:rFonts w:ascii="Times New Roman" w:hAnsi="Times New Roman" w:cs="Times New Roman"/>
          <w:sz w:val="24"/>
          <w:szCs w:val="24"/>
        </w:rPr>
        <w:t>=</w:t>
      </w:r>
      <w:r w:rsidR="00020BDF" w:rsidRPr="00260769">
        <w:rPr>
          <w:rFonts w:ascii="Times New Roman" w:hAnsi="Times New Roman" w:cs="Times New Roman"/>
          <w:sz w:val="24"/>
          <w:szCs w:val="24"/>
        </w:rPr>
        <w:tab/>
        <w:t xml:space="preserve">        50</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 </w:t>
      </w:r>
      <w:r w:rsidRPr="00260769">
        <w:rPr>
          <w:rFonts w:ascii="Times New Roman" w:hAnsi="Times New Roman" w:cs="Times New Roman"/>
          <w:sz w:val="24"/>
          <w:szCs w:val="24"/>
        </w:rPr>
        <w:tab/>
        <w:t xml:space="preserve">     1.125)</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n  </w:t>
      </w:r>
      <w:r w:rsidR="006D1F73" w:rsidRPr="00260769">
        <w:rPr>
          <w:rFonts w:ascii="Times New Roman" w:hAnsi="Times New Roman" w:cs="Times New Roman"/>
          <w:sz w:val="24"/>
          <w:szCs w:val="24"/>
        </w:rPr>
        <w:fldChar w:fldCharType="begin"/>
      </w:r>
      <w:r w:rsidRPr="00260769">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853</m:t>
            </m:r>
          </m:num>
          <m:den>
            <m:r>
              <m:rPr>
                <m:sty m:val="p"/>
              </m:rPr>
              <w:rPr>
                <w:rFonts w:ascii="Cambria Math" w:hAnsi="Times New Roman" w:cs="Times New Roman"/>
                <w:sz w:val="24"/>
                <w:szCs w:val="24"/>
              </w:rPr>
              <m:t>1+853(0.05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Pr="00260769">
        <w:rPr>
          <w:rFonts w:ascii="Times New Roman" w:hAnsi="Times New Roman" w:cs="Times New Roman"/>
          <w:sz w:val="24"/>
          <w:szCs w:val="24"/>
        </w:rPr>
        <w:instrText xml:space="preserve"> </w:instrText>
      </w:r>
      <w:r w:rsidR="006D1F73" w:rsidRPr="00260769">
        <w:rPr>
          <w:rFonts w:ascii="Times New Roman" w:hAnsi="Times New Roman" w:cs="Times New Roman"/>
          <w:sz w:val="24"/>
          <w:szCs w:val="24"/>
        </w:rPr>
        <w:fldChar w:fldCharType="end"/>
      </w:r>
      <w:r w:rsidRPr="00260769">
        <w:rPr>
          <w:rFonts w:ascii="Times New Roman" w:hAnsi="Times New Roman" w:cs="Times New Roman"/>
          <w:sz w:val="24"/>
          <w:szCs w:val="24"/>
        </w:rPr>
        <w:t>= 44</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This implies that a sample size of 44 will be required in this study to achieve a 95% precision from utilizing information and data collected from the sample.</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the Staff</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3.5</w:t>
      </w:r>
      <w:r w:rsidRPr="00960321">
        <w:rPr>
          <w:rFonts w:ascii="Times New Roman" w:hAnsi="Times New Roman" w:cs="Times New Roman"/>
          <w:b/>
          <w:sz w:val="30"/>
          <w:szCs w:val="24"/>
        </w:rPr>
        <w:tab/>
        <w:t>METHOD OF DATA COLLECTION</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The method that shall be used for this study is primary data. The data shall be collected through the administration of questionnaires.</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3.6</w:t>
      </w:r>
      <w:r w:rsidRPr="00960321">
        <w:rPr>
          <w:rFonts w:ascii="Times New Roman" w:hAnsi="Times New Roman" w:cs="Times New Roman"/>
          <w:b/>
          <w:sz w:val="30"/>
          <w:szCs w:val="24"/>
        </w:rPr>
        <w:tab/>
        <w:t>RESEARCH INSTRUMENTS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260769">
        <w:rPr>
          <w:rFonts w:ascii="Times New Roman" w:hAnsi="Times New Roman" w:cs="Times New Roman"/>
          <w:sz w:val="24"/>
          <w:szCs w:val="24"/>
        </w:rPr>
        <w:lastRenderedPageBreak/>
        <w:t>questions relating to the demographic characteristics of the respondents, while section B comprises of questions relating to the topic.</w:t>
      </w:r>
    </w:p>
    <w:p w:rsidR="00020BDF" w:rsidRPr="00960321" w:rsidRDefault="00020BDF" w:rsidP="00020BDF">
      <w:pPr>
        <w:spacing w:after="0" w:line="360" w:lineRule="auto"/>
        <w:jc w:val="both"/>
        <w:rPr>
          <w:rFonts w:ascii="Times New Roman" w:hAnsi="Times New Roman" w:cs="Times New Roman"/>
          <w:b/>
          <w:sz w:val="30"/>
          <w:szCs w:val="24"/>
        </w:rPr>
      </w:pPr>
      <w:r w:rsidRPr="00960321">
        <w:rPr>
          <w:rFonts w:ascii="Times New Roman" w:hAnsi="Times New Roman" w:cs="Times New Roman"/>
          <w:b/>
          <w:sz w:val="30"/>
          <w:szCs w:val="24"/>
        </w:rPr>
        <w:t>3.7</w:t>
      </w:r>
      <w:r w:rsidRPr="00960321">
        <w:rPr>
          <w:rFonts w:ascii="Times New Roman" w:hAnsi="Times New Roman" w:cs="Times New Roman"/>
          <w:b/>
          <w:sz w:val="30"/>
          <w:szCs w:val="24"/>
        </w:rPr>
        <w:tab/>
        <w:t>METHOD OF DATA ANALYSIS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260769">
        <w:rPr>
          <w:rFonts w:ascii="Times New Roman" w:hAnsi="Times New Roman" w:cs="Times New Roman"/>
          <w:bCs/>
          <w:sz w:val="24"/>
          <w:szCs w:val="24"/>
        </w:rPr>
        <w:t xml:space="preserve"> assessing the contribution of individual predictors in a given model.</w:t>
      </w:r>
    </w:p>
    <w:p w:rsidR="00020BDF" w:rsidRPr="00960321" w:rsidRDefault="00020BDF" w:rsidP="00020BDF">
      <w:pPr>
        <w:pStyle w:val="Heading1"/>
        <w:spacing w:line="360" w:lineRule="auto"/>
        <w:ind w:left="0"/>
        <w:rPr>
          <w:sz w:val="30"/>
        </w:rPr>
      </w:pPr>
      <w:r w:rsidRPr="00960321">
        <w:rPr>
          <w:sz w:val="30"/>
        </w:rPr>
        <w:t>3.8</w:t>
      </w:r>
      <w:r w:rsidRPr="00960321">
        <w:rPr>
          <w:sz w:val="30"/>
        </w:rPr>
        <w:tab/>
        <w:t>THE HISTORICAL BACKGROUND OF THE CASE STUDY</w:t>
      </w:r>
    </w:p>
    <w:p w:rsidR="00020BDF" w:rsidRPr="00260769" w:rsidRDefault="00020BDF" w:rsidP="00020BDF">
      <w:pPr>
        <w:pStyle w:val="NormalWeb"/>
        <w:spacing w:before="0" w:beforeAutospacing="0" w:after="0" w:afterAutospacing="0" w:line="360" w:lineRule="auto"/>
        <w:ind w:firstLine="720"/>
        <w:jc w:val="both"/>
      </w:pPr>
      <w:r w:rsidRPr="00260769">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020BDF" w:rsidRPr="00260769" w:rsidRDefault="00020BDF" w:rsidP="00020BDF">
      <w:pPr>
        <w:pStyle w:val="NormalWeb"/>
        <w:spacing w:before="0" w:beforeAutospacing="0" w:after="0" w:afterAutospacing="0" w:line="360" w:lineRule="auto"/>
        <w:ind w:firstLine="720"/>
        <w:jc w:val="both"/>
      </w:pPr>
      <w:r w:rsidRPr="00260769">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  </w:t>
      </w:r>
    </w:p>
    <w:p w:rsidR="00020BDF" w:rsidRPr="00260769" w:rsidRDefault="00020BDF" w:rsidP="00020BDF">
      <w:pPr>
        <w:pStyle w:val="NormalWeb"/>
        <w:spacing w:before="0" w:beforeAutospacing="0" w:after="0" w:afterAutospacing="0" w:line="360" w:lineRule="auto"/>
        <w:ind w:firstLine="720"/>
        <w:jc w:val="both"/>
      </w:pPr>
      <w:r w:rsidRPr="00260769">
        <w:t>As part of its continued growth strategy, Access Bank is focused on mainstreaming sustainable business practices into its operations. The Bank strives to deliver sustainable economic growth that is profitable, environmentally responsible, and socially relevant.</w:t>
      </w:r>
    </w:p>
    <w:p w:rsidR="00020BDF" w:rsidRPr="00260769" w:rsidRDefault="00020BDF" w:rsidP="00020BDF">
      <w:pPr>
        <w:pStyle w:val="NormalWeb"/>
        <w:spacing w:before="0" w:beforeAutospacing="0" w:after="0" w:afterAutospacing="0" w:line="360" w:lineRule="auto"/>
        <w:ind w:firstLine="720"/>
        <w:jc w:val="both"/>
      </w:pPr>
      <w:r w:rsidRPr="00260769">
        <w:t xml:space="preserve">In March 2002, the Board of Directors appointed Aigboje Aig-Imoukhuede as Managing Director/Chief Executive Officer and Herbert Wigwe as Deputy Managing </w:t>
      </w:r>
      <w:r w:rsidRPr="00260769">
        <w:lastRenderedPageBreak/>
        <w:t>Director. The mandate was clear: Reposition the bank as one of Nigeria's leading financial institutions within a five year period (March 2002 to March 2007). This task was perceived by many as impossible given the realities of the Bank at the time.</w:t>
      </w:r>
    </w:p>
    <w:p w:rsidR="00020BDF" w:rsidRPr="00260769" w:rsidRDefault="00020BDF" w:rsidP="00020BDF">
      <w:pPr>
        <w:pStyle w:val="NormalWeb"/>
        <w:spacing w:before="0" w:beforeAutospacing="0" w:after="0" w:afterAutospacing="0" w:line="360" w:lineRule="auto"/>
        <w:ind w:firstLine="720"/>
        <w:jc w:val="both"/>
      </w:pPr>
      <w:r w:rsidRPr="00260769">
        <w:t>Simultaneously, Mr. Gbenga Oyebode, who brought commendable and useful board experience gathered from some of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 xml:space="preserve">The impact of the transformation agenda was reflected in the first year. The bank grew its balance sheet by 100% and posted an impressive N1 billion profit before tax. The profit </w:t>
      </w:r>
      <w:r w:rsidRPr="00260769">
        <w:rPr>
          <w:rFonts w:ascii="Times New Roman" w:hAnsi="Times New Roman" w:cs="Times New Roman"/>
          <w:sz w:val="24"/>
          <w:szCs w:val="24"/>
        </w:rPr>
        <w:lastRenderedPageBreak/>
        <w:t>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br w:type="page"/>
      </w:r>
    </w:p>
    <w:p w:rsidR="00020BDF" w:rsidRPr="00960321" w:rsidRDefault="00020BDF" w:rsidP="00020BDF">
      <w:pPr>
        <w:pStyle w:val="NormalWeb"/>
        <w:shd w:val="clear" w:color="auto" w:fill="FFFFFF"/>
        <w:spacing w:before="0" w:beforeAutospacing="0" w:after="0" w:afterAutospacing="0" w:line="360" w:lineRule="auto"/>
        <w:jc w:val="center"/>
        <w:rPr>
          <w:b/>
          <w:sz w:val="30"/>
        </w:rPr>
      </w:pPr>
      <w:r w:rsidRPr="00960321">
        <w:rPr>
          <w:b/>
          <w:sz w:val="30"/>
        </w:rPr>
        <w:lastRenderedPageBreak/>
        <w:t>CHAPTER FOUR</w:t>
      </w:r>
    </w:p>
    <w:p w:rsidR="00020BDF" w:rsidRPr="00260769" w:rsidRDefault="00020BDF" w:rsidP="00020BDF">
      <w:pPr>
        <w:spacing w:after="0" w:line="360" w:lineRule="auto"/>
        <w:jc w:val="center"/>
        <w:rPr>
          <w:rFonts w:ascii="Times New Roman" w:eastAsia="Calibri" w:hAnsi="Times New Roman" w:cs="Times New Roman"/>
          <w:b/>
          <w:sz w:val="24"/>
          <w:szCs w:val="24"/>
        </w:rPr>
      </w:pPr>
      <w:r w:rsidRPr="00260769">
        <w:rPr>
          <w:rFonts w:ascii="Times New Roman" w:eastAsia="Calibri" w:hAnsi="Times New Roman" w:cs="Times New Roman"/>
          <w:b/>
          <w:sz w:val="24"/>
          <w:szCs w:val="24"/>
        </w:rPr>
        <w:t>DATA PRESENTATION AND ANALYSIS</w:t>
      </w:r>
    </w:p>
    <w:p w:rsidR="00020BDF" w:rsidRPr="00960321" w:rsidRDefault="00020BDF" w:rsidP="00020BDF">
      <w:pPr>
        <w:spacing w:after="0" w:line="360" w:lineRule="auto"/>
        <w:jc w:val="both"/>
        <w:rPr>
          <w:rFonts w:ascii="Times New Roman" w:eastAsia="Calibri" w:hAnsi="Times New Roman" w:cs="Times New Roman"/>
          <w:b/>
          <w:sz w:val="30"/>
          <w:szCs w:val="24"/>
        </w:rPr>
      </w:pPr>
      <w:r w:rsidRPr="00960321">
        <w:rPr>
          <w:rFonts w:ascii="Times New Roman" w:eastAsia="Calibri" w:hAnsi="Times New Roman" w:cs="Times New Roman"/>
          <w:b/>
          <w:sz w:val="30"/>
          <w:szCs w:val="24"/>
        </w:rPr>
        <w:t>4.1</w:t>
      </w:r>
      <w:r w:rsidRPr="00960321">
        <w:rPr>
          <w:rFonts w:ascii="Times New Roman" w:eastAsia="Calibri" w:hAnsi="Times New Roman" w:cs="Times New Roman"/>
          <w:b/>
          <w:sz w:val="30"/>
          <w:szCs w:val="24"/>
        </w:rPr>
        <w:tab/>
        <w:t>INTRODUCTION</w:t>
      </w:r>
    </w:p>
    <w:p w:rsidR="00020BDF" w:rsidRPr="00260769" w:rsidRDefault="00020BDF" w:rsidP="00020BDF">
      <w:pPr>
        <w:spacing w:after="0" w:line="360" w:lineRule="auto"/>
        <w:ind w:firstLine="3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20BDF" w:rsidRPr="00960321" w:rsidRDefault="00020BDF" w:rsidP="00020BDF">
      <w:pPr>
        <w:spacing w:after="0" w:line="360" w:lineRule="auto"/>
        <w:jc w:val="both"/>
        <w:rPr>
          <w:rFonts w:ascii="Times New Roman" w:eastAsia="Calibri" w:hAnsi="Times New Roman" w:cs="Times New Roman"/>
          <w:b/>
          <w:sz w:val="30"/>
          <w:szCs w:val="24"/>
        </w:rPr>
      </w:pPr>
      <w:r w:rsidRPr="00960321">
        <w:rPr>
          <w:rFonts w:ascii="Times New Roman" w:eastAsia="Calibri" w:hAnsi="Times New Roman" w:cs="Times New Roman"/>
          <w:b/>
          <w:sz w:val="30"/>
          <w:szCs w:val="24"/>
        </w:rPr>
        <w:t>4.2</w:t>
      </w:r>
      <w:r w:rsidRPr="00960321">
        <w:rPr>
          <w:rFonts w:ascii="Times New Roman" w:eastAsia="Calibri" w:hAnsi="Times New Roman" w:cs="Times New Roman"/>
          <w:b/>
          <w:sz w:val="30"/>
          <w:szCs w:val="24"/>
        </w:rPr>
        <w:tab/>
        <w:t>DATA PRESENTATION AND ANALYSIS</w:t>
      </w:r>
    </w:p>
    <w:p w:rsidR="00020BDF" w:rsidRPr="00260769" w:rsidRDefault="00020BDF" w:rsidP="00020BDF">
      <w:pPr>
        <w:spacing w:after="0" w:line="360" w:lineRule="auto"/>
        <w:jc w:val="center"/>
        <w:rPr>
          <w:rFonts w:ascii="Times New Roman" w:eastAsia="Calibri" w:hAnsi="Times New Roman" w:cs="Times New Roman"/>
          <w:b/>
          <w:sz w:val="24"/>
          <w:szCs w:val="24"/>
        </w:rPr>
      </w:pPr>
      <w:r w:rsidRPr="00260769">
        <w:rPr>
          <w:rFonts w:ascii="Times New Roman" w:eastAsia="Calibri" w:hAnsi="Times New Roman" w:cs="Times New Roman"/>
          <w:b/>
          <w:sz w:val="24"/>
          <w:szCs w:val="24"/>
        </w:rPr>
        <w:t>SECTION A</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020BDF" w:rsidRPr="00260769" w:rsidTr="00C6471F">
        <w:trPr>
          <w:cantSplit/>
        </w:trPr>
        <w:tc>
          <w:tcPr>
            <w:tcW w:w="6685"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1: Distribution of respondents by Gender</w:t>
            </w:r>
          </w:p>
        </w:tc>
      </w:tr>
      <w:tr w:rsidR="00020BDF" w:rsidRPr="00260769" w:rsidTr="00C6471F">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r>
      <w:tr w:rsidR="00020BDF" w:rsidRPr="00260769" w:rsidTr="00C6471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w:t>
      </w:r>
      <w:r>
        <w:rPr>
          <w:rFonts w:ascii="Times New Roman" w:eastAsia="Calibri" w:hAnsi="Times New Roman" w:cs="Times New Roman"/>
          <w:b/>
          <w:sz w:val="24"/>
          <w:szCs w:val="24"/>
        </w:rPr>
        <w:tab/>
        <w:t>Field survey, 2025</w:t>
      </w:r>
    </w:p>
    <w:p w:rsidR="00020BDF" w:rsidRDefault="00020BDF" w:rsidP="00020BDF">
      <w:pPr>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Table 1 above shows that 21 respondents representing 47.7% of the population are males, while 23 respondents representing 52.3% of the population are females.</w:t>
      </w: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Default="00020BDF" w:rsidP="00020BDF">
      <w:pPr>
        <w:spacing w:after="0" w:line="360" w:lineRule="auto"/>
        <w:ind w:firstLine="720"/>
        <w:jc w:val="both"/>
        <w:rPr>
          <w:rFonts w:ascii="Times New Roman" w:eastAsia="Calibri" w:hAnsi="Times New Roman" w:cs="Times New Roman"/>
          <w:sz w:val="24"/>
          <w:szCs w:val="24"/>
        </w:rPr>
      </w:pPr>
    </w:p>
    <w:p w:rsidR="00020BDF" w:rsidRPr="00260769" w:rsidRDefault="00020BDF" w:rsidP="00020BDF">
      <w:pPr>
        <w:spacing w:after="0" w:line="360" w:lineRule="auto"/>
        <w:ind w:firstLine="720"/>
        <w:jc w:val="both"/>
        <w:rPr>
          <w:rFonts w:ascii="Times New Roman" w:eastAsia="Calibri" w:hAnsi="Times New Roman" w:cs="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473"/>
      </w:tblGrid>
      <w:tr w:rsidR="00020BDF" w:rsidRPr="00260769" w:rsidTr="00C6471F">
        <w:trPr>
          <w:cantSplit/>
        </w:trPr>
        <w:tc>
          <w:tcPr>
            <w:tcW w:w="7671"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Table 2: Distribution of respondents by Age</w:t>
            </w:r>
          </w:p>
        </w:tc>
      </w:tr>
      <w:tr w:rsidR="00020BDF" w:rsidRPr="00260769" w:rsidTr="00C6471F">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21-30 years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31-40 years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81.8</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41 years and above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w:t>
      </w:r>
      <w:r>
        <w:rPr>
          <w:rFonts w:ascii="Times New Roman" w:eastAsia="Calibri" w:hAnsi="Times New Roman" w:cs="Times New Roman"/>
          <w:b/>
          <w:sz w:val="24"/>
          <w:szCs w:val="24"/>
        </w:rPr>
        <w:tab/>
        <w:t>Field survey, 2025</w:t>
      </w:r>
    </w:p>
    <w:p w:rsidR="00020BDF" w:rsidRPr="003B2E3A" w:rsidRDefault="00020BDF" w:rsidP="00020BDF">
      <w:pPr>
        <w:spacing w:after="0" w:line="360" w:lineRule="auto"/>
        <w:jc w:val="both"/>
        <w:rPr>
          <w:rFonts w:ascii="Times New Roman" w:eastAsia="Calibri" w:hAnsi="Times New Roman" w:cs="Times New Roman"/>
          <w:b/>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2 above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020BDF" w:rsidRPr="00260769" w:rsidTr="00C6471F">
        <w:trPr>
          <w:cantSplit/>
        </w:trPr>
        <w:tc>
          <w:tcPr>
            <w:tcW w:w="667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3: Distribution of respondents by Marital Status</w:t>
            </w:r>
          </w:p>
        </w:tc>
      </w:tr>
      <w:tr w:rsidR="00020BDF" w:rsidRPr="00260769" w:rsidTr="00C6471F">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w:t>
            </w:r>
          </w:p>
        </w:tc>
        <w:tc>
          <w:tcPr>
            <w:tcW w:w="101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384"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w:t>
            </w: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65.9</w:t>
            </w:r>
          </w:p>
        </w:tc>
        <w:tc>
          <w:tcPr>
            <w:tcW w:w="138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3"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01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384"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476"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4"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3 above shows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020BDF" w:rsidRPr="00260769" w:rsidTr="00C6471F">
        <w:trPr>
          <w:cantSplit/>
        </w:trPr>
        <w:tc>
          <w:tcPr>
            <w:tcW w:w="6989"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4: Distribution of respondents by Educational Qualification</w:t>
            </w:r>
          </w:p>
        </w:tc>
      </w:tr>
      <w:tr w:rsidR="00020BDF" w:rsidRPr="00260769" w:rsidTr="00C6471F">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HND/Bsc</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4 above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020BDF" w:rsidRPr="00260769" w:rsidTr="00C6471F">
        <w:trPr>
          <w:cantSplit/>
        </w:trPr>
        <w:tc>
          <w:tcPr>
            <w:tcW w:w="7246"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Table 5: Distribution of respondents by Occupation</w:t>
            </w:r>
          </w:p>
        </w:tc>
      </w:tr>
      <w:tr w:rsidR="00020BDF" w:rsidRPr="00260769" w:rsidTr="00C6471F">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2"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382"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70.5</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2"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2"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sz w:val="24"/>
          <w:szCs w:val="24"/>
        </w:rPr>
        <w:lastRenderedPageBreak/>
        <w:tab/>
        <w:t>Table 5 above shows that 13 respondents representing 29.5% of the population are Civil servants, 18 respondents representing 40.9% of the population are Self employed, while 13 respondents representing 29.5% of the population are others.</w:t>
      </w:r>
    </w:p>
    <w:p w:rsidR="00020BDF" w:rsidRPr="00960321" w:rsidRDefault="00020BDF" w:rsidP="00020BDF">
      <w:pPr>
        <w:spacing w:after="0" w:line="360" w:lineRule="auto"/>
        <w:jc w:val="center"/>
        <w:rPr>
          <w:rFonts w:ascii="Times New Roman" w:eastAsia="Calibri" w:hAnsi="Times New Roman" w:cs="Times New Roman"/>
          <w:sz w:val="26"/>
          <w:szCs w:val="24"/>
        </w:rPr>
      </w:pPr>
      <w:r w:rsidRPr="00960321">
        <w:rPr>
          <w:rFonts w:ascii="Times New Roman" w:eastAsia="Calibri" w:hAnsi="Times New Roman" w:cs="Times New Roman"/>
          <w:b/>
          <w:sz w:val="26"/>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Table 6: Compensation has effect on employee’s performance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90.9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3B2E3A" w:rsidRDefault="00020BDF" w:rsidP="00020BDF">
      <w:pPr>
        <w:spacing w:after="0" w:line="360" w:lineRule="auto"/>
        <w:jc w:val="both"/>
        <w:rPr>
          <w:rFonts w:ascii="Times New Roman" w:eastAsia="Calibri" w:hAnsi="Times New Roman" w:cs="Times New Roman"/>
          <w:b/>
          <w:sz w:val="24"/>
          <w:szCs w:val="24"/>
        </w:rPr>
      </w:pP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6 above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7: </w:t>
            </w:r>
            <w:r w:rsidRPr="00260769">
              <w:rPr>
                <w:rFonts w:ascii="Times New Roman" w:hAnsi="Times New Roman" w:cs="Times New Roman"/>
                <w:b/>
                <w:sz w:val="24"/>
                <w:szCs w:val="24"/>
              </w:rPr>
              <w:t>Wages and salaries paid on the set date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7 above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A17BEF" w:rsidTr="00C6471F">
        <w:trPr>
          <w:cantSplit/>
        </w:trPr>
        <w:tc>
          <w:tcPr>
            <w:tcW w:w="7534" w:type="dxa"/>
            <w:gridSpan w:val="6"/>
            <w:tcBorders>
              <w:top w:val="nil"/>
              <w:left w:val="nil"/>
              <w:bottom w:val="nil"/>
              <w:right w:val="nil"/>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b/>
                <w:szCs w:val="24"/>
              </w:rPr>
            </w:pPr>
            <w:r w:rsidRPr="00A17BEF">
              <w:rPr>
                <w:rFonts w:ascii="Times New Roman" w:eastAsia="Calibri" w:hAnsi="Times New Roman" w:cs="Times New Roman"/>
                <w:b/>
                <w:szCs w:val="24"/>
              </w:rPr>
              <w:br w:type="page"/>
            </w:r>
            <w:r w:rsidRPr="00A17BEF">
              <w:rPr>
                <w:rFonts w:ascii="Times New Roman" w:eastAsia="Calibri" w:hAnsi="Times New Roman" w:cs="Times New Roman"/>
                <w:b/>
                <w:bCs/>
                <w:szCs w:val="24"/>
              </w:rPr>
              <w:t xml:space="preserve">Table 8: </w:t>
            </w:r>
            <w:r w:rsidRPr="00A17BEF">
              <w:rPr>
                <w:rFonts w:ascii="Times New Roman" w:hAnsi="Times New Roman" w:cs="Times New Roman"/>
                <w:b/>
                <w:szCs w:val="24"/>
              </w:rPr>
              <w:t xml:space="preserve">basic pay is sufficient to make one desire working for </w:t>
            </w:r>
            <w:r w:rsidRPr="00A17BEF">
              <w:rPr>
                <w:rFonts w:ascii="Times New Roman" w:eastAsia="Calibri" w:hAnsi="Times New Roman" w:cs="Times New Roman"/>
                <w:b/>
                <w:bCs/>
                <w:szCs w:val="24"/>
              </w:rPr>
              <w:t>the bank</w:t>
            </w:r>
          </w:p>
        </w:tc>
      </w:tr>
      <w:tr w:rsidR="00020BDF" w:rsidRPr="00A17BEF"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Percent</w:t>
            </w:r>
          </w:p>
        </w:tc>
        <w:tc>
          <w:tcPr>
            <w:tcW w:w="1381" w:type="dxa"/>
            <w:tcBorders>
              <w:top w:val="single" w:sz="16" w:space="0" w:color="000000"/>
              <w:bottom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Cumulative Percent</w:t>
            </w:r>
          </w:p>
        </w:tc>
      </w:tr>
      <w:tr w:rsidR="00020BDF" w:rsidRPr="00A17BEF"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12</w:t>
            </w:r>
          </w:p>
        </w:tc>
        <w:tc>
          <w:tcPr>
            <w:tcW w:w="1013" w:type="dxa"/>
            <w:tcBorders>
              <w:top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c>
          <w:tcPr>
            <w:tcW w:w="1381" w:type="dxa"/>
            <w:tcBorders>
              <w:top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27.3</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19</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43.2</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43.2</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70.5</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22.7</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22.7</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93.2</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4.5</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4.5</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97.7</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Undecided</w:t>
            </w:r>
          </w:p>
        </w:tc>
        <w:tc>
          <w:tcPr>
            <w:tcW w:w="1151" w:type="dxa"/>
            <w:tcBorders>
              <w:top w:val="nil"/>
              <w:left w:val="single" w:sz="16" w:space="0" w:color="000000"/>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w:t>
            </w:r>
          </w:p>
        </w:tc>
        <w:tc>
          <w:tcPr>
            <w:tcW w:w="1013"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2.3</w:t>
            </w:r>
          </w:p>
        </w:tc>
        <w:tc>
          <w:tcPr>
            <w:tcW w:w="1381" w:type="dxa"/>
            <w:tcBorders>
              <w:top w:val="nil"/>
              <w:bottom w:val="nil"/>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2.3</w:t>
            </w:r>
          </w:p>
        </w:tc>
        <w:tc>
          <w:tcPr>
            <w:tcW w:w="1474" w:type="dxa"/>
            <w:tcBorders>
              <w:top w:val="nil"/>
              <w:bottom w:val="nil"/>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r>
      <w:tr w:rsidR="00020BDF" w:rsidRPr="00A17BE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A17BE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44</w:t>
            </w:r>
          </w:p>
        </w:tc>
        <w:tc>
          <w:tcPr>
            <w:tcW w:w="1013" w:type="dxa"/>
            <w:tcBorders>
              <w:top w:val="nil"/>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c>
          <w:tcPr>
            <w:tcW w:w="1381" w:type="dxa"/>
            <w:tcBorders>
              <w:top w:val="nil"/>
              <w:bottom w:val="single" w:sz="16" w:space="0" w:color="000000"/>
            </w:tcBorders>
            <w:shd w:val="clear" w:color="auto" w:fill="FFFFFF"/>
            <w:vAlign w:val="center"/>
          </w:tcPr>
          <w:p w:rsidR="00020BDF" w:rsidRPr="00A17BEF" w:rsidRDefault="00020BDF" w:rsidP="00C6471F">
            <w:pPr>
              <w:spacing w:after="0" w:line="360" w:lineRule="auto"/>
              <w:ind w:left="60" w:right="60"/>
              <w:jc w:val="both"/>
              <w:rPr>
                <w:rFonts w:ascii="Times New Roman" w:eastAsia="Calibri" w:hAnsi="Times New Roman" w:cs="Times New Roman"/>
                <w:szCs w:val="24"/>
              </w:rPr>
            </w:pPr>
            <w:r w:rsidRPr="00A17BEF">
              <w:rPr>
                <w:rFonts w:ascii="Times New Roman" w:eastAsia="Calibri"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020BDF" w:rsidRPr="00A17BEF" w:rsidRDefault="00020BDF" w:rsidP="00C6471F">
            <w:pPr>
              <w:spacing w:after="0" w:line="360" w:lineRule="auto"/>
              <w:jc w:val="both"/>
              <w:rPr>
                <w:rFonts w:ascii="Times New Roman" w:eastAsia="Calibri" w:hAnsi="Times New Roman" w:cs="Times New Roman"/>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A17BEF">
        <w:rPr>
          <w:rFonts w:ascii="Times New Roman" w:eastAsia="Calibri" w:hAnsi="Times New Roman" w:cs="Times New Roman"/>
          <w:b/>
          <w:szCs w:val="24"/>
        </w:rPr>
        <w:t>Source:</w:t>
      </w:r>
      <w:r w:rsidRPr="00A17BEF">
        <w:rPr>
          <w:rFonts w:ascii="Times New Roman" w:eastAsia="Calibri" w:hAnsi="Times New Roman" w:cs="Times New Roman"/>
          <w:b/>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8 above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9: </w:t>
            </w:r>
            <w:r w:rsidRPr="00260769">
              <w:rPr>
                <w:rFonts w:ascii="Times New Roman" w:hAnsi="Times New Roman" w:cs="Times New Roman"/>
                <w:b/>
                <w:sz w:val="24"/>
                <w:szCs w:val="24"/>
              </w:rPr>
              <w:t>The salary and remuneration paid reflect the skills, competence and the work output offered by an employee</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29.5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63.6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81.8</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9 above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 xml:space="preserve">Table 10: </w:t>
            </w:r>
            <w:r w:rsidRPr="00260769">
              <w:rPr>
                <w:rFonts w:ascii="Times New Roman" w:hAnsi="Times New Roman" w:cs="Times New Roman"/>
                <w:b/>
                <w:sz w:val="24"/>
                <w:szCs w:val="24"/>
              </w:rPr>
              <w:t>There are other benefits offered by Access Bank Plc apart from salary and wages</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63.6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88.6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sidRPr="003B2E3A">
        <w:rPr>
          <w:rFonts w:ascii="Times New Roman" w:eastAsia="Calibri" w:hAnsi="Times New Roman" w:cs="Times New Roman"/>
          <w:b/>
          <w:sz w:val="24"/>
          <w:szCs w:val="24"/>
        </w:rPr>
        <w:tab/>
        <w:t xml:space="preserve">Researcher’s Field </w:t>
      </w:r>
      <w:r>
        <w:rPr>
          <w:rFonts w:ascii="Times New Roman" w:eastAsia="Calibri" w:hAnsi="Times New Roman" w:cs="Times New Roman"/>
          <w:b/>
          <w:sz w:val="24"/>
          <w:szCs w:val="24"/>
        </w:rPr>
        <w:t>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10 above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1080"/>
        <w:gridCol w:w="1980"/>
      </w:tblGrid>
      <w:tr w:rsidR="00020BDF" w:rsidRPr="00260769" w:rsidTr="00C6471F">
        <w:trPr>
          <w:cantSplit/>
        </w:trPr>
        <w:tc>
          <w:tcPr>
            <w:tcW w:w="819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br w:type="page"/>
            </w:r>
            <w:r w:rsidRPr="00260769">
              <w:rPr>
                <w:rFonts w:ascii="Times New Roman" w:eastAsia="Calibri" w:hAnsi="Times New Roman" w:cs="Times New Roman"/>
                <w:b/>
                <w:bCs/>
                <w:sz w:val="24"/>
                <w:szCs w:val="24"/>
              </w:rPr>
              <w:t xml:space="preserve">Table 11: </w:t>
            </w:r>
            <w:r w:rsidRPr="00260769">
              <w:rPr>
                <w:rFonts w:ascii="Times New Roman" w:hAnsi="Times New Roman" w:cs="Times New Roman"/>
                <w:b/>
                <w:sz w:val="24"/>
                <w:szCs w:val="24"/>
              </w:rPr>
              <w:t>The other possible benefits apart from salary and wages are things like health insurance, paid leave etc</w:t>
            </w:r>
          </w:p>
        </w:tc>
      </w:tr>
      <w:tr w:rsidR="00020BDF" w:rsidRPr="00260769" w:rsidTr="00C6471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99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98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36.4</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36.4</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59.1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98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99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11 above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930"/>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12: The bank </w:t>
            </w:r>
            <w:r w:rsidRPr="00260769">
              <w:rPr>
                <w:rFonts w:ascii="Times New Roman" w:hAnsi="Times New Roman" w:cs="Times New Roman"/>
                <w:b/>
                <w:sz w:val="24"/>
                <w:szCs w:val="24"/>
              </w:rPr>
              <w:t>is concerned about the personal needs of employees such as child care services, domestic partner benefits etc</w:t>
            </w:r>
          </w:p>
        </w:tc>
      </w:tr>
      <w:tr w:rsidR="00020BDF" w:rsidRPr="00260769" w:rsidTr="00C6471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93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99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93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99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93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99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93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12 above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13: </w:t>
            </w:r>
            <w:r w:rsidRPr="00260769">
              <w:rPr>
                <w:rFonts w:ascii="Times New Roman" w:hAnsi="Times New Roman" w:cs="Times New Roman"/>
                <w:b/>
                <w:sz w:val="24"/>
                <w:szCs w:val="24"/>
              </w:rPr>
              <w:t>The benefits provided by the company administered fairly according to the competence and work output of an individual</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13 above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260"/>
        <w:gridCol w:w="1080"/>
        <w:gridCol w:w="1170"/>
        <w:gridCol w:w="1620"/>
      </w:tblGrid>
      <w:tr w:rsidR="00020BDF" w:rsidRPr="00260769" w:rsidTr="00C6471F">
        <w:trPr>
          <w:cantSplit/>
        </w:trPr>
        <w:tc>
          <w:tcPr>
            <w:tcW w:w="792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14: </w:t>
            </w:r>
            <w:r w:rsidRPr="00260769">
              <w:rPr>
                <w:rFonts w:ascii="Times New Roman" w:hAnsi="Times New Roman" w:cs="Times New Roman"/>
                <w:b/>
                <w:sz w:val="24"/>
                <w:szCs w:val="24"/>
              </w:rPr>
              <w:t>Job design in terms of job rotation, flexible work schedule and job sharing is part of the non-financial compensation</w:t>
            </w:r>
          </w:p>
        </w:tc>
      </w:tr>
      <w:tr w:rsidR="00020BDF" w:rsidRPr="00260769" w:rsidTr="00C6471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17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62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50.0</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18.2</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62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17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14 above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350"/>
        <w:gridCol w:w="1080"/>
        <w:gridCol w:w="1170"/>
        <w:gridCol w:w="1440"/>
      </w:tblGrid>
      <w:tr w:rsidR="00020BDF" w:rsidRPr="00260769" w:rsidTr="00C6471F">
        <w:trPr>
          <w:cantSplit/>
        </w:trPr>
        <w:tc>
          <w:tcPr>
            <w:tcW w:w="7830"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15: </w:t>
            </w:r>
            <w:r w:rsidRPr="00260769">
              <w:rPr>
                <w:rFonts w:ascii="Times New Roman" w:hAnsi="Times New Roman" w:cs="Times New Roman"/>
                <w:b/>
                <w:sz w:val="24"/>
                <w:szCs w:val="24"/>
              </w:rPr>
              <w:t>Better working environment like seating, lighting, noise, praise, recognition and promotions determines employee productivity</w:t>
            </w:r>
          </w:p>
        </w:tc>
      </w:tr>
      <w:tr w:rsidR="00020BDF" w:rsidRPr="00260769" w:rsidTr="00C6471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12</w:t>
            </w:r>
          </w:p>
        </w:tc>
        <w:tc>
          <w:tcPr>
            <w:tcW w:w="108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170"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c>
          <w:tcPr>
            <w:tcW w:w="1440"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08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170"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w:t>
            </w:r>
          </w:p>
        </w:tc>
        <w:tc>
          <w:tcPr>
            <w:tcW w:w="1440"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8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170"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15 above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t xml:space="preserve">Table 16: </w:t>
            </w:r>
            <w:r w:rsidRPr="00260769">
              <w:rPr>
                <w:rFonts w:ascii="Times New Roman" w:hAnsi="Times New Roman" w:cs="Times New Roman"/>
                <w:b/>
                <w:sz w:val="24"/>
                <w:szCs w:val="24"/>
              </w:rPr>
              <w:t>Career development opportunities offered by management affect employee morale and productivity.</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70.5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84.1</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16 above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b/>
                <w:sz w:val="24"/>
                <w:szCs w:val="24"/>
              </w:rPr>
            </w:pPr>
            <w:r w:rsidRPr="00260769">
              <w:rPr>
                <w:rFonts w:ascii="Times New Roman" w:eastAsia="Calibri" w:hAnsi="Times New Roman" w:cs="Times New Roman"/>
                <w:b/>
                <w:bCs/>
                <w:sz w:val="24"/>
                <w:szCs w:val="24"/>
              </w:rPr>
              <w:lastRenderedPageBreak/>
              <w:t xml:space="preserve">Table 17: </w:t>
            </w:r>
            <w:r w:rsidRPr="00260769">
              <w:rPr>
                <w:rFonts w:ascii="Times New Roman" w:hAnsi="Times New Roman" w:cs="Times New Roman"/>
                <w:b/>
                <w:sz w:val="24"/>
                <w:szCs w:val="24"/>
              </w:rPr>
              <w:t>Employee recognition through giving of shopping vouchers, praise dinners and trophies etc ensure employee productivity</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17 above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1A7F6F" w:rsidTr="00C6471F">
        <w:trPr>
          <w:cantSplit/>
        </w:trPr>
        <w:tc>
          <w:tcPr>
            <w:tcW w:w="7534" w:type="dxa"/>
            <w:gridSpan w:val="6"/>
            <w:tcBorders>
              <w:top w:val="nil"/>
              <w:left w:val="nil"/>
              <w:bottom w:val="nil"/>
              <w:right w:val="nil"/>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b/>
                <w:szCs w:val="24"/>
              </w:rPr>
            </w:pPr>
            <w:r w:rsidRPr="001A7F6F">
              <w:rPr>
                <w:rFonts w:ascii="Times New Roman" w:eastAsia="Calibri" w:hAnsi="Times New Roman" w:cs="Times New Roman"/>
                <w:b/>
                <w:bCs/>
                <w:szCs w:val="24"/>
              </w:rPr>
              <w:t xml:space="preserve">Table 18: </w:t>
            </w:r>
            <w:r w:rsidRPr="001A7F6F">
              <w:rPr>
                <w:rFonts w:ascii="Times New Roman" w:hAnsi="Times New Roman" w:cs="Times New Roman"/>
                <w:b/>
                <w:szCs w:val="24"/>
              </w:rPr>
              <w:t>The relationship between the top management and organizational employees determine the productivity of employees</w:t>
            </w:r>
          </w:p>
        </w:tc>
      </w:tr>
      <w:tr w:rsidR="00020BDF" w:rsidRPr="001A7F6F"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Percent</w:t>
            </w:r>
          </w:p>
        </w:tc>
        <w:tc>
          <w:tcPr>
            <w:tcW w:w="1381" w:type="dxa"/>
            <w:tcBorders>
              <w:top w:val="single" w:sz="16" w:space="0" w:color="000000"/>
              <w:bottom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Cumulative Percent</w:t>
            </w:r>
          </w:p>
        </w:tc>
      </w:tr>
      <w:tr w:rsidR="00020BDF" w:rsidRPr="001A7F6F"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18</w:t>
            </w:r>
          </w:p>
        </w:tc>
        <w:tc>
          <w:tcPr>
            <w:tcW w:w="1013" w:type="dxa"/>
            <w:tcBorders>
              <w:top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c>
          <w:tcPr>
            <w:tcW w:w="1381" w:type="dxa"/>
            <w:tcBorders>
              <w:top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c>
          <w:tcPr>
            <w:tcW w:w="1474" w:type="dxa"/>
            <w:tcBorders>
              <w:top w:val="single" w:sz="16" w:space="0" w:color="000000"/>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40.9</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14</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31.8</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31.8</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72.7</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6</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86.4</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6</w:t>
            </w:r>
          </w:p>
        </w:tc>
        <w:tc>
          <w:tcPr>
            <w:tcW w:w="1013"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381" w:type="dxa"/>
            <w:tcBorders>
              <w:top w:val="nil"/>
              <w:bottom w:val="nil"/>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13.6</w:t>
            </w:r>
          </w:p>
        </w:tc>
        <w:tc>
          <w:tcPr>
            <w:tcW w:w="1474" w:type="dxa"/>
            <w:tcBorders>
              <w:top w:val="nil"/>
              <w:bottom w:val="nil"/>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r>
      <w:tr w:rsidR="00020BDF" w:rsidRPr="001A7F6F"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1A7F6F" w:rsidRDefault="00020BDF" w:rsidP="00C6471F">
            <w:pPr>
              <w:spacing w:after="0" w:line="360" w:lineRule="auto"/>
              <w:jc w:val="both"/>
              <w:rPr>
                <w:rFonts w:ascii="Times New Roman" w:eastAsia="Calibri"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44</w:t>
            </w:r>
          </w:p>
        </w:tc>
        <w:tc>
          <w:tcPr>
            <w:tcW w:w="1013" w:type="dxa"/>
            <w:tcBorders>
              <w:top w:val="nil"/>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c>
          <w:tcPr>
            <w:tcW w:w="1381" w:type="dxa"/>
            <w:tcBorders>
              <w:top w:val="nil"/>
              <w:bottom w:val="single" w:sz="16" w:space="0" w:color="000000"/>
            </w:tcBorders>
            <w:shd w:val="clear" w:color="auto" w:fill="FFFFFF"/>
            <w:vAlign w:val="center"/>
          </w:tcPr>
          <w:p w:rsidR="00020BDF" w:rsidRPr="001A7F6F" w:rsidRDefault="00020BDF" w:rsidP="00C6471F">
            <w:pPr>
              <w:spacing w:after="0" w:line="360" w:lineRule="auto"/>
              <w:ind w:left="60" w:right="60"/>
              <w:jc w:val="both"/>
              <w:rPr>
                <w:rFonts w:ascii="Times New Roman" w:eastAsia="Calibri" w:hAnsi="Times New Roman" w:cs="Times New Roman"/>
                <w:szCs w:val="24"/>
              </w:rPr>
            </w:pPr>
            <w:r w:rsidRPr="001A7F6F">
              <w:rPr>
                <w:rFonts w:ascii="Times New Roman" w:eastAsia="Calibri"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020BDF" w:rsidRPr="001A7F6F" w:rsidRDefault="00020BDF" w:rsidP="00C6471F">
            <w:pPr>
              <w:spacing w:after="0" w:line="360" w:lineRule="auto"/>
              <w:jc w:val="both"/>
              <w:rPr>
                <w:rFonts w:ascii="Times New Roman" w:eastAsia="Calibri" w:hAnsi="Times New Roman" w:cs="Times New Roman"/>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 xml:space="preserve">Table 19: </w:t>
            </w:r>
            <w:r w:rsidRPr="00260769">
              <w:rPr>
                <w:rFonts w:ascii="Times New Roman" w:hAnsi="Times New Roman" w:cs="Times New Roman"/>
                <w:b/>
                <w:sz w:val="24"/>
                <w:szCs w:val="24"/>
              </w:rPr>
              <w:t>Employee involvement in the design of total reward strategy is important for employee acceptance and commitment to implementation of the strategies</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72.7</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88.6</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260769"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020BDF" w:rsidRPr="00260769" w:rsidTr="00C6471F">
        <w:trPr>
          <w:cantSplit/>
        </w:trPr>
        <w:tc>
          <w:tcPr>
            <w:tcW w:w="7534" w:type="dxa"/>
            <w:gridSpan w:val="6"/>
            <w:tcBorders>
              <w:top w:val="nil"/>
              <w:left w:val="nil"/>
              <w:bottom w:val="nil"/>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 xml:space="preserve">Table 20: </w:t>
            </w:r>
            <w:r w:rsidRPr="00260769">
              <w:rPr>
                <w:rFonts w:ascii="Times New Roman" w:hAnsi="Times New Roman" w:cs="Times New Roman"/>
                <w:b/>
                <w:sz w:val="24"/>
                <w:szCs w:val="24"/>
              </w:rPr>
              <w:t>The organization has constant and fixed salary every month</w:t>
            </w:r>
          </w:p>
        </w:tc>
      </w:tr>
      <w:tr w:rsidR="00020BDF" w:rsidRPr="00260769" w:rsidTr="00C647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Cumulative Percent</w:t>
            </w:r>
          </w:p>
        </w:tc>
      </w:tr>
      <w:tr w:rsidR="00020BDF" w:rsidRPr="00260769" w:rsidTr="00C647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20</w:t>
            </w:r>
          </w:p>
        </w:tc>
        <w:tc>
          <w:tcPr>
            <w:tcW w:w="1013"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381" w:type="dxa"/>
            <w:tcBorders>
              <w:top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45.5</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31.8</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77.3</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6</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90.9</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013"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w:t>
            </w:r>
          </w:p>
        </w:tc>
        <w:tc>
          <w:tcPr>
            <w:tcW w:w="1381" w:type="dxa"/>
            <w:tcBorders>
              <w:top w:val="nil"/>
              <w:bottom w:val="nil"/>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r>
      <w:tr w:rsidR="00020BDF" w:rsidRPr="00260769" w:rsidTr="00C647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020BDF" w:rsidRPr="00260769" w:rsidRDefault="00020BDF" w:rsidP="00C6471F">
            <w:pPr>
              <w:spacing w:after="0" w:line="360" w:lineRule="auto"/>
              <w:jc w:val="both"/>
              <w:rPr>
                <w:rFonts w:ascii="Times New Roman" w:eastAsia="Calibri"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44</w:t>
            </w:r>
          </w:p>
        </w:tc>
        <w:tc>
          <w:tcPr>
            <w:tcW w:w="1013"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381" w:type="dxa"/>
            <w:tcBorders>
              <w:top w:val="nil"/>
              <w:bottom w:val="single" w:sz="16" w:space="0" w:color="000000"/>
            </w:tcBorders>
            <w:shd w:val="clear" w:color="auto" w:fill="FFFFFF"/>
            <w:vAlign w:val="center"/>
          </w:tcPr>
          <w:p w:rsidR="00020BDF" w:rsidRPr="00260769" w:rsidRDefault="00020BDF" w:rsidP="00C6471F">
            <w:pPr>
              <w:spacing w:after="0" w:line="360" w:lineRule="auto"/>
              <w:ind w:left="60" w:right="6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020BDF" w:rsidRPr="00260769" w:rsidRDefault="00020BDF" w:rsidP="00C6471F">
            <w:pPr>
              <w:spacing w:after="0" w:line="360" w:lineRule="auto"/>
              <w:jc w:val="both"/>
              <w:rPr>
                <w:rFonts w:ascii="Times New Roman" w:eastAsia="Calibri" w:hAnsi="Times New Roman" w:cs="Times New Roman"/>
                <w:sz w:val="24"/>
                <w:szCs w:val="24"/>
              </w:rPr>
            </w:pPr>
          </w:p>
        </w:tc>
      </w:tr>
    </w:tbl>
    <w:p w:rsidR="00020BDF" w:rsidRPr="003B2E3A" w:rsidRDefault="00020BDF" w:rsidP="00020BDF">
      <w:pPr>
        <w:spacing w:after="0" w:line="360" w:lineRule="auto"/>
        <w:jc w:val="both"/>
        <w:rPr>
          <w:rFonts w:ascii="Times New Roman" w:eastAsia="Calibri" w:hAnsi="Times New Roman" w:cs="Times New Roman"/>
          <w:b/>
          <w:sz w:val="24"/>
          <w:szCs w:val="24"/>
        </w:rPr>
      </w:pPr>
      <w:r w:rsidRPr="003B2E3A">
        <w:rPr>
          <w:rFonts w:ascii="Times New Roman" w:eastAsia="Calibri" w:hAnsi="Times New Roman" w:cs="Times New Roman"/>
          <w:b/>
          <w:sz w:val="24"/>
          <w:szCs w:val="24"/>
        </w:rPr>
        <w:t>Source:</w:t>
      </w:r>
      <w:r>
        <w:rPr>
          <w:rFonts w:ascii="Times New Roman" w:eastAsia="Calibri" w:hAnsi="Times New Roman" w:cs="Times New Roman"/>
          <w:b/>
          <w:sz w:val="24"/>
          <w:szCs w:val="24"/>
        </w:rPr>
        <w:tab/>
        <w:t>Researcher’s Field Survey, 2025</w:t>
      </w:r>
    </w:p>
    <w:p w:rsidR="00020BDF" w:rsidRPr="001A7F6F" w:rsidRDefault="00020BDF" w:rsidP="00020BDF">
      <w:pPr>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020BDF" w:rsidRPr="001A7F6F" w:rsidRDefault="00020BDF" w:rsidP="00020BDF">
      <w:pPr>
        <w:pStyle w:val="NoSpacing1"/>
        <w:spacing w:line="360" w:lineRule="auto"/>
        <w:jc w:val="both"/>
        <w:rPr>
          <w:rFonts w:ascii="Times New Roman" w:hAnsi="Times New Roman"/>
          <w:b/>
          <w:sz w:val="30"/>
          <w:szCs w:val="24"/>
        </w:rPr>
      </w:pPr>
      <w:r w:rsidRPr="001A7F6F">
        <w:rPr>
          <w:rFonts w:ascii="Times New Roman" w:hAnsi="Times New Roman"/>
          <w:b/>
          <w:sz w:val="30"/>
          <w:szCs w:val="24"/>
        </w:rPr>
        <w:t>4.3 TEST OF HYPOTHESES</w:t>
      </w:r>
    </w:p>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Hypothesis One</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Ho1:</w:t>
      </w:r>
      <w:r w:rsidRPr="00260769">
        <w:rPr>
          <w:rFonts w:ascii="Times New Roman" w:hAnsi="Times New Roman" w:cs="Times New Roman"/>
          <w:b/>
          <w:sz w:val="24"/>
          <w:szCs w:val="24"/>
        </w:rPr>
        <w:tab/>
        <w:t>There is no significant relationship between direct financial compensation and employees’ performance</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020BDF" w:rsidRPr="00260769" w:rsidTr="00C6471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.587</w:t>
            </w:r>
            <w:r w:rsidRPr="00260769">
              <w:rPr>
                <w:rFonts w:ascii="Times New Roman" w:eastAsia="Calibri"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2.859</w:t>
            </w:r>
          </w:p>
        </w:tc>
      </w:tr>
      <w:tr w:rsidR="00020BDF" w:rsidRPr="00260769" w:rsidTr="00C6471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DFC</w:t>
            </w:r>
          </w:p>
        </w:tc>
      </w:tr>
      <w:tr w:rsidR="00020BDF" w:rsidRPr="00260769" w:rsidTr="00C6471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lastRenderedPageBreak/>
              <w:t>ANOVA</w:t>
            </w:r>
            <w:r w:rsidRPr="00260769">
              <w:rPr>
                <w:rFonts w:ascii="Times New Roman" w:eastAsia="Calibri" w:hAnsi="Times New Roman" w:cs="Times New Roman"/>
                <w:b/>
                <w:bCs/>
                <w:sz w:val="24"/>
                <w:szCs w:val="24"/>
                <w:vertAlign w:val="superscript"/>
              </w:rPr>
              <w:t>b</w:t>
            </w:r>
          </w:p>
        </w:tc>
      </w:tr>
      <w:tr w:rsidR="00020BDF" w:rsidRPr="00260769" w:rsidTr="00C6471F">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r w:rsidRPr="00260769">
              <w:rPr>
                <w:rFonts w:ascii="Times New Roman" w:eastAsia="Calibri" w:hAnsi="Times New Roman" w:cs="Times New Roman"/>
                <w:sz w:val="24"/>
                <w:szCs w:val="24"/>
                <w:vertAlign w:val="superscript"/>
              </w:rPr>
              <w:t>a</w:t>
            </w: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DFC</w:t>
            </w:r>
          </w:p>
        </w:tc>
      </w:tr>
      <w:tr w:rsidR="00020BDF" w:rsidRPr="00260769" w:rsidTr="00C6471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bl>
    <w:p w:rsidR="00020BDF" w:rsidRPr="00260769" w:rsidRDefault="00020BDF" w:rsidP="00020BDF">
      <w:pPr>
        <w:spacing w:after="0" w:line="360" w:lineRule="auto"/>
        <w:jc w:val="both"/>
        <w:rPr>
          <w:rFonts w:ascii="Times New Roman" w:eastAsia="Calibri" w:hAnsi="Times New Roman" w:cs="Times New Roman"/>
          <w:sz w:val="24"/>
          <w:szCs w:val="24"/>
        </w:rPr>
      </w:pPr>
    </w:p>
    <w:p w:rsidR="00020BDF" w:rsidRPr="00260769" w:rsidRDefault="00020BDF" w:rsidP="00020BDF">
      <w:pPr>
        <w:spacing w:after="0" w:line="360" w:lineRule="auto"/>
        <w:jc w:val="both"/>
        <w:rPr>
          <w:rFonts w:ascii="Times New Roman" w:eastAsia="Calibri"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1350"/>
        <w:gridCol w:w="1348"/>
        <w:gridCol w:w="1484"/>
        <w:gridCol w:w="1030"/>
        <w:gridCol w:w="1030"/>
      </w:tblGrid>
      <w:tr w:rsidR="00020BDF" w:rsidRPr="00260769" w:rsidTr="00C6471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1.664</w:t>
            </w:r>
          </w:p>
        </w:tc>
        <w:tc>
          <w:tcPr>
            <w:tcW w:w="1348"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.147</w:t>
            </w:r>
          </w:p>
        </w:tc>
        <w:tc>
          <w:tcPr>
            <w:tcW w:w="1484" w:type="dxa"/>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.001</w:t>
            </w:r>
          </w:p>
        </w:tc>
      </w:tr>
      <w:tr w:rsidR="00020BDF" w:rsidRPr="00260769" w:rsidTr="00C6471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DFC</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c>
          <w:tcPr>
            <w:tcW w:w="1348"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.044</w:t>
            </w:r>
          </w:p>
        </w:tc>
        <w:tc>
          <w:tcPr>
            <w:tcW w:w="1484"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.487</w:t>
            </w:r>
          </w:p>
        </w:tc>
        <w:tc>
          <w:tcPr>
            <w:tcW w:w="1030" w:type="dxa"/>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r>
      <w:tr w:rsidR="00020BDF" w:rsidRPr="00260769" w:rsidTr="00C6471F">
        <w:trPr>
          <w:cantSplit/>
        </w:trPr>
        <w:tc>
          <w:tcPr>
            <w:tcW w:w="8175" w:type="dxa"/>
            <w:gridSpan w:val="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Dependent Variable: EP</w:t>
            </w:r>
          </w:p>
        </w:tc>
      </w:tr>
    </w:tbl>
    <w:p w:rsidR="00020BDF" w:rsidRPr="00761935" w:rsidRDefault="00020BDF" w:rsidP="00020BDF">
      <w:pPr>
        <w:spacing w:after="0" w:line="360" w:lineRule="auto"/>
        <w:jc w:val="both"/>
        <w:rPr>
          <w:rFonts w:ascii="Times New Roman" w:eastAsia="Calibri" w:hAnsi="Times New Roman" w:cs="Times New Roman"/>
          <w:b/>
          <w:szCs w:val="24"/>
        </w:rPr>
      </w:pPr>
      <w:r w:rsidRPr="00761935">
        <w:rPr>
          <w:rFonts w:ascii="Times New Roman" w:eastAsia="Calibri" w:hAnsi="Times New Roman" w:cs="Times New Roman"/>
          <w:b/>
          <w:szCs w:val="24"/>
        </w:rPr>
        <w:t>Interpretation of Results</w:t>
      </w:r>
    </w:p>
    <w:p w:rsidR="00020BDF" w:rsidRPr="00761935" w:rsidRDefault="00020BDF" w:rsidP="00020BDF">
      <w:pPr>
        <w:tabs>
          <w:tab w:val="left" w:pos="0"/>
        </w:tabs>
        <w:spacing w:after="0" w:line="360" w:lineRule="auto"/>
        <w:jc w:val="both"/>
        <w:rPr>
          <w:rFonts w:ascii="Times New Roman" w:eastAsia="Calibri" w:hAnsi="Times New Roman" w:cs="Times New Roman"/>
          <w:szCs w:val="24"/>
        </w:rPr>
      </w:pPr>
      <w:r w:rsidRPr="00761935">
        <w:rPr>
          <w:rFonts w:ascii="Times New Roman" w:eastAsia="Calibri" w:hAnsi="Times New Roman" w:cs="Times New Roman"/>
          <w:szCs w:val="24"/>
        </w:rPr>
        <w:tab/>
        <w:t xml:space="preserve">The tables above give a R square value of 0.587, Durbin Watson (DW) 2.859, F value of 19.933 with degree of freedom of 1 and 2, and </w:t>
      </w:r>
      <w:r w:rsidRPr="00761935">
        <w:rPr>
          <w:rFonts w:ascii="Times New Roman" w:eastAsia="Calibri" w:hAnsi="Times New Roman" w:cs="Times New Roman"/>
          <w:i/>
          <w:szCs w:val="24"/>
        </w:rPr>
        <w:t>p-</w:t>
      </w:r>
      <w:r w:rsidRPr="00761935">
        <w:rPr>
          <w:rFonts w:ascii="Times New Roman" w:eastAsia="Calibri" w:hAnsi="Times New Roman" w:cs="Times New Roman"/>
          <w:szCs w:val="24"/>
        </w:rPr>
        <w:t>value of 0.000. The analysis leaves us with the conclusion that the relationship among the variables is very significant even at 1% level of significance.  More so, the equation has a good fit as R-square (R</w:t>
      </w:r>
      <w:r w:rsidRPr="00761935">
        <w:rPr>
          <w:rFonts w:ascii="Times New Roman" w:eastAsia="Calibri" w:hAnsi="Times New Roman" w:cs="Times New Roman"/>
          <w:szCs w:val="24"/>
          <w:vertAlign w:val="superscript"/>
        </w:rPr>
        <w:t>2</w:t>
      </w:r>
      <w:r w:rsidRPr="00761935">
        <w:rPr>
          <w:rFonts w:ascii="Times New Roman" w:eastAsia="Calibri" w:hAnsi="Times New Roman" w:cs="Times New Roman"/>
          <w:szCs w:val="24"/>
        </w:rPr>
        <w:t xml:space="preserve">) accounts for 59% of the total variation in the model, while Prob (F-statistic) reveals that the variables of the model are highly significant at both 5% and 1% significance levels, since the </w:t>
      </w:r>
      <w:r w:rsidRPr="00761935">
        <w:rPr>
          <w:rFonts w:ascii="Times New Roman" w:eastAsia="Calibri" w:hAnsi="Times New Roman" w:cs="Times New Roman"/>
          <w:i/>
          <w:szCs w:val="24"/>
        </w:rPr>
        <w:t>p</w:t>
      </w:r>
      <w:r w:rsidRPr="00761935">
        <w:rPr>
          <w:rFonts w:ascii="Times New Roman" w:eastAsia="Calibri" w:hAnsi="Times New Roman" w:cs="Times New Roman"/>
          <w:szCs w:val="24"/>
        </w:rPr>
        <w:t>-value (0.000) is less than 0.01 and 0.05. Durbin Watson (DW) statistic of 2.859 also suggests the presence of negative auto correlation problem. Hence, I therefore accept the alternative hypothesis and conclude that there is a significant relationship between direct financial compensation and employees’ performance.</w:t>
      </w:r>
    </w:p>
    <w:p w:rsidR="00020BDF" w:rsidRPr="00260769" w:rsidRDefault="00020BDF" w:rsidP="00020BDF">
      <w:pPr>
        <w:spacing w:line="360" w:lineRule="auto"/>
        <w:rPr>
          <w:rFonts w:ascii="Times New Roman" w:eastAsia="Calibri" w:hAnsi="Times New Roman" w:cs="Times New Roman"/>
          <w:b/>
          <w:sz w:val="24"/>
          <w:szCs w:val="24"/>
        </w:rPr>
      </w:pPr>
      <w:r w:rsidRPr="00260769">
        <w:rPr>
          <w:rFonts w:ascii="Times New Roman" w:eastAsia="Calibri" w:hAnsi="Times New Roman" w:cs="Times New Roman"/>
          <w:b/>
          <w:sz w:val="24"/>
          <w:szCs w:val="24"/>
        </w:rPr>
        <w:lastRenderedPageBreak/>
        <w:t>Hypothesis Two</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Ho2:</w:t>
      </w:r>
      <w:r w:rsidRPr="00260769">
        <w:rPr>
          <w:rFonts w:ascii="Times New Roman" w:hAnsi="Times New Roman" w:cs="Times New Roman"/>
          <w:b/>
          <w:sz w:val="24"/>
          <w:szCs w:val="24"/>
        </w:rPr>
        <w:tab/>
        <w:t>There is no significant relationship between indirect financial compensation and employees’ performance</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159"/>
        <w:gridCol w:w="107"/>
        <w:gridCol w:w="832"/>
        <w:gridCol w:w="411"/>
        <w:gridCol w:w="242"/>
        <w:gridCol w:w="831"/>
        <w:gridCol w:w="198"/>
        <w:gridCol w:w="77"/>
        <w:gridCol w:w="1209"/>
        <w:gridCol w:w="139"/>
        <w:gridCol w:w="136"/>
        <w:gridCol w:w="894"/>
        <w:gridCol w:w="136"/>
        <w:gridCol w:w="179"/>
        <w:gridCol w:w="715"/>
        <w:gridCol w:w="136"/>
      </w:tblGrid>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2"/>
          <w:wAfter w:w="851"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4"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2"/>
          <w:wAfter w:w="851"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.717</w:t>
            </w:r>
            <w:r w:rsidRPr="00260769">
              <w:rPr>
                <w:rFonts w:ascii="Times New Roman" w:eastAsia="Calibri"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.531</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.453</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.07711</w:t>
            </w:r>
          </w:p>
        </w:tc>
        <w:tc>
          <w:tcPr>
            <w:tcW w:w="1484"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2.562</w:t>
            </w:r>
          </w:p>
        </w:tc>
      </w:tr>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IFC</w:t>
            </w:r>
          </w:p>
        </w:tc>
      </w:tr>
      <w:tr w:rsidR="00020BDF" w:rsidRPr="00260769" w:rsidTr="00C6471F">
        <w:trPr>
          <w:gridAfter w:val="2"/>
          <w:wAfter w:w="851" w:type="dxa"/>
          <w:cantSplit/>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ANOVA</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136" w:type="dxa"/>
          <w:cantSplit/>
          <w:tblHeader/>
        </w:trPr>
        <w:tc>
          <w:tcPr>
            <w:tcW w:w="2040"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gridAfter w:val="1"/>
          <w:wAfter w:w="136" w:type="dxa"/>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22.065</w:t>
            </w:r>
          </w:p>
        </w:tc>
        <w:tc>
          <w:tcPr>
            <w:tcW w:w="103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.003</w:t>
            </w:r>
            <w:r w:rsidRPr="00260769">
              <w:rPr>
                <w:rFonts w:ascii="Times New Roman" w:eastAsia="Calibri" w:hAnsi="Times New Roman" w:cs="Times New Roman"/>
                <w:sz w:val="24"/>
                <w:szCs w:val="24"/>
                <w:vertAlign w:val="superscript"/>
              </w:rPr>
              <w:t>a</w:t>
            </w:r>
          </w:p>
        </w:tc>
      </w:tr>
      <w:tr w:rsidR="00020BDF" w:rsidRPr="00260769" w:rsidTr="00C6471F">
        <w:trPr>
          <w:gridAfter w:val="1"/>
          <w:wAfter w:w="136" w:type="dxa"/>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w:t>
            </w:r>
          </w:p>
        </w:tc>
        <w:tc>
          <w:tcPr>
            <w:tcW w:w="1425" w:type="dxa"/>
            <w:gridSpan w:val="3"/>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IFC</w:t>
            </w:r>
          </w:p>
        </w:tc>
      </w:tr>
      <w:tr w:rsidR="00020BDF" w:rsidRPr="00260769" w:rsidTr="00C6471F">
        <w:trPr>
          <w:gridAfter w:val="1"/>
          <w:wAfter w:w="136" w:type="dxa"/>
          <w:cantSplit/>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8175" w:type="dxa"/>
            <w:gridSpan w:val="18"/>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Coefficients</w:t>
            </w:r>
            <w:r w:rsidRPr="00260769">
              <w:rPr>
                <w:rFonts w:ascii="Times New Roman" w:eastAsia="Calibri" w:hAnsi="Times New Roman" w:cs="Times New Roman"/>
                <w:b/>
                <w:bCs/>
                <w:sz w:val="24"/>
                <w:szCs w:val="24"/>
                <w:vertAlign w:val="superscript"/>
              </w:rPr>
              <w:t>a</w:t>
            </w:r>
          </w:p>
        </w:tc>
      </w:tr>
      <w:tr w:rsidR="00020BDF" w:rsidRPr="00260769" w:rsidTr="00C6471F">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7"/>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gridSpan w:val="3"/>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0" w:type="dxa"/>
            <w:gridSpan w:val="3"/>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gridSpan w:val="4"/>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gridSpan w:val="3"/>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3"/>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1.924</w:t>
            </w:r>
          </w:p>
        </w:tc>
        <w:tc>
          <w:tcPr>
            <w:tcW w:w="1348" w:type="dxa"/>
            <w:gridSpan w:val="4"/>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.913</w:t>
            </w:r>
          </w:p>
        </w:tc>
        <w:tc>
          <w:tcPr>
            <w:tcW w:w="1484" w:type="dxa"/>
            <w:gridSpan w:val="3"/>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2.107</w:t>
            </w:r>
          </w:p>
        </w:tc>
        <w:tc>
          <w:tcPr>
            <w:tcW w:w="103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.170</w:t>
            </w:r>
          </w:p>
        </w:tc>
      </w:tr>
      <w:tr w:rsidR="00020BDF" w:rsidRPr="00260769" w:rsidTr="00C6471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IFC</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.929</w:t>
            </w:r>
          </w:p>
        </w:tc>
        <w:tc>
          <w:tcPr>
            <w:tcW w:w="1348" w:type="dxa"/>
            <w:gridSpan w:val="4"/>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.508</w:t>
            </w:r>
          </w:p>
        </w:tc>
        <w:tc>
          <w:tcPr>
            <w:tcW w:w="1484" w:type="dxa"/>
            <w:gridSpan w:val="3"/>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-.254</w:t>
            </w:r>
          </w:p>
        </w:tc>
        <w:tc>
          <w:tcPr>
            <w:tcW w:w="103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.003</w:t>
            </w:r>
          </w:p>
        </w:tc>
      </w:tr>
      <w:tr w:rsidR="00020BDF" w:rsidRPr="00260769" w:rsidTr="00C6471F">
        <w:trPr>
          <w:cantSplit/>
        </w:trPr>
        <w:tc>
          <w:tcPr>
            <w:tcW w:w="8175" w:type="dxa"/>
            <w:gridSpan w:val="18"/>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a. Dependent Variable: EP</w:t>
            </w:r>
          </w:p>
        </w:tc>
      </w:tr>
    </w:tbl>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Interpretation of Results</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eastAsia="Calibri" w:hAnsi="Times New Roman" w:cs="Times New Roman"/>
          <w:sz w:val="24"/>
          <w:szCs w:val="24"/>
        </w:rPr>
        <w:t xml:space="preserve">The tables above give an R square value of 0.717, Durbin Watson (DW) 2.562, F value of 22.065 with degree of freedom of 1 and 2, and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260769">
        <w:rPr>
          <w:rFonts w:ascii="Times New Roman" w:eastAsia="Calibri" w:hAnsi="Times New Roman" w:cs="Times New Roman"/>
          <w:sz w:val="24"/>
          <w:szCs w:val="24"/>
          <w:vertAlign w:val="superscript"/>
        </w:rPr>
        <w:t>2</w:t>
      </w:r>
      <w:r w:rsidRPr="00260769">
        <w:rPr>
          <w:rFonts w:ascii="Times New Roman" w:eastAsia="Calibri"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(0.003) is less than 0.01 and 0.05. Durbin Watson (DW) statistic of 2.562 also suggests the presence of negative auto correlation problem. Hence, I therefore accept the alternative hypothesis and conclude that </w:t>
      </w:r>
      <w:r w:rsidRPr="00260769">
        <w:rPr>
          <w:rFonts w:ascii="Times New Roman" w:hAnsi="Times New Roman" w:cs="Times New Roman"/>
          <w:sz w:val="24"/>
          <w:szCs w:val="24"/>
        </w:rPr>
        <w:t>there is significant relationship between indirect financial compensation and employees’ performance.</w:t>
      </w:r>
    </w:p>
    <w:p w:rsidR="00020BDF" w:rsidRPr="00260769" w:rsidRDefault="00020BDF" w:rsidP="00020BDF">
      <w:pPr>
        <w:spacing w:line="360" w:lineRule="auto"/>
        <w:rPr>
          <w:rFonts w:ascii="Times New Roman" w:eastAsia="Calibri" w:hAnsi="Times New Roman" w:cs="Times New Roman"/>
          <w:b/>
          <w:sz w:val="24"/>
          <w:szCs w:val="24"/>
        </w:rPr>
      </w:pPr>
      <w:r w:rsidRPr="00260769">
        <w:rPr>
          <w:rFonts w:ascii="Times New Roman" w:eastAsia="Calibri" w:hAnsi="Times New Roman" w:cs="Times New Roman"/>
          <w:b/>
          <w:sz w:val="24"/>
          <w:szCs w:val="24"/>
        </w:rPr>
        <w:t>Hypothesis Three</w:t>
      </w:r>
    </w:p>
    <w:p w:rsidR="00020BDF" w:rsidRPr="00260769" w:rsidRDefault="00020BDF" w:rsidP="00020BDF">
      <w:pPr>
        <w:spacing w:after="0" w:line="360" w:lineRule="auto"/>
        <w:jc w:val="both"/>
        <w:rPr>
          <w:rFonts w:ascii="Times New Roman" w:hAnsi="Times New Roman" w:cs="Times New Roman"/>
          <w:b/>
          <w:sz w:val="24"/>
          <w:szCs w:val="24"/>
        </w:rPr>
      </w:pPr>
      <w:r w:rsidRPr="00260769">
        <w:rPr>
          <w:rFonts w:ascii="Times New Roman" w:hAnsi="Times New Roman" w:cs="Times New Roman"/>
          <w:b/>
          <w:sz w:val="24"/>
          <w:szCs w:val="24"/>
        </w:rPr>
        <w:t>Ho3:</w:t>
      </w:r>
      <w:r w:rsidRPr="00260769">
        <w:rPr>
          <w:rFonts w:ascii="Times New Roman" w:hAnsi="Times New Roman" w:cs="Times New Roman"/>
          <w:b/>
          <w:sz w:val="24"/>
          <w:szCs w:val="24"/>
        </w:rPr>
        <w:tab/>
        <w:t>There is no significant relationship between non-financial compensation and employees’ performance</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160"/>
        <w:gridCol w:w="107"/>
        <w:gridCol w:w="831"/>
        <w:gridCol w:w="412"/>
        <w:gridCol w:w="242"/>
        <w:gridCol w:w="830"/>
        <w:gridCol w:w="199"/>
        <w:gridCol w:w="77"/>
        <w:gridCol w:w="1208"/>
        <w:gridCol w:w="140"/>
        <w:gridCol w:w="136"/>
        <w:gridCol w:w="894"/>
        <w:gridCol w:w="136"/>
        <w:gridCol w:w="180"/>
        <w:gridCol w:w="715"/>
        <w:gridCol w:w="136"/>
      </w:tblGrid>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Model Summary</w:t>
            </w:r>
            <w:r w:rsidRPr="00260769">
              <w:rPr>
                <w:rFonts w:ascii="Times New Roman" w:eastAsia="Calibri" w:hAnsi="Times New Roman" w:cs="Times New Roman"/>
                <w:b/>
                <w:bCs/>
                <w:sz w:val="24"/>
                <w:szCs w:val="24"/>
                <w:vertAlign w:val="superscript"/>
              </w:rPr>
              <w:t>b</w:t>
            </w:r>
          </w:p>
        </w:tc>
      </w:tr>
      <w:tr w:rsidR="00020BDF" w:rsidRPr="00260769" w:rsidTr="00C6471F">
        <w:trPr>
          <w:gridAfter w:val="2"/>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 of the Estimate</w:t>
            </w:r>
          </w:p>
        </w:tc>
        <w:tc>
          <w:tcPr>
            <w:tcW w:w="1486"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Durbin-Watson</w:t>
            </w:r>
          </w:p>
        </w:tc>
      </w:tr>
      <w:tr w:rsidR="00020BDF" w:rsidRPr="00260769" w:rsidTr="00C6471F">
        <w:trPr>
          <w:gridAfter w:val="2"/>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.587</w:t>
            </w:r>
            <w:r w:rsidRPr="00260769">
              <w:rPr>
                <w:rFonts w:ascii="Times New Roman" w:eastAsia="Calibri"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.07727</w:t>
            </w:r>
          </w:p>
        </w:tc>
        <w:tc>
          <w:tcPr>
            <w:tcW w:w="1486"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2.859</w:t>
            </w:r>
          </w:p>
        </w:tc>
      </w:tr>
      <w:tr w:rsidR="00020BDF" w:rsidRPr="00260769" w:rsidTr="00C6471F">
        <w:trPr>
          <w:gridAfter w:val="2"/>
          <w:wAfter w:w="851" w:type="dxa"/>
          <w:cantSplit/>
          <w:tblHeader/>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NFC</w:t>
            </w:r>
          </w:p>
        </w:tc>
      </w:tr>
      <w:tr w:rsidR="00020BDF" w:rsidRPr="00260769" w:rsidTr="00C6471F">
        <w:trPr>
          <w:gridAfter w:val="2"/>
          <w:wAfter w:w="851" w:type="dxa"/>
          <w:cantSplit/>
        </w:trPr>
        <w:tc>
          <w:tcPr>
            <w:tcW w:w="7324" w:type="dxa"/>
            <w:gridSpan w:val="16"/>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lastRenderedPageBreak/>
              <w:t>b. Dependent Variable: EP</w:t>
            </w: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b/>
                <w:bCs/>
                <w:sz w:val="24"/>
                <w:szCs w:val="24"/>
              </w:rPr>
              <w:t>ANOVA</w:t>
            </w:r>
            <w:r w:rsidRPr="00260769">
              <w:rPr>
                <w:rFonts w:ascii="Times New Roman" w:eastAsia="Calibri" w:hAnsi="Times New Roman" w:cs="Times New Roman"/>
                <w:b/>
                <w:bCs/>
                <w:sz w:val="24"/>
                <w:szCs w:val="24"/>
                <w:vertAlign w:val="superscript"/>
              </w:rPr>
              <w:t>b</w:t>
            </w:r>
          </w:p>
        </w:tc>
      </w:tr>
      <w:tr w:rsidR="00020BDF" w:rsidRPr="00260769" w:rsidTr="00C6471F">
        <w:trPr>
          <w:gridAfter w:val="1"/>
          <w:wAfter w:w="136" w:type="dxa"/>
          <w:cantSplit/>
          <w:tblHeader/>
        </w:trPr>
        <w:tc>
          <w:tcPr>
            <w:tcW w:w="2039"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Mean Square</w:t>
            </w:r>
          </w:p>
        </w:tc>
        <w:tc>
          <w:tcPr>
            <w:tcW w:w="10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297"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19.933</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r w:rsidRPr="00260769">
              <w:rPr>
                <w:rFonts w:ascii="Times New Roman" w:eastAsia="Calibri" w:hAnsi="Times New Roman" w:cs="Times New Roman"/>
                <w:sz w:val="24"/>
                <w:szCs w:val="24"/>
                <w:vertAlign w:val="superscript"/>
              </w:rPr>
              <w:t>a</w:t>
            </w:r>
          </w:p>
        </w:tc>
      </w:tr>
      <w:tr w:rsidR="00020BDF" w:rsidRPr="00260769" w:rsidTr="00C6471F">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.006</w:t>
            </w:r>
          </w:p>
        </w:tc>
        <w:tc>
          <w:tcPr>
            <w:tcW w:w="1030" w:type="dxa"/>
            <w:gridSpan w:val="2"/>
            <w:tcBorders>
              <w:top w:val="nil"/>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297"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nil"/>
              <w:bottom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gridAfter w:val="1"/>
          <w:wAfter w:w="136" w:type="dxa"/>
          <w:cantSplit/>
          <w:tblHeader/>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Predictors: (Constant), NFC</w:t>
            </w:r>
          </w:p>
        </w:tc>
      </w:tr>
      <w:tr w:rsidR="00020BDF" w:rsidRPr="00260769" w:rsidTr="00C6471F">
        <w:trPr>
          <w:gridAfter w:val="1"/>
          <w:wAfter w:w="136" w:type="dxa"/>
          <w:cantSplit/>
        </w:trPr>
        <w:tc>
          <w:tcPr>
            <w:tcW w:w="8039" w:type="dxa"/>
            <w:gridSpan w:val="17"/>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 Dependent Variable: EP</w:t>
            </w:r>
          </w:p>
        </w:tc>
      </w:tr>
      <w:tr w:rsidR="00020BDF" w:rsidRPr="00260769" w:rsidTr="00C6471F">
        <w:trPr>
          <w:cantSplit/>
          <w:tblHeader/>
        </w:trPr>
        <w:tc>
          <w:tcPr>
            <w:tcW w:w="1932"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Model</w:t>
            </w:r>
          </w:p>
        </w:tc>
        <w:tc>
          <w:tcPr>
            <w:tcW w:w="2698" w:type="dxa"/>
            <w:gridSpan w:val="7"/>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Unstandardized Coefficients</w:t>
            </w:r>
          </w:p>
        </w:tc>
        <w:tc>
          <w:tcPr>
            <w:tcW w:w="1484" w:type="dxa"/>
            <w:gridSpan w:val="3"/>
            <w:tcBorders>
              <w:top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t</w:t>
            </w:r>
          </w:p>
        </w:tc>
        <w:tc>
          <w:tcPr>
            <w:tcW w:w="1031" w:type="dxa"/>
            <w:gridSpan w:val="3"/>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Sig.</w:t>
            </w:r>
          </w:p>
        </w:tc>
      </w:tr>
      <w:tr w:rsidR="00020BDF" w:rsidRPr="00260769" w:rsidTr="00C6471F">
        <w:trPr>
          <w:cantSplit/>
          <w:tblHeader/>
        </w:trPr>
        <w:tc>
          <w:tcPr>
            <w:tcW w:w="1932"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w:t>
            </w:r>
          </w:p>
        </w:tc>
        <w:tc>
          <w:tcPr>
            <w:tcW w:w="1348" w:type="dxa"/>
            <w:gridSpan w:val="4"/>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Std. Error</w:t>
            </w:r>
          </w:p>
        </w:tc>
        <w:tc>
          <w:tcPr>
            <w:tcW w:w="1484" w:type="dxa"/>
            <w:gridSpan w:val="3"/>
            <w:tcBorders>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1" w:type="dxa"/>
            <w:gridSpan w:val="3"/>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r>
      <w:tr w:rsidR="00020BDF" w:rsidRPr="00260769" w:rsidTr="00C6471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1.664</w:t>
            </w:r>
          </w:p>
        </w:tc>
        <w:tc>
          <w:tcPr>
            <w:tcW w:w="1348" w:type="dxa"/>
            <w:gridSpan w:val="4"/>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.147</w:t>
            </w:r>
          </w:p>
        </w:tc>
        <w:tc>
          <w:tcPr>
            <w:tcW w:w="1484" w:type="dxa"/>
            <w:gridSpan w:val="3"/>
            <w:tcBorders>
              <w:top w:val="single" w:sz="16" w:space="0" w:color="000000"/>
              <w:bottom w:val="nil"/>
            </w:tcBorders>
            <w:shd w:val="clear" w:color="auto" w:fill="FFFFFF"/>
            <w:tcMar>
              <w:top w:w="30" w:type="dxa"/>
              <w:left w:w="30" w:type="dxa"/>
              <w:bottom w:w="30" w:type="dxa"/>
              <w:right w:w="30" w:type="dxa"/>
            </w:tcMar>
            <w:vAlign w:val="cente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11.349</w:t>
            </w:r>
          </w:p>
        </w:tc>
        <w:tc>
          <w:tcPr>
            <w:tcW w:w="103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.001</w:t>
            </w:r>
          </w:p>
        </w:tc>
      </w:tr>
      <w:tr w:rsidR="00020BDF" w:rsidRPr="00260769" w:rsidTr="00C6471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NFC</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.932</w:t>
            </w:r>
          </w:p>
        </w:tc>
        <w:tc>
          <w:tcPr>
            <w:tcW w:w="1348" w:type="dxa"/>
            <w:gridSpan w:val="4"/>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.044</w:t>
            </w:r>
          </w:p>
        </w:tc>
        <w:tc>
          <w:tcPr>
            <w:tcW w:w="1484" w:type="dxa"/>
            <w:gridSpan w:val="3"/>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.966</w:t>
            </w:r>
          </w:p>
        </w:tc>
        <w:tc>
          <w:tcPr>
            <w:tcW w:w="103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.000</w:t>
            </w:r>
          </w:p>
        </w:tc>
      </w:tr>
      <w:tr w:rsidR="00020BDF" w:rsidRPr="00260769" w:rsidTr="00C6471F">
        <w:trPr>
          <w:cantSplit/>
        </w:trPr>
        <w:tc>
          <w:tcPr>
            <w:tcW w:w="8175" w:type="dxa"/>
            <w:gridSpan w:val="18"/>
            <w:tcBorders>
              <w:top w:val="nil"/>
              <w:left w:val="nil"/>
              <w:bottom w:val="nil"/>
              <w:right w:val="nil"/>
            </w:tcBorders>
            <w:shd w:val="clear" w:color="auto" w:fill="FFFFFF"/>
            <w:tcMar>
              <w:top w:w="30" w:type="dxa"/>
              <w:left w:w="30" w:type="dxa"/>
              <w:bottom w:w="30" w:type="dxa"/>
              <w:right w:w="30" w:type="dxa"/>
            </w:tcMar>
          </w:tcPr>
          <w:p w:rsidR="00020BDF" w:rsidRPr="00260769" w:rsidRDefault="00020BDF" w:rsidP="00C6471F">
            <w:pPr>
              <w:autoSpaceDE w:val="0"/>
              <w:autoSpaceDN w:val="0"/>
              <w:adjustRightInd w:val="0"/>
              <w:spacing w:after="0" w:line="360" w:lineRule="auto"/>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a. Dependent Variable: EP</w:t>
            </w:r>
          </w:p>
        </w:tc>
      </w:tr>
    </w:tbl>
    <w:p w:rsidR="00020BDF" w:rsidRPr="00260769" w:rsidRDefault="00020BDF" w:rsidP="00020BDF">
      <w:pPr>
        <w:spacing w:after="0" w:line="360" w:lineRule="auto"/>
        <w:jc w:val="both"/>
        <w:rPr>
          <w:rFonts w:ascii="Times New Roman" w:eastAsia="Calibri" w:hAnsi="Times New Roman" w:cs="Times New Roman"/>
          <w:b/>
          <w:sz w:val="24"/>
          <w:szCs w:val="24"/>
        </w:rPr>
      </w:pPr>
      <w:r w:rsidRPr="00260769">
        <w:rPr>
          <w:rFonts w:ascii="Times New Roman" w:eastAsia="Calibri" w:hAnsi="Times New Roman" w:cs="Times New Roman"/>
          <w:b/>
          <w:sz w:val="24"/>
          <w:szCs w:val="24"/>
        </w:rPr>
        <w:t>Interpretation of Results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eastAsia="Calibri" w:hAnsi="Times New Roman" w:cs="Times New Roman"/>
          <w:sz w:val="24"/>
          <w:szCs w:val="24"/>
        </w:rPr>
        <w:tab/>
        <w:t xml:space="preserve">The tables above give an R square value of 0.587, Durbin Watson (DW) 2.859, F value of 19.933 with degree of freedom of 1 and 2, and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of 0.000. The analysis leaves us with the conclusion that the relationship among the variables is very significant </w:t>
      </w:r>
      <w:r w:rsidRPr="00260769">
        <w:rPr>
          <w:rFonts w:ascii="Times New Roman" w:eastAsia="Calibri" w:hAnsi="Times New Roman" w:cs="Times New Roman"/>
          <w:sz w:val="24"/>
          <w:szCs w:val="24"/>
        </w:rPr>
        <w:lastRenderedPageBreak/>
        <w:t>even at 1% level of significance.  More so, the equation has a good fit as R-square (R</w:t>
      </w:r>
      <w:r w:rsidRPr="00260769">
        <w:rPr>
          <w:rFonts w:ascii="Times New Roman" w:eastAsia="Calibri" w:hAnsi="Times New Roman" w:cs="Times New Roman"/>
          <w:sz w:val="24"/>
          <w:szCs w:val="24"/>
          <w:vertAlign w:val="superscript"/>
        </w:rPr>
        <w:t>2</w:t>
      </w:r>
      <w:r w:rsidRPr="00260769">
        <w:rPr>
          <w:rFonts w:ascii="Times New Roman" w:eastAsia="Calibri"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260769">
        <w:rPr>
          <w:rFonts w:ascii="Times New Roman" w:eastAsia="Calibri" w:hAnsi="Times New Roman" w:cs="Times New Roman"/>
          <w:i/>
          <w:sz w:val="24"/>
          <w:szCs w:val="24"/>
        </w:rPr>
        <w:t>p</w:t>
      </w:r>
      <w:r w:rsidRPr="00260769">
        <w:rPr>
          <w:rFonts w:ascii="Times New Roman" w:eastAsia="Calibri" w:hAnsi="Times New Roman" w:cs="Times New Roman"/>
          <w:sz w:val="24"/>
          <w:szCs w:val="24"/>
        </w:rPr>
        <w:t xml:space="preserve">-value (0.000) is less than 0.01 and 0.05. Durbin Watson (DW) statistic of 2.859 also suggests the presence of negative auto correlation problem. Hence, I therefore accept the alternative hypothesis and conclude that </w:t>
      </w:r>
      <w:r w:rsidRPr="00260769">
        <w:rPr>
          <w:rFonts w:ascii="Times New Roman" w:hAnsi="Times New Roman" w:cs="Times New Roman"/>
          <w:sz w:val="24"/>
          <w:szCs w:val="24"/>
        </w:rPr>
        <w:t>there is significant relationship between non-financial compensation and employees’ performance</w:t>
      </w:r>
      <w:r w:rsidRPr="00260769">
        <w:rPr>
          <w:rFonts w:ascii="Times New Roman" w:eastAsia="Calibri" w:hAnsi="Times New Roman" w:cs="Times New Roman"/>
          <w:sz w:val="24"/>
          <w:szCs w:val="24"/>
        </w:rPr>
        <w:t>.</w:t>
      </w:r>
    </w:p>
    <w:p w:rsidR="00020BDF" w:rsidRPr="001A7F6F" w:rsidRDefault="00020BDF" w:rsidP="00020BDF">
      <w:pPr>
        <w:spacing w:after="0" w:line="360" w:lineRule="auto"/>
        <w:jc w:val="both"/>
        <w:rPr>
          <w:rFonts w:ascii="Times New Roman" w:hAnsi="Times New Roman" w:cs="Times New Roman"/>
          <w:b/>
          <w:bCs/>
          <w:sz w:val="30"/>
          <w:szCs w:val="24"/>
        </w:rPr>
      </w:pPr>
      <w:r w:rsidRPr="001A7F6F">
        <w:rPr>
          <w:rFonts w:ascii="Times New Roman" w:hAnsi="Times New Roman" w:cs="Times New Roman"/>
          <w:b/>
          <w:sz w:val="30"/>
          <w:szCs w:val="24"/>
        </w:rPr>
        <w:t xml:space="preserve">4.4 </w:t>
      </w:r>
      <w:r w:rsidRPr="001A7F6F">
        <w:rPr>
          <w:rFonts w:ascii="Times New Roman" w:hAnsi="Times New Roman" w:cs="Times New Roman"/>
          <w:b/>
          <w:bCs/>
          <w:sz w:val="30"/>
          <w:szCs w:val="24"/>
        </w:rPr>
        <w:t>DISCUSSION OF FINDINGS</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Findings from the survey results arising from the factors that contribute to employees’ compensation as evident revealed by the Head of department and managers admitted that compensation as a leading factor that has contributed to their employees’ performance over the years meaning that those employees of the bank are satisfied with the bank’s compensation strategy and they have put up pleasant quality service to satisfy the company’s customers and also perform their duties diligently.</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 xml:space="preserve">Furthermore, on the relationship between direct financial compensation and employees’ performance, workers admitted that there is a relationship between direct financial compensation and employees’ performance. It was revealed that bank staffs were extremely willing to help the bank to attain their objectives and goals; banking environment is highly conducive for banking operations, bank has enough branches to meet the needs and proximity of customers and bank has been able to meet the varieties of financial services required by their customers thereby ensuring their performance. </w:t>
      </w:r>
    </w:p>
    <w:p w:rsidR="00020BDF" w:rsidRPr="00260769" w:rsidRDefault="00020BDF" w:rsidP="00020B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260769">
        <w:rPr>
          <w:rFonts w:ascii="Times New Roman" w:eastAsia="Calibri" w:hAnsi="Times New Roman" w:cs="Times New Roman"/>
          <w:sz w:val="24"/>
          <w:szCs w:val="24"/>
        </w:rPr>
        <w:t>Evidence from number of studies in the past have attributed organizational performance to the ability of organization and its team to design appropriate compensation strategy (Marple &amp; Zimmerman, 1999; Fisher, 2001; Viriri, Muzividzi, Chinoda, Marufu, &amp; Muzuwa, 2013; Ocloo &amp; Tsetse, 2013).</w:t>
      </w:r>
    </w:p>
    <w:p w:rsidR="00020BDF" w:rsidRPr="00260769" w:rsidRDefault="00020BDF" w:rsidP="00020BDF">
      <w:pPr>
        <w:pStyle w:val="NoSpacing1"/>
        <w:spacing w:line="360" w:lineRule="auto"/>
        <w:jc w:val="both"/>
        <w:rPr>
          <w:rFonts w:ascii="Times New Roman" w:hAnsi="Times New Roman"/>
          <w:b/>
          <w:sz w:val="24"/>
          <w:szCs w:val="24"/>
        </w:rPr>
      </w:pP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br w:type="page"/>
      </w:r>
    </w:p>
    <w:p w:rsidR="00020BDF" w:rsidRPr="001A7F6F" w:rsidRDefault="00020BDF" w:rsidP="00020BDF">
      <w:pPr>
        <w:spacing w:after="0" w:line="360" w:lineRule="auto"/>
        <w:jc w:val="center"/>
        <w:rPr>
          <w:rFonts w:ascii="Times New Roman" w:hAnsi="Times New Roman" w:cs="Times New Roman"/>
          <w:b/>
          <w:sz w:val="30"/>
          <w:szCs w:val="24"/>
        </w:rPr>
      </w:pPr>
      <w:r w:rsidRPr="001A7F6F">
        <w:rPr>
          <w:rFonts w:ascii="Times New Roman" w:hAnsi="Times New Roman" w:cs="Times New Roman"/>
          <w:b/>
          <w:sz w:val="30"/>
          <w:szCs w:val="24"/>
        </w:rPr>
        <w:lastRenderedPageBreak/>
        <w:t>CHAPTER FIVE</w:t>
      </w:r>
    </w:p>
    <w:p w:rsidR="00020BDF" w:rsidRPr="00260769" w:rsidRDefault="00020BDF" w:rsidP="00020BDF">
      <w:pPr>
        <w:spacing w:after="0" w:line="360" w:lineRule="auto"/>
        <w:jc w:val="center"/>
        <w:rPr>
          <w:rFonts w:ascii="Times New Roman" w:hAnsi="Times New Roman" w:cs="Times New Roman"/>
          <w:b/>
          <w:sz w:val="24"/>
          <w:szCs w:val="24"/>
        </w:rPr>
      </w:pPr>
      <w:r w:rsidRPr="00260769">
        <w:rPr>
          <w:rFonts w:ascii="Times New Roman" w:hAnsi="Times New Roman" w:cs="Times New Roman"/>
          <w:b/>
          <w:sz w:val="24"/>
          <w:szCs w:val="24"/>
        </w:rPr>
        <w:t>SUMMARY, CONCLUSION AND RECOMMENDATIONS</w:t>
      </w: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t>5.1</w:t>
      </w:r>
      <w:r w:rsidRPr="001A7F6F">
        <w:rPr>
          <w:rFonts w:ascii="Times New Roman" w:hAnsi="Times New Roman" w:cs="Times New Roman"/>
          <w:b/>
          <w:sz w:val="30"/>
          <w:szCs w:val="24"/>
        </w:rPr>
        <w:tab/>
        <w:t>SUMMARY</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It was clear that the organization was offering fixed and constant monthly salary as the direct financial compensation for the service rendered which stood at 82%. The dates for salary and wages were flexible according to 58% though sometimes the dates could be fixed for some months as of 13%. On the salary being sufficient to retain employees, it was noted that 60% did not agree to it while 40% agreed. Then on the salaries and remuneration reflecting the skills, competence and work output of employees, 24% agreed to having a true reflection while 40% termed it as somehow reflective but not fully.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According to 91%, indirect financial compensation like health insurance, paid leave etc existed at Access Bank Plc and they had great impact at 40% and normal impact at 33% on the productivity of employees. The respondents indicated that the company was not concerned with the personal needs of employees such as child care services, domestic partners benefits according to 80% of the respondents. The company did not administer the benefits fairly to the employees in regard to their competence and work output according to 50% though sometimes it could be fair according to 33% of the respondents.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The non-financial compensation like flexible work schedule and job sharing were offered at Access Bank Plc according to 87%. Respondents at 84% agreed that working environment like seating, lighting, noise, recognition and promotion determines the productivity of employees. On employee recognition through giving of shopping vouchers, praise dinners and trophies to employees to ensure productivity was termed to be effective by 31% while 40% somehow.</w:t>
      </w:r>
    </w:p>
    <w:p w:rsidR="00020BDF" w:rsidRDefault="00020BDF" w:rsidP="00020BDF">
      <w:pPr>
        <w:spacing w:after="0" w:line="360" w:lineRule="auto"/>
        <w:ind w:firstLine="720"/>
        <w:jc w:val="both"/>
        <w:rPr>
          <w:rFonts w:ascii="Times New Roman" w:hAnsi="Times New Roman" w:cs="Times New Roman"/>
          <w:b/>
          <w:sz w:val="24"/>
          <w:szCs w:val="24"/>
        </w:rPr>
      </w:pPr>
    </w:p>
    <w:p w:rsidR="00020BDF" w:rsidRPr="00260769" w:rsidRDefault="00020BDF" w:rsidP="00020BDF">
      <w:pPr>
        <w:spacing w:after="0" w:line="360" w:lineRule="auto"/>
        <w:ind w:firstLine="720"/>
        <w:jc w:val="both"/>
        <w:rPr>
          <w:rFonts w:ascii="Times New Roman" w:hAnsi="Times New Roman" w:cs="Times New Roman"/>
          <w:b/>
          <w:sz w:val="24"/>
          <w:szCs w:val="24"/>
        </w:rPr>
      </w:pP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lastRenderedPageBreak/>
        <w:t>5.2</w:t>
      </w:r>
      <w:r w:rsidRPr="001A7F6F">
        <w:rPr>
          <w:rFonts w:ascii="Times New Roman" w:hAnsi="Times New Roman" w:cs="Times New Roman"/>
          <w:b/>
          <w:sz w:val="30"/>
          <w:szCs w:val="24"/>
        </w:rPr>
        <w:tab/>
        <w:t>CONCLUSION</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There exist fixed and constant monthly salaries with flexible dates though some months are fixed during payment. It is not very substantive to conclude that the salary being offered is not sufficient to motivate and retain employees since a considerable number termed the salary as sufficient. There is also no conclusive position on the salaries and remuneration reflecting the skills, competence and work output offered by employees. </w:t>
      </w:r>
    </w:p>
    <w:p w:rsidR="00020BDF" w:rsidRPr="00260769" w:rsidRDefault="00020BDF" w:rsidP="00020BDF">
      <w:pPr>
        <w:spacing w:after="0" w:line="360" w:lineRule="auto"/>
        <w:ind w:firstLine="720"/>
        <w:jc w:val="both"/>
        <w:rPr>
          <w:rFonts w:ascii="Times New Roman" w:hAnsi="Times New Roman" w:cs="Times New Roman"/>
          <w:sz w:val="24"/>
          <w:szCs w:val="24"/>
        </w:rPr>
      </w:pPr>
      <w:r w:rsidRPr="00260769">
        <w:rPr>
          <w:rFonts w:ascii="Times New Roman" w:hAnsi="Times New Roman" w:cs="Times New Roman"/>
          <w:sz w:val="24"/>
          <w:szCs w:val="24"/>
        </w:rPr>
        <w:t xml:space="preserve">Indirect financial compensation like health insurance and paid leave have impact on the performance of employees. The personal needs of employees like child care services and domestic partners benefits are not taken care of by the company. Many times the company administers the benefits fairly though sometimes it does it unfairly. </w:t>
      </w:r>
    </w:p>
    <w:p w:rsidR="00020BDF" w:rsidRPr="00260769" w:rsidRDefault="00020BDF" w:rsidP="00020BDF">
      <w:pPr>
        <w:spacing w:after="0" w:line="360" w:lineRule="auto"/>
        <w:ind w:firstLine="720"/>
        <w:jc w:val="both"/>
        <w:rPr>
          <w:rFonts w:ascii="Times New Roman" w:hAnsi="Times New Roman" w:cs="Times New Roman"/>
          <w:b/>
          <w:sz w:val="24"/>
          <w:szCs w:val="24"/>
        </w:rPr>
      </w:pPr>
      <w:r w:rsidRPr="00260769">
        <w:rPr>
          <w:rFonts w:ascii="Times New Roman" w:hAnsi="Times New Roman" w:cs="Times New Roman"/>
          <w:sz w:val="24"/>
          <w:szCs w:val="24"/>
        </w:rPr>
        <w:t>Non-financial compensation like flexible work schedule and job sharing are necessary. Also working environment like seating, lighting, noise, recognition and promotion are relevant in determining employee productivity. Employee recognition through giving of shopping vouchers, praise dinners and trophies to employees does not necessary ensure employee performance.</w:t>
      </w:r>
    </w:p>
    <w:p w:rsidR="00020BDF" w:rsidRPr="001A7F6F" w:rsidRDefault="00020BDF" w:rsidP="00020BDF">
      <w:pPr>
        <w:spacing w:after="0" w:line="360" w:lineRule="auto"/>
        <w:jc w:val="both"/>
        <w:rPr>
          <w:rFonts w:ascii="Times New Roman" w:hAnsi="Times New Roman" w:cs="Times New Roman"/>
          <w:b/>
          <w:sz w:val="30"/>
          <w:szCs w:val="24"/>
        </w:rPr>
      </w:pPr>
      <w:r w:rsidRPr="001A7F6F">
        <w:rPr>
          <w:rFonts w:ascii="Times New Roman" w:hAnsi="Times New Roman" w:cs="Times New Roman"/>
          <w:b/>
          <w:sz w:val="30"/>
          <w:szCs w:val="24"/>
        </w:rPr>
        <w:t>5.3</w:t>
      </w:r>
      <w:r w:rsidRPr="001A7F6F">
        <w:rPr>
          <w:rFonts w:ascii="Times New Roman" w:hAnsi="Times New Roman" w:cs="Times New Roman"/>
          <w:b/>
          <w:sz w:val="30"/>
          <w:szCs w:val="24"/>
        </w:rPr>
        <w:tab/>
        <w:t>RECOMMENDATIONS</w:t>
      </w:r>
    </w:p>
    <w:p w:rsidR="00020BDF" w:rsidRPr="00260769" w:rsidRDefault="00020BDF" w:rsidP="00020BDF">
      <w:pPr>
        <w:spacing w:after="0" w:line="360" w:lineRule="auto"/>
        <w:jc w:val="both"/>
        <w:rPr>
          <w:rFonts w:ascii="Times New Roman" w:hAnsi="Times New Roman" w:cs="Times New Roman"/>
          <w:sz w:val="24"/>
          <w:szCs w:val="24"/>
        </w:rPr>
      </w:pPr>
      <w:r w:rsidRPr="00260769">
        <w:rPr>
          <w:rFonts w:ascii="Times New Roman" w:hAnsi="Times New Roman" w:cs="Times New Roman"/>
          <w:sz w:val="24"/>
          <w:szCs w:val="24"/>
        </w:rPr>
        <w:tab/>
        <w:t>Based on the findings of this study, the following recommendations were made:</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There is need to ensure that existing fixed and constant monthly salaries have fixed dates to avoid frustrating employees due to some possible delays triggered by flexibility of dates</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More studies to be explored to establish the factors will conclusively make the salary offered to employees sufficient to motivate and retain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Also further research on how salaries and remuneration should reflect the skills, competence and employee output.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lastRenderedPageBreak/>
        <w:t xml:space="preserve">The employers should consider taking care of the personal needs of employees like child care services and domestic partners benefits to promote performance of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The benefits administered by the company should be done fairly all the time to ensure consistency and cultivate trust from employees.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 xml:space="preserve">Reward for employee recognition like shopping vouchers, praise dinners and trophies should not be premised on as the main motivators for employee performance. </w:t>
      </w:r>
    </w:p>
    <w:p w:rsidR="00020BDF" w:rsidRPr="00260769" w:rsidRDefault="00020BDF" w:rsidP="00020BDF">
      <w:pPr>
        <w:pStyle w:val="ListParagraph"/>
        <w:numPr>
          <w:ilvl w:val="0"/>
          <w:numId w:val="20"/>
        </w:numPr>
        <w:spacing w:after="0" w:line="360" w:lineRule="auto"/>
        <w:jc w:val="both"/>
        <w:rPr>
          <w:rFonts w:ascii="Times New Roman" w:hAnsi="Times New Roman"/>
          <w:b/>
          <w:sz w:val="24"/>
          <w:szCs w:val="24"/>
        </w:rPr>
      </w:pPr>
      <w:r w:rsidRPr="00260769">
        <w:rPr>
          <w:rFonts w:ascii="Times New Roman" w:hAnsi="Times New Roman"/>
          <w:sz w:val="24"/>
          <w:szCs w:val="24"/>
        </w:rPr>
        <w:t>A conducive working environment with sufficient seating space, proper lighting and due promotions should be facilitated for effective employee performance.</w:t>
      </w:r>
    </w:p>
    <w:p w:rsidR="00020BDF" w:rsidRPr="00260769" w:rsidRDefault="00020BDF" w:rsidP="00020BDF">
      <w:pPr>
        <w:spacing w:after="0" w:line="360" w:lineRule="auto"/>
        <w:jc w:val="both"/>
        <w:rPr>
          <w:rFonts w:ascii="Times New Roman" w:hAnsi="Times New Roman" w:cs="Times New Roman"/>
          <w:b/>
          <w:sz w:val="24"/>
          <w:szCs w:val="24"/>
        </w:rPr>
      </w:pPr>
    </w:p>
    <w:p w:rsidR="00020BDF" w:rsidRPr="00260769" w:rsidRDefault="00020BDF" w:rsidP="00020BDF">
      <w:pPr>
        <w:spacing w:line="360" w:lineRule="auto"/>
        <w:rPr>
          <w:rFonts w:ascii="Times New Roman" w:hAnsi="Times New Roman" w:cs="Times New Roman"/>
          <w:b/>
          <w:sz w:val="24"/>
          <w:szCs w:val="24"/>
        </w:rPr>
      </w:pPr>
      <w:r w:rsidRPr="00260769">
        <w:rPr>
          <w:rFonts w:ascii="Times New Roman" w:hAnsi="Times New Roman" w:cs="Times New Roman"/>
          <w:b/>
          <w:sz w:val="24"/>
          <w:szCs w:val="24"/>
        </w:rPr>
        <w:br w:type="page"/>
      </w:r>
    </w:p>
    <w:p w:rsidR="00020BDF" w:rsidRPr="001A7F6F" w:rsidRDefault="00020BDF" w:rsidP="00020BDF">
      <w:pPr>
        <w:pStyle w:val="NormalWeb"/>
        <w:spacing w:after="240" w:afterAutospacing="0" w:line="360" w:lineRule="auto"/>
        <w:ind w:left="1440" w:hanging="1440"/>
        <w:jc w:val="center"/>
        <w:rPr>
          <w:b/>
          <w:bCs/>
          <w:sz w:val="28"/>
        </w:rPr>
      </w:pPr>
      <w:r w:rsidRPr="001A7F6F">
        <w:rPr>
          <w:b/>
          <w:bCs/>
          <w:sz w:val="28"/>
        </w:rPr>
        <w:lastRenderedPageBreak/>
        <w:t>REFERENCES</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Adewale. 0. T. (2014). Compensation packages: a strategic tool for employees’ performance and retention. </w:t>
      </w:r>
      <w:r w:rsidRPr="00260769">
        <w:rPr>
          <w:i/>
          <w:iCs/>
        </w:rPr>
        <w:t xml:space="preserve">Leonardo Journal of Sciences, </w:t>
      </w:r>
      <w:r w:rsidRPr="00260769">
        <w:t xml:space="preserve">(25), 65-84.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Aktar, </w:t>
      </w:r>
      <w:r w:rsidRPr="00260769">
        <w:rPr>
          <w:i/>
          <w:iCs/>
        </w:rPr>
        <w:t xml:space="preserve">S., </w:t>
      </w:r>
      <w:r w:rsidRPr="00260769">
        <w:t xml:space="preserve">Sachu, M. K., &amp; Au, M. E. (2012). The impact of rewards cm employee performance in commercial banks of Bangladesh: an empirical study. </w:t>
      </w:r>
      <w:r w:rsidRPr="00260769">
        <w:rPr>
          <w:i/>
          <w:iCs/>
        </w:rPr>
        <w:t xml:space="preserve">Journal of Business </w:t>
      </w:r>
      <w:r w:rsidRPr="00260769">
        <w:rPr>
          <w:bCs/>
          <w:i/>
          <w:iCs/>
        </w:rPr>
        <w:t xml:space="preserve">and </w:t>
      </w:r>
      <w:r w:rsidRPr="00260769">
        <w:rPr>
          <w:i/>
          <w:iCs/>
        </w:rPr>
        <w:t xml:space="preserve">Management, </w:t>
      </w:r>
      <w:r w:rsidRPr="00260769">
        <w:t xml:space="preserve">6(2), 9-15.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Ali, M., &amp; Raza, S. A. (2015). Factors affecting to select Islamic Credit Cards in Pakistan: The TRA Model. MPRA Paper No. 64037, University Library of Munich, German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Altman. D. G. (2014). </w:t>
      </w:r>
      <w:r w:rsidRPr="00260769">
        <w:rPr>
          <w:i/>
          <w:iCs/>
        </w:rPr>
        <w:t xml:space="preserve">Practical statistics for medical research.CRC </w:t>
      </w:r>
      <w:r w:rsidRPr="00260769">
        <w:t xml:space="preserve">press.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Armstrong, M. (2016).A </w:t>
      </w:r>
      <w:r w:rsidRPr="00260769">
        <w:rPr>
          <w:i/>
          <w:iCs/>
        </w:rPr>
        <w:t xml:space="preserve">handbook of Human Resource Management Practice. </w:t>
      </w:r>
      <w:r w:rsidRPr="00260769">
        <w:t>11th ed.Philadelphia: Kopan Page Limited</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Azasu, S. (2017). Rewards and performance of Swedish real estate firms, </w:t>
      </w:r>
      <w:r w:rsidRPr="00260769">
        <w:rPr>
          <w:i/>
          <w:iCs/>
        </w:rPr>
        <w:t xml:space="preserve">Compensation &amp; Benefits Review, </w:t>
      </w:r>
      <w:r w:rsidRPr="00260769">
        <w:t xml:space="preserve">41(4): 19-28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Andrews, S. (2016). </w:t>
      </w:r>
      <w:r w:rsidRPr="00260769">
        <w:rPr>
          <w:i/>
          <w:iCs/>
        </w:rPr>
        <w:t xml:space="preserve">Human Resource Management: </w:t>
      </w:r>
      <w:r w:rsidRPr="00260769">
        <w:t xml:space="preserve">A Textbook for Hospitality Industry. Tata McGraw Hill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Baker, D. (2014). Why has the British. National Minimum Wage had little or no Impact on Employment? </w:t>
      </w:r>
      <w:r w:rsidRPr="00260769">
        <w:rPr>
          <w:i/>
          <w:iCs/>
        </w:rPr>
        <w:t xml:space="preserve">Journal of Industrial Relations, </w:t>
      </w:r>
      <w:r w:rsidRPr="00260769">
        <w:t xml:space="preserve">50, 489-512.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Bana. B. &amp; Kessy, A. (2017). Staff Management and Organisational Performance in Tanzania and Uganda: Public Servant Perspectives.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Barringer, M. S., &amp; Stevens, C. E. (2015). Managing human resources in small organizations: What do we know?. </w:t>
      </w:r>
      <w:r w:rsidRPr="00260769">
        <w:rPr>
          <w:i/>
          <w:iCs/>
        </w:rPr>
        <w:t xml:space="preserve">Human resource management review, 14(3), </w:t>
      </w:r>
      <w:r w:rsidRPr="00260769">
        <w:t xml:space="preserve">295-323.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Barney, J. B., Mata, F. J., &amp; Fuerst, W. L., (2014). Information technology and sustained competitive advantage: A resource-based analysis. </w:t>
      </w:r>
      <w:r w:rsidRPr="00260769">
        <w:rPr>
          <w:i/>
          <w:iCs/>
        </w:rPr>
        <w:t xml:space="preserve">MIS quarterly. </w:t>
      </w:r>
      <w:r w:rsidRPr="00260769">
        <w:t xml:space="preserve">487-505.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Barton, G. M. &amp; Gold, S. (2013). </w:t>
      </w:r>
      <w:r w:rsidRPr="00260769">
        <w:rPr>
          <w:i/>
          <w:iCs/>
        </w:rPr>
        <w:t xml:space="preserve">Recognition at work. </w:t>
      </w:r>
      <w:r w:rsidRPr="00260769">
        <w:t>Scottsdale: World at Work.</w:t>
      </w:r>
    </w:p>
    <w:p w:rsidR="00020BDF" w:rsidRPr="00260769" w:rsidRDefault="00020BDF" w:rsidP="00020BDF">
      <w:pPr>
        <w:pStyle w:val="NormalWeb"/>
        <w:spacing w:before="0" w:beforeAutospacing="0" w:after="0" w:afterAutospacing="0" w:line="360" w:lineRule="auto"/>
        <w:ind w:left="1440" w:hanging="1440"/>
        <w:jc w:val="both"/>
      </w:pPr>
      <w:r w:rsidRPr="00260769">
        <w:lastRenderedPageBreak/>
        <w:t>Bernardin, H. J. (2013). Human Resources Management: An Experiential Approach. Tata McGraw-I-Jill Publishing Corn pany Ltd New-Delhi</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Bigsten, A. (2012). </w:t>
      </w:r>
      <w:r w:rsidRPr="00260769">
        <w:rPr>
          <w:i/>
          <w:iCs/>
        </w:rPr>
        <w:t xml:space="preserve">,,History and Policy of Manufacturing in Kenya’. </w:t>
      </w:r>
      <w:r w:rsidRPr="00260769">
        <w:t xml:space="preserve">In A. Bigsten, and P. Kimuyu (eds), Structure and Performance of Manufacturing in Kenya. New York: Palgrave Macmillan.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Bigsten, A.. Kimuyu, P., &amp; SOderbom, M. </w:t>
      </w:r>
      <w:r w:rsidRPr="00260769">
        <w:rPr>
          <w:i/>
          <w:iCs/>
        </w:rPr>
        <w:t xml:space="preserve">(2013).,,The Manufacturing Sector’. </w:t>
      </w:r>
      <w:r w:rsidRPr="00260769">
        <w:t xml:space="preserve">InC. Adams, P. Collier, and N.S. Ndungu i,eds), Kenya: Policies for Prosperity. Oxford: Oxford University Press.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Bohan, F’. (2014). </w:t>
      </w:r>
      <w:r w:rsidRPr="00260769">
        <w:rPr>
          <w:i/>
          <w:iCs/>
        </w:rPr>
        <w:t xml:space="preserve">Hidden Power of Productivity: </w:t>
      </w:r>
      <w:r w:rsidRPr="00260769">
        <w:t xml:space="preserve">Improving Productivity by 30% Without Layoffs! USA Author I-louse.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Bowen. R. B. (201 5). </w:t>
      </w:r>
      <w:r w:rsidRPr="00260769">
        <w:rPr>
          <w:i/>
          <w:iCs/>
        </w:rPr>
        <w:t xml:space="preserve">Recognizing and Rewarding Employees. </w:t>
      </w:r>
      <w:r w:rsidRPr="00260769">
        <w:t xml:space="preserve">New York City: McGraw-Hill Professional.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Bretz. RE). &amp; Thomas, G.F’. (2012). Do people make the place? An examination of the attraction-selection- attrition hypothesis. </w:t>
      </w:r>
      <w:r w:rsidRPr="00260769">
        <w:rPr>
          <w:i/>
          <w:iCs/>
        </w:rPr>
        <w:t xml:space="preserve">Personnel Psychology, </w:t>
      </w:r>
      <w:r w:rsidRPr="00260769">
        <w:t xml:space="preserve">42, 561-581.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Bryman, A. (201 </w:t>
      </w:r>
      <w:r w:rsidRPr="00260769">
        <w:rPr>
          <w:i/>
          <w:iCs/>
        </w:rPr>
        <w:t xml:space="preserve">5). Social research methods. </w:t>
      </w:r>
      <w:r w:rsidRPr="00260769">
        <w:t>Oxford university press. UK</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Cascio, W. F. (2015). </w:t>
      </w:r>
      <w:r w:rsidRPr="00260769">
        <w:rPr>
          <w:i/>
          <w:iCs/>
        </w:rPr>
        <w:t xml:space="preserve">Managing Human Resources: Productivity, Quality of Work Profits. </w:t>
      </w:r>
      <w:r w:rsidRPr="00260769">
        <w:t xml:space="preserve">McGraw1-lill/Irwin. Avenue of the Americas, New York, NY, 10020.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Campbell, J. (2C1 7). </w:t>
      </w:r>
      <w:r w:rsidRPr="00260769">
        <w:rPr>
          <w:i/>
          <w:iCs/>
        </w:rPr>
        <w:t xml:space="preserve">Motivation, Attitudes, Goal Setting, Performance and Interactive Effects of Pay Jö Performance. </w:t>
      </w:r>
      <w:r w:rsidRPr="00260769">
        <w:t xml:space="preserve">Minneapolis, MN: Capella University.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Collins J.I. &amp; Clark, S. (2013). </w:t>
      </w:r>
      <w:r w:rsidRPr="00260769">
        <w:rPr>
          <w:i/>
          <w:iCs/>
        </w:rPr>
        <w:t xml:space="preserve">The assessment of chronic health conditions on work performance, absence, and total economic impact for employers. </w:t>
      </w:r>
      <w:r w:rsidRPr="00260769">
        <w:t xml:space="preserve">J Occup Environ Med. </w:t>
      </w:r>
    </w:p>
    <w:p w:rsidR="00020BDF" w:rsidRPr="00260769" w:rsidRDefault="00020BDF" w:rsidP="00020BDF">
      <w:pPr>
        <w:pStyle w:val="NormalWeb"/>
        <w:spacing w:before="0" w:beforeAutospacing="0" w:after="0" w:afterAutospacing="0" w:line="360" w:lineRule="auto"/>
        <w:ind w:left="1440" w:hanging="1440"/>
        <w:jc w:val="both"/>
      </w:pPr>
      <w:r w:rsidRPr="00260769">
        <w:t xml:space="preserve">Cole. G. (2012). </w:t>
      </w:r>
      <w:r w:rsidRPr="00260769">
        <w:rPr>
          <w:i/>
          <w:iCs/>
        </w:rPr>
        <w:t xml:space="preserve">Personnel and Human Resources Management, </w:t>
      </w:r>
      <w:r w:rsidRPr="00260769">
        <w:t xml:space="preserve">Thomas Learning, high Holborn House, 50-51 Bedford Row, London WC I R4LR </w:t>
      </w:r>
    </w:p>
    <w:p w:rsidR="00020BDF" w:rsidRPr="00260769" w:rsidRDefault="00020BDF" w:rsidP="00020BDF">
      <w:pPr>
        <w:widowControl w:val="0"/>
        <w:autoSpaceDE w:val="0"/>
        <w:autoSpaceDN w:val="0"/>
        <w:spacing w:after="0" w:line="360" w:lineRule="auto"/>
        <w:ind w:left="720"/>
        <w:jc w:val="both"/>
        <w:rPr>
          <w:rFonts w:ascii="Times New Roman" w:hAnsi="Times New Roman" w:cs="Times New Roman"/>
          <w:sz w:val="24"/>
          <w:szCs w:val="24"/>
        </w:rPr>
      </w:pPr>
    </w:p>
    <w:p w:rsidR="007305BF" w:rsidRDefault="007305BF"/>
    <w:sectPr w:rsidR="007305BF" w:rsidSect="00C6471F">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FA" w:rsidRDefault="006C0EFA" w:rsidP="00100BE5">
      <w:pPr>
        <w:spacing w:after="0" w:line="240" w:lineRule="auto"/>
      </w:pPr>
      <w:r>
        <w:separator/>
      </w:r>
    </w:p>
  </w:endnote>
  <w:endnote w:type="continuationSeparator" w:id="1">
    <w:p w:rsidR="006C0EFA" w:rsidRDefault="006C0EFA" w:rsidP="00100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8626"/>
      <w:docPartObj>
        <w:docPartGallery w:val="Page Numbers (Bottom of Page)"/>
        <w:docPartUnique/>
      </w:docPartObj>
    </w:sdtPr>
    <w:sdtContent>
      <w:p w:rsidR="00C6471F" w:rsidRDefault="006D1F73">
        <w:pPr>
          <w:pStyle w:val="Footer"/>
          <w:jc w:val="center"/>
        </w:pPr>
        <w:fldSimple w:instr=" PAGE   \* MERGEFORMAT ">
          <w:r w:rsidR="005C42DD">
            <w:rPr>
              <w:noProof/>
            </w:rPr>
            <w:t>1</w:t>
          </w:r>
        </w:fldSimple>
      </w:p>
    </w:sdtContent>
  </w:sdt>
  <w:p w:rsidR="00C6471F" w:rsidRDefault="00C64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FA" w:rsidRDefault="006C0EFA" w:rsidP="00100BE5">
      <w:pPr>
        <w:spacing w:after="0" w:line="240" w:lineRule="auto"/>
      </w:pPr>
      <w:r>
        <w:separator/>
      </w:r>
    </w:p>
  </w:footnote>
  <w:footnote w:type="continuationSeparator" w:id="1">
    <w:p w:rsidR="006C0EFA" w:rsidRDefault="006C0EFA" w:rsidP="00100B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315E53"/>
    <w:multiLevelType w:val="hybridMultilevel"/>
    <w:tmpl w:val="5C78FE9C"/>
    <w:lvl w:ilvl="0" w:tplc="894A7790">
      <w:start w:val="1"/>
      <w:numFmt w:val="lowerRoman"/>
      <w:lvlText w:val="%1."/>
      <w:lvlJc w:val="left"/>
      <w:pPr>
        <w:ind w:left="1080" w:hanging="72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460DD"/>
    <w:multiLevelType w:val="hybridMultilevel"/>
    <w:tmpl w:val="A0FEAFFC"/>
    <w:lvl w:ilvl="0" w:tplc="C3D8BB9A">
      <w:start w:val="1"/>
      <w:numFmt w:val="lowerRoman"/>
      <w:lvlText w:val="%1."/>
      <w:lvlJc w:val="left"/>
      <w:pPr>
        <w:ind w:left="1080" w:hanging="72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903E7B"/>
    <w:multiLevelType w:val="hybridMultilevel"/>
    <w:tmpl w:val="D0EC64C4"/>
    <w:lvl w:ilvl="0" w:tplc="2350353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abstractNum w:abstractNumId="19">
    <w:nsid w:val="7FE6618F"/>
    <w:multiLevelType w:val="hybridMultilevel"/>
    <w:tmpl w:val="A0FEAFFC"/>
    <w:lvl w:ilvl="0" w:tplc="C3D8BB9A">
      <w:start w:val="1"/>
      <w:numFmt w:val="lowerRoman"/>
      <w:lvlText w:val="%1."/>
      <w:lvlJc w:val="left"/>
      <w:pPr>
        <w:ind w:left="1080" w:hanging="72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14"/>
  </w:num>
  <w:num w:numId="6">
    <w:abstractNumId w:val="16"/>
  </w:num>
  <w:num w:numId="7">
    <w:abstractNumId w:val="1"/>
  </w:num>
  <w:num w:numId="8">
    <w:abstractNumId w:val="9"/>
  </w:num>
  <w:num w:numId="9">
    <w:abstractNumId w:val="8"/>
  </w:num>
  <w:num w:numId="10">
    <w:abstractNumId w:val="12"/>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6"/>
  </w:num>
  <w:num w:numId="16">
    <w:abstractNumId w:val="15"/>
  </w:num>
  <w:num w:numId="17">
    <w:abstractNumId w:val="13"/>
  </w:num>
  <w:num w:numId="18">
    <w:abstractNumId w:val="11"/>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0BDF"/>
    <w:rsid w:val="00020BDF"/>
    <w:rsid w:val="00100BE5"/>
    <w:rsid w:val="00214974"/>
    <w:rsid w:val="00277138"/>
    <w:rsid w:val="005C42DD"/>
    <w:rsid w:val="006C0EFA"/>
    <w:rsid w:val="006D1F73"/>
    <w:rsid w:val="007305BF"/>
    <w:rsid w:val="00847972"/>
    <w:rsid w:val="00995304"/>
    <w:rsid w:val="00A657EF"/>
    <w:rsid w:val="00AC1F83"/>
    <w:rsid w:val="00AE3712"/>
    <w:rsid w:val="00C64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DF"/>
    <w:pPr>
      <w:spacing w:after="200" w:line="276" w:lineRule="auto"/>
    </w:pPr>
  </w:style>
  <w:style w:type="paragraph" w:styleId="Heading1">
    <w:name w:val="heading 1"/>
    <w:basedOn w:val="Normal"/>
    <w:link w:val="Heading1Char"/>
    <w:uiPriority w:val="9"/>
    <w:qFormat/>
    <w:rsid w:val="00020BDF"/>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20BD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020B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020BDF"/>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020BDF"/>
    <w:rPr>
      <w:rFonts w:ascii="Times New Roman" w:eastAsia="Times New Roman" w:hAnsi="Times New Roman" w:cs="Times New Roman"/>
      <w:b/>
      <w:bCs/>
      <w:sz w:val="24"/>
      <w:szCs w:val="24"/>
    </w:rPr>
  </w:style>
  <w:style w:type="paragraph" w:styleId="NormalWeb">
    <w:name w:val="Normal (Web)"/>
    <w:basedOn w:val="Normal"/>
    <w:uiPriority w:val="99"/>
    <w:unhideWhenUsed/>
    <w:rsid w:val="00020B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020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0BDF"/>
    <w:rPr>
      <w:rFonts w:ascii="Tahoma" w:hAnsi="Tahoma" w:cs="Tahoma"/>
      <w:sz w:val="16"/>
      <w:szCs w:val="16"/>
    </w:rPr>
  </w:style>
  <w:style w:type="character" w:styleId="Hyperlink">
    <w:name w:val="Hyperlink"/>
    <w:basedOn w:val="DefaultParagraphFont"/>
    <w:uiPriority w:val="99"/>
    <w:unhideWhenUsed/>
    <w:qFormat/>
    <w:rsid w:val="00020BDF"/>
    <w:rPr>
      <w:color w:val="0000FF"/>
      <w:u w:val="single"/>
    </w:rPr>
  </w:style>
  <w:style w:type="paragraph" w:customStyle="1" w:styleId="NoSpacing1">
    <w:name w:val="No Spacing1"/>
    <w:uiPriority w:val="1"/>
    <w:qFormat/>
    <w:rsid w:val="00020BDF"/>
    <w:pPr>
      <w:spacing w:after="0" w:line="240" w:lineRule="auto"/>
    </w:pPr>
    <w:rPr>
      <w:rFonts w:ascii="Calibri" w:eastAsia="Calibri" w:hAnsi="Calibri" w:cs="Times New Roman"/>
    </w:rPr>
  </w:style>
  <w:style w:type="character" w:styleId="Strong">
    <w:name w:val="Strong"/>
    <w:basedOn w:val="DefaultParagraphFont"/>
    <w:uiPriority w:val="22"/>
    <w:qFormat/>
    <w:rsid w:val="00020BDF"/>
    <w:rPr>
      <w:b/>
      <w:bCs/>
    </w:rPr>
  </w:style>
  <w:style w:type="character" w:customStyle="1" w:styleId="ctatext">
    <w:name w:val="ctatext"/>
    <w:basedOn w:val="DefaultParagraphFont"/>
    <w:rsid w:val="00020BDF"/>
  </w:style>
  <w:style w:type="character" w:customStyle="1" w:styleId="posttitle">
    <w:name w:val="posttitle"/>
    <w:basedOn w:val="DefaultParagraphFont"/>
    <w:rsid w:val="00020BDF"/>
  </w:style>
  <w:style w:type="paragraph" w:styleId="Header">
    <w:name w:val="header"/>
    <w:basedOn w:val="Normal"/>
    <w:link w:val="HeaderChar"/>
    <w:uiPriority w:val="99"/>
    <w:semiHidden/>
    <w:unhideWhenUsed/>
    <w:rsid w:val="00020BD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20BDF"/>
    <w:rPr>
      <w:rFonts w:ascii="Calibri" w:eastAsia="Calibri" w:hAnsi="Calibri" w:cs="Times New Roman"/>
    </w:rPr>
  </w:style>
  <w:style w:type="paragraph" w:styleId="Footer">
    <w:name w:val="footer"/>
    <w:basedOn w:val="Normal"/>
    <w:link w:val="FooterChar"/>
    <w:uiPriority w:val="99"/>
    <w:unhideWhenUsed/>
    <w:rsid w:val="00020B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20BDF"/>
    <w:rPr>
      <w:rFonts w:ascii="Calibri" w:eastAsia="Calibri" w:hAnsi="Calibri" w:cs="Times New Roman"/>
    </w:rPr>
  </w:style>
  <w:style w:type="paragraph" w:styleId="ListParagraph">
    <w:name w:val="List Paragraph"/>
    <w:basedOn w:val="Normal"/>
    <w:uiPriority w:val="34"/>
    <w:qFormat/>
    <w:rsid w:val="00020BDF"/>
    <w:pPr>
      <w:ind w:left="720"/>
      <w:contextualSpacing/>
    </w:pPr>
    <w:rPr>
      <w:rFonts w:ascii="Calibri" w:eastAsia="Calibri" w:hAnsi="Calibri" w:cs="Times New Roman"/>
    </w:rPr>
  </w:style>
  <w:style w:type="paragraph" w:styleId="BodyText">
    <w:name w:val="Body Text"/>
    <w:basedOn w:val="Normal"/>
    <w:link w:val="BodyTextChar"/>
    <w:uiPriority w:val="1"/>
    <w:unhideWhenUsed/>
    <w:qFormat/>
    <w:rsid w:val="00020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0BDF"/>
    <w:rPr>
      <w:rFonts w:ascii="Times New Roman" w:eastAsia="Times New Roman" w:hAnsi="Times New Roman" w:cs="Times New Roman"/>
      <w:sz w:val="24"/>
      <w:szCs w:val="24"/>
    </w:rPr>
  </w:style>
  <w:style w:type="paragraph" w:styleId="Title">
    <w:name w:val="Title"/>
    <w:basedOn w:val="Normal"/>
    <w:link w:val="TitleChar"/>
    <w:uiPriority w:val="1"/>
    <w:qFormat/>
    <w:rsid w:val="00020BDF"/>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020BDF"/>
    <w:rPr>
      <w:rFonts w:ascii="Times New Roman" w:eastAsia="Times New Roman" w:hAnsi="Times New Roman" w:cs="Times New Roman"/>
      <w:b/>
      <w:bCs/>
      <w:sz w:val="32"/>
      <w:szCs w:val="32"/>
    </w:rPr>
  </w:style>
  <w:style w:type="paragraph" w:styleId="NoSpacing">
    <w:name w:val="No Spacing"/>
    <w:uiPriority w:val="1"/>
    <w:qFormat/>
    <w:rsid w:val="00020B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55</Pages>
  <Words>11252</Words>
  <Characters>64139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6</cp:revision>
  <dcterms:created xsi:type="dcterms:W3CDTF">2025-07-22T12:42:00Z</dcterms:created>
  <dcterms:modified xsi:type="dcterms:W3CDTF">2025-07-27T09:48:00Z</dcterms:modified>
</cp:coreProperties>
</file>