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51" w:rsidRPr="000E72A2" w:rsidRDefault="00C92A51" w:rsidP="007A7747">
      <w:pPr>
        <w:spacing w:after="0"/>
        <w:jc w:val="center"/>
        <w:rPr>
          <w:rFonts w:ascii="Times New Roman" w:hAnsi="Times New Roman" w:cs="Times New Roman"/>
          <w:b/>
          <w:bCs/>
        </w:rPr>
      </w:pPr>
    </w:p>
    <w:p w:rsidR="00C92A51" w:rsidRPr="000E72A2" w:rsidRDefault="00C92A51" w:rsidP="007A7747">
      <w:pPr>
        <w:spacing w:after="0"/>
        <w:jc w:val="center"/>
        <w:rPr>
          <w:rFonts w:ascii="Times New Roman" w:hAnsi="Times New Roman" w:cs="Times New Roman"/>
          <w:b/>
          <w:bCs/>
        </w:rPr>
      </w:pPr>
    </w:p>
    <w:p w:rsidR="00C92A51" w:rsidRPr="000E72A2" w:rsidRDefault="00C92A51" w:rsidP="007A7747">
      <w:pPr>
        <w:spacing w:after="0"/>
        <w:jc w:val="center"/>
        <w:rPr>
          <w:rFonts w:ascii="Times New Roman" w:hAnsi="Times New Roman" w:cs="Times New Roman"/>
          <w:b/>
          <w:bCs/>
          <w:sz w:val="28"/>
          <w:szCs w:val="24"/>
        </w:rPr>
      </w:pPr>
      <w:r w:rsidRPr="000E72A2">
        <w:rPr>
          <w:rFonts w:ascii="Times New Roman" w:hAnsi="Times New Roman" w:cs="Times New Roman"/>
          <w:b/>
          <w:bCs/>
          <w:sz w:val="28"/>
          <w:szCs w:val="24"/>
        </w:rPr>
        <w:t xml:space="preserve"> IMPACT OF SOCIAL RESPONSIBILITIES ON FIRMS PERFORMANCE </w:t>
      </w:r>
    </w:p>
    <w:p w:rsidR="00C92A51" w:rsidRPr="000E72A2" w:rsidRDefault="000E72A2" w:rsidP="007A7747">
      <w:pPr>
        <w:spacing w:after="0"/>
        <w:jc w:val="center"/>
        <w:rPr>
          <w:rFonts w:ascii="Times New Roman" w:hAnsi="Times New Roman" w:cs="Times New Roman"/>
          <w:b/>
          <w:sz w:val="26"/>
          <w:szCs w:val="24"/>
        </w:rPr>
      </w:pPr>
      <w:r>
        <w:rPr>
          <w:rFonts w:ascii="Times New Roman" w:hAnsi="Times New Roman" w:cs="Times New Roman"/>
          <w:b/>
          <w:sz w:val="26"/>
          <w:szCs w:val="24"/>
        </w:rPr>
        <w:t xml:space="preserve">(A </w:t>
      </w:r>
      <w:r w:rsidR="00C92A51" w:rsidRPr="000E72A2">
        <w:rPr>
          <w:rFonts w:ascii="Times New Roman" w:hAnsi="Times New Roman" w:cs="Times New Roman"/>
          <w:b/>
          <w:sz w:val="26"/>
          <w:szCs w:val="24"/>
        </w:rPr>
        <w:t xml:space="preserve"> STUDY OF MOBILE TELECOMMUNICATION INDUSTRY)</w:t>
      </w:r>
    </w:p>
    <w:p w:rsidR="00C92A51" w:rsidRPr="000E72A2" w:rsidRDefault="000E72A2" w:rsidP="007A7747">
      <w:pPr>
        <w:shd w:val="clear" w:color="auto" w:fill="FFFFFF"/>
        <w:tabs>
          <w:tab w:val="left" w:pos="1380"/>
        </w:tabs>
        <w:autoSpaceDE w:val="0"/>
        <w:autoSpaceDN w:val="0"/>
        <w:adjustRightInd w:val="0"/>
        <w:spacing w:after="0"/>
        <w:rPr>
          <w:rFonts w:ascii="Times New Roman" w:hAnsi="Times New Roman" w:cs="Times New Roman"/>
          <w:b/>
          <w:color w:val="000000"/>
          <w:sz w:val="24"/>
        </w:rPr>
      </w:pP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t xml:space="preserve">      </w:t>
      </w:r>
      <w:r w:rsidR="00861C02">
        <w:rPr>
          <w:rFonts w:ascii="Times New Roman" w:hAnsi="Times New Roman" w:cs="Times New Roman"/>
          <w:b/>
          <w:color w:val="000000"/>
          <w:sz w:val="24"/>
        </w:rPr>
        <w:t xml:space="preserve">        </w:t>
      </w:r>
      <w:r w:rsidR="00C92A51" w:rsidRPr="000E72A2">
        <w:rPr>
          <w:rFonts w:ascii="Times New Roman" w:hAnsi="Times New Roman" w:cs="Times New Roman"/>
          <w:sz w:val="32"/>
        </w:rPr>
        <w:t>By</w:t>
      </w:r>
    </w:p>
    <w:p w:rsidR="00C92A51" w:rsidRPr="000E72A2" w:rsidRDefault="000E72A2" w:rsidP="007A7747">
      <w:pPr>
        <w:pStyle w:val="NoSpacing"/>
        <w:ind w:firstLine="720"/>
        <w:rPr>
          <w:rFonts w:ascii="Times New Roman" w:hAnsi="Times New Roman" w:cs="Times New Roman"/>
          <w:sz w:val="32"/>
        </w:rPr>
      </w:pPr>
      <w:r>
        <w:rPr>
          <w:rFonts w:ascii="Times New Roman" w:hAnsi="Times New Roman" w:cs="Times New Roman"/>
          <w:sz w:val="32"/>
        </w:rPr>
        <w:t xml:space="preserve">                     BAMIDELE ISREAL IDOWU</w:t>
      </w:r>
    </w:p>
    <w:p w:rsidR="00C92A51" w:rsidRDefault="000E72A2" w:rsidP="007A7747">
      <w:pPr>
        <w:pStyle w:val="NoSpacing"/>
        <w:ind w:firstLine="720"/>
        <w:rPr>
          <w:rFonts w:ascii="Times New Roman" w:hAnsi="Times New Roman" w:cs="Times New Roman"/>
          <w:sz w:val="32"/>
        </w:rPr>
      </w:pPr>
      <w:r>
        <w:rPr>
          <w:rFonts w:ascii="Times New Roman" w:hAnsi="Times New Roman" w:cs="Times New Roman"/>
          <w:sz w:val="32"/>
        </w:rPr>
        <w:t xml:space="preserve">                           ND/23</w:t>
      </w:r>
      <w:r w:rsidR="00C92A51" w:rsidRPr="000E72A2">
        <w:rPr>
          <w:rFonts w:ascii="Times New Roman" w:hAnsi="Times New Roman" w:cs="Times New Roman"/>
          <w:sz w:val="32"/>
        </w:rPr>
        <w:t>/BAM/FT/</w:t>
      </w:r>
      <w:r>
        <w:rPr>
          <w:rFonts w:ascii="Times New Roman" w:hAnsi="Times New Roman" w:cs="Times New Roman"/>
          <w:sz w:val="32"/>
        </w:rPr>
        <w:t>0024</w:t>
      </w:r>
    </w:p>
    <w:p w:rsidR="000E72A2" w:rsidRPr="000E72A2" w:rsidRDefault="000E72A2" w:rsidP="007A7747">
      <w:pPr>
        <w:pStyle w:val="NoSpacing"/>
        <w:ind w:firstLine="720"/>
        <w:rPr>
          <w:rFonts w:ascii="Times New Roman" w:hAnsi="Times New Roman" w:cs="Times New Roman"/>
          <w:sz w:val="32"/>
        </w:rPr>
      </w:pPr>
    </w:p>
    <w:p w:rsidR="00C92A51" w:rsidRPr="000E72A2" w:rsidRDefault="00C92A51" w:rsidP="007A7747">
      <w:pPr>
        <w:spacing w:after="0"/>
        <w:jc w:val="center"/>
        <w:rPr>
          <w:rFonts w:ascii="Times New Roman" w:hAnsi="Times New Roman" w:cs="Times New Roman"/>
          <w:b/>
          <w:sz w:val="24"/>
        </w:rPr>
      </w:pPr>
      <w:r w:rsidRPr="000E72A2">
        <w:rPr>
          <w:rFonts w:ascii="Times New Roman" w:hAnsi="Times New Roman" w:cs="Times New Roman"/>
          <w:b/>
          <w:sz w:val="24"/>
        </w:rPr>
        <w:t>BEING A RESEARCH PROJECT SUBMITTED TO THE DEPARTMENT OF BUSINESS ADMINISTRATION AND MANAGEMENT INSTITUTE OF FINANCE AND MANAGEMENT STUDIES (IFMS),KWARA STATE POLYTECHNIC, ILORIN</w:t>
      </w:r>
    </w:p>
    <w:p w:rsidR="00C92A51" w:rsidRPr="000E72A2" w:rsidRDefault="00C92A51" w:rsidP="007A7747">
      <w:pPr>
        <w:shd w:val="clear" w:color="auto" w:fill="FFFFFF"/>
        <w:autoSpaceDE w:val="0"/>
        <w:autoSpaceDN w:val="0"/>
        <w:adjustRightInd w:val="0"/>
        <w:spacing w:after="0"/>
        <w:jc w:val="center"/>
        <w:rPr>
          <w:rFonts w:ascii="Times New Roman" w:hAnsi="Times New Roman" w:cs="Times New Roman"/>
          <w:b/>
          <w:color w:val="000000"/>
          <w:sz w:val="24"/>
        </w:rPr>
      </w:pPr>
    </w:p>
    <w:p w:rsidR="00C92A51" w:rsidRPr="000E72A2" w:rsidRDefault="00C92A51" w:rsidP="007A7747">
      <w:pPr>
        <w:shd w:val="clear" w:color="auto" w:fill="FFFFFF"/>
        <w:autoSpaceDE w:val="0"/>
        <w:autoSpaceDN w:val="0"/>
        <w:adjustRightInd w:val="0"/>
        <w:spacing w:after="0"/>
        <w:jc w:val="center"/>
        <w:rPr>
          <w:rFonts w:ascii="Times New Roman" w:hAnsi="Times New Roman" w:cs="Times New Roman"/>
          <w:b/>
          <w:color w:val="000000"/>
          <w:sz w:val="24"/>
        </w:rPr>
      </w:pPr>
    </w:p>
    <w:p w:rsidR="00C92A51" w:rsidRPr="000E72A2" w:rsidRDefault="00C92A51" w:rsidP="007A7747">
      <w:pPr>
        <w:shd w:val="clear" w:color="auto" w:fill="FFFFFF"/>
        <w:autoSpaceDE w:val="0"/>
        <w:autoSpaceDN w:val="0"/>
        <w:adjustRightInd w:val="0"/>
        <w:spacing w:after="0"/>
        <w:jc w:val="center"/>
        <w:rPr>
          <w:rFonts w:ascii="Times New Roman" w:hAnsi="Times New Roman" w:cs="Times New Roman"/>
          <w:b/>
          <w:color w:val="000000"/>
          <w:sz w:val="24"/>
        </w:rPr>
      </w:pPr>
      <w:r w:rsidRPr="000E72A2">
        <w:rPr>
          <w:rFonts w:ascii="Times New Roman" w:hAnsi="Times New Roman" w:cs="Times New Roman"/>
          <w:b/>
          <w:color w:val="000000"/>
          <w:sz w:val="24"/>
        </w:rPr>
        <w:t xml:space="preserve">IN PARTIAL FULFILLMENT OF THE REQUIREMENT </w:t>
      </w:r>
    </w:p>
    <w:p w:rsidR="00C92A51" w:rsidRPr="000E72A2" w:rsidRDefault="000E72A2" w:rsidP="007A7747">
      <w:pPr>
        <w:shd w:val="clear" w:color="auto" w:fill="FFFFFF"/>
        <w:autoSpaceDE w:val="0"/>
        <w:autoSpaceDN w:val="0"/>
        <w:adjustRightInd w:val="0"/>
        <w:spacing w:after="0"/>
        <w:jc w:val="center"/>
        <w:rPr>
          <w:rFonts w:ascii="Times New Roman" w:hAnsi="Times New Roman" w:cs="Times New Roman"/>
          <w:color w:val="000000"/>
          <w:sz w:val="24"/>
        </w:rPr>
      </w:pPr>
      <w:r>
        <w:rPr>
          <w:rFonts w:ascii="Times New Roman" w:hAnsi="Times New Roman" w:cs="Times New Roman"/>
          <w:b/>
          <w:color w:val="000000"/>
          <w:sz w:val="24"/>
        </w:rPr>
        <w:t>FOR THE AWARD OF NATIONAL DIPLOMA (</w:t>
      </w:r>
      <w:r w:rsidR="00C92A51" w:rsidRPr="000E72A2">
        <w:rPr>
          <w:rFonts w:ascii="Times New Roman" w:hAnsi="Times New Roman" w:cs="Times New Roman"/>
          <w:b/>
          <w:color w:val="000000"/>
          <w:sz w:val="24"/>
        </w:rPr>
        <w:t>ND) INBUSINESS ADMINISTRATION</w:t>
      </w:r>
    </w:p>
    <w:p w:rsidR="00C92A51" w:rsidRPr="000E72A2" w:rsidRDefault="00C92A51" w:rsidP="007A7747">
      <w:pPr>
        <w:shd w:val="clear" w:color="auto" w:fill="FFFFFF"/>
        <w:autoSpaceDE w:val="0"/>
        <w:autoSpaceDN w:val="0"/>
        <w:adjustRightInd w:val="0"/>
        <w:spacing w:after="0"/>
        <w:jc w:val="both"/>
        <w:rPr>
          <w:rFonts w:ascii="Times New Roman" w:hAnsi="Times New Roman" w:cs="Times New Roman"/>
          <w:color w:val="000000"/>
          <w:sz w:val="24"/>
        </w:rPr>
      </w:pPr>
    </w:p>
    <w:p w:rsidR="000E72A2" w:rsidRDefault="00C92A51" w:rsidP="007A7747">
      <w:pPr>
        <w:shd w:val="clear" w:color="auto" w:fill="FFFFFF"/>
        <w:autoSpaceDE w:val="0"/>
        <w:autoSpaceDN w:val="0"/>
        <w:adjustRightInd w:val="0"/>
        <w:spacing w:after="0"/>
        <w:rPr>
          <w:rFonts w:ascii="Times New Roman" w:hAnsi="Times New Roman" w:cs="Times New Roman"/>
          <w:b/>
          <w:color w:val="000000"/>
          <w:sz w:val="24"/>
        </w:rPr>
      </w:pPr>
      <w:r w:rsidRPr="000E72A2">
        <w:rPr>
          <w:rFonts w:ascii="Times New Roman" w:hAnsi="Times New Roman" w:cs="Times New Roman"/>
          <w:b/>
          <w:color w:val="000000"/>
          <w:sz w:val="24"/>
        </w:rPr>
        <w:t xml:space="preserve">                                                                                       </w:t>
      </w:r>
      <w:r w:rsidR="000E72A2">
        <w:rPr>
          <w:rFonts w:ascii="Times New Roman" w:hAnsi="Times New Roman" w:cs="Times New Roman"/>
          <w:b/>
          <w:color w:val="000000"/>
          <w:sz w:val="24"/>
        </w:rPr>
        <w:t xml:space="preserve">              </w:t>
      </w:r>
    </w:p>
    <w:p w:rsidR="000E72A2" w:rsidRDefault="000E72A2" w:rsidP="007A7747">
      <w:pPr>
        <w:shd w:val="clear" w:color="auto" w:fill="FFFFFF"/>
        <w:autoSpaceDE w:val="0"/>
        <w:autoSpaceDN w:val="0"/>
        <w:adjustRightInd w:val="0"/>
        <w:spacing w:after="0"/>
        <w:ind w:left="5760"/>
        <w:rPr>
          <w:rFonts w:ascii="Times New Roman" w:hAnsi="Times New Roman" w:cs="Times New Roman"/>
          <w:b/>
          <w:color w:val="000000"/>
          <w:sz w:val="24"/>
        </w:rPr>
      </w:pPr>
    </w:p>
    <w:p w:rsidR="000E72A2" w:rsidRDefault="000E72A2" w:rsidP="007A7747">
      <w:pPr>
        <w:shd w:val="clear" w:color="auto" w:fill="FFFFFF"/>
        <w:autoSpaceDE w:val="0"/>
        <w:autoSpaceDN w:val="0"/>
        <w:adjustRightInd w:val="0"/>
        <w:spacing w:after="0"/>
        <w:ind w:left="5760"/>
        <w:rPr>
          <w:rFonts w:ascii="Times New Roman" w:hAnsi="Times New Roman" w:cs="Times New Roman"/>
          <w:b/>
          <w:color w:val="000000"/>
          <w:sz w:val="24"/>
        </w:rPr>
      </w:pPr>
    </w:p>
    <w:p w:rsidR="000E72A2" w:rsidRDefault="000E72A2" w:rsidP="007A7747">
      <w:pPr>
        <w:shd w:val="clear" w:color="auto" w:fill="FFFFFF"/>
        <w:autoSpaceDE w:val="0"/>
        <w:autoSpaceDN w:val="0"/>
        <w:adjustRightInd w:val="0"/>
        <w:spacing w:after="0"/>
        <w:ind w:left="5760"/>
        <w:rPr>
          <w:rFonts w:ascii="Times New Roman" w:hAnsi="Times New Roman" w:cs="Times New Roman"/>
          <w:b/>
          <w:color w:val="000000"/>
          <w:sz w:val="24"/>
        </w:rPr>
      </w:pPr>
    </w:p>
    <w:p w:rsidR="00C92A51" w:rsidRPr="000E72A2" w:rsidRDefault="000E72A2" w:rsidP="007A7747">
      <w:pPr>
        <w:shd w:val="clear" w:color="auto" w:fill="FFFFFF"/>
        <w:autoSpaceDE w:val="0"/>
        <w:autoSpaceDN w:val="0"/>
        <w:adjustRightInd w:val="0"/>
        <w:spacing w:after="0"/>
        <w:ind w:left="5760"/>
        <w:rPr>
          <w:rFonts w:ascii="Times New Roman" w:hAnsi="Times New Roman" w:cs="Times New Roman"/>
          <w:b/>
          <w:color w:val="000000"/>
          <w:sz w:val="24"/>
        </w:rPr>
      </w:pPr>
      <w:r>
        <w:rPr>
          <w:rFonts w:ascii="Times New Roman" w:hAnsi="Times New Roman" w:cs="Times New Roman"/>
          <w:b/>
          <w:color w:val="000000"/>
          <w:sz w:val="24"/>
        </w:rPr>
        <w:t>MAY, 2025</w:t>
      </w:r>
    </w:p>
    <w:p w:rsidR="00C92A51" w:rsidRPr="000E72A2" w:rsidRDefault="00C92A51" w:rsidP="007A7747">
      <w:pPr>
        <w:shd w:val="clear" w:color="auto" w:fill="FFFFFF"/>
        <w:autoSpaceDE w:val="0"/>
        <w:autoSpaceDN w:val="0"/>
        <w:adjustRightInd w:val="0"/>
        <w:spacing w:after="0"/>
        <w:rPr>
          <w:rFonts w:ascii="Times New Roman" w:hAnsi="Times New Roman" w:cs="Times New Roman"/>
          <w:b/>
          <w:sz w:val="24"/>
        </w:rPr>
      </w:pPr>
    </w:p>
    <w:p w:rsidR="00C92A51" w:rsidRPr="000E72A2" w:rsidRDefault="00C92A51" w:rsidP="007A7747">
      <w:pPr>
        <w:shd w:val="clear" w:color="auto" w:fill="FFFFFF"/>
        <w:autoSpaceDE w:val="0"/>
        <w:autoSpaceDN w:val="0"/>
        <w:adjustRightInd w:val="0"/>
        <w:spacing w:after="0"/>
        <w:rPr>
          <w:rFonts w:ascii="Times New Roman" w:hAnsi="Times New Roman" w:cs="Times New Roman"/>
          <w:b/>
        </w:rPr>
      </w:pPr>
    </w:p>
    <w:p w:rsidR="00C92A51" w:rsidRPr="000E72A2" w:rsidRDefault="00C92A51" w:rsidP="007A7747">
      <w:pPr>
        <w:shd w:val="clear" w:color="auto" w:fill="FFFFFF"/>
        <w:autoSpaceDE w:val="0"/>
        <w:autoSpaceDN w:val="0"/>
        <w:adjustRightInd w:val="0"/>
        <w:spacing w:after="0"/>
        <w:rPr>
          <w:rFonts w:ascii="Times New Roman" w:hAnsi="Times New Roman" w:cs="Times New Roman"/>
          <w:b/>
        </w:rPr>
      </w:pPr>
    </w:p>
    <w:p w:rsidR="00C92A51" w:rsidRPr="000E72A2" w:rsidRDefault="00C92A51" w:rsidP="007A7747">
      <w:pPr>
        <w:shd w:val="clear" w:color="auto" w:fill="FFFFFF"/>
        <w:autoSpaceDE w:val="0"/>
        <w:autoSpaceDN w:val="0"/>
        <w:adjustRightInd w:val="0"/>
        <w:spacing w:after="0"/>
        <w:rPr>
          <w:rFonts w:ascii="Times New Roman" w:hAnsi="Times New Roman" w:cs="Times New Roman"/>
          <w:b/>
        </w:rPr>
      </w:pPr>
    </w:p>
    <w:p w:rsidR="00C92A51" w:rsidRPr="000E72A2" w:rsidRDefault="00C92A51" w:rsidP="007A7747">
      <w:pPr>
        <w:shd w:val="clear" w:color="auto" w:fill="FFFFFF"/>
        <w:autoSpaceDE w:val="0"/>
        <w:autoSpaceDN w:val="0"/>
        <w:adjustRightInd w:val="0"/>
        <w:spacing w:after="0"/>
        <w:rPr>
          <w:rFonts w:ascii="Times New Roman" w:hAnsi="Times New Roman" w:cs="Times New Roman"/>
          <w:b/>
        </w:rPr>
      </w:pPr>
    </w:p>
    <w:p w:rsidR="00C92A51" w:rsidRPr="000E72A2" w:rsidRDefault="00C92A51" w:rsidP="007A7747">
      <w:pPr>
        <w:shd w:val="clear" w:color="auto" w:fill="FFFFFF"/>
        <w:autoSpaceDE w:val="0"/>
        <w:autoSpaceDN w:val="0"/>
        <w:adjustRightInd w:val="0"/>
        <w:spacing w:after="0"/>
        <w:rPr>
          <w:rFonts w:ascii="Times New Roman" w:hAnsi="Times New Roman" w:cs="Times New Roman"/>
          <w:b/>
        </w:rPr>
      </w:pPr>
    </w:p>
    <w:p w:rsidR="00D73DBA" w:rsidRDefault="00D73DBA" w:rsidP="007A7747">
      <w:pPr>
        <w:shd w:val="clear" w:color="auto" w:fill="FFFFFF"/>
        <w:autoSpaceDE w:val="0"/>
        <w:autoSpaceDN w:val="0"/>
        <w:adjustRightInd w:val="0"/>
        <w:spacing w:after="0"/>
        <w:jc w:val="center"/>
        <w:rPr>
          <w:rFonts w:ascii="Times New Roman" w:hAnsi="Times New Roman" w:cs="Times New Roman"/>
          <w:b/>
          <w:sz w:val="28"/>
        </w:rPr>
      </w:pPr>
    </w:p>
    <w:p w:rsidR="00D73DBA" w:rsidRDefault="00D73DBA" w:rsidP="007A7747">
      <w:pPr>
        <w:shd w:val="clear" w:color="auto" w:fill="FFFFFF"/>
        <w:autoSpaceDE w:val="0"/>
        <w:autoSpaceDN w:val="0"/>
        <w:adjustRightInd w:val="0"/>
        <w:spacing w:after="0"/>
        <w:jc w:val="center"/>
        <w:rPr>
          <w:rFonts w:ascii="Times New Roman" w:hAnsi="Times New Roman" w:cs="Times New Roman"/>
          <w:b/>
          <w:sz w:val="28"/>
        </w:rPr>
      </w:pPr>
    </w:p>
    <w:p w:rsidR="00D73DBA" w:rsidRDefault="00D73DBA" w:rsidP="007A7747">
      <w:pPr>
        <w:shd w:val="clear" w:color="auto" w:fill="FFFFFF"/>
        <w:autoSpaceDE w:val="0"/>
        <w:autoSpaceDN w:val="0"/>
        <w:adjustRightInd w:val="0"/>
        <w:spacing w:after="0"/>
        <w:jc w:val="center"/>
        <w:rPr>
          <w:rFonts w:ascii="Times New Roman" w:hAnsi="Times New Roman" w:cs="Times New Roman"/>
          <w:b/>
          <w:sz w:val="28"/>
        </w:rPr>
      </w:pPr>
    </w:p>
    <w:p w:rsidR="00C92A51" w:rsidRPr="000E72A2" w:rsidRDefault="00C92A51" w:rsidP="007A7747">
      <w:pPr>
        <w:shd w:val="clear" w:color="auto" w:fill="FFFFFF"/>
        <w:autoSpaceDE w:val="0"/>
        <w:autoSpaceDN w:val="0"/>
        <w:adjustRightInd w:val="0"/>
        <w:spacing w:after="0"/>
        <w:jc w:val="center"/>
        <w:rPr>
          <w:rFonts w:ascii="Times New Roman" w:hAnsi="Times New Roman" w:cs="Times New Roman"/>
          <w:b/>
          <w:color w:val="000000"/>
          <w:sz w:val="28"/>
        </w:rPr>
      </w:pPr>
      <w:r w:rsidRPr="000E72A2">
        <w:rPr>
          <w:rFonts w:ascii="Times New Roman" w:hAnsi="Times New Roman" w:cs="Times New Roman"/>
          <w:b/>
          <w:sz w:val="28"/>
        </w:rPr>
        <w:t>CERTIFICATION</w:t>
      </w:r>
    </w:p>
    <w:p w:rsidR="00C92A51" w:rsidRPr="00D73DBA" w:rsidRDefault="00C92A51" w:rsidP="007A7747">
      <w:pPr>
        <w:spacing w:after="0"/>
        <w:jc w:val="both"/>
        <w:rPr>
          <w:rFonts w:ascii="Times New Roman" w:hAnsi="Times New Roman" w:cs="Times New Roman"/>
          <w:sz w:val="28"/>
          <w:szCs w:val="24"/>
        </w:rPr>
      </w:pPr>
      <w:r w:rsidRPr="00D73DBA">
        <w:rPr>
          <w:rFonts w:ascii="Times New Roman" w:hAnsi="Times New Roman" w:cs="Times New Roman"/>
          <w:sz w:val="28"/>
          <w:szCs w:val="24"/>
        </w:rPr>
        <w:lastRenderedPageBreak/>
        <w:t>This is to certify that this project has been read and approved having satisfied the requ</w:t>
      </w:r>
      <w:r w:rsidR="00D73DBA">
        <w:rPr>
          <w:rFonts w:ascii="Times New Roman" w:hAnsi="Times New Roman" w:cs="Times New Roman"/>
          <w:sz w:val="28"/>
          <w:szCs w:val="24"/>
        </w:rPr>
        <w:t xml:space="preserve">irement for the Award of  </w:t>
      </w:r>
      <w:r w:rsidRPr="00D73DBA">
        <w:rPr>
          <w:rFonts w:ascii="Times New Roman" w:hAnsi="Times New Roman" w:cs="Times New Roman"/>
          <w:sz w:val="28"/>
          <w:szCs w:val="24"/>
        </w:rPr>
        <w:t>National Diploma in Business Administration and Management: Institute of Finance and Management Studies, Kwara State Polytechnic, Ilorin</w:t>
      </w:r>
    </w:p>
    <w:p w:rsidR="00C92A51" w:rsidRPr="00D73DBA" w:rsidRDefault="00C92A51" w:rsidP="007A7747">
      <w:pPr>
        <w:spacing w:after="0"/>
        <w:jc w:val="both"/>
        <w:rPr>
          <w:rFonts w:ascii="Times New Roman" w:hAnsi="Times New Roman" w:cs="Times New Roman"/>
          <w:sz w:val="24"/>
        </w:rPr>
      </w:pPr>
    </w:p>
    <w:p w:rsidR="00C92A51" w:rsidRPr="00D73DBA" w:rsidRDefault="00C92A51" w:rsidP="007A7747">
      <w:pPr>
        <w:spacing w:after="0"/>
        <w:jc w:val="both"/>
        <w:rPr>
          <w:rFonts w:ascii="Times New Roman" w:hAnsi="Times New Roman" w:cs="Times New Roman"/>
          <w:sz w:val="24"/>
        </w:rPr>
      </w:pPr>
    </w:p>
    <w:p w:rsidR="00C92A51" w:rsidRPr="00D73DBA" w:rsidRDefault="00C92A51" w:rsidP="007A7747">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C92A51" w:rsidRPr="00D73DBA" w:rsidRDefault="007A7747" w:rsidP="007A7747">
      <w:pPr>
        <w:spacing w:after="0"/>
        <w:rPr>
          <w:rFonts w:ascii="Times New Roman" w:hAnsi="Times New Roman" w:cs="Times New Roman"/>
          <w:b/>
          <w:color w:val="000000"/>
          <w:sz w:val="24"/>
        </w:rPr>
      </w:pPr>
      <w:r>
        <w:rPr>
          <w:rFonts w:ascii="Times New Roman" w:hAnsi="Times New Roman" w:cs="Times New Roman"/>
          <w:b/>
          <w:color w:val="000000"/>
          <w:sz w:val="24"/>
        </w:rPr>
        <w:t>D</w:t>
      </w:r>
      <w:r w:rsidR="00C92A51" w:rsidRPr="00D73DBA">
        <w:rPr>
          <w:rFonts w:ascii="Times New Roman" w:hAnsi="Times New Roman" w:cs="Times New Roman"/>
          <w:b/>
          <w:color w:val="000000"/>
          <w:sz w:val="24"/>
        </w:rPr>
        <w:t>r.SAKA.T.A.</w:t>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DATE</w:t>
      </w:r>
    </w:p>
    <w:p w:rsidR="00C92A51" w:rsidRPr="00D73DBA" w:rsidRDefault="00C92A51" w:rsidP="007A7747">
      <w:pPr>
        <w:spacing w:after="0"/>
        <w:rPr>
          <w:rFonts w:ascii="Times New Roman" w:hAnsi="Times New Roman" w:cs="Times New Roman"/>
          <w:b/>
          <w:color w:val="000000"/>
          <w:sz w:val="24"/>
        </w:rPr>
      </w:pPr>
      <w:r w:rsidRPr="00D73DBA">
        <w:rPr>
          <w:rFonts w:ascii="Times New Roman" w:hAnsi="Times New Roman" w:cs="Times New Roman"/>
          <w:b/>
          <w:color w:val="000000"/>
          <w:sz w:val="24"/>
        </w:rPr>
        <w:t>(Project Supervisor)</w:t>
      </w:r>
    </w:p>
    <w:p w:rsidR="00C92A51" w:rsidRPr="00D73DBA" w:rsidRDefault="00C92A51" w:rsidP="007A7747">
      <w:pPr>
        <w:spacing w:after="0"/>
        <w:rPr>
          <w:rFonts w:ascii="Times New Roman" w:hAnsi="Times New Roman" w:cs="Times New Roman"/>
          <w:b/>
          <w:color w:val="000000"/>
          <w:sz w:val="24"/>
        </w:rPr>
      </w:pPr>
    </w:p>
    <w:p w:rsidR="00C92A51" w:rsidRPr="00D73DBA" w:rsidRDefault="00C92A51" w:rsidP="007A7747">
      <w:pPr>
        <w:spacing w:after="0"/>
        <w:rPr>
          <w:rFonts w:ascii="Times New Roman" w:hAnsi="Times New Roman" w:cs="Times New Roman"/>
          <w:b/>
          <w:color w:val="000000"/>
          <w:sz w:val="24"/>
        </w:rPr>
      </w:pPr>
    </w:p>
    <w:p w:rsidR="00C92A51" w:rsidRPr="00D73DBA" w:rsidRDefault="00C92A51" w:rsidP="007A7747">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C92A51" w:rsidRPr="00D73DBA" w:rsidRDefault="00D73DBA" w:rsidP="007A7747">
      <w:pPr>
        <w:spacing w:after="0"/>
        <w:rPr>
          <w:rFonts w:ascii="Times New Roman" w:hAnsi="Times New Roman" w:cs="Times New Roman"/>
          <w:b/>
          <w:color w:val="000000"/>
          <w:sz w:val="24"/>
        </w:rPr>
      </w:pPr>
      <w:r>
        <w:rPr>
          <w:rFonts w:ascii="Times New Roman" w:hAnsi="Times New Roman" w:cs="Times New Roman"/>
          <w:b/>
          <w:color w:val="000000"/>
          <w:sz w:val="24"/>
        </w:rPr>
        <w:t>Mr.UMARU.B.A.</w:t>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Pr>
          <w:rFonts w:ascii="Times New Roman" w:hAnsi="Times New Roman" w:cs="Times New Roman"/>
          <w:b/>
          <w:color w:val="000000"/>
          <w:sz w:val="24"/>
        </w:rPr>
        <w:tab/>
      </w:r>
      <w:r w:rsidR="00C92A51" w:rsidRPr="00D73DBA">
        <w:rPr>
          <w:rFonts w:ascii="Times New Roman" w:hAnsi="Times New Roman" w:cs="Times New Roman"/>
          <w:b/>
          <w:color w:val="000000"/>
          <w:sz w:val="24"/>
        </w:rPr>
        <w:t>DATE</w:t>
      </w:r>
    </w:p>
    <w:p w:rsidR="00C92A51" w:rsidRPr="00D73DBA" w:rsidRDefault="00C92A51" w:rsidP="007A7747">
      <w:pPr>
        <w:spacing w:after="0"/>
        <w:rPr>
          <w:rFonts w:ascii="Times New Roman" w:hAnsi="Times New Roman" w:cs="Times New Roman"/>
          <w:b/>
          <w:color w:val="000000"/>
          <w:sz w:val="24"/>
        </w:rPr>
      </w:pPr>
      <w:r w:rsidRPr="00D73DBA">
        <w:rPr>
          <w:rFonts w:ascii="Times New Roman" w:hAnsi="Times New Roman" w:cs="Times New Roman"/>
          <w:b/>
          <w:color w:val="000000"/>
          <w:sz w:val="24"/>
        </w:rPr>
        <w:t>(Project Coordinator)</w:t>
      </w:r>
    </w:p>
    <w:p w:rsidR="00C92A51" w:rsidRPr="00D73DBA" w:rsidRDefault="00C92A51" w:rsidP="007A7747">
      <w:pPr>
        <w:spacing w:after="0"/>
        <w:rPr>
          <w:rFonts w:ascii="Times New Roman" w:hAnsi="Times New Roman" w:cs="Times New Roman"/>
          <w:b/>
          <w:color w:val="000000"/>
          <w:sz w:val="24"/>
        </w:rPr>
      </w:pPr>
    </w:p>
    <w:p w:rsidR="00C92A51" w:rsidRPr="00D73DBA" w:rsidRDefault="00C92A51" w:rsidP="007A7747">
      <w:pPr>
        <w:spacing w:after="0"/>
        <w:rPr>
          <w:rFonts w:ascii="Times New Roman" w:hAnsi="Times New Roman" w:cs="Times New Roman"/>
          <w:b/>
          <w:color w:val="000000"/>
          <w:sz w:val="24"/>
        </w:rPr>
      </w:pPr>
    </w:p>
    <w:p w:rsidR="00C92A51" w:rsidRPr="00D73DBA" w:rsidRDefault="00C92A51" w:rsidP="007A7747">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C92A51" w:rsidRPr="00D73DBA" w:rsidRDefault="00D73DBA" w:rsidP="007A7747">
      <w:pPr>
        <w:spacing w:after="0"/>
        <w:rPr>
          <w:rFonts w:ascii="Times New Roman" w:hAnsi="Times New Roman" w:cs="Times New Roman"/>
          <w:b/>
          <w:color w:val="000000"/>
          <w:sz w:val="24"/>
        </w:rPr>
      </w:pPr>
      <w:r>
        <w:rPr>
          <w:rFonts w:ascii="Times New Roman" w:hAnsi="Times New Roman" w:cs="Times New Roman"/>
          <w:b/>
          <w:color w:val="000000"/>
          <w:sz w:val="24"/>
        </w:rPr>
        <w:t>Mr.ALAKOSO.I.K.</w:t>
      </w:r>
      <w:r>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r>
      <w:r w:rsidR="00C92A51" w:rsidRPr="00D73DBA">
        <w:rPr>
          <w:rFonts w:ascii="Times New Roman" w:hAnsi="Times New Roman" w:cs="Times New Roman"/>
          <w:b/>
          <w:color w:val="000000"/>
          <w:sz w:val="24"/>
        </w:rPr>
        <w:tab/>
        <w:t xml:space="preserve"> </w:t>
      </w:r>
      <w:r>
        <w:rPr>
          <w:rFonts w:ascii="Times New Roman" w:hAnsi="Times New Roman" w:cs="Times New Roman"/>
          <w:b/>
          <w:color w:val="000000"/>
          <w:sz w:val="24"/>
        </w:rPr>
        <w:tab/>
      </w:r>
      <w:r w:rsidR="00C92A51" w:rsidRPr="00D73DBA">
        <w:rPr>
          <w:rFonts w:ascii="Times New Roman" w:hAnsi="Times New Roman" w:cs="Times New Roman"/>
          <w:b/>
          <w:color w:val="000000"/>
          <w:sz w:val="24"/>
        </w:rPr>
        <w:t>DATE</w:t>
      </w:r>
    </w:p>
    <w:p w:rsidR="00C92A51" w:rsidRPr="00D73DBA" w:rsidRDefault="00C92A51" w:rsidP="007A7747">
      <w:pPr>
        <w:spacing w:after="0"/>
        <w:rPr>
          <w:rFonts w:ascii="Times New Roman" w:hAnsi="Times New Roman" w:cs="Times New Roman"/>
          <w:b/>
          <w:color w:val="000000"/>
          <w:sz w:val="24"/>
        </w:rPr>
      </w:pPr>
      <w:r w:rsidRPr="00D73DBA">
        <w:rPr>
          <w:rFonts w:ascii="Times New Roman" w:hAnsi="Times New Roman" w:cs="Times New Roman"/>
          <w:b/>
          <w:color w:val="000000"/>
          <w:sz w:val="24"/>
        </w:rPr>
        <w:t>(Head of Department)</w:t>
      </w:r>
    </w:p>
    <w:p w:rsidR="00C92A51" w:rsidRPr="00D73DBA" w:rsidRDefault="00C92A51" w:rsidP="007A7747">
      <w:pPr>
        <w:spacing w:after="0"/>
        <w:ind w:left="-720" w:firstLine="720"/>
        <w:jc w:val="center"/>
        <w:rPr>
          <w:rFonts w:ascii="Times New Roman" w:hAnsi="Times New Roman" w:cs="Times New Roman"/>
          <w:b/>
          <w:bCs/>
          <w:color w:val="000000"/>
          <w:spacing w:val="10"/>
          <w:sz w:val="24"/>
        </w:rPr>
      </w:pPr>
    </w:p>
    <w:p w:rsidR="00C92A51" w:rsidRPr="00D73DBA" w:rsidRDefault="00C92A51" w:rsidP="007A7747">
      <w:pPr>
        <w:widowControl w:val="0"/>
        <w:tabs>
          <w:tab w:val="left" w:pos="-90"/>
          <w:tab w:val="left" w:pos="5652"/>
          <w:tab w:val="left" w:pos="8316"/>
        </w:tabs>
        <w:autoSpaceDE w:val="0"/>
        <w:autoSpaceDN w:val="0"/>
        <w:spacing w:after="0"/>
        <w:ind w:right="72"/>
        <w:jc w:val="center"/>
        <w:rPr>
          <w:rFonts w:ascii="Times New Roman" w:hAnsi="Times New Roman" w:cs="Times New Roman"/>
          <w:b/>
          <w:color w:val="000000"/>
          <w:spacing w:val="2"/>
          <w:sz w:val="24"/>
        </w:rPr>
      </w:pPr>
    </w:p>
    <w:p w:rsidR="00C92A51" w:rsidRPr="00D73DBA" w:rsidRDefault="00C92A51" w:rsidP="007A7747">
      <w:pPr>
        <w:autoSpaceDE w:val="0"/>
        <w:autoSpaceDN w:val="0"/>
        <w:adjustRightInd w:val="0"/>
        <w:spacing w:after="0"/>
        <w:rPr>
          <w:rFonts w:ascii="Times New Roman" w:hAnsi="Times New Roman" w:cs="Times New Roman"/>
          <w:color w:val="000000"/>
          <w:sz w:val="24"/>
        </w:rPr>
      </w:pPr>
      <w:r w:rsidRPr="00D73DBA">
        <w:rPr>
          <w:rFonts w:ascii="Times New Roman" w:hAnsi="Times New Roman" w:cs="Times New Roman"/>
          <w:color w:val="000000"/>
          <w:sz w:val="24"/>
        </w:rPr>
        <w:t>_________________________</w:t>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r>
      <w:r w:rsidRPr="00D73DBA">
        <w:rPr>
          <w:rFonts w:ascii="Times New Roman" w:hAnsi="Times New Roman" w:cs="Times New Roman"/>
          <w:color w:val="000000"/>
          <w:sz w:val="24"/>
        </w:rPr>
        <w:tab/>
        <w:t>_________________</w:t>
      </w:r>
    </w:p>
    <w:p w:rsidR="00C92A51" w:rsidRPr="00D73DBA" w:rsidRDefault="00C92A51" w:rsidP="007A7747">
      <w:pPr>
        <w:spacing w:after="0"/>
        <w:rPr>
          <w:rFonts w:ascii="Times New Roman" w:hAnsi="Times New Roman" w:cs="Times New Roman"/>
          <w:b/>
          <w:color w:val="000000"/>
          <w:sz w:val="24"/>
        </w:rPr>
      </w:pPr>
      <w:r w:rsidRPr="00D73DBA">
        <w:rPr>
          <w:rFonts w:ascii="Times New Roman" w:hAnsi="Times New Roman" w:cs="Times New Roman"/>
          <w:b/>
          <w:color w:val="000000"/>
          <w:sz w:val="24"/>
        </w:rPr>
        <w:t>(External Examiner)</w:t>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Pr="00D73DBA">
        <w:rPr>
          <w:rFonts w:ascii="Times New Roman" w:hAnsi="Times New Roman" w:cs="Times New Roman"/>
          <w:b/>
          <w:color w:val="000000"/>
          <w:sz w:val="24"/>
        </w:rPr>
        <w:tab/>
      </w:r>
      <w:r w:rsidR="00D73DBA">
        <w:rPr>
          <w:rFonts w:ascii="Times New Roman" w:hAnsi="Times New Roman" w:cs="Times New Roman"/>
          <w:b/>
          <w:color w:val="000000"/>
          <w:sz w:val="24"/>
        </w:rPr>
        <w:tab/>
      </w:r>
      <w:r w:rsidR="00D73DBA">
        <w:rPr>
          <w:rFonts w:ascii="Times New Roman" w:hAnsi="Times New Roman" w:cs="Times New Roman"/>
          <w:b/>
          <w:color w:val="000000"/>
          <w:sz w:val="24"/>
        </w:rPr>
        <w:tab/>
      </w:r>
      <w:r w:rsidRPr="00D73DBA">
        <w:rPr>
          <w:rFonts w:ascii="Times New Roman" w:hAnsi="Times New Roman" w:cs="Times New Roman"/>
          <w:b/>
          <w:color w:val="000000"/>
          <w:sz w:val="24"/>
        </w:rPr>
        <w:t>DATE</w:t>
      </w:r>
    </w:p>
    <w:p w:rsidR="00C92A51" w:rsidRPr="00D73DBA" w:rsidRDefault="00C92A51" w:rsidP="007A7747">
      <w:pPr>
        <w:spacing w:after="0"/>
        <w:jc w:val="center"/>
        <w:rPr>
          <w:rFonts w:ascii="Times New Roman" w:eastAsiaTheme="minorEastAsia" w:hAnsi="Times New Roman" w:cs="Times New Roman"/>
          <w:sz w:val="24"/>
        </w:rPr>
      </w:pPr>
    </w:p>
    <w:p w:rsidR="00C92A51" w:rsidRPr="000E72A2" w:rsidRDefault="00C92A51" w:rsidP="007A7747">
      <w:pPr>
        <w:spacing w:after="0"/>
        <w:jc w:val="center"/>
        <w:rPr>
          <w:rFonts w:ascii="Times New Roman" w:hAnsi="Times New Roman" w:cs="Times New Roman"/>
        </w:rPr>
      </w:pPr>
      <w:r w:rsidRPr="00D73DBA">
        <w:rPr>
          <w:rFonts w:ascii="Times New Roman" w:eastAsiaTheme="minorEastAsia" w:hAnsi="Times New Roman" w:cs="Times New Roman"/>
          <w:sz w:val="24"/>
        </w:rPr>
        <w:br w:type="column"/>
      </w:r>
      <w:r w:rsidRPr="000E72A2">
        <w:rPr>
          <w:rFonts w:ascii="Times New Roman" w:hAnsi="Times New Roman" w:cs="Times New Roman"/>
          <w:b/>
        </w:rPr>
        <w:t>DEDICATION</w:t>
      </w:r>
    </w:p>
    <w:p w:rsidR="00C92A51" w:rsidRPr="000E72A2" w:rsidRDefault="00C92A51" w:rsidP="007A7747">
      <w:pPr>
        <w:spacing w:after="0"/>
        <w:jc w:val="both"/>
        <w:rPr>
          <w:rFonts w:ascii="Times New Roman" w:hAnsi="Times New Roman" w:cs="Times New Roman"/>
          <w:b/>
        </w:rPr>
      </w:pPr>
      <w:r w:rsidRPr="000E72A2">
        <w:rPr>
          <w:rFonts w:ascii="Times New Roman" w:hAnsi="Times New Roman" w:cs="Times New Roman"/>
        </w:rPr>
        <w:t xml:space="preserve">This project is dedicated to Almighty God for his protection and his mercy over my life and making this project work a reality and great success, </w:t>
      </w:r>
      <w:r w:rsidRPr="000E72A2">
        <w:rPr>
          <w:rFonts w:ascii="Times New Roman" w:hAnsi="Times New Roman" w:cs="Times New Roman"/>
          <w:b/>
        </w:rPr>
        <w:br w:type="page"/>
      </w:r>
    </w:p>
    <w:p w:rsidR="00C92A51" w:rsidRPr="007A7747" w:rsidRDefault="00C92A51" w:rsidP="007A7747">
      <w:pPr>
        <w:spacing w:after="0"/>
        <w:jc w:val="center"/>
        <w:rPr>
          <w:rFonts w:ascii="Times New Roman" w:hAnsi="Times New Roman" w:cs="Times New Roman"/>
        </w:rPr>
      </w:pPr>
      <w:r w:rsidRPr="000E72A2">
        <w:rPr>
          <w:rFonts w:ascii="Times New Roman" w:hAnsi="Times New Roman" w:cs="Times New Roman"/>
          <w:b/>
        </w:rPr>
        <w:t>ACKNOWLEDGMENT</w:t>
      </w:r>
    </w:p>
    <w:p w:rsidR="00C92A51" w:rsidRPr="000E72A2" w:rsidRDefault="00C92A51" w:rsidP="007A7747">
      <w:pPr>
        <w:tabs>
          <w:tab w:val="left" w:pos="949"/>
        </w:tabs>
        <w:spacing w:after="0"/>
        <w:jc w:val="both"/>
        <w:rPr>
          <w:rFonts w:ascii="Times New Roman" w:hAnsi="Times New Roman" w:cs="Times New Roman"/>
          <w:sz w:val="26"/>
          <w:szCs w:val="26"/>
        </w:rPr>
      </w:pPr>
      <w:r w:rsidRPr="000E72A2">
        <w:rPr>
          <w:rFonts w:ascii="Times New Roman" w:hAnsi="Times New Roman" w:cs="Times New Roman"/>
          <w:sz w:val="26"/>
          <w:szCs w:val="26"/>
        </w:rPr>
        <w:t xml:space="preserve">All praises be to God Almighty, the great teacher, giver of insight, knowledge and wisdom, in whom by his grace, power and infinite mercies I am who I am today, may his name be exalted forever. </w:t>
      </w:r>
      <w:r w:rsidR="00D73DBA">
        <w:rPr>
          <w:rFonts w:ascii="Times New Roman" w:hAnsi="Times New Roman" w:cs="Times New Roman"/>
          <w:sz w:val="26"/>
          <w:szCs w:val="26"/>
        </w:rPr>
        <w:t xml:space="preserve">My profound </w:t>
      </w:r>
      <w:r w:rsidRPr="000E72A2">
        <w:rPr>
          <w:rFonts w:ascii="Times New Roman" w:hAnsi="Times New Roman" w:cs="Times New Roman"/>
          <w:sz w:val="26"/>
          <w:szCs w:val="26"/>
        </w:rPr>
        <w:t>ND gratitude and appreciation go to my caring an</w:t>
      </w:r>
      <w:r w:rsidR="00D73DBA">
        <w:rPr>
          <w:rFonts w:ascii="Times New Roman" w:hAnsi="Times New Roman" w:cs="Times New Roman"/>
          <w:sz w:val="26"/>
          <w:szCs w:val="26"/>
        </w:rPr>
        <w:t xml:space="preserve">d beloved Husband for his unco </w:t>
      </w:r>
      <w:r w:rsidRPr="000E72A2">
        <w:rPr>
          <w:rFonts w:ascii="Times New Roman" w:hAnsi="Times New Roman" w:cs="Times New Roman"/>
          <w:sz w:val="26"/>
          <w:szCs w:val="26"/>
        </w:rPr>
        <w:t>ND atonal love, prayers and support spiritually, financially, morally and materially, may the lord keep us to enjoy each other. My heartfelt appreciation goes to my</w:t>
      </w:r>
      <w:r w:rsidR="007A7747">
        <w:rPr>
          <w:rFonts w:ascii="Times New Roman" w:hAnsi="Times New Roman" w:cs="Times New Roman"/>
          <w:sz w:val="26"/>
          <w:szCs w:val="26"/>
        </w:rPr>
        <w:t xml:space="preserve"> able supervisor in person of Dr</w:t>
      </w:r>
      <w:r w:rsidRPr="000E72A2">
        <w:rPr>
          <w:rFonts w:ascii="Times New Roman" w:hAnsi="Times New Roman" w:cs="Times New Roman"/>
          <w:sz w:val="26"/>
          <w:szCs w:val="26"/>
        </w:rPr>
        <w:t>.SAKA.T.A for his prompt and regular attention, support and chastising with love over the completion of my project work and programmed generally, may God’s blessing and favor rest upon you and your family (AMEN). My gratitude also goes to my guardian and counselor</w:t>
      </w:r>
      <w:r w:rsidR="00D73DBA">
        <w:rPr>
          <w:rFonts w:ascii="Times New Roman" w:hAnsi="Times New Roman" w:cs="Times New Roman"/>
          <w:sz w:val="26"/>
          <w:szCs w:val="26"/>
        </w:rPr>
        <w:t xml:space="preserve"> in person of our great H.O.D M</w:t>
      </w:r>
      <w:r w:rsidRPr="000E72A2">
        <w:rPr>
          <w:rFonts w:ascii="Times New Roman" w:hAnsi="Times New Roman" w:cs="Times New Roman"/>
          <w:sz w:val="26"/>
          <w:szCs w:val="26"/>
        </w:rPr>
        <w:t>r</w:t>
      </w:r>
      <w:r w:rsidR="00D73DBA">
        <w:rPr>
          <w:rFonts w:ascii="Times New Roman" w:hAnsi="Times New Roman" w:cs="Times New Roman"/>
          <w:sz w:val="26"/>
          <w:szCs w:val="26"/>
        </w:rPr>
        <w:t>.ALAKOSO.I.K.</w:t>
      </w:r>
      <w:r w:rsidRPr="000E72A2">
        <w:rPr>
          <w:rFonts w:ascii="Times New Roman" w:hAnsi="Times New Roman" w:cs="Times New Roman"/>
          <w:sz w:val="26"/>
          <w:szCs w:val="26"/>
        </w:rPr>
        <w:t xml:space="preserve"> who assisted in the completion of my programmed through he constant and swift intervention in the course of actions and decisions, may your heart desires be met all through your life.  </w:t>
      </w: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rPr>
          <w:rFonts w:ascii="Times New Roman" w:hAnsi="Times New Roman" w:cs="Times New Roman"/>
          <w:b/>
        </w:rPr>
      </w:pPr>
    </w:p>
    <w:p w:rsidR="002675A3" w:rsidRDefault="002675A3" w:rsidP="007A7747">
      <w:pPr>
        <w:spacing w:after="0"/>
        <w:jc w:val="center"/>
        <w:rPr>
          <w:rFonts w:ascii="Times New Roman" w:hAnsi="Times New Roman" w:cs="Times New Roman"/>
          <w:b/>
          <w:sz w:val="28"/>
        </w:rPr>
      </w:pPr>
    </w:p>
    <w:p w:rsidR="007A7747" w:rsidRDefault="007A7747" w:rsidP="007A7747">
      <w:pPr>
        <w:spacing w:after="0"/>
        <w:jc w:val="center"/>
        <w:rPr>
          <w:rFonts w:ascii="Times New Roman" w:hAnsi="Times New Roman" w:cs="Times New Roman"/>
          <w:b/>
          <w:sz w:val="28"/>
        </w:rPr>
      </w:pPr>
    </w:p>
    <w:p w:rsidR="00C92A51" w:rsidRPr="007A7747" w:rsidRDefault="00C92A51" w:rsidP="007A7747">
      <w:pPr>
        <w:spacing w:after="0"/>
        <w:jc w:val="center"/>
        <w:rPr>
          <w:rFonts w:ascii="Times New Roman" w:hAnsi="Times New Roman" w:cs="Times New Roman"/>
          <w:b/>
          <w:i/>
          <w:sz w:val="28"/>
        </w:rPr>
      </w:pPr>
      <w:r w:rsidRPr="007A7747">
        <w:rPr>
          <w:rFonts w:ascii="Times New Roman" w:hAnsi="Times New Roman" w:cs="Times New Roman"/>
          <w:b/>
          <w:i/>
          <w:sz w:val="28"/>
        </w:rPr>
        <w:t>ABSTRACT</w:t>
      </w:r>
    </w:p>
    <w:p w:rsidR="00C92A51" w:rsidRPr="007A7747" w:rsidRDefault="00C92A51" w:rsidP="007A7747">
      <w:pPr>
        <w:spacing w:after="0"/>
        <w:jc w:val="both"/>
        <w:rPr>
          <w:rFonts w:ascii="Times New Roman" w:hAnsi="Times New Roman" w:cs="Times New Roman"/>
          <w:i/>
          <w:sz w:val="24"/>
        </w:rPr>
      </w:pPr>
      <w:r w:rsidRPr="007A7747">
        <w:rPr>
          <w:rFonts w:ascii="Times New Roman" w:hAnsi="Times New Roman" w:cs="Times New Roman"/>
          <w:i/>
          <w:sz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 The findings from this study with reference to mobile telecommunication industry in Nigeria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A theoretical review of CSR practices revealed a strong link between a firm’s CSR practices and its performance. It is therefore recommended that CSR environment has got significant impact on firm performance and that management of Nigerian Mobile Telecommunication companies should further devise appropriate policy to establish positive organizational culture and social responsible mindset of employees in mobile telecommunication industry.</w:t>
      </w:r>
    </w:p>
    <w:p w:rsidR="00C92A51" w:rsidRPr="000E72A2" w:rsidRDefault="00C92A51" w:rsidP="007A7747">
      <w:pPr>
        <w:tabs>
          <w:tab w:val="left" w:pos="990"/>
        </w:tabs>
        <w:spacing w:after="0"/>
        <w:rPr>
          <w:rFonts w:ascii="Times New Roman" w:hAnsi="Times New Roman" w:cs="Times New Roman"/>
        </w:rPr>
      </w:pPr>
      <w:r w:rsidRPr="000E72A2">
        <w:rPr>
          <w:rFonts w:ascii="Times New Roman" w:hAnsi="Times New Roman" w:cs="Times New Roman"/>
        </w:rPr>
        <w:tab/>
      </w:r>
    </w:p>
    <w:p w:rsidR="00C92A51" w:rsidRPr="000E72A2" w:rsidRDefault="00C92A51" w:rsidP="007A7747">
      <w:pPr>
        <w:spacing w:after="0"/>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Default="00C92A51" w:rsidP="007A7747">
      <w:pPr>
        <w:spacing w:after="0"/>
        <w:jc w:val="center"/>
        <w:rPr>
          <w:rFonts w:ascii="Times New Roman" w:hAnsi="Times New Roman" w:cs="Times New Roman"/>
          <w:b/>
        </w:rPr>
      </w:pPr>
    </w:p>
    <w:p w:rsidR="00C451EB" w:rsidRDefault="00C451EB" w:rsidP="007A7747">
      <w:pPr>
        <w:spacing w:after="0"/>
        <w:jc w:val="center"/>
        <w:rPr>
          <w:rFonts w:ascii="Times New Roman" w:hAnsi="Times New Roman" w:cs="Times New Roman"/>
          <w:b/>
        </w:rPr>
      </w:pPr>
    </w:p>
    <w:p w:rsidR="00C451EB" w:rsidRDefault="00C451EB" w:rsidP="007A7747">
      <w:pPr>
        <w:spacing w:after="0"/>
        <w:jc w:val="center"/>
        <w:rPr>
          <w:rFonts w:ascii="Times New Roman" w:hAnsi="Times New Roman" w:cs="Times New Roman"/>
          <w:b/>
        </w:rPr>
      </w:pPr>
    </w:p>
    <w:p w:rsidR="00C451EB" w:rsidRDefault="00C451EB" w:rsidP="007A7747">
      <w:pPr>
        <w:spacing w:after="0"/>
        <w:jc w:val="center"/>
        <w:rPr>
          <w:rFonts w:ascii="Times New Roman" w:hAnsi="Times New Roman" w:cs="Times New Roman"/>
          <w:b/>
        </w:rPr>
      </w:pPr>
    </w:p>
    <w:p w:rsidR="00C451EB" w:rsidRDefault="00C451EB" w:rsidP="007A7747">
      <w:pPr>
        <w:spacing w:after="0"/>
        <w:jc w:val="center"/>
        <w:rPr>
          <w:rFonts w:ascii="Times New Roman" w:hAnsi="Times New Roman" w:cs="Times New Roman"/>
          <w:b/>
        </w:rPr>
      </w:pPr>
    </w:p>
    <w:p w:rsidR="00C451EB" w:rsidRDefault="00C451EB" w:rsidP="007A7747">
      <w:pPr>
        <w:spacing w:after="0"/>
        <w:jc w:val="center"/>
        <w:rPr>
          <w:rFonts w:ascii="Times New Roman" w:hAnsi="Times New Roman" w:cs="Times New Roman"/>
          <w:b/>
        </w:rPr>
      </w:pPr>
    </w:p>
    <w:p w:rsidR="00C451EB" w:rsidRPr="000E72A2" w:rsidRDefault="00C451EB"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p>
    <w:p w:rsidR="00C92A51" w:rsidRPr="000E72A2" w:rsidRDefault="00C92A51" w:rsidP="007A7747">
      <w:pPr>
        <w:spacing w:after="0"/>
        <w:jc w:val="center"/>
        <w:rPr>
          <w:rFonts w:ascii="Times New Roman" w:hAnsi="Times New Roman" w:cs="Times New Roman"/>
          <w:b/>
        </w:rPr>
      </w:pPr>
      <w:r w:rsidRPr="000E72A2">
        <w:rPr>
          <w:rFonts w:ascii="Times New Roman" w:hAnsi="Times New Roman" w:cs="Times New Roman"/>
          <w:b/>
        </w:rPr>
        <w:t>TABLE OF CONTENT</w:t>
      </w:r>
    </w:p>
    <w:p w:rsidR="00C92A51" w:rsidRPr="000D3FC0" w:rsidRDefault="00C92A51" w:rsidP="007A7747">
      <w:pPr>
        <w:spacing w:after="0"/>
        <w:rPr>
          <w:rFonts w:ascii="Times New Roman" w:hAnsi="Times New Roman" w:cs="Times New Roman"/>
          <w:sz w:val="24"/>
        </w:rPr>
      </w:pPr>
      <w:r w:rsidRPr="000D3FC0">
        <w:rPr>
          <w:rFonts w:ascii="Times New Roman" w:hAnsi="Times New Roman" w:cs="Times New Roman"/>
          <w:sz w:val="24"/>
        </w:rPr>
        <w:t xml:space="preserve">Title page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000D3FC0">
        <w:rPr>
          <w:rFonts w:ascii="Times New Roman" w:hAnsi="Times New Roman" w:cs="Times New Roman"/>
          <w:sz w:val="24"/>
        </w:rPr>
        <w:tab/>
      </w:r>
      <w:r w:rsidRPr="000D3FC0">
        <w:rPr>
          <w:rFonts w:ascii="Times New Roman" w:hAnsi="Times New Roman" w:cs="Times New Roman"/>
          <w:sz w:val="24"/>
        </w:rPr>
        <w:t>i</w:t>
      </w:r>
    </w:p>
    <w:p w:rsidR="00C92A51" w:rsidRPr="000D3FC0" w:rsidRDefault="00C92A51" w:rsidP="007A7747">
      <w:pPr>
        <w:spacing w:after="0"/>
        <w:rPr>
          <w:rFonts w:ascii="Times New Roman" w:hAnsi="Times New Roman" w:cs="Times New Roman"/>
          <w:sz w:val="24"/>
        </w:rPr>
      </w:pPr>
      <w:r w:rsidRPr="000D3FC0">
        <w:rPr>
          <w:rFonts w:ascii="Times New Roman" w:hAnsi="Times New Roman" w:cs="Times New Roman"/>
          <w:sz w:val="24"/>
        </w:rPr>
        <w:t>Certification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000D3FC0">
        <w:rPr>
          <w:rFonts w:ascii="Times New Roman" w:hAnsi="Times New Roman" w:cs="Times New Roman"/>
          <w:sz w:val="24"/>
        </w:rPr>
        <w:tab/>
      </w:r>
      <w:r w:rsidRPr="000D3FC0">
        <w:rPr>
          <w:rFonts w:ascii="Times New Roman" w:hAnsi="Times New Roman" w:cs="Times New Roman"/>
          <w:sz w:val="24"/>
        </w:rPr>
        <w:t>ii</w:t>
      </w:r>
    </w:p>
    <w:p w:rsidR="00C92A51" w:rsidRPr="000D3FC0" w:rsidRDefault="00C92A51" w:rsidP="007A7747">
      <w:pPr>
        <w:spacing w:after="0"/>
        <w:rPr>
          <w:rFonts w:ascii="Times New Roman" w:hAnsi="Times New Roman" w:cs="Times New Roman"/>
          <w:sz w:val="24"/>
        </w:rPr>
      </w:pPr>
      <w:r w:rsidRPr="000D3FC0">
        <w:rPr>
          <w:rFonts w:ascii="Times New Roman" w:hAnsi="Times New Roman" w:cs="Times New Roman"/>
          <w:sz w:val="24"/>
        </w:rPr>
        <w:t>Dedication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000D3FC0">
        <w:rPr>
          <w:rFonts w:ascii="Times New Roman" w:hAnsi="Times New Roman" w:cs="Times New Roman"/>
          <w:sz w:val="24"/>
        </w:rPr>
        <w:tab/>
      </w:r>
      <w:r w:rsidRPr="000D3FC0">
        <w:rPr>
          <w:rFonts w:ascii="Times New Roman" w:hAnsi="Times New Roman" w:cs="Times New Roman"/>
          <w:sz w:val="24"/>
        </w:rPr>
        <w:t>iii</w:t>
      </w:r>
    </w:p>
    <w:p w:rsidR="00C92A51" w:rsidRPr="000D3FC0" w:rsidRDefault="00C92A51" w:rsidP="007A7747">
      <w:pPr>
        <w:spacing w:after="0"/>
        <w:rPr>
          <w:rFonts w:ascii="Times New Roman" w:hAnsi="Times New Roman" w:cs="Times New Roman"/>
          <w:sz w:val="24"/>
        </w:rPr>
      </w:pPr>
      <w:r w:rsidRPr="000D3FC0">
        <w:rPr>
          <w:rFonts w:ascii="Times New Roman" w:hAnsi="Times New Roman" w:cs="Times New Roman"/>
          <w:sz w:val="24"/>
        </w:rPr>
        <w:t>Acknowledgement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000D3FC0">
        <w:rPr>
          <w:rFonts w:ascii="Times New Roman" w:hAnsi="Times New Roman" w:cs="Times New Roman"/>
          <w:sz w:val="24"/>
        </w:rPr>
        <w:tab/>
      </w:r>
      <w:r w:rsidRPr="000D3FC0">
        <w:rPr>
          <w:rFonts w:ascii="Times New Roman" w:hAnsi="Times New Roman" w:cs="Times New Roman"/>
          <w:sz w:val="24"/>
        </w:rPr>
        <w:t>iv</w:t>
      </w:r>
    </w:p>
    <w:p w:rsidR="00C92A51" w:rsidRPr="000D3FC0" w:rsidRDefault="00C92A51" w:rsidP="007A7747">
      <w:pPr>
        <w:spacing w:after="0"/>
        <w:rPr>
          <w:rFonts w:ascii="Times New Roman" w:hAnsi="Times New Roman" w:cs="Times New Roman"/>
          <w:sz w:val="24"/>
        </w:rPr>
      </w:pPr>
      <w:r w:rsidRPr="000D3FC0">
        <w:rPr>
          <w:rFonts w:ascii="Times New Roman" w:hAnsi="Times New Roman" w:cs="Times New Roman"/>
          <w:sz w:val="24"/>
        </w:rPr>
        <w:t>Abstract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v</w:t>
      </w:r>
    </w:p>
    <w:p w:rsidR="00C92A51" w:rsidRDefault="00C92A51" w:rsidP="007A7747">
      <w:pPr>
        <w:spacing w:after="0"/>
        <w:rPr>
          <w:rFonts w:ascii="Times New Roman" w:hAnsi="Times New Roman" w:cs="Times New Roman"/>
          <w:sz w:val="24"/>
        </w:rPr>
      </w:pPr>
      <w:r w:rsidRPr="000D3FC0">
        <w:rPr>
          <w:rFonts w:ascii="Times New Roman" w:hAnsi="Times New Roman" w:cs="Times New Roman"/>
          <w:sz w:val="24"/>
        </w:rPr>
        <w:t>Table of content</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vi</w:t>
      </w:r>
    </w:p>
    <w:p w:rsidR="000D3FC0" w:rsidRPr="000D3FC0" w:rsidRDefault="000D3FC0" w:rsidP="007A7747">
      <w:pPr>
        <w:spacing w:after="0"/>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CHAPTER ONE: INTRODUCTION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w:t>
      </w:r>
      <w:r w:rsidRPr="000D3FC0">
        <w:rPr>
          <w:rFonts w:ascii="Times New Roman" w:hAnsi="Times New Roman" w:cs="Times New Roman"/>
          <w:sz w:val="24"/>
        </w:rPr>
        <w:tab/>
        <w:t>BACKGROUND TO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1</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w:t>
      </w:r>
      <w:r w:rsidRPr="000D3FC0">
        <w:rPr>
          <w:rFonts w:ascii="Times New Roman" w:hAnsi="Times New Roman" w:cs="Times New Roman"/>
          <w:sz w:val="24"/>
        </w:rPr>
        <w:tab/>
        <w:t>STATEMENT OF THE PROBLEM</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w:t>
      </w:r>
      <w:r w:rsidRPr="000D3FC0">
        <w:rPr>
          <w:rFonts w:ascii="Times New Roman" w:hAnsi="Times New Roman" w:cs="Times New Roman"/>
          <w:sz w:val="24"/>
        </w:rPr>
        <w:tab/>
        <w:t>RESEARCH QUESTION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1.4</w:t>
      </w:r>
      <w:r w:rsidRPr="000D3FC0">
        <w:rPr>
          <w:rFonts w:ascii="Times New Roman" w:hAnsi="Times New Roman" w:cs="Times New Roman"/>
          <w:sz w:val="24"/>
        </w:rPr>
        <w:tab/>
        <w:t>OBJECTIVES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1.5</w:t>
      </w:r>
      <w:r w:rsidRPr="000D3FC0">
        <w:rPr>
          <w:rFonts w:ascii="Times New Roman" w:hAnsi="Times New Roman" w:cs="Times New Roman"/>
          <w:sz w:val="24"/>
        </w:rPr>
        <w:tab/>
        <w:t>RESEARCH HYPOTHESIS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000D3FC0">
        <w:rPr>
          <w:rFonts w:ascii="Times New Roman" w:hAnsi="Times New Roman" w:cs="Times New Roman"/>
          <w:sz w:val="24"/>
        </w:rPr>
        <w:tab/>
      </w:r>
      <w:r w:rsidRPr="000D3FC0">
        <w:rPr>
          <w:rFonts w:ascii="Times New Roman" w:hAnsi="Times New Roman" w:cs="Times New Roman"/>
          <w:sz w:val="24"/>
        </w:rPr>
        <w:t>4</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1.6</w:t>
      </w:r>
      <w:r w:rsidRPr="000D3FC0">
        <w:rPr>
          <w:rFonts w:ascii="Times New Roman" w:hAnsi="Times New Roman" w:cs="Times New Roman"/>
          <w:sz w:val="24"/>
        </w:rPr>
        <w:tab/>
        <w:t>SIGNIFICANCE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1.7</w:t>
      </w:r>
      <w:r w:rsidRPr="000D3FC0">
        <w:rPr>
          <w:rFonts w:ascii="Times New Roman" w:hAnsi="Times New Roman" w:cs="Times New Roman"/>
          <w:sz w:val="24"/>
        </w:rPr>
        <w:tab/>
        <w:t>SCOPE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w:t>
      </w:r>
      <w:r w:rsidRPr="000D3FC0">
        <w:rPr>
          <w:rFonts w:ascii="Times New Roman" w:hAnsi="Times New Roman" w:cs="Times New Roman"/>
          <w:sz w:val="24"/>
        </w:rPr>
        <w:tab/>
        <w:t xml:space="preserve">LIMITATION OF THE STUDY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6</w:t>
      </w:r>
    </w:p>
    <w:p w:rsidR="00C92A51"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w:t>
      </w:r>
      <w:r w:rsidRPr="000D3FC0">
        <w:rPr>
          <w:rFonts w:ascii="Times New Roman" w:hAnsi="Times New Roman" w:cs="Times New Roman"/>
          <w:sz w:val="24"/>
        </w:rPr>
        <w:tab/>
        <w:t>DEFINITION OF TERMS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6</w:t>
      </w:r>
    </w:p>
    <w:p w:rsidR="000D3FC0" w:rsidRPr="000D3FC0" w:rsidRDefault="000D3FC0" w:rsidP="007A7747">
      <w:pPr>
        <w:spacing w:after="0"/>
        <w:jc w:val="both"/>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CHAPTER TWO: LITERATURE REVIEW</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2.1</w:t>
      </w:r>
      <w:r w:rsidRPr="000D3FC0">
        <w:rPr>
          <w:rFonts w:ascii="Times New Roman" w:hAnsi="Times New Roman" w:cs="Times New Roman"/>
          <w:sz w:val="24"/>
        </w:rPr>
        <w:tab/>
        <w:t>INTRODUCTON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7</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2.2</w:t>
      </w:r>
      <w:r w:rsidRPr="000D3FC0">
        <w:rPr>
          <w:rFonts w:ascii="Times New Roman" w:hAnsi="Times New Roman" w:cs="Times New Roman"/>
          <w:sz w:val="24"/>
        </w:rPr>
        <w:tab/>
        <w:t>CONCEPTUAL FRAMEWORK</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26</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2.3</w:t>
      </w:r>
      <w:r w:rsidRPr="000D3FC0">
        <w:rPr>
          <w:rFonts w:ascii="Times New Roman" w:hAnsi="Times New Roman" w:cs="Times New Roman"/>
          <w:sz w:val="24"/>
        </w:rPr>
        <w:tab/>
        <w:t>THEORITCAL FRAMEWORK</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22</w:t>
      </w:r>
    </w:p>
    <w:p w:rsidR="00C92A51"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2.4</w:t>
      </w:r>
      <w:r w:rsidRPr="000D3FC0">
        <w:rPr>
          <w:rFonts w:ascii="Times New Roman" w:hAnsi="Times New Roman" w:cs="Times New Roman"/>
          <w:sz w:val="24"/>
        </w:rPr>
        <w:tab/>
        <w:t xml:space="preserve">EMPIRICAL REVIEW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31</w:t>
      </w:r>
    </w:p>
    <w:p w:rsidR="000D3FC0" w:rsidRPr="000D3FC0" w:rsidRDefault="000D3FC0" w:rsidP="007A7747">
      <w:pPr>
        <w:spacing w:after="0"/>
        <w:jc w:val="both"/>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b/>
          <w:sz w:val="24"/>
        </w:rPr>
        <w:t>CHAPTER THREE: METHODOLOGY</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3.0</w:t>
      </w:r>
      <w:r w:rsidRPr="000D3FC0">
        <w:rPr>
          <w:rFonts w:ascii="Times New Roman" w:hAnsi="Times New Roman" w:cs="Times New Roman"/>
          <w:sz w:val="24"/>
        </w:rPr>
        <w:tab/>
        <w:t>INTRODUCTION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35</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3.2</w:t>
      </w:r>
      <w:r w:rsidRPr="000D3FC0">
        <w:rPr>
          <w:rFonts w:ascii="Times New Roman" w:hAnsi="Times New Roman" w:cs="Times New Roman"/>
          <w:sz w:val="24"/>
        </w:rPr>
        <w:tab/>
        <w:t>HISTORICAL BACKGROUND OF THE CASE STUDY</w:t>
      </w:r>
      <w:r w:rsidRPr="000D3FC0">
        <w:rPr>
          <w:rFonts w:ascii="Times New Roman" w:hAnsi="Times New Roman" w:cs="Times New Roman"/>
          <w:sz w:val="24"/>
        </w:rPr>
        <w:tab/>
      </w:r>
      <w:r w:rsidRPr="000D3FC0">
        <w:rPr>
          <w:rFonts w:ascii="Times New Roman" w:hAnsi="Times New Roman" w:cs="Times New Roman"/>
          <w:sz w:val="24"/>
        </w:rPr>
        <w:tab/>
        <w:t>35</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3.3</w:t>
      </w:r>
      <w:r w:rsidRPr="000D3FC0">
        <w:rPr>
          <w:rFonts w:ascii="Times New Roman" w:hAnsi="Times New Roman" w:cs="Times New Roman"/>
          <w:sz w:val="24"/>
        </w:rPr>
        <w:tab/>
        <w:t>POPULATION OF THE STUDY</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36</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3.4</w:t>
      </w:r>
      <w:r w:rsidRPr="000D3FC0">
        <w:rPr>
          <w:rFonts w:ascii="Times New Roman" w:hAnsi="Times New Roman" w:cs="Times New Roman"/>
          <w:sz w:val="24"/>
        </w:rPr>
        <w:tab/>
        <w:t>SAMPLE SIZE AND SAMPLING TECHNIQUES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3.5</w:t>
      </w:r>
      <w:r w:rsidRPr="000D3FC0">
        <w:rPr>
          <w:rFonts w:ascii="Times New Roman" w:hAnsi="Times New Roman" w:cs="Times New Roman"/>
          <w:sz w:val="24"/>
        </w:rPr>
        <w:tab/>
        <w:t>RESEARCH DESIGN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37</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3.6</w:t>
      </w:r>
      <w:r w:rsidRPr="000D3FC0">
        <w:rPr>
          <w:rFonts w:ascii="Times New Roman" w:hAnsi="Times New Roman" w:cs="Times New Roman"/>
          <w:sz w:val="24"/>
        </w:rPr>
        <w:tab/>
        <w:t>INSTRUMENT OF DATA COLLECTION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37</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3.7</w:t>
      </w:r>
      <w:r w:rsidRPr="000D3FC0">
        <w:rPr>
          <w:rFonts w:ascii="Times New Roman" w:hAnsi="Times New Roman" w:cs="Times New Roman"/>
          <w:sz w:val="24"/>
        </w:rPr>
        <w:tab/>
        <w:t>METHODS OF DATA ANALYSIS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38</w:t>
      </w:r>
    </w:p>
    <w:p w:rsidR="00C92A51"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3.8</w:t>
      </w:r>
      <w:r w:rsidRPr="000D3FC0">
        <w:rPr>
          <w:rFonts w:ascii="Times New Roman" w:hAnsi="Times New Roman" w:cs="Times New Roman"/>
          <w:sz w:val="24"/>
        </w:rPr>
        <w:tab/>
        <w:t>METHODS OF DATA COLLECTION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38</w:t>
      </w:r>
    </w:p>
    <w:p w:rsidR="000D3FC0" w:rsidRPr="000D3FC0" w:rsidRDefault="000D3FC0" w:rsidP="007A7747">
      <w:pPr>
        <w:spacing w:after="0"/>
        <w:jc w:val="both"/>
        <w:rPr>
          <w:rFonts w:ascii="Times New Roman" w:hAnsi="Times New Roman" w:cs="Times New Roman"/>
          <w:sz w:val="24"/>
        </w:rPr>
      </w:pPr>
    </w:p>
    <w:p w:rsidR="00C92A51" w:rsidRPr="000D3FC0" w:rsidRDefault="00C92A51" w:rsidP="007A7747">
      <w:pPr>
        <w:spacing w:after="0"/>
        <w:rPr>
          <w:rFonts w:ascii="Times New Roman" w:hAnsi="Times New Roman" w:cs="Times New Roman"/>
          <w:b/>
          <w:sz w:val="24"/>
        </w:rPr>
      </w:pPr>
      <w:r w:rsidRPr="000D3FC0">
        <w:rPr>
          <w:rFonts w:ascii="Times New Roman" w:hAnsi="Times New Roman" w:cs="Times New Roman"/>
          <w:b/>
          <w:sz w:val="24"/>
        </w:rPr>
        <w:t>CHAPTER FOUR: DATA PRESENTATION, ANALYSIS AND INTERPRETATION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4.1</w:t>
      </w:r>
      <w:r w:rsidRPr="000D3FC0">
        <w:rPr>
          <w:rFonts w:ascii="Times New Roman" w:hAnsi="Times New Roman" w:cs="Times New Roman"/>
          <w:sz w:val="24"/>
        </w:rPr>
        <w:tab/>
        <w:t>INRTODUCTION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39</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4.2</w:t>
      </w:r>
      <w:r w:rsidRPr="000D3FC0">
        <w:rPr>
          <w:rFonts w:ascii="Times New Roman" w:hAnsi="Times New Roman" w:cs="Times New Roman"/>
          <w:sz w:val="24"/>
        </w:rPr>
        <w:tab/>
        <w:t>DATA PRESENTATION, ANALYSIS AND INTERPRE</w:t>
      </w:r>
      <w:r w:rsidR="000D3FC0">
        <w:rPr>
          <w:rFonts w:ascii="Times New Roman" w:hAnsi="Times New Roman" w:cs="Times New Roman"/>
          <w:sz w:val="24"/>
        </w:rPr>
        <w:t>TATION</w:t>
      </w:r>
      <w:r w:rsidRPr="000D3FC0">
        <w:rPr>
          <w:rFonts w:ascii="Times New Roman" w:hAnsi="Times New Roman" w:cs="Times New Roman"/>
          <w:sz w:val="24"/>
        </w:rPr>
        <w:t>39</w:t>
      </w:r>
    </w:p>
    <w:p w:rsidR="00C92A51"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4.3</w:t>
      </w:r>
      <w:r w:rsidRPr="000D3FC0">
        <w:rPr>
          <w:rFonts w:ascii="Times New Roman" w:hAnsi="Times New Roman" w:cs="Times New Roman"/>
          <w:sz w:val="24"/>
        </w:rPr>
        <w:tab/>
        <w:t>DATA ANALYSIS AND INTERPRETATION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48</w:t>
      </w:r>
    </w:p>
    <w:p w:rsidR="000D3FC0" w:rsidRPr="000D3FC0" w:rsidRDefault="000D3FC0" w:rsidP="007A7747">
      <w:pPr>
        <w:spacing w:after="0"/>
        <w:jc w:val="both"/>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 xml:space="preserve">CHAPTERFIVE; SUMMARY, CONCLUSION AND RECOMMEDATION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5.1</w:t>
      </w:r>
      <w:r w:rsidRPr="000D3FC0">
        <w:rPr>
          <w:rFonts w:ascii="Times New Roman" w:hAnsi="Times New Roman" w:cs="Times New Roman"/>
          <w:sz w:val="24"/>
        </w:rPr>
        <w:tab/>
        <w:t>SUUMMARY OF FINDINGS</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49</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5.2</w:t>
      </w:r>
      <w:r w:rsidRPr="000D3FC0">
        <w:rPr>
          <w:rFonts w:ascii="Times New Roman" w:hAnsi="Times New Roman" w:cs="Times New Roman"/>
          <w:sz w:val="24"/>
        </w:rPr>
        <w:tab/>
        <w:t>CONCLUSION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48</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5.2</w:t>
      </w:r>
      <w:r w:rsidRPr="000D3FC0">
        <w:rPr>
          <w:rFonts w:ascii="Times New Roman" w:hAnsi="Times New Roman" w:cs="Times New Roman"/>
          <w:sz w:val="24"/>
        </w:rPr>
        <w:tab/>
        <w:t>RECOMMENDATION</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t>50</w:t>
      </w:r>
    </w:p>
    <w:p w:rsidR="00C92A51" w:rsidRPr="000D3FC0" w:rsidRDefault="00C92A51" w:rsidP="007A7747">
      <w:pPr>
        <w:spacing w:after="0"/>
        <w:rPr>
          <w:rFonts w:ascii="Times New Roman" w:hAnsi="Times New Roman" w:cs="Times New Roman"/>
          <w:sz w:val="24"/>
        </w:rPr>
      </w:pPr>
      <w:r w:rsidRPr="000D3FC0">
        <w:rPr>
          <w:rFonts w:ascii="Times New Roman" w:hAnsi="Times New Roman" w:cs="Times New Roman"/>
          <w:sz w:val="24"/>
        </w:rPr>
        <w:t>REFERENCES / BIBLOGRAPHY</w:t>
      </w:r>
    </w:p>
    <w:p w:rsidR="00C92A51" w:rsidRPr="000E72A2" w:rsidRDefault="00C92A51" w:rsidP="007A7747">
      <w:pPr>
        <w:spacing w:after="0"/>
        <w:jc w:val="center"/>
        <w:rPr>
          <w:rFonts w:ascii="Times New Roman" w:hAnsi="Times New Roman" w:cs="Times New Roman"/>
        </w:rPr>
      </w:pPr>
    </w:p>
    <w:p w:rsidR="00C92A51" w:rsidRPr="000E72A2" w:rsidRDefault="00C92A51" w:rsidP="007A7747">
      <w:pPr>
        <w:spacing w:after="0"/>
        <w:jc w:val="center"/>
        <w:rPr>
          <w:rFonts w:ascii="Times New Roman" w:hAnsi="Times New Roman" w:cs="Times New Roman"/>
        </w:rPr>
      </w:pPr>
    </w:p>
    <w:p w:rsidR="00C92A51" w:rsidRPr="000E72A2" w:rsidRDefault="00C92A51" w:rsidP="007A7747">
      <w:pPr>
        <w:spacing w:after="0"/>
        <w:jc w:val="center"/>
        <w:rPr>
          <w:rFonts w:ascii="Times New Roman" w:hAnsi="Times New Roman" w:cs="Times New Roman"/>
        </w:rPr>
      </w:pPr>
    </w:p>
    <w:p w:rsidR="00C92A51" w:rsidRPr="000E72A2" w:rsidRDefault="00C92A51" w:rsidP="007A7747">
      <w:pPr>
        <w:spacing w:after="0"/>
        <w:jc w:val="center"/>
        <w:rPr>
          <w:rFonts w:ascii="Times New Roman" w:hAnsi="Times New Roman" w:cs="Times New Roman"/>
        </w:rPr>
      </w:pPr>
    </w:p>
    <w:p w:rsidR="00C92A51" w:rsidRPr="000E72A2" w:rsidRDefault="00C92A51" w:rsidP="007A7747">
      <w:pPr>
        <w:spacing w:after="0"/>
        <w:jc w:val="both"/>
        <w:rPr>
          <w:rFonts w:ascii="Times New Roman" w:hAnsi="Times New Roman" w:cs="Times New Roman"/>
        </w:rPr>
      </w:pPr>
    </w:p>
    <w:p w:rsidR="00C92A51" w:rsidRPr="000E72A2" w:rsidRDefault="00C92A51" w:rsidP="007A7747">
      <w:pPr>
        <w:spacing w:after="0"/>
        <w:rPr>
          <w:rFonts w:ascii="Times New Roman" w:hAnsi="Times New Roman" w:cs="Times New Roman"/>
        </w:rPr>
      </w:pPr>
    </w:p>
    <w:p w:rsidR="00C92A51" w:rsidRPr="000E72A2" w:rsidRDefault="00C92A51" w:rsidP="007A7747">
      <w:pPr>
        <w:spacing w:after="0"/>
        <w:ind w:left="2880" w:firstLine="720"/>
        <w:jc w:val="both"/>
        <w:rPr>
          <w:rFonts w:ascii="Times New Roman" w:hAnsi="Times New Roman" w:cs="Times New Roman"/>
        </w:rPr>
      </w:pPr>
    </w:p>
    <w:p w:rsidR="00C92A51" w:rsidRPr="000E72A2" w:rsidRDefault="00C92A51" w:rsidP="007A7747">
      <w:pPr>
        <w:spacing w:after="0"/>
        <w:ind w:left="2880" w:firstLine="720"/>
        <w:jc w:val="both"/>
        <w:rPr>
          <w:rFonts w:ascii="Times New Roman" w:hAnsi="Times New Roman" w:cs="Times New Roman"/>
        </w:rPr>
      </w:pPr>
    </w:p>
    <w:p w:rsidR="00C92A51" w:rsidRPr="000E72A2" w:rsidRDefault="00C92A51" w:rsidP="007A7747">
      <w:pPr>
        <w:spacing w:after="0"/>
        <w:jc w:val="center"/>
        <w:rPr>
          <w:rFonts w:ascii="Times New Roman" w:hAnsi="Times New Roman" w:cs="Times New Roman"/>
          <w:b/>
        </w:rPr>
        <w:sectPr w:rsidR="00C92A51" w:rsidRPr="000E72A2" w:rsidSect="007A7747">
          <w:footerReference w:type="default" r:id="rId7"/>
          <w:pgSz w:w="11520" w:h="14400"/>
          <w:pgMar w:top="1440" w:right="1440" w:bottom="1440" w:left="1440" w:header="720" w:footer="720" w:gutter="0"/>
          <w:pgBorders w:display="firstPage">
            <w:top w:val="waveline" w:sz="20" w:space="1" w:color="auto"/>
            <w:left w:val="waveline" w:sz="20" w:space="4" w:color="auto"/>
            <w:bottom w:val="waveline" w:sz="20" w:space="1" w:color="auto"/>
            <w:right w:val="waveline" w:sz="20" w:space="4" w:color="auto"/>
          </w:pgBorders>
          <w:pgNumType w:fmt="lowerRoman"/>
          <w:cols w:space="720"/>
          <w:titlePg/>
          <w:docGrid w:linePitch="360"/>
        </w:sectPr>
      </w:pPr>
    </w:p>
    <w:p w:rsidR="00C92A51" w:rsidRPr="000D3FC0" w:rsidRDefault="00C92A51" w:rsidP="007A7747">
      <w:pPr>
        <w:spacing w:after="0"/>
        <w:jc w:val="center"/>
        <w:rPr>
          <w:rFonts w:ascii="Times New Roman" w:hAnsi="Times New Roman" w:cs="Times New Roman"/>
          <w:b/>
          <w:sz w:val="24"/>
        </w:rPr>
      </w:pPr>
      <w:r w:rsidRPr="000D3FC0">
        <w:rPr>
          <w:rFonts w:ascii="Times New Roman" w:hAnsi="Times New Roman" w:cs="Times New Roman"/>
          <w:b/>
          <w:sz w:val="24"/>
        </w:rPr>
        <w:t>CHAPTER ONE</w:t>
      </w:r>
    </w:p>
    <w:p w:rsidR="00C92A51" w:rsidRPr="000D3FC0" w:rsidRDefault="00C92A51" w:rsidP="007A7747">
      <w:pPr>
        <w:spacing w:after="0"/>
        <w:jc w:val="center"/>
        <w:rPr>
          <w:rFonts w:ascii="Times New Roman" w:hAnsi="Times New Roman" w:cs="Times New Roman"/>
          <w:b/>
          <w:sz w:val="24"/>
        </w:rPr>
      </w:pPr>
      <w:r w:rsidRPr="000D3FC0">
        <w:rPr>
          <w:rFonts w:ascii="Times New Roman" w:hAnsi="Times New Roman" w:cs="Times New Roman"/>
          <w:b/>
          <w:sz w:val="24"/>
        </w:rPr>
        <w:t>INTRODUCTION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 Background to the study</w:t>
      </w:r>
    </w:p>
    <w:p w:rsidR="00C92A51" w:rsidRPr="00C66CEE" w:rsidRDefault="00C92A51" w:rsidP="007A7747">
      <w:pPr>
        <w:pStyle w:val="Pa9"/>
        <w:spacing w:line="276" w:lineRule="auto"/>
        <w:ind w:firstLine="720"/>
        <w:jc w:val="both"/>
        <w:rPr>
          <w:color w:val="000000"/>
          <w:szCs w:val="22"/>
        </w:rPr>
      </w:pPr>
      <w:r w:rsidRPr="000D3FC0">
        <w:rPr>
          <w:color w:val="000000"/>
          <w:szCs w:val="22"/>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 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(Kotler&amp; Armstrong 2008). Globally, with businesses focusing on generating profits, corporate social responsibility growth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from the general public ( Jatana &amp; Crowther, 2007). With increased media attention, pressure from non-governmental organizations, and rapid global information sharing, there is a surging demand from civil society, consumers, governments, and others for corporations to conduct sustainable business practices (Barkin, 2002). In addition, in order to attract and retain employees and customers, companies are beginning to realize the importance of being ethical while running their daily operations. The corporate response has often meant an adoption of 'a new consciousness', and this has been known as Corporate Social Responsibility (CSR) since the 1970s (Kotler&amp; Keller, 2006). Sorsa (2008) argues that in any case, companies are now expected to perform well in non-financial areas such as  human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(Kapoor&amp;Sandhu 2010). 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 and others (Ite 2004). These ad hoc interventions just feed the view that such spending is window dressing for exploitative business behaviour that produces outrageous profits. But many budgets are significant and could be harnessed more meaningfully for development and growth in collaborative engagement between government and companies. 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 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 A surprising number of companies already regard corporate social responsibility as a platform for performance and differentiation.  But what is not known is whether if it (CSR) can be used as well by organizations to build on their sales, profit, equity growth as they continue practicing it, or it has become a “fashion” that each and every firm wants to be seen practicing it (CSR) without a focused objective in mind. The understanding of it (CSR) among the practitioners is also a major concern of this study</w:t>
      </w:r>
    </w:p>
    <w:p w:rsidR="00C92A51" w:rsidRPr="000D3FC0" w:rsidRDefault="00C92A51" w:rsidP="007A7747">
      <w:pPr>
        <w:pStyle w:val="Default"/>
        <w:spacing w:line="276" w:lineRule="auto"/>
        <w:jc w:val="both"/>
        <w:rPr>
          <w:szCs w:val="22"/>
        </w:rPr>
      </w:pPr>
      <w:r w:rsidRPr="000D3FC0">
        <w:rPr>
          <w:b/>
          <w:szCs w:val="22"/>
        </w:rPr>
        <w:t>1.2</w:t>
      </w:r>
      <w:r w:rsidRPr="000D3FC0">
        <w:rPr>
          <w:szCs w:val="22"/>
        </w:rPr>
        <w:tab/>
      </w:r>
      <w:r w:rsidRPr="000D3FC0">
        <w:rPr>
          <w:b/>
          <w:szCs w:val="22"/>
        </w:rPr>
        <w:t>Statement of the problem.</w:t>
      </w:r>
    </w:p>
    <w:p w:rsidR="00C92A51" w:rsidRPr="000D3FC0" w:rsidRDefault="00C92A51" w:rsidP="007A7747">
      <w:pPr>
        <w:pStyle w:val="Default"/>
        <w:spacing w:line="276" w:lineRule="auto"/>
        <w:ind w:firstLine="720"/>
        <w:jc w:val="both"/>
        <w:rPr>
          <w:szCs w:val="22"/>
        </w:rPr>
      </w:pPr>
      <w:r w:rsidRPr="000D3FC0">
        <w:rPr>
          <w:szCs w:val="22"/>
        </w:rPr>
        <w:t xml:space="preserve">With the new competent and competitive players, the Nigerian Mobile Telecommunication industry is now driven by advanced competition brought about by globalization, deregulation of the sector, astronomical development in Information and Communication Technology (ICT), among others, to render services according to cost-benefit criteria. This has affected competitive industries locally and customers' habits as well, while the increasing demands for clear and hard facts about the social and environmental performance of the firm by an increasingly well-informed breed of stakeholders have made corporate social responsibility (CSR). Nigerian Telecommunication industry perceives and practice Corporate Social Responsibility as a corporate philanthropy aimed at addressing socio-economic and environmental development challenges. But then what impact does this have on the growth of the organization? It is against this background that, there is the need to find out how CSR impact on the growth of the Moblie Telecommunication industry especially, especially in Kwara State Nigeria. More extensive studies are needed to explore the causal mechanisms linking CSR to growth and to determine whether or not those relationships hold consistently over time in the industry. The source of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C92A51" w:rsidRPr="000D3FC0" w:rsidRDefault="00C92A51" w:rsidP="007A7747">
      <w:pPr>
        <w:pStyle w:val="Default"/>
        <w:tabs>
          <w:tab w:val="left" w:pos="720"/>
          <w:tab w:val="left" w:pos="1440"/>
          <w:tab w:val="left" w:pos="2160"/>
          <w:tab w:val="left" w:pos="8741"/>
        </w:tabs>
        <w:spacing w:line="276" w:lineRule="auto"/>
        <w:jc w:val="both"/>
        <w:rPr>
          <w:szCs w:val="22"/>
        </w:rPr>
      </w:pPr>
      <w:r w:rsidRPr="000D3FC0">
        <w:rPr>
          <w:szCs w:val="22"/>
        </w:rPr>
        <w:t xml:space="preserve">1.3 </w:t>
      </w:r>
      <w:r w:rsidRPr="000D3FC0">
        <w:rPr>
          <w:szCs w:val="22"/>
        </w:rPr>
        <w:tab/>
      </w:r>
      <w:r w:rsidRPr="000D3FC0">
        <w:rPr>
          <w:b/>
          <w:szCs w:val="22"/>
        </w:rPr>
        <w:t>Research questions</w:t>
      </w:r>
      <w:r w:rsidRPr="000D3FC0">
        <w:rPr>
          <w:szCs w:val="22"/>
        </w:rPr>
        <w:tab/>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Base on the research problems identified, the following research questions are to be addressed: </w:t>
      </w:r>
    </w:p>
    <w:p w:rsidR="00C92A51" w:rsidRPr="000D3FC0" w:rsidRDefault="00C92A51" w:rsidP="007A7747">
      <w:pPr>
        <w:spacing w:after="0"/>
        <w:ind w:left="720" w:hanging="720"/>
        <w:jc w:val="both"/>
        <w:rPr>
          <w:rFonts w:ascii="Times New Roman" w:hAnsi="Times New Roman" w:cs="Times New Roman"/>
          <w:color w:val="000000"/>
          <w:sz w:val="24"/>
        </w:rPr>
      </w:pPr>
      <w:r w:rsidRPr="000D3FC0">
        <w:rPr>
          <w:rFonts w:ascii="Times New Roman" w:hAnsi="Times New Roman" w:cs="Times New Roman"/>
          <w:color w:val="000000"/>
          <w:sz w:val="24"/>
        </w:rPr>
        <w:t>i</w:t>
      </w:r>
      <w:r w:rsidRPr="000D3FC0">
        <w:rPr>
          <w:rFonts w:ascii="Times New Roman" w:hAnsi="Times New Roman" w:cs="Times New Roman"/>
          <w:color w:val="000000"/>
          <w:sz w:val="24"/>
        </w:rPr>
        <w:tab/>
        <w:t xml:space="preserve">Does community development expenditure has positive effect on increase in profits of Nigerian Mobile Telecommunication industry? </w:t>
      </w:r>
    </w:p>
    <w:p w:rsidR="00C92A51" w:rsidRPr="000D3FC0" w:rsidRDefault="00C92A51" w:rsidP="007A7747">
      <w:pPr>
        <w:spacing w:after="0"/>
        <w:ind w:left="720" w:hanging="720"/>
        <w:jc w:val="both"/>
        <w:rPr>
          <w:rStyle w:val="A6"/>
          <w:rFonts w:ascii="Times New Roman" w:hAnsi="Times New Roman" w:cs="Times New Roman"/>
          <w:sz w:val="24"/>
          <w:szCs w:val="22"/>
        </w:rPr>
      </w:pPr>
      <w:r w:rsidRPr="000D3FC0">
        <w:rPr>
          <w:rStyle w:val="A6"/>
          <w:rFonts w:ascii="Times New Roman" w:hAnsi="Times New Roman" w:cs="Times New Roman"/>
          <w:sz w:val="24"/>
          <w:szCs w:val="22"/>
        </w:rPr>
        <w:t>ii</w:t>
      </w:r>
      <w:r w:rsidRPr="000D3FC0">
        <w:rPr>
          <w:rStyle w:val="A6"/>
          <w:rFonts w:ascii="Times New Roman" w:hAnsi="Times New Roman" w:cs="Times New Roman"/>
          <w:sz w:val="24"/>
          <w:szCs w:val="22"/>
        </w:rPr>
        <w:tab/>
        <w:t xml:space="preserve">What significance does welfare expenditure has on sales growth of Nigerian flour mill? </w:t>
      </w:r>
    </w:p>
    <w:p w:rsidR="00C92A51" w:rsidRPr="000D3FC0" w:rsidRDefault="00C92A51" w:rsidP="007A7747">
      <w:pPr>
        <w:spacing w:after="0"/>
        <w:ind w:left="720" w:hanging="720"/>
        <w:jc w:val="both"/>
        <w:rPr>
          <w:rFonts w:ascii="Times New Roman" w:hAnsi="Times New Roman" w:cs="Times New Roman"/>
          <w:color w:val="000000"/>
          <w:sz w:val="24"/>
        </w:rPr>
      </w:pPr>
      <w:r w:rsidRPr="000D3FC0">
        <w:rPr>
          <w:rStyle w:val="A6"/>
          <w:rFonts w:ascii="Times New Roman" w:hAnsi="Times New Roman" w:cs="Times New Roman"/>
          <w:sz w:val="24"/>
          <w:szCs w:val="22"/>
        </w:rPr>
        <w:t>iii</w:t>
      </w:r>
      <w:r w:rsidRPr="000D3FC0">
        <w:rPr>
          <w:rStyle w:val="A6"/>
          <w:rFonts w:ascii="Times New Roman" w:hAnsi="Times New Roman" w:cs="Times New Roman"/>
          <w:sz w:val="24"/>
          <w:szCs w:val="22"/>
        </w:rPr>
        <w:tab/>
        <w:t xml:space="preserve">What significance does infrastructural development expenditure has equity growth of </w:t>
      </w:r>
      <w:r w:rsidRPr="000D3FC0">
        <w:rPr>
          <w:rFonts w:ascii="Times New Roman" w:hAnsi="Times New Roman" w:cs="Times New Roman"/>
          <w:color w:val="000000"/>
          <w:sz w:val="24"/>
        </w:rPr>
        <w:t>Nigerian Mobile Telecommunication industry</w:t>
      </w:r>
      <w:r w:rsidRPr="000D3FC0">
        <w:rPr>
          <w:rStyle w:val="A6"/>
          <w:rFonts w:ascii="Times New Roman" w:hAnsi="Times New Roman" w:cs="Times New Roman"/>
          <w:sz w:val="24"/>
          <w:szCs w:val="22"/>
        </w:rPr>
        <w:t xml:space="preserve">?  </w:t>
      </w:r>
    </w:p>
    <w:p w:rsidR="00C92A51" w:rsidRPr="000D3FC0" w:rsidRDefault="00C92A51" w:rsidP="007A7747">
      <w:pPr>
        <w:spacing w:after="0"/>
        <w:jc w:val="both"/>
        <w:rPr>
          <w:rFonts w:ascii="Times New Roman" w:hAnsi="Times New Roman" w:cs="Times New Roman"/>
          <w:color w:val="000000"/>
          <w:sz w:val="24"/>
        </w:rPr>
      </w:pPr>
      <w:r w:rsidRPr="000D3FC0">
        <w:rPr>
          <w:rStyle w:val="A6"/>
          <w:rFonts w:ascii="Times New Roman" w:hAnsi="Times New Roman" w:cs="Times New Roman"/>
          <w:sz w:val="24"/>
          <w:szCs w:val="22"/>
        </w:rPr>
        <w:t>iv</w:t>
      </w:r>
      <w:r w:rsidRPr="000D3FC0">
        <w:rPr>
          <w:rStyle w:val="A6"/>
          <w:rFonts w:ascii="Times New Roman" w:hAnsi="Times New Roman" w:cs="Times New Roman"/>
          <w:sz w:val="24"/>
          <w:szCs w:val="22"/>
        </w:rPr>
        <w:tab/>
      </w:r>
      <w:r w:rsidRPr="000D3FC0">
        <w:rPr>
          <w:rFonts w:ascii="Times New Roman" w:hAnsi="Times New Roman" w:cs="Times New Roman"/>
          <w:sz w:val="24"/>
        </w:rPr>
        <w:t xml:space="preserve">Does charity expenditure has positive impact on increase in earnings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C92A51" w:rsidRPr="000D3FC0" w:rsidRDefault="00C92A51" w:rsidP="007A7747">
      <w:pPr>
        <w:tabs>
          <w:tab w:val="left" w:pos="2292"/>
        </w:tabs>
        <w:spacing w:after="0"/>
        <w:jc w:val="both"/>
        <w:rPr>
          <w:rFonts w:ascii="Times New Roman" w:hAnsi="Times New Roman" w:cs="Times New Roman"/>
          <w:sz w:val="24"/>
        </w:rPr>
      </w:pPr>
      <w:r w:rsidRPr="000D3FC0">
        <w:rPr>
          <w:rFonts w:ascii="Times New Roman" w:hAnsi="Times New Roman" w:cs="Times New Roman"/>
          <w:sz w:val="24"/>
        </w:rPr>
        <w:t xml:space="preserve">1.4   </w:t>
      </w:r>
      <w:r w:rsidRPr="000D3FC0">
        <w:rPr>
          <w:rFonts w:ascii="Times New Roman" w:hAnsi="Times New Roman" w:cs="Times New Roman"/>
          <w:b/>
          <w:sz w:val="24"/>
        </w:rPr>
        <w:t>Research objectives</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The general objective of the study is to examine the relationship between corporate social responsibility and the growth of</w:t>
      </w:r>
      <w:r w:rsidR="00C66CEE">
        <w:rPr>
          <w:rFonts w:ascii="Times New Roman" w:hAnsi="Times New Roman" w:cs="Times New Roman"/>
          <w:sz w:val="24"/>
        </w:rPr>
        <w:t xml:space="preserve">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However, specifically, the study seeks to achieve the following objectives;</w:t>
      </w:r>
    </w:p>
    <w:p w:rsidR="00C92A51" w:rsidRPr="000D3FC0" w:rsidRDefault="00C92A51" w:rsidP="007A7747">
      <w:pPr>
        <w:spacing w:after="0"/>
        <w:ind w:left="720" w:hanging="720"/>
        <w:jc w:val="both"/>
        <w:rPr>
          <w:rFonts w:ascii="Times New Roman" w:hAnsi="Times New Roman" w:cs="Times New Roman"/>
          <w:sz w:val="24"/>
        </w:rPr>
      </w:pPr>
      <w:r w:rsidRPr="000D3FC0">
        <w:rPr>
          <w:rFonts w:ascii="Times New Roman" w:hAnsi="Times New Roman" w:cs="Times New Roman"/>
          <w:sz w:val="24"/>
        </w:rPr>
        <w:t>i</w:t>
      </w:r>
      <w:r w:rsidRPr="000D3FC0">
        <w:rPr>
          <w:rFonts w:ascii="Times New Roman" w:hAnsi="Times New Roman" w:cs="Times New Roman"/>
          <w:sz w:val="24"/>
        </w:rPr>
        <w:tab/>
        <w:t>to examine the effect of community development expenditure on increase in profits of</w:t>
      </w:r>
      <w:r w:rsidR="00C66CEE">
        <w:rPr>
          <w:rFonts w:ascii="Times New Roman" w:hAnsi="Times New Roman" w:cs="Times New Roman"/>
          <w:sz w:val="24"/>
        </w:rPr>
        <w:t xml:space="preserve">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sz w:val="24"/>
        </w:rPr>
        <w:t>ii</w:t>
      </w:r>
      <w:r w:rsidRPr="000D3FC0">
        <w:rPr>
          <w:rFonts w:ascii="Times New Roman" w:hAnsi="Times New Roman" w:cs="Times New Roman"/>
          <w:sz w:val="24"/>
        </w:rPr>
        <w:tab/>
        <w:t xml:space="preserve">to examine the significant of welfare expenditure on sales growth of </w:t>
      </w:r>
      <w:r w:rsidRPr="000D3FC0">
        <w:rPr>
          <w:rFonts w:ascii="Times New Roman" w:hAnsi="Times New Roman" w:cs="Times New Roman"/>
          <w:color w:val="000000"/>
          <w:sz w:val="24"/>
        </w:rPr>
        <w:t>Nigerian Mobile</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color w:val="000000"/>
          <w:sz w:val="24"/>
        </w:rPr>
        <w:t xml:space="preserve">            Telecommunication industry</w:t>
      </w:r>
    </w:p>
    <w:p w:rsidR="00C92A51" w:rsidRPr="000D3FC0" w:rsidRDefault="00C92A51" w:rsidP="007A7747">
      <w:pPr>
        <w:spacing w:after="0"/>
        <w:ind w:left="720" w:hanging="720"/>
        <w:jc w:val="both"/>
        <w:rPr>
          <w:rFonts w:ascii="Times New Roman" w:hAnsi="Times New Roman" w:cs="Times New Roman"/>
          <w:sz w:val="24"/>
        </w:rPr>
      </w:pPr>
      <w:r w:rsidRPr="000D3FC0">
        <w:rPr>
          <w:rFonts w:ascii="Times New Roman" w:hAnsi="Times New Roman" w:cs="Times New Roman"/>
          <w:sz w:val="24"/>
        </w:rPr>
        <w:t>iii</w:t>
      </w:r>
      <w:r w:rsidRPr="000D3FC0">
        <w:rPr>
          <w:rFonts w:ascii="Times New Roman" w:hAnsi="Times New Roman" w:cs="Times New Roman"/>
          <w:sz w:val="24"/>
        </w:rPr>
        <w:tab/>
        <w:t xml:space="preserve">to assess the effect of infrastructural development expenditure on increase in equity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C66CEE"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iv</w:t>
      </w:r>
      <w:r w:rsidRPr="000D3FC0">
        <w:rPr>
          <w:rFonts w:ascii="Times New Roman" w:hAnsi="Times New Roman" w:cs="Times New Roman"/>
          <w:sz w:val="24"/>
        </w:rPr>
        <w:tab/>
        <w:t>To examine the impact of charity expenditure on earnings growth of</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1.5</w:t>
      </w:r>
      <w:r w:rsidRPr="000D3FC0">
        <w:rPr>
          <w:rFonts w:ascii="Times New Roman" w:hAnsi="Times New Roman" w:cs="Times New Roman"/>
          <w:sz w:val="24"/>
        </w:rPr>
        <w:t xml:space="preserve"> </w:t>
      </w:r>
      <w:r w:rsidRPr="000D3FC0">
        <w:rPr>
          <w:rFonts w:ascii="Times New Roman" w:hAnsi="Times New Roman" w:cs="Times New Roman"/>
          <w:sz w:val="24"/>
        </w:rPr>
        <w:tab/>
      </w:r>
      <w:r w:rsidRPr="000D3FC0">
        <w:rPr>
          <w:rFonts w:ascii="Times New Roman" w:hAnsi="Times New Roman" w:cs="Times New Roman"/>
          <w:b/>
          <w:sz w:val="24"/>
        </w:rPr>
        <w:t>Research Hypotheses</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The following hypothesis shall be formulated for the objective of the study;</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1</w:t>
      </w:r>
      <w:r w:rsidRPr="000D3FC0">
        <w:rPr>
          <w:rFonts w:ascii="Times New Roman" w:hAnsi="Times New Roman" w:cs="Times New Roman"/>
          <w:sz w:val="24"/>
        </w:rPr>
        <w:t xml:space="preserve"> there is no significant impact of community development expenditure on profitability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2</w:t>
      </w:r>
      <w:r w:rsidRPr="000D3FC0">
        <w:rPr>
          <w:rFonts w:ascii="Times New Roman" w:hAnsi="Times New Roman" w:cs="Times New Roman"/>
          <w:sz w:val="24"/>
        </w:rPr>
        <w:t xml:space="preserve"> there is no significant effect of welfare responsibility expenditure on turnover/sales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3</w:t>
      </w:r>
      <w:r w:rsidRPr="000D3FC0">
        <w:rPr>
          <w:rFonts w:ascii="Times New Roman" w:hAnsi="Times New Roman" w:cs="Times New Roman"/>
          <w:sz w:val="24"/>
          <w:vertAlign w:val="subscript"/>
        </w:rPr>
        <w:t xml:space="preserve"> </w:t>
      </w:r>
      <w:r w:rsidRPr="000D3FC0">
        <w:rPr>
          <w:rFonts w:ascii="Times New Roman" w:hAnsi="Times New Roman" w:cs="Times New Roman"/>
          <w:sz w:val="24"/>
        </w:rPr>
        <w:t xml:space="preserve">there is no significant effect of infrastructure development expenditure on equity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Ho</w:t>
      </w:r>
      <w:r w:rsidRPr="00C66CEE">
        <w:rPr>
          <w:rFonts w:ascii="Times New Roman" w:hAnsi="Times New Roman" w:cs="Times New Roman"/>
          <w:b/>
          <w:sz w:val="24"/>
          <w:vertAlign w:val="subscript"/>
        </w:rPr>
        <w:t>4</w:t>
      </w:r>
      <w:r w:rsidRPr="000D3FC0">
        <w:rPr>
          <w:rFonts w:ascii="Times New Roman" w:hAnsi="Times New Roman" w:cs="Times New Roman"/>
          <w:sz w:val="24"/>
        </w:rPr>
        <w:t xml:space="preserve"> there is no significant impact of charity expenditure on earnings growth of </w:t>
      </w:r>
      <w:r w:rsidRPr="000D3FC0">
        <w:rPr>
          <w:rFonts w:ascii="Times New Roman" w:hAnsi="Times New Roman" w:cs="Times New Roman"/>
          <w:color w:val="000000"/>
          <w:sz w:val="24"/>
        </w:rPr>
        <w:t>Nigerian Mobile Telecommunication industry</w:t>
      </w:r>
      <w:r w:rsidRPr="000D3FC0">
        <w:rPr>
          <w:rFonts w:ascii="Times New Roman" w:hAnsi="Times New Roman" w:cs="Times New Roman"/>
          <w:sz w:val="24"/>
        </w:rPr>
        <w:t xml:space="preserve">. </w:t>
      </w:r>
    </w:p>
    <w:p w:rsidR="00C92A51" w:rsidRPr="000D3FC0" w:rsidRDefault="00C92A51" w:rsidP="007A7747">
      <w:pPr>
        <w:spacing w:after="0"/>
        <w:jc w:val="both"/>
        <w:rPr>
          <w:rFonts w:ascii="Times New Roman" w:hAnsi="Times New Roman" w:cs="Times New Roman"/>
          <w:b/>
          <w:sz w:val="24"/>
        </w:rPr>
      </w:pPr>
      <w:r w:rsidRPr="00C66CEE">
        <w:rPr>
          <w:rFonts w:ascii="Times New Roman" w:hAnsi="Times New Roman" w:cs="Times New Roman"/>
          <w:b/>
          <w:sz w:val="24"/>
        </w:rPr>
        <w:t>1.6</w:t>
      </w:r>
      <w:r w:rsidRPr="00C66CEE">
        <w:rPr>
          <w:rFonts w:ascii="Times New Roman" w:hAnsi="Times New Roman" w:cs="Times New Roman"/>
          <w:b/>
          <w:sz w:val="24"/>
        </w:rPr>
        <w:tab/>
      </w:r>
      <w:r w:rsidRPr="000D3FC0">
        <w:rPr>
          <w:rFonts w:ascii="Times New Roman" w:hAnsi="Times New Roman" w:cs="Times New Roman"/>
          <w:b/>
          <w:sz w:val="24"/>
        </w:rPr>
        <w:t>Significance of the study</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The readers of this study may conclude that CSR is most likely to contribute to long term success of business enterprises, when it is fully integrated into business strategy of the firms.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 the study will serve as references to numerous researchers who may want to carry out further research on the topic in the future.</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1.7 Scope of the study</w:t>
      </w:r>
    </w:p>
    <w:p w:rsidR="00C92A51" w:rsidRPr="00C66CEE"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sz w:val="24"/>
        </w:rPr>
        <w:t>The study covers four Mobile Telecom Industry in Kwara State Nigeria as at 31 December 2018. The data for the study covers the period between 2012 and 2018; it was extracted from annual financial reports of these companies. These periods represent the years when Mobile Telecommunication Industry adherent to CSR strategy. The Nigerian Mobile Telecommunication Industry CSR activities includes;</w:t>
      </w:r>
      <w:r w:rsidRPr="000D3FC0">
        <w:rPr>
          <w:rFonts w:ascii="Times New Roman" w:hAnsi="Times New Roman" w:cs="Times New Roman"/>
          <w:color w:val="000000"/>
          <w:sz w:val="24"/>
        </w:rPr>
        <w:t xml:space="preserve"> Education, Research, and Skill development, Environmental sustainability, Health, Safety, Welfare and Security and Infrastructural development.</w:t>
      </w: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7A7747" w:rsidRDefault="007A7747" w:rsidP="007A7747">
      <w:pPr>
        <w:spacing w:after="0"/>
        <w:jc w:val="center"/>
        <w:rPr>
          <w:rFonts w:ascii="Times New Roman" w:hAnsi="Times New Roman" w:cs="Times New Roman"/>
          <w:b/>
          <w:bCs/>
          <w:color w:val="000000"/>
          <w:sz w:val="24"/>
        </w:rPr>
      </w:pPr>
    </w:p>
    <w:p w:rsidR="00C92A51" w:rsidRPr="000D3FC0" w:rsidRDefault="00C92A51" w:rsidP="007A7747">
      <w:pPr>
        <w:spacing w:after="0"/>
        <w:jc w:val="center"/>
        <w:rPr>
          <w:rFonts w:ascii="Times New Roman" w:hAnsi="Times New Roman" w:cs="Times New Roman"/>
          <w:sz w:val="24"/>
        </w:rPr>
      </w:pPr>
      <w:r w:rsidRPr="000D3FC0">
        <w:rPr>
          <w:rFonts w:ascii="Times New Roman" w:hAnsi="Times New Roman" w:cs="Times New Roman"/>
          <w:b/>
          <w:bCs/>
          <w:color w:val="000000"/>
          <w:sz w:val="24"/>
        </w:rPr>
        <w:t>CHAPTER TWO</w:t>
      </w:r>
    </w:p>
    <w:p w:rsidR="00C92A51" w:rsidRPr="000D3FC0" w:rsidRDefault="00C92A51" w:rsidP="007A7747">
      <w:pPr>
        <w:spacing w:after="0"/>
        <w:jc w:val="center"/>
        <w:rPr>
          <w:rFonts w:ascii="Times New Roman" w:hAnsi="Times New Roman" w:cs="Times New Roman"/>
          <w:b/>
          <w:bCs/>
          <w:color w:val="000000"/>
          <w:sz w:val="24"/>
        </w:rPr>
      </w:pPr>
      <w:r w:rsidRPr="000D3FC0">
        <w:rPr>
          <w:rFonts w:ascii="Times New Roman" w:hAnsi="Times New Roman" w:cs="Times New Roman"/>
          <w:b/>
          <w:bCs/>
          <w:color w:val="000000"/>
          <w:sz w:val="24"/>
        </w:rPr>
        <w:t>LITERATURE REVIEW</w:t>
      </w:r>
    </w:p>
    <w:p w:rsidR="00C92A51" w:rsidRPr="000D3FC0" w:rsidRDefault="00C92A51" w:rsidP="007A7747">
      <w:pPr>
        <w:spacing w:after="0"/>
        <w:jc w:val="both"/>
        <w:rPr>
          <w:rFonts w:ascii="Times New Roman" w:hAnsi="Times New Roman" w:cs="Times New Roman"/>
          <w:bCs/>
          <w:color w:val="000000"/>
          <w:sz w:val="24"/>
        </w:rPr>
      </w:pPr>
      <w:r w:rsidRPr="000D3FC0">
        <w:rPr>
          <w:rFonts w:ascii="Times New Roman" w:hAnsi="Times New Roman" w:cs="Times New Roman"/>
          <w:b/>
          <w:bCs/>
          <w:color w:val="000000"/>
          <w:sz w:val="24"/>
        </w:rPr>
        <w:t>2.1   Introduction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In this chapter, literatures relating to the variables under study were reviewed. The chapter presented conceptual framework, theoretical framework, empirical review and the study gaps. </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2.2</w:t>
      </w:r>
      <w:r w:rsidRPr="000D3FC0">
        <w:rPr>
          <w:rFonts w:ascii="Times New Roman" w:hAnsi="Times New Roman" w:cs="Times New Roman"/>
          <w:b/>
          <w:sz w:val="24"/>
        </w:rPr>
        <w:tab/>
        <w:t>Conceptual Framework</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sz w:val="24"/>
        </w:rPr>
        <w:t>2</w:t>
      </w:r>
      <w:r w:rsidRPr="000D3FC0">
        <w:rPr>
          <w:rFonts w:ascii="Times New Roman" w:hAnsi="Times New Roman" w:cs="Times New Roman"/>
          <w:b/>
          <w:sz w:val="24"/>
        </w:rPr>
        <w:t>.2.1 A overview of Corporate social responsibility (SR)</w:t>
      </w:r>
    </w:p>
    <w:p w:rsidR="00C92A51" w:rsidRPr="000D3FC0" w:rsidRDefault="00C92A51" w:rsidP="007A7747">
      <w:pPr>
        <w:pStyle w:val="Pa7"/>
        <w:spacing w:line="276" w:lineRule="auto"/>
        <w:ind w:firstLine="720"/>
        <w:jc w:val="both"/>
        <w:rPr>
          <w:szCs w:val="22"/>
        </w:rPr>
      </w:pPr>
      <w:r w:rsidRPr="000D3FC0">
        <w:rPr>
          <w:szCs w:val="22"/>
        </w:rPr>
        <w:t xml:space="preserve">Different scholars, writers and organizations have framed different definitions on CSR depends on the writer area of focuses, although there is considerable common ground between them. </w:t>
      </w:r>
      <w:r w:rsidRPr="000D3FC0">
        <w:rPr>
          <w:color w:val="000000"/>
          <w:szCs w:val="22"/>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sidRPr="000D3FC0">
        <w:rPr>
          <w:szCs w:val="22"/>
        </w:rPr>
        <w:t xml:space="preserve">Mallen baker (2004) CSR is about how companies manage the business processes to produce an overall positive impact on society. Keith davis (1960) refer CSR as business “decision and actions taken for reasons at least partially beyond the firm's direct economic or interest". Eells&amp; Walton (1961) refer csr to the "problems that arise when corporate enterprise casts its shadow on the social scene, and the ethical principles that ought to govern the relationship between the corporation and society. Watts &amp;Holme(2001)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csr is about business giving back to society from the Philippines. European commission (2002),as“the responsibility of enterprises for their impact on society”. Respect for applicable legislation and for collective agreements between social partners, is a prerequisite for meeting that 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Williams’ et al (2005) CSR is a firm obligation to improve its positive effects on society and reduce its negative effects. Lamb etal (2008) a firm concerns for the way its decision affect society or concern for society welfare. Ideally, CSR policy functions as a built-in self-regulating mechanism whereby business would monitor and ensure its support to law. CSR is about managing change at company level in a socially responsible manner which can be viewed in two different dimensions: </w:t>
      </w:r>
    </w:p>
    <w:p w:rsidR="00C92A51" w:rsidRPr="000D3FC0" w:rsidRDefault="00C92A51" w:rsidP="007A7747">
      <w:pPr>
        <w:pStyle w:val="Default"/>
        <w:spacing w:line="276" w:lineRule="auto"/>
        <w:jc w:val="both"/>
        <w:rPr>
          <w:szCs w:val="22"/>
        </w:rPr>
      </w:pPr>
      <w:r w:rsidRPr="00C66CEE">
        <w:rPr>
          <w:b/>
          <w:szCs w:val="22"/>
        </w:rPr>
        <w:t>a)</w:t>
      </w:r>
      <w:r w:rsidRPr="000D3FC0">
        <w:rPr>
          <w:szCs w:val="22"/>
        </w:rPr>
        <w:t xml:space="preserve"> Internal – socially responsible practices that mainly deal with employees and related to issues such as investing in human capital, health and safety and management of change, while environmentally responsible practices related mainly to the management of natural resources and its usage in production. </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b)</w:t>
      </w:r>
      <w:r w:rsidRPr="000D3FC0">
        <w:rPr>
          <w:rFonts w:ascii="Times New Roman" w:hAnsi="Times New Roman" w:cs="Times New Roman"/>
          <w:sz w:val="24"/>
        </w:rPr>
        <w:t xml:space="preserve">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(Szekely&amp;Knirsch 2005).  </w:t>
      </w:r>
    </w:p>
    <w:p w:rsidR="00C92A51" w:rsidRPr="000D3FC0" w:rsidRDefault="00C92A51" w:rsidP="007A7747">
      <w:pPr>
        <w:pStyle w:val="Default"/>
        <w:tabs>
          <w:tab w:val="right" w:pos="10080"/>
        </w:tabs>
        <w:spacing w:line="276" w:lineRule="auto"/>
        <w:jc w:val="both"/>
        <w:rPr>
          <w:szCs w:val="22"/>
        </w:rPr>
      </w:pPr>
      <w:r w:rsidRPr="000D3FC0">
        <w:rPr>
          <w:b/>
          <w:bCs/>
          <w:szCs w:val="22"/>
        </w:rPr>
        <w:t>2.2.2 Historical background of Corporate Social Responsibility</w:t>
      </w:r>
      <w:r w:rsidRPr="000D3FC0">
        <w:rPr>
          <w:szCs w:val="22"/>
        </w:rPr>
        <w:tab/>
      </w:r>
    </w:p>
    <w:p w:rsidR="00C92A51" w:rsidRPr="000D3FC0" w:rsidRDefault="00C92A51" w:rsidP="007A7747">
      <w:pPr>
        <w:pStyle w:val="Default"/>
        <w:spacing w:line="276" w:lineRule="auto"/>
        <w:jc w:val="both"/>
        <w:rPr>
          <w:color w:val="auto"/>
          <w:szCs w:val="22"/>
        </w:rPr>
      </w:pPr>
      <w:r w:rsidRPr="000D3FC0">
        <w:rPr>
          <w:color w:val="auto"/>
          <w:szCs w:val="22"/>
        </w:rPr>
        <w:t xml:space="preserve">The earliest traces of the topic of Corporate Social Responsibility go back to the middle Ages (Jonker, 2011). However, the notion’s prominence and sense of urgency came in the 1970s. This was reinforced by the founding of social and environmental organizations, the pace-setting global UN-conference in Stockholm and several ground breaking publications (Jonker, 2011). One of the most influential publications was </w:t>
      </w:r>
      <w:r w:rsidRPr="000D3FC0">
        <w:rPr>
          <w:iCs/>
          <w:color w:val="auto"/>
          <w:szCs w:val="22"/>
        </w:rPr>
        <w:t>Limits to Growth</w:t>
      </w:r>
      <w:r w:rsidRPr="000D3FC0">
        <w:rPr>
          <w:color w:val="auto"/>
          <w:szCs w:val="22"/>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sidRPr="000D3FC0">
        <w:rPr>
          <w:szCs w:val="22"/>
        </w:rPr>
        <w:t xml:space="preserve">The club of Rome is a group of scientists who were concerned with mutually reinforcing problems that posed a threat to the world. </w:t>
      </w:r>
      <w:r w:rsidRPr="000D3FC0">
        <w:rPr>
          <w:color w:val="auto"/>
          <w:szCs w:val="22"/>
        </w:rPr>
        <w:t xml:space="preserve">In the 1980s the tide changed due to the following three publications: The </w:t>
      </w:r>
      <w:r w:rsidRPr="000D3FC0">
        <w:rPr>
          <w:iCs/>
          <w:color w:val="auto"/>
          <w:szCs w:val="22"/>
        </w:rPr>
        <w:t>World Conservation Strategy</w:t>
      </w:r>
      <w:r w:rsidRPr="000D3FC0">
        <w:rPr>
          <w:color w:val="auto"/>
          <w:szCs w:val="22"/>
        </w:rPr>
        <w:t xml:space="preserve">, </w:t>
      </w:r>
      <w:r w:rsidRPr="000D3FC0">
        <w:rPr>
          <w:iCs/>
          <w:color w:val="auto"/>
          <w:szCs w:val="22"/>
        </w:rPr>
        <w:t xml:space="preserve">Stakeholder Model </w:t>
      </w:r>
      <w:r w:rsidRPr="000D3FC0">
        <w:rPr>
          <w:color w:val="auto"/>
          <w:szCs w:val="22"/>
        </w:rPr>
        <w:t xml:space="preserve">and </w:t>
      </w:r>
      <w:r w:rsidRPr="000D3FC0">
        <w:rPr>
          <w:iCs/>
          <w:color w:val="auto"/>
          <w:szCs w:val="22"/>
        </w:rPr>
        <w:t>Our Common Culture</w:t>
      </w:r>
      <w:r w:rsidRPr="000D3FC0">
        <w:rPr>
          <w:color w:val="auto"/>
          <w:szCs w:val="22"/>
        </w:rPr>
        <w:t xml:space="preserve">. The first paper is a strategic plan that was published by the International Union for the Conservation of Nature and Natural Resources. It pleads for the first concept of sustainable development (IUCNNR, 1980). Freeman published the </w:t>
      </w:r>
      <w:r w:rsidRPr="000D3FC0">
        <w:rPr>
          <w:iCs/>
          <w:color w:val="auto"/>
          <w:szCs w:val="22"/>
        </w:rPr>
        <w:t xml:space="preserve">Stakeholder Model </w:t>
      </w:r>
      <w:r w:rsidRPr="000D3FC0">
        <w:rPr>
          <w:color w:val="auto"/>
          <w:szCs w:val="22"/>
        </w:rPr>
        <w:t xml:space="preserve">in 1984. This article is at the foundation of the modern concept of corporate social responsibility. According to this model, stakeholders can exercise substantial influence on the policy of organizations. Another influential article published in the 1980s was </w:t>
      </w:r>
      <w:r w:rsidRPr="000D3FC0">
        <w:rPr>
          <w:iCs/>
          <w:color w:val="auto"/>
          <w:szCs w:val="22"/>
        </w:rPr>
        <w:t>Our Common Future</w:t>
      </w:r>
      <w:r w:rsidRPr="000D3FC0">
        <w:rPr>
          <w:color w:val="auto"/>
          <w:szCs w:val="22"/>
        </w:rPr>
        <w:t xml:space="preserve">,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In the early 1990s, there was a growing involvement in fostering sustainability from organizations. More and more companies put CSR on the corporate agenda. Academic publications that contributed to this trend were </w:t>
      </w:r>
      <w:r w:rsidRPr="000D3FC0">
        <w:rPr>
          <w:iCs/>
          <w:color w:val="auto"/>
          <w:szCs w:val="22"/>
        </w:rPr>
        <w:t xml:space="preserve">The Pyramid of CSR </w:t>
      </w:r>
      <w:r w:rsidRPr="000D3FC0">
        <w:rPr>
          <w:color w:val="auto"/>
          <w:szCs w:val="22"/>
        </w:rPr>
        <w:t xml:space="preserve">(Carroll, 1991) and </w:t>
      </w:r>
      <w:r w:rsidRPr="000D3FC0">
        <w:rPr>
          <w:iCs/>
          <w:color w:val="auto"/>
          <w:szCs w:val="22"/>
        </w:rPr>
        <w:t>Cannibals with Forks</w:t>
      </w:r>
      <w:r w:rsidRPr="000D3FC0">
        <w:rPr>
          <w:color w:val="auto"/>
          <w:szCs w:val="22"/>
        </w:rPr>
        <w:t xml:space="preserve">(Elkington, 1997). </w:t>
      </w:r>
      <w:r w:rsidRPr="000D3FC0">
        <w:rPr>
          <w:iCs/>
          <w:color w:val="auto"/>
          <w:szCs w:val="22"/>
        </w:rPr>
        <w:t xml:space="preserve">The Pyramid of CSR </w:t>
      </w:r>
      <w:r w:rsidRPr="000D3FC0">
        <w:rPr>
          <w:color w:val="auto"/>
          <w:szCs w:val="22"/>
        </w:rPr>
        <w:t xml:space="preserve">divides CSR into four pillars: economic, legal, ethical and philanthropic responsibilities. It is intended as a guideline for companies in setting their strategy. </w:t>
      </w:r>
      <w:r w:rsidRPr="000D3FC0">
        <w:rPr>
          <w:iCs/>
          <w:color w:val="auto"/>
          <w:szCs w:val="22"/>
        </w:rPr>
        <w:t>Cannibals with Forks</w:t>
      </w:r>
      <w:r w:rsidRPr="000D3FC0">
        <w:rPr>
          <w:color w:val="auto"/>
          <w:szCs w:val="22"/>
        </w:rPr>
        <w:t xml:space="preserve">, on the other hand, focus on the role of organizations and capitalism in realizing sustainable development. Elkington calls this the triple bottom line. The triple bottom line (TBL) consists of three P’s: </w:t>
      </w:r>
      <w:r w:rsidRPr="000D3FC0">
        <w:rPr>
          <w:iCs/>
          <w:color w:val="auto"/>
          <w:szCs w:val="22"/>
        </w:rPr>
        <w:t>People</w:t>
      </w:r>
      <w:r w:rsidRPr="000D3FC0">
        <w:rPr>
          <w:color w:val="auto"/>
          <w:szCs w:val="22"/>
        </w:rPr>
        <w:t xml:space="preserve">, </w:t>
      </w:r>
      <w:r w:rsidRPr="000D3FC0">
        <w:rPr>
          <w:iCs/>
          <w:color w:val="auto"/>
          <w:szCs w:val="22"/>
        </w:rPr>
        <w:t xml:space="preserve">Profit </w:t>
      </w:r>
      <w:r w:rsidRPr="000D3FC0">
        <w:rPr>
          <w:color w:val="auto"/>
          <w:szCs w:val="22"/>
        </w:rPr>
        <w:t xml:space="preserve">and </w:t>
      </w:r>
      <w:r w:rsidRPr="000D3FC0">
        <w:rPr>
          <w:iCs/>
          <w:color w:val="auto"/>
          <w:szCs w:val="22"/>
        </w:rPr>
        <w:t>Planet</w:t>
      </w:r>
      <w:r w:rsidRPr="000D3FC0">
        <w:rPr>
          <w:color w:val="auto"/>
          <w:szCs w:val="22"/>
        </w:rPr>
        <w:t xml:space="preserve">. </w:t>
      </w:r>
      <w:r w:rsidRPr="000D3FC0">
        <w:rPr>
          <w:iCs/>
          <w:color w:val="auto"/>
          <w:szCs w:val="22"/>
        </w:rPr>
        <w:t xml:space="preserve">People </w:t>
      </w:r>
      <w:r w:rsidRPr="000D3FC0">
        <w:rPr>
          <w:color w:val="auto"/>
          <w:szCs w:val="22"/>
        </w:rPr>
        <w:t xml:space="preserve">represent the social policy, </w:t>
      </w:r>
      <w:r w:rsidRPr="000D3FC0">
        <w:rPr>
          <w:iCs/>
          <w:color w:val="auto"/>
          <w:szCs w:val="22"/>
        </w:rPr>
        <w:t xml:space="preserve">Planet </w:t>
      </w:r>
      <w:r w:rsidRPr="000D3FC0">
        <w:rPr>
          <w:color w:val="auto"/>
          <w:szCs w:val="22"/>
        </w:rPr>
        <w:t xml:space="preserve">the ecologic vision and </w:t>
      </w:r>
      <w:r w:rsidRPr="000D3FC0">
        <w:rPr>
          <w:iCs/>
          <w:color w:val="auto"/>
          <w:szCs w:val="22"/>
        </w:rPr>
        <w:t xml:space="preserve">Profit </w:t>
      </w:r>
      <w:r w:rsidRPr="000D3FC0">
        <w:rPr>
          <w:color w:val="auto"/>
          <w:szCs w:val="22"/>
        </w:rPr>
        <w:t xml:space="preserve">the economic management of an organization.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revolutions must take place in seven organizational areas of interest. These revolutions should ensure a transition to sustainability, creating a new sustainability paradigm that relies on TBL-performance and responsibilities. Because Elkington’s model also focuses on socially desirable goals, it is in line with Freeman’s Stakeholders’ model. </w:t>
      </w:r>
      <w:r w:rsidRPr="000D3FC0">
        <w:rPr>
          <w:szCs w:val="22"/>
        </w:rPr>
        <w:t xml:space="preserve">The seven revolutions are to be in the following areas: markets, values, transparency, life-cycle technology, partnership, time and corporate governance. </w:t>
      </w:r>
      <w:r w:rsidRPr="000D3FC0">
        <w:rPr>
          <w:color w:val="auto"/>
          <w:szCs w:val="22"/>
        </w:rPr>
        <w:t xml:space="preserve">With the advent of the new century, sustainability and CSR have taken a new direction. Thus, sustainability as covered by particular governments and the transition to sustainability by organizations have grown towards each other. In addition, more emphasis is placed on the role of an ever-widening range of actors and the scope of this global network of actors. These changes have resulted in a growing awareness of sustainable development on the social, organizational and, thereby, global levels (Jonker, 2011). A leading concept that was first published in 2002 was Cradle to Cradle. Authors McFonough and Braungart believed that rather than minimising the damage, companies should strive to become self-sufficient and to create additional resources for future generations. Another influential model is the New Stakeholder Model. This framework is based on the original model of Freeman. The framework acknowledges that an organisation has stakeholders, but also sees the company itself as a stakeholder in a network of companies that strives for common goals. By being part of a network, these companies enjoy economies of scale and are able to exert pressure in order to reach these goals (Jonker, 2011). 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Porter (2006) believes that the essential test that should guide CSR is not whether a cause is valuable but whether it presents an opportunity to create shared value. He defines this as a meaningful benefit for society that is also valuable to business. Having discusse various studies that indicate the relevance and need for CSR. However, from a business perspective there is no consensus about the added value of CSR. Several studies indicate that linking a strategy to CSR will lead to financial or image –related benefits (H.E Aupperle, 1985) (W.Hur, 2014). Furthermore, some studies indicate that CSR has a positive impact on company culture (Eccle, 2011). However, there are also studies that do not find the correlation between added value and CSR (Mc Williams, 2000) </w:t>
      </w:r>
    </w:p>
    <w:p w:rsidR="00C92A51" w:rsidRPr="000D3FC0" w:rsidRDefault="00C92A51" w:rsidP="007A7747">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sz w:val="24"/>
        </w:rPr>
        <w:t>2.2.3</w:t>
      </w:r>
      <w:r w:rsidRPr="000D3FC0">
        <w:rPr>
          <w:rFonts w:ascii="Times New Roman" w:hAnsi="Times New Roman" w:cs="Times New Roman"/>
          <w:b/>
          <w:sz w:val="24"/>
        </w:rPr>
        <w:tab/>
      </w:r>
      <w:r w:rsidRPr="000D3FC0">
        <w:rPr>
          <w:rFonts w:ascii="Times New Roman" w:hAnsi="Times New Roman" w:cs="Times New Roman"/>
          <w:b/>
          <w:bCs/>
          <w:iCs/>
          <w:sz w:val="24"/>
        </w:rPr>
        <w:t>Meaning of Community Development</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 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 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 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 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short and long term goals, but not to defy the CSR roles of the various types of business firms. In relation to the people, the definition of CD is essentially both an educational and organizational process.</w:t>
      </w:r>
      <w:r w:rsidR="00C66CEE">
        <w:rPr>
          <w:rFonts w:ascii="Times New Roman" w:hAnsi="Times New Roman" w:cs="Times New Roman"/>
          <w:sz w:val="24"/>
        </w:rPr>
        <w:t xml:space="preserve"> </w:t>
      </w:r>
      <w:r w:rsidRPr="000D3FC0">
        <w:rPr>
          <w:rFonts w:ascii="Times New Roman" w:hAnsi="Times New Roman" w:cs="Times New Roman"/>
          <w:sz w:val="24"/>
        </w:rPr>
        <w:t>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experience. It is based on a commitment to equal partnership between all those involved to enable a sharing of skills, awareness, knowledge and experience in order to bring about change. It takes place in both neighborhoods and communities of interest, whenever people come together to identify what is relevant to them and act on issues of common concern. 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C92A51" w:rsidRPr="000D3FC0" w:rsidRDefault="00C92A51" w:rsidP="007A7747">
      <w:pPr>
        <w:autoSpaceDE w:val="0"/>
        <w:autoSpaceDN w:val="0"/>
        <w:adjustRightInd w:val="0"/>
        <w:spacing w:after="0"/>
        <w:jc w:val="both"/>
        <w:rPr>
          <w:rFonts w:ascii="Times New Roman" w:hAnsi="Times New Roman" w:cs="Times New Roman"/>
          <w:b/>
          <w:sz w:val="24"/>
        </w:rPr>
      </w:pPr>
      <w:r w:rsidRPr="000D3FC0">
        <w:rPr>
          <w:rFonts w:ascii="Times New Roman" w:hAnsi="Times New Roman" w:cs="Times New Roman"/>
          <w:b/>
          <w:sz w:val="24"/>
        </w:rPr>
        <w:t>2.2.4. Infrastructural Development</w:t>
      </w:r>
    </w:p>
    <w:p w:rsidR="00C92A51" w:rsidRPr="000D3FC0" w:rsidRDefault="00C92A51" w:rsidP="007A7747">
      <w:pPr>
        <w:autoSpaceDE w:val="0"/>
        <w:autoSpaceDN w:val="0"/>
        <w:adjustRightInd w:val="0"/>
        <w:spacing w:after="0"/>
        <w:jc w:val="both"/>
        <w:rPr>
          <w:rFonts w:ascii="Times New Roman" w:hAnsi="Times New Roman" w:cs="Times New Roman"/>
          <w:color w:val="231F20"/>
          <w:sz w:val="24"/>
        </w:rPr>
      </w:pPr>
      <w:r w:rsidRPr="000D3FC0">
        <w:rPr>
          <w:rFonts w:ascii="Times New Roman" w:hAnsi="Times New Roman" w:cs="Times New Roman"/>
          <w:color w:val="231F20"/>
          <w:sz w:val="24"/>
        </w:rPr>
        <w:t>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Waverman 2009). The role of infrastructures has renewed attention over the years. According to Calderon and Serven (2004) and Estache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 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Vol B. No. 4 April 2008). Infrastructure contribute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 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C92A51" w:rsidRPr="000D3FC0" w:rsidRDefault="00C92A51" w:rsidP="007A7747">
      <w:pPr>
        <w:spacing w:after="0"/>
        <w:jc w:val="both"/>
        <w:rPr>
          <w:rFonts w:ascii="Times New Roman" w:hAnsi="Times New Roman" w:cs="Times New Roman"/>
          <w:b/>
          <w:bCs/>
          <w:sz w:val="24"/>
        </w:rPr>
      </w:pPr>
      <w:r w:rsidRPr="000D3FC0">
        <w:rPr>
          <w:rFonts w:ascii="Times New Roman" w:hAnsi="Times New Roman" w:cs="Times New Roman"/>
          <w:b/>
          <w:bCs/>
          <w:sz w:val="24"/>
        </w:rPr>
        <w:t xml:space="preserve">2.2.5 Corporate Social Responsibility and business growth.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The empirical reviewed has revealed existence of positive relationship between CSR and business growth thus, the crucial benefits attached to CSR apart from the Philanthropic part:</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b/>
          <w:bCs/>
          <w:sz w:val="24"/>
        </w:rPr>
        <w:t>Strengthened Brand Positioning</w:t>
      </w:r>
      <w:r w:rsidRPr="000D3FC0">
        <w:rPr>
          <w:rFonts w:ascii="Times New Roman" w:hAnsi="Times New Roman" w:cs="Times New Roman"/>
          <w:bCs/>
          <w:sz w:val="24"/>
        </w:rPr>
        <w:t xml:space="preserve"> –</w:t>
      </w:r>
      <w:r w:rsidRPr="000D3FC0">
        <w:rPr>
          <w:rFonts w:ascii="Times New Roman" w:hAnsi="Times New Roman" w:cs="Times New Roman"/>
          <w:sz w:val="24"/>
        </w:rPr>
        <w:t>Brand positioning is the prime focus of most of the companies. CSR helps in strengthening that image in the eyes of the consumers as well as the suppliers.</w:t>
      </w:r>
      <w:r w:rsidRPr="000D3FC0">
        <w:rPr>
          <w:rFonts w:ascii="Times New Roman" w:hAnsi="Times New Roman" w:cs="Times New Roman"/>
          <w:color w:val="000000"/>
          <w:sz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b/>
          <w:sz w:val="24"/>
        </w:rPr>
        <w:t>Increase</w:t>
      </w:r>
      <w:r w:rsidRPr="000D3FC0">
        <w:rPr>
          <w:rFonts w:ascii="Times New Roman" w:hAnsi="Times New Roman" w:cs="Times New Roman"/>
          <w:b/>
          <w:bCs/>
          <w:sz w:val="24"/>
        </w:rPr>
        <w:t xml:space="preserve">Sales and Market share – </w:t>
      </w:r>
      <w:r w:rsidRPr="000D3FC0">
        <w:rPr>
          <w:rFonts w:ascii="Times New Roman" w:hAnsi="Times New Roman" w:cs="Times New Roman"/>
          <w:sz w:val="24"/>
        </w:rPr>
        <w:t>Consumers like to be associated with a company, which is ethical and has a positive image. Many companies have become innovative and started contributing a certain portion of their sales to certain cause. This has 2 fold benefits; it increases the brand image as well as helps in differentiating the product from their direct competitors and therefore higher sales.</w:t>
      </w:r>
      <w:r w:rsidRPr="000D3FC0">
        <w:rPr>
          <w:rFonts w:ascii="Times New Roman" w:hAnsi="Times New Roman" w:cs="Times New Roman"/>
          <w:color w:val="000000"/>
          <w:sz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b/>
          <w:sz w:val="24"/>
        </w:rPr>
        <w:t>Enhanced</w:t>
      </w:r>
      <w:r w:rsidRPr="000D3FC0">
        <w:rPr>
          <w:rFonts w:ascii="Times New Roman" w:hAnsi="Times New Roman" w:cs="Times New Roman"/>
          <w:b/>
          <w:bCs/>
          <w:sz w:val="24"/>
        </w:rPr>
        <w:t>Corporate Image and Clout</w:t>
      </w:r>
      <w:r w:rsidRPr="000D3FC0">
        <w:rPr>
          <w:rFonts w:ascii="Times New Roman" w:hAnsi="Times New Roman" w:cs="Times New Roman"/>
          <w:b/>
          <w:sz w:val="24"/>
        </w:rPr>
        <w:t>–</w:t>
      </w:r>
      <w:r w:rsidRPr="000D3FC0">
        <w:rPr>
          <w:rFonts w:ascii="Times New Roman" w:hAnsi="Times New Roman" w:cs="Times New Roman"/>
          <w:sz w:val="24"/>
        </w:rPr>
        <w:t xml:space="preserve"> CSR helps in enhancing the image of a company, which helps in Long Term strategy.</w:t>
      </w:r>
      <w:r w:rsidRPr="000D3FC0">
        <w:rPr>
          <w:rFonts w:ascii="Times New Roman" w:hAnsi="Times New Roman" w:cs="Times New Roman"/>
          <w:color w:val="000000"/>
          <w:sz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Also if a company is moving to a new area or new market, or enhancing a new site such as distribution center, store or factory, it helps to be seen as trustworthy and a ‘good neighbour’ (Kotler and Keller 2006). </w:t>
      </w:r>
      <w:r w:rsidRPr="000D3FC0">
        <w:rPr>
          <w:rFonts w:ascii="Times New Roman" w:hAnsi="Times New Roman" w:cs="Times New Roman"/>
          <w:sz w:val="24"/>
        </w:rPr>
        <w:t xml:space="preserve"> It allows the company to have certain Clout in different power circles and also the positive image of the Top Management.</w:t>
      </w:r>
      <w:r w:rsidRPr="000D3FC0">
        <w:rPr>
          <w:rFonts w:ascii="Times New Roman" w:hAnsi="Times New Roman" w:cs="Times New Roman"/>
          <w:color w:val="000000"/>
          <w:sz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b/>
          <w:bCs/>
          <w:sz w:val="24"/>
        </w:rPr>
        <w:t>Increased ability to attract, motivate and retain employees</w:t>
      </w:r>
      <w:r w:rsidRPr="000D3FC0">
        <w:rPr>
          <w:rFonts w:ascii="Times New Roman" w:hAnsi="Times New Roman" w:cs="Times New Roman"/>
          <w:b/>
          <w:sz w:val="24"/>
        </w:rPr>
        <w:t>–</w:t>
      </w:r>
      <w:r w:rsidRPr="000D3FC0">
        <w:rPr>
          <w:rFonts w:ascii="Times New Roman" w:hAnsi="Times New Roman" w:cs="Times New Roman"/>
          <w:sz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sidRPr="000D3FC0">
        <w:rPr>
          <w:rFonts w:ascii="Times New Roman" w:hAnsi="Times New Roman" w:cs="Times New Roman"/>
          <w:color w:val="000000"/>
          <w:sz w:val="24"/>
        </w:rPr>
        <w:t xml:space="preserve">Prieto-Carron et al </w:t>
      </w:r>
      <w:r w:rsidRPr="000D3FC0">
        <w:rPr>
          <w:rFonts w:ascii="Times New Roman" w:hAnsi="Times New Roman" w:cs="Times New Roman"/>
          <w:b/>
          <w:bCs/>
          <w:color w:val="000000"/>
          <w:sz w:val="24"/>
        </w:rPr>
        <w:t>(</w:t>
      </w:r>
      <w:r w:rsidRPr="000D3FC0">
        <w:rPr>
          <w:rFonts w:ascii="Times New Roman" w:hAnsi="Times New Roman" w:cs="Times New Roman"/>
          <w:color w:val="000000"/>
          <w:sz w:val="24"/>
        </w:rPr>
        <w:t>2006); Lee and Park (2010) and Perry and Singh (2002) hold that CSR increases organizations ability to attract and retain 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b/>
          <w:bCs/>
          <w:sz w:val="24"/>
        </w:rPr>
        <w:t>Increased appeal to investors and financial analysts</w:t>
      </w:r>
      <w:r w:rsidRPr="000D3FC0">
        <w:rPr>
          <w:rFonts w:ascii="Times New Roman" w:hAnsi="Times New Roman" w:cs="Times New Roman"/>
          <w:b/>
          <w:sz w:val="24"/>
        </w:rPr>
        <w:t>–</w:t>
      </w:r>
      <w:r w:rsidRPr="000D3FC0">
        <w:rPr>
          <w:rFonts w:ascii="Times New Roman" w:hAnsi="Times New Roman" w:cs="Times New Roman"/>
          <w:sz w:val="24"/>
        </w:rPr>
        <w:t xml:space="preserve"> There are many financial institutions globally, which have made it part of their policy to check the CSR activities of the company before deciding to invest in it. </w:t>
      </w:r>
      <w:r w:rsidRPr="000D3FC0">
        <w:rPr>
          <w:rFonts w:ascii="Times New Roman" w:hAnsi="Times New Roman" w:cs="Times New Roman"/>
          <w:color w:val="000000"/>
          <w:sz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b/>
          <w:bCs/>
          <w:sz w:val="24"/>
        </w:rPr>
        <w:t>Risk Management</w:t>
      </w:r>
      <w:r w:rsidRPr="000D3FC0">
        <w:rPr>
          <w:rFonts w:ascii="Times New Roman" w:hAnsi="Times New Roman" w:cs="Times New Roman"/>
          <w:b/>
          <w:sz w:val="24"/>
        </w:rPr>
        <w:t>–</w:t>
      </w:r>
      <w:r w:rsidRPr="000D3FC0">
        <w:rPr>
          <w:rFonts w:ascii="Times New Roman" w:hAnsi="Times New Roman" w:cs="Times New Roman"/>
          <w:color w:val="000000"/>
          <w:sz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labour in the developed countries can harm as being perceived as irresponsible (Moser and Miller 2001). </w:t>
      </w:r>
      <w:r w:rsidRPr="000D3FC0">
        <w:rPr>
          <w:rFonts w:ascii="Times New Roman" w:hAnsi="Times New Roman" w:cs="Times New Roman"/>
          <w:sz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0D3FC0">
        <w:rPr>
          <w:rFonts w:ascii="Times New Roman" w:hAnsi="Times New Roman" w:cs="Times New Roman"/>
          <w:color w:val="000000"/>
          <w:sz w:val="24"/>
        </w:rPr>
        <w:t>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2.3Meaning ofBusiness growth.</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 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(i)</w:t>
      </w:r>
      <w:r w:rsidRPr="000D3FC0">
        <w:rPr>
          <w:rFonts w:ascii="Times New Roman" w:hAnsi="Times New Roman" w:cs="Times New Roman"/>
          <w:sz w:val="24"/>
        </w:rPr>
        <w:t xml:space="preserve"> The time property of enterprise growth. The premise to analyze the growth of enterprise is long period in which the long-term development tendency and process of enterprise are observed, and it is not the status of enterprise in certain time point.</w:t>
      </w:r>
    </w:p>
    <w:p w:rsidR="00C92A51" w:rsidRPr="000D3FC0" w:rsidRDefault="00C92A51" w:rsidP="007A7747">
      <w:pPr>
        <w:spacing w:after="0"/>
        <w:jc w:val="both"/>
        <w:rPr>
          <w:rFonts w:ascii="Times New Roman" w:hAnsi="Times New Roman" w:cs="Times New Roman"/>
          <w:sz w:val="24"/>
        </w:rPr>
      </w:pPr>
      <w:r w:rsidRPr="00C66CEE">
        <w:rPr>
          <w:rFonts w:ascii="Times New Roman" w:hAnsi="Times New Roman" w:cs="Times New Roman"/>
          <w:b/>
          <w:sz w:val="24"/>
        </w:rPr>
        <w:t>(ii)</w:t>
      </w:r>
      <w:r w:rsidRPr="000D3FC0">
        <w:rPr>
          <w:rFonts w:ascii="Times New Roman" w:hAnsi="Times New Roman" w:cs="Times New Roman"/>
          <w:sz w:val="24"/>
        </w:rPr>
        <w:t xml:space="preserve">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C66CEE">
        <w:rPr>
          <w:rFonts w:ascii="Times New Roman" w:hAnsi="Times New Roman" w:cs="Times New Roman"/>
          <w:b/>
          <w:sz w:val="24"/>
        </w:rPr>
        <w:t>(iii)</w:t>
      </w:r>
      <w:r w:rsidRPr="000D3FC0">
        <w:rPr>
          <w:rFonts w:ascii="Times New Roman" w:hAnsi="Times New Roman" w:cs="Times New Roman"/>
          <w:sz w:val="24"/>
        </w:rPr>
        <w:t xml:space="preserve"> The enterprise growth is the unification of quantity and quality. The increase of quantity is embodied in the extension of enterprise scale such as the increases of sales volume, market share, production value, profit and employee.</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2.3.1 Methods of  businessgrowth.</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 An organization may grow by internal or external means. Bates and Eldrige(1980)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 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C92A51" w:rsidRPr="000D3FC0" w:rsidRDefault="00C92A51" w:rsidP="007A7747">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2.3.2</w:t>
      </w:r>
      <w:r w:rsidRPr="000D3FC0">
        <w:rPr>
          <w:rFonts w:ascii="Times New Roman" w:hAnsi="Times New Roman" w:cs="Times New Roman"/>
          <w:color w:val="000000"/>
          <w:sz w:val="24"/>
        </w:rPr>
        <w:t xml:space="preserve"> </w:t>
      </w:r>
      <w:r w:rsidRPr="000D3FC0">
        <w:rPr>
          <w:rFonts w:ascii="Times New Roman" w:hAnsi="Times New Roman" w:cs="Times New Roman"/>
          <w:color w:val="000000"/>
          <w:sz w:val="24"/>
        </w:rPr>
        <w:tab/>
      </w:r>
      <w:r w:rsidRPr="000D3FC0">
        <w:rPr>
          <w:rFonts w:ascii="Times New Roman" w:hAnsi="Times New Roman" w:cs="Times New Roman"/>
          <w:b/>
          <w:color w:val="000000"/>
          <w:sz w:val="24"/>
        </w:rPr>
        <w:t xml:space="preserve">Benefits of business growth to corporations </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EU (2000) enumerated the following benefits of growth to corporation;</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 xml:space="preserve">Survival </w:t>
      </w:r>
      <w:r w:rsidRPr="000D3FC0">
        <w:rPr>
          <w:rFonts w:ascii="Times New Roman" w:hAnsi="Times New Roman" w:cs="Times New Roman"/>
          <w:color w:val="000000"/>
          <w:sz w:val="24"/>
        </w:rPr>
        <w:t>In some industries firms may not survive if they remain small. Staying small might mean that costs are too high. They may not be able to compete with larger rivals. Also, small firms may be taken over by a larger firm.</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Gain economies of scale as</w:t>
      </w:r>
      <w:r w:rsidRPr="000D3FC0">
        <w:rPr>
          <w:rFonts w:ascii="Times New Roman" w:hAnsi="Times New Roman" w:cs="Times New Roman"/>
          <w:color w:val="000000"/>
          <w:sz w:val="24"/>
        </w:rPr>
        <w:t xml:space="preserve"> firms grow in size they will enjoy economies of scale. This means that unit costs will fall and profits will improve.</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 </w:t>
      </w:r>
      <w:r w:rsidRPr="000D3FC0">
        <w:rPr>
          <w:rFonts w:ascii="Times New Roman" w:hAnsi="Times New Roman" w:cs="Times New Roman"/>
          <w:b/>
          <w:bCs/>
          <w:color w:val="000000"/>
          <w:sz w:val="24"/>
        </w:rPr>
        <w:t xml:space="preserve">Increase future profits </w:t>
      </w:r>
      <w:r w:rsidRPr="000D3FC0">
        <w:rPr>
          <w:rFonts w:ascii="Times New Roman" w:hAnsi="Times New Roman" w:cs="Times New Roman"/>
          <w:color w:val="000000"/>
          <w:sz w:val="24"/>
        </w:rPr>
        <w:t>by growing and selling larger volumes, a firm will hope to raise profits in the future.</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Increase market share larger</w:t>
      </w:r>
      <w:r w:rsidRPr="000D3FC0">
        <w:rPr>
          <w:rFonts w:ascii="Times New Roman" w:hAnsi="Times New Roman" w:cs="Times New Roman"/>
          <w:color w:val="000000"/>
          <w:sz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w:t>
      </w:r>
      <w:r w:rsidRPr="000D3FC0">
        <w:rPr>
          <w:rFonts w:ascii="Times New Roman" w:hAnsi="Times New Roman" w:cs="Times New Roman"/>
          <w:b/>
          <w:bCs/>
          <w:color w:val="000000"/>
          <w:sz w:val="24"/>
        </w:rPr>
        <w:t xml:space="preserve">Reduce risk; </w:t>
      </w:r>
      <w:r w:rsidRPr="000D3FC0">
        <w:rPr>
          <w:rFonts w:ascii="Times New Roman" w:hAnsi="Times New Roman" w:cs="Times New Roman"/>
          <w:color w:val="000000"/>
          <w:sz w:val="24"/>
        </w:rPr>
        <w:t xml:space="preserve">Risk can be reduced through </w:t>
      </w:r>
      <w:r w:rsidRPr="000D3FC0">
        <w:rPr>
          <w:rFonts w:ascii="Times New Roman" w:hAnsi="Times New Roman" w:cs="Times New Roman"/>
          <w:iCs/>
          <w:color w:val="000000"/>
          <w:sz w:val="24"/>
        </w:rPr>
        <w:t>diversification</w:t>
      </w:r>
      <w:r w:rsidRPr="000D3FC0">
        <w:rPr>
          <w:rFonts w:ascii="Times New Roman" w:hAnsi="Times New Roman" w:cs="Times New Roman"/>
          <w:color w:val="000000"/>
          <w:sz w:val="24"/>
        </w:rPr>
        <w:t xml:space="preserve">. Branching into new markets and new products means that if one product fails, success in others can keep the company going. </w:t>
      </w:r>
    </w:p>
    <w:p w:rsidR="00C92A51" w:rsidRPr="000D3FC0" w:rsidRDefault="00C92A51" w:rsidP="007A7747">
      <w:pPr>
        <w:spacing w:after="0"/>
        <w:jc w:val="both"/>
        <w:rPr>
          <w:rFonts w:ascii="Times New Roman" w:hAnsi="Times New Roman" w:cs="Times New Roman"/>
          <w:b/>
          <w:bCs/>
          <w:color w:val="000000"/>
          <w:sz w:val="24"/>
        </w:rPr>
      </w:pPr>
      <w:r w:rsidRPr="000D3FC0">
        <w:rPr>
          <w:rFonts w:ascii="Times New Roman" w:hAnsi="Times New Roman" w:cs="Times New Roman"/>
          <w:b/>
          <w:bCs/>
          <w:color w:val="000000"/>
          <w:sz w:val="24"/>
        </w:rPr>
        <w:t>2.3.3 Indicators of business Growth</w:t>
      </w:r>
    </w:p>
    <w:p w:rsidR="00C92A51" w:rsidRPr="000D3FC0" w:rsidRDefault="00C92A51" w:rsidP="007A7747">
      <w:pPr>
        <w:spacing w:after="0"/>
        <w:jc w:val="both"/>
        <w:rPr>
          <w:rFonts w:ascii="Times New Roman" w:hAnsi="Times New Roman" w:cs="Times New Roman"/>
          <w:b/>
          <w:bCs/>
          <w:color w:val="000000"/>
          <w:sz w:val="24"/>
        </w:rPr>
      </w:pPr>
      <w:r w:rsidRPr="000D3FC0">
        <w:rPr>
          <w:rFonts w:ascii="Times New Roman" w:hAnsi="Times New Roman" w:cs="Times New Roman"/>
          <w:color w:val="000000"/>
          <w:sz w:val="24"/>
        </w:rPr>
        <w:t>Growth can be measured with a range of different indicators; the most frequently suggested being sales, employment, assets, physical output, market share and profits (Ardishvili, A., Cardozo, S., Harmon, S. &amp;Vadakath, S. (1998), Delmar, 1997; Weinzimmer, Nystrom &amp; Freeman, 1998; Wiklund, 1998). In within-industry studies even more specialized measures are conceivable, such as the number of seats for restaurants or theatres, and the number of vehicles for taxi or car rental companies (Bolton, 1971).</w:t>
      </w:r>
      <w:r w:rsidRPr="000D3FC0">
        <w:rPr>
          <w:rFonts w:ascii="Times New Roman" w:hAnsi="Times New Roman" w:cs="Times New Roman"/>
          <w:sz w:val="24"/>
        </w:rPr>
        <w:t xml:space="preserve"> Nickels etal (2002) identifies the growth variable that include the level of research and development, market share rise, market competition, increase in profitability. In the same vain, other variable includes sales raise, increase in production capacity and equity growth. </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Among available alternatives the researcher has the choice to </w:t>
      </w:r>
    </w:p>
    <w:p w:rsidR="00C92A51" w:rsidRPr="000D3FC0" w:rsidRDefault="00C92A51" w:rsidP="007A7747">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a)</w:t>
      </w:r>
      <w:r w:rsidRPr="000D3FC0">
        <w:rPr>
          <w:rFonts w:ascii="Times New Roman" w:hAnsi="Times New Roman" w:cs="Times New Roman"/>
          <w:color w:val="000000"/>
          <w:sz w:val="24"/>
        </w:rPr>
        <w:t xml:space="preserve"> Create a multiple indicator index;</w:t>
      </w:r>
    </w:p>
    <w:p w:rsidR="00C92A51" w:rsidRPr="000D3FC0" w:rsidRDefault="00C92A51" w:rsidP="007A7747">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 xml:space="preserve"> b)</w:t>
      </w:r>
      <w:r w:rsidRPr="000D3FC0">
        <w:rPr>
          <w:rFonts w:ascii="Times New Roman" w:hAnsi="Times New Roman" w:cs="Times New Roman"/>
          <w:color w:val="000000"/>
          <w:sz w:val="24"/>
        </w:rPr>
        <w:t xml:space="preserve"> Use alternative measures separately, and</w:t>
      </w:r>
    </w:p>
    <w:p w:rsidR="00C92A51" w:rsidRPr="000D3FC0" w:rsidRDefault="00C92A51" w:rsidP="007A7747">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 xml:space="preserve"> c)</w:t>
      </w:r>
      <w:r w:rsidRPr="000D3FC0">
        <w:rPr>
          <w:rFonts w:ascii="Times New Roman" w:hAnsi="Times New Roman" w:cs="Times New Roman"/>
          <w:color w:val="000000"/>
          <w:sz w:val="24"/>
        </w:rPr>
        <w:t xml:space="preserve"> Find the one, best indicator.</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(Weinzimmer et al., 1998). On this ground, the latter suggest that the slope of the regression line over multi-period data be used as the measure of firm growth. Therefore the growth variables under study are sales growth, profits increase, equity increase and earnings growth. The reasons are sales and profit appears to be most objective more popular and least controversial parameter for measuring corporate success.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high to attract investors. </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2.3.4</w:t>
      </w:r>
      <w:r w:rsidRPr="000D3FC0">
        <w:rPr>
          <w:rFonts w:ascii="Times New Roman" w:hAnsi="Times New Roman" w:cs="Times New Roman"/>
          <w:b/>
          <w:sz w:val="24"/>
        </w:rPr>
        <w:tab/>
        <w:t xml:space="preserve">Sales turnover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Amitabissa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able to sell the goods in market.</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2.3.5Profitability</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(Pandey I.M 2002).</w:t>
      </w:r>
      <w:r w:rsidR="007A7747">
        <w:rPr>
          <w:rFonts w:ascii="Times New Roman" w:hAnsi="Times New Roman" w:cs="Times New Roman"/>
          <w:sz w:val="24"/>
        </w:rPr>
        <w:t xml:space="preserve"> </w:t>
      </w:r>
      <w:r w:rsidRPr="000D3FC0">
        <w:rPr>
          <w:rFonts w:ascii="Times New Roman" w:hAnsi="Times New Roman" w:cs="Times New Roman"/>
          <w:sz w:val="24"/>
        </w:rPr>
        <w:t>Profitability means ability to make profit from al</w:t>
      </w:r>
      <w:r w:rsidR="007A7747">
        <w:rPr>
          <w:rFonts w:ascii="Times New Roman" w:hAnsi="Times New Roman" w:cs="Times New Roman"/>
          <w:sz w:val="24"/>
        </w:rPr>
        <w:t xml:space="preserve">l the business activities of an </w:t>
      </w:r>
      <w:r w:rsidRPr="000D3FC0">
        <w:rPr>
          <w:rFonts w:ascii="Times New Roman" w:hAnsi="Times New Roman" w:cs="Times New Roman"/>
          <w:sz w:val="24"/>
        </w:rPr>
        <w:t>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(KuchhalS.C,Khan M.Y and Jain P.K2003).</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b/>
          <w:bCs/>
          <w:color w:val="000000"/>
          <w:sz w:val="24"/>
        </w:rPr>
        <w:t>2.4   Internal and external factors that influence businessgrowth</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Literature had given the impression that growth was the norm. But,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Bygrave&amp;Autio, 2003; Samuelsson, 2001, 2004). As such, they do not have much growth potential. In much literature, researchers identify a set of factors inherent in business owners (characteristics and behaviour)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C92A51" w:rsidRPr="00C66CEE" w:rsidRDefault="00C92A51" w:rsidP="007A7747">
      <w:pPr>
        <w:spacing w:after="0"/>
        <w:jc w:val="both"/>
        <w:rPr>
          <w:rFonts w:ascii="Times New Roman" w:hAnsi="Times New Roman" w:cs="Times New Roman"/>
          <w:b/>
          <w:color w:val="000000"/>
          <w:sz w:val="24"/>
        </w:rPr>
      </w:pPr>
      <w:r w:rsidRPr="00C66CEE">
        <w:rPr>
          <w:rFonts w:ascii="Times New Roman" w:hAnsi="Times New Roman" w:cs="Times New Roman"/>
          <w:b/>
          <w:color w:val="000000"/>
          <w:sz w:val="24"/>
        </w:rPr>
        <w:t xml:space="preserve">2.4.1 Internal factors. </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 </w:t>
      </w:r>
      <w:r w:rsidRPr="000D3FC0">
        <w:rPr>
          <w:rFonts w:ascii="Times New Roman" w:hAnsi="Times New Roman" w:cs="Times New Roman"/>
          <w:b/>
          <w:color w:val="000000"/>
          <w:sz w:val="24"/>
        </w:rPr>
        <w:t>Entrepreneur</w:t>
      </w:r>
      <w:r w:rsidRPr="000D3FC0">
        <w:rPr>
          <w:rFonts w:ascii="Times New Roman" w:hAnsi="Times New Roman" w:cs="Times New Roman"/>
          <w:b/>
          <w:color w:val="000000"/>
          <w:sz w:val="24"/>
          <w:vertAlign w:val="superscript"/>
        </w:rPr>
        <w:t>’</w:t>
      </w:r>
      <w:r w:rsidRPr="000D3FC0">
        <w:rPr>
          <w:rFonts w:ascii="Times New Roman" w:hAnsi="Times New Roman" w:cs="Times New Roman"/>
          <w:b/>
          <w:color w:val="000000"/>
          <w:sz w:val="24"/>
        </w:rPr>
        <w:t xml:space="preserve">s business motives: </w:t>
      </w:r>
      <w:r w:rsidRPr="000D3FC0">
        <w:rPr>
          <w:rFonts w:ascii="Times New Roman" w:hAnsi="Times New Roman" w:cs="Times New Roman"/>
          <w:color w:val="000000"/>
          <w:sz w:val="24"/>
        </w:rPr>
        <w:t>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ii) </w:t>
      </w:r>
      <w:r w:rsidRPr="000D3FC0">
        <w:rPr>
          <w:rFonts w:ascii="Times New Roman" w:hAnsi="Times New Roman" w:cs="Times New Roman"/>
          <w:b/>
          <w:color w:val="000000"/>
          <w:sz w:val="24"/>
        </w:rPr>
        <w:t>Human capital:</w:t>
      </w:r>
      <w:r w:rsidRPr="000D3FC0">
        <w:rPr>
          <w:rFonts w:ascii="Times New Roman" w:hAnsi="Times New Roman" w:cs="Times New Roman"/>
          <w:color w:val="000000"/>
          <w:sz w:val="24"/>
        </w:rPr>
        <w:t xml:space="preserve">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 Becchetti&amp;Trovato, 2002; Riding &amp; Haynes, 1998). </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 iii)  </w:t>
      </w:r>
      <w:r w:rsidRPr="000D3FC0">
        <w:rPr>
          <w:rFonts w:ascii="Times New Roman" w:hAnsi="Times New Roman" w:cs="Times New Roman"/>
          <w:b/>
          <w:color w:val="000000"/>
          <w:sz w:val="24"/>
        </w:rPr>
        <w:t>Managerial skills and Resources</w:t>
      </w:r>
      <w:r w:rsidRPr="000D3FC0">
        <w:rPr>
          <w:rFonts w:ascii="Times New Roman" w:hAnsi="Times New Roman" w:cs="Times New Roman"/>
          <w:color w:val="000000"/>
          <w:sz w:val="24"/>
        </w:rPr>
        <w:t>: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capital characteristics an entrepreneur bring to business ownership (such as formal education, personal assets and demography (patti Wilber and leonard Dixon (2003).</w:t>
      </w:r>
    </w:p>
    <w:p w:rsidR="007A7747" w:rsidRDefault="007A7747" w:rsidP="007A7747">
      <w:pPr>
        <w:spacing w:after="0"/>
        <w:jc w:val="both"/>
        <w:rPr>
          <w:rFonts w:ascii="Times New Roman" w:hAnsi="Times New Roman" w:cs="Times New Roman"/>
          <w:b/>
          <w:color w:val="000000"/>
          <w:sz w:val="24"/>
        </w:rPr>
      </w:pPr>
    </w:p>
    <w:p w:rsidR="00C66CEE" w:rsidRPr="007A7747"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b/>
          <w:color w:val="000000"/>
          <w:sz w:val="24"/>
        </w:rPr>
        <w:t>iv) Demographic:</w:t>
      </w:r>
      <w:r w:rsidRPr="000D3FC0">
        <w:rPr>
          <w:rFonts w:ascii="Times New Roman" w:hAnsi="Times New Roman" w:cs="Times New Roman"/>
          <w:color w:val="000000"/>
          <w:sz w:val="24"/>
        </w:rPr>
        <w:t xml:space="preserve"> the research literature also points to race/ethnicity, gender, parenting and marital status as factors that make it more or less difficult to start and grow abusiness. Presumably, if manager can identify these factors, then they can better overcome/address them to achieve business growth (Elizabeth chell and Susan baies(1998)</w:t>
      </w:r>
    </w:p>
    <w:p w:rsidR="00C92A51" w:rsidRPr="000D3FC0" w:rsidRDefault="00C92A51" w:rsidP="007A7747">
      <w:pPr>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2.4.2 External factors</w:t>
      </w:r>
    </w:p>
    <w:p w:rsidR="00C92A51" w:rsidRPr="000D3FC0"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Yet, independent of the potential, it is also important to realize that most business founders have modest growth aspirations for their firms. This has been demonstrated in several different studies across countries (Cliff, 1998; Delmar &amp;Davidsson, 1999; Dennis &amp; Solomon, 2001; Human &amp; Matthews, 2004). But the managers’ willingness to growth were not really matter, some external forces largely determine the firm’s growth, as suggested by the population ecology perspective (Hannan&amp; Freeman, 1977) Environments vary along dimensions such as dynamism, heterogeneity, hostility and munificence (Dess&amp; Beard, 1984), and these external factors rather than the managers’ motivations and strategic actions may largely determine how much the firm grows.  </w:t>
      </w:r>
    </w:p>
    <w:p w:rsidR="00C92A51" w:rsidRPr="000D3FC0" w:rsidRDefault="00C92A51" w:rsidP="007A7747">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i)</w:t>
      </w:r>
      <w:r w:rsidRPr="000D3FC0">
        <w:rPr>
          <w:rFonts w:ascii="Times New Roman" w:hAnsi="Times New Roman" w:cs="Times New Roman"/>
          <w:color w:val="000000"/>
          <w:sz w:val="24"/>
        </w:rPr>
        <w:t xml:space="preserve"> 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Doub and ElainelEdgcomb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labour market legislation.</w:t>
      </w:r>
    </w:p>
    <w:p w:rsidR="00C92A51" w:rsidRPr="00C66CEE" w:rsidRDefault="00C92A51" w:rsidP="007A7747">
      <w:pPr>
        <w:spacing w:after="0"/>
        <w:jc w:val="both"/>
        <w:rPr>
          <w:rFonts w:ascii="Times New Roman" w:hAnsi="Times New Roman" w:cs="Times New Roman"/>
          <w:color w:val="000000"/>
          <w:sz w:val="24"/>
        </w:rPr>
      </w:pPr>
      <w:r w:rsidRPr="00C66CEE">
        <w:rPr>
          <w:rFonts w:ascii="Times New Roman" w:hAnsi="Times New Roman" w:cs="Times New Roman"/>
          <w:b/>
          <w:color w:val="000000"/>
          <w:sz w:val="24"/>
        </w:rPr>
        <w:t>b)</w:t>
      </w:r>
      <w:r w:rsidRPr="000D3FC0">
        <w:rPr>
          <w:rFonts w:ascii="Times New Roman" w:hAnsi="Times New Roman" w:cs="Times New Roman"/>
          <w:color w:val="000000"/>
          <w:sz w:val="24"/>
        </w:rPr>
        <w:t xml:space="preserve">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(Lichtentein, Gregg A, Thomas s Lyons,</w:t>
      </w:r>
      <w:r w:rsidR="00C66CEE">
        <w:rPr>
          <w:rFonts w:ascii="Times New Roman" w:hAnsi="Times New Roman" w:cs="Times New Roman"/>
          <w:color w:val="000000"/>
          <w:sz w:val="24"/>
        </w:rPr>
        <w:t xml:space="preserve"> </w:t>
      </w:r>
      <w:r w:rsidRPr="000D3FC0">
        <w:rPr>
          <w:rFonts w:ascii="Times New Roman" w:hAnsi="Times New Roman" w:cs="Times New Roman"/>
          <w:color w:val="000000"/>
          <w:sz w:val="24"/>
        </w:rPr>
        <w:t>and</w:t>
      </w:r>
      <w:r w:rsidR="00C66CEE">
        <w:rPr>
          <w:rFonts w:ascii="Times New Roman" w:hAnsi="Times New Roman" w:cs="Times New Roman"/>
          <w:color w:val="000000"/>
          <w:sz w:val="24"/>
        </w:rPr>
        <w:t xml:space="preserve"> </w:t>
      </w:r>
      <w:r w:rsidRPr="000D3FC0">
        <w:rPr>
          <w:rFonts w:ascii="Times New Roman" w:hAnsi="Times New Roman" w:cs="Times New Roman"/>
          <w:color w:val="000000"/>
          <w:sz w:val="24"/>
        </w:rPr>
        <w:t>Nailyakutzhanora (2005). 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Audretsch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Wiklund, 1998). 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It should also be noted that it is sometimes difficult to determine what factors are truly ‘external’ and ‘internal’, respectively. For example, in Chandler and Hanks' (1994) conceptualization qualities of the opportunity are regarded as aspects of the environment. Davidsson (1989a, 1991) likewise associates the opportunity concept with environmental factors. In more recent works ‘opportunity’ is often used interchangeably with ‘business idea’ and interpreted as an internal issue (Davidsson, 2003, 2004).</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b/>
          <w:color w:val="000000"/>
          <w:sz w:val="24"/>
        </w:rPr>
        <w:t>2.5 Review of Nigeria business environment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Alemita (1988) and okereke(1995) also blend the problem of injustice administration on the perception of the Nigeria</w:t>
      </w:r>
      <w:r w:rsidR="00AF57FE">
        <w:rPr>
          <w:rFonts w:ascii="Times New Roman" w:hAnsi="Times New Roman" w:cs="Times New Roman"/>
          <w:color w:val="000000"/>
          <w:sz w:val="24"/>
        </w:rPr>
        <w:t xml:space="preserve"> </w:t>
      </w:r>
      <w:r w:rsidRPr="000D3FC0">
        <w:rPr>
          <w:rFonts w:ascii="Times New Roman" w:hAnsi="Times New Roman" w:cs="Times New Roman"/>
          <w:color w:val="000000"/>
          <w:sz w:val="24"/>
        </w:rPr>
        <w:t>on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rsidR="00C92A51" w:rsidRPr="000D3FC0" w:rsidRDefault="00C92A51" w:rsidP="007A7747">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Strength/opportunity</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Represent half of Africa in population terms; Nigeria has lay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 Weakness/threats Social, ethnics and religions tension have constitute a major deterrent to investors, who are face with a business environment which is not favorable. Aluko (2001) write that ‘it must be stated that many of ethnic, religion and regional tension discussed about Nigeria occurred in many other places around the globe.However, only when Nigeria is a strong and united country will it not left behind or even buried under the present wave of globalization, and only then will the country take it rightful place as a champion of Africa and black race’.Maintain strong competitiveness of the non-oil sector in the face of large external inflow from oil exports. Real exchange rate appreciation and macro-economic instability linked to oil price cycle.  </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b/>
          <w:bCs/>
          <w:sz w:val="24"/>
        </w:rPr>
        <w:t>2.6    Theoretical Framework</w:t>
      </w:r>
    </w:p>
    <w:p w:rsidR="00C92A51" w:rsidRPr="000D3FC0" w:rsidRDefault="00C92A51" w:rsidP="007A7747">
      <w:pPr>
        <w:spacing w:after="0"/>
        <w:ind w:firstLine="720"/>
        <w:jc w:val="both"/>
        <w:rPr>
          <w:rFonts w:ascii="Times New Roman" w:hAnsi="Times New Roman" w:cs="Times New Roman"/>
          <w:color w:val="000000"/>
          <w:sz w:val="24"/>
        </w:rPr>
      </w:pPr>
      <w:r w:rsidRPr="000D3FC0">
        <w:rPr>
          <w:rFonts w:ascii="Times New Roman" w:hAnsi="Times New Roman" w:cs="Times New Roman"/>
          <w:sz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 The utilitarian theory,</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b) The managerial theory,</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c) The relational theory. Thus, this could be discussed as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b/>
          <w:bCs/>
          <w:iCs/>
          <w:sz w:val="24"/>
        </w:rPr>
        <w:t>a)   Utilitarian Theories</w:t>
      </w:r>
    </w:p>
    <w:p w:rsidR="00C92A51" w:rsidRPr="000D3FC0" w:rsidRDefault="00C92A51" w:rsidP="007A7747">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0D3FC0">
        <w:rPr>
          <w:rFonts w:ascii="Times New Roman" w:hAnsi="Times New Roman" w:cs="Times New Roman"/>
          <w:iCs/>
          <w:sz w:val="24"/>
        </w:rPr>
        <w:t xml:space="preserve">laissez faire </w:t>
      </w:r>
      <w:r w:rsidRPr="000D3FC0">
        <w:rPr>
          <w:rFonts w:ascii="Times New Roman" w:hAnsi="Times New Roman" w:cs="Times New Roman"/>
          <w:sz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 Instrumental theories were also based on the basic idea about investment in a local community in which Friedman (1970) strongly stated earlier that the investment will be in long run provide resources and amenities for the livelihoods of the people in the community. 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 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C92A51" w:rsidRPr="000D3FC0" w:rsidRDefault="00C92A51" w:rsidP="007A7747">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bCs/>
          <w:iCs/>
          <w:sz w:val="24"/>
        </w:rPr>
        <w:t>b)    Managerial Theory</w:t>
      </w:r>
    </w:p>
    <w:p w:rsidR="00C92A51" w:rsidRPr="000D3FC0" w:rsidRDefault="00C92A51" w:rsidP="007A7747">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 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 The three activities are separate managerial activities but they are interrelated to each other. All these contribute to the socially responsible behavior of a firm, which finally measures the corporations’ activities that have social impact. Firms are involved in SAAR activities for communication needs, to have better stakeholder involvement and for discloser concerns 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 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 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 Managerial theories are also strongly related to political theories based on the conceptualization by Garriga&amp;Mele (2004) and supported by Wood &amp;Lodgson (2002) as well as Detomasi (2008). They stress that social responsibilities of businesses arise from the amount of social power a corporation has and the corporation is understood as being like a citizen with certain involvement in the community.  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 Managerial theories are also covered under the integrative theories of Garriga&amp;Mele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rsidR="00C92A51" w:rsidRPr="000D3FC0" w:rsidRDefault="00C92A51" w:rsidP="007A7747">
      <w:pPr>
        <w:autoSpaceDE w:val="0"/>
        <w:autoSpaceDN w:val="0"/>
        <w:adjustRightInd w:val="0"/>
        <w:spacing w:after="0"/>
        <w:jc w:val="both"/>
        <w:rPr>
          <w:rFonts w:ascii="Times New Roman" w:hAnsi="Times New Roman" w:cs="Times New Roman"/>
          <w:b/>
          <w:bCs/>
          <w:iCs/>
          <w:sz w:val="24"/>
        </w:rPr>
      </w:pPr>
      <w:r w:rsidRPr="000D3FC0">
        <w:rPr>
          <w:rFonts w:ascii="Times New Roman" w:hAnsi="Times New Roman" w:cs="Times New Roman"/>
          <w:b/>
          <w:bCs/>
          <w:iCs/>
          <w:sz w:val="24"/>
        </w:rPr>
        <w:t>c)   Relational Theory</w:t>
      </w:r>
    </w:p>
    <w:p w:rsidR="00C92A51" w:rsidRPr="000D3FC0" w:rsidRDefault="00C92A51" w:rsidP="007A7747">
      <w:pPr>
        <w:autoSpaceDE w:val="0"/>
        <w:autoSpaceDN w:val="0"/>
        <w:adjustRightInd w:val="0"/>
        <w:spacing w:after="0"/>
        <w:ind w:firstLine="720"/>
        <w:jc w:val="both"/>
        <w:rPr>
          <w:rFonts w:ascii="Times New Roman" w:hAnsi="Times New Roman" w:cs="Times New Roman"/>
          <w:sz w:val="24"/>
        </w:rPr>
      </w:pPr>
      <w:r w:rsidRPr="000D3FC0">
        <w:rPr>
          <w:rFonts w:ascii="Times New Roman" w:hAnsi="Times New Roman" w:cs="Times New Roman"/>
          <w:sz w:val="24"/>
        </w:rPr>
        <w:t xml:space="preserve">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 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 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 Based on Garriga&amp;Mele’s (2004) analysis, stakeholder approach is both within the integrative and ethical theories, where the former emphasizes the integration of social demands and the latter focuses on the right thing to achieve a good society. These are supported by the work of Mitchel, Agle&amp; Wood (1997) where balances among the interests of the stakeholders are the emphases; and the work of Freeman and Phillips (2002) that considers fiduciary duties towards stakeholders of the firms, respectively. 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analysis is an approach used under the integrative and political theories and this is supported by Swanson (1995) and Wood and Lodgson (2002), respectively. 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 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 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     </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 xml:space="preserve">2.7    Empirical Framework </w:t>
      </w:r>
    </w:p>
    <w:p w:rsidR="00AF57FE" w:rsidRPr="007A7747" w:rsidRDefault="00C92A51" w:rsidP="007A7747">
      <w:pPr>
        <w:spacing w:after="0"/>
        <w:jc w:val="both"/>
        <w:rPr>
          <w:rFonts w:ascii="Times New Roman" w:hAnsi="Times New Roman" w:cs="Times New Roman"/>
          <w:color w:val="000000"/>
          <w:sz w:val="24"/>
        </w:rPr>
      </w:pPr>
      <w:r w:rsidRPr="000D3FC0">
        <w:rPr>
          <w:rFonts w:ascii="Times New Roman" w:hAnsi="Times New Roman" w:cs="Times New Roman"/>
          <w:sz w:val="24"/>
        </w:rPr>
        <w:t xml:space="preserve">It is important for this research work to examine some of the empirical studies that have been carried out in this field of study. Although few studies have been carried out on the topic, </w:t>
      </w:r>
      <w:r w:rsidRPr="000D3FC0">
        <w:rPr>
          <w:rFonts w:ascii="Times New Roman" w:hAnsi="Times New Roman" w:cs="Times New Roman"/>
          <w:color w:val="000000"/>
          <w:sz w:val="24"/>
        </w:rPr>
        <w:t xml:space="preserve">Carlsson&amp;Akerstom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given the value of ‘R’ as 0.197. Also revenue and legal responsibilities have ‘R’0.4430 and proactive indicators ‘R’as 0.2345.  These imply that while the companies obey the regulations in term of legal compliance and production projections, which are the major concern of the study. Meanwhile, some other variables impacted more on sales and revenue. </w:t>
      </w:r>
      <w:r w:rsidRPr="000D3FC0">
        <w:rPr>
          <w:rFonts w:ascii="Times New Roman" w:hAnsi="Times New Roman" w:cs="Times New Roman"/>
          <w:bCs/>
          <w:sz w:val="24"/>
        </w:rPr>
        <w:t xml:space="preserve">Emmanuel ocran(2011) study title effect of CSR on profitability of multinational companies in Ghana(nestleGhana). The study employed descriptive analysis to examine the relationship between csr and profitability of nestle Ghana from 2006 to 2009. The panel data of the company for four years was used;Pearson product moment correlation coefficient table was used. </w:t>
      </w:r>
      <w:r w:rsidRPr="000D3FC0">
        <w:rPr>
          <w:rFonts w:ascii="Times New Roman" w:hAnsi="Times New Roman" w:cs="Times New Roman"/>
          <w:sz w:val="24"/>
        </w:rPr>
        <w:t xml:space="preserve">Primary and secondary data was used through the administering of questionnaires to respondents at Nestle Ghana Limited, Customers, Nestle Business partners and shoppers in general. The study population is very large, so 100 respondents were selected from the top level management, middle level management and the supervisors which are a good representation of the population based on stratified sampling. This cuts across the various departments in the organization such as corporate 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color w:val="000000"/>
          <w:sz w:val="24"/>
        </w:rPr>
        <w:t>2.8 Research gap</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There are few studies on this topic however, from the review of previous study on the topic. It is obvious that attention was much on manufacturing and bank industry. As result the study pay attention to mobile telecommunication industry in Nigeria. </w:t>
      </w:r>
      <w:r w:rsidRPr="000D3FC0">
        <w:rPr>
          <w:rFonts w:ascii="Times New Roman" w:hAnsi="Times New Roman" w:cs="Times New Roman"/>
          <w:color w:val="000000"/>
          <w:sz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sidRPr="000D3FC0">
        <w:rPr>
          <w:rFonts w:ascii="Times New Roman" w:hAnsi="Times New Roman" w:cs="Times New Roman"/>
          <w:sz w:val="24"/>
        </w:rPr>
        <w:t xml:space="preserve"> Also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MOBILE Telecom in Nigeria stock exchange. One of the things that distinguish this study from others (Emmanuel Ocran, 2011) is that it has a much broader portfolio of CSR practice that is captured in the study’s model. Traditionally, the corporate success is measured from a revenue perspective (sales and profits). Thus, the study examines corporate success from additional perspectives assets (equity and earnings) to the previous measures above.    </w:t>
      </w:r>
    </w:p>
    <w:p w:rsidR="00AF57FE" w:rsidRDefault="00AF57FE" w:rsidP="007A7747">
      <w:pPr>
        <w:pStyle w:val="Default"/>
        <w:spacing w:line="276" w:lineRule="auto"/>
        <w:jc w:val="both"/>
        <w:rPr>
          <w:b/>
          <w:szCs w:val="22"/>
        </w:rPr>
      </w:pPr>
    </w:p>
    <w:p w:rsidR="00C92A51" w:rsidRPr="000D3FC0" w:rsidRDefault="00C92A51" w:rsidP="007A7747">
      <w:pPr>
        <w:pStyle w:val="Default"/>
        <w:spacing w:line="276" w:lineRule="auto"/>
        <w:jc w:val="both"/>
        <w:rPr>
          <w:b/>
          <w:szCs w:val="22"/>
        </w:rPr>
      </w:pPr>
      <w:r w:rsidRPr="000D3FC0">
        <w:rPr>
          <w:b/>
          <w:szCs w:val="22"/>
        </w:rPr>
        <w:t>2.10   The study’s conceptualization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To help understand how the csr variables in our research model interact to effect on growth, a conceptual frame work of the study is represented below; </w:t>
      </w:r>
    </w:p>
    <w:p w:rsidR="00C92A51" w:rsidRPr="000D3FC0" w:rsidRDefault="001E2613" w:rsidP="007A7747">
      <w:pPr>
        <w:spacing w:after="0"/>
        <w:jc w:val="both"/>
        <w:rPr>
          <w:rFonts w:ascii="Times New Roman" w:hAnsi="Times New Roman" w:cs="Times New Roman"/>
          <w:sz w:val="24"/>
        </w:rPr>
      </w:pPr>
      <w:r>
        <w:rPr>
          <w:rFonts w:ascii="Times New Roman" w:hAnsi="Times New Roman" w:cs="Times New Roman"/>
          <w:noProof/>
          <w:sz w:val="24"/>
        </w:rPr>
        <w:pict>
          <v:rect id="Rectangle 3" o:spid="_x0000_s1027" style="position:absolute;left:0;text-align:left;margin-left:329.35pt;margin-top:18.35pt;width:115.6pt;height:140.95pt;z-index:251661312;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" fillcolor="#4f81bd [3204]" strokecolor="#243f60 [1604]" strokeweight="2pt">
            <v:path arrowok="t"/>
            <v:textbox>
              <w:txbxContent>
                <w:p w:rsidR="00C451EB" w:rsidRDefault="00C451EB" w:rsidP="00C92A51">
                  <w:pPr>
                    <w:jc w:val="center"/>
                  </w:pPr>
                  <w:r>
                    <w:t>Growth</w:t>
                  </w:r>
                </w:p>
                <w:p w:rsidR="00C451EB" w:rsidRDefault="00C451EB" w:rsidP="00C92A51">
                  <w:pPr>
                    <w:jc w:val="center"/>
                  </w:pPr>
                  <w:r>
                    <w:t>Increase in sales</w:t>
                  </w:r>
                </w:p>
                <w:p w:rsidR="00C451EB" w:rsidRDefault="00C451EB" w:rsidP="00C92A51">
                  <w:pPr>
                    <w:jc w:val="center"/>
                  </w:pPr>
                  <w:r>
                    <w:t>Increase profits</w:t>
                  </w:r>
                </w:p>
                <w:p w:rsidR="00C451EB" w:rsidRDefault="00C451EB" w:rsidP="00C92A51">
                  <w:pPr>
                    <w:jc w:val="center"/>
                  </w:pPr>
                  <w:r>
                    <w:t>Increase in equity,</w:t>
                  </w:r>
                </w:p>
                <w:p w:rsidR="00C451EB" w:rsidRDefault="00C451EB" w:rsidP="00C92A51">
                  <w:pPr>
                    <w:jc w:val="center"/>
                  </w:pPr>
                  <w:r>
                    <w:t xml:space="preserve">Increase earning </w:t>
                  </w:r>
                </w:p>
              </w:txbxContent>
            </v:textbox>
          </v:rect>
        </w:pict>
      </w:r>
      <w:r>
        <w:rPr>
          <w:rFonts w:ascii="Times New Roman" w:hAnsi="Times New Roman" w:cs="Times New Roman"/>
          <w:noProof/>
          <w:sz w:val="24"/>
        </w:rPr>
        <w:pict>
          <v:rect id="Rectangle 2" o:spid="_x0000_s1026" style="position:absolute;left:0;text-align:left;margin-left:116.85pt;margin-top:23.45pt;width:167.3pt;height:123.2pt;z-index:251660288;visibility:visible;mso-width-relative:margin;mso-height-relative:margin;v-text-anchor:middle" fillcolor="#4f81bd [3204]" strokecolor="#243f60 [1604]" strokeweight="2pt">
            <v:path arrowok="t"/>
            <v:textbox>
              <w:txbxContent>
                <w:p w:rsidR="00C451EB" w:rsidRDefault="00C451EB" w:rsidP="00C92A51">
                  <w:pPr>
                    <w:jc w:val="center"/>
                  </w:pPr>
                  <w:r>
                    <w:t>Firm’s activities</w:t>
                  </w:r>
                </w:p>
                <w:p w:rsidR="00C451EB" w:rsidRDefault="00C451EB" w:rsidP="00C92A51">
                  <w:r>
                    <w:t>Skill development</w:t>
                  </w:r>
                </w:p>
                <w:p w:rsidR="00C451EB" w:rsidRDefault="00C451EB" w:rsidP="00C92A51">
                  <w:r>
                    <w:t xml:space="preserve"> Education,</w:t>
                  </w:r>
                </w:p>
                <w:p w:rsidR="00C451EB" w:rsidRDefault="00C451EB" w:rsidP="00C92A51">
                  <w:r>
                    <w:t xml:space="preserve">Health, safety, </w:t>
                  </w:r>
                </w:p>
                <w:p w:rsidR="00C451EB" w:rsidRDefault="00C451EB" w:rsidP="00C92A51">
                  <w:r>
                    <w:t>Donation to less privilege citizens</w:t>
                  </w:r>
                </w:p>
                <w:p w:rsidR="00C451EB" w:rsidRDefault="00C451EB" w:rsidP="00C92A51">
                  <w:pPr>
                    <w:jc w:val="center"/>
                  </w:pPr>
                </w:p>
                <w:p w:rsidR="00C451EB" w:rsidRDefault="00C451EB" w:rsidP="00C92A51">
                  <w:pPr>
                    <w:jc w:val="center"/>
                  </w:pPr>
                </w:p>
              </w:txbxContent>
            </v:textbox>
          </v:rect>
        </w:pict>
      </w:r>
      <w:r>
        <w:rPr>
          <w:rFonts w:ascii="Times New Roman" w:hAnsi="Times New Roman" w:cs="Times New Roman"/>
          <w:noProof/>
          <w:sz w:val="24"/>
        </w:rPr>
        <w:pict>
          <v:rect id="Rectangle 1" o:spid="_x0000_s1028" style="position:absolute;left:0;text-align:left;margin-left:-20.8pt;margin-top:20.05pt;width:110.5pt;height:159.15pt;z-index:251662336;visibility:visible;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" fillcolor="#4f81bd [3204]" strokecolor="#243f60 [1604]" strokeweight="2pt">
            <v:path arrowok="t"/>
            <v:textbox>
              <w:txbxContent>
                <w:p w:rsidR="00C451EB" w:rsidRDefault="00C451EB" w:rsidP="00C92A51">
                  <w:r>
                    <w:tab/>
                    <w:t>CSR</w:t>
                  </w:r>
                </w:p>
                <w:p w:rsidR="00C451EB" w:rsidRDefault="00C451EB" w:rsidP="00C92A51">
                  <w:r>
                    <w:t>Community develop</w:t>
                  </w:r>
                </w:p>
                <w:p w:rsidR="00C451EB" w:rsidRDefault="00C451EB" w:rsidP="00C92A51">
                  <w:r>
                    <w:t>Infrastructural devel</w:t>
                  </w:r>
                </w:p>
                <w:p w:rsidR="00C451EB" w:rsidRDefault="00C451EB" w:rsidP="00C92A51">
                  <w:r>
                    <w:t>Welfare</w:t>
                  </w:r>
                </w:p>
                <w:p w:rsidR="00C451EB" w:rsidRDefault="00C451EB" w:rsidP="00C92A51">
                  <w:r>
                    <w:t>charity</w:t>
                  </w:r>
                </w:p>
              </w:txbxContent>
            </v:textbox>
          </v:rect>
        </w:pict>
      </w:r>
      <w:r w:rsidR="00C92A51" w:rsidRPr="000D3FC0">
        <w:rPr>
          <w:rFonts w:ascii="Times New Roman" w:hAnsi="Times New Roman" w:cs="Times New Roman"/>
          <w:sz w:val="24"/>
        </w:rPr>
        <w:t>Input</w:t>
      </w:r>
      <w:r w:rsidR="00C92A51" w:rsidRPr="000D3FC0">
        <w:rPr>
          <w:rFonts w:ascii="Times New Roman" w:hAnsi="Times New Roman" w:cs="Times New Roman"/>
          <w:sz w:val="24"/>
        </w:rPr>
        <w:tab/>
      </w:r>
      <w:r w:rsidR="00C92A51" w:rsidRPr="000D3FC0">
        <w:rPr>
          <w:rFonts w:ascii="Times New Roman" w:hAnsi="Times New Roman" w:cs="Times New Roman"/>
          <w:sz w:val="24"/>
        </w:rPr>
        <w:tab/>
      </w:r>
      <w:r w:rsidR="00C92A51" w:rsidRPr="000D3FC0">
        <w:rPr>
          <w:rFonts w:ascii="Times New Roman" w:hAnsi="Times New Roman" w:cs="Times New Roman"/>
          <w:sz w:val="24"/>
        </w:rPr>
        <w:tab/>
      </w:r>
      <w:r w:rsidR="00C92A51" w:rsidRPr="000D3FC0">
        <w:rPr>
          <w:rFonts w:ascii="Times New Roman" w:hAnsi="Times New Roman" w:cs="Times New Roman"/>
          <w:sz w:val="24"/>
        </w:rPr>
        <w:tab/>
        <w:t>process</w:t>
      </w:r>
      <w:r w:rsidR="00C92A51" w:rsidRPr="000D3FC0">
        <w:rPr>
          <w:rFonts w:ascii="Times New Roman" w:hAnsi="Times New Roman" w:cs="Times New Roman"/>
          <w:sz w:val="24"/>
        </w:rPr>
        <w:tab/>
      </w:r>
      <w:r w:rsidR="00C92A51" w:rsidRPr="000D3FC0">
        <w:rPr>
          <w:rFonts w:ascii="Times New Roman" w:hAnsi="Times New Roman" w:cs="Times New Roman"/>
          <w:sz w:val="24"/>
        </w:rPr>
        <w:tab/>
      </w:r>
      <w:r w:rsidR="00C92A51" w:rsidRPr="000D3FC0">
        <w:rPr>
          <w:rFonts w:ascii="Times New Roman" w:hAnsi="Times New Roman" w:cs="Times New Roman"/>
          <w:sz w:val="24"/>
        </w:rPr>
        <w:tab/>
      </w:r>
      <w:r w:rsidR="00C92A51" w:rsidRPr="000D3FC0">
        <w:rPr>
          <w:rFonts w:ascii="Times New Roman" w:hAnsi="Times New Roman" w:cs="Times New Roman"/>
          <w:sz w:val="24"/>
        </w:rPr>
        <w:tab/>
      </w:r>
      <w:r w:rsidR="00C92A51" w:rsidRPr="000D3FC0">
        <w:rPr>
          <w:rFonts w:ascii="Times New Roman" w:hAnsi="Times New Roman" w:cs="Times New Roman"/>
          <w:sz w:val="24"/>
        </w:rPr>
        <w:tab/>
      </w:r>
      <w:r w:rsidR="00C92A51" w:rsidRPr="000D3FC0">
        <w:rPr>
          <w:rFonts w:ascii="Times New Roman" w:hAnsi="Times New Roman" w:cs="Times New Roman"/>
          <w:sz w:val="24"/>
        </w:rPr>
        <w:tab/>
      </w:r>
      <w:r w:rsidR="00C92A51" w:rsidRPr="000D3FC0">
        <w:rPr>
          <w:rFonts w:ascii="Times New Roman" w:hAnsi="Times New Roman" w:cs="Times New Roman"/>
          <w:sz w:val="24"/>
        </w:rPr>
        <w:tab/>
        <w:t>output</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sz w:val="24"/>
        </w:rPr>
        <w:tab/>
      </w:r>
    </w:p>
    <w:p w:rsidR="00C92A51" w:rsidRPr="000D3FC0" w:rsidRDefault="00C92A51" w:rsidP="007A7747">
      <w:pPr>
        <w:spacing w:after="0"/>
        <w:jc w:val="both"/>
        <w:rPr>
          <w:rFonts w:ascii="Times New Roman" w:hAnsi="Times New Roman" w:cs="Times New Roman"/>
          <w:sz w:val="24"/>
        </w:rPr>
      </w:pPr>
    </w:p>
    <w:p w:rsidR="00C92A51" w:rsidRPr="000D3FC0" w:rsidRDefault="001E2613" w:rsidP="007A7747">
      <w:pPr>
        <w:spacing w:after="0"/>
        <w:ind w:left="2880" w:firstLine="720"/>
        <w:jc w:val="both"/>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Straight Arrow Connector 5" o:spid="_x0000_s1030" type="#_x0000_t32" style="position:absolute;left:0;text-align:left;margin-left:227.15pt;margin-top:9.15pt;width:133.6pt;height:0;z-index:251664384;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" adj="-48366,-1,-48366" strokecolor="#4579b8 [3044]">
            <v:stroke endarrow="open"/>
            <o:lock v:ext="edit" shapetype="f"/>
          </v:shape>
        </w:pict>
      </w:r>
      <w:r>
        <w:rPr>
          <w:rFonts w:ascii="Times New Roman" w:hAnsi="Times New Roman" w:cs="Times New Roman"/>
          <w:noProof/>
          <w:sz w:val="24"/>
        </w:rPr>
        <w:pict>
          <v:shape id="Straight Arrow Connector 7" o:spid="_x0000_s1029" type="#_x0000_t32" style="position:absolute;left:0;text-align:left;margin-left:309.3pt;margin-top:9.15pt;width:2.55pt;height:98.85pt;flip:y;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" strokecolor="#4579b8 [3044]">
            <v:stroke endarrow="open"/>
            <o:lock v:ext="edit" shapetype="f"/>
          </v:shape>
        </w:pict>
      </w:r>
      <w:r>
        <w:rPr>
          <w:rFonts w:ascii="Times New Roman" w:hAnsi="Times New Roman" w:cs="Times New Roman"/>
          <w:noProof/>
          <w:sz w:val="24"/>
        </w:rPr>
        <w:pict>
          <v:shape id="Straight Arrow Connector 4" o:spid="_x0000_s1031" type="#_x0000_t32" style="position:absolute;left:0;text-align:left;margin-left:73.5pt;margin-top:9.15pt;width:76.1pt;height:0;z-index:251665408;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" strokecolor="#4579b8 [3044]">
            <v:stroke endarrow="open"/>
            <o:lock v:ext="edit" shapetype="f"/>
          </v:shape>
        </w:pict>
      </w:r>
    </w:p>
    <w:p w:rsidR="00C92A51" w:rsidRPr="000D3FC0" w:rsidRDefault="00C92A51" w:rsidP="007A7747">
      <w:pPr>
        <w:spacing w:after="0"/>
        <w:ind w:left="2880" w:firstLine="720"/>
        <w:jc w:val="both"/>
        <w:rPr>
          <w:rFonts w:ascii="Times New Roman" w:hAnsi="Times New Roman" w:cs="Times New Roman"/>
          <w:sz w:val="24"/>
        </w:rPr>
      </w:pPr>
    </w:p>
    <w:p w:rsidR="00C92A51" w:rsidRPr="000D3FC0" w:rsidRDefault="001E2613" w:rsidP="007A7747">
      <w:pPr>
        <w:spacing w:after="0"/>
        <w:ind w:left="2880" w:firstLine="720"/>
        <w:jc w:val="both"/>
        <w:rPr>
          <w:rFonts w:ascii="Times New Roman" w:hAnsi="Times New Roman" w:cs="Times New Roman"/>
          <w:sz w:val="24"/>
        </w:rPr>
      </w:pPr>
      <w:r>
        <w:rPr>
          <w:rFonts w:ascii="Times New Roman" w:hAnsi="Times New Roman" w:cs="Times New Roman"/>
          <w:noProof/>
          <w:sz w:val="24"/>
        </w:rPr>
        <w:pict>
          <v:rect id="Rectangle 6" o:spid="_x0000_s1032" style="position:absolute;left:0;text-align:left;margin-left:249.45pt;margin-top:17.1pt;width:119.15pt;height:130.8pt;z-index:251666432;visibility:visible;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" fillcolor="#4f81bd [3204]" strokecolor="#243f60 [1604]" strokeweight="2pt">
            <v:path arrowok="t"/>
            <v:textbox>
              <w:txbxContent>
                <w:p w:rsidR="00C451EB" w:rsidRDefault="00C451EB" w:rsidP="00C92A51">
                  <w:pPr>
                    <w:jc w:val="center"/>
                  </w:pPr>
                  <w:r>
                    <w:t>Extraneous factor</w:t>
                  </w:r>
                </w:p>
                <w:p w:rsidR="00C451EB" w:rsidRDefault="00C451EB" w:rsidP="00C92A51">
                  <w:pPr>
                    <w:jc w:val="center"/>
                  </w:pPr>
                  <w:r>
                    <w:t>Managerial skills, entrepreneurial climate,</w:t>
                  </w:r>
                </w:p>
                <w:p w:rsidR="00C451EB" w:rsidRDefault="00C451EB" w:rsidP="00C92A51">
                  <w:pPr>
                    <w:jc w:val="center"/>
                  </w:pPr>
                  <w:r>
                    <w:t>Regulation and financial system</w:t>
                  </w:r>
                </w:p>
              </w:txbxContent>
            </v:textbox>
          </v:rect>
        </w:pict>
      </w:r>
    </w:p>
    <w:p w:rsidR="00C92A51" w:rsidRPr="000D3FC0" w:rsidRDefault="00C92A51" w:rsidP="007A7747">
      <w:pPr>
        <w:spacing w:after="0"/>
        <w:ind w:left="2880" w:firstLine="720"/>
        <w:jc w:val="both"/>
        <w:rPr>
          <w:rFonts w:ascii="Times New Roman" w:hAnsi="Times New Roman" w:cs="Times New Roman"/>
          <w:sz w:val="24"/>
        </w:rPr>
      </w:pPr>
    </w:p>
    <w:p w:rsidR="00C92A51" w:rsidRPr="000D3FC0" w:rsidRDefault="00C92A51" w:rsidP="007A7747">
      <w:pPr>
        <w:spacing w:after="0"/>
        <w:ind w:left="2880" w:firstLine="720"/>
        <w:jc w:val="both"/>
        <w:rPr>
          <w:rFonts w:ascii="Times New Roman" w:hAnsi="Times New Roman" w:cs="Times New Roman"/>
          <w:sz w:val="24"/>
        </w:rPr>
      </w:pPr>
    </w:p>
    <w:p w:rsidR="00C92A51" w:rsidRPr="000D3FC0" w:rsidRDefault="00C92A51" w:rsidP="007A7747">
      <w:pPr>
        <w:spacing w:after="0"/>
        <w:ind w:left="2880" w:firstLine="720"/>
        <w:jc w:val="both"/>
        <w:rPr>
          <w:rFonts w:ascii="Times New Roman" w:hAnsi="Times New Roman" w:cs="Times New Roman"/>
          <w:sz w:val="24"/>
        </w:rPr>
      </w:pPr>
    </w:p>
    <w:p w:rsidR="00C92A51" w:rsidRPr="000D3FC0" w:rsidRDefault="00C92A51" w:rsidP="007A7747">
      <w:pPr>
        <w:spacing w:after="0"/>
        <w:ind w:left="2880" w:firstLine="720"/>
        <w:jc w:val="both"/>
        <w:rPr>
          <w:rFonts w:ascii="Times New Roman" w:hAnsi="Times New Roman" w:cs="Times New Roman"/>
          <w:sz w:val="24"/>
        </w:rPr>
      </w:pPr>
    </w:p>
    <w:p w:rsidR="00C92A51" w:rsidRPr="000D3FC0" w:rsidRDefault="00C92A51" w:rsidP="007A7747">
      <w:pPr>
        <w:spacing w:after="0"/>
        <w:ind w:left="2880" w:firstLine="720"/>
        <w:jc w:val="both"/>
        <w:rPr>
          <w:rFonts w:ascii="Times New Roman" w:hAnsi="Times New Roman" w:cs="Times New Roman"/>
          <w:sz w:val="24"/>
        </w:rPr>
      </w:pPr>
    </w:p>
    <w:p w:rsidR="007A7747" w:rsidRDefault="007A7747" w:rsidP="007A7747">
      <w:pPr>
        <w:spacing w:after="0"/>
        <w:jc w:val="both"/>
        <w:rPr>
          <w:rFonts w:ascii="Times New Roman" w:hAnsi="Times New Roman" w:cs="Times New Roman"/>
          <w:sz w:val="24"/>
        </w:rPr>
      </w:pPr>
    </w:p>
    <w:p w:rsidR="007A7747" w:rsidRDefault="007A7747" w:rsidP="007A7747">
      <w:pPr>
        <w:spacing w:after="0"/>
        <w:jc w:val="both"/>
        <w:rPr>
          <w:rFonts w:ascii="Times New Roman" w:hAnsi="Times New Roman" w:cs="Times New Roman"/>
          <w:sz w:val="24"/>
        </w:rPr>
      </w:pPr>
    </w:p>
    <w:p w:rsidR="007A7747" w:rsidRDefault="007A7747" w:rsidP="007A7747">
      <w:pPr>
        <w:spacing w:after="0"/>
        <w:jc w:val="both"/>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Source: Adapted from Briham (2015)</w:t>
      </w:r>
    </w:p>
    <w:p w:rsidR="00C92A51" w:rsidRPr="000D3FC0" w:rsidRDefault="00C92A51" w:rsidP="007A7747">
      <w:pPr>
        <w:tabs>
          <w:tab w:val="left" w:pos="2697"/>
        </w:tabs>
        <w:spacing w:after="0"/>
        <w:jc w:val="both"/>
        <w:rPr>
          <w:rFonts w:ascii="Times New Roman" w:hAnsi="Times New Roman" w:cs="Times New Roman"/>
          <w:sz w:val="24"/>
        </w:rPr>
      </w:pPr>
      <w:r w:rsidRPr="000D3FC0">
        <w:rPr>
          <w:rFonts w:ascii="Times New Roman" w:hAnsi="Times New Roman" w:cs="Times New Roman"/>
          <w:sz w:val="24"/>
        </w:rPr>
        <w:t>The model explained that a relationship exist between csr and growth is moderated by firm activities and extraneous factors</w:t>
      </w:r>
    </w:p>
    <w:p w:rsidR="00C92A51" w:rsidRPr="000D3FC0" w:rsidRDefault="00C92A51" w:rsidP="007A7747">
      <w:pPr>
        <w:tabs>
          <w:tab w:val="left" w:pos="3590"/>
          <w:tab w:val="center" w:pos="4680"/>
        </w:tabs>
        <w:spacing w:after="0"/>
        <w:jc w:val="center"/>
        <w:rPr>
          <w:rFonts w:ascii="Times New Roman" w:hAnsi="Times New Roman" w:cs="Times New Roman"/>
          <w:b/>
          <w:sz w:val="24"/>
        </w:rPr>
      </w:pPr>
    </w:p>
    <w:p w:rsidR="00AF57FE" w:rsidRDefault="00AF57FE" w:rsidP="007A7747">
      <w:pPr>
        <w:tabs>
          <w:tab w:val="left" w:pos="3590"/>
          <w:tab w:val="center" w:pos="4680"/>
        </w:tabs>
        <w:spacing w:after="0"/>
        <w:rPr>
          <w:rFonts w:ascii="Times New Roman" w:hAnsi="Times New Roman" w:cs="Times New Roman"/>
          <w:b/>
          <w:sz w:val="24"/>
        </w:rPr>
      </w:pPr>
    </w:p>
    <w:p w:rsidR="00C92A51" w:rsidRPr="000D3FC0" w:rsidRDefault="00C92A51" w:rsidP="007A7747">
      <w:pPr>
        <w:tabs>
          <w:tab w:val="left" w:pos="3590"/>
          <w:tab w:val="center" w:pos="4680"/>
        </w:tabs>
        <w:spacing w:after="0"/>
        <w:jc w:val="center"/>
        <w:rPr>
          <w:rFonts w:ascii="Times New Roman" w:hAnsi="Times New Roman" w:cs="Times New Roman"/>
          <w:b/>
          <w:sz w:val="24"/>
        </w:rPr>
      </w:pPr>
      <w:r w:rsidRPr="000D3FC0">
        <w:rPr>
          <w:rFonts w:ascii="Times New Roman" w:hAnsi="Times New Roman" w:cs="Times New Roman"/>
          <w:b/>
          <w:sz w:val="24"/>
        </w:rPr>
        <w:t>CHAPTER THREE</w:t>
      </w:r>
    </w:p>
    <w:p w:rsidR="00C92A51" w:rsidRPr="000D3FC0" w:rsidRDefault="00C92A51" w:rsidP="007A7747">
      <w:pPr>
        <w:spacing w:after="0"/>
        <w:ind w:left="3600"/>
        <w:jc w:val="both"/>
        <w:rPr>
          <w:rFonts w:ascii="Times New Roman" w:hAnsi="Times New Roman" w:cs="Times New Roman"/>
          <w:b/>
          <w:sz w:val="24"/>
        </w:rPr>
      </w:pPr>
      <w:r w:rsidRPr="000D3FC0">
        <w:rPr>
          <w:rFonts w:ascii="Times New Roman" w:hAnsi="Times New Roman" w:cs="Times New Roman"/>
          <w:b/>
          <w:sz w:val="24"/>
        </w:rPr>
        <w:t>METHODOLOGY</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3.1 Introduction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3.2 Research Design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The study employed a descriptive research through the use of secondary data as its main source of data collection, as this data collection technique present several advantage to the study especially; it provides a multi-faceted approach for data collection.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w:t>
      </w:r>
      <w:r w:rsidRPr="000D3FC0">
        <w:rPr>
          <w:rFonts w:ascii="Times New Roman" w:hAnsi="Times New Roman" w:cs="Times New Roman"/>
          <w:b/>
          <w:sz w:val="24"/>
        </w:rPr>
        <w:t>3 Population of the study</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All items in any field of inquiry constitute a universe or population, Kothari  (2004.). The populations of this study are the four (4) Mobile Telecommunication industries in Nigeria as at 31 December 2018.These include MTN MOBILE, GLO MOBILE, AIRTEL and 9-MOBILE that have obtained their final license to operate in Nigeria. Therefore, the study considered these four (4) mobile telecommunication companies for the study population.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 xml:space="preserve">3.4 </w:t>
      </w:r>
      <w:r w:rsidRPr="000D3FC0">
        <w:rPr>
          <w:rFonts w:ascii="Times New Roman" w:hAnsi="Times New Roman" w:cs="Times New Roman"/>
          <w:b/>
          <w:sz w:val="24"/>
        </w:rPr>
        <w:t>Sampling Size and Sampling Techniques</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The study employed judgmental sampling technique and four mobile telecommunication companies quoted in the Nigeria stock exchange as at 31</w:t>
      </w:r>
      <w:r w:rsidRPr="000D3FC0">
        <w:rPr>
          <w:rFonts w:ascii="Times New Roman" w:hAnsi="Times New Roman" w:cs="Times New Roman"/>
          <w:sz w:val="24"/>
          <w:vertAlign w:val="superscript"/>
        </w:rPr>
        <w:t>st</w:t>
      </w:r>
      <w:r w:rsidRPr="000D3FC0">
        <w:rPr>
          <w:rFonts w:ascii="Times New Roman" w:hAnsi="Times New Roman" w:cs="Times New Roman"/>
          <w:sz w:val="24"/>
        </w:rPr>
        <w:t xml:space="preserve"> December 2018which were selected for the study. These companies include MTN MOBILE, GLO MOBILE, AIRTEL and 9-MOBILE that have obtained their final license to operate in Nigeria. This is because these companies are operating and chosed by many subscribers/customers in the mobile telecommunication industry in Nigeria. They possessed common features that are pre-requisite for this study which need to be dissect for clear understanding of social responsibilities of the firm.</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3.5 Method of Data Collection</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 Sample data was collected from 2012 to 2018 (7 years)</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3.6 Method of Data Analysis</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w:t>
      </w:r>
      <w:r w:rsidRPr="000D3FC0">
        <w:rPr>
          <w:rFonts w:ascii="Times New Roman" w:hAnsi="Times New Roman" w:cs="Times New Roman"/>
          <w:bCs/>
          <w:sz w:val="24"/>
        </w:rPr>
        <w:t xml:space="preserve"> assessing the contribution of individual predictors in a given model, one may examine the significance of the wald statistic. The wald statistic, analogous to the t-test which can be used to test the true value of the parameter based on the sample estimate.</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The regression model is given below as;</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Y=α+β</w:t>
      </w:r>
      <w:r w:rsidRPr="000D3FC0">
        <w:rPr>
          <w:rFonts w:ascii="Times New Roman" w:hAnsi="Times New Roman" w:cs="Times New Roman"/>
          <w:sz w:val="24"/>
          <w:vertAlign w:val="subscript"/>
        </w:rPr>
        <w:t>1</w:t>
      </w:r>
      <w:r w:rsidRPr="000D3FC0">
        <w:rPr>
          <w:rFonts w:ascii="Times New Roman" w:hAnsi="Times New Roman" w:cs="Times New Roman"/>
          <w:sz w:val="24"/>
        </w:rPr>
        <w:t>x</w:t>
      </w:r>
      <w:r w:rsidRPr="000D3FC0">
        <w:rPr>
          <w:rFonts w:ascii="Times New Roman" w:hAnsi="Times New Roman" w:cs="Times New Roman"/>
          <w:sz w:val="24"/>
          <w:vertAlign w:val="subscript"/>
        </w:rPr>
        <w:t>1</w:t>
      </w:r>
      <w:r w:rsidRPr="000D3FC0">
        <w:rPr>
          <w:rFonts w:ascii="Times New Roman" w:hAnsi="Times New Roman" w:cs="Times New Roman"/>
          <w:sz w:val="24"/>
        </w:rPr>
        <w:t>+ε Where;</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Y=Dependent variable</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α =Intercept of the model</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β</w:t>
      </w:r>
      <w:r w:rsidRPr="000D3FC0">
        <w:rPr>
          <w:rFonts w:ascii="Times New Roman" w:hAnsi="Times New Roman" w:cs="Times New Roman"/>
          <w:sz w:val="24"/>
          <w:vertAlign w:val="subscript"/>
        </w:rPr>
        <w:t>1</w:t>
      </w:r>
      <w:r w:rsidRPr="000D3FC0">
        <w:rPr>
          <w:rFonts w:ascii="Times New Roman" w:hAnsi="Times New Roman" w:cs="Times New Roman"/>
          <w:sz w:val="24"/>
        </w:rPr>
        <w:t>=Coefficient of the independent variable in the model</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X</w:t>
      </w:r>
      <w:r w:rsidRPr="000D3FC0">
        <w:rPr>
          <w:rFonts w:ascii="Times New Roman" w:hAnsi="Times New Roman" w:cs="Times New Roman"/>
          <w:sz w:val="24"/>
          <w:vertAlign w:val="subscript"/>
        </w:rPr>
        <w:t>1</w:t>
      </w:r>
      <w:r w:rsidRPr="000D3FC0">
        <w:rPr>
          <w:rFonts w:ascii="Times New Roman" w:hAnsi="Times New Roman" w:cs="Times New Roman"/>
          <w:sz w:val="24"/>
        </w:rPr>
        <w:t xml:space="preserve">=element of independent variable </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ε =Error term</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Thus;</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BG = βo +CSR+ε</w:t>
      </w:r>
      <w:r w:rsidRPr="000D3FC0">
        <w:rPr>
          <w:rFonts w:ascii="Times New Roman" w:hAnsi="Times New Roman" w:cs="Times New Roman"/>
          <w:sz w:val="24"/>
          <w:vertAlign w:val="subscript"/>
        </w:rPr>
        <w:t>0</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PAT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+CDE</w:t>
      </w:r>
      <w:r w:rsidRPr="000D3FC0">
        <w:rPr>
          <w:rFonts w:ascii="Times New Roman" w:hAnsi="Times New Roman" w:cs="Times New Roman"/>
          <w:sz w:val="24"/>
          <w:vertAlign w:val="subscript"/>
        </w:rPr>
        <w:t>CSR</w:t>
      </w: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…………………..Equation 1</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SALE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 WEF</w:t>
      </w:r>
      <w:r w:rsidRPr="000D3FC0">
        <w:rPr>
          <w:rFonts w:ascii="Times New Roman" w:hAnsi="Times New Roman" w:cs="Times New Roman"/>
          <w:sz w:val="24"/>
          <w:vertAlign w:val="subscript"/>
        </w:rPr>
        <w:t>CSR</w:t>
      </w:r>
      <w:r w:rsidRPr="000D3FC0">
        <w:rPr>
          <w:rFonts w:ascii="Times New Roman" w:hAnsi="Times New Roman" w:cs="Times New Roman"/>
          <w:sz w:val="24"/>
        </w:rPr>
        <w:t>+ ε</w:t>
      </w:r>
      <w:r w:rsidRPr="000D3FC0">
        <w:rPr>
          <w:rFonts w:ascii="Times New Roman" w:hAnsi="Times New Roman" w:cs="Times New Roman"/>
          <w:sz w:val="24"/>
          <w:vertAlign w:val="subscript"/>
        </w:rPr>
        <w:t>0</w:t>
      </w:r>
      <w:r w:rsidRPr="000D3FC0">
        <w:rPr>
          <w:rFonts w:ascii="Times New Roman" w:hAnsi="Times New Roman" w:cs="Times New Roman"/>
          <w:sz w:val="24"/>
        </w:rPr>
        <w:t>………………….equation 2</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EQUITY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+ε</w:t>
      </w:r>
      <w:r w:rsidRPr="000D3FC0">
        <w:rPr>
          <w:rFonts w:ascii="Times New Roman" w:hAnsi="Times New Roman" w:cs="Times New Roman"/>
          <w:sz w:val="24"/>
          <w:vertAlign w:val="subscript"/>
        </w:rPr>
        <w:t>0</w:t>
      </w:r>
      <w:r w:rsidRPr="000D3FC0">
        <w:rPr>
          <w:rFonts w:ascii="Times New Roman" w:hAnsi="Times New Roman" w:cs="Times New Roman"/>
          <w:sz w:val="24"/>
        </w:rPr>
        <w:t>…………………..equation 3</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EARNS = β</w:t>
      </w:r>
      <w:r w:rsidRPr="000D3FC0">
        <w:rPr>
          <w:rFonts w:ascii="Times New Roman" w:hAnsi="Times New Roman" w:cs="Times New Roman"/>
          <w:sz w:val="24"/>
          <w:vertAlign w:val="subscript"/>
        </w:rPr>
        <w:t>o</w:t>
      </w:r>
      <w:r w:rsidRPr="000D3FC0">
        <w:rPr>
          <w:rFonts w:ascii="Times New Roman" w:hAnsi="Times New Roman" w:cs="Times New Roman"/>
          <w:sz w:val="24"/>
        </w:rPr>
        <w:t xml:space="preserve"> +CHE</w:t>
      </w:r>
      <w:r w:rsidRPr="000D3FC0">
        <w:rPr>
          <w:rFonts w:ascii="Times New Roman" w:hAnsi="Times New Roman" w:cs="Times New Roman"/>
          <w:sz w:val="24"/>
          <w:vertAlign w:val="subscript"/>
        </w:rPr>
        <w:t>CSR</w:t>
      </w: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……………….......equation 4</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WHERE;</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BG = business growth</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CSR = Corporate social responsibility</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CDE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 </w:t>
      </w:r>
      <w:r w:rsidRPr="000D3FC0">
        <w:rPr>
          <w:rFonts w:ascii="Times New Roman" w:hAnsi="Times New Roman" w:cs="Times New Roman"/>
          <w:bCs/>
          <w:sz w:val="24"/>
        </w:rPr>
        <w:t>Corporate social responsibility directed over community development expenditure</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WEF</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w:t>
      </w:r>
      <w:r w:rsidRPr="000D3FC0">
        <w:rPr>
          <w:rFonts w:ascii="Times New Roman" w:hAnsi="Times New Roman" w:cs="Times New Roman"/>
          <w:bCs/>
          <w:sz w:val="24"/>
        </w:rPr>
        <w:t xml:space="preserve"> Corporate social responsibility directed over welfare expenditure</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 </w:t>
      </w:r>
      <w:r w:rsidRPr="000D3FC0">
        <w:rPr>
          <w:rFonts w:ascii="Times New Roman" w:hAnsi="Times New Roman" w:cs="Times New Roman"/>
          <w:bCs/>
          <w:sz w:val="24"/>
        </w:rPr>
        <w:t>Corporate social responsibility directed over infrastructural dev. expenditure</w:t>
      </w: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sz w:val="24"/>
        </w:rPr>
        <w:t>CHE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w:t>
      </w:r>
      <w:r w:rsidRPr="000D3FC0">
        <w:rPr>
          <w:rFonts w:ascii="Times New Roman" w:hAnsi="Times New Roman" w:cs="Times New Roman"/>
          <w:bCs/>
          <w:sz w:val="24"/>
        </w:rPr>
        <w:t>Corporate social responsibility directed over charitable expenditure</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Β</w:t>
      </w:r>
      <w:r w:rsidRPr="000D3FC0">
        <w:rPr>
          <w:rFonts w:ascii="Times New Roman" w:hAnsi="Times New Roman" w:cs="Times New Roman"/>
          <w:sz w:val="24"/>
          <w:vertAlign w:val="subscript"/>
        </w:rPr>
        <w:t>0</w:t>
      </w:r>
      <w:r w:rsidRPr="000D3FC0">
        <w:rPr>
          <w:rFonts w:ascii="Times New Roman" w:hAnsi="Times New Roman" w:cs="Times New Roman"/>
          <w:sz w:val="24"/>
        </w:rPr>
        <w:t xml:space="preserve"> =intercept of the nodel</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ε</w:t>
      </w:r>
      <w:r w:rsidRPr="000D3FC0">
        <w:rPr>
          <w:rFonts w:ascii="Times New Roman" w:hAnsi="Times New Roman" w:cs="Times New Roman"/>
          <w:sz w:val="24"/>
          <w:vertAlign w:val="subscript"/>
        </w:rPr>
        <w:t>0</w:t>
      </w:r>
      <w:r w:rsidRPr="000D3FC0">
        <w:rPr>
          <w:rFonts w:ascii="Times New Roman" w:hAnsi="Times New Roman" w:cs="Times New Roman"/>
          <w:sz w:val="24"/>
        </w:rPr>
        <w:t xml:space="preserve"> = Stochastic error</w:t>
      </w:r>
    </w:p>
    <w:p w:rsidR="00AF57FE" w:rsidRDefault="00AF57FE" w:rsidP="007A7747">
      <w:pPr>
        <w:tabs>
          <w:tab w:val="left" w:pos="3590"/>
          <w:tab w:val="center" w:pos="4680"/>
        </w:tabs>
        <w:spacing w:after="0"/>
        <w:rPr>
          <w:rFonts w:ascii="Times New Roman" w:hAnsi="Times New Roman" w:cs="Times New Roman"/>
          <w:b/>
          <w:sz w:val="24"/>
        </w:rPr>
      </w:pPr>
    </w:p>
    <w:p w:rsidR="007A7747" w:rsidRDefault="007A7747" w:rsidP="007A7747">
      <w:pPr>
        <w:tabs>
          <w:tab w:val="left" w:pos="3590"/>
          <w:tab w:val="center" w:pos="4680"/>
        </w:tabs>
        <w:spacing w:after="0"/>
        <w:rPr>
          <w:rFonts w:ascii="Times New Roman" w:hAnsi="Times New Roman" w:cs="Times New Roman"/>
          <w:b/>
          <w:sz w:val="24"/>
        </w:rPr>
      </w:pPr>
    </w:p>
    <w:p w:rsidR="00C92A51" w:rsidRPr="000D3FC0" w:rsidRDefault="00C92A51" w:rsidP="007A7747">
      <w:pPr>
        <w:tabs>
          <w:tab w:val="left" w:pos="3590"/>
          <w:tab w:val="center" w:pos="4680"/>
        </w:tabs>
        <w:spacing w:after="0"/>
        <w:jc w:val="center"/>
        <w:rPr>
          <w:rFonts w:ascii="Times New Roman" w:hAnsi="Times New Roman" w:cs="Times New Roman"/>
          <w:b/>
          <w:sz w:val="24"/>
        </w:rPr>
      </w:pPr>
      <w:r w:rsidRPr="000D3FC0">
        <w:rPr>
          <w:rFonts w:ascii="Times New Roman" w:hAnsi="Times New Roman" w:cs="Times New Roman"/>
          <w:b/>
          <w:sz w:val="24"/>
        </w:rPr>
        <w:t>CHAPTER FOUR</w:t>
      </w:r>
    </w:p>
    <w:p w:rsidR="00C92A51" w:rsidRPr="000D3FC0" w:rsidRDefault="00C92A51" w:rsidP="007A7747">
      <w:pPr>
        <w:tabs>
          <w:tab w:val="left" w:pos="3590"/>
          <w:tab w:val="center" w:pos="4680"/>
        </w:tabs>
        <w:spacing w:after="0"/>
        <w:jc w:val="center"/>
        <w:rPr>
          <w:rFonts w:ascii="Times New Roman" w:hAnsi="Times New Roman" w:cs="Times New Roman"/>
          <w:b/>
          <w:sz w:val="24"/>
        </w:rPr>
      </w:pPr>
      <w:r w:rsidRPr="000D3FC0">
        <w:rPr>
          <w:rFonts w:ascii="Times New Roman" w:hAnsi="Times New Roman" w:cs="Times New Roman"/>
          <w:b/>
          <w:sz w:val="24"/>
        </w:rPr>
        <w:t>INTRODUCTION</w:t>
      </w:r>
    </w:p>
    <w:p w:rsidR="00C92A51" w:rsidRPr="000D3FC0" w:rsidRDefault="00C92A51" w:rsidP="007A7747">
      <w:pPr>
        <w:autoSpaceDE w:val="0"/>
        <w:autoSpaceDN w:val="0"/>
        <w:adjustRightInd w:val="0"/>
        <w:spacing w:after="0"/>
        <w:jc w:val="both"/>
        <w:rPr>
          <w:rFonts w:ascii="Times New Roman" w:hAnsi="Times New Roman" w:cs="Times New Roman"/>
          <w:b/>
          <w:bCs/>
          <w:sz w:val="24"/>
        </w:rPr>
      </w:pPr>
      <w:r w:rsidRPr="000D3FC0">
        <w:rPr>
          <w:rFonts w:ascii="Times New Roman" w:hAnsi="Times New Roman" w:cs="Times New Roman"/>
          <w:b/>
          <w:bCs/>
          <w:sz w:val="24"/>
        </w:rPr>
        <w:t>4.1</w:t>
      </w:r>
      <w:r w:rsidRPr="000D3FC0">
        <w:rPr>
          <w:rFonts w:ascii="Times New Roman" w:hAnsi="Times New Roman" w:cs="Times New Roman"/>
          <w:b/>
          <w:bCs/>
          <w:sz w:val="24"/>
        </w:rPr>
        <w:tab/>
        <w:t>Data Analysis and Interpretations</w:t>
      </w:r>
    </w:p>
    <w:tbl>
      <w:tblPr>
        <w:tblStyle w:val="TableGrid"/>
        <w:tblW w:w="0" w:type="auto"/>
        <w:tblInd w:w="648" w:type="dxa"/>
        <w:tblLook w:val="04A0"/>
      </w:tblPr>
      <w:tblGrid>
        <w:gridCol w:w="2302"/>
        <w:gridCol w:w="2751"/>
        <w:gridCol w:w="2511"/>
      </w:tblGrid>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Profit after tax (%)</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6,317,100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30,271,500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56,881,250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86</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27,240,250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88</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29,607,000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75</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24,038,130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76,966,220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93</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251,321,450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525</w:t>
            </w:r>
          </w:p>
        </w:tc>
      </w:tr>
    </w:tbl>
    <w:p w:rsidR="00C92A51" w:rsidRPr="000D3FC0" w:rsidRDefault="00C92A51" w:rsidP="007A7747">
      <w:pPr>
        <w:autoSpaceDE w:val="0"/>
        <w:autoSpaceDN w:val="0"/>
        <w:adjustRightInd w:val="0"/>
        <w:spacing w:after="0"/>
        <w:jc w:val="both"/>
        <w:rPr>
          <w:rFonts w:ascii="Times New Roman" w:hAnsi="Times New Roman" w:cs="Times New Roman"/>
          <w:b/>
          <w:bCs/>
          <w:sz w:val="24"/>
        </w:rPr>
      </w:pP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community development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251,321,450 and this yield a sum profit after tax of 525% within the seven years period of their continuous pursuance of business operation.</w:t>
      </w:r>
    </w:p>
    <w:tbl>
      <w:tblPr>
        <w:tblStyle w:val="TableGrid"/>
        <w:tblW w:w="0" w:type="auto"/>
        <w:tblInd w:w="648" w:type="dxa"/>
        <w:tblLook w:val="04A0"/>
      </w:tblPr>
      <w:tblGrid>
        <w:gridCol w:w="2302"/>
        <w:gridCol w:w="2751"/>
        <w:gridCol w:w="2511"/>
      </w:tblGrid>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Sales (%)</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63,201,000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31,265,500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72</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47</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37</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50</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231,138,130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135</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58,749,020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498,432,150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429</w:t>
            </w:r>
          </w:p>
        </w:tc>
      </w:tr>
    </w:tbl>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welfare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498,432,150 and this yield a sum increase in Sales by 429% within the period of seven years of their continuous line of business operation.</w:t>
      </w:r>
    </w:p>
    <w:tbl>
      <w:tblPr>
        <w:tblStyle w:val="TableGrid"/>
        <w:tblW w:w="0" w:type="auto"/>
        <w:tblInd w:w="648" w:type="dxa"/>
        <w:tblLook w:val="04A0"/>
      </w:tblPr>
      <w:tblGrid>
        <w:gridCol w:w="2302"/>
        <w:gridCol w:w="2751"/>
        <w:gridCol w:w="2511"/>
      </w:tblGrid>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Equity (%)</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63,251,000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93</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30,287,150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67</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92</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26</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23,438,130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41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71,710,220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302,765,000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370</w:t>
            </w:r>
          </w:p>
        </w:tc>
      </w:tr>
    </w:tbl>
    <w:p w:rsidR="00C92A51" w:rsidRPr="000D3FC0" w:rsidRDefault="00C92A51" w:rsidP="007A7747">
      <w:pPr>
        <w:autoSpaceDE w:val="0"/>
        <w:autoSpaceDN w:val="0"/>
        <w:adjustRightInd w:val="0"/>
        <w:spacing w:after="0"/>
        <w:jc w:val="both"/>
        <w:rPr>
          <w:rFonts w:ascii="Times New Roman" w:hAnsi="Times New Roman" w:cs="Times New Roman"/>
          <w:b/>
          <w:bCs/>
          <w:sz w:val="24"/>
        </w:rPr>
      </w:pP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Infrastructural development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302,765,000 and this yield a sum increase in equity by 370% within the seven years period of their continuous pursuance of business operation.</w:t>
      </w:r>
    </w:p>
    <w:tbl>
      <w:tblPr>
        <w:tblStyle w:val="TableGrid"/>
        <w:tblW w:w="0" w:type="auto"/>
        <w:tblInd w:w="648" w:type="dxa"/>
        <w:tblLook w:val="04A0"/>
      </w:tblPr>
      <w:tblGrid>
        <w:gridCol w:w="2302"/>
        <w:gridCol w:w="2751"/>
        <w:gridCol w:w="2511"/>
      </w:tblGrid>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Years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CSR Expenditure (</w:t>
            </w:r>
            <w:r w:rsidRPr="000D3FC0">
              <w:rPr>
                <w:rFonts w:ascii="Times New Roman" w:hAnsi="Times New Roman" w:cs="Times New Roman"/>
                <w:b/>
                <w:bCs/>
                <w:strike/>
                <w:sz w:val="24"/>
              </w:rPr>
              <w:t>N</w:t>
            </w:r>
            <w:r w:rsidRPr="000D3FC0">
              <w:rPr>
                <w:rFonts w:ascii="Times New Roman" w:hAnsi="Times New Roman" w:cs="Times New Roman"/>
                <w:b/>
                <w:bCs/>
                <w:sz w:val="24"/>
              </w:rPr>
              <w:t>)</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Earnings (%)</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2009</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63,251,000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141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2010</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30,288,150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210</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2011</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57,371,250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53</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2012</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27,000,250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53</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2013</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29,707,000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71</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2014</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23,438,130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39</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2015</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62,735,320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84</w:t>
            </w:r>
          </w:p>
        </w:tc>
      </w:tr>
      <w:tr w:rsidR="00C92A51" w:rsidRPr="000D3FC0" w:rsidTr="00C451EB">
        <w:tc>
          <w:tcPr>
            <w:tcW w:w="2302"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 xml:space="preserve">Total </w:t>
            </w:r>
          </w:p>
        </w:tc>
        <w:tc>
          <w:tcPr>
            <w:tcW w:w="275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293,791,100</w:t>
            </w:r>
          </w:p>
        </w:tc>
        <w:tc>
          <w:tcPr>
            <w:tcW w:w="2511" w:type="dxa"/>
          </w:tcPr>
          <w:p w:rsidR="00C92A51" w:rsidRPr="000D3FC0" w:rsidRDefault="00C92A51" w:rsidP="007A7747">
            <w:pPr>
              <w:autoSpaceDE w:val="0"/>
              <w:autoSpaceDN w:val="0"/>
              <w:adjustRightInd w:val="0"/>
              <w:spacing w:line="276" w:lineRule="auto"/>
              <w:jc w:val="both"/>
              <w:rPr>
                <w:rFonts w:ascii="Times New Roman" w:hAnsi="Times New Roman" w:cs="Times New Roman"/>
                <w:b/>
                <w:bCs/>
                <w:sz w:val="24"/>
              </w:rPr>
            </w:pPr>
            <w:r w:rsidRPr="000D3FC0">
              <w:rPr>
                <w:rFonts w:ascii="Times New Roman" w:hAnsi="Times New Roman" w:cs="Times New Roman"/>
                <w:b/>
                <w:bCs/>
                <w:sz w:val="24"/>
              </w:rPr>
              <w:t>651</w:t>
            </w:r>
          </w:p>
        </w:tc>
      </w:tr>
    </w:tbl>
    <w:p w:rsidR="00C92A51" w:rsidRPr="000D3FC0" w:rsidRDefault="00C92A51" w:rsidP="007A7747">
      <w:pPr>
        <w:autoSpaceDE w:val="0"/>
        <w:autoSpaceDN w:val="0"/>
        <w:adjustRightInd w:val="0"/>
        <w:spacing w:after="0"/>
        <w:jc w:val="both"/>
        <w:rPr>
          <w:rFonts w:ascii="Times New Roman" w:hAnsi="Times New Roman" w:cs="Times New Roman"/>
          <w:b/>
          <w:bCs/>
          <w:sz w:val="24"/>
        </w:rPr>
      </w:pPr>
    </w:p>
    <w:p w:rsidR="00C92A51" w:rsidRPr="000D3FC0" w:rsidRDefault="00C92A51" w:rsidP="007A7747">
      <w:pPr>
        <w:autoSpaceDE w:val="0"/>
        <w:autoSpaceDN w:val="0"/>
        <w:adjustRightInd w:val="0"/>
        <w:spacing w:after="0"/>
        <w:jc w:val="both"/>
        <w:rPr>
          <w:rFonts w:ascii="Times New Roman" w:hAnsi="Times New Roman" w:cs="Times New Roman"/>
          <w:bCs/>
          <w:sz w:val="24"/>
        </w:rPr>
      </w:pPr>
      <w:r w:rsidRPr="000D3FC0">
        <w:rPr>
          <w:rFonts w:ascii="Times New Roman" w:hAnsi="Times New Roman" w:cs="Times New Roman"/>
          <w:bCs/>
          <w:sz w:val="24"/>
        </w:rPr>
        <w:t xml:space="preserve">The table above demonstrates that the sum of corporate social responsibility directed at the charitable expenditure of the sampled firms is </w:t>
      </w:r>
      <w:r w:rsidRPr="000D3FC0">
        <w:rPr>
          <w:rFonts w:ascii="Times New Roman" w:hAnsi="Times New Roman" w:cs="Times New Roman"/>
          <w:bCs/>
          <w:strike/>
          <w:sz w:val="24"/>
        </w:rPr>
        <w:t>N</w:t>
      </w:r>
      <w:r w:rsidRPr="000D3FC0">
        <w:rPr>
          <w:rFonts w:ascii="Times New Roman" w:hAnsi="Times New Roman" w:cs="Times New Roman"/>
          <w:bCs/>
          <w:sz w:val="24"/>
        </w:rPr>
        <w:t xml:space="preserve"> 293,791,100 and this yield a sum increase in Earnings by 651% within the seven years period of their continuous pursuance of business operation.</w:t>
      </w:r>
    </w:p>
    <w:p w:rsidR="00C92A51" w:rsidRPr="000D3FC0" w:rsidRDefault="00C92A51" w:rsidP="007A7747">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bCs/>
          <w:sz w:val="24"/>
        </w:rPr>
        <w:t>Hypothesis 1:</w:t>
      </w:r>
    </w:p>
    <w:tbl>
      <w:tblPr>
        <w:tblW w:w="5308"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C92A51" w:rsidRPr="000D3FC0" w:rsidTr="00C451EB">
        <w:trPr>
          <w:cantSplit/>
        </w:trPr>
        <w:tc>
          <w:tcPr>
            <w:tcW w:w="5308" w:type="dxa"/>
            <w:gridSpan w:val="4"/>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9.657e+27</w:t>
            </w:r>
          </w:p>
        </w:tc>
        <w:tc>
          <w:tcPr>
            <w:tcW w:w="1025" w:type="dxa"/>
            <w:tcBorders>
              <w:top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5308" w:type="dxa"/>
            <w:gridSpan w:val="4"/>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C92A51" w:rsidRPr="000D3FC0" w:rsidRDefault="00C92A51" w:rsidP="007A7747">
      <w:pPr>
        <w:autoSpaceDE w:val="0"/>
        <w:autoSpaceDN w:val="0"/>
        <w:adjustRightInd w:val="0"/>
        <w:spacing w:after="0"/>
        <w:jc w:val="both"/>
        <w:rPr>
          <w:rFonts w:ascii="Times New Roman" w:hAnsi="Times New Roman" w:cs="Times New Roman"/>
          <w:sz w:val="24"/>
        </w:rPr>
      </w:pPr>
    </w:p>
    <w:p w:rsidR="00C92A51" w:rsidRPr="007A7747"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above model summary tested the null hypothesis that, the chi-square probability of the relationship of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Profitability growth could not have happens by chance. Hence the P-value (0.000&lt;0.05) implies that there is significant relationship between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the profitability growth of the selected mobile telecommunication industry within the 7 years period.</w:t>
      </w:r>
    </w:p>
    <w:tbl>
      <w:tblPr>
        <w:tblW w:w="4696"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C92A51" w:rsidRPr="000D3FC0" w:rsidTr="00C451EB">
        <w:trPr>
          <w:cantSplit/>
        </w:trPr>
        <w:tc>
          <w:tcPr>
            <w:tcW w:w="4696" w:type="dxa"/>
            <w:gridSpan w:val="4"/>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C92A51" w:rsidRPr="000D3FC0" w:rsidTr="00C451E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C92A51" w:rsidRPr="000D3FC0" w:rsidTr="00C451E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39375.000</w:t>
            </w:r>
          </w:p>
        </w:tc>
        <w:tc>
          <w:tcPr>
            <w:tcW w:w="1025"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2602.000</w:t>
            </w:r>
          </w:p>
        </w:tc>
        <w:tc>
          <w:tcPr>
            <w:tcW w:w="1025"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4696" w:type="dxa"/>
            <w:gridSpan w:val="4"/>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PAT</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CDE</w:t>
            </w:r>
            <w:r w:rsidRPr="000D3FC0">
              <w:rPr>
                <w:rFonts w:ascii="Times New Roman" w:hAnsi="Times New Roman" w:cs="Times New Roman"/>
                <w:color w:val="000000"/>
                <w:sz w:val="24"/>
                <w:vertAlign w:val="subscript"/>
              </w:rPr>
              <w:t>CSR</w:t>
            </w:r>
          </w:p>
        </w:tc>
      </w:tr>
    </w:tbl>
    <w:p w:rsidR="00C92A51" w:rsidRPr="000D3FC0" w:rsidRDefault="00C92A51" w:rsidP="007A7747">
      <w:pPr>
        <w:autoSpaceDE w:val="0"/>
        <w:autoSpaceDN w:val="0"/>
        <w:adjustRightInd w:val="0"/>
        <w:spacing w:after="0"/>
        <w:jc w:val="both"/>
        <w:rPr>
          <w:rFonts w:ascii="Times New Roman" w:hAnsi="Times New Roman" w:cs="Times New Roman"/>
          <w:sz w:val="24"/>
        </w:rPr>
      </w:pP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by computing the likelihood ratios of the Wald chi-square showing that the higher intercept model has caused the profitability growth of the selected mobile telecommunication industries in Nigeria to be highly significant during the last seven years. Hence the effect is high at 5% level of significant. i.e. p&lt;0.05</w:t>
      </w:r>
    </w:p>
    <w:tbl>
      <w:tblPr>
        <w:tblpPr w:leftFromText="180" w:rightFromText="180" w:vertAnchor="page" w:horzAnchor="margin" w:tblpY="2713"/>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080"/>
        <w:gridCol w:w="1080"/>
        <w:gridCol w:w="1260"/>
        <w:gridCol w:w="1350"/>
        <w:gridCol w:w="1260"/>
        <w:gridCol w:w="630"/>
        <w:gridCol w:w="1710"/>
      </w:tblGrid>
      <w:tr w:rsidR="00C92A51" w:rsidRPr="000D3FC0" w:rsidTr="00C451EB">
        <w:trPr>
          <w:cantSplit/>
        </w:trPr>
        <w:tc>
          <w:tcPr>
            <w:tcW w:w="10260" w:type="dxa"/>
            <w:gridSpan w:val="8"/>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C92A51" w:rsidRPr="000D3FC0" w:rsidTr="00B9243F">
        <w:trPr>
          <w:cantSplit/>
        </w:trPr>
        <w:tc>
          <w:tcPr>
            <w:tcW w:w="1890"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0" w:type="dxa"/>
            <w:vMerge w:val="restart"/>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080" w:type="dxa"/>
            <w:vMerge w:val="restart"/>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610" w:type="dxa"/>
            <w:gridSpan w:val="2"/>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600" w:type="dxa"/>
            <w:gridSpan w:val="3"/>
            <w:tcBorders>
              <w:top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C92A51" w:rsidRPr="000D3FC0" w:rsidTr="00B9243F">
        <w:trPr>
          <w:cantSplit/>
        </w:trPr>
        <w:tc>
          <w:tcPr>
            <w:tcW w:w="1890"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080" w:type="dxa"/>
            <w:vMerge/>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080" w:type="dxa"/>
            <w:vMerge/>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26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35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26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63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710"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B9243F">
        <w:trPr>
          <w:cantSplit/>
        </w:trPr>
        <w:tc>
          <w:tcPr>
            <w:tcW w:w="1890"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0"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93.000</w:t>
            </w:r>
          </w:p>
        </w:tc>
        <w:tc>
          <w:tcPr>
            <w:tcW w:w="108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26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91.040</w:t>
            </w:r>
          </w:p>
        </w:tc>
        <w:tc>
          <w:tcPr>
            <w:tcW w:w="135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94.960</w:t>
            </w:r>
          </w:p>
        </w:tc>
        <w:tc>
          <w:tcPr>
            <w:tcW w:w="126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8649.000</w:t>
            </w:r>
          </w:p>
        </w:tc>
        <w:tc>
          <w:tcPr>
            <w:tcW w:w="63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B9243F">
        <w:trPr>
          <w:cantSplit/>
          <w:trHeight w:val="723"/>
        </w:trPr>
        <w:tc>
          <w:tcPr>
            <w:tcW w:w="1890"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=24038130.00]</w:t>
            </w:r>
          </w:p>
        </w:tc>
        <w:tc>
          <w:tcPr>
            <w:tcW w:w="1080"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-42.000</w:t>
            </w:r>
          </w:p>
        </w:tc>
        <w:tc>
          <w:tcPr>
            <w:tcW w:w="108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-44.772</w:t>
            </w:r>
          </w:p>
        </w:tc>
        <w:tc>
          <w:tcPr>
            <w:tcW w:w="135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-39.228</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882.000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B9243F">
        <w:trPr>
          <w:cantSplit/>
        </w:trPr>
        <w:tc>
          <w:tcPr>
            <w:tcW w:w="1890"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=27240250.00]</w:t>
            </w:r>
          </w:p>
        </w:tc>
        <w:tc>
          <w:tcPr>
            <w:tcW w:w="1080"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-5.000</w:t>
            </w:r>
          </w:p>
        </w:tc>
        <w:tc>
          <w:tcPr>
            <w:tcW w:w="108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-7.772</w:t>
            </w:r>
          </w:p>
        </w:tc>
        <w:tc>
          <w:tcPr>
            <w:tcW w:w="135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-2.228</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12.500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B9243F">
        <w:trPr>
          <w:cantSplit/>
        </w:trPr>
        <w:tc>
          <w:tcPr>
            <w:tcW w:w="1890"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=29607000.00]</w:t>
            </w:r>
          </w:p>
        </w:tc>
        <w:tc>
          <w:tcPr>
            <w:tcW w:w="1080"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-18.000</w:t>
            </w:r>
          </w:p>
        </w:tc>
        <w:tc>
          <w:tcPr>
            <w:tcW w:w="108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-20.772</w:t>
            </w:r>
          </w:p>
        </w:tc>
        <w:tc>
          <w:tcPr>
            <w:tcW w:w="135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-15.228</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162.000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B9243F">
        <w:trPr>
          <w:cantSplit/>
        </w:trPr>
        <w:tc>
          <w:tcPr>
            <w:tcW w:w="1890"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=30271500.00]</w:t>
            </w:r>
          </w:p>
        </w:tc>
        <w:tc>
          <w:tcPr>
            <w:tcW w:w="1080"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-2.000</w:t>
            </w:r>
          </w:p>
        </w:tc>
        <w:tc>
          <w:tcPr>
            <w:tcW w:w="108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-4.772</w:t>
            </w:r>
          </w:p>
        </w:tc>
        <w:tc>
          <w:tcPr>
            <w:tcW w:w="135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.772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.157</w:t>
            </w:r>
          </w:p>
        </w:tc>
      </w:tr>
      <w:tr w:rsidR="00C92A51" w:rsidRPr="000D3FC0" w:rsidTr="00B9243F">
        <w:trPr>
          <w:cantSplit/>
        </w:trPr>
        <w:tc>
          <w:tcPr>
            <w:tcW w:w="1890"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=56881250.00]</w:t>
            </w:r>
          </w:p>
        </w:tc>
        <w:tc>
          <w:tcPr>
            <w:tcW w:w="1080"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-7.000</w:t>
            </w:r>
          </w:p>
        </w:tc>
        <w:tc>
          <w:tcPr>
            <w:tcW w:w="108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-9.772</w:t>
            </w:r>
          </w:p>
        </w:tc>
        <w:tc>
          <w:tcPr>
            <w:tcW w:w="135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-4.228</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24.500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B9243F">
        <w:trPr>
          <w:cantSplit/>
        </w:trPr>
        <w:tc>
          <w:tcPr>
            <w:tcW w:w="1890"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=63171000.00]</w:t>
            </w:r>
          </w:p>
        </w:tc>
        <w:tc>
          <w:tcPr>
            <w:tcW w:w="1080"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-52.000</w:t>
            </w:r>
          </w:p>
        </w:tc>
        <w:tc>
          <w:tcPr>
            <w:tcW w:w="108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-54.772</w:t>
            </w:r>
          </w:p>
        </w:tc>
        <w:tc>
          <w:tcPr>
            <w:tcW w:w="135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-49.228</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1352.000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71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B9243F">
        <w:trPr>
          <w:cantSplit/>
        </w:trPr>
        <w:tc>
          <w:tcPr>
            <w:tcW w:w="1890"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=76966220.00]</w:t>
            </w:r>
          </w:p>
        </w:tc>
        <w:tc>
          <w:tcPr>
            <w:tcW w:w="1080"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08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35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71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C92A51" w:rsidRPr="000D3FC0" w:rsidTr="00B9243F">
        <w:trPr>
          <w:cantSplit/>
        </w:trPr>
        <w:tc>
          <w:tcPr>
            <w:tcW w:w="1890"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0"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08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35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63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710"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r>
      <w:tr w:rsidR="00C92A51" w:rsidRPr="000D3FC0" w:rsidTr="00C451EB">
        <w:trPr>
          <w:cantSplit/>
        </w:trPr>
        <w:tc>
          <w:tcPr>
            <w:tcW w:w="1026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PAT</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CDE</w:t>
            </w:r>
            <w:r w:rsidRPr="000D3FC0">
              <w:rPr>
                <w:rFonts w:ascii="Times New Roman" w:hAnsi="Times New Roman" w:cs="Times New Roman"/>
                <w:color w:val="000000"/>
                <w:sz w:val="24"/>
                <w:vertAlign w:val="subscript"/>
              </w:rPr>
              <w:t>CSR</w:t>
            </w:r>
          </w:p>
        </w:tc>
      </w:tr>
      <w:tr w:rsidR="00C92A51" w:rsidRPr="000D3FC0" w:rsidTr="00C451EB">
        <w:trPr>
          <w:cantSplit/>
        </w:trPr>
        <w:tc>
          <w:tcPr>
            <w:tcW w:w="1026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right="60"/>
              <w:jc w:val="both"/>
              <w:rPr>
                <w:rFonts w:ascii="Times New Roman" w:hAnsi="Times New Roman" w:cs="Times New Roman"/>
                <w:color w:val="000000"/>
                <w:sz w:val="24"/>
              </w:rPr>
            </w:pPr>
          </w:p>
        </w:tc>
      </w:tr>
      <w:tr w:rsidR="00C92A51" w:rsidRPr="000D3FC0" w:rsidTr="00C451EB">
        <w:trPr>
          <w:cantSplit/>
        </w:trPr>
        <w:tc>
          <w:tcPr>
            <w:tcW w:w="1026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right="60"/>
              <w:jc w:val="both"/>
              <w:rPr>
                <w:rFonts w:ascii="Times New Roman" w:hAnsi="Times New Roman" w:cs="Times New Roman"/>
                <w:color w:val="000000"/>
                <w:sz w:val="24"/>
              </w:rPr>
            </w:pPr>
          </w:p>
        </w:tc>
      </w:tr>
    </w:tbl>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square Statistic which is basically computed, as shown in the table above revealing that the significant effect of CDE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Profitability growth of the selected companies on a yearly basis and the result proved significant at 5% level for all years except in 2013 where the companies failed to realize the importance of adapting to the competitive environment.</w:t>
      </w:r>
    </w:p>
    <w:p w:rsidR="00C92A51" w:rsidRPr="000D3FC0" w:rsidRDefault="00C92A51" w:rsidP="007A7747">
      <w:pPr>
        <w:autoSpaceDE w:val="0"/>
        <w:autoSpaceDN w:val="0"/>
        <w:adjustRightInd w:val="0"/>
        <w:spacing w:after="0"/>
        <w:ind w:firstLine="720"/>
        <w:jc w:val="both"/>
        <w:rPr>
          <w:rFonts w:ascii="Times New Roman" w:hAnsi="Times New Roman" w:cs="Times New Roman"/>
          <w:b/>
          <w:color w:val="000000"/>
          <w:sz w:val="24"/>
        </w:rPr>
      </w:pPr>
      <w:r w:rsidRPr="000D3FC0">
        <w:rPr>
          <w:rFonts w:ascii="Times New Roman" w:hAnsi="Times New Roman" w:cs="Times New Roman"/>
          <w:b/>
          <w:color w:val="000000"/>
          <w:sz w:val="24"/>
        </w:rPr>
        <w:t>Hypothesis 2:</w:t>
      </w:r>
    </w:p>
    <w:tbl>
      <w:tblPr>
        <w:tblW w:w="5308"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C92A51" w:rsidRPr="000D3FC0" w:rsidTr="00C451EB">
        <w:trPr>
          <w:cantSplit/>
        </w:trPr>
        <w:tc>
          <w:tcPr>
            <w:tcW w:w="5308" w:type="dxa"/>
            <w:gridSpan w:val="4"/>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1.011e+27</w:t>
            </w:r>
          </w:p>
        </w:tc>
        <w:tc>
          <w:tcPr>
            <w:tcW w:w="1025" w:type="dxa"/>
            <w:tcBorders>
              <w:top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5308" w:type="dxa"/>
            <w:gridSpan w:val="4"/>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chi-square test of the Langrange Multiplier reveals that the significant relationship between 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Sales could not have happens by chance. Hence the P-value (0.000&lt;0.05) implies that there is significant relationship between WEF</w:t>
      </w:r>
      <w:r w:rsidRPr="000D3FC0">
        <w:rPr>
          <w:rFonts w:ascii="Times New Roman" w:hAnsi="Times New Roman" w:cs="Times New Roman"/>
          <w:color w:val="000000"/>
          <w:sz w:val="24"/>
          <w:vertAlign w:val="subscript"/>
        </w:rPr>
        <w:t xml:space="preserve">CSR </w:t>
      </w:r>
      <w:r w:rsidRPr="000D3FC0">
        <w:rPr>
          <w:rFonts w:ascii="Times New Roman" w:hAnsi="Times New Roman" w:cs="Times New Roman"/>
          <w:color w:val="000000"/>
          <w:sz w:val="24"/>
        </w:rPr>
        <w:t>and Sales of the selected companies in Nigeria within the 7 years period.</w:t>
      </w:r>
    </w:p>
    <w:p w:rsidR="00C92A51" w:rsidRPr="000D3FC0" w:rsidRDefault="00C92A51" w:rsidP="007A7747">
      <w:pPr>
        <w:autoSpaceDE w:val="0"/>
        <w:autoSpaceDN w:val="0"/>
        <w:adjustRightInd w:val="0"/>
        <w:spacing w:after="0"/>
        <w:jc w:val="both"/>
        <w:rPr>
          <w:rFonts w:ascii="Times New Roman" w:hAnsi="Times New Roman" w:cs="Times New Roman"/>
          <w:sz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C92A51" w:rsidRPr="000D3FC0" w:rsidTr="00C451EB">
        <w:trPr>
          <w:cantSplit/>
        </w:trPr>
        <w:tc>
          <w:tcPr>
            <w:tcW w:w="4696" w:type="dxa"/>
            <w:gridSpan w:val="4"/>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C92A51" w:rsidRPr="000D3FC0" w:rsidTr="00C451E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C92A51" w:rsidRPr="000D3FC0" w:rsidTr="00C451E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26291.571</w:t>
            </w:r>
          </w:p>
        </w:tc>
        <w:tc>
          <w:tcPr>
            <w:tcW w:w="1025"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7405.429</w:t>
            </w:r>
          </w:p>
        </w:tc>
        <w:tc>
          <w:tcPr>
            <w:tcW w:w="1025"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4696" w:type="dxa"/>
            <w:gridSpan w:val="4"/>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Sales</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WEF</w:t>
            </w:r>
            <w:r w:rsidRPr="000D3FC0">
              <w:rPr>
                <w:rFonts w:ascii="Times New Roman" w:hAnsi="Times New Roman" w:cs="Times New Roman"/>
                <w:color w:val="000000"/>
                <w:sz w:val="24"/>
                <w:vertAlign w:val="subscript"/>
              </w:rPr>
              <w:t>CSR</w:t>
            </w:r>
          </w:p>
        </w:tc>
      </w:tr>
    </w:tbl>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by computing the likelihood ratios of the Wald chi-square showing that the higher intercept model has caused the Sales growth of the selected mobile telecommunication companies to be highly significant. Hence the effect is high at 5% level of significant. i.e. p&lt;0.05</w:t>
      </w:r>
    </w:p>
    <w:tbl>
      <w:tblPr>
        <w:tblpPr w:leftFromText="180" w:rightFromText="180" w:vertAnchor="text" w:horzAnchor="margin" w:tblpXSpec="center" w:tblpY="146"/>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3"/>
        <w:gridCol w:w="1084"/>
        <w:gridCol w:w="1133"/>
        <w:gridCol w:w="1260"/>
        <w:gridCol w:w="1440"/>
        <w:gridCol w:w="1440"/>
        <w:gridCol w:w="630"/>
        <w:gridCol w:w="1170"/>
      </w:tblGrid>
      <w:tr w:rsidR="00C92A51" w:rsidRPr="000D3FC0" w:rsidTr="00C451EB">
        <w:trPr>
          <w:cantSplit/>
        </w:trPr>
        <w:tc>
          <w:tcPr>
            <w:tcW w:w="9720" w:type="dxa"/>
            <w:gridSpan w:val="8"/>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C92A51" w:rsidRPr="000D3FC0" w:rsidTr="00C451EB">
        <w:trPr>
          <w:cantSplit/>
        </w:trPr>
        <w:tc>
          <w:tcPr>
            <w:tcW w:w="1563"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4" w:type="dxa"/>
            <w:vMerge w:val="restart"/>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33" w:type="dxa"/>
            <w:vMerge w:val="restart"/>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700" w:type="dxa"/>
            <w:gridSpan w:val="2"/>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240" w:type="dxa"/>
            <w:gridSpan w:val="3"/>
            <w:tcBorders>
              <w:top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C92A51" w:rsidRPr="000D3FC0" w:rsidTr="00C451EB">
        <w:trPr>
          <w:cantSplit/>
        </w:trPr>
        <w:tc>
          <w:tcPr>
            <w:tcW w:w="1563"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084" w:type="dxa"/>
            <w:vMerge/>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133" w:type="dxa"/>
            <w:vMerge/>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26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4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44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63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170"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563"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4"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135.000</w:t>
            </w:r>
          </w:p>
        </w:tc>
        <w:tc>
          <w:tcPr>
            <w:tcW w:w="1133"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26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133.040</w:t>
            </w:r>
          </w:p>
        </w:tc>
        <w:tc>
          <w:tcPr>
            <w:tcW w:w="144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136.960</w:t>
            </w:r>
          </w:p>
        </w:tc>
        <w:tc>
          <w:tcPr>
            <w:tcW w:w="144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18225.000</w:t>
            </w:r>
          </w:p>
        </w:tc>
        <w:tc>
          <w:tcPr>
            <w:tcW w:w="63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-98.000</w:t>
            </w:r>
          </w:p>
        </w:tc>
        <w:tc>
          <w:tcPr>
            <w:tcW w:w="1133"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-100.772</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-95.228</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4802.000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-85.000</w:t>
            </w:r>
          </w:p>
        </w:tc>
        <w:tc>
          <w:tcPr>
            <w:tcW w:w="1133"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-87.772</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-82.228</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3612.500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=31265500.00]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-63.000</w:t>
            </w:r>
          </w:p>
        </w:tc>
        <w:tc>
          <w:tcPr>
            <w:tcW w:w="1133"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-65.772</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-60.228</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1984.500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33"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=58749020.00]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-104.000</w:t>
            </w:r>
          </w:p>
        </w:tc>
        <w:tc>
          <w:tcPr>
            <w:tcW w:w="1133"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-106.772</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-101.228</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5408.000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=63201000.00]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-78.000</w:t>
            </w:r>
          </w:p>
        </w:tc>
        <w:tc>
          <w:tcPr>
            <w:tcW w:w="1133"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-80.772</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-75.228</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3042.000</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17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[WEF</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=231138130.00]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33"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26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6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7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C92A51" w:rsidRPr="000D3FC0" w:rsidTr="00C451EB">
        <w:trPr>
          <w:cantSplit/>
        </w:trPr>
        <w:tc>
          <w:tcPr>
            <w:tcW w:w="1563"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4"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33"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26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63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170"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r>
      <w:tr w:rsidR="00C92A51" w:rsidRPr="000D3FC0" w:rsidTr="00C451EB">
        <w:trPr>
          <w:cantSplit/>
        </w:trPr>
        <w:tc>
          <w:tcPr>
            <w:tcW w:w="972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Sales</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WEF</w:t>
            </w:r>
            <w:r w:rsidRPr="000D3FC0">
              <w:rPr>
                <w:rFonts w:ascii="Times New Roman" w:hAnsi="Times New Roman" w:cs="Times New Roman"/>
                <w:color w:val="000000"/>
                <w:sz w:val="24"/>
                <w:vertAlign w:val="subscript"/>
              </w:rPr>
              <w:t>CSR</w:t>
            </w:r>
          </w:p>
        </w:tc>
      </w:tr>
      <w:tr w:rsidR="00C92A51" w:rsidRPr="000D3FC0" w:rsidTr="00C451EB">
        <w:trPr>
          <w:cantSplit/>
        </w:trPr>
        <w:tc>
          <w:tcPr>
            <w:tcW w:w="972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right="60"/>
              <w:jc w:val="both"/>
              <w:rPr>
                <w:rFonts w:ascii="Times New Roman" w:hAnsi="Times New Roman" w:cs="Times New Roman"/>
                <w:color w:val="000000"/>
                <w:sz w:val="24"/>
              </w:rPr>
            </w:pPr>
          </w:p>
        </w:tc>
      </w:tr>
      <w:tr w:rsidR="00C92A51" w:rsidRPr="000D3FC0" w:rsidTr="00C451EB">
        <w:trPr>
          <w:cantSplit/>
        </w:trPr>
        <w:tc>
          <w:tcPr>
            <w:tcW w:w="972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right="60"/>
              <w:jc w:val="both"/>
              <w:rPr>
                <w:rFonts w:ascii="Times New Roman" w:hAnsi="Times New Roman" w:cs="Times New Roman"/>
                <w:color w:val="000000"/>
                <w:sz w:val="24"/>
              </w:rPr>
            </w:pPr>
          </w:p>
        </w:tc>
      </w:tr>
    </w:tbl>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WEF</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Sales growth of the selected mobile telecommunication companies on a yearly basis and the result proved significant at 5% level for all years throughout.</w:t>
      </w:r>
    </w:p>
    <w:p w:rsidR="00C92A51" w:rsidRPr="000D3FC0" w:rsidRDefault="00C92A51" w:rsidP="007A7747">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Hypothesis 3:</w:t>
      </w:r>
    </w:p>
    <w:p w:rsidR="00C92A51" w:rsidRPr="000D3FC0" w:rsidRDefault="00C92A51" w:rsidP="007A7747">
      <w:pPr>
        <w:autoSpaceDE w:val="0"/>
        <w:autoSpaceDN w:val="0"/>
        <w:adjustRightInd w:val="0"/>
        <w:spacing w:after="0"/>
        <w:jc w:val="both"/>
        <w:rPr>
          <w:rFonts w:ascii="Times New Roman" w:hAnsi="Times New Roman" w:cs="Times New Roman"/>
          <w:sz w:val="24"/>
        </w:rPr>
      </w:pP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C92A51" w:rsidRPr="000D3FC0" w:rsidTr="00C451EB">
        <w:trPr>
          <w:cantSplit/>
        </w:trPr>
        <w:tc>
          <w:tcPr>
            <w:tcW w:w="5308" w:type="dxa"/>
            <w:gridSpan w:val="4"/>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5.218e+27</w:t>
            </w:r>
          </w:p>
        </w:tc>
        <w:tc>
          <w:tcPr>
            <w:tcW w:w="1025" w:type="dxa"/>
            <w:tcBorders>
              <w:top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5308" w:type="dxa"/>
            <w:gridSpan w:val="4"/>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chi-square test of the Langrange Multiplier reveals that the significant relationship of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Equity could not have happens by chance. Hence the P-value (0.000&lt;0.05) implies that there is significant relationship between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Equity of the selected mobile telecom industry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948"/>
        <w:gridCol w:w="77"/>
        <w:gridCol w:w="1025"/>
      </w:tblGrid>
      <w:tr w:rsidR="00C92A51" w:rsidRPr="000D3FC0" w:rsidTr="00C451EB">
        <w:trPr>
          <w:gridAfter w:val="2"/>
          <w:wAfter w:w="1102" w:type="dxa"/>
          <w:cantSplit/>
        </w:trPr>
        <w:tc>
          <w:tcPr>
            <w:tcW w:w="3594" w:type="dxa"/>
            <w:gridSpan w:val="3"/>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right="60"/>
              <w:jc w:val="both"/>
              <w:rPr>
                <w:rFonts w:ascii="Times New Roman" w:hAnsi="Times New Roman" w:cs="Times New Roman"/>
                <w:color w:val="000000"/>
                <w:sz w:val="24"/>
              </w:rPr>
            </w:pPr>
          </w:p>
        </w:tc>
      </w:tr>
      <w:tr w:rsidR="00C92A51" w:rsidRPr="000D3FC0" w:rsidTr="00C451EB">
        <w:trPr>
          <w:cantSplit/>
        </w:trPr>
        <w:tc>
          <w:tcPr>
            <w:tcW w:w="4696" w:type="dxa"/>
            <w:gridSpan w:val="5"/>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C92A51" w:rsidRPr="000D3FC0" w:rsidTr="00C451E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4"/>
            <w:tcBorders>
              <w:top w:val="single" w:sz="16" w:space="0" w:color="000000"/>
              <w:left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C92A51" w:rsidRPr="000D3FC0" w:rsidTr="00C451E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gridSpan w:val="2"/>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19557.143</w:t>
            </w:r>
          </w:p>
        </w:tc>
        <w:tc>
          <w:tcPr>
            <w:tcW w:w="1025" w:type="dxa"/>
            <w:gridSpan w:val="2"/>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5762.857</w:t>
            </w:r>
          </w:p>
        </w:tc>
        <w:tc>
          <w:tcPr>
            <w:tcW w:w="1025" w:type="dxa"/>
            <w:gridSpan w:val="2"/>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4696" w:type="dxa"/>
            <w:gridSpan w:val="5"/>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Equity</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IDE</w:t>
            </w:r>
            <w:r w:rsidRPr="000D3FC0">
              <w:rPr>
                <w:rFonts w:ascii="Times New Roman" w:hAnsi="Times New Roman" w:cs="Times New Roman"/>
                <w:color w:val="000000"/>
                <w:sz w:val="24"/>
                <w:vertAlign w:val="subscript"/>
              </w:rPr>
              <w:t>CSR</w:t>
            </w:r>
          </w:p>
        </w:tc>
      </w:tr>
    </w:tbl>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by computing the likelihood ratios of the Wald chi-square showing that the higher intercept model has caused the Equity growth of the selected companies in Nigeria to be highly significant. Hence the effect is high at 5% level of significant. i.e. p&lt;0.05</w:t>
      </w:r>
    </w:p>
    <w:tbl>
      <w:tblPr>
        <w:tblpPr w:leftFromText="180" w:rightFromText="180" w:vertAnchor="text" w:horzAnchor="margin" w:tblpXSpec="center" w:tblpY="-38"/>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62"/>
        <w:gridCol w:w="1068"/>
        <w:gridCol w:w="1116"/>
        <w:gridCol w:w="1468"/>
        <w:gridCol w:w="1468"/>
        <w:gridCol w:w="1148"/>
        <w:gridCol w:w="720"/>
        <w:gridCol w:w="900"/>
      </w:tblGrid>
      <w:tr w:rsidR="00C92A51" w:rsidRPr="000D3FC0" w:rsidTr="00C451EB">
        <w:trPr>
          <w:cantSplit/>
        </w:trPr>
        <w:tc>
          <w:tcPr>
            <w:tcW w:w="9450" w:type="dxa"/>
            <w:gridSpan w:val="8"/>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C92A51" w:rsidRPr="000D3FC0" w:rsidTr="00C451EB">
        <w:trPr>
          <w:cantSplit/>
        </w:trPr>
        <w:tc>
          <w:tcPr>
            <w:tcW w:w="1562"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68" w:type="dxa"/>
            <w:vMerge w:val="restart"/>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16" w:type="dxa"/>
            <w:vMerge w:val="restart"/>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936" w:type="dxa"/>
            <w:gridSpan w:val="2"/>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2768" w:type="dxa"/>
            <w:gridSpan w:val="3"/>
            <w:tcBorders>
              <w:top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C92A51" w:rsidRPr="000D3FC0" w:rsidTr="00C451EB">
        <w:trPr>
          <w:cantSplit/>
        </w:trPr>
        <w:tc>
          <w:tcPr>
            <w:tcW w:w="1562"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068" w:type="dxa"/>
            <w:vMerge/>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116" w:type="dxa"/>
            <w:vMerge/>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468"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68"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148"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72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900"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562"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68"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20.000</w:t>
            </w:r>
          </w:p>
        </w:tc>
        <w:tc>
          <w:tcPr>
            <w:tcW w:w="1116"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468"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18.040</w:t>
            </w:r>
          </w:p>
        </w:tc>
        <w:tc>
          <w:tcPr>
            <w:tcW w:w="1468"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21.960</w:t>
            </w:r>
          </w:p>
        </w:tc>
        <w:tc>
          <w:tcPr>
            <w:tcW w:w="1148"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400.000</w:t>
            </w:r>
          </w:p>
        </w:tc>
        <w:tc>
          <w:tcPr>
            <w:tcW w:w="72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2"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=23438130.00]</w:t>
            </w:r>
          </w:p>
        </w:tc>
        <w:tc>
          <w:tcPr>
            <w:tcW w:w="1068"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21.000</w:t>
            </w:r>
          </w:p>
        </w:tc>
        <w:tc>
          <w:tcPr>
            <w:tcW w:w="1116"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18.228</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23.772</w:t>
            </w:r>
          </w:p>
        </w:tc>
        <w:tc>
          <w:tcPr>
            <w:tcW w:w="114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220.500</w:t>
            </w:r>
          </w:p>
        </w:tc>
        <w:tc>
          <w:tcPr>
            <w:tcW w:w="72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2"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68"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6.000</w:t>
            </w:r>
          </w:p>
        </w:tc>
        <w:tc>
          <w:tcPr>
            <w:tcW w:w="1116"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3.228</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8.772</w:t>
            </w:r>
          </w:p>
        </w:tc>
        <w:tc>
          <w:tcPr>
            <w:tcW w:w="114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18.000</w:t>
            </w:r>
          </w:p>
        </w:tc>
        <w:tc>
          <w:tcPr>
            <w:tcW w:w="72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2"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68"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11.000</w:t>
            </w:r>
          </w:p>
        </w:tc>
        <w:tc>
          <w:tcPr>
            <w:tcW w:w="1116"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8.228</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13.772</w:t>
            </w:r>
          </w:p>
        </w:tc>
        <w:tc>
          <w:tcPr>
            <w:tcW w:w="114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60.500</w:t>
            </w:r>
          </w:p>
        </w:tc>
        <w:tc>
          <w:tcPr>
            <w:tcW w:w="72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2"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=30287150.00]</w:t>
            </w:r>
          </w:p>
        </w:tc>
        <w:tc>
          <w:tcPr>
            <w:tcW w:w="1068"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47.000</w:t>
            </w:r>
          </w:p>
        </w:tc>
        <w:tc>
          <w:tcPr>
            <w:tcW w:w="1116"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44.228</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49.772</w:t>
            </w:r>
          </w:p>
        </w:tc>
        <w:tc>
          <w:tcPr>
            <w:tcW w:w="114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1104.500</w:t>
            </w:r>
          </w:p>
        </w:tc>
        <w:tc>
          <w:tcPr>
            <w:tcW w:w="72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2"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68"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72.000</w:t>
            </w:r>
          </w:p>
        </w:tc>
        <w:tc>
          <w:tcPr>
            <w:tcW w:w="1116"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69.228</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74.772</w:t>
            </w:r>
          </w:p>
        </w:tc>
        <w:tc>
          <w:tcPr>
            <w:tcW w:w="114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2592.000</w:t>
            </w:r>
          </w:p>
        </w:tc>
        <w:tc>
          <w:tcPr>
            <w:tcW w:w="72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2"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=63251000.00]</w:t>
            </w:r>
          </w:p>
        </w:tc>
        <w:tc>
          <w:tcPr>
            <w:tcW w:w="1068"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73.000</w:t>
            </w:r>
          </w:p>
        </w:tc>
        <w:tc>
          <w:tcPr>
            <w:tcW w:w="1116"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70.228</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75.772</w:t>
            </w:r>
          </w:p>
        </w:tc>
        <w:tc>
          <w:tcPr>
            <w:tcW w:w="114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2664.500</w:t>
            </w:r>
          </w:p>
        </w:tc>
        <w:tc>
          <w:tcPr>
            <w:tcW w:w="72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90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562"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=71710220.00]</w:t>
            </w:r>
          </w:p>
        </w:tc>
        <w:tc>
          <w:tcPr>
            <w:tcW w:w="1068"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16"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4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72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90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C92A51" w:rsidRPr="000D3FC0" w:rsidTr="00C451EB">
        <w:trPr>
          <w:cantSplit/>
        </w:trPr>
        <w:tc>
          <w:tcPr>
            <w:tcW w:w="1562"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68"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16"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148"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72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900"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r>
      <w:tr w:rsidR="00C92A51" w:rsidRPr="000D3FC0" w:rsidTr="00C451EB">
        <w:trPr>
          <w:cantSplit/>
        </w:trPr>
        <w:tc>
          <w:tcPr>
            <w:tcW w:w="945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Equity</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IDE</w:t>
            </w:r>
            <w:r w:rsidRPr="000D3FC0">
              <w:rPr>
                <w:rFonts w:ascii="Times New Roman" w:hAnsi="Times New Roman" w:cs="Times New Roman"/>
                <w:color w:val="000000"/>
                <w:sz w:val="24"/>
                <w:vertAlign w:val="subscript"/>
              </w:rPr>
              <w:t>CSR</w:t>
            </w:r>
          </w:p>
        </w:tc>
      </w:tr>
      <w:tr w:rsidR="00C92A51" w:rsidRPr="000D3FC0" w:rsidTr="00C451EB">
        <w:trPr>
          <w:cantSplit/>
        </w:trPr>
        <w:tc>
          <w:tcPr>
            <w:tcW w:w="945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right="60"/>
              <w:jc w:val="both"/>
              <w:rPr>
                <w:rFonts w:ascii="Times New Roman" w:hAnsi="Times New Roman" w:cs="Times New Roman"/>
                <w:color w:val="000000"/>
                <w:sz w:val="24"/>
              </w:rPr>
            </w:pPr>
          </w:p>
        </w:tc>
      </w:tr>
      <w:tr w:rsidR="00C92A51" w:rsidRPr="000D3FC0" w:rsidTr="00C451EB">
        <w:trPr>
          <w:cantSplit/>
        </w:trPr>
        <w:tc>
          <w:tcPr>
            <w:tcW w:w="945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right="60"/>
              <w:jc w:val="both"/>
              <w:rPr>
                <w:rFonts w:ascii="Times New Roman" w:hAnsi="Times New Roman" w:cs="Times New Roman"/>
                <w:color w:val="000000"/>
                <w:sz w:val="24"/>
              </w:rPr>
            </w:pPr>
          </w:p>
        </w:tc>
      </w:tr>
    </w:tbl>
    <w:p w:rsidR="00B9243F" w:rsidRPr="007A7747"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IDE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Equity growth of all the four mobile telecommunication companies selected for the study and on a yearly basis the result proved significant at 5% level for all years throughout. i.e. P&lt;0.05</w:t>
      </w:r>
    </w:p>
    <w:p w:rsidR="00C92A51" w:rsidRPr="000D3FC0" w:rsidRDefault="00C92A51" w:rsidP="007A7747">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9"/>
        <w:gridCol w:w="1469"/>
        <w:gridCol w:w="1025"/>
        <w:gridCol w:w="1025"/>
      </w:tblGrid>
      <w:tr w:rsidR="00C92A51" w:rsidRPr="000D3FC0" w:rsidTr="00C451EB">
        <w:trPr>
          <w:cantSplit/>
        </w:trPr>
        <w:tc>
          <w:tcPr>
            <w:tcW w:w="5308" w:type="dxa"/>
            <w:gridSpan w:val="4"/>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Lagrange Multiplier Test</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Chi-Square</w:t>
            </w:r>
          </w:p>
        </w:tc>
        <w:tc>
          <w:tcPr>
            <w:tcW w:w="1025" w:type="dxa"/>
            <w:tcBorders>
              <w:top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top w:val="single" w:sz="16" w:space="0" w:color="000000"/>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 Parameter</w:t>
            </w:r>
            <w:r w:rsidRPr="000D3FC0">
              <w:rPr>
                <w:rFonts w:ascii="Times New Roman" w:hAnsi="Times New Roman" w:cs="Times New Roman"/>
                <w:color w:val="000000"/>
                <w:sz w:val="24"/>
                <w:vertAlign w:val="superscript"/>
              </w:rPr>
              <w:t>a</w:t>
            </w:r>
          </w:p>
        </w:tc>
        <w:tc>
          <w:tcPr>
            <w:tcW w:w="1469" w:type="dxa"/>
            <w:tcBorders>
              <w:top w:val="single" w:sz="16" w:space="0" w:color="000000"/>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7.703e+27</w:t>
            </w:r>
          </w:p>
        </w:tc>
        <w:tc>
          <w:tcPr>
            <w:tcW w:w="1025" w:type="dxa"/>
            <w:tcBorders>
              <w:top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5308" w:type="dxa"/>
            <w:gridSpan w:val="4"/>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a. Tests the null hypothesis that the scale parameter equals 1.000</w:t>
            </w:r>
          </w:p>
        </w:tc>
      </w:tr>
    </w:tbl>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chi-square test of the Langrange Multiplier reveals that the significant relationship of 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on Earnings could not have happens by chance. Hence the P-value (0.000&lt;0.05) implies that there is significant relationship between IDE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xml:space="preserve"> and Earnings of the selected mobile telecommunication companies in Nigeria within the 7 years period.</w:t>
      </w:r>
    </w:p>
    <w:p w:rsidR="00C92A51" w:rsidRPr="000D3FC0" w:rsidRDefault="00C92A51" w:rsidP="007A7747">
      <w:pPr>
        <w:autoSpaceDE w:val="0"/>
        <w:autoSpaceDN w:val="0"/>
        <w:adjustRightInd w:val="0"/>
        <w:spacing w:after="0"/>
        <w:jc w:val="both"/>
        <w:rPr>
          <w:rFonts w:ascii="Times New Roman" w:hAnsi="Times New Roman" w:cs="Times New Roman"/>
          <w:sz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7"/>
        <w:gridCol w:w="1469"/>
        <w:gridCol w:w="1025"/>
        <w:gridCol w:w="1025"/>
      </w:tblGrid>
      <w:tr w:rsidR="00C92A51" w:rsidRPr="000D3FC0" w:rsidTr="00C451EB">
        <w:trPr>
          <w:cantSplit/>
        </w:trPr>
        <w:tc>
          <w:tcPr>
            <w:tcW w:w="4696" w:type="dxa"/>
            <w:gridSpan w:val="4"/>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Tests of Model Effects</w:t>
            </w:r>
          </w:p>
        </w:tc>
      </w:tr>
      <w:tr w:rsidR="00C92A51" w:rsidRPr="000D3FC0" w:rsidTr="00C451EB">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Type III</w:t>
            </w:r>
          </w:p>
        </w:tc>
      </w:tr>
      <w:tr w:rsidR="00C92A51" w:rsidRPr="000D3FC0" w:rsidTr="00C451EB">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469" w:type="dxa"/>
            <w:tcBorders>
              <w:left w:val="single" w:sz="16" w:space="0" w:color="000000"/>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1025"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025"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469"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60543.000</w:t>
            </w:r>
          </w:p>
        </w:tc>
        <w:tc>
          <w:tcPr>
            <w:tcW w:w="1025"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025"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p>
        </w:tc>
        <w:tc>
          <w:tcPr>
            <w:tcW w:w="1469"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22674.000</w:t>
            </w:r>
          </w:p>
        </w:tc>
        <w:tc>
          <w:tcPr>
            <w:tcW w:w="1025"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w:t>
            </w:r>
          </w:p>
        </w:tc>
        <w:tc>
          <w:tcPr>
            <w:tcW w:w="1025"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4696" w:type="dxa"/>
            <w:gridSpan w:val="4"/>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Earnings</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CHE</w:t>
            </w:r>
            <w:r w:rsidRPr="000D3FC0">
              <w:rPr>
                <w:rFonts w:ascii="Times New Roman" w:hAnsi="Times New Roman" w:cs="Times New Roman"/>
                <w:color w:val="000000"/>
                <w:sz w:val="24"/>
                <w:vertAlign w:val="subscript"/>
              </w:rPr>
              <w:t>CSR</w:t>
            </w:r>
          </w:p>
        </w:tc>
      </w:tr>
    </w:tbl>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output above compares the fitted model against the independent variable (CHE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 by computing the likelihood ratios of the Wald chi-square showing that the higher intercept model has caused the Earnings growth of the selected mobile telecommunication companies in Nigeria to be highly significant. Hence the effect is high at 5% level of significant. i.e. p&lt;0.05</w:t>
      </w:r>
    </w:p>
    <w:tbl>
      <w:tblPr>
        <w:tblpPr w:leftFromText="180" w:rightFromText="180" w:vertAnchor="text" w:horzAnchor="margin" w:tblpXSpec="center" w:tblpY="83"/>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3"/>
        <w:gridCol w:w="1084"/>
        <w:gridCol w:w="1117"/>
        <w:gridCol w:w="1468"/>
        <w:gridCol w:w="1468"/>
        <w:gridCol w:w="1130"/>
        <w:gridCol w:w="810"/>
        <w:gridCol w:w="1440"/>
      </w:tblGrid>
      <w:tr w:rsidR="00C92A51" w:rsidRPr="000D3FC0" w:rsidTr="00C451EB">
        <w:trPr>
          <w:cantSplit/>
        </w:trPr>
        <w:tc>
          <w:tcPr>
            <w:tcW w:w="9900" w:type="dxa"/>
            <w:gridSpan w:val="8"/>
            <w:tcBorders>
              <w:top w:val="nil"/>
              <w:left w:val="nil"/>
              <w:bottom w:val="nil"/>
              <w:right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b/>
                <w:bCs/>
                <w:color w:val="000000"/>
                <w:sz w:val="24"/>
              </w:rPr>
              <w:t>Parameter Estimates</w:t>
            </w:r>
          </w:p>
        </w:tc>
      </w:tr>
      <w:tr w:rsidR="00C92A51" w:rsidRPr="000D3FC0" w:rsidTr="00C451EB">
        <w:trPr>
          <w:cantSplit/>
        </w:trPr>
        <w:tc>
          <w:tcPr>
            <w:tcW w:w="1383" w:type="dxa"/>
            <w:vMerge w:val="restart"/>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Parameter</w:t>
            </w:r>
          </w:p>
        </w:tc>
        <w:tc>
          <w:tcPr>
            <w:tcW w:w="1084" w:type="dxa"/>
            <w:vMerge w:val="restart"/>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B</w:t>
            </w:r>
          </w:p>
        </w:tc>
        <w:tc>
          <w:tcPr>
            <w:tcW w:w="1117" w:type="dxa"/>
            <w:vMerge w:val="restart"/>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Std. Error</w:t>
            </w:r>
          </w:p>
        </w:tc>
        <w:tc>
          <w:tcPr>
            <w:tcW w:w="2936" w:type="dxa"/>
            <w:gridSpan w:val="2"/>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95% Wald Confidence Interval</w:t>
            </w:r>
          </w:p>
        </w:tc>
        <w:tc>
          <w:tcPr>
            <w:tcW w:w="3380" w:type="dxa"/>
            <w:gridSpan w:val="3"/>
            <w:tcBorders>
              <w:top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Hypothesis Test</w:t>
            </w:r>
          </w:p>
        </w:tc>
      </w:tr>
      <w:tr w:rsidR="00C92A51" w:rsidRPr="000D3FC0" w:rsidTr="00C451EB">
        <w:trPr>
          <w:cantSplit/>
        </w:trPr>
        <w:tc>
          <w:tcPr>
            <w:tcW w:w="1383" w:type="dxa"/>
            <w:vMerge/>
            <w:tcBorders>
              <w:top w:val="single" w:sz="16" w:space="0" w:color="000000"/>
              <w:left w:val="single" w:sz="16" w:space="0" w:color="000000"/>
              <w:bottom w:val="nil"/>
              <w:righ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084" w:type="dxa"/>
            <w:vMerge/>
            <w:tcBorders>
              <w:top w:val="single" w:sz="16" w:space="0" w:color="000000"/>
              <w:left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117" w:type="dxa"/>
            <w:vMerge/>
            <w:tcBorders>
              <w:top w:val="single" w:sz="16" w:space="0" w:color="000000"/>
            </w:tcBorders>
            <w:shd w:val="clear" w:color="auto" w:fill="FFFFFF"/>
            <w:vAlign w:val="bottom"/>
          </w:tcPr>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tc>
        <w:tc>
          <w:tcPr>
            <w:tcW w:w="1468"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Lower</w:t>
            </w:r>
          </w:p>
        </w:tc>
        <w:tc>
          <w:tcPr>
            <w:tcW w:w="1468"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Upper</w:t>
            </w:r>
          </w:p>
        </w:tc>
        <w:tc>
          <w:tcPr>
            <w:tcW w:w="113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Wald Chi-Square</w:t>
            </w:r>
          </w:p>
        </w:tc>
        <w:tc>
          <w:tcPr>
            <w:tcW w:w="810" w:type="dxa"/>
            <w:tcBorders>
              <w:bottom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df</w:t>
            </w:r>
          </w:p>
        </w:tc>
        <w:tc>
          <w:tcPr>
            <w:tcW w:w="1440" w:type="dxa"/>
            <w:tcBorders>
              <w:bottom w:val="single" w:sz="16" w:space="0" w:color="000000"/>
              <w:right w:val="single" w:sz="16" w:space="0" w:color="000000"/>
            </w:tcBorders>
            <w:shd w:val="clear" w:color="auto" w:fill="FFFFFF"/>
            <w:vAlign w:val="bottom"/>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Sig.</w:t>
            </w:r>
          </w:p>
        </w:tc>
      </w:tr>
      <w:tr w:rsidR="00C92A51" w:rsidRPr="000D3FC0" w:rsidTr="00C451EB">
        <w:trPr>
          <w:cantSplit/>
        </w:trPr>
        <w:tc>
          <w:tcPr>
            <w:tcW w:w="1383" w:type="dxa"/>
            <w:tcBorders>
              <w:top w:val="single" w:sz="16" w:space="0" w:color="000000"/>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(Intercept)</w:t>
            </w:r>
          </w:p>
        </w:tc>
        <w:tc>
          <w:tcPr>
            <w:tcW w:w="1084" w:type="dxa"/>
            <w:tcBorders>
              <w:top w:val="single" w:sz="16" w:space="0" w:color="000000"/>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141.000</w:t>
            </w:r>
          </w:p>
        </w:tc>
        <w:tc>
          <w:tcPr>
            <w:tcW w:w="1117"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1.0000</w:t>
            </w:r>
          </w:p>
        </w:tc>
        <w:tc>
          <w:tcPr>
            <w:tcW w:w="1468"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139.040</w:t>
            </w:r>
          </w:p>
        </w:tc>
        <w:tc>
          <w:tcPr>
            <w:tcW w:w="1468"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142.960</w:t>
            </w:r>
          </w:p>
        </w:tc>
        <w:tc>
          <w:tcPr>
            <w:tcW w:w="113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19881.000</w:t>
            </w:r>
          </w:p>
        </w:tc>
        <w:tc>
          <w:tcPr>
            <w:tcW w:w="810" w:type="dxa"/>
            <w:tcBorders>
              <w:top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single" w:sz="16" w:space="0" w:color="000000"/>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38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=23438130.00]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-102.000</w:t>
            </w:r>
          </w:p>
        </w:tc>
        <w:tc>
          <w:tcPr>
            <w:tcW w:w="1117"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-104.772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-99.228</w:t>
            </w:r>
          </w:p>
        </w:tc>
        <w:tc>
          <w:tcPr>
            <w:tcW w:w="11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5202.000</w:t>
            </w:r>
          </w:p>
        </w:tc>
        <w:tc>
          <w:tcPr>
            <w:tcW w:w="81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38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=27000250.00]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17"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1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81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38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=29707000.00]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-70.000</w:t>
            </w:r>
          </w:p>
        </w:tc>
        <w:tc>
          <w:tcPr>
            <w:tcW w:w="1117"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-72.772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-67.228</w:t>
            </w:r>
          </w:p>
        </w:tc>
        <w:tc>
          <w:tcPr>
            <w:tcW w:w="11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2450.000</w:t>
            </w:r>
          </w:p>
        </w:tc>
        <w:tc>
          <w:tcPr>
            <w:tcW w:w="81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38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=30288150.00]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69.000</w:t>
            </w:r>
          </w:p>
        </w:tc>
        <w:tc>
          <w:tcPr>
            <w:tcW w:w="1117"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66.228</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71.772</w:t>
            </w:r>
          </w:p>
        </w:tc>
        <w:tc>
          <w:tcPr>
            <w:tcW w:w="11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2380.500</w:t>
            </w:r>
          </w:p>
        </w:tc>
        <w:tc>
          <w:tcPr>
            <w:tcW w:w="81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38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=57371250.00]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-88.000</w:t>
            </w:r>
          </w:p>
        </w:tc>
        <w:tc>
          <w:tcPr>
            <w:tcW w:w="1117"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-90.772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-85.228</w:t>
            </w:r>
          </w:p>
        </w:tc>
        <w:tc>
          <w:tcPr>
            <w:tcW w:w="11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3872.000</w:t>
            </w:r>
          </w:p>
        </w:tc>
        <w:tc>
          <w:tcPr>
            <w:tcW w:w="81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38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=62735320.00]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-57.000</w:t>
            </w:r>
          </w:p>
        </w:tc>
        <w:tc>
          <w:tcPr>
            <w:tcW w:w="1117"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1.4142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-59.772</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-54.228</w:t>
            </w:r>
          </w:p>
        </w:tc>
        <w:tc>
          <w:tcPr>
            <w:tcW w:w="11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1624.500</w:t>
            </w:r>
          </w:p>
        </w:tc>
        <w:tc>
          <w:tcPr>
            <w:tcW w:w="81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w:t>
            </w:r>
          </w:p>
        </w:tc>
        <w:tc>
          <w:tcPr>
            <w:tcW w:w="144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.000</w:t>
            </w:r>
          </w:p>
        </w:tc>
      </w:tr>
      <w:tr w:rsidR="00C92A51" w:rsidRPr="000D3FC0" w:rsidTr="00C451EB">
        <w:trPr>
          <w:cantSplit/>
        </w:trPr>
        <w:tc>
          <w:tcPr>
            <w:tcW w:w="1383" w:type="dxa"/>
            <w:tcBorders>
              <w:top w:val="nil"/>
              <w:left w:val="single" w:sz="16" w:space="0" w:color="000000"/>
              <w:bottom w:val="nil"/>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[CHE</w:t>
            </w:r>
            <w:r w:rsidRPr="000D3FC0">
              <w:rPr>
                <w:rFonts w:ascii="Times New Roman" w:hAnsi="Times New Roman" w:cs="Times New Roman"/>
                <w:color w:val="000000"/>
                <w:sz w:val="24"/>
                <w:vertAlign w:val="subscript"/>
              </w:rPr>
              <w:t>CSR</w:t>
            </w:r>
            <w:r w:rsidRPr="000D3FC0">
              <w:rPr>
                <w:rFonts w:ascii="Times New Roman" w:hAnsi="Times New Roman" w:cs="Times New Roman"/>
                <w:color w:val="000000"/>
                <w:sz w:val="24"/>
              </w:rPr>
              <w:t>=63251000.00]</w:t>
            </w:r>
          </w:p>
        </w:tc>
        <w:tc>
          <w:tcPr>
            <w:tcW w:w="1084" w:type="dxa"/>
            <w:tcBorders>
              <w:top w:val="nil"/>
              <w:left w:val="single" w:sz="16" w:space="0" w:color="000000"/>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0</w:t>
            </w:r>
            <w:r w:rsidRPr="000D3FC0">
              <w:rPr>
                <w:rFonts w:ascii="Times New Roman" w:hAnsi="Times New Roman" w:cs="Times New Roman"/>
                <w:color w:val="000000"/>
                <w:sz w:val="24"/>
                <w:vertAlign w:val="superscript"/>
              </w:rPr>
              <w:t>a</w:t>
            </w:r>
          </w:p>
        </w:tc>
        <w:tc>
          <w:tcPr>
            <w:tcW w:w="1117"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68"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13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810" w:type="dxa"/>
            <w:tcBorders>
              <w:top w:val="nil"/>
              <w:bottom w:val="nil"/>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c>
          <w:tcPr>
            <w:tcW w:w="1440" w:type="dxa"/>
            <w:tcBorders>
              <w:top w:val="nil"/>
              <w:bottom w:val="nil"/>
              <w:right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w:t>
            </w:r>
          </w:p>
        </w:tc>
      </w:tr>
      <w:tr w:rsidR="00C92A51" w:rsidRPr="000D3FC0" w:rsidTr="00C451EB">
        <w:trPr>
          <w:cantSplit/>
        </w:trPr>
        <w:tc>
          <w:tcPr>
            <w:tcW w:w="1383" w:type="dxa"/>
            <w:tcBorders>
              <w:top w:val="nil"/>
              <w:left w:val="single" w:sz="16" w:space="0" w:color="000000"/>
              <w:bottom w:val="single" w:sz="16" w:space="0" w:color="000000"/>
              <w:right w:val="single" w:sz="16" w:space="0" w:color="000000"/>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(Scale)</w:t>
            </w:r>
          </w:p>
        </w:tc>
        <w:tc>
          <w:tcPr>
            <w:tcW w:w="1084" w:type="dxa"/>
            <w:tcBorders>
              <w:top w:val="nil"/>
              <w:left w:val="single" w:sz="16" w:space="0" w:color="000000"/>
              <w:bottom w:val="single" w:sz="16" w:space="0" w:color="000000"/>
            </w:tcBorders>
            <w:shd w:val="clear" w:color="auto" w:fill="FFFFFF"/>
            <w:vAlign w:val="center"/>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1.000</w:t>
            </w:r>
            <w:r w:rsidRPr="000D3FC0">
              <w:rPr>
                <w:rFonts w:ascii="Times New Roman" w:hAnsi="Times New Roman" w:cs="Times New Roman"/>
                <w:color w:val="000000"/>
                <w:sz w:val="24"/>
                <w:vertAlign w:val="superscript"/>
              </w:rPr>
              <w:t>b</w:t>
            </w:r>
          </w:p>
        </w:tc>
        <w:tc>
          <w:tcPr>
            <w:tcW w:w="1117"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68"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13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810" w:type="dxa"/>
            <w:tcBorders>
              <w:top w:val="nil"/>
              <w:bottom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c>
          <w:tcPr>
            <w:tcW w:w="1440" w:type="dxa"/>
            <w:tcBorders>
              <w:top w:val="nil"/>
              <w:bottom w:val="single" w:sz="16" w:space="0" w:color="000000"/>
              <w:right w:val="single" w:sz="16" w:space="0" w:color="000000"/>
            </w:tcBorders>
            <w:shd w:val="clear" w:color="auto" w:fill="FFFFFF"/>
            <w:vAlign w:val="center"/>
          </w:tcPr>
          <w:p w:rsidR="00C92A51" w:rsidRPr="000D3FC0" w:rsidRDefault="00C92A51" w:rsidP="007A7747">
            <w:pPr>
              <w:autoSpaceDE w:val="0"/>
              <w:autoSpaceDN w:val="0"/>
              <w:adjustRightInd w:val="0"/>
              <w:spacing w:after="0"/>
              <w:jc w:val="both"/>
              <w:rPr>
                <w:rFonts w:ascii="Times New Roman" w:hAnsi="Times New Roman" w:cs="Times New Roman"/>
                <w:sz w:val="24"/>
              </w:rPr>
            </w:pPr>
          </w:p>
        </w:tc>
      </w:tr>
      <w:tr w:rsidR="00C92A51" w:rsidRPr="000D3FC0" w:rsidTr="00C451EB">
        <w:trPr>
          <w:cantSplit/>
        </w:trPr>
        <w:tc>
          <w:tcPr>
            <w:tcW w:w="9900" w:type="dxa"/>
            <w:gridSpan w:val="8"/>
            <w:tcBorders>
              <w:top w:val="nil"/>
              <w:left w:val="nil"/>
              <w:bottom w:val="nil"/>
              <w:right w:val="nil"/>
            </w:tcBorders>
            <w:shd w:val="clear" w:color="auto" w:fill="FFFFFF"/>
          </w:tcPr>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Dependent Variable: Earnings</w:t>
            </w:r>
          </w:p>
          <w:p w:rsidR="00C92A51" w:rsidRPr="000D3FC0" w:rsidRDefault="00C92A51" w:rsidP="007A7747">
            <w:pPr>
              <w:autoSpaceDE w:val="0"/>
              <w:autoSpaceDN w:val="0"/>
              <w:adjustRightInd w:val="0"/>
              <w:spacing w:after="0"/>
              <w:ind w:left="60" w:right="60"/>
              <w:jc w:val="both"/>
              <w:rPr>
                <w:rFonts w:ascii="Times New Roman" w:hAnsi="Times New Roman" w:cs="Times New Roman"/>
                <w:color w:val="000000"/>
                <w:sz w:val="24"/>
              </w:rPr>
            </w:pPr>
            <w:r w:rsidRPr="000D3FC0">
              <w:rPr>
                <w:rFonts w:ascii="Times New Roman" w:hAnsi="Times New Roman" w:cs="Times New Roman"/>
                <w:color w:val="000000"/>
                <w:sz w:val="24"/>
              </w:rPr>
              <w:t>Model: (Intercept), CHE</w:t>
            </w:r>
            <w:r w:rsidRPr="000D3FC0">
              <w:rPr>
                <w:rFonts w:ascii="Times New Roman" w:hAnsi="Times New Roman" w:cs="Times New Roman"/>
                <w:color w:val="000000"/>
                <w:sz w:val="24"/>
                <w:vertAlign w:val="subscript"/>
              </w:rPr>
              <w:t>CSR</w:t>
            </w:r>
          </w:p>
        </w:tc>
      </w:tr>
    </w:tbl>
    <w:p w:rsidR="00C92A51" w:rsidRPr="000D3FC0" w:rsidRDefault="00C92A51" w:rsidP="007A7747">
      <w:pPr>
        <w:autoSpaceDE w:val="0"/>
        <w:autoSpaceDN w:val="0"/>
        <w:adjustRightInd w:val="0"/>
        <w:spacing w:after="0"/>
        <w:jc w:val="both"/>
        <w:rPr>
          <w:rFonts w:ascii="Times New Roman" w:hAnsi="Times New Roman" w:cs="Times New Roman"/>
          <w:sz w:val="24"/>
        </w:rPr>
      </w:pP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The deviance was further investigated by the Wald Statistic basically computed, as shown in the table above to reveal the significant effect of CHE</w:t>
      </w:r>
      <w:r w:rsidRPr="000D3FC0">
        <w:rPr>
          <w:rFonts w:ascii="Times New Roman" w:hAnsi="Times New Roman" w:cs="Times New Roman"/>
          <w:sz w:val="24"/>
          <w:vertAlign w:val="subscript"/>
        </w:rPr>
        <w:t>CSR</w:t>
      </w:r>
      <w:r w:rsidRPr="000D3FC0">
        <w:rPr>
          <w:rFonts w:ascii="Times New Roman" w:hAnsi="Times New Roman" w:cs="Times New Roman"/>
          <w:sz w:val="24"/>
        </w:rPr>
        <w:t xml:space="preserve"> on the Earnings growth of the selected companies on a yearly basis and the result proved significant at 5% level for all years throughout. i.e. P&lt;0.05</w:t>
      </w:r>
    </w:p>
    <w:p w:rsidR="00C92A51" w:rsidRPr="000D3FC0" w:rsidRDefault="00C92A51" w:rsidP="007A7747">
      <w:pPr>
        <w:autoSpaceDE w:val="0"/>
        <w:autoSpaceDN w:val="0"/>
        <w:adjustRightInd w:val="0"/>
        <w:spacing w:after="0"/>
        <w:jc w:val="both"/>
        <w:rPr>
          <w:rFonts w:ascii="Times New Roman" w:hAnsi="Times New Roman" w:cs="Times New Roman"/>
          <w:b/>
          <w:color w:val="000000"/>
          <w:sz w:val="24"/>
        </w:rPr>
      </w:pPr>
      <w:r w:rsidRPr="000D3FC0">
        <w:rPr>
          <w:rFonts w:ascii="Times New Roman" w:hAnsi="Times New Roman" w:cs="Times New Roman"/>
          <w:b/>
          <w:color w:val="000000"/>
          <w:sz w:val="24"/>
        </w:rPr>
        <w:t>4.3 Discussion of Findings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i.e 651% higher than others. Nevertheless CSR variables were significant in predicting the four measures of business growth of the firms. Going by the Wald chi square results in the analysis tables, the independent variables employed to predicts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The Langrange Multiplier test indicates a strong positive relationship between investment in CSR and profits, CSR and Sales, CSR and Equity, CSR and increase in Earnings. This implies that CSR makes positive contribution to the business growth of the four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that the amount invested on CSR varies from one company to another. The findings indicate that MTN and Northern GLO MOBILE were the most socially responsible than other sampled companies based on the available data. It is however pointed out that management of the sampled companieshas a lot to offer in term of corporate social responsibility in order to increase the business growth in the telecommunication sector.</w:t>
      </w:r>
    </w:p>
    <w:p w:rsidR="00C92A51" w:rsidRPr="000D3FC0" w:rsidRDefault="00C92A51" w:rsidP="007A7747">
      <w:pPr>
        <w:autoSpaceDE w:val="0"/>
        <w:autoSpaceDN w:val="0"/>
        <w:adjustRightInd w:val="0"/>
        <w:spacing w:after="0"/>
        <w:rPr>
          <w:rFonts w:ascii="Times New Roman" w:hAnsi="Times New Roman" w:cs="Times New Roman"/>
          <w:b/>
          <w:color w:val="000000"/>
          <w:sz w:val="24"/>
        </w:rPr>
      </w:pPr>
    </w:p>
    <w:p w:rsidR="00C92A51" w:rsidRPr="000D3FC0" w:rsidRDefault="00C92A51" w:rsidP="007A7747">
      <w:pPr>
        <w:autoSpaceDE w:val="0"/>
        <w:autoSpaceDN w:val="0"/>
        <w:adjustRightInd w:val="0"/>
        <w:spacing w:after="0"/>
        <w:jc w:val="center"/>
        <w:rPr>
          <w:rFonts w:ascii="Times New Roman" w:hAnsi="Times New Roman" w:cs="Times New Roman"/>
          <w:b/>
          <w:color w:val="000000"/>
          <w:sz w:val="24"/>
        </w:rPr>
      </w:pPr>
    </w:p>
    <w:p w:rsidR="00C92A51" w:rsidRPr="000D3FC0" w:rsidRDefault="00C92A51" w:rsidP="007A7747">
      <w:pPr>
        <w:autoSpaceDE w:val="0"/>
        <w:autoSpaceDN w:val="0"/>
        <w:adjustRightInd w:val="0"/>
        <w:spacing w:after="0"/>
        <w:jc w:val="center"/>
        <w:rPr>
          <w:rFonts w:ascii="Times New Roman" w:hAnsi="Times New Roman" w:cs="Times New Roman"/>
          <w:b/>
          <w:color w:val="000000"/>
          <w:sz w:val="24"/>
        </w:rPr>
      </w:pPr>
    </w:p>
    <w:p w:rsidR="00C92A51" w:rsidRPr="000D3FC0" w:rsidRDefault="00C92A51"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rPr>
          <w:rFonts w:ascii="Times New Roman" w:hAnsi="Times New Roman" w:cs="Times New Roman"/>
          <w:b/>
          <w:color w:val="000000"/>
          <w:sz w:val="24"/>
        </w:rPr>
      </w:pPr>
    </w:p>
    <w:p w:rsidR="00C92A51" w:rsidRPr="000D3FC0" w:rsidRDefault="00C92A51" w:rsidP="007A7747">
      <w:pPr>
        <w:autoSpaceDE w:val="0"/>
        <w:autoSpaceDN w:val="0"/>
        <w:adjustRightInd w:val="0"/>
        <w:spacing w:after="0"/>
        <w:jc w:val="center"/>
        <w:rPr>
          <w:rFonts w:ascii="Times New Roman" w:hAnsi="Times New Roman" w:cs="Times New Roman"/>
          <w:b/>
          <w:color w:val="000000"/>
          <w:sz w:val="24"/>
        </w:rPr>
      </w:pPr>
      <w:r w:rsidRPr="000D3FC0">
        <w:rPr>
          <w:rFonts w:ascii="Times New Roman" w:hAnsi="Times New Roman" w:cs="Times New Roman"/>
          <w:b/>
          <w:color w:val="000000"/>
          <w:sz w:val="24"/>
        </w:rPr>
        <w:t>CHAPTER FIVE</w:t>
      </w:r>
    </w:p>
    <w:p w:rsidR="00C92A51" w:rsidRPr="000D3FC0" w:rsidRDefault="007A7747" w:rsidP="007A7747">
      <w:pPr>
        <w:autoSpaceDE w:val="0"/>
        <w:autoSpaceDN w:val="0"/>
        <w:adjustRightInd w:val="0"/>
        <w:spacing w:after="0"/>
        <w:ind w:firstLine="720"/>
        <w:jc w:val="both"/>
        <w:rPr>
          <w:rFonts w:ascii="Times New Roman" w:hAnsi="Times New Roman" w:cs="Times New Roman"/>
          <w:b/>
          <w:color w:val="000000"/>
          <w:sz w:val="24"/>
        </w:rPr>
      </w:pPr>
      <w:r w:rsidRPr="000D3FC0">
        <w:rPr>
          <w:rFonts w:ascii="Times New Roman" w:hAnsi="Times New Roman" w:cs="Times New Roman"/>
          <w:b/>
          <w:color w:val="000000"/>
          <w:sz w:val="24"/>
        </w:rPr>
        <w:t>summary, conclusion and recommendation</w:t>
      </w:r>
    </w:p>
    <w:p w:rsidR="00C92A51" w:rsidRPr="000D3FC0" w:rsidRDefault="007A7747" w:rsidP="007A7747">
      <w:pPr>
        <w:spacing w:after="0"/>
        <w:jc w:val="both"/>
        <w:rPr>
          <w:rFonts w:ascii="Times New Roman" w:hAnsi="Times New Roman" w:cs="Times New Roman"/>
          <w:b/>
          <w:sz w:val="24"/>
        </w:rPr>
      </w:pPr>
      <w:r w:rsidRPr="000D3FC0">
        <w:rPr>
          <w:rFonts w:ascii="Times New Roman" w:hAnsi="Times New Roman" w:cs="Times New Roman"/>
          <w:b/>
          <w:sz w:val="24"/>
        </w:rPr>
        <w:t xml:space="preserve">5.0 </w:t>
      </w:r>
      <w:r w:rsidRPr="000D3FC0">
        <w:rPr>
          <w:rFonts w:ascii="Times New Roman" w:hAnsi="Times New Roman" w:cs="Times New Roman"/>
          <w:b/>
          <w:sz w:val="24"/>
        </w:rPr>
        <w:tab/>
        <w:t>summary of findings</w:t>
      </w:r>
    </w:p>
    <w:p w:rsidR="00C92A51" w:rsidRPr="000D3FC0" w:rsidRDefault="00C92A51" w:rsidP="007A7747">
      <w:pPr>
        <w:spacing w:after="0"/>
        <w:ind w:firstLine="720"/>
        <w:jc w:val="both"/>
        <w:rPr>
          <w:rFonts w:ascii="Times New Roman" w:hAnsi="Times New Roman" w:cs="Times New Roman"/>
          <w:sz w:val="24"/>
        </w:rPr>
      </w:pPr>
      <w:r w:rsidRPr="000D3FC0">
        <w:rPr>
          <w:rFonts w:ascii="Times New Roman" w:hAnsi="Times New Roman" w:cs="Times New Roman"/>
          <w:sz w:val="24"/>
        </w:rPr>
        <w:t xml:space="preserve">Based on the above analysis on Wald chi-square analogous to independent T-test , </w:t>
      </w:r>
      <w:r w:rsidRPr="000D3FC0">
        <w:rPr>
          <w:rFonts w:ascii="Times New Roman" w:hAnsi="Times New Roman" w:cs="Times New Roman"/>
          <w:color w:val="000000"/>
          <w:sz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sidRPr="000D3FC0">
        <w:rPr>
          <w:rFonts w:ascii="Times New Roman" w:hAnsi="Times New Roman" w:cs="Times New Roman"/>
          <w:sz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Mobile Telecommunication Industry in Nigeria. </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 xml:space="preserve">5.1 </w:t>
      </w:r>
      <w:r w:rsidRPr="000D3FC0">
        <w:rPr>
          <w:rFonts w:ascii="Times New Roman" w:hAnsi="Times New Roman" w:cs="Times New Roman"/>
          <w:b/>
          <w:sz w:val="24"/>
        </w:rPr>
        <w:tab/>
        <w:t xml:space="preserve">CONCLUSION </w:t>
      </w:r>
    </w:p>
    <w:p w:rsidR="00C92A51" w:rsidRPr="000D3FC0" w:rsidRDefault="00C92A51" w:rsidP="007A7747">
      <w:pPr>
        <w:spacing w:after="0"/>
        <w:ind w:firstLine="720"/>
        <w:jc w:val="both"/>
        <w:rPr>
          <w:rFonts w:ascii="Times New Roman" w:hAnsi="Times New Roman" w:cs="Times New Roman"/>
          <w:sz w:val="24"/>
        </w:rPr>
      </w:pPr>
      <w:r w:rsidRPr="000D3FC0">
        <w:rPr>
          <w:rFonts w:ascii="Times New Roman" w:hAnsi="Times New Roman" w:cs="Times New Roman"/>
          <w:sz w:val="24"/>
        </w:rPr>
        <w:t>CSR has become very complicated and multifaceted. Links between CSR and earnings, Sales growth, profit, equity and long-range survival, has been foundmore impressive but not conclusive in this study especially when associating these findingswith similar mobile telecommunication industry in other part of the states which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optimal firm’s performance and effectiveness, Mobile Telecommunication industry requires to give full attention to CSR practices. From the foregoing, it is obvious that a lot of studies need to be conducted in Nigeria on CSR. Relationship between CSR and profitability, market share, equity, sales growth and long-range survival is low but there is need to further empirical research in dynamic business environment in the telecommunication sector. Therefore, these results is partly conclusive based on the findings illustrated above because the empirical research into the relationship between CSR and economic performance is low and far from conclusive in telecommunication industry in Nigeria as a result of fast growing technology, innovation and globalization in the sector. There is need for an understanding of whether CSR is compatible with firm performance through the use of primary data at the grass root. Further research should check other factors as: Why business environment does not affect corporate performance?</w:t>
      </w: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 xml:space="preserve">5.2 </w:t>
      </w:r>
      <w:r w:rsidRPr="000D3FC0">
        <w:rPr>
          <w:rFonts w:ascii="Times New Roman" w:hAnsi="Times New Roman" w:cs="Times New Roman"/>
          <w:b/>
          <w:sz w:val="24"/>
        </w:rPr>
        <w:tab/>
        <w:t>RECOMMENDATIONS</w:t>
      </w:r>
    </w:p>
    <w:p w:rsidR="00C92A51" w:rsidRPr="000D3FC0" w:rsidRDefault="00C92A51" w:rsidP="007A7747">
      <w:pPr>
        <w:pStyle w:val="ListParagraph"/>
        <w:numPr>
          <w:ilvl w:val="0"/>
          <w:numId w:val="15"/>
        </w:numPr>
        <w:spacing w:after="0"/>
        <w:jc w:val="both"/>
        <w:rPr>
          <w:rFonts w:ascii="Times New Roman" w:hAnsi="Times New Roman" w:cs="Times New Roman"/>
          <w:sz w:val="24"/>
        </w:rPr>
      </w:pPr>
      <w:r w:rsidRPr="000D3FC0">
        <w:rPr>
          <w:rFonts w:ascii="Times New Roman" w:hAnsi="Times New Roman" w:cs="Times New Roman"/>
          <w:sz w:val="24"/>
        </w:rPr>
        <w:t>CSR environment has got significant impact on organization performance</w:t>
      </w:r>
    </w:p>
    <w:p w:rsidR="00C92A51" w:rsidRPr="000D3FC0" w:rsidRDefault="00C92A51" w:rsidP="007A7747">
      <w:pPr>
        <w:pStyle w:val="ListParagraph"/>
        <w:numPr>
          <w:ilvl w:val="0"/>
          <w:numId w:val="15"/>
        </w:numPr>
        <w:spacing w:after="0"/>
        <w:jc w:val="both"/>
        <w:rPr>
          <w:rFonts w:ascii="Times New Roman" w:hAnsi="Times New Roman" w:cs="Times New Roman"/>
          <w:sz w:val="24"/>
        </w:rPr>
      </w:pPr>
      <w:r w:rsidRPr="000D3FC0">
        <w:rPr>
          <w:rFonts w:ascii="Times New Roman" w:hAnsi="Times New Roman" w:cs="Times New Roman"/>
          <w:sz w:val="24"/>
        </w:rPr>
        <w:t xml:space="preserve">Management of Nigerian Mobile Telecommunication Sector should devise appropriate policy in place for establishing positive organizational culture and social responsible mindset of employees in the telecommunication industry. </w:t>
      </w:r>
    </w:p>
    <w:p w:rsidR="00C92A51" w:rsidRPr="000D3FC0" w:rsidRDefault="00C92A51" w:rsidP="007A7747">
      <w:pPr>
        <w:pStyle w:val="ListParagraph"/>
        <w:numPr>
          <w:ilvl w:val="0"/>
          <w:numId w:val="15"/>
        </w:numPr>
        <w:spacing w:after="0"/>
        <w:jc w:val="both"/>
        <w:rPr>
          <w:rFonts w:ascii="Times New Roman" w:hAnsi="Times New Roman" w:cs="Times New Roman"/>
          <w:sz w:val="24"/>
        </w:rPr>
      </w:pPr>
      <w:r w:rsidRPr="000D3FC0">
        <w:rPr>
          <w:rFonts w:ascii="Times New Roman" w:hAnsi="Times New Roman" w:cs="Times New Roman"/>
          <w:sz w:val="24"/>
        </w:rPr>
        <w:t xml:space="preserve">Mobile Telecom Industry in Nigeria should consider in investing much in ethical activities then philanthropic as this will lead to improve firm performance </w:t>
      </w:r>
    </w:p>
    <w:p w:rsidR="00C92A51" w:rsidRPr="000D3FC0" w:rsidRDefault="00C92A51" w:rsidP="007A7747">
      <w:pPr>
        <w:autoSpaceDE w:val="0"/>
        <w:autoSpaceDN w:val="0"/>
        <w:adjustRightInd w:val="0"/>
        <w:spacing w:after="0"/>
        <w:jc w:val="both"/>
        <w:rPr>
          <w:rFonts w:ascii="Times New Roman" w:hAnsi="Times New Roman" w:cs="Times New Roman"/>
          <w:b/>
          <w:color w:val="000000"/>
          <w:sz w:val="24"/>
        </w:rPr>
      </w:pPr>
    </w:p>
    <w:p w:rsidR="00C92A51" w:rsidRPr="000D3FC0" w:rsidRDefault="00C92A51" w:rsidP="007A7747">
      <w:pPr>
        <w:autoSpaceDE w:val="0"/>
        <w:autoSpaceDN w:val="0"/>
        <w:adjustRightInd w:val="0"/>
        <w:spacing w:after="0"/>
        <w:rPr>
          <w:rFonts w:ascii="Times New Roman" w:hAnsi="Times New Roman" w:cs="Times New Roman"/>
          <w:b/>
          <w:color w:val="000000"/>
          <w:sz w:val="24"/>
        </w:rPr>
      </w:pPr>
    </w:p>
    <w:p w:rsidR="00C92A51" w:rsidRPr="000D3FC0" w:rsidRDefault="00C92A51" w:rsidP="007A7747">
      <w:pPr>
        <w:autoSpaceDE w:val="0"/>
        <w:autoSpaceDN w:val="0"/>
        <w:adjustRightInd w:val="0"/>
        <w:spacing w:after="0"/>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B9243F" w:rsidRDefault="00B9243F" w:rsidP="007A7747">
      <w:pPr>
        <w:autoSpaceDE w:val="0"/>
        <w:autoSpaceDN w:val="0"/>
        <w:adjustRightInd w:val="0"/>
        <w:spacing w:after="0"/>
        <w:jc w:val="center"/>
        <w:rPr>
          <w:rFonts w:ascii="Times New Roman" w:hAnsi="Times New Roman" w:cs="Times New Roman"/>
          <w:b/>
          <w:color w:val="000000"/>
          <w:sz w:val="24"/>
        </w:rPr>
      </w:pPr>
    </w:p>
    <w:p w:rsidR="00F76812" w:rsidRDefault="00F76812" w:rsidP="007A7747">
      <w:pPr>
        <w:autoSpaceDE w:val="0"/>
        <w:autoSpaceDN w:val="0"/>
        <w:adjustRightInd w:val="0"/>
        <w:spacing w:after="0"/>
        <w:jc w:val="center"/>
        <w:rPr>
          <w:rFonts w:ascii="Times New Roman" w:hAnsi="Times New Roman" w:cs="Times New Roman"/>
          <w:b/>
          <w:color w:val="000000"/>
          <w:sz w:val="24"/>
        </w:rPr>
      </w:pPr>
    </w:p>
    <w:p w:rsidR="00F76812" w:rsidRDefault="00F76812" w:rsidP="007A7747">
      <w:pPr>
        <w:autoSpaceDE w:val="0"/>
        <w:autoSpaceDN w:val="0"/>
        <w:adjustRightInd w:val="0"/>
        <w:spacing w:after="0"/>
        <w:jc w:val="center"/>
        <w:rPr>
          <w:rFonts w:ascii="Times New Roman" w:hAnsi="Times New Roman" w:cs="Times New Roman"/>
          <w:b/>
          <w:color w:val="000000"/>
          <w:sz w:val="24"/>
        </w:rPr>
      </w:pPr>
    </w:p>
    <w:p w:rsidR="00F76812" w:rsidRDefault="00F76812" w:rsidP="007A7747">
      <w:pPr>
        <w:autoSpaceDE w:val="0"/>
        <w:autoSpaceDN w:val="0"/>
        <w:adjustRightInd w:val="0"/>
        <w:spacing w:after="0"/>
        <w:jc w:val="center"/>
        <w:rPr>
          <w:rFonts w:ascii="Times New Roman" w:hAnsi="Times New Roman" w:cs="Times New Roman"/>
          <w:b/>
          <w:color w:val="000000"/>
          <w:sz w:val="24"/>
        </w:rPr>
      </w:pPr>
    </w:p>
    <w:p w:rsidR="00F76812" w:rsidRDefault="00F76812" w:rsidP="007A7747">
      <w:pPr>
        <w:autoSpaceDE w:val="0"/>
        <w:autoSpaceDN w:val="0"/>
        <w:adjustRightInd w:val="0"/>
        <w:spacing w:after="0"/>
        <w:jc w:val="center"/>
        <w:rPr>
          <w:rFonts w:ascii="Times New Roman" w:hAnsi="Times New Roman" w:cs="Times New Roman"/>
          <w:b/>
          <w:color w:val="000000"/>
          <w:sz w:val="24"/>
        </w:rPr>
      </w:pPr>
    </w:p>
    <w:p w:rsidR="00C92A51" w:rsidRPr="000D3FC0" w:rsidRDefault="00C92A51" w:rsidP="007A7747">
      <w:pPr>
        <w:autoSpaceDE w:val="0"/>
        <w:autoSpaceDN w:val="0"/>
        <w:adjustRightInd w:val="0"/>
        <w:spacing w:after="0"/>
        <w:jc w:val="center"/>
        <w:rPr>
          <w:rFonts w:ascii="Times New Roman" w:hAnsi="Times New Roman" w:cs="Times New Roman"/>
          <w:b/>
          <w:color w:val="000000"/>
          <w:sz w:val="24"/>
        </w:rPr>
      </w:pPr>
      <w:r w:rsidRPr="000D3FC0">
        <w:rPr>
          <w:rFonts w:ascii="Times New Roman" w:hAnsi="Times New Roman" w:cs="Times New Roman"/>
          <w:b/>
          <w:color w:val="000000"/>
          <w:sz w:val="24"/>
        </w:rPr>
        <w:t>REFERENCES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Jatana, R., and Crowther, D. (2007). Corporate social responsibility and the empowerment of    </w:t>
      </w:r>
      <w:r w:rsidRPr="000D3FC0">
        <w:rPr>
          <w:rFonts w:ascii="Times New Roman" w:hAnsi="Times New Roman" w:cs="Times New Roman"/>
          <w:color w:val="000000"/>
          <w:sz w:val="24"/>
        </w:rPr>
        <w:tab/>
        <w:t xml:space="preserve">women: An Indian perspective. </w:t>
      </w:r>
      <w:r w:rsidRPr="000D3FC0">
        <w:rPr>
          <w:rFonts w:ascii="Times New Roman" w:hAnsi="Times New Roman" w:cs="Times New Roman"/>
          <w:iCs/>
          <w:color w:val="000000"/>
          <w:sz w:val="24"/>
        </w:rPr>
        <w:t>Social Responsibility Journal 3:40-48.</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Jobber, D., (2007).Principles and Practice of Marketing, (5th edition), Berkshire McGraw Hill.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Kapoor, S., and Sandhu, H.S., (2010). Does it Pay to be Socially Responsible? An Empirical Examination of Impact of Corporate Social Responsibility on Financial Performance,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Global Business Review 11:185</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Kotler, P., and Armstrong, G., (2008). Principles of Marketing, (12th edition), New Jersey, </w:t>
      </w:r>
      <w:r w:rsidRPr="000D3FC0">
        <w:rPr>
          <w:rFonts w:ascii="Times New Roman" w:hAnsi="Times New Roman" w:cs="Times New Roman"/>
          <w:color w:val="000000"/>
          <w:sz w:val="24"/>
        </w:rPr>
        <w:tab/>
        <w:t>Pearson Prentice Hall.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Kotler, P., and Keller, K.L., (2006). Marketing Management, (12th edition), New Jersey, Pearson </w:t>
      </w:r>
      <w:r w:rsidRPr="000D3FC0">
        <w:rPr>
          <w:rFonts w:ascii="Times New Roman" w:hAnsi="Times New Roman" w:cs="Times New Roman"/>
          <w:color w:val="000000"/>
          <w:sz w:val="24"/>
        </w:rPr>
        <w:tab/>
        <w:t>Prentice Hall.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Barkin, D. (2002). The Greening of Business in Mexico: The Greening of Business in </w:t>
      </w:r>
      <w:r w:rsidRPr="000D3FC0">
        <w:rPr>
          <w:rFonts w:ascii="Times New Roman" w:hAnsi="Times New Roman" w:cs="Times New Roman"/>
          <w:color w:val="000000"/>
          <w:sz w:val="24"/>
        </w:rPr>
        <w:tab/>
        <w:t xml:space="preserve">Developing Contries: Rhetoric, Reality and Prospect. </w:t>
      </w:r>
      <w:r w:rsidRPr="000D3FC0">
        <w:rPr>
          <w:rFonts w:ascii="Times New Roman" w:hAnsi="Times New Roman" w:cs="Times New Roman"/>
          <w:iCs/>
          <w:color w:val="000000"/>
          <w:sz w:val="24"/>
        </w:rPr>
        <w:t>Zed Books and UNRISD 17-39</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Moser, T. and Miller, D., (2001). Multinational Corporation impacts on the environment and </w:t>
      </w:r>
      <w:r w:rsidRPr="000D3FC0">
        <w:rPr>
          <w:rFonts w:ascii="Times New Roman" w:hAnsi="Times New Roman" w:cs="Times New Roman"/>
          <w:color w:val="000000"/>
          <w:sz w:val="24"/>
        </w:rPr>
        <w:tab/>
        <w:t xml:space="preserve">communities in the developing world: A synthesis of the contemporary debate. </w:t>
      </w:r>
      <w:r w:rsidRPr="000D3FC0">
        <w:rPr>
          <w:rFonts w:ascii="Times New Roman" w:hAnsi="Times New Roman" w:cs="Times New Roman"/>
          <w:iCs/>
          <w:color w:val="000000"/>
          <w:sz w:val="24"/>
        </w:rPr>
        <w:t>Business Society 37:333-343.</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Idemudia, U. (2011). Corporate Social Responsibility and Developing Countries: Moving the </w:t>
      </w:r>
      <w:r w:rsidRPr="000D3FC0">
        <w:rPr>
          <w:rFonts w:ascii="Times New Roman" w:hAnsi="Times New Roman" w:cs="Times New Roman"/>
          <w:color w:val="000000"/>
          <w:sz w:val="24"/>
        </w:rPr>
        <w:tab/>
        <w:t xml:space="preserve">Critical CSR Research Agenda in Africa Forward. </w:t>
      </w:r>
      <w:r w:rsidRPr="000D3FC0">
        <w:rPr>
          <w:rFonts w:ascii="Times New Roman" w:hAnsi="Times New Roman" w:cs="Times New Roman"/>
          <w:iCs/>
          <w:color w:val="000000"/>
          <w:sz w:val="24"/>
        </w:rPr>
        <w:t>Progress in Development Studies 11:1</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Ite, U. (2004). Multinationals and Corporate Social Responsibility in Deloping Countries: A </w:t>
      </w:r>
      <w:r w:rsidRPr="000D3FC0">
        <w:rPr>
          <w:rFonts w:ascii="Times New Roman" w:hAnsi="Times New Roman" w:cs="Times New Roman"/>
          <w:color w:val="000000"/>
          <w:sz w:val="24"/>
        </w:rPr>
        <w:tab/>
        <w:t xml:space="preserve">Case Study of Nigeria. . </w:t>
      </w:r>
      <w:r w:rsidRPr="000D3FC0">
        <w:rPr>
          <w:rFonts w:ascii="Times New Roman" w:hAnsi="Times New Roman" w:cs="Times New Roman"/>
          <w:iCs/>
          <w:color w:val="000000"/>
          <w:sz w:val="24"/>
        </w:rPr>
        <w:t>Corporate Social Responsibilty and Environment Management 11:1-11</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Ant, K. (2008), </w:t>
      </w:r>
      <w:r w:rsidRPr="000D3FC0">
        <w:rPr>
          <w:rFonts w:ascii="Times New Roman" w:hAnsi="Times New Roman" w:cs="Times New Roman"/>
          <w:iCs/>
          <w:color w:val="000000"/>
          <w:sz w:val="24"/>
        </w:rPr>
        <w:t>Corporate Social Responsibility Jobs and the Current Financial Crisis</w:t>
      </w:r>
      <w:r w:rsidRPr="000D3FC0">
        <w:rPr>
          <w:rFonts w:ascii="Times New Roman" w:hAnsi="Times New Roman" w:cs="Times New Roman"/>
          <w:color w:val="000000"/>
          <w:sz w:val="24"/>
        </w:rPr>
        <w:t>.</w:t>
      </w:r>
      <w:r w:rsidRPr="000D3FC0">
        <w:rPr>
          <w:rFonts w:ascii="Times New Roman" w:hAnsi="Times New Roman" w:cs="Times New Roman"/>
          <w:color w:val="000000"/>
          <w:sz w:val="24"/>
        </w:rPr>
        <w:tab/>
        <w:t xml:space="preserve">Available at: </w:t>
      </w:r>
      <w:hyperlink r:id="rId8" w:history="1">
        <w:r w:rsidRPr="000D3FC0">
          <w:rPr>
            <w:rStyle w:val="Hyperlink"/>
            <w:rFonts w:ascii="Times New Roman" w:hAnsi="Times New Roman" w:cs="Times New Roman"/>
            <w:sz w:val="24"/>
          </w:rPr>
          <w:t>http://ezinearticles.com/?Corporate-Social-Responsibility-Jobs-and-the-</w:t>
        </w:r>
      </w:hyperlink>
      <w:r w:rsidRPr="000D3FC0">
        <w:rPr>
          <w:rFonts w:ascii="Times New Roman" w:hAnsi="Times New Roman" w:cs="Times New Roman"/>
          <w:color w:val="000000"/>
          <w:sz w:val="24"/>
        </w:rPr>
        <w:tab/>
        <w:t>Current-Financial- Crisis &amp; id=1680753 (accessed October 27, 2011).</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Branco, M.C. and Rodrigues, L.L. (2006) ‘Corporate social responsibility and resource-based </w:t>
      </w:r>
      <w:r w:rsidRPr="000D3FC0">
        <w:rPr>
          <w:rFonts w:ascii="Times New Roman" w:hAnsi="Times New Roman" w:cs="Times New Roman"/>
          <w:color w:val="000000"/>
          <w:sz w:val="24"/>
        </w:rPr>
        <w:tab/>
        <w:t xml:space="preserve">perspectives’, </w:t>
      </w:r>
      <w:r w:rsidRPr="000D3FC0">
        <w:rPr>
          <w:rFonts w:ascii="Times New Roman" w:hAnsi="Times New Roman" w:cs="Times New Roman"/>
          <w:iCs/>
          <w:color w:val="000000"/>
          <w:sz w:val="24"/>
        </w:rPr>
        <w:t>Journal of Business Ethics 69(2):111-132</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Bryer, A. (2010). Beyond Bureaucracies?: The Struggle for Social Responsibility in the </w:t>
      </w:r>
      <w:r w:rsidRPr="000D3FC0">
        <w:rPr>
          <w:rFonts w:ascii="Times New Roman" w:hAnsi="Times New Roman" w:cs="Times New Roman"/>
          <w:color w:val="000000"/>
          <w:sz w:val="24"/>
        </w:rPr>
        <w:tab/>
        <w:t xml:space="preserve">Argentine Workers' Cooperatives. </w:t>
      </w:r>
      <w:r w:rsidRPr="000D3FC0">
        <w:rPr>
          <w:rFonts w:ascii="Times New Roman" w:hAnsi="Times New Roman" w:cs="Times New Roman"/>
          <w:iCs/>
          <w:color w:val="000000"/>
          <w:sz w:val="24"/>
        </w:rPr>
        <w:t>Critique of Anthropology 30:41l</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Butler, K.M. (2006) ‘Examining the benefits of corporate social responsibility’, </w:t>
      </w:r>
      <w:r w:rsidRPr="000D3FC0">
        <w:rPr>
          <w:rFonts w:ascii="Times New Roman" w:hAnsi="Times New Roman" w:cs="Times New Roman"/>
          <w:iCs/>
          <w:color w:val="000000"/>
          <w:sz w:val="24"/>
        </w:rPr>
        <w:t xml:space="preserve">Employee </w:t>
      </w:r>
      <w:r w:rsidRPr="000D3FC0">
        <w:rPr>
          <w:rFonts w:ascii="Times New Roman" w:hAnsi="Times New Roman" w:cs="Times New Roman"/>
          <w:iCs/>
          <w:color w:val="000000"/>
          <w:sz w:val="24"/>
        </w:rPr>
        <w:tab/>
        <w:t>Benefit News 20(6):26</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Cappellin, P. and Giuliani, G., (2004). The political economy of corporate responsibility in </w:t>
      </w:r>
      <w:r w:rsidRPr="000D3FC0">
        <w:rPr>
          <w:rFonts w:ascii="Times New Roman" w:hAnsi="Times New Roman" w:cs="Times New Roman"/>
          <w:color w:val="000000"/>
          <w:sz w:val="24"/>
        </w:rPr>
        <w:tab/>
        <w:t xml:space="preserve">Brazil: Social and environmental dimensions: </w:t>
      </w:r>
      <w:r w:rsidRPr="000D3FC0">
        <w:rPr>
          <w:rFonts w:ascii="Times New Roman" w:hAnsi="Times New Roman" w:cs="Times New Roman"/>
          <w:iCs/>
          <w:color w:val="000000"/>
          <w:sz w:val="24"/>
        </w:rPr>
        <w:t xml:space="preserve">Technology, Business and Society </w:t>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t>Programme Paper 14. Geneva: United NationsResearch Institute for Social Development</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Cavett-Goodwin, D. (2007) ‘Making the case for corporate social responsibility’, </w:t>
      </w:r>
      <w:r w:rsidRPr="000D3FC0">
        <w:rPr>
          <w:rFonts w:ascii="Times New Roman" w:hAnsi="Times New Roman" w:cs="Times New Roman"/>
          <w:iCs/>
          <w:color w:val="000000"/>
          <w:sz w:val="24"/>
        </w:rPr>
        <w:t>Cultural Shifts</w:t>
      </w:r>
      <w:r w:rsidRPr="000D3FC0">
        <w:rPr>
          <w:rFonts w:ascii="Times New Roman" w:hAnsi="Times New Roman" w:cs="Times New Roman"/>
          <w:color w:val="000000"/>
          <w:sz w:val="24"/>
        </w:rPr>
        <w:t>.</w:t>
      </w:r>
      <w:r w:rsidRPr="000D3FC0">
        <w:rPr>
          <w:rFonts w:ascii="Times New Roman" w:hAnsi="Times New Roman" w:cs="Times New Roman"/>
          <w:color w:val="000000"/>
          <w:sz w:val="24"/>
        </w:rPr>
        <w:tab/>
        <w:t>Available at: http://culturalshifts.com/archives/181 (accessed October 27, 2011).</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Chaudhry, K., and Krishnan, V.R., (2007). Impact of Corporate Social Responsibility and </w:t>
      </w:r>
      <w:r w:rsidRPr="000D3FC0">
        <w:rPr>
          <w:rFonts w:ascii="Times New Roman" w:hAnsi="Times New Roman" w:cs="Times New Roman"/>
          <w:color w:val="000000"/>
          <w:sz w:val="24"/>
        </w:rPr>
        <w:tab/>
        <w:t xml:space="preserve">Transformational Leadership on Brand Community, </w:t>
      </w:r>
      <w:r w:rsidRPr="000D3FC0">
        <w:rPr>
          <w:rFonts w:ascii="Times New Roman" w:hAnsi="Times New Roman" w:cs="Times New Roman"/>
          <w:iCs/>
          <w:color w:val="000000"/>
          <w:sz w:val="24"/>
        </w:rPr>
        <w:t>Global Business Review.8:205.</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Choi, A.S. and Grey, E.R. (2008) Socially responsible entrepreneurs: What do they do to create </w:t>
      </w:r>
      <w:r w:rsidRPr="000D3FC0">
        <w:rPr>
          <w:rFonts w:ascii="Times New Roman" w:hAnsi="Times New Roman" w:cs="Times New Roman"/>
          <w:color w:val="000000"/>
          <w:sz w:val="24"/>
        </w:rPr>
        <w:tab/>
        <w:t>and build their companies?,</w:t>
      </w:r>
      <w:r w:rsidRPr="000D3FC0">
        <w:rPr>
          <w:rFonts w:ascii="Times New Roman" w:hAnsi="Times New Roman" w:cs="Times New Roman"/>
          <w:iCs/>
          <w:color w:val="000000"/>
          <w:sz w:val="24"/>
        </w:rPr>
        <w:t>Business Horizons</w:t>
      </w:r>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51(4):341-352</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Branco, M.C. and Rodrigues, L.L. (2006) ‘Corporate social responsibility and resource-based </w:t>
      </w:r>
      <w:r w:rsidRPr="000D3FC0">
        <w:rPr>
          <w:rFonts w:ascii="Times New Roman" w:hAnsi="Times New Roman" w:cs="Times New Roman"/>
          <w:color w:val="000000"/>
          <w:sz w:val="24"/>
        </w:rPr>
        <w:tab/>
        <w:t xml:space="preserve">perspectives’, </w:t>
      </w:r>
      <w:r w:rsidRPr="000D3FC0">
        <w:rPr>
          <w:rFonts w:ascii="Times New Roman" w:hAnsi="Times New Roman" w:cs="Times New Roman"/>
          <w:iCs/>
          <w:color w:val="000000"/>
          <w:sz w:val="24"/>
        </w:rPr>
        <w:t>Journal of Business Ethics 69(2):111-132</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Butler, K.M. (2006) ‘Examining the benefits of corporate social responsibility’, </w:t>
      </w:r>
      <w:r w:rsidRPr="000D3FC0">
        <w:rPr>
          <w:rFonts w:ascii="Times New Roman" w:hAnsi="Times New Roman" w:cs="Times New Roman"/>
          <w:iCs/>
          <w:color w:val="000000"/>
          <w:sz w:val="24"/>
        </w:rPr>
        <w:t>Employee Benefit News 20(6):26</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Cappellin, P. and Giuliani, G., (2004). The political economy of corporate responsibility in Brazil: Social and environmental dimensions: </w:t>
      </w:r>
      <w:r w:rsidRPr="000D3FC0">
        <w:rPr>
          <w:rFonts w:ascii="Times New Roman" w:hAnsi="Times New Roman" w:cs="Times New Roman"/>
          <w:iCs/>
          <w:color w:val="000000"/>
          <w:sz w:val="24"/>
        </w:rPr>
        <w:t>Technology, Business and Society Programme</w:t>
      </w:r>
      <w:r w:rsidRPr="000D3FC0">
        <w:rPr>
          <w:rFonts w:ascii="Times New Roman" w:hAnsi="Times New Roman" w:cs="Times New Roman"/>
          <w:iCs/>
          <w:color w:val="000000"/>
          <w:sz w:val="24"/>
        </w:rPr>
        <w:tab/>
        <w:t>Paper 14. Geneva: United NationsResearch Institute for Social Development</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Cavett-Goodwin, D. (2007) ‘Making the case for corporate social responsibility’, </w:t>
      </w:r>
      <w:r w:rsidRPr="000D3FC0">
        <w:rPr>
          <w:rFonts w:ascii="Times New Roman" w:hAnsi="Times New Roman" w:cs="Times New Roman"/>
          <w:iCs/>
          <w:color w:val="000000"/>
          <w:sz w:val="24"/>
        </w:rPr>
        <w:t>Cultural Shifts</w:t>
      </w:r>
      <w:r w:rsidRPr="000D3FC0">
        <w:rPr>
          <w:rFonts w:ascii="Times New Roman" w:hAnsi="Times New Roman" w:cs="Times New Roman"/>
          <w:color w:val="000000"/>
          <w:sz w:val="24"/>
        </w:rPr>
        <w:t>.</w:t>
      </w:r>
      <w:r w:rsidRPr="000D3FC0">
        <w:rPr>
          <w:rFonts w:ascii="Times New Roman" w:hAnsi="Times New Roman" w:cs="Times New Roman"/>
          <w:color w:val="000000"/>
          <w:sz w:val="24"/>
        </w:rPr>
        <w:tab/>
        <w:t>Available at: http://culturalshifts.com/archives/181 (accessed October 27, 2011).</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Chaudhry, K., and Krishnan, V.R., (2007). Impact of Corporate Social Responsibility and </w:t>
      </w:r>
      <w:r w:rsidRPr="000D3FC0">
        <w:rPr>
          <w:rFonts w:ascii="Times New Roman" w:hAnsi="Times New Roman" w:cs="Times New Roman"/>
          <w:color w:val="000000"/>
          <w:sz w:val="24"/>
        </w:rPr>
        <w:tab/>
        <w:t xml:space="preserve">Transformational Leadership on Brand Community, </w:t>
      </w:r>
      <w:r w:rsidRPr="000D3FC0">
        <w:rPr>
          <w:rFonts w:ascii="Times New Roman" w:hAnsi="Times New Roman" w:cs="Times New Roman"/>
          <w:iCs/>
          <w:color w:val="000000"/>
          <w:sz w:val="24"/>
        </w:rPr>
        <w:t>Global Business Review.8:205.</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Choi, A.S. and Grey, E.R. (2008) Socially responsible entrepreneurs: What do they do to create </w:t>
      </w:r>
      <w:r w:rsidRPr="000D3FC0">
        <w:rPr>
          <w:rFonts w:ascii="Times New Roman" w:hAnsi="Times New Roman" w:cs="Times New Roman"/>
          <w:color w:val="000000"/>
          <w:sz w:val="24"/>
        </w:rPr>
        <w:tab/>
        <w:t>and build their companies?,</w:t>
      </w:r>
      <w:r w:rsidRPr="000D3FC0">
        <w:rPr>
          <w:rFonts w:ascii="Times New Roman" w:hAnsi="Times New Roman" w:cs="Times New Roman"/>
          <w:iCs/>
          <w:color w:val="000000"/>
          <w:sz w:val="24"/>
        </w:rPr>
        <w:t>Business Horizons</w:t>
      </w:r>
      <w:r w:rsidRPr="000D3FC0">
        <w:rPr>
          <w:rFonts w:ascii="Times New Roman" w:hAnsi="Times New Roman" w:cs="Times New Roman"/>
          <w:color w:val="000000"/>
          <w:sz w:val="24"/>
        </w:rPr>
        <w:t xml:space="preserve">, </w:t>
      </w:r>
      <w:r w:rsidRPr="000D3FC0">
        <w:rPr>
          <w:rFonts w:ascii="Times New Roman" w:hAnsi="Times New Roman" w:cs="Times New Roman"/>
          <w:iCs/>
          <w:color w:val="000000"/>
          <w:sz w:val="24"/>
        </w:rPr>
        <w:t>51(4):341-352</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Sorsa, V. (2008). How to Explain Socially Responsible Corporate Actions Institutionally: </w:t>
      </w:r>
      <w:r w:rsidRPr="000D3FC0">
        <w:rPr>
          <w:rFonts w:ascii="Times New Roman" w:hAnsi="Times New Roman" w:cs="Times New Roman"/>
          <w:color w:val="000000"/>
          <w:sz w:val="24"/>
        </w:rPr>
        <w:tab/>
        <w:t xml:space="preserve">Theoretical and Methodilogical Critique, Electronic. </w:t>
      </w:r>
      <w:r w:rsidRPr="000D3FC0">
        <w:rPr>
          <w:rFonts w:ascii="Times New Roman" w:hAnsi="Times New Roman" w:cs="Times New Roman"/>
          <w:iCs/>
          <w:color w:val="000000"/>
          <w:sz w:val="24"/>
        </w:rPr>
        <w:t xml:space="preserve">Journal of Business Ethics and </w:t>
      </w:r>
      <w:r w:rsidRPr="000D3FC0">
        <w:rPr>
          <w:rFonts w:ascii="Times New Roman" w:hAnsi="Times New Roman" w:cs="Times New Roman"/>
          <w:iCs/>
          <w:color w:val="000000"/>
          <w:sz w:val="24"/>
        </w:rPr>
        <w:tab/>
        <w:t>Organizational Studies 13:32-41</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Van Riel, A.C., Mortanges, C.P. and Straukens, S, (2005). Marketing Antecedents of Industrial </w:t>
      </w:r>
      <w:r w:rsidRPr="000D3FC0">
        <w:rPr>
          <w:rFonts w:ascii="Times New Roman" w:hAnsi="Times New Roman" w:cs="Times New Roman"/>
          <w:color w:val="000000"/>
          <w:sz w:val="24"/>
        </w:rPr>
        <w:tab/>
        <w:t>Brand Equity: An empirical Investigation in Specialty Chemicals.</w:t>
      </w:r>
      <w:r w:rsidRPr="000D3FC0">
        <w:rPr>
          <w:rFonts w:ascii="Times New Roman" w:hAnsi="Times New Roman" w:cs="Times New Roman"/>
          <w:iCs/>
          <w:color w:val="000000"/>
          <w:sz w:val="24"/>
        </w:rPr>
        <w:t xml:space="preserve">Industrial marketing </w:t>
      </w:r>
      <w:r w:rsidRPr="000D3FC0">
        <w:rPr>
          <w:rFonts w:ascii="Times New Roman" w:hAnsi="Times New Roman" w:cs="Times New Roman"/>
          <w:iCs/>
          <w:color w:val="000000"/>
          <w:sz w:val="24"/>
        </w:rPr>
        <w:tab/>
        <w:t>Management 34(4):841-847.</w:t>
      </w:r>
      <w:r w:rsidRPr="000D3FC0">
        <w:rPr>
          <w:rFonts w:ascii="Times New Roman" w:hAnsi="Times New Roman" w:cs="Times New Roman"/>
          <w:color w:val="000000"/>
          <w:sz w:val="24"/>
        </w:rPr>
        <w:t>www.nse.org.ke.</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Davis, K. (1960). Can business afford to ignore corporate social responsibility? </w:t>
      </w:r>
      <w:r w:rsidRPr="000D3FC0">
        <w:rPr>
          <w:rFonts w:ascii="Times New Roman" w:hAnsi="Times New Roman" w:cs="Times New Roman"/>
          <w:iCs/>
          <w:sz w:val="24"/>
        </w:rPr>
        <w:t xml:space="preserve">California </w:t>
      </w:r>
      <w:r w:rsidRPr="000D3FC0">
        <w:rPr>
          <w:rFonts w:ascii="Times New Roman" w:hAnsi="Times New Roman" w:cs="Times New Roman"/>
          <w:iCs/>
          <w:sz w:val="24"/>
        </w:rPr>
        <w:tab/>
        <w:t>Management Review</w:t>
      </w:r>
      <w:r w:rsidRPr="000D3FC0">
        <w:rPr>
          <w:rFonts w:ascii="Times New Roman" w:hAnsi="Times New Roman" w:cs="Times New Roman"/>
          <w:sz w:val="24"/>
        </w:rPr>
        <w:t>, 2, 70-76.</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Jenkins, M. &amp; Johnson, G. (1997). Entrepreneurial intentions and outcomes: A comparative </w:t>
      </w:r>
      <w:r w:rsidRPr="000D3FC0">
        <w:rPr>
          <w:rFonts w:ascii="Times New Roman" w:hAnsi="Times New Roman" w:cs="Times New Roman"/>
          <w:color w:val="000000"/>
          <w:sz w:val="24"/>
        </w:rPr>
        <w:tab/>
      </w:r>
      <w:r w:rsidRPr="000D3FC0">
        <w:rPr>
          <w:rFonts w:ascii="Times New Roman" w:hAnsi="Times New Roman" w:cs="Times New Roman"/>
          <w:color w:val="000000"/>
          <w:sz w:val="24"/>
        </w:rPr>
        <w:tab/>
        <w:t xml:space="preserve">causal mapping study. </w:t>
      </w:r>
      <w:r w:rsidRPr="000D3FC0">
        <w:rPr>
          <w:rFonts w:ascii="Times New Roman" w:hAnsi="Times New Roman" w:cs="Times New Roman"/>
          <w:iCs/>
          <w:color w:val="000000"/>
          <w:sz w:val="24"/>
        </w:rPr>
        <w:t>Journal of Management Studies, 34</w:t>
      </w:r>
      <w:r w:rsidRPr="000D3FC0">
        <w:rPr>
          <w:rFonts w:ascii="Times New Roman" w:hAnsi="Times New Roman" w:cs="Times New Roman"/>
          <w:color w:val="000000"/>
          <w:sz w:val="24"/>
        </w:rPr>
        <w:t>(6), 895-920.</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Stijnclaessen&amp; Luc leaven (2006) international corporate finance volume two, Washington.Stephen H Penman (2003) financial statement analysis and security valuation, 2</w:t>
      </w:r>
      <w:r w:rsidRPr="000D3FC0">
        <w:rPr>
          <w:rFonts w:ascii="Times New Roman" w:hAnsi="Times New Roman" w:cs="Times New Roman"/>
          <w:sz w:val="24"/>
          <w:vertAlign w:val="superscript"/>
        </w:rPr>
        <w:t>nd</w:t>
      </w:r>
      <w:r w:rsidRPr="000D3FC0">
        <w:rPr>
          <w:rFonts w:ascii="Times New Roman" w:hAnsi="Times New Roman" w:cs="Times New Roman"/>
          <w:sz w:val="24"/>
        </w:rPr>
        <w:t xml:space="preserve"> edition,</w:t>
      </w:r>
      <w:r w:rsidRPr="000D3FC0">
        <w:rPr>
          <w:rFonts w:ascii="Times New Roman" w:hAnsi="Times New Roman" w:cs="Times New Roman"/>
          <w:sz w:val="24"/>
        </w:rPr>
        <w:tab/>
        <w:t>McGraw-Hill education (Asia).</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Barton, J. H. (2007</w:t>
      </w:r>
      <w:r w:rsidRPr="000D3FC0">
        <w:rPr>
          <w:rFonts w:ascii="Times New Roman" w:hAnsi="Times New Roman" w:cs="Times New Roman"/>
          <w:iCs/>
          <w:sz w:val="24"/>
        </w:rPr>
        <w:t>). New Trends in Technology Transfer: Implications for National and</w:t>
      </w:r>
      <w:r w:rsidRPr="000D3FC0">
        <w:rPr>
          <w:rFonts w:ascii="Times New Roman" w:hAnsi="Times New Roman" w:cs="Times New Roman"/>
          <w:iCs/>
          <w:sz w:val="24"/>
        </w:rPr>
        <w:tab/>
      </w:r>
      <w:r w:rsidRPr="000D3FC0">
        <w:rPr>
          <w:rFonts w:ascii="Times New Roman" w:hAnsi="Times New Roman" w:cs="Times New Roman"/>
          <w:sz w:val="24"/>
        </w:rPr>
        <w:t>Geneva: International centre for Trade and Sustainable Development (ICTSD).</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Bichta, C. (2003). Corporate socially responsible industry (CSR) practices in the context of </w:t>
      </w:r>
      <w:r w:rsidRPr="000D3FC0">
        <w:rPr>
          <w:rFonts w:ascii="Times New Roman" w:hAnsi="Times New Roman" w:cs="Times New Roman"/>
          <w:sz w:val="24"/>
        </w:rPr>
        <w:tab/>
        <w:t xml:space="preserve">Greek. </w:t>
      </w:r>
      <w:r w:rsidRPr="000D3FC0">
        <w:rPr>
          <w:rFonts w:ascii="Times New Roman" w:hAnsi="Times New Roman" w:cs="Times New Roman"/>
          <w:iCs/>
          <w:sz w:val="24"/>
        </w:rPr>
        <w:t>Social Responsibility and Environmental Management</w:t>
      </w:r>
      <w:r w:rsidRPr="000D3FC0">
        <w:rPr>
          <w:rFonts w:ascii="Times New Roman" w:hAnsi="Times New Roman" w:cs="Times New Roman"/>
          <w:sz w:val="24"/>
        </w:rPr>
        <w:t>, 10, 12-24.</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Career Service (2009).Corporate Social Responsibility and Ethical Careers. Available at: </w:t>
      </w:r>
      <w:r w:rsidRPr="000D3FC0">
        <w:rPr>
          <w:rFonts w:ascii="Times New Roman" w:hAnsi="Times New Roman" w:cs="Times New Roman"/>
          <w:sz w:val="24"/>
        </w:rPr>
        <w:tab/>
        <w:t>http://www.careers.ed.ac.uk , accessed on 12 Dec. 2008.</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CSR@Intel (2009). Does Technology have a role in Community Development? Available at </w:t>
      </w:r>
      <w:r w:rsidRPr="000D3FC0">
        <w:rPr>
          <w:rFonts w:ascii="Times New Roman" w:hAnsi="Times New Roman" w:cs="Times New Roman"/>
          <w:sz w:val="24"/>
        </w:rPr>
        <w:tab/>
      </w:r>
      <w:hyperlink r:id="rId9" w:history="1">
        <w:r w:rsidRPr="000D3FC0">
          <w:rPr>
            <w:rStyle w:val="Hyperlink"/>
            <w:rFonts w:ascii="Times New Roman" w:hAnsi="Times New Roman" w:cs="Times New Roman"/>
            <w:sz w:val="24"/>
          </w:rPr>
          <w:t>http://blogs.intel.com/csr/2007/06</w:t>
        </w:r>
      </w:hyperlink>
      <w:r w:rsidRPr="000D3FC0">
        <w:rPr>
          <w:rFonts w:ascii="Times New Roman" w:hAnsi="Times New Roman" w:cs="Times New Roman"/>
          <w:sz w:val="24"/>
        </w:rPr>
        <w:t>, accessed on 12 Dec. 2008.</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Davis, K. (1960). Can business afford to ignore corporate social responsibility? </w:t>
      </w:r>
      <w:r w:rsidRPr="000D3FC0">
        <w:rPr>
          <w:rFonts w:ascii="Times New Roman" w:hAnsi="Times New Roman" w:cs="Times New Roman"/>
          <w:iCs/>
          <w:sz w:val="24"/>
        </w:rPr>
        <w:t xml:space="preserve">California </w:t>
      </w:r>
      <w:r w:rsidRPr="000D3FC0">
        <w:rPr>
          <w:rFonts w:ascii="Times New Roman" w:hAnsi="Times New Roman" w:cs="Times New Roman"/>
          <w:iCs/>
          <w:sz w:val="24"/>
        </w:rPr>
        <w:tab/>
        <w:t>Management Review</w:t>
      </w:r>
      <w:r w:rsidRPr="000D3FC0">
        <w:rPr>
          <w:rFonts w:ascii="Times New Roman" w:hAnsi="Times New Roman" w:cs="Times New Roman"/>
          <w:sz w:val="24"/>
        </w:rPr>
        <w:t>, 2, 70-76.</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Detomasi, D. A. (2008).The political roots of corporate social responsibility.</w:t>
      </w:r>
      <w:r w:rsidRPr="000D3FC0">
        <w:rPr>
          <w:rFonts w:ascii="Times New Roman" w:hAnsi="Times New Roman" w:cs="Times New Roman"/>
          <w:iCs/>
          <w:sz w:val="24"/>
        </w:rPr>
        <w:t xml:space="preserve">Journal of </w:t>
      </w:r>
      <w:r w:rsidRPr="000D3FC0">
        <w:rPr>
          <w:rFonts w:ascii="Times New Roman" w:hAnsi="Times New Roman" w:cs="Times New Roman"/>
          <w:iCs/>
          <w:sz w:val="24"/>
        </w:rPr>
        <w:tab/>
        <w:t>Business Ethics, 82, 807-819.</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Friedman, (1970) The social responsibility of business in to increase its profits. </w:t>
      </w:r>
      <w:r w:rsidRPr="000D3FC0">
        <w:rPr>
          <w:rFonts w:ascii="Times New Roman" w:hAnsi="Times New Roman" w:cs="Times New Roman"/>
          <w:iCs/>
          <w:sz w:val="24"/>
        </w:rPr>
        <w:t xml:space="preserve">New York Times </w:t>
      </w:r>
      <w:r w:rsidRPr="000D3FC0">
        <w:rPr>
          <w:rFonts w:ascii="Times New Roman" w:hAnsi="Times New Roman" w:cs="Times New Roman"/>
          <w:iCs/>
          <w:sz w:val="24"/>
        </w:rPr>
        <w:tab/>
        <w:t xml:space="preserve">Magazines, </w:t>
      </w:r>
      <w:r w:rsidRPr="000D3FC0">
        <w:rPr>
          <w:rFonts w:ascii="Times New Roman" w:hAnsi="Times New Roman" w:cs="Times New Roman"/>
          <w:sz w:val="24"/>
        </w:rPr>
        <w:t>13 Sept., 32-33.</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Freeman, R. E. and Phillips, R. A. (2002). Stakeholder theory: A libertarian defense. </w:t>
      </w:r>
      <w:r w:rsidRPr="000D3FC0">
        <w:rPr>
          <w:rFonts w:ascii="Times New Roman" w:hAnsi="Times New Roman" w:cs="Times New Roman"/>
          <w:iCs/>
          <w:sz w:val="24"/>
        </w:rPr>
        <w:t xml:space="preserve">Business </w:t>
      </w:r>
      <w:r w:rsidRPr="000D3FC0">
        <w:rPr>
          <w:rFonts w:ascii="Times New Roman" w:hAnsi="Times New Roman" w:cs="Times New Roman"/>
          <w:iCs/>
          <w:sz w:val="24"/>
        </w:rPr>
        <w:tab/>
        <w:t>Ethics Quarterly</w:t>
      </w:r>
      <w:r w:rsidRPr="000D3FC0">
        <w:rPr>
          <w:rFonts w:ascii="Times New Roman" w:hAnsi="Times New Roman" w:cs="Times New Roman"/>
          <w:sz w:val="24"/>
        </w:rPr>
        <w:t>, 12(3), 331-349.</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Garriga, E. and Mele, D. (2004) Corporate social responsibility theories: Mapping and territory. </w:t>
      </w:r>
      <w:r w:rsidRPr="000D3FC0">
        <w:rPr>
          <w:rFonts w:ascii="Times New Roman" w:hAnsi="Times New Roman" w:cs="Times New Roman"/>
          <w:sz w:val="24"/>
        </w:rPr>
        <w:tab/>
      </w:r>
      <w:r w:rsidRPr="000D3FC0">
        <w:rPr>
          <w:rFonts w:ascii="Times New Roman" w:hAnsi="Times New Roman" w:cs="Times New Roman"/>
          <w:iCs/>
          <w:sz w:val="24"/>
        </w:rPr>
        <w:t>Journal of Business Ethics</w:t>
      </w:r>
      <w:r w:rsidRPr="000D3FC0">
        <w:rPr>
          <w:rFonts w:ascii="Times New Roman" w:hAnsi="Times New Roman" w:cs="Times New Roman"/>
          <w:sz w:val="24"/>
        </w:rPr>
        <w:t>, 53, 51-74.</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Jensen, M. C. (2002) Value maximization, stakeholder theory, and the corporate objective </w:t>
      </w:r>
      <w:r w:rsidRPr="000D3FC0">
        <w:rPr>
          <w:rFonts w:ascii="Times New Roman" w:hAnsi="Times New Roman" w:cs="Times New Roman"/>
          <w:sz w:val="24"/>
        </w:rPr>
        <w:tab/>
        <w:t>function. Business Ethics Quarterly, 12, 2, 235-256.</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Korhonen, J. (2003). should we measure corporate social responsibility? </w:t>
      </w:r>
      <w:r w:rsidRPr="000D3FC0">
        <w:rPr>
          <w:rFonts w:ascii="Times New Roman" w:hAnsi="Times New Roman" w:cs="Times New Roman"/>
          <w:iCs/>
          <w:sz w:val="24"/>
        </w:rPr>
        <w:t xml:space="preserve">Corporate Social </w:t>
      </w:r>
      <w:r w:rsidRPr="000D3FC0">
        <w:rPr>
          <w:rFonts w:ascii="Times New Roman" w:hAnsi="Times New Roman" w:cs="Times New Roman"/>
          <w:iCs/>
          <w:sz w:val="24"/>
        </w:rPr>
        <w:tab/>
        <w:t>Responsibility and Environmental Management</w:t>
      </w:r>
      <w:r w:rsidRPr="000D3FC0">
        <w:rPr>
          <w:rFonts w:ascii="Times New Roman" w:hAnsi="Times New Roman" w:cs="Times New Roman"/>
          <w:sz w:val="24"/>
        </w:rPr>
        <w:t>, 10, 25-39.</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Lee, M. P. (2008). Review of the theories of corporate social responsibility: Its evolutionary path </w:t>
      </w:r>
      <w:r w:rsidRPr="000D3FC0">
        <w:rPr>
          <w:rFonts w:ascii="Times New Roman" w:hAnsi="Times New Roman" w:cs="Times New Roman"/>
          <w:sz w:val="24"/>
        </w:rPr>
        <w:tab/>
        <w:t xml:space="preserve">and the road ahead. </w:t>
      </w:r>
      <w:r w:rsidRPr="000D3FC0">
        <w:rPr>
          <w:rFonts w:ascii="Times New Roman" w:hAnsi="Times New Roman" w:cs="Times New Roman"/>
          <w:iCs/>
          <w:sz w:val="24"/>
        </w:rPr>
        <w:t>International Journal of Management Reviews, 10,1, 53-73.</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Litz, R. A. (1996). A resource-based view of the socially responsible firm: Stakeholder </w:t>
      </w:r>
      <w:r w:rsidRPr="000D3FC0">
        <w:rPr>
          <w:rFonts w:ascii="Times New Roman" w:hAnsi="Times New Roman" w:cs="Times New Roman"/>
          <w:sz w:val="24"/>
        </w:rPr>
        <w:tab/>
        <w:t xml:space="preserve">interdependence, ethical awareness, and issue of responsiveness as strategic assets. </w:t>
      </w:r>
      <w:r w:rsidRPr="000D3FC0">
        <w:rPr>
          <w:rFonts w:ascii="Times New Roman" w:hAnsi="Times New Roman" w:cs="Times New Roman"/>
          <w:sz w:val="24"/>
        </w:rPr>
        <w:tab/>
      </w:r>
      <w:r w:rsidRPr="000D3FC0">
        <w:rPr>
          <w:rFonts w:ascii="Times New Roman" w:hAnsi="Times New Roman" w:cs="Times New Roman"/>
          <w:sz w:val="24"/>
        </w:rPr>
        <w:tab/>
      </w:r>
      <w:r w:rsidRPr="000D3FC0">
        <w:rPr>
          <w:rFonts w:ascii="Times New Roman" w:hAnsi="Times New Roman" w:cs="Times New Roman"/>
          <w:iCs/>
          <w:sz w:val="24"/>
        </w:rPr>
        <w:t xml:space="preserve">Journal of Business Ethics, </w:t>
      </w:r>
      <w:r w:rsidRPr="000D3FC0">
        <w:rPr>
          <w:rFonts w:ascii="Times New Roman" w:hAnsi="Times New Roman" w:cs="Times New Roman"/>
          <w:sz w:val="24"/>
        </w:rPr>
        <w:t>15, 1355-1363.</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Mitchell, R. K., Agle, B. R. and Wood, D. J. (1997). Towards a theory of stakeholder </w:t>
      </w:r>
      <w:r w:rsidRPr="000D3FC0">
        <w:rPr>
          <w:rFonts w:ascii="Times New Roman" w:hAnsi="Times New Roman" w:cs="Times New Roman"/>
          <w:sz w:val="24"/>
        </w:rPr>
        <w:tab/>
        <w:t xml:space="preserve">identification and salience: Defining the principle of who and what really counts, </w:t>
      </w:r>
      <w:r w:rsidRPr="000D3FC0">
        <w:rPr>
          <w:rFonts w:ascii="Times New Roman" w:hAnsi="Times New Roman" w:cs="Times New Roman"/>
          <w:sz w:val="24"/>
        </w:rPr>
        <w:tab/>
      </w:r>
      <w:r w:rsidRPr="000D3FC0">
        <w:rPr>
          <w:rFonts w:ascii="Times New Roman" w:hAnsi="Times New Roman" w:cs="Times New Roman"/>
          <w:iCs/>
          <w:sz w:val="24"/>
        </w:rPr>
        <w:t xml:space="preserve">Academy of Management Review, </w:t>
      </w:r>
      <w:r w:rsidRPr="000D3FC0">
        <w:rPr>
          <w:rFonts w:ascii="Times New Roman" w:hAnsi="Times New Roman" w:cs="Times New Roman"/>
          <w:sz w:val="24"/>
        </w:rPr>
        <w:t>22(4),853-886.</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Syarikat FaizaSendirianBerhad (SFSB) (2009). </w:t>
      </w:r>
      <w:r w:rsidRPr="000D3FC0">
        <w:rPr>
          <w:rFonts w:ascii="Times New Roman" w:hAnsi="Times New Roman" w:cs="Times New Roman"/>
          <w:iCs/>
          <w:sz w:val="24"/>
        </w:rPr>
        <w:t xml:space="preserve">SantapanBerkhasiatSepanjang Hayat. </w:t>
      </w:r>
      <w:r w:rsidRPr="000D3FC0">
        <w:rPr>
          <w:rFonts w:ascii="Times New Roman" w:hAnsi="Times New Roman" w:cs="Times New Roman"/>
          <w:sz w:val="24"/>
        </w:rPr>
        <w:t xml:space="preserve">(An </w:t>
      </w:r>
      <w:r w:rsidRPr="000D3FC0">
        <w:rPr>
          <w:rFonts w:ascii="Times New Roman" w:hAnsi="Times New Roman" w:cs="Times New Roman"/>
          <w:sz w:val="24"/>
        </w:rPr>
        <w:tab/>
        <w:t xml:space="preserve">Everlasting Nutritional Food). Available at: </w:t>
      </w:r>
      <w:hyperlink r:id="rId10" w:history="1">
        <w:r w:rsidRPr="000D3FC0">
          <w:rPr>
            <w:rStyle w:val="Hyperlink"/>
            <w:rFonts w:ascii="Times New Roman" w:hAnsi="Times New Roman" w:cs="Times New Roman"/>
            <w:sz w:val="24"/>
          </w:rPr>
          <w:t>http://www.faizarice.com/index.htm</w:t>
        </w:r>
      </w:hyperlink>
      <w:r w:rsidRPr="000D3FC0">
        <w:rPr>
          <w:rFonts w:ascii="Times New Roman" w:hAnsi="Times New Roman" w:cs="Times New Roman"/>
          <w:sz w:val="24"/>
        </w:rPr>
        <w:t xml:space="preserve">, </w:t>
      </w:r>
      <w:r w:rsidRPr="000D3FC0">
        <w:rPr>
          <w:rFonts w:ascii="Times New Roman" w:hAnsi="Times New Roman" w:cs="Times New Roman"/>
          <w:sz w:val="24"/>
        </w:rPr>
        <w:tab/>
        <w:t>accessed on 12 Dec. 2008.</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Secchi, D. (2005). The Italian experience in social reporting: An empirical analysis. </w:t>
      </w:r>
      <w:r w:rsidRPr="000D3FC0">
        <w:rPr>
          <w:rFonts w:ascii="Times New Roman" w:hAnsi="Times New Roman" w:cs="Times New Roman"/>
          <w:iCs/>
          <w:sz w:val="24"/>
        </w:rPr>
        <w:t xml:space="preserve">Corporate </w:t>
      </w:r>
      <w:r w:rsidRPr="000D3FC0">
        <w:rPr>
          <w:rFonts w:ascii="Times New Roman" w:hAnsi="Times New Roman" w:cs="Times New Roman"/>
          <w:iCs/>
          <w:sz w:val="24"/>
        </w:rPr>
        <w:tab/>
        <w:t>Social Responsibility and Environmental Management</w:t>
      </w:r>
      <w:r w:rsidRPr="000D3FC0">
        <w:rPr>
          <w:rFonts w:ascii="Times New Roman" w:hAnsi="Times New Roman" w:cs="Times New Roman"/>
          <w:sz w:val="24"/>
        </w:rPr>
        <w:t>, 13, 135-149.</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Secchi, D. (2007). Utilitarian, managerial and relational theories of corporate social </w:t>
      </w:r>
      <w:r w:rsidRPr="000D3FC0">
        <w:rPr>
          <w:rFonts w:ascii="Times New Roman" w:hAnsi="Times New Roman" w:cs="Times New Roman"/>
          <w:sz w:val="24"/>
        </w:rPr>
        <w:tab/>
        <w:t>responsibility.</w:t>
      </w:r>
      <w:r w:rsidRPr="000D3FC0">
        <w:rPr>
          <w:rFonts w:ascii="Times New Roman" w:hAnsi="Times New Roman" w:cs="Times New Roman"/>
          <w:iCs/>
          <w:sz w:val="24"/>
        </w:rPr>
        <w:t>International Journal of Management Reviews</w:t>
      </w:r>
      <w:r w:rsidRPr="000D3FC0">
        <w:rPr>
          <w:rFonts w:ascii="Times New Roman" w:hAnsi="Times New Roman" w:cs="Times New Roman"/>
          <w:sz w:val="24"/>
        </w:rPr>
        <w:t>, 9, 4, 347-373.</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Swanson, D. L. (1995).Addressing a theoretical problem by reorienting the corporate social </w:t>
      </w:r>
      <w:r w:rsidRPr="000D3FC0">
        <w:rPr>
          <w:rFonts w:ascii="Times New Roman" w:hAnsi="Times New Roman" w:cs="Times New Roman"/>
          <w:sz w:val="24"/>
        </w:rPr>
        <w:tab/>
        <w:t>performance model.</w:t>
      </w:r>
      <w:r w:rsidRPr="000D3FC0">
        <w:rPr>
          <w:rFonts w:ascii="Times New Roman" w:hAnsi="Times New Roman" w:cs="Times New Roman"/>
          <w:iCs/>
          <w:sz w:val="24"/>
        </w:rPr>
        <w:t>Academy of Management Review</w:t>
      </w:r>
      <w:r w:rsidRPr="000D3FC0">
        <w:rPr>
          <w:rFonts w:ascii="Times New Roman" w:hAnsi="Times New Roman" w:cs="Times New Roman"/>
          <w:sz w:val="24"/>
        </w:rPr>
        <w:t>, 20(1), 43-64.</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Towers Perrin (2009) </w:t>
      </w:r>
      <w:r w:rsidRPr="000D3FC0">
        <w:rPr>
          <w:rFonts w:ascii="Times New Roman" w:hAnsi="Times New Roman" w:cs="Times New Roman"/>
          <w:iCs/>
          <w:sz w:val="24"/>
        </w:rPr>
        <w:t>Corporate Social Responsibility: It's No Longer an Option.</w:t>
      </w:r>
      <w:r w:rsidRPr="000D3FC0">
        <w:rPr>
          <w:rFonts w:ascii="Times New Roman" w:hAnsi="Times New Roman" w:cs="Times New Roman"/>
          <w:sz w:val="24"/>
        </w:rPr>
        <w:t xml:space="preserve">Available at </w:t>
      </w:r>
      <w:r w:rsidRPr="000D3FC0">
        <w:rPr>
          <w:rFonts w:ascii="Times New Roman" w:hAnsi="Times New Roman" w:cs="Times New Roman"/>
          <w:sz w:val="24"/>
        </w:rPr>
        <w:tab/>
        <w:t>http://www.towersperrin.com/tp/showdctmdoc.jsp, accessed on 12 Dec. 2008.</w:t>
      </w:r>
    </w:p>
    <w:p w:rsidR="00C92A51" w:rsidRPr="000D3FC0" w:rsidRDefault="00C92A51" w:rsidP="007A7747">
      <w:pPr>
        <w:autoSpaceDE w:val="0"/>
        <w:autoSpaceDN w:val="0"/>
        <w:adjustRightInd w:val="0"/>
        <w:spacing w:after="0"/>
        <w:jc w:val="both"/>
        <w:rPr>
          <w:rFonts w:ascii="Times New Roman" w:hAnsi="Times New Roman" w:cs="Times New Roman"/>
          <w:sz w:val="24"/>
        </w:rPr>
      </w:pPr>
      <w:r w:rsidRPr="000D3FC0">
        <w:rPr>
          <w:rFonts w:ascii="Times New Roman" w:hAnsi="Times New Roman" w:cs="Times New Roman"/>
          <w:sz w:val="24"/>
        </w:rPr>
        <w:t xml:space="preserve">Wikipedia (2009).Corporate Social Responsibility. Available at: </w:t>
      </w:r>
      <w:r w:rsidRPr="000D3FC0">
        <w:rPr>
          <w:rFonts w:ascii="Times New Roman" w:hAnsi="Times New Roman" w:cs="Times New Roman"/>
          <w:sz w:val="24"/>
        </w:rPr>
        <w:tab/>
      </w:r>
      <w:hyperlink r:id="rId11" w:history="1">
        <w:r w:rsidRPr="000D3FC0">
          <w:rPr>
            <w:rStyle w:val="Hyperlink"/>
            <w:rFonts w:ascii="Times New Roman" w:hAnsi="Times New Roman" w:cs="Times New Roman"/>
            <w:sz w:val="24"/>
          </w:rPr>
          <w:t>http://en.wikipedia.org/wiki/Corporate_social_responsibility</w:t>
        </w:r>
      </w:hyperlink>
      <w:r w:rsidRPr="000D3FC0">
        <w:rPr>
          <w:rFonts w:ascii="Times New Roman" w:hAnsi="Times New Roman" w:cs="Times New Roman"/>
          <w:sz w:val="24"/>
        </w:rPr>
        <w:t>, accessed on 12 Dec. 2008.</w:t>
      </w:r>
    </w:p>
    <w:p w:rsidR="00C92A51" w:rsidRPr="000D3FC0" w:rsidRDefault="00C92A51" w:rsidP="007A7747">
      <w:pPr>
        <w:autoSpaceDE w:val="0"/>
        <w:autoSpaceDN w:val="0"/>
        <w:adjustRightInd w:val="0"/>
        <w:spacing w:after="0"/>
        <w:jc w:val="both"/>
        <w:rPr>
          <w:rFonts w:ascii="Times New Roman" w:hAnsi="Times New Roman" w:cs="Times New Roman"/>
          <w:iCs/>
          <w:sz w:val="24"/>
        </w:rPr>
      </w:pPr>
      <w:r w:rsidRPr="000D3FC0">
        <w:rPr>
          <w:rFonts w:ascii="Times New Roman" w:hAnsi="Times New Roman" w:cs="Times New Roman"/>
          <w:sz w:val="24"/>
        </w:rPr>
        <w:t xml:space="preserve">Wood, D. J. and Lodgson, J. M. (2002). Business citizenship: From individuals to organizations. </w:t>
      </w:r>
      <w:r w:rsidRPr="000D3FC0">
        <w:rPr>
          <w:rFonts w:ascii="Times New Roman" w:hAnsi="Times New Roman" w:cs="Times New Roman"/>
          <w:sz w:val="24"/>
        </w:rPr>
        <w:tab/>
      </w:r>
      <w:r w:rsidRPr="000D3FC0">
        <w:rPr>
          <w:rFonts w:ascii="Times New Roman" w:hAnsi="Times New Roman" w:cs="Times New Roman"/>
          <w:iCs/>
          <w:sz w:val="24"/>
        </w:rPr>
        <w:t>Business Ethics Quarterly, Ruffin Series</w:t>
      </w:r>
      <w:r w:rsidRPr="000D3FC0">
        <w:rPr>
          <w:rFonts w:ascii="Times New Roman" w:hAnsi="Times New Roman" w:cs="Times New Roman"/>
          <w:sz w:val="24"/>
        </w:rPr>
        <w:t>, 3, 59-94.</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World Commission on Economic Development (1987).</w:t>
      </w:r>
      <w:r w:rsidRPr="000D3FC0">
        <w:rPr>
          <w:rFonts w:ascii="Times New Roman" w:hAnsi="Times New Roman" w:cs="Times New Roman"/>
          <w:iCs/>
          <w:sz w:val="24"/>
        </w:rPr>
        <w:t>Brutland Report: Our Common Future</w:t>
      </w:r>
      <w:r w:rsidRPr="000D3FC0">
        <w:rPr>
          <w:rFonts w:ascii="Times New Roman" w:hAnsi="Times New Roman" w:cs="Times New Roman"/>
          <w:sz w:val="24"/>
        </w:rPr>
        <w:t xml:space="preserve">. </w:t>
      </w:r>
      <w:r w:rsidRPr="000D3FC0">
        <w:rPr>
          <w:rFonts w:ascii="Times New Roman" w:hAnsi="Times New Roman" w:cs="Times New Roman"/>
          <w:sz w:val="24"/>
        </w:rPr>
        <w:tab/>
        <w:t>Oxford: Oxford University Press.</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color w:val="000000"/>
          <w:sz w:val="24"/>
        </w:rPr>
        <w:t>Adizes, I. (1989).</w:t>
      </w:r>
      <w:r w:rsidRPr="000D3FC0">
        <w:rPr>
          <w:rFonts w:ascii="Times New Roman" w:hAnsi="Times New Roman" w:cs="Times New Roman"/>
          <w:iCs/>
          <w:color w:val="000000"/>
          <w:sz w:val="24"/>
        </w:rPr>
        <w:t>Corporate Lifecycles: How and Why Corporations Grow and Die and Whatto</w:t>
      </w:r>
      <w:r w:rsidRPr="000D3FC0">
        <w:rPr>
          <w:rFonts w:ascii="Times New Roman" w:hAnsi="Times New Roman" w:cs="Times New Roman"/>
          <w:iCs/>
          <w:color w:val="000000"/>
          <w:sz w:val="24"/>
        </w:rPr>
        <w:tab/>
        <w:t>Do About It</w:t>
      </w:r>
      <w:r w:rsidRPr="000D3FC0">
        <w:rPr>
          <w:rFonts w:ascii="Times New Roman" w:hAnsi="Times New Roman" w:cs="Times New Roman"/>
          <w:color w:val="000000"/>
          <w:sz w:val="24"/>
        </w:rPr>
        <w:t>. Englewood Cliffs, NJ: Prentice Hall.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Aldrich, H. E. (1999). </w:t>
      </w:r>
      <w:r w:rsidRPr="000D3FC0">
        <w:rPr>
          <w:rFonts w:ascii="Times New Roman" w:hAnsi="Times New Roman" w:cs="Times New Roman"/>
          <w:iCs/>
          <w:color w:val="000000"/>
          <w:sz w:val="24"/>
        </w:rPr>
        <w:t>Organizations Evolving</w:t>
      </w:r>
      <w:r w:rsidRPr="000D3FC0">
        <w:rPr>
          <w:rFonts w:ascii="Times New Roman" w:hAnsi="Times New Roman" w:cs="Times New Roman"/>
          <w:color w:val="000000"/>
          <w:sz w:val="24"/>
        </w:rPr>
        <w:t>. Newbury Park, CA: Sage Publications.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Arbaugh, J. B. &amp; Camp, S. M. (2000). Managing growth transitions: Theoretical perspectives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and research directions. In D. L. Sexton &amp; H. Landström (Eds.), </w:t>
      </w:r>
      <w:r w:rsidRPr="000D3FC0">
        <w:rPr>
          <w:rFonts w:ascii="Times New Roman" w:hAnsi="Times New Roman" w:cs="Times New Roman"/>
          <w:iCs/>
          <w:color w:val="000000"/>
          <w:sz w:val="24"/>
        </w:rPr>
        <w:t xml:space="preserve">The Blackwell </w:t>
      </w:r>
      <w:r w:rsidRPr="000D3FC0">
        <w:rPr>
          <w:rFonts w:ascii="Times New Roman" w:hAnsi="Times New Roman" w:cs="Times New Roman"/>
          <w:iCs/>
          <w:color w:val="000000"/>
          <w:sz w:val="24"/>
        </w:rPr>
        <w:tab/>
        <w:t xml:space="preserve">Handbook of Entrepreneurship </w:t>
      </w:r>
      <w:r w:rsidRPr="000D3FC0">
        <w:rPr>
          <w:rFonts w:ascii="Times New Roman" w:hAnsi="Times New Roman" w:cs="Times New Roman"/>
          <w:color w:val="000000"/>
          <w:sz w:val="24"/>
        </w:rPr>
        <w:t>(pp. 308-328). Oxford, UK: (Blackwell.</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Ardishvili, A., Cardozo, S., Harmon, S. &amp;Vadakath, S. (1998, May 21-23). </w:t>
      </w:r>
      <w:r w:rsidRPr="000D3FC0">
        <w:rPr>
          <w:rFonts w:ascii="Times New Roman" w:hAnsi="Times New Roman" w:cs="Times New Roman"/>
          <w:iCs/>
          <w:color w:val="000000"/>
          <w:sz w:val="24"/>
        </w:rPr>
        <w:t>Towards a theory</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of new venture growth. </w:t>
      </w:r>
      <w:r w:rsidRPr="000D3FC0">
        <w:rPr>
          <w:rFonts w:ascii="Times New Roman" w:hAnsi="Times New Roman" w:cs="Times New Roman"/>
          <w:color w:val="000000"/>
          <w:sz w:val="24"/>
        </w:rPr>
        <w:t>Paper presented at the 1998 Babson Entrepreneurship Research</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Conference, Ghent, Belgium.</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Arrow, K. (1983). Innovation in small and large firms. In J. Ronen (Ed.), </w:t>
      </w:r>
      <w:r w:rsidRPr="000D3FC0">
        <w:rPr>
          <w:rFonts w:ascii="Times New Roman" w:hAnsi="Times New Roman" w:cs="Times New Roman"/>
          <w:iCs/>
          <w:color w:val="000000"/>
          <w:sz w:val="24"/>
        </w:rPr>
        <w:t>Entrepreneurship</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(pp. 15-28). Lexington, MA: Lexington Books.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Audretsch, D. (1995). Innovation, growth and survival.</w:t>
      </w:r>
      <w:r w:rsidRPr="000D3FC0">
        <w:rPr>
          <w:rFonts w:ascii="Times New Roman" w:hAnsi="Times New Roman" w:cs="Times New Roman"/>
          <w:iCs/>
          <w:color w:val="000000"/>
          <w:sz w:val="24"/>
        </w:rPr>
        <w:t>International Journal of Industrial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Organization, 13</w:t>
      </w:r>
      <w:r w:rsidRPr="000D3FC0">
        <w:rPr>
          <w:rFonts w:ascii="Times New Roman" w:hAnsi="Times New Roman" w:cs="Times New Roman"/>
          <w:color w:val="000000"/>
          <w:sz w:val="24"/>
        </w:rPr>
        <w:t>(4), 441-457.</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Autio, E., Sapienza, H. J. &amp; Almeida, J. G. (2000). Effects of age at entry, knowledge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intensity, and imitability on international growth. </w:t>
      </w:r>
      <w:r w:rsidRPr="000D3FC0">
        <w:rPr>
          <w:rFonts w:ascii="Times New Roman" w:hAnsi="Times New Roman" w:cs="Times New Roman"/>
          <w:iCs/>
          <w:color w:val="000000"/>
          <w:sz w:val="24"/>
        </w:rPr>
        <w:t xml:space="preserve">Academy of Management Journal, </w:t>
      </w:r>
      <w:r w:rsidRPr="000D3FC0">
        <w:rPr>
          <w:rFonts w:ascii="Times New Roman" w:hAnsi="Times New Roman" w:cs="Times New Roman"/>
          <w:iCs/>
          <w:color w:val="000000"/>
          <w:sz w:val="24"/>
        </w:rPr>
        <w:tab/>
        <w:t>43</w:t>
      </w:r>
      <w:r w:rsidRPr="000D3FC0">
        <w:rPr>
          <w:rFonts w:ascii="Times New Roman" w:hAnsi="Times New Roman" w:cs="Times New Roman"/>
          <w:color w:val="000000"/>
          <w:sz w:val="24"/>
        </w:rPr>
        <w:t>(5), 909-924.</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Bamford, C. E., Dean, T. J. &amp; McDougall, P. P. (1997). Initial strategies and new venture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growth: An examination of the effectiveness of broad vs. narrow breadth strategies. In P.</w:t>
      </w:r>
      <w:r w:rsidRPr="000D3FC0">
        <w:rPr>
          <w:rFonts w:ascii="Times New Roman" w:hAnsi="Times New Roman" w:cs="Times New Roman"/>
          <w:color w:val="000000"/>
          <w:sz w:val="24"/>
        </w:rPr>
        <w:tab/>
        <w:t>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Reynolds &amp; W. D. Bygrave&amp; N. M. Carter &amp; P. Davidsson&amp; W. B. Gartner &amp; C. M. Mason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P. P. McDougall (Eds.), </w:t>
      </w:r>
      <w:r w:rsidRPr="000D3FC0">
        <w:rPr>
          <w:rFonts w:ascii="Times New Roman" w:hAnsi="Times New Roman" w:cs="Times New Roman"/>
          <w:iCs/>
          <w:color w:val="000000"/>
          <w:sz w:val="24"/>
        </w:rPr>
        <w:t xml:space="preserve">Frontiers of Entrepreneurship Research 1997 </w:t>
      </w:r>
      <w:r w:rsidRPr="000D3FC0">
        <w:rPr>
          <w:rFonts w:ascii="Times New Roman" w:hAnsi="Times New Roman" w:cs="Times New Roman"/>
          <w:color w:val="000000"/>
          <w:sz w:val="24"/>
        </w:rPr>
        <w:t>(pp. 375-389).</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Wellesley, MA: Babson College.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Barber, J., Metcalfe, J. S. &amp;Porteous, M. (1989). </w:t>
      </w:r>
      <w:r w:rsidRPr="000D3FC0">
        <w:rPr>
          <w:rFonts w:ascii="Times New Roman" w:hAnsi="Times New Roman" w:cs="Times New Roman"/>
          <w:iCs/>
          <w:color w:val="000000"/>
          <w:sz w:val="24"/>
        </w:rPr>
        <w:t>Barriers to Growth in Small Firms</w:t>
      </w:r>
      <w:r w:rsidRPr="000D3FC0">
        <w:rPr>
          <w:rFonts w:ascii="Times New Roman" w:hAnsi="Times New Roman" w:cs="Times New Roman"/>
          <w:color w:val="000000"/>
          <w:sz w:val="24"/>
        </w:rPr>
        <w:t>. London: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Routledge.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Barker, R. G. &amp; Gump, P. V. (1964).</w:t>
      </w:r>
      <w:r w:rsidRPr="000D3FC0">
        <w:rPr>
          <w:rFonts w:ascii="Times New Roman" w:hAnsi="Times New Roman" w:cs="Times New Roman"/>
          <w:iCs/>
          <w:color w:val="000000"/>
          <w:sz w:val="24"/>
        </w:rPr>
        <w:t>Big School, Small School</w:t>
      </w:r>
      <w:r w:rsidRPr="000D3FC0">
        <w:rPr>
          <w:rFonts w:ascii="Times New Roman" w:hAnsi="Times New Roman" w:cs="Times New Roman"/>
          <w:color w:val="000000"/>
          <w:sz w:val="24"/>
        </w:rPr>
        <w:t>. Stanford, CA: Stanford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University Press.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Barkham, R., Gudgin, G., Hart, M. &amp;Hanvey, E. (1996).</w:t>
      </w:r>
      <w:r w:rsidRPr="000D3FC0">
        <w:rPr>
          <w:rFonts w:ascii="Times New Roman" w:hAnsi="Times New Roman" w:cs="Times New Roman"/>
          <w:iCs/>
          <w:color w:val="000000"/>
          <w:sz w:val="24"/>
        </w:rPr>
        <w:t>The Determinants of Small Firm</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Growth </w:t>
      </w:r>
      <w:r w:rsidRPr="000D3FC0">
        <w:rPr>
          <w:rFonts w:ascii="Times New Roman" w:hAnsi="Times New Roman" w:cs="Times New Roman"/>
          <w:color w:val="000000"/>
          <w:sz w:val="24"/>
        </w:rPr>
        <w:t>(Vol. 12).Gateshead, Tyne and Wear, UK: Athenaeum Press.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Barney, J. (1991). Firm resources and sustained competitive advantage. </w:t>
      </w:r>
      <w:r w:rsidRPr="000D3FC0">
        <w:rPr>
          <w:rFonts w:ascii="Times New Roman" w:hAnsi="Times New Roman" w:cs="Times New Roman"/>
          <w:iCs/>
          <w:color w:val="000000"/>
          <w:sz w:val="24"/>
        </w:rPr>
        <w:t>Journal of</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Management, 17</w:t>
      </w:r>
      <w:r w:rsidRPr="000D3FC0">
        <w:rPr>
          <w:rFonts w:ascii="Times New Roman" w:hAnsi="Times New Roman" w:cs="Times New Roman"/>
          <w:color w:val="000000"/>
          <w:sz w:val="24"/>
        </w:rPr>
        <w:t>(1), 99-120.</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Barney, J. B. (1997). </w:t>
      </w:r>
      <w:r w:rsidRPr="000D3FC0">
        <w:rPr>
          <w:rFonts w:ascii="Times New Roman" w:hAnsi="Times New Roman" w:cs="Times New Roman"/>
          <w:iCs/>
          <w:color w:val="000000"/>
          <w:sz w:val="24"/>
        </w:rPr>
        <w:t>Gaining and Sustaining Competitive Advantage</w:t>
      </w:r>
      <w:r w:rsidRPr="000D3FC0">
        <w:rPr>
          <w:rFonts w:ascii="Times New Roman" w:hAnsi="Times New Roman" w:cs="Times New Roman"/>
          <w:color w:val="000000"/>
          <w:sz w:val="24"/>
        </w:rPr>
        <w:t>. Menlo Park, CA.:</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Addison Wesley.</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Baum, J. R. &amp; Locke, E. A. (2004). The relationship of entrepreneurial traits, skill, and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motivation to subsequent venture growth. </w:t>
      </w:r>
      <w:r w:rsidRPr="000D3FC0">
        <w:rPr>
          <w:rFonts w:ascii="Times New Roman" w:hAnsi="Times New Roman" w:cs="Times New Roman"/>
          <w:iCs/>
          <w:color w:val="000000"/>
          <w:sz w:val="24"/>
        </w:rPr>
        <w:t>Journal of Applied Psychology, 89</w:t>
      </w:r>
      <w:r w:rsidRPr="000D3FC0">
        <w:rPr>
          <w:rFonts w:ascii="Times New Roman" w:hAnsi="Times New Roman" w:cs="Times New Roman"/>
          <w:color w:val="000000"/>
          <w:sz w:val="24"/>
        </w:rPr>
        <w:t>(4), 587-598.</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Baum, J. R., Locke, E. A. &amp; Kirkpatrick, S. A. (1998). A longitudinal study of the relation of</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vision and vision communication to venture growth and performance. </w:t>
      </w:r>
      <w:r w:rsidRPr="000D3FC0">
        <w:rPr>
          <w:rFonts w:ascii="Times New Roman" w:hAnsi="Times New Roman" w:cs="Times New Roman"/>
          <w:iCs/>
          <w:color w:val="000000"/>
          <w:sz w:val="24"/>
        </w:rPr>
        <w:t>Journal of Applied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Psychology, 83</w:t>
      </w:r>
      <w:r w:rsidRPr="000D3FC0">
        <w:rPr>
          <w:rFonts w:ascii="Times New Roman" w:hAnsi="Times New Roman" w:cs="Times New Roman"/>
          <w:color w:val="000000"/>
          <w:sz w:val="24"/>
        </w:rPr>
        <w:t>(1), 43-54.</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Baum, J. R., Locke, E. A. &amp; Smith, K. G. (2001). A multidimensional model of venture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growth. </w:t>
      </w:r>
      <w:r w:rsidRPr="000D3FC0">
        <w:rPr>
          <w:rFonts w:ascii="Times New Roman" w:hAnsi="Times New Roman" w:cs="Times New Roman"/>
          <w:iCs/>
          <w:color w:val="000000"/>
          <w:sz w:val="24"/>
        </w:rPr>
        <w:t>Academy of Management Journal, 44</w:t>
      </w:r>
      <w:r w:rsidRPr="000D3FC0">
        <w:rPr>
          <w:rFonts w:ascii="Times New Roman" w:hAnsi="Times New Roman" w:cs="Times New Roman"/>
          <w:color w:val="000000"/>
          <w:sz w:val="24"/>
        </w:rPr>
        <w:t>(2), 292-303.</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Becchetti, L. &amp;Trovato, G. (2002). The determinants of firm growth for small and medium</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sized firms. The role of the availability of external finance.</w:t>
      </w:r>
      <w:r w:rsidRPr="000D3FC0">
        <w:rPr>
          <w:rFonts w:ascii="Times New Roman" w:hAnsi="Times New Roman" w:cs="Times New Roman"/>
          <w:iCs/>
          <w:color w:val="000000"/>
          <w:sz w:val="24"/>
        </w:rPr>
        <w:t xml:space="preserve">Small Business Economics, </w:t>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r>
      <w:r w:rsidRPr="000D3FC0">
        <w:rPr>
          <w:rFonts w:ascii="Times New Roman" w:hAnsi="Times New Roman" w:cs="Times New Roman"/>
          <w:iCs/>
          <w:color w:val="000000"/>
          <w:sz w:val="24"/>
        </w:rPr>
        <w:tab/>
        <w:t>19</w:t>
      </w:r>
      <w:r w:rsidRPr="000D3FC0">
        <w:rPr>
          <w:rFonts w:ascii="Times New Roman" w:hAnsi="Times New Roman" w:cs="Times New Roman"/>
          <w:color w:val="000000"/>
          <w:sz w:val="24"/>
        </w:rPr>
        <w:t>(4), 291-306.</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Benito, G. R. G. &amp; Welch, L. S. (1997).De-internationalisation.</w:t>
      </w:r>
      <w:r w:rsidRPr="000D3FC0">
        <w:rPr>
          <w:rFonts w:ascii="Times New Roman" w:hAnsi="Times New Roman" w:cs="Times New Roman"/>
          <w:iCs/>
          <w:color w:val="000000"/>
          <w:sz w:val="24"/>
        </w:rPr>
        <w:t xml:space="preserve">Management International </w:t>
      </w:r>
      <w:r w:rsidRPr="000D3FC0">
        <w:rPr>
          <w:rFonts w:ascii="Times New Roman" w:hAnsi="Times New Roman" w:cs="Times New Roman"/>
          <w:iCs/>
          <w:color w:val="000000"/>
          <w:sz w:val="24"/>
        </w:rPr>
        <w:tab/>
        <w:t>Review, 37</w:t>
      </w:r>
      <w:r w:rsidRPr="000D3FC0">
        <w:rPr>
          <w:rFonts w:ascii="Times New Roman" w:hAnsi="Times New Roman" w:cs="Times New Roman"/>
          <w:color w:val="000000"/>
          <w:sz w:val="24"/>
        </w:rPr>
        <w:t>(2), 7-25.</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Birch, D. L. (1987).</w:t>
      </w:r>
      <w:r w:rsidRPr="000D3FC0">
        <w:rPr>
          <w:rFonts w:ascii="Times New Roman" w:hAnsi="Times New Roman" w:cs="Times New Roman"/>
          <w:iCs/>
          <w:color w:val="000000"/>
          <w:sz w:val="24"/>
        </w:rPr>
        <w:t>Job Creation in America: How the Smallest Companies Put the Most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People to Work</w:t>
      </w:r>
      <w:r w:rsidRPr="000D3FC0">
        <w:rPr>
          <w:rFonts w:ascii="Times New Roman" w:hAnsi="Times New Roman" w:cs="Times New Roman"/>
          <w:color w:val="000000"/>
          <w:sz w:val="24"/>
        </w:rPr>
        <w:t>. New York: The Free Press.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Birley, S. (1985).The role of networks in the entrepreneurial process.</w:t>
      </w:r>
      <w:r w:rsidRPr="000D3FC0">
        <w:rPr>
          <w:rFonts w:ascii="Times New Roman" w:hAnsi="Times New Roman" w:cs="Times New Roman"/>
          <w:iCs/>
          <w:color w:val="000000"/>
          <w:sz w:val="24"/>
        </w:rPr>
        <w:t>Journal of Business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Venturing, 3</w:t>
      </w:r>
      <w:r w:rsidRPr="000D3FC0">
        <w:rPr>
          <w:rFonts w:ascii="Times New Roman" w:hAnsi="Times New Roman" w:cs="Times New Roman"/>
          <w:color w:val="000000"/>
          <w:sz w:val="24"/>
        </w:rPr>
        <w:t>(1), 107-117.</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Birley, S. &amp;Stockley, S. (2000). Entrepreneurial teams and venture growth. In D. L. Sexton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H. Landström (Eds.), </w:t>
      </w:r>
      <w:r w:rsidRPr="000D3FC0">
        <w:rPr>
          <w:rFonts w:ascii="Times New Roman" w:hAnsi="Times New Roman" w:cs="Times New Roman"/>
          <w:iCs/>
          <w:color w:val="000000"/>
          <w:sz w:val="24"/>
        </w:rPr>
        <w:t xml:space="preserve">The Blackwell Handbook of Entrepreneurship </w:t>
      </w:r>
      <w:r w:rsidRPr="000D3FC0">
        <w:rPr>
          <w:rFonts w:ascii="Times New Roman" w:hAnsi="Times New Roman" w:cs="Times New Roman"/>
          <w:color w:val="000000"/>
          <w:sz w:val="24"/>
        </w:rPr>
        <w:t xml:space="preserve">(pp. 287-307). </w:t>
      </w:r>
      <w:r w:rsidRPr="000D3FC0">
        <w:rPr>
          <w:rFonts w:ascii="Times New Roman" w:hAnsi="Times New Roman" w:cs="Times New Roman"/>
          <w:color w:val="000000"/>
          <w:sz w:val="24"/>
        </w:rPr>
        <w:tab/>
        <w:t>Oxford, UK: Blackwell.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Bloodgood, J. M. (1996). The internationalization of high-potential U.S. ventures: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Antecedents and outcomes.</w:t>
      </w:r>
      <w:r w:rsidRPr="000D3FC0">
        <w:rPr>
          <w:rFonts w:ascii="Times New Roman" w:hAnsi="Times New Roman" w:cs="Times New Roman"/>
          <w:iCs/>
          <w:color w:val="000000"/>
          <w:sz w:val="24"/>
        </w:rPr>
        <w:t>Entrepreneurship Theory and Practice, 8</w:t>
      </w:r>
      <w:r w:rsidRPr="000D3FC0">
        <w:rPr>
          <w:rFonts w:ascii="Times New Roman" w:hAnsi="Times New Roman" w:cs="Times New Roman"/>
          <w:color w:val="000000"/>
          <w:sz w:val="24"/>
        </w:rPr>
        <w:t>(4), 61-77.</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Bolton, J. E. (1971). </w:t>
      </w:r>
      <w:r w:rsidRPr="000D3FC0">
        <w:rPr>
          <w:rFonts w:ascii="Times New Roman" w:hAnsi="Times New Roman" w:cs="Times New Roman"/>
          <w:iCs/>
          <w:color w:val="000000"/>
          <w:sz w:val="24"/>
        </w:rPr>
        <w:t>Small Firms.Report of the Committee of Inquiry on Small Firms</w:t>
      </w:r>
      <w:r w:rsidRPr="000D3FC0">
        <w:rPr>
          <w:rFonts w:ascii="Times New Roman" w:hAnsi="Times New Roman" w:cs="Times New Roman"/>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London: Her Majesty's Stationery Office.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Butler, J. E. &amp; Hansen, G. S. (1991). Network evolution, entrepreneurial success, and regional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development. </w:t>
      </w:r>
      <w:r w:rsidRPr="000D3FC0">
        <w:rPr>
          <w:rFonts w:ascii="Times New Roman" w:hAnsi="Times New Roman" w:cs="Times New Roman"/>
          <w:iCs/>
          <w:color w:val="000000"/>
          <w:sz w:val="24"/>
        </w:rPr>
        <w:t>Entrepreneurship and Regional Development, 3</w:t>
      </w:r>
      <w:r w:rsidRPr="000D3FC0">
        <w:rPr>
          <w:rFonts w:ascii="Times New Roman" w:hAnsi="Times New Roman" w:cs="Times New Roman"/>
          <w:color w:val="000000"/>
          <w:sz w:val="24"/>
        </w:rPr>
        <w:t>(1), 1-16.</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Calof, J. &amp; Beamish, P. (1995).Adapting to foreign markets: Explaining internationalisation.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International Business Review, 4</w:t>
      </w:r>
      <w:r w:rsidRPr="000D3FC0">
        <w:rPr>
          <w:rFonts w:ascii="Times New Roman" w:hAnsi="Times New Roman" w:cs="Times New Roman"/>
          <w:color w:val="000000"/>
          <w:sz w:val="24"/>
        </w:rPr>
        <w:t>(2), 115-131.</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Capon, N., Farley, J. U. &amp;Hoenig, S. (1990). Determinants of financial performance: a </w:t>
      </w:r>
      <w:r w:rsidRPr="000D3FC0">
        <w:rPr>
          <w:rFonts w:ascii="Times New Roman" w:hAnsi="Times New Roman" w:cs="Times New Roman"/>
          <w:color w:val="000000"/>
          <w:sz w:val="24"/>
        </w:rPr>
        <w:tab/>
        <w:t xml:space="preserve">metaanalysis. </w:t>
      </w:r>
      <w:r w:rsidRPr="000D3FC0">
        <w:rPr>
          <w:rFonts w:ascii="Times New Roman" w:hAnsi="Times New Roman" w:cs="Times New Roman"/>
          <w:iCs/>
          <w:color w:val="000000"/>
          <w:sz w:val="24"/>
        </w:rPr>
        <w:t>Management Science, 36</w:t>
      </w:r>
      <w:r w:rsidRPr="000D3FC0">
        <w:rPr>
          <w:rFonts w:ascii="Times New Roman" w:hAnsi="Times New Roman" w:cs="Times New Roman"/>
          <w:color w:val="000000"/>
          <w:sz w:val="24"/>
        </w:rPr>
        <w:t>(10), 1143-1159.</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Carlsson, B. (2002). Institutions, entrepreneurship, and growth: Biomedicine and polymers in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Sweden and Ohio.</w:t>
      </w:r>
      <w:r w:rsidRPr="000D3FC0">
        <w:rPr>
          <w:rFonts w:ascii="Times New Roman" w:hAnsi="Times New Roman" w:cs="Times New Roman"/>
          <w:iCs/>
          <w:color w:val="000000"/>
          <w:sz w:val="24"/>
        </w:rPr>
        <w:t>Small Business Economics, 19</w:t>
      </w:r>
      <w:r w:rsidRPr="000D3FC0">
        <w:rPr>
          <w:rFonts w:ascii="Times New Roman" w:hAnsi="Times New Roman" w:cs="Times New Roman"/>
          <w:color w:val="000000"/>
          <w:sz w:val="24"/>
        </w:rPr>
        <w:t>(2), 105-121.</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Carroll, G. R. &amp;Hannan, M. T. (2000).</w:t>
      </w:r>
      <w:r w:rsidRPr="000D3FC0">
        <w:rPr>
          <w:rFonts w:ascii="Times New Roman" w:hAnsi="Times New Roman" w:cs="Times New Roman"/>
          <w:iCs/>
          <w:color w:val="000000"/>
          <w:sz w:val="24"/>
        </w:rPr>
        <w:t>The Demography of Corporations and Industries.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Princeton, NJ: Princeton University Press.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Chandler, G. N. &amp; Hanks, S. H. (1994). Founder competence, the environment, and venture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performance. </w:t>
      </w:r>
      <w:r w:rsidRPr="000D3FC0">
        <w:rPr>
          <w:rFonts w:ascii="Times New Roman" w:hAnsi="Times New Roman" w:cs="Times New Roman"/>
          <w:iCs/>
          <w:color w:val="000000"/>
          <w:sz w:val="24"/>
        </w:rPr>
        <w:t>Entrepreneurship Theory and Practice, 18</w:t>
      </w:r>
      <w:r w:rsidRPr="000D3FC0">
        <w:rPr>
          <w:rFonts w:ascii="Times New Roman" w:hAnsi="Times New Roman" w:cs="Times New Roman"/>
          <w:color w:val="000000"/>
          <w:sz w:val="24"/>
        </w:rPr>
        <w:t>(3), 77-89.</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Chandler, G. N. &amp; Jansen, E. (1992). The founder's self-assessed competence and venture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performance. </w:t>
      </w:r>
      <w:r w:rsidRPr="000D3FC0">
        <w:rPr>
          <w:rFonts w:ascii="Times New Roman" w:hAnsi="Times New Roman" w:cs="Times New Roman"/>
          <w:iCs/>
          <w:color w:val="000000"/>
          <w:sz w:val="24"/>
        </w:rPr>
        <w:t>Journal of Business Venturing, 7</w:t>
      </w:r>
      <w:r w:rsidRPr="000D3FC0">
        <w:rPr>
          <w:rFonts w:ascii="Times New Roman" w:hAnsi="Times New Roman" w:cs="Times New Roman"/>
          <w:color w:val="000000"/>
          <w:sz w:val="24"/>
        </w:rPr>
        <w:t>(3), 223-236.</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Chandler, G. N., McKelvie, A. &amp;Davidsson, P. (2005).</w:t>
      </w:r>
      <w:r w:rsidRPr="000D3FC0">
        <w:rPr>
          <w:rFonts w:ascii="Times New Roman" w:hAnsi="Times New Roman" w:cs="Times New Roman"/>
          <w:iCs/>
          <w:color w:val="000000"/>
          <w:sz w:val="24"/>
        </w:rPr>
        <w:t>New venture growth: A transaction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cost perspective. </w:t>
      </w:r>
      <w:r w:rsidRPr="000D3FC0">
        <w:rPr>
          <w:rFonts w:ascii="Times New Roman" w:hAnsi="Times New Roman" w:cs="Times New Roman"/>
          <w:color w:val="000000"/>
          <w:sz w:val="24"/>
        </w:rPr>
        <w:t>Paper presented at the Paper presented at the Academy of Management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Conference, Honolulu.</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Chetty, S. (1999). Dimensions of internationalisation of manufacturing firms in the apparel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industry. </w:t>
      </w:r>
      <w:r w:rsidRPr="000D3FC0">
        <w:rPr>
          <w:rFonts w:ascii="Times New Roman" w:hAnsi="Times New Roman" w:cs="Times New Roman"/>
          <w:iCs/>
          <w:color w:val="000000"/>
          <w:sz w:val="24"/>
        </w:rPr>
        <w:t>European Journal of Marketing, 33</w:t>
      </w:r>
      <w:r w:rsidRPr="000D3FC0">
        <w:rPr>
          <w:rFonts w:ascii="Times New Roman" w:hAnsi="Times New Roman" w:cs="Times New Roman"/>
          <w:color w:val="000000"/>
          <w:sz w:val="24"/>
        </w:rPr>
        <w:t>(1-2), 121-142.</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Chetty, S. &amp; Campbell-Hunt, C. (2003). Explosive international growth and problems of</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success amongst small to medium-sized firms. . </w:t>
      </w:r>
      <w:r w:rsidRPr="000D3FC0">
        <w:rPr>
          <w:rFonts w:ascii="Times New Roman" w:hAnsi="Times New Roman" w:cs="Times New Roman"/>
          <w:iCs/>
          <w:color w:val="000000"/>
          <w:sz w:val="24"/>
        </w:rPr>
        <w:t xml:space="preserve">International Small Business Journal, </w:t>
      </w:r>
      <w:r w:rsidRPr="000D3FC0">
        <w:rPr>
          <w:rFonts w:ascii="Times New Roman" w:hAnsi="Times New Roman" w:cs="Times New Roman"/>
          <w:iCs/>
          <w:color w:val="000000"/>
          <w:sz w:val="24"/>
        </w:rPr>
        <w:tab/>
        <w:t>21</w:t>
      </w:r>
      <w:r w:rsidRPr="000D3FC0">
        <w:rPr>
          <w:rFonts w:ascii="Times New Roman" w:hAnsi="Times New Roman" w:cs="Times New Roman"/>
          <w:color w:val="000000"/>
          <w:sz w:val="24"/>
        </w:rPr>
        <w:t>(1), 5-27.</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Cliff, J. E. (1998). Does one size fit all? Exploring the relationship between attitudes towards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growth, gender, and business size. </w:t>
      </w:r>
      <w:r w:rsidRPr="000D3FC0">
        <w:rPr>
          <w:rFonts w:ascii="Times New Roman" w:hAnsi="Times New Roman" w:cs="Times New Roman"/>
          <w:iCs/>
          <w:color w:val="000000"/>
          <w:sz w:val="24"/>
        </w:rPr>
        <w:t>Journal of Business Venturing, 13</w:t>
      </w:r>
      <w:r w:rsidRPr="000D3FC0">
        <w:rPr>
          <w:rFonts w:ascii="Times New Roman" w:hAnsi="Times New Roman" w:cs="Times New Roman"/>
          <w:color w:val="000000"/>
          <w:sz w:val="24"/>
        </w:rPr>
        <w:t>(6), 523-542.</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Cooper, A. C., Gimeno-Gascon, F. J. &amp; Woo, C. Y. (1994). Initial human and financial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capital as predictors of new venture performance. </w:t>
      </w:r>
      <w:r w:rsidRPr="000D3FC0">
        <w:rPr>
          <w:rFonts w:ascii="Times New Roman" w:hAnsi="Times New Roman" w:cs="Times New Roman"/>
          <w:iCs/>
          <w:color w:val="000000"/>
          <w:sz w:val="24"/>
        </w:rPr>
        <w:t>Journal of Business Venturing, 9</w:t>
      </w:r>
      <w:r w:rsidRPr="000D3FC0">
        <w:rPr>
          <w:rFonts w:ascii="Times New Roman" w:hAnsi="Times New Roman" w:cs="Times New Roman"/>
          <w:color w:val="000000"/>
          <w:sz w:val="24"/>
        </w:rPr>
        <w:t xml:space="preserve">(5), </w:t>
      </w:r>
      <w:r w:rsidRPr="000D3FC0">
        <w:rPr>
          <w:rFonts w:ascii="Times New Roman" w:hAnsi="Times New Roman" w:cs="Times New Roman"/>
          <w:color w:val="000000"/>
          <w:sz w:val="24"/>
        </w:rPr>
        <w:tab/>
      </w:r>
      <w:r w:rsidRPr="000D3FC0">
        <w:rPr>
          <w:rFonts w:ascii="Times New Roman" w:hAnsi="Times New Roman" w:cs="Times New Roman"/>
          <w:color w:val="000000"/>
          <w:sz w:val="24"/>
        </w:rPr>
        <w:tab/>
        <w:t>371- 395.</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Covin, J. G. &amp;Slevin, D. P. (1997). High growth transitions: theoretical perspectives and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suggested directions. In D. L. Sexton &amp; R. W. Smilor (Eds.), </w:t>
      </w:r>
      <w:r w:rsidRPr="000D3FC0">
        <w:rPr>
          <w:rFonts w:ascii="Times New Roman" w:hAnsi="Times New Roman" w:cs="Times New Roman"/>
          <w:iCs/>
          <w:color w:val="000000"/>
          <w:sz w:val="24"/>
        </w:rPr>
        <w:t xml:space="preserve">Entrepreneurship 2000 </w:t>
      </w:r>
      <w:r w:rsidRPr="000D3FC0">
        <w:rPr>
          <w:rFonts w:ascii="Times New Roman" w:hAnsi="Times New Roman" w:cs="Times New Roman"/>
          <w:color w:val="000000"/>
          <w:sz w:val="24"/>
        </w:rPr>
        <w:t>(pp.</w:t>
      </w:r>
      <w:r w:rsidRPr="000D3FC0">
        <w:rPr>
          <w:rFonts w:ascii="Times New Roman" w:hAnsi="Times New Roman" w:cs="Times New Roman"/>
          <w:color w:val="000000"/>
          <w:sz w:val="24"/>
        </w:rPr>
        <w:tab/>
        <w:t>99- 126). Chicago: Upstart.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Cowling, M. (2004).The growth-profit nexus.</w:t>
      </w:r>
      <w:r w:rsidRPr="000D3FC0">
        <w:rPr>
          <w:rFonts w:ascii="Times New Roman" w:hAnsi="Times New Roman" w:cs="Times New Roman"/>
          <w:iCs/>
          <w:color w:val="000000"/>
          <w:sz w:val="24"/>
        </w:rPr>
        <w:t>Small Business Economics, 22</w:t>
      </w:r>
      <w:r w:rsidRPr="000D3FC0">
        <w:rPr>
          <w:rFonts w:ascii="Times New Roman" w:hAnsi="Times New Roman" w:cs="Times New Roman"/>
          <w:color w:val="000000"/>
          <w:sz w:val="24"/>
        </w:rPr>
        <w:t>(1), 1-9.</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Cox, L. W., Camp, S. M. &amp; Ensley, M. D. (2002).</w:t>
      </w:r>
      <w:r w:rsidRPr="000D3FC0">
        <w:rPr>
          <w:rFonts w:ascii="Times New Roman" w:hAnsi="Times New Roman" w:cs="Times New Roman"/>
          <w:iCs/>
          <w:color w:val="000000"/>
          <w:sz w:val="24"/>
        </w:rPr>
        <w:t xml:space="preserve">Does it pay to grow? The impact of </w:t>
      </w:r>
      <w:r w:rsidRPr="000D3FC0">
        <w:rPr>
          <w:rFonts w:ascii="Times New Roman" w:hAnsi="Times New Roman" w:cs="Times New Roman"/>
          <w:iCs/>
          <w:color w:val="000000"/>
          <w:sz w:val="24"/>
        </w:rPr>
        <w:tab/>
        <w:t>growth on profitability and wealth creation.</w:t>
      </w:r>
      <w:r w:rsidRPr="000D3FC0">
        <w:rPr>
          <w:rFonts w:ascii="Times New Roman" w:hAnsi="Times New Roman" w:cs="Times New Roman"/>
          <w:color w:val="000000"/>
          <w:sz w:val="24"/>
        </w:rPr>
        <w:t xml:space="preserve">Paper presented at the Babson </w:t>
      </w:r>
      <w:r w:rsidRPr="000D3FC0">
        <w:rPr>
          <w:rFonts w:ascii="Times New Roman" w:hAnsi="Times New Roman" w:cs="Times New Roman"/>
          <w:color w:val="000000"/>
          <w:sz w:val="24"/>
        </w:rPr>
        <w:tab/>
        <w:t xml:space="preserve">College/KauffmanFoundation Entrepreneurship Research Conference, </w:t>
      </w:r>
      <w:r w:rsidRPr="000D3FC0">
        <w:rPr>
          <w:rFonts w:ascii="Times New Roman" w:hAnsi="Times New Roman" w:cs="Times New Roman"/>
          <w:color w:val="000000"/>
          <w:sz w:val="24"/>
        </w:rPr>
        <w:tab/>
        <w:t xml:space="preserve">Boulder </w:t>
      </w:r>
      <w:r w:rsidRPr="000D3FC0">
        <w:rPr>
          <w:rFonts w:ascii="Times New Roman" w:hAnsi="Times New Roman" w:cs="Times New Roman"/>
          <w:color w:val="000000"/>
          <w:sz w:val="24"/>
        </w:rPr>
        <w:tab/>
        <w:t>,Colorado.</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Cressy, R. &amp;Olofsson, C. (1996). The financial conditions for Swedish SMEs: Survey and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research agenda. </w:t>
      </w:r>
      <w:r w:rsidRPr="000D3FC0">
        <w:rPr>
          <w:rFonts w:ascii="Times New Roman" w:hAnsi="Times New Roman" w:cs="Times New Roman"/>
          <w:iCs/>
          <w:color w:val="000000"/>
          <w:sz w:val="24"/>
        </w:rPr>
        <w:t>Small Business Economics, 9</w:t>
      </w:r>
      <w:r w:rsidRPr="000D3FC0">
        <w:rPr>
          <w:rFonts w:ascii="Times New Roman" w:hAnsi="Times New Roman" w:cs="Times New Roman"/>
          <w:color w:val="000000"/>
          <w:sz w:val="24"/>
        </w:rPr>
        <w:t>(2), 179-194.</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Davidsson, P. (1989a). </w:t>
      </w:r>
      <w:r w:rsidRPr="000D3FC0">
        <w:rPr>
          <w:rFonts w:ascii="Times New Roman" w:hAnsi="Times New Roman" w:cs="Times New Roman"/>
          <w:iCs/>
          <w:color w:val="000000"/>
          <w:sz w:val="24"/>
        </w:rPr>
        <w:t xml:space="preserve">Continued Entrepreneurship and Small Firm Growth. </w:t>
      </w:r>
      <w:r w:rsidRPr="000D3FC0">
        <w:rPr>
          <w:rFonts w:ascii="Times New Roman" w:hAnsi="Times New Roman" w:cs="Times New Roman"/>
          <w:color w:val="000000"/>
          <w:sz w:val="24"/>
        </w:rPr>
        <w:t>Doctoral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dissertation. Stockholm: Stockholm School of Economics.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(1989b). Entrepreneurship -- and after? A study of growth willingness in small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firms. </w:t>
      </w:r>
      <w:r w:rsidRPr="000D3FC0">
        <w:rPr>
          <w:rFonts w:ascii="Times New Roman" w:hAnsi="Times New Roman" w:cs="Times New Roman"/>
          <w:iCs/>
          <w:color w:val="000000"/>
          <w:sz w:val="24"/>
        </w:rPr>
        <w:t>Journal of Business Venturing, 4</w:t>
      </w:r>
      <w:r w:rsidRPr="000D3FC0">
        <w:rPr>
          <w:rFonts w:ascii="Times New Roman" w:hAnsi="Times New Roman" w:cs="Times New Roman"/>
          <w:color w:val="000000"/>
          <w:sz w:val="24"/>
        </w:rPr>
        <w:t>(3), 211-226.</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(1991). Continued entrepreneurship: Ability, need, and opportunity as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determinants of small firm growth. </w:t>
      </w:r>
      <w:r w:rsidRPr="000D3FC0">
        <w:rPr>
          <w:rFonts w:ascii="Times New Roman" w:hAnsi="Times New Roman" w:cs="Times New Roman"/>
          <w:iCs/>
          <w:color w:val="000000"/>
          <w:sz w:val="24"/>
        </w:rPr>
        <w:t>Journal of Business Venturing, 6</w:t>
      </w:r>
      <w:r w:rsidRPr="000D3FC0">
        <w:rPr>
          <w:rFonts w:ascii="Times New Roman" w:hAnsi="Times New Roman" w:cs="Times New Roman"/>
          <w:color w:val="000000"/>
          <w:sz w:val="24"/>
        </w:rPr>
        <w:t>(6), 405-429.</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(2003). The domain of entrepreneurship research: Some suggestions. In J. Katz</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&amp; D. Shepherd (Eds.), </w:t>
      </w:r>
      <w:r w:rsidRPr="000D3FC0">
        <w:rPr>
          <w:rFonts w:ascii="Times New Roman" w:hAnsi="Times New Roman" w:cs="Times New Roman"/>
          <w:iCs/>
          <w:color w:val="000000"/>
          <w:sz w:val="24"/>
        </w:rPr>
        <w:t xml:space="preserve">Cognitive Approaches to Entrepreneurship Research </w:t>
      </w:r>
      <w:r w:rsidRPr="000D3FC0">
        <w:rPr>
          <w:rFonts w:ascii="Times New Roman" w:hAnsi="Times New Roman" w:cs="Times New Roman"/>
          <w:color w:val="000000"/>
          <w:sz w:val="24"/>
        </w:rPr>
        <w:t xml:space="preserve">(Vol. 6, pp. </w:t>
      </w:r>
      <w:r w:rsidRPr="000D3FC0">
        <w:rPr>
          <w:rFonts w:ascii="Times New Roman" w:hAnsi="Times New Roman" w:cs="Times New Roman"/>
          <w:color w:val="000000"/>
          <w:sz w:val="24"/>
        </w:rPr>
        <w:tab/>
        <w:t>315-372). Oxford, UK: Elsevier/JAI Press.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Davidsson, P. (2004). </w:t>
      </w:r>
      <w:r w:rsidRPr="000D3FC0">
        <w:rPr>
          <w:rFonts w:ascii="Times New Roman" w:hAnsi="Times New Roman" w:cs="Times New Roman"/>
          <w:iCs/>
          <w:color w:val="000000"/>
          <w:sz w:val="24"/>
        </w:rPr>
        <w:t>Researching Entrepreneurship</w:t>
      </w:r>
      <w:r w:rsidRPr="000D3FC0">
        <w:rPr>
          <w:rFonts w:ascii="Times New Roman" w:hAnsi="Times New Roman" w:cs="Times New Roman"/>
          <w:color w:val="000000"/>
          <w:sz w:val="24"/>
        </w:rPr>
        <w:t>. New York: Springer.</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Davidsson, P. &amp; Delmar, F. (1997).</w:t>
      </w:r>
      <w:r w:rsidRPr="000D3FC0">
        <w:rPr>
          <w:rFonts w:ascii="Times New Roman" w:hAnsi="Times New Roman" w:cs="Times New Roman"/>
          <w:iCs/>
          <w:color w:val="000000"/>
          <w:sz w:val="24"/>
        </w:rPr>
        <w:t>High-growth firms and their contribution to employment:</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The case of Sweden 1987-96</w:t>
      </w:r>
      <w:r w:rsidRPr="000D3FC0">
        <w:rPr>
          <w:rFonts w:ascii="Times New Roman" w:hAnsi="Times New Roman" w:cs="Times New Roman"/>
          <w:color w:val="000000"/>
          <w:sz w:val="24"/>
        </w:rPr>
        <w:t>. Paris: OECD Working Party on SMEs.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 Delmar, F. (1998). Some important observations concerning job creation by</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firm size and age. In H. J. Pleitner (Ed.), </w:t>
      </w:r>
      <w:r w:rsidRPr="000D3FC0">
        <w:rPr>
          <w:rFonts w:ascii="Times New Roman" w:hAnsi="Times New Roman" w:cs="Times New Roman"/>
          <w:iCs/>
          <w:color w:val="000000"/>
          <w:sz w:val="24"/>
        </w:rPr>
        <w:t>Renaissance der KMU in einerglobalisierten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Wirtschaft</w:t>
      </w:r>
      <w:r w:rsidRPr="000D3FC0">
        <w:rPr>
          <w:rFonts w:ascii="Times New Roman" w:hAnsi="Times New Roman" w:cs="Times New Roman"/>
          <w:color w:val="000000"/>
          <w:sz w:val="24"/>
        </w:rPr>
        <w:t>(pp. 57-67). St. Gallen: KMU Vlg HSG.</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 Delmar, F. (2001). Les entreprises à forte croissanceetleur contribution à</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l'emploi: le cas de la Suède 1987-1996. </w:t>
      </w:r>
      <w:r w:rsidRPr="000D3FC0">
        <w:rPr>
          <w:rFonts w:ascii="Times New Roman" w:hAnsi="Times New Roman" w:cs="Times New Roman"/>
          <w:iCs/>
          <w:color w:val="000000"/>
          <w:sz w:val="24"/>
        </w:rPr>
        <w:t>Revue Internationale PME, 14</w:t>
      </w:r>
      <w:r w:rsidRPr="000D3FC0">
        <w:rPr>
          <w:rFonts w:ascii="Times New Roman" w:hAnsi="Times New Roman" w:cs="Times New Roman"/>
          <w:color w:val="000000"/>
          <w:sz w:val="24"/>
        </w:rPr>
        <w:t>(3-4), 164-187.</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 Delmar, F. (2003). Hunting for new employment: the role of high-growth</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firms. In D. Kirby &amp; A. Watson (Eds.), </w:t>
      </w:r>
      <w:r w:rsidRPr="000D3FC0">
        <w:rPr>
          <w:rFonts w:ascii="Times New Roman" w:hAnsi="Times New Roman" w:cs="Times New Roman"/>
          <w:iCs/>
          <w:color w:val="000000"/>
          <w:sz w:val="24"/>
        </w:rPr>
        <w:t>Small Firms and Economic Development in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Developed and Transition Economies: A Reader </w:t>
      </w:r>
      <w:r w:rsidRPr="000D3FC0">
        <w:rPr>
          <w:rFonts w:ascii="Times New Roman" w:hAnsi="Times New Roman" w:cs="Times New Roman"/>
          <w:color w:val="000000"/>
          <w:sz w:val="24"/>
        </w:rPr>
        <w:t>(pp. 7-20). Aldershot, UK: Ashgate.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Delmar, F. &amp;Wiklund, J. (2002). Entrepreneurship as growth; growth as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entrepreneurship. In M. A. Hitt&amp; R. D. Ireland &amp; S. M. Camp &amp; D. L. Sexton (Eds.),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Strategic Entrepreneurship: Creating a New Mindset </w:t>
      </w:r>
      <w:r w:rsidRPr="000D3FC0">
        <w:rPr>
          <w:rFonts w:ascii="Times New Roman" w:hAnsi="Times New Roman" w:cs="Times New Roman"/>
          <w:color w:val="000000"/>
          <w:sz w:val="24"/>
        </w:rPr>
        <w:t xml:space="preserve">(pp. 328-342). Oxford, UK: </w:t>
      </w:r>
      <w:r w:rsidRPr="000D3FC0">
        <w:rPr>
          <w:rFonts w:ascii="Times New Roman" w:hAnsi="Times New Roman" w:cs="Times New Roman"/>
          <w:color w:val="000000"/>
          <w:sz w:val="24"/>
        </w:rPr>
        <w:tab/>
        <w:t>Blackwell.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&amp;Henreksson, M. (2002). Institutional determinants of the prevalence of startups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and high-growth firms: Evidence from Sweden. </w:t>
      </w:r>
      <w:r w:rsidRPr="000D3FC0">
        <w:rPr>
          <w:rFonts w:ascii="Times New Roman" w:hAnsi="Times New Roman" w:cs="Times New Roman"/>
          <w:iCs/>
          <w:color w:val="000000"/>
          <w:sz w:val="24"/>
        </w:rPr>
        <w:t>Small Business Economics, 19</w:t>
      </w:r>
      <w:r w:rsidRPr="000D3FC0">
        <w:rPr>
          <w:rFonts w:ascii="Times New Roman" w:hAnsi="Times New Roman" w:cs="Times New Roman"/>
          <w:color w:val="000000"/>
          <w:sz w:val="24"/>
        </w:rPr>
        <w:t>(2), 81 -</w:t>
      </w:r>
      <w:r w:rsidRPr="000D3FC0">
        <w:rPr>
          <w:rFonts w:ascii="Times New Roman" w:hAnsi="Times New Roman" w:cs="Times New Roman"/>
          <w:color w:val="000000"/>
          <w:sz w:val="24"/>
        </w:rPr>
        <w:tab/>
        <w:t>104</w:t>
      </w:r>
      <w:r w:rsidRPr="000D3FC0">
        <w:rPr>
          <w:rFonts w:ascii="Times New Roman" w:hAnsi="Times New Roman" w:cs="Times New Roman"/>
          <w:iCs/>
          <w:color w:val="000000"/>
          <w:sz w:val="24"/>
        </w:rPr>
        <w:t>.</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Davidsson, P., Steffens, P. &amp; Fitzsimmons, J. (2005).</w:t>
      </w:r>
      <w:r w:rsidRPr="000D3FC0">
        <w:rPr>
          <w:rFonts w:ascii="Times New Roman" w:hAnsi="Times New Roman" w:cs="Times New Roman"/>
          <w:iCs/>
          <w:color w:val="000000"/>
          <w:sz w:val="24"/>
        </w:rPr>
        <w:t>Growing profitable or growing from</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profits: Putting the horse in front of the cart? </w:t>
      </w:r>
      <w:r w:rsidRPr="000D3FC0">
        <w:rPr>
          <w:rFonts w:ascii="Times New Roman" w:hAnsi="Times New Roman" w:cs="Times New Roman"/>
          <w:color w:val="000000"/>
          <w:sz w:val="24"/>
        </w:rPr>
        <w:t xml:space="preserve">Paper presented at the Paper presented at </w:t>
      </w:r>
      <w:r w:rsidRPr="000D3FC0">
        <w:rPr>
          <w:rFonts w:ascii="Times New Roman" w:hAnsi="Times New Roman" w:cs="Times New Roman"/>
          <w:color w:val="000000"/>
          <w:sz w:val="24"/>
        </w:rPr>
        <w:tab/>
        <w:t>the Academy of Management Meeting, Honolulu.</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Davidsson, P. &amp;Wiklund, J. (2000). Conceptual and empirical challenges in the study of firm</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growth. In D. Sexton &amp; H. Landström (Eds.), </w:t>
      </w:r>
      <w:r w:rsidRPr="000D3FC0">
        <w:rPr>
          <w:rFonts w:ascii="Times New Roman" w:hAnsi="Times New Roman" w:cs="Times New Roman"/>
          <w:iCs/>
          <w:color w:val="000000"/>
          <w:sz w:val="24"/>
        </w:rPr>
        <w:t xml:space="preserve">The Blackwell Handbook of </w:t>
      </w:r>
      <w:r w:rsidRPr="000D3FC0">
        <w:rPr>
          <w:rFonts w:ascii="Times New Roman" w:hAnsi="Times New Roman" w:cs="Times New Roman"/>
          <w:iCs/>
          <w:color w:val="000000"/>
          <w:sz w:val="24"/>
        </w:rPr>
        <w:tab/>
        <w:t>Entrepreneurship</w:t>
      </w:r>
      <w:r w:rsidRPr="000D3FC0">
        <w:rPr>
          <w:rFonts w:ascii="Times New Roman" w:hAnsi="Times New Roman" w:cs="Times New Roman"/>
          <w:color w:val="000000"/>
          <w:sz w:val="24"/>
        </w:rPr>
        <w:t>(pp. 26-44). Oxford, MA: Blackwell Business.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Delmar, F. (1997).Measuring growth: Methodological considerations and empirical results.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In R. Donckels&amp; A. Miettinen (Eds.), </w:t>
      </w:r>
      <w:r w:rsidRPr="000D3FC0">
        <w:rPr>
          <w:rFonts w:ascii="Times New Roman" w:hAnsi="Times New Roman" w:cs="Times New Roman"/>
          <w:iCs/>
          <w:color w:val="000000"/>
          <w:sz w:val="24"/>
        </w:rPr>
        <w:t>Entrepreneurship and SME Research: On its Way to</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the Next Millennium </w:t>
      </w:r>
      <w:r w:rsidRPr="000D3FC0">
        <w:rPr>
          <w:rFonts w:ascii="Times New Roman" w:hAnsi="Times New Roman" w:cs="Times New Roman"/>
          <w:color w:val="000000"/>
          <w:sz w:val="24"/>
        </w:rPr>
        <w:t>(pp. 190-216). Aldershot, UK and Brookfield, VA: Ashgate.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Delmar, F. &amp;Davidsson, P. (1999).Firm size expectations of nascent entrepreneurs.In P. 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Reynolds &amp; W. D. Bygrave&amp; S. Manigart&amp; C. Mason &amp; G. D. Meyer &amp; H. J. Sapienza</w:t>
      </w:r>
      <w:r w:rsidRPr="000D3FC0">
        <w:rPr>
          <w:rFonts w:ascii="Times New Roman" w:hAnsi="Times New Roman" w:cs="Times New Roman"/>
          <w:color w:val="000000"/>
          <w:sz w:val="24"/>
        </w:rPr>
        <w:tab/>
        <w:t xml:space="preserve">&amp;K. G. Shaver (Eds.), </w:t>
      </w:r>
      <w:r w:rsidRPr="000D3FC0">
        <w:rPr>
          <w:rFonts w:ascii="Times New Roman" w:hAnsi="Times New Roman" w:cs="Times New Roman"/>
          <w:iCs/>
          <w:color w:val="000000"/>
          <w:sz w:val="24"/>
        </w:rPr>
        <w:t xml:space="preserve">Frontiers of Entrepreneurship Research 1999 </w:t>
      </w:r>
      <w:r w:rsidRPr="000D3FC0">
        <w:rPr>
          <w:rFonts w:ascii="Times New Roman" w:hAnsi="Times New Roman" w:cs="Times New Roman"/>
          <w:color w:val="000000"/>
          <w:sz w:val="24"/>
        </w:rPr>
        <w:t>(Vol. 19, pp. 90-</w:t>
      </w:r>
      <w:r w:rsidRPr="000D3FC0">
        <w:rPr>
          <w:rFonts w:ascii="Times New Roman" w:hAnsi="Times New Roman" w:cs="Times New Roman"/>
          <w:color w:val="000000"/>
          <w:sz w:val="24"/>
        </w:rPr>
        <w:tab/>
        <w:t>104). Wellesley, MA: Babson College.</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Delmar, F., Davidsson, P. &amp; Gartner, W. (2003).Arriving at the high-growth firm.</w:t>
      </w:r>
      <w:r w:rsidRPr="000D3FC0">
        <w:rPr>
          <w:rFonts w:ascii="Times New Roman" w:hAnsi="Times New Roman" w:cs="Times New Roman"/>
          <w:iCs/>
          <w:color w:val="000000"/>
          <w:sz w:val="24"/>
        </w:rPr>
        <w:t>Journal of</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Venturing, 18</w:t>
      </w:r>
      <w:r w:rsidRPr="000D3FC0">
        <w:rPr>
          <w:rFonts w:ascii="Times New Roman" w:hAnsi="Times New Roman" w:cs="Times New Roman"/>
          <w:color w:val="000000"/>
          <w:sz w:val="24"/>
        </w:rPr>
        <w:t>(2), 189-216.</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Delmar, F. &amp;Wiklund, J. (2003).</w:t>
      </w:r>
      <w:r w:rsidRPr="000D3FC0">
        <w:rPr>
          <w:rFonts w:ascii="Times New Roman" w:hAnsi="Times New Roman" w:cs="Times New Roman"/>
          <w:iCs/>
          <w:color w:val="000000"/>
          <w:sz w:val="24"/>
        </w:rPr>
        <w:t>The effect of the entrepreneur's growth motivation on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subsequent growth: A longitudinal study. </w:t>
      </w:r>
      <w:r w:rsidRPr="000D3FC0">
        <w:rPr>
          <w:rFonts w:ascii="Times New Roman" w:hAnsi="Times New Roman" w:cs="Times New Roman"/>
          <w:color w:val="000000"/>
          <w:sz w:val="24"/>
        </w:rPr>
        <w:t xml:space="preserve">Paper presented at the Academy of </w:t>
      </w:r>
      <w:r w:rsidRPr="000D3FC0">
        <w:rPr>
          <w:rFonts w:ascii="Times New Roman" w:hAnsi="Times New Roman" w:cs="Times New Roman"/>
          <w:color w:val="000000"/>
          <w:sz w:val="24"/>
        </w:rPr>
        <w:tab/>
        <w:t>Management Meeting, Seattle.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Dennis, W. J. &amp; Solomon, G. (2001).</w:t>
      </w:r>
      <w:r w:rsidRPr="000D3FC0">
        <w:rPr>
          <w:rFonts w:ascii="Times New Roman" w:hAnsi="Times New Roman" w:cs="Times New Roman"/>
          <w:iCs/>
          <w:color w:val="000000"/>
          <w:sz w:val="24"/>
        </w:rPr>
        <w:t>Changes in intention to grow over time.</w:t>
      </w:r>
      <w:r w:rsidRPr="000D3FC0">
        <w:rPr>
          <w:rFonts w:ascii="Times New Roman" w:hAnsi="Times New Roman" w:cs="Times New Roman"/>
          <w:color w:val="000000"/>
          <w:sz w:val="24"/>
        </w:rPr>
        <w:t>Paper presented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at the Babson/Kauffman Foundation Entrepreneurship Research Conference, Jönköping,</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Sweden.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Dess, G. G. &amp; Beard, D. W. (1984). Dimensions of organizational task environments.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Administrative Science Quarterly, 29</w:t>
      </w:r>
      <w:r w:rsidRPr="000D3FC0">
        <w:rPr>
          <w:rFonts w:ascii="Times New Roman" w:hAnsi="Times New Roman" w:cs="Times New Roman"/>
          <w:color w:val="000000"/>
          <w:sz w:val="24"/>
        </w:rPr>
        <w:t>(1), 52-73.</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Donckels, R. &amp;Lambrecht, J. (1995). Networks and small business growth: An explanatory</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model. </w:t>
      </w:r>
      <w:r w:rsidRPr="000D3FC0">
        <w:rPr>
          <w:rFonts w:ascii="Times New Roman" w:hAnsi="Times New Roman" w:cs="Times New Roman"/>
          <w:iCs/>
          <w:color w:val="000000"/>
          <w:sz w:val="24"/>
        </w:rPr>
        <w:t>Small Business Economics, 7</w:t>
      </w:r>
      <w:r w:rsidRPr="000D3FC0">
        <w:rPr>
          <w:rFonts w:ascii="Times New Roman" w:hAnsi="Times New Roman" w:cs="Times New Roman"/>
          <w:color w:val="000000"/>
          <w:sz w:val="24"/>
        </w:rPr>
        <w:t>(4), 273-289.</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DuRietz, A. &amp;Henrekson, M. (2000).Testing the female underperformance hypothesis.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Small Business Economics, 14</w:t>
      </w:r>
      <w:r w:rsidRPr="000D3FC0">
        <w:rPr>
          <w:rFonts w:ascii="Times New Roman" w:hAnsi="Times New Roman" w:cs="Times New Roman"/>
          <w:color w:val="000000"/>
          <w:sz w:val="24"/>
        </w:rPr>
        <w:t>(1), 1-10.</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Eisenhardt, K. M. &amp;Schoonhoven, C. B. (1990). Organizational growth: Linking founding</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team, strategy, environment and growth among US semiconductor ventures, 1978-1988.</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Administrative Science Quarterly, 35</w:t>
      </w:r>
      <w:r w:rsidRPr="000D3FC0">
        <w:rPr>
          <w:rFonts w:ascii="Times New Roman" w:hAnsi="Times New Roman" w:cs="Times New Roman"/>
          <w:color w:val="000000"/>
          <w:sz w:val="24"/>
        </w:rPr>
        <w:t>(3), 504-530.</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Ensley, M. D., Pearson, A. W. &amp;Amaosn, A. S. (2002). Understanding the dynamics sos new</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venture top management teams: Cohesion, conflict and new venture preformance.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Journal of Business Venturing, 17</w:t>
      </w:r>
      <w:r w:rsidRPr="000D3FC0">
        <w:rPr>
          <w:rFonts w:ascii="Times New Roman" w:hAnsi="Times New Roman" w:cs="Times New Roman"/>
          <w:color w:val="000000"/>
          <w:sz w:val="24"/>
        </w:rPr>
        <w:t>(4), 365-386.</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Fischer, E., Reuber, R. &amp; Dyke, L. (1993). A theoretical overview and extension of research</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on sex, gender, and entrepreneurship. </w:t>
      </w:r>
      <w:r w:rsidRPr="000D3FC0">
        <w:rPr>
          <w:rFonts w:ascii="Times New Roman" w:hAnsi="Times New Roman" w:cs="Times New Roman"/>
          <w:iCs/>
          <w:color w:val="000000"/>
          <w:sz w:val="24"/>
        </w:rPr>
        <w:t>Journal of Business Venturing, 8</w:t>
      </w:r>
      <w:r w:rsidRPr="000D3FC0">
        <w:rPr>
          <w:rFonts w:ascii="Times New Roman" w:hAnsi="Times New Roman" w:cs="Times New Roman"/>
          <w:color w:val="000000"/>
          <w:sz w:val="24"/>
        </w:rPr>
        <w:t>(2), 151-168.</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Flamholtz, E. G. (1986).</w:t>
      </w:r>
      <w:r w:rsidRPr="000D3FC0">
        <w:rPr>
          <w:rFonts w:ascii="Times New Roman" w:hAnsi="Times New Roman" w:cs="Times New Roman"/>
          <w:iCs/>
          <w:color w:val="000000"/>
          <w:sz w:val="24"/>
        </w:rPr>
        <w:t>Managing the Transition from an Entrepreneurship to a</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Professionally Managed Firm</w:t>
      </w:r>
      <w:r w:rsidRPr="000D3FC0">
        <w:rPr>
          <w:rFonts w:ascii="Times New Roman" w:hAnsi="Times New Roman" w:cs="Times New Roman"/>
          <w:color w:val="000000"/>
          <w:sz w:val="24"/>
        </w:rPr>
        <w:t>. San Francisco: Jossey-Bass.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Flamholtz, E. G. &amp; Randle, Y. (1990).</w:t>
      </w:r>
      <w:r w:rsidRPr="000D3FC0">
        <w:rPr>
          <w:rFonts w:ascii="Times New Roman" w:hAnsi="Times New Roman" w:cs="Times New Roman"/>
          <w:iCs/>
          <w:color w:val="000000"/>
          <w:sz w:val="24"/>
        </w:rPr>
        <w:t>Growing Pains: How to Make the Transition from</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to a Professionally Managed Firm.</w:t>
      </w:r>
      <w:r w:rsidRPr="000D3FC0">
        <w:rPr>
          <w:rFonts w:ascii="Times New Roman" w:hAnsi="Times New Roman" w:cs="Times New Roman"/>
          <w:color w:val="000000"/>
          <w:sz w:val="24"/>
        </w:rPr>
        <w:t>San Francisco: Jossey-Bass.</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Fombrun, C. J. &amp; Wally, S. (1989). Structuring small firms for rapid growth.</w:t>
      </w:r>
      <w:r w:rsidRPr="000D3FC0">
        <w:rPr>
          <w:rFonts w:ascii="Times New Roman" w:hAnsi="Times New Roman" w:cs="Times New Roman"/>
          <w:iCs/>
          <w:color w:val="000000"/>
          <w:sz w:val="24"/>
        </w:rPr>
        <w:t>Journal of</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Venturing, 4</w:t>
      </w:r>
      <w:r w:rsidRPr="000D3FC0">
        <w:rPr>
          <w:rFonts w:ascii="Times New Roman" w:hAnsi="Times New Roman" w:cs="Times New Roman"/>
          <w:color w:val="000000"/>
          <w:sz w:val="24"/>
        </w:rPr>
        <w:t>(2), 107-222.</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Galbraith, J. (1982). The stages of growth.</w:t>
      </w:r>
      <w:r w:rsidRPr="000D3FC0">
        <w:rPr>
          <w:rFonts w:ascii="Times New Roman" w:hAnsi="Times New Roman" w:cs="Times New Roman"/>
          <w:iCs/>
          <w:color w:val="000000"/>
          <w:sz w:val="24"/>
        </w:rPr>
        <w:t>Journal of Business Strategy, 3</w:t>
      </w:r>
      <w:r w:rsidRPr="000D3FC0">
        <w:rPr>
          <w:rFonts w:ascii="Times New Roman" w:hAnsi="Times New Roman" w:cs="Times New Roman"/>
          <w:color w:val="000000"/>
          <w:sz w:val="24"/>
        </w:rPr>
        <w:t>(1), 70-79.</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Garnsey, E. (1998). A theory of the early growth of the firm.</w:t>
      </w:r>
      <w:r w:rsidRPr="000D3FC0">
        <w:rPr>
          <w:rFonts w:ascii="Times New Roman" w:hAnsi="Times New Roman" w:cs="Times New Roman"/>
          <w:iCs/>
          <w:color w:val="000000"/>
          <w:sz w:val="24"/>
        </w:rPr>
        <w:t>Industrial and Corporate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Change., 7</w:t>
      </w:r>
      <w:r w:rsidRPr="000D3FC0">
        <w:rPr>
          <w:rFonts w:ascii="Times New Roman" w:hAnsi="Times New Roman" w:cs="Times New Roman"/>
          <w:color w:val="000000"/>
          <w:sz w:val="24"/>
        </w:rPr>
        <w:t>(3), 523-556.</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Gartner, W. B. (1988). "Who is an Entrepreneur" is the wrong question. </w:t>
      </w:r>
      <w:r w:rsidRPr="000D3FC0">
        <w:rPr>
          <w:rFonts w:ascii="Times New Roman" w:hAnsi="Times New Roman" w:cs="Times New Roman"/>
          <w:iCs/>
          <w:color w:val="000000"/>
          <w:sz w:val="24"/>
        </w:rPr>
        <w:t>American Small</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Business Journal, 12</w:t>
      </w:r>
      <w:r w:rsidRPr="000D3FC0">
        <w:rPr>
          <w:rFonts w:ascii="Times New Roman" w:hAnsi="Times New Roman" w:cs="Times New Roman"/>
          <w:color w:val="000000"/>
          <w:sz w:val="24"/>
        </w:rPr>
        <w:t>(4), 11-31.</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Gartner, W. B. &amp; Carter, N. (2003).Entrepreneurial behavior and firm organising processes.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In Z. J. Acs&amp; D. B. Audretsch (Eds.), </w:t>
      </w:r>
      <w:r w:rsidRPr="000D3FC0">
        <w:rPr>
          <w:rFonts w:ascii="Times New Roman" w:hAnsi="Times New Roman" w:cs="Times New Roman"/>
          <w:iCs/>
          <w:color w:val="000000"/>
          <w:sz w:val="24"/>
        </w:rPr>
        <w:t xml:space="preserve">Handbook of Entrepreneurship Research </w:t>
      </w:r>
      <w:r w:rsidRPr="000D3FC0">
        <w:rPr>
          <w:rFonts w:ascii="Times New Roman" w:hAnsi="Times New Roman" w:cs="Times New Roman"/>
          <w:color w:val="000000"/>
          <w:sz w:val="24"/>
        </w:rPr>
        <w:t>(pp. 195-</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221). Dordrecht, NL: Kluwer.</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Gibb, A. A. &amp; Davies, L. G. (1990).in pursuit of frameworks for the development of growth</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models of the small business. </w:t>
      </w:r>
      <w:r w:rsidRPr="000D3FC0">
        <w:rPr>
          <w:rFonts w:ascii="Times New Roman" w:hAnsi="Times New Roman" w:cs="Times New Roman"/>
          <w:iCs/>
          <w:color w:val="000000"/>
          <w:sz w:val="24"/>
        </w:rPr>
        <w:t>International Small Business Journal, 9</w:t>
      </w:r>
      <w:r w:rsidRPr="000D3FC0">
        <w:rPr>
          <w:rFonts w:ascii="Times New Roman" w:hAnsi="Times New Roman" w:cs="Times New Roman"/>
          <w:color w:val="000000"/>
          <w:sz w:val="24"/>
        </w:rPr>
        <w:t>(1), 15-31.</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 xml:space="preserve">Gray, C. (1990). </w:t>
      </w:r>
      <w:r w:rsidRPr="000D3FC0">
        <w:rPr>
          <w:rFonts w:ascii="Times New Roman" w:hAnsi="Times New Roman" w:cs="Times New Roman"/>
          <w:iCs/>
          <w:color w:val="000000"/>
          <w:sz w:val="24"/>
        </w:rPr>
        <w:t>Entrepreneurial motivation and the smaller business.</w:t>
      </w:r>
      <w:r w:rsidRPr="000D3FC0">
        <w:rPr>
          <w:rFonts w:ascii="Times New Roman" w:hAnsi="Times New Roman" w:cs="Times New Roman"/>
          <w:color w:val="000000"/>
          <w:sz w:val="24"/>
        </w:rPr>
        <w:t>Paper presented at the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15th IAREP Colloquium, Exeter, UK.</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Greening, D. &amp;Barringer, B. (1996). A qualitative study of managerial challenges facing</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small business geographic expansion. </w:t>
      </w:r>
      <w:r w:rsidRPr="000D3FC0">
        <w:rPr>
          <w:rFonts w:ascii="Times New Roman" w:hAnsi="Times New Roman" w:cs="Times New Roman"/>
          <w:iCs/>
          <w:color w:val="000000"/>
          <w:sz w:val="24"/>
        </w:rPr>
        <w:t>Journal of Business Venturing, 11</w:t>
      </w:r>
      <w:r w:rsidRPr="000D3FC0">
        <w:rPr>
          <w:rFonts w:ascii="Times New Roman" w:hAnsi="Times New Roman" w:cs="Times New Roman"/>
          <w:color w:val="000000"/>
          <w:sz w:val="24"/>
        </w:rPr>
        <w:t>(4), 233-256.</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Greiner, L. E. (1972). Evolutions and revolutions as organizations grow. </w:t>
      </w:r>
      <w:r w:rsidRPr="000D3FC0">
        <w:rPr>
          <w:rFonts w:ascii="Times New Roman" w:hAnsi="Times New Roman" w:cs="Times New Roman"/>
          <w:iCs/>
          <w:color w:val="000000"/>
          <w:sz w:val="24"/>
        </w:rPr>
        <w:t>Harvard Business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Review, 50</w:t>
      </w:r>
      <w:r w:rsidRPr="000D3FC0">
        <w:rPr>
          <w:rFonts w:ascii="Times New Roman" w:hAnsi="Times New Roman" w:cs="Times New Roman"/>
          <w:color w:val="000000"/>
          <w:sz w:val="24"/>
        </w:rPr>
        <w:t>(4), 37-46.</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Hambrick, D. C. &amp; Crozier, L. M. (1985). Stumblers and stars in the management of rapid</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growth. </w:t>
      </w:r>
      <w:r w:rsidRPr="000D3FC0">
        <w:rPr>
          <w:rFonts w:ascii="Times New Roman" w:hAnsi="Times New Roman" w:cs="Times New Roman"/>
          <w:iCs/>
          <w:color w:val="000000"/>
          <w:sz w:val="24"/>
        </w:rPr>
        <w:t>Journal of Business Venturing, 1</w:t>
      </w:r>
      <w:r w:rsidRPr="000D3FC0">
        <w:rPr>
          <w:rFonts w:ascii="Times New Roman" w:hAnsi="Times New Roman" w:cs="Times New Roman"/>
          <w:color w:val="000000"/>
          <w:sz w:val="24"/>
        </w:rPr>
        <w:t>(1), 31-45.</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Hanks, S. H., Watson, C. J., Jansen, E. &amp; Chandler, G. N. (1993). Tightening the life-lycle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lonstruct: A study of growth stage configurations in high-technology organizations.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Theory and Practice, 18</w:t>
      </w:r>
      <w:r w:rsidRPr="000D3FC0">
        <w:rPr>
          <w:rFonts w:ascii="Times New Roman" w:hAnsi="Times New Roman" w:cs="Times New Roman"/>
          <w:color w:val="000000"/>
          <w:sz w:val="24"/>
        </w:rPr>
        <w:t>(2), 5-29.</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Hannan, M. T. &amp; Freeman, J. H. (1977).The population ecology of organizations.</w:t>
      </w:r>
      <w:r w:rsidRPr="000D3FC0">
        <w:rPr>
          <w:rFonts w:ascii="Times New Roman" w:hAnsi="Times New Roman" w:cs="Times New Roman"/>
          <w:iCs/>
          <w:color w:val="000000"/>
          <w:sz w:val="24"/>
        </w:rPr>
        <w:t>American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Journal of Sociology, 82</w:t>
      </w:r>
      <w:r w:rsidRPr="000D3FC0">
        <w:rPr>
          <w:rFonts w:ascii="Times New Roman" w:hAnsi="Times New Roman" w:cs="Times New Roman"/>
          <w:color w:val="000000"/>
          <w:sz w:val="24"/>
        </w:rPr>
        <w:t>(5), 929-964.</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Hansen, E. L. (1995). Entrepreneurial networks and new organization growth.</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Entrepreneurship Theory and Practice, 19</w:t>
      </w:r>
      <w:r w:rsidRPr="000D3FC0">
        <w:rPr>
          <w:rFonts w:ascii="Times New Roman" w:hAnsi="Times New Roman" w:cs="Times New Roman"/>
          <w:color w:val="000000"/>
          <w:sz w:val="24"/>
        </w:rPr>
        <w:t>(4), 7-19.</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Hofer, C. W. &amp;Charan, R. (1984). The transition to professional management: Mission</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impossible? </w:t>
      </w:r>
      <w:r w:rsidRPr="000D3FC0">
        <w:rPr>
          <w:rFonts w:ascii="Times New Roman" w:hAnsi="Times New Roman" w:cs="Times New Roman"/>
          <w:iCs/>
          <w:color w:val="000000"/>
          <w:sz w:val="24"/>
        </w:rPr>
        <w:t>American Journal of Small Business, 9</w:t>
      </w:r>
      <w:r w:rsidRPr="000D3FC0">
        <w:rPr>
          <w:rFonts w:ascii="Times New Roman" w:hAnsi="Times New Roman" w:cs="Times New Roman"/>
          <w:color w:val="000000"/>
          <w:sz w:val="24"/>
        </w:rPr>
        <w:t>(1), 1-11.</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Hoy, F., McDougall, P. P. &amp;Dsouza, D. E. (1992). Strategies and environments of high</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growth firms. In D. L. Sexton &amp; J. D. Kasarda (Eds.), </w:t>
      </w:r>
      <w:r w:rsidRPr="000D3FC0">
        <w:rPr>
          <w:rFonts w:ascii="Times New Roman" w:hAnsi="Times New Roman" w:cs="Times New Roman"/>
          <w:iCs/>
          <w:color w:val="000000"/>
          <w:sz w:val="24"/>
        </w:rPr>
        <w:t>The State of the Art of</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Entrepreneurship </w:t>
      </w:r>
      <w:r w:rsidRPr="000D3FC0">
        <w:rPr>
          <w:rFonts w:ascii="Times New Roman" w:hAnsi="Times New Roman" w:cs="Times New Roman"/>
          <w:color w:val="000000"/>
          <w:sz w:val="24"/>
        </w:rPr>
        <w:t>(pp. 341-357). Boston: PWS-Kent Publishing.</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Human, S. E. &amp; Matthews, C. H. (2004).Future expectations for the new business.In W. B.</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 xml:space="preserve">Gartner &amp; K. G. Shaver &amp; N. M. Carter &amp; P. D. Reynolds (Eds.), </w:t>
      </w:r>
      <w:r w:rsidRPr="000D3FC0">
        <w:rPr>
          <w:rFonts w:ascii="Times New Roman" w:hAnsi="Times New Roman" w:cs="Times New Roman"/>
          <w:iCs/>
          <w:color w:val="000000"/>
          <w:sz w:val="24"/>
        </w:rPr>
        <w:t>Handbook of</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 xml:space="preserve">Entrepreneurial Dynamics: the Process of Business Creation </w:t>
      </w:r>
      <w:r w:rsidRPr="000D3FC0">
        <w:rPr>
          <w:rFonts w:ascii="Times New Roman" w:hAnsi="Times New Roman" w:cs="Times New Roman"/>
          <w:color w:val="000000"/>
          <w:sz w:val="24"/>
        </w:rPr>
        <w:t xml:space="preserve">(pp. 94-103). Thousand </w:t>
      </w:r>
      <w:r w:rsidRPr="000D3FC0">
        <w:rPr>
          <w:rFonts w:ascii="Times New Roman" w:hAnsi="Times New Roman" w:cs="Times New Roman"/>
          <w:color w:val="000000"/>
          <w:sz w:val="24"/>
        </w:rPr>
        <w:tab/>
        <w:t>Oaks, CA.: Sage.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Ibeh, N. (2003). Toward a contingency framework of export entrepreneurship:</w:t>
      </w:r>
    </w:p>
    <w:p w:rsidR="00C92A51" w:rsidRPr="000D3FC0" w:rsidRDefault="00C92A51" w:rsidP="007A7747">
      <w:pPr>
        <w:autoSpaceDE w:val="0"/>
        <w:autoSpaceDN w:val="0"/>
        <w:adjustRightInd w:val="0"/>
        <w:spacing w:after="0"/>
        <w:jc w:val="both"/>
        <w:rPr>
          <w:rFonts w:ascii="Times New Roman" w:hAnsi="Times New Roman" w:cs="Times New Roman"/>
          <w:iCs/>
          <w:color w:val="000000"/>
          <w:sz w:val="24"/>
        </w:rPr>
      </w:pPr>
      <w:r w:rsidRPr="000D3FC0">
        <w:rPr>
          <w:rFonts w:ascii="Times New Roman" w:hAnsi="Times New Roman" w:cs="Times New Roman"/>
          <w:color w:val="000000"/>
          <w:sz w:val="24"/>
        </w:rPr>
        <w:tab/>
        <w:t xml:space="preserve">conceptualizations and empirical evidence. Small Business Economics, 20(1), 49-68. </w:t>
      </w:r>
      <w:r w:rsidRPr="000D3FC0">
        <w:rPr>
          <w:rFonts w:ascii="Times New Roman" w:hAnsi="Times New Roman" w:cs="Times New Roman"/>
          <w:color w:val="000000"/>
          <w:sz w:val="24"/>
        </w:rPr>
        <w:tab/>
      </w:r>
      <w:r w:rsidRPr="000D3FC0">
        <w:rPr>
          <w:rFonts w:ascii="Times New Roman" w:hAnsi="Times New Roman" w:cs="Times New Roman"/>
          <w:iCs/>
          <w:color w:val="000000"/>
          <w:sz w:val="24"/>
        </w:rPr>
        <w:t>Small Business Economics, 20</w:t>
      </w:r>
      <w:r w:rsidRPr="000D3FC0">
        <w:rPr>
          <w:rFonts w:ascii="Times New Roman" w:hAnsi="Times New Roman" w:cs="Times New Roman"/>
          <w:color w:val="000000"/>
          <w:sz w:val="24"/>
        </w:rPr>
        <w:t>(1), 49-58.</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Jarillo, J. C. (1989). Entrepreneurship and growth: The strategic use of external resources.</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iCs/>
          <w:color w:val="000000"/>
          <w:sz w:val="24"/>
        </w:rPr>
        <w:tab/>
        <w:t>Journal of Business Venturing, 4</w:t>
      </w:r>
      <w:r w:rsidRPr="000D3FC0">
        <w:rPr>
          <w:rFonts w:ascii="Times New Roman" w:hAnsi="Times New Roman" w:cs="Times New Roman"/>
          <w:color w:val="000000"/>
          <w:sz w:val="24"/>
        </w:rPr>
        <w:t>(2), 133-147.</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Jenkins, M. &amp; Johnson, G. (1997). Entrepreneurial intentions and outcomes: A comparative</w:t>
      </w:r>
    </w:p>
    <w:p w:rsidR="00C92A51" w:rsidRPr="000D3FC0" w:rsidRDefault="00C92A51" w:rsidP="007A7747">
      <w:pPr>
        <w:autoSpaceDE w:val="0"/>
        <w:autoSpaceDN w:val="0"/>
        <w:adjustRightInd w:val="0"/>
        <w:spacing w:after="0"/>
        <w:jc w:val="both"/>
        <w:rPr>
          <w:rFonts w:ascii="Times New Roman" w:hAnsi="Times New Roman" w:cs="Times New Roman"/>
          <w:color w:val="000000"/>
          <w:sz w:val="24"/>
        </w:rPr>
      </w:pPr>
      <w:r w:rsidRPr="000D3FC0">
        <w:rPr>
          <w:rFonts w:ascii="Times New Roman" w:hAnsi="Times New Roman" w:cs="Times New Roman"/>
          <w:color w:val="000000"/>
          <w:sz w:val="24"/>
        </w:rPr>
        <w:tab/>
        <w:t xml:space="preserve">causal mapping study. </w:t>
      </w:r>
      <w:r w:rsidRPr="000D3FC0">
        <w:rPr>
          <w:rFonts w:ascii="Times New Roman" w:hAnsi="Times New Roman" w:cs="Times New Roman"/>
          <w:iCs/>
          <w:color w:val="000000"/>
          <w:sz w:val="24"/>
        </w:rPr>
        <w:t>Journal of Management Studies, 34</w:t>
      </w:r>
      <w:r w:rsidRPr="000D3FC0">
        <w:rPr>
          <w:rFonts w:ascii="Times New Roman" w:hAnsi="Times New Roman" w:cs="Times New Roman"/>
          <w:color w:val="000000"/>
          <w:sz w:val="24"/>
        </w:rPr>
        <w:t>(6), 895-920.</w:t>
      </w:r>
    </w:p>
    <w:p w:rsidR="00C92A51" w:rsidRDefault="00C92A51" w:rsidP="007A7747">
      <w:pPr>
        <w:spacing w:after="0"/>
        <w:rPr>
          <w:rFonts w:ascii="Times New Roman" w:hAnsi="Times New Roman" w:cs="Times New Roman"/>
          <w:b/>
          <w:sz w:val="24"/>
        </w:rPr>
      </w:pPr>
    </w:p>
    <w:p w:rsidR="00B9243F" w:rsidRPr="000D3FC0" w:rsidRDefault="00B9243F" w:rsidP="007A7747">
      <w:pPr>
        <w:spacing w:after="0"/>
        <w:rPr>
          <w:rFonts w:ascii="Times New Roman" w:hAnsi="Times New Roman" w:cs="Times New Roman"/>
          <w:b/>
          <w:sz w:val="24"/>
        </w:rPr>
      </w:pPr>
    </w:p>
    <w:p w:rsidR="00F76812" w:rsidRDefault="00F76812" w:rsidP="007A7747">
      <w:pPr>
        <w:spacing w:after="0"/>
        <w:jc w:val="center"/>
        <w:rPr>
          <w:rFonts w:ascii="Times New Roman" w:hAnsi="Times New Roman" w:cs="Times New Roman"/>
          <w:b/>
          <w:sz w:val="24"/>
        </w:rPr>
      </w:pPr>
    </w:p>
    <w:p w:rsidR="00F76812" w:rsidRDefault="00F76812" w:rsidP="007A7747">
      <w:pPr>
        <w:spacing w:after="0"/>
        <w:jc w:val="center"/>
        <w:rPr>
          <w:rFonts w:ascii="Times New Roman" w:hAnsi="Times New Roman" w:cs="Times New Roman"/>
          <w:b/>
          <w:sz w:val="24"/>
        </w:rPr>
      </w:pPr>
    </w:p>
    <w:p w:rsidR="00C92A51" w:rsidRPr="000D3FC0" w:rsidRDefault="00C92A51" w:rsidP="007A7747">
      <w:pPr>
        <w:spacing w:after="0"/>
        <w:jc w:val="center"/>
        <w:rPr>
          <w:rFonts w:ascii="Times New Roman" w:hAnsi="Times New Roman" w:cs="Times New Roman"/>
          <w:b/>
          <w:sz w:val="24"/>
        </w:rPr>
      </w:pPr>
      <w:r w:rsidRPr="000D3FC0">
        <w:rPr>
          <w:rFonts w:ascii="Times New Roman" w:hAnsi="Times New Roman" w:cs="Times New Roman"/>
          <w:b/>
          <w:sz w:val="24"/>
        </w:rPr>
        <w:t>SECONDARY DATA FOR THE STUDY</w:t>
      </w:r>
    </w:p>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 EXPENDITURE AND PERCENTAGE CHANGES IN PROFITABILITY</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7"/>
        <w:gridCol w:w="1296"/>
        <w:gridCol w:w="756"/>
        <w:gridCol w:w="1176"/>
        <w:gridCol w:w="746"/>
        <w:gridCol w:w="1296"/>
        <w:gridCol w:w="738"/>
        <w:gridCol w:w="1296"/>
        <w:gridCol w:w="731"/>
      </w:tblGrid>
      <w:tr w:rsidR="00C92A51" w:rsidRPr="000D3FC0" w:rsidTr="00C451EB">
        <w:trPr>
          <w:trHeight w:val="446"/>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241"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089"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64"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35"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C92A51" w:rsidRPr="000D3FC0" w:rsidTr="00C451EB">
        <w:trPr>
          <w:trHeight w:val="360"/>
        </w:trPr>
        <w:tc>
          <w:tcPr>
            <w:tcW w:w="943" w:type="dxa"/>
          </w:tcPr>
          <w:p w:rsidR="00C92A51" w:rsidRPr="000D3FC0" w:rsidRDefault="00C92A51" w:rsidP="007A7747">
            <w:pPr>
              <w:spacing w:after="0"/>
              <w:jc w:val="both"/>
              <w:rPr>
                <w:rFonts w:ascii="Times New Roman" w:hAnsi="Times New Roman" w:cs="Times New Roman"/>
                <w:sz w:val="24"/>
              </w:rPr>
            </w:pP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PAT</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PAT</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PAT</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PAT</w:t>
            </w:r>
          </w:p>
        </w:tc>
      </w:tr>
      <w:tr w:rsidR="00C92A51" w:rsidRPr="000D3FC0" w:rsidTr="00C451EB">
        <w:trPr>
          <w:trHeight w:val="351"/>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1,880,000</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115,000</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w:t>
            </w:r>
          </w:p>
        </w:tc>
      </w:tr>
      <w:tr w:rsidR="00C92A51" w:rsidRPr="000D3FC0" w:rsidTr="00C451EB">
        <w:trPr>
          <w:trHeight w:val="351"/>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3,020,000</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(40)</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170,000</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w:t>
            </w:r>
          </w:p>
        </w:tc>
      </w:tr>
      <w:tr w:rsidR="00C92A51" w:rsidRPr="000D3FC0" w:rsidTr="00C451EB">
        <w:trPr>
          <w:trHeight w:val="361"/>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5,055,000</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33</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r>
      <w:tr w:rsidR="00C92A51" w:rsidRPr="000D3FC0" w:rsidTr="00C451EB">
        <w:trPr>
          <w:trHeight w:val="389"/>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4,795,000</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(44)</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(26)</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r>
      <w:tr w:rsidR="00C92A51" w:rsidRPr="000D3FC0" w:rsidTr="00C451EB">
        <w:trPr>
          <w:trHeight w:val="380"/>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7,550,000</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(17)</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w:t>
            </w:r>
          </w:p>
        </w:tc>
      </w:tr>
      <w:tr w:rsidR="00C92A51" w:rsidRPr="000D3FC0" w:rsidTr="00C451EB">
        <w:trPr>
          <w:trHeight w:val="342"/>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11,050,000</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w:t>
            </w:r>
          </w:p>
        </w:tc>
      </w:tr>
      <w:tr w:rsidR="00C92A51" w:rsidRPr="000D3FC0" w:rsidTr="00C451EB">
        <w:trPr>
          <w:trHeight w:val="332"/>
        </w:trPr>
        <w:tc>
          <w:tcPr>
            <w:tcW w:w="94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7,100,000</w:t>
            </w:r>
          </w:p>
        </w:tc>
        <w:tc>
          <w:tcPr>
            <w:tcW w:w="102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98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(67)</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3,007000</w:t>
            </w:r>
          </w:p>
        </w:tc>
        <w:tc>
          <w:tcPr>
            <w:tcW w:w="946"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65,005,000</w:t>
            </w:r>
          </w:p>
        </w:tc>
        <w:tc>
          <w:tcPr>
            <w:tcW w:w="9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w:t>
            </w:r>
          </w:p>
        </w:tc>
      </w:tr>
    </w:tbl>
    <w:p w:rsidR="00C92A51" w:rsidRPr="000D3FC0" w:rsidRDefault="00C92A51" w:rsidP="007A7747">
      <w:pPr>
        <w:spacing w:after="0"/>
        <w:jc w:val="both"/>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CSR EXPENDITURE AND PERCENTAGE CHANGES IN SALES/TURNOVER</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9"/>
        <w:gridCol w:w="1185"/>
        <w:gridCol w:w="875"/>
        <w:gridCol w:w="1078"/>
        <w:gridCol w:w="875"/>
        <w:gridCol w:w="1185"/>
        <w:gridCol w:w="875"/>
        <w:gridCol w:w="1185"/>
        <w:gridCol w:w="875"/>
      </w:tblGrid>
      <w:tr w:rsidR="00C92A51" w:rsidRPr="000D3FC0" w:rsidTr="00C451EB">
        <w:trPr>
          <w:trHeight w:val="446"/>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233"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097"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77"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53"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C92A51" w:rsidRPr="000D3FC0" w:rsidTr="00C451EB">
        <w:trPr>
          <w:trHeight w:val="360"/>
        </w:trPr>
        <w:tc>
          <w:tcPr>
            <w:tcW w:w="912" w:type="dxa"/>
          </w:tcPr>
          <w:p w:rsidR="00C92A51" w:rsidRPr="000D3FC0" w:rsidRDefault="00C92A51" w:rsidP="007A7747">
            <w:pPr>
              <w:spacing w:after="0"/>
              <w:jc w:val="both"/>
              <w:rPr>
                <w:rFonts w:ascii="Times New Roman" w:hAnsi="Times New Roman" w:cs="Times New Roman"/>
                <w:sz w:val="24"/>
              </w:rPr>
            </w:pP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SALES</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SALES</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SALES</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SALES</w:t>
            </w:r>
          </w:p>
        </w:tc>
      </w:tr>
      <w:tr w:rsidR="00C92A51" w:rsidRPr="000D3FC0" w:rsidTr="00C451EB">
        <w:trPr>
          <w:trHeight w:val="351"/>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1,900,000</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21</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125,000</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29</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r>
      <w:tr w:rsidR="00C92A51" w:rsidRPr="000D3FC0" w:rsidTr="00C451EB">
        <w:trPr>
          <w:trHeight w:val="351"/>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4,010,000</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41</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175,000</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r>
      <w:tr w:rsidR="00C92A51" w:rsidRPr="000D3FC0" w:rsidTr="00C451EB">
        <w:trPr>
          <w:trHeight w:val="361"/>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5,545,000</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17</w:t>
            </w:r>
          </w:p>
        </w:tc>
      </w:tr>
      <w:tr w:rsidR="00C92A51" w:rsidRPr="000D3FC0" w:rsidTr="00C451EB">
        <w:trPr>
          <w:trHeight w:val="389"/>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4,555,000</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16</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w:t>
            </w:r>
          </w:p>
        </w:tc>
      </w:tr>
      <w:tr w:rsidR="00C92A51" w:rsidRPr="000D3FC0" w:rsidTr="00C451EB">
        <w:trPr>
          <w:trHeight w:val="380"/>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7,650,000</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17</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w:t>
            </w:r>
          </w:p>
        </w:tc>
      </w:tr>
      <w:tr w:rsidR="00C92A51" w:rsidRPr="000D3FC0" w:rsidTr="00C451EB">
        <w:trPr>
          <w:trHeight w:val="342"/>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10,150,000</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(93)</w:t>
            </w:r>
          </w:p>
        </w:tc>
      </w:tr>
      <w:tr w:rsidR="00C92A51" w:rsidRPr="000D3FC0" w:rsidTr="00C451EB">
        <w:trPr>
          <w:trHeight w:val="332"/>
        </w:trPr>
        <w:tc>
          <w:tcPr>
            <w:tcW w:w="91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7,134,000</w:t>
            </w:r>
          </w:p>
        </w:tc>
        <w:tc>
          <w:tcPr>
            <w:tcW w:w="101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99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3,755,800</w:t>
            </w:r>
          </w:p>
        </w:tc>
        <w:tc>
          <w:tcPr>
            <w:tcW w:w="959"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46,005,000</w:t>
            </w:r>
          </w:p>
        </w:tc>
        <w:tc>
          <w:tcPr>
            <w:tcW w:w="935"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w:t>
            </w:r>
          </w:p>
        </w:tc>
      </w:tr>
    </w:tbl>
    <w:p w:rsidR="00C92A51" w:rsidRPr="000D3FC0" w:rsidRDefault="00C92A51" w:rsidP="007A7747">
      <w:pPr>
        <w:spacing w:after="0"/>
        <w:jc w:val="both"/>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CSR EXPENDITURE AND PERCENTAGE CHANGES IN EQUITY</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9"/>
        <w:gridCol w:w="1111"/>
        <w:gridCol w:w="957"/>
        <w:gridCol w:w="1012"/>
        <w:gridCol w:w="957"/>
        <w:gridCol w:w="1111"/>
        <w:gridCol w:w="957"/>
        <w:gridCol w:w="1111"/>
        <w:gridCol w:w="957"/>
      </w:tblGrid>
      <w:tr w:rsidR="00C92A51" w:rsidRPr="000D3FC0" w:rsidTr="00C451EB">
        <w:trPr>
          <w:trHeight w:val="446"/>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235"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104"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90"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71"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C92A51" w:rsidRPr="000D3FC0" w:rsidTr="00C451EB">
        <w:trPr>
          <w:trHeight w:val="360"/>
        </w:trPr>
        <w:tc>
          <w:tcPr>
            <w:tcW w:w="872" w:type="dxa"/>
          </w:tcPr>
          <w:p w:rsidR="00C92A51" w:rsidRPr="000D3FC0" w:rsidRDefault="00C92A51" w:rsidP="007A7747">
            <w:pPr>
              <w:spacing w:after="0"/>
              <w:jc w:val="both"/>
              <w:rPr>
                <w:rFonts w:ascii="Times New Roman" w:hAnsi="Times New Roman" w:cs="Times New Roman"/>
                <w:sz w:val="24"/>
              </w:rPr>
            </w:pP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EQUITY</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EQUITY</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EQUITY</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EQUITY</w:t>
            </w:r>
          </w:p>
        </w:tc>
      </w:tr>
      <w:tr w:rsidR="00C92A51" w:rsidRPr="000D3FC0" w:rsidTr="00C451EB">
        <w:trPr>
          <w:trHeight w:val="351"/>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1,950,000</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41</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125,000</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23</w:t>
            </w:r>
          </w:p>
        </w:tc>
      </w:tr>
      <w:tr w:rsidR="00C92A51" w:rsidRPr="000D3FC0" w:rsidTr="00C451EB">
        <w:trPr>
          <w:trHeight w:val="351"/>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3,010,000</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195,650</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50</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w:t>
            </w:r>
          </w:p>
        </w:tc>
      </w:tr>
      <w:tr w:rsidR="00C92A51" w:rsidRPr="000D3FC0" w:rsidTr="00C451EB">
        <w:trPr>
          <w:trHeight w:val="361"/>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5,545,000</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46</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16</w:t>
            </w:r>
          </w:p>
        </w:tc>
      </w:tr>
      <w:tr w:rsidR="00C92A51" w:rsidRPr="000D3FC0" w:rsidTr="00C451EB">
        <w:trPr>
          <w:trHeight w:val="389"/>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4,555,000</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w:t>
            </w:r>
          </w:p>
        </w:tc>
      </w:tr>
      <w:tr w:rsidR="00C92A51" w:rsidRPr="000D3FC0" w:rsidTr="00C451EB">
        <w:trPr>
          <w:trHeight w:val="380"/>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7,650,000</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r>
      <w:tr w:rsidR="00C92A51" w:rsidRPr="000D3FC0" w:rsidTr="00C451EB">
        <w:trPr>
          <w:trHeight w:val="342"/>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10,450,000</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(24)</w:t>
            </w:r>
          </w:p>
        </w:tc>
      </w:tr>
      <w:tr w:rsidR="00C92A51" w:rsidRPr="000D3FC0" w:rsidTr="00C451EB">
        <w:trPr>
          <w:trHeight w:val="332"/>
        </w:trPr>
        <w:tc>
          <w:tcPr>
            <w:tcW w:w="8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6,925,000</w:t>
            </w:r>
          </w:p>
        </w:tc>
        <w:tc>
          <w:tcPr>
            <w:tcW w:w="101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99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2,915,650</w:t>
            </w:r>
          </w:p>
        </w:tc>
        <w:tc>
          <w:tcPr>
            <w:tcW w:w="972"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60,015,350</w:t>
            </w:r>
          </w:p>
        </w:tc>
        <w:tc>
          <w:tcPr>
            <w:tcW w:w="95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w:t>
            </w:r>
          </w:p>
        </w:tc>
      </w:tr>
    </w:tbl>
    <w:p w:rsidR="00C92A51" w:rsidRPr="000D3FC0" w:rsidRDefault="00C92A51" w:rsidP="007A7747">
      <w:pPr>
        <w:spacing w:after="0"/>
        <w:jc w:val="both"/>
        <w:rPr>
          <w:rFonts w:ascii="Times New Roman" w:hAnsi="Times New Roman" w:cs="Times New Roman"/>
          <w:sz w:val="24"/>
        </w:rPr>
      </w:pPr>
    </w:p>
    <w:p w:rsidR="00C92A51" w:rsidRPr="000D3FC0" w:rsidRDefault="00C92A51" w:rsidP="007A7747">
      <w:pPr>
        <w:spacing w:after="0"/>
        <w:jc w:val="both"/>
        <w:rPr>
          <w:rFonts w:ascii="Times New Roman" w:hAnsi="Times New Roman" w:cs="Times New Roman"/>
          <w:b/>
          <w:sz w:val="24"/>
        </w:rPr>
      </w:pPr>
      <w:r w:rsidRPr="000D3FC0">
        <w:rPr>
          <w:rFonts w:ascii="Times New Roman" w:hAnsi="Times New Roman" w:cs="Times New Roman"/>
          <w:b/>
          <w:sz w:val="24"/>
        </w:rPr>
        <w:t>CSR EXPENDITURE AND PERCENTAGE CHANGES IN EARNINGS</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
        <w:gridCol w:w="1069"/>
        <w:gridCol w:w="1175"/>
        <w:gridCol w:w="974"/>
        <w:gridCol w:w="1175"/>
        <w:gridCol w:w="1069"/>
        <w:gridCol w:w="932"/>
        <w:gridCol w:w="1069"/>
        <w:gridCol w:w="732"/>
      </w:tblGrid>
      <w:tr w:rsidR="00C92A51" w:rsidRPr="000D3FC0" w:rsidTr="00C451EB">
        <w:trPr>
          <w:trHeight w:val="446"/>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Years</w:t>
            </w:r>
          </w:p>
        </w:tc>
        <w:tc>
          <w:tcPr>
            <w:tcW w:w="2369"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MTN</w:t>
            </w:r>
          </w:p>
        </w:tc>
        <w:tc>
          <w:tcPr>
            <w:tcW w:w="2257"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AIRTEL</w:t>
            </w:r>
          </w:p>
        </w:tc>
        <w:tc>
          <w:tcPr>
            <w:tcW w:w="2105"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GLO MOBILE</w:t>
            </w:r>
          </w:p>
        </w:tc>
        <w:tc>
          <w:tcPr>
            <w:tcW w:w="2101" w:type="dxa"/>
            <w:gridSpan w:val="2"/>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ETISALAT</w:t>
            </w:r>
          </w:p>
        </w:tc>
      </w:tr>
      <w:tr w:rsidR="00C92A51" w:rsidRPr="000D3FC0" w:rsidTr="00C451EB">
        <w:trPr>
          <w:trHeight w:val="360"/>
        </w:trPr>
        <w:tc>
          <w:tcPr>
            <w:tcW w:w="740" w:type="dxa"/>
          </w:tcPr>
          <w:p w:rsidR="00C92A51" w:rsidRPr="000D3FC0" w:rsidRDefault="00C92A51" w:rsidP="007A7747">
            <w:pPr>
              <w:spacing w:after="0"/>
              <w:jc w:val="both"/>
              <w:rPr>
                <w:rFonts w:ascii="Times New Roman" w:hAnsi="Times New Roman" w:cs="Times New Roman"/>
                <w:sz w:val="24"/>
              </w:rPr>
            </w:pP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EARNINGS</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115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EARNINGS</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EARNIN</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CSR</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EARN</w:t>
            </w:r>
          </w:p>
        </w:tc>
      </w:tr>
      <w:tr w:rsidR="00C92A51" w:rsidRPr="000D3FC0" w:rsidTr="00C451EB">
        <w:trPr>
          <w:trHeight w:val="351"/>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1,950,000</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125,000</w:t>
            </w:r>
          </w:p>
        </w:tc>
        <w:tc>
          <w:tcPr>
            <w:tcW w:w="1150" w:type="dxa"/>
          </w:tcPr>
          <w:p w:rsidR="00C92A51" w:rsidRPr="000D3FC0" w:rsidRDefault="00C92A51" w:rsidP="007A7747">
            <w:pPr>
              <w:spacing w:after="0"/>
              <w:jc w:val="both"/>
              <w:rPr>
                <w:rFonts w:ascii="Times New Roman" w:hAnsi="Times New Roman" w:cs="Times New Roman"/>
                <w:sz w:val="24"/>
              </w:rPr>
            </w:pP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46,717,000</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14,459,000</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w:t>
            </w:r>
          </w:p>
        </w:tc>
      </w:tr>
      <w:tr w:rsidR="00C92A51" w:rsidRPr="000D3FC0" w:rsidTr="00C451EB">
        <w:trPr>
          <w:trHeight w:val="351"/>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2013</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3,010,000</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99</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195,650</w:t>
            </w:r>
          </w:p>
        </w:tc>
        <w:tc>
          <w:tcPr>
            <w:tcW w:w="115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19,500,000</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7,581,500</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15</w:t>
            </w:r>
          </w:p>
        </w:tc>
      </w:tr>
      <w:tr w:rsidR="00C92A51" w:rsidRPr="000D3FC0" w:rsidTr="00C451EB">
        <w:trPr>
          <w:trHeight w:val="361"/>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5,545,000</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787,500</w:t>
            </w:r>
          </w:p>
        </w:tc>
        <w:tc>
          <w:tcPr>
            <w:tcW w:w="115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25,240,000</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25,798,750</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15</w:t>
            </w:r>
          </w:p>
        </w:tc>
      </w:tr>
      <w:tr w:rsidR="00C92A51" w:rsidRPr="000D3FC0" w:rsidTr="00C451EB">
        <w:trPr>
          <w:trHeight w:val="389"/>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4,555,000</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972,750</w:t>
            </w:r>
          </w:p>
        </w:tc>
        <w:tc>
          <w:tcPr>
            <w:tcW w:w="115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7,635,000</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13,837,500</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16</w:t>
            </w:r>
          </w:p>
        </w:tc>
      </w:tr>
      <w:tr w:rsidR="00C92A51" w:rsidRPr="000D3FC0" w:rsidTr="00C451EB">
        <w:trPr>
          <w:trHeight w:val="380"/>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2016</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7,650,000</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27</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1,365,000</w:t>
            </w:r>
          </w:p>
        </w:tc>
        <w:tc>
          <w:tcPr>
            <w:tcW w:w="115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10,245,000</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10,447,000</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13</w:t>
            </w:r>
          </w:p>
        </w:tc>
      </w:tr>
      <w:tr w:rsidR="00C92A51" w:rsidRPr="000D3FC0" w:rsidTr="00C451EB">
        <w:trPr>
          <w:trHeight w:val="342"/>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2017</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10,450,000</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1,920,500</w:t>
            </w:r>
          </w:p>
        </w:tc>
        <w:tc>
          <w:tcPr>
            <w:tcW w:w="115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15</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2,851,500</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(11)</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8,216,130</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w:t>
            </w:r>
          </w:p>
        </w:tc>
      </w:tr>
      <w:tr w:rsidR="00C92A51" w:rsidRPr="000D3FC0" w:rsidTr="00C451EB">
        <w:trPr>
          <w:trHeight w:val="332"/>
        </w:trPr>
        <w:tc>
          <w:tcPr>
            <w:tcW w:w="74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2018</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6,925,000</w:t>
            </w:r>
          </w:p>
        </w:tc>
        <w:tc>
          <w:tcPr>
            <w:tcW w:w="1151"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10</w:t>
            </w:r>
          </w:p>
        </w:tc>
        <w:tc>
          <w:tcPr>
            <w:tcW w:w="110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1,854,220</w:t>
            </w:r>
          </w:p>
        </w:tc>
        <w:tc>
          <w:tcPr>
            <w:tcW w:w="1150"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(12)</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2,915,650</w:t>
            </w:r>
          </w:p>
        </w:tc>
        <w:tc>
          <w:tcPr>
            <w:tcW w:w="887"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(54)</w:t>
            </w:r>
          </w:p>
        </w:tc>
        <w:tc>
          <w:tcPr>
            <w:tcW w:w="1218"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51,040,450</w:t>
            </w:r>
          </w:p>
        </w:tc>
        <w:tc>
          <w:tcPr>
            <w:tcW w:w="883" w:type="dxa"/>
          </w:tcPr>
          <w:p w:rsidR="00C92A51" w:rsidRPr="000D3FC0" w:rsidRDefault="00C92A51" w:rsidP="007A7747">
            <w:pPr>
              <w:spacing w:after="0"/>
              <w:jc w:val="both"/>
              <w:rPr>
                <w:rFonts w:ascii="Times New Roman" w:hAnsi="Times New Roman" w:cs="Times New Roman"/>
                <w:sz w:val="24"/>
              </w:rPr>
            </w:pPr>
            <w:r w:rsidRPr="000D3FC0">
              <w:rPr>
                <w:rFonts w:ascii="Times New Roman" w:hAnsi="Times New Roman" w:cs="Times New Roman"/>
                <w:sz w:val="24"/>
              </w:rPr>
              <w:t>8</w:t>
            </w:r>
          </w:p>
        </w:tc>
      </w:tr>
    </w:tbl>
    <w:p w:rsidR="00C92A51" w:rsidRPr="000E72A2" w:rsidRDefault="00C92A51" w:rsidP="007A7747">
      <w:pPr>
        <w:spacing w:after="0"/>
        <w:jc w:val="both"/>
        <w:rPr>
          <w:rFonts w:ascii="Times New Roman" w:hAnsi="Times New Roman" w:cs="Times New Roman"/>
        </w:rPr>
      </w:pPr>
    </w:p>
    <w:p w:rsidR="00C92A51" w:rsidRPr="000E72A2" w:rsidRDefault="00C92A51" w:rsidP="007A7747">
      <w:pPr>
        <w:spacing w:after="0"/>
        <w:rPr>
          <w:rFonts w:ascii="Times New Roman" w:hAnsi="Times New Roman" w:cs="Times New Roman"/>
        </w:rPr>
      </w:pPr>
    </w:p>
    <w:p w:rsidR="00666369" w:rsidRPr="000E72A2" w:rsidRDefault="00666369" w:rsidP="007A7747">
      <w:pPr>
        <w:spacing w:after="0"/>
        <w:rPr>
          <w:rFonts w:ascii="Times New Roman" w:hAnsi="Times New Roman" w:cs="Times New Roman"/>
        </w:rPr>
      </w:pPr>
    </w:p>
    <w:sectPr w:rsidR="00666369" w:rsidRPr="000E72A2" w:rsidSect="007A774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5EF" w:rsidRDefault="001905EF" w:rsidP="001F7693">
      <w:pPr>
        <w:spacing w:after="0" w:line="240" w:lineRule="auto"/>
      </w:pPr>
      <w:r>
        <w:separator/>
      </w:r>
    </w:p>
  </w:endnote>
  <w:endnote w:type="continuationSeparator" w:id="1">
    <w:p w:rsidR="001905EF" w:rsidRDefault="001905EF" w:rsidP="001F7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090987"/>
      <w:docPartObj>
        <w:docPartGallery w:val="Page Numbers (Bottom of Page)"/>
        <w:docPartUnique/>
      </w:docPartObj>
    </w:sdtPr>
    <w:sdtEndPr>
      <w:rPr>
        <w:noProof/>
      </w:rPr>
    </w:sdtEndPr>
    <w:sdtContent>
      <w:p w:rsidR="00C451EB" w:rsidRDefault="001E2613">
        <w:pPr>
          <w:pStyle w:val="Footer"/>
          <w:jc w:val="center"/>
        </w:pPr>
        <w:fldSimple w:instr=" PAGE   \* MERGEFORMAT ">
          <w:r w:rsidR="00F76812">
            <w:rPr>
              <w:noProof/>
            </w:rPr>
            <w:t>55</w:t>
          </w:r>
        </w:fldSimple>
      </w:p>
    </w:sdtContent>
  </w:sdt>
  <w:p w:rsidR="00C451EB" w:rsidRDefault="00C45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5EF" w:rsidRDefault="001905EF" w:rsidP="001F7693">
      <w:pPr>
        <w:spacing w:after="0" w:line="240" w:lineRule="auto"/>
      </w:pPr>
      <w:r>
        <w:separator/>
      </w:r>
    </w:p>
  </w:footnote>
  <w:footnote w:type="continuationSeparator" w:id="1">
    <w:p w:rsidR="001905EF" w:rsidRDefault="001905EF" w:rsidP="001F7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16B"/>
    <w:multiLevelType w:val="hybridMultilevel"/>
    <w:tmpl w:val="4674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FF6F3C"/>
    <w:multiLevelType w:val="hybridMultilevel"/>
    <w:tmpl w:val="2A10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407440"/>
    <w:multiLevelType w:val="hybridMultilevel"/>
    <w:tmpl w:val="15C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3915F8"/>
    <w:multiLevelType w:val="hybridMultilevel"/>
    <w:tmpl w:val="CED683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1F06EE"/>
    <w:multiLevelType w:val="hybridMultilevel"/>
    <w:tmpl w:val="C242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75928"/>
    <w:multiLevelType w:val="hybridMultilevel"/>
    <w:tmpl w:val="9D48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203F1"/>
    <w:multiLevelType w:val="hybridMultilevel"/>
    <w:tmpl w:val="C33EA6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8B627A"/>
    <w:multiLevelType w:val="hybridMultilevel"/>
    <w:tmpl w:val="38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7A8F"/>
    <w:multiLevelType w:val="hybridMultilevel"/>
    <w:tmpl w:val="17F6B136"/>
    <w:lvl w:ilvl="0" w:tplc="334C5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9002C"/>
    <w:multiLevelType w:val="hybridMultilevel"/>
    <w:tmpl w:val="6796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92A24"/>
    <w:multiLevelType w:val="hybridMultilevel"/>
    <w:tmpl w:val="C64E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2540B"/>
    <w:multiLevelType w:val="hybridMultilevel"/>
    <w:tmpl w:val="FD3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3B3332"/>
    <w:multiLevelType w:val="hybridMultilevel"/>
    <w:tmpl w:val="DF6E4408"/>
    <w:lvl w:ilvl="0" w:tplc="C598FB8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410A1"/>
    <w:multiLevelType w:val="hybridMultilevel"/>
    <w:tmpl w:val="361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06CF8"/>
    <w:multiLevelType w:val="hybridMultilevel"/>
    <w:tmpl w:val="4A6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
  </w:num>
  <w:num w:numId="4">
    <w:abstractNumId w:val="0"/>
  </w:num>
  <w:num w:numId="5">
    <w:abstractNumId w:val="11"/>
  </w:num>
  <w:num w:numId="6">
    <w:abstractNumId w:val="10"/>
  </w:num>
  <w:num w:numId="7">
    <w:abstractNumId w:val="14"/>
  </w:num>
  <w:num w:numId="8">
    <w:abstractNumId w:val="2"/>
  </w:num>
  <w:num w:numId="9">
    <w:abstractNumId w:val="9"/>
  </w:num>
  <w:num w:numId="10">
    <w:abstractNumId w:val="8"/>
  </w:num>
  <w:num w:numId="11">
    <w:abstractNumId w:val="4"/>
  </w:num>
  <w:num w:numId="12">
    <w:abstractNumId w:val="6"/>
  </w:num>
  <w:num w:numId="13">
    <w:abstractNumId w:val="3"/>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92A51"/>
    <w:rsid w:val="000D3FC0"/>
    <w:rsid w:val="000E72A2"/>
    <w:rsid w:val="001905EF"/>
    <w:rsid w:val="001E2613"/>
    <w:rsid w:val="001F7693"/>
    <w:rsid w:val="002675A3"/>
    <w:rsid w:val="002F532E"/>
    <w:rsid w:val="00425407"/>
    <w:rsid w:val="005766D6"/>
    <w:rsid w:val="005B06D0"/>
    <w:rsid w:val="00666369"/>
    <w:rsid w:val="007A7747"/>
    <w:rsid w:val="00861C02"/>
    <w:rsid w:val="008947D3"/>
    <w:rsid w:val="00AF57FE"/>
    <w:rsid w:val="00B9243F"/>
    <w:rsid w:val="00C31526"/>
    <w:rsid w:val="00C451EB"/>
    <w:rsid w:val="00C66CEE"/>
    <w:rsid w:val="00C92A51"/>
    <w:rsid w:val="00D47F58"/>
    <w:rsid w:val="00D73DBA"/>
    <w:rsid w:val="00DE73E1"/>
    <w:rsid w:val="00DF2E68"/>
    <w:rsid w:val="00E8378A"/>
    <w:rsid w:val="00EE4AE3"/>
    <w:rsid w:val="00F76812"/>
    <w:rsid w:val="00FA1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Straight Arrow Connector 4"/>
        <o:r id="V:Rule5" type="connector" idref="#Straight Arrow Connector 5"/>
        <o:r id="V:Rule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A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51"/>
  </w:style>
  <w:style w:type="paragraph" w:styleId="Footer">
    <w:name w:val="footer"/>
    <w:basedOn w:val="Normal"/>
    <w:link w:val="FooterChar"/>
    <w:uiPriority w:val="99"/>
    <w:unhideWhenUsed/>
    <w:rsid w:val="00C92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51"/>
  </w:style>
  <w:style w:type="paragraph" w:styleId="ListParagraph">
    <w:name w:val="List Paragraph"/>
    <w:basedOn w:val="Normal"/>
    <w:uiPriority w:val="34"/>
    <w:qFormat/>
    <w:rsid w:val="00C92A51"/>
    <w:pPr>
      <w:ind w:left="720"/>
      <w:contextualSpacing/>
    </w:pPr>
  </w:style>
  <w:style w:type="paragraph" w:customStyle="1" w:styleId="Default">
    <w:name w:val="Default"/>
    <w:rsid w:val="00C92A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C92A51"/>
    <w:pPr>
      <w:spacing w:line="221" w:lineRule="atLeast"/>
    </w:pPr>
    <w:rPr>
      <w:color w:val="auto"/>
    </w:rPr>
  </w:style>
  <w:style w:type="paragraph" w:customStyle="1" w:styleId="Pa7">
    <w:name w:val="Pa7"/>
    <w:basedOn w:val="Default"/>
    <w:next w:val="Default"/>
    <w:uiPriority w:val="99"/>
    <w:rsid w:val="00C92A51"/>
    <w:pPr>
      <w:spacing w:line="201" w:lineRule="atLeast"/>
    </w:pPr>
    <w:rPr>
      <w:color w:val="auto"/>
    </w:rPr>
  </w:style>
  <w:style w:type="paragraph" w:customStyle="1" w:styleId="Pa9">
    <w:name w:val="Pa9"/>
    <w:basedOn w:val="Default"/>
    <w:next w:val="Default"/>
    <w:uiPriority w:val="99"/>
    <w:rsid w:val="00C92A51"/>
    <w:pPr>
      <w:spacing w:line="201" w:lineRule="atLeast"/>
    </w:pPr>
    <w:rPr>
      <w:color w:val="auto"/>
    </w:rPr>
  </w:style>
  <w:style w:type="paragraph" w:customStyle="1" w:styleId="Pa10">
    <w:name w:val="Pa10"/>
    <w:basedOn w:val="Default"/>
    <w:next w:val="Default"/>
    <w:uiPriority w:val="99"/>
    <w:rsid w:val="00C92A51"/>
    <w:pPr>
      <w:spacing w:line="201" w:lineRule="atLeast"/>
    </w:pPr>
    <w:rPr>
      <w:color w:val="auto"/>
    </w:rPr>
  </w:style>
  <w:style w:type="character" w:customStyle="1" w:styleId="A6">
    <w:name w:val="A6"/>
    <w:uiPriority w:val="99"/>
    <w:rsid w:val="00C92A51"/>
    <w:rPr>
      <w:color w:val="000000"/>
      <w:sz w:val="20"/>
      <w:szCs w:val="20"/>
    </w:rPr>
  </w:style>
  <w:style w:type="table" w:styleId="TableGrid">
    <w:name w:val="Table Grid"/>
    <w:basedOn w:val="TableNormal"/>
    <w:uiPriority w:val="59"/>
    <w:rsid w:val="00C92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2A51"/>
    <w:rPr>
      <w:color w:val="0000FF" w:themeColor="hyperlink"/>
      <w:u w:val="single"/>
    </w:rPr>
  </w:style>
  <w:style w:type="paragraph" w:styleId="BalloonText">
    <w:name w:val="Balloon Text"/>
    <w:basedOn w:val="Normal"/>
    <w:link w:val="BalloonTextChar"/>
    <w:uiPriority w:val="99"/>
    <w:semiHidden/>
    <w:unhideWhenUsed/>
    <w:rsid w:val="00C92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A51"/>
    <w:rPr>
      <w:rFonts w:ascii="Tahoma" w:hAnsi="Tahoma" w:cs="Tahoma"/>
      <w:sz w:val="16"/>
      <w:szCs w:val="16"/>
    </w:rPr>
  </w:style>
  <w:style w:type="paragraph" w:styleId="NoSpacing">
    <w:name w:val="No Spacing"/>
    <w:uiPriority w:val="1"/>
    <w:qFormat/>
    <w:rsid w:val="000E72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zinearticles.com/?Corporate-Social-Responsibility-Jobs-and-th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rporate_social_responsibility" TargetMode="External"/><Relationship Id="rId5" Type="http://schemas.openxmlformats.org/officeDocument/2006/relationships/footnotes" Target="footnotes.xml"/><Relationship Id="rId10" Type="http://schemas.openxmlformats.org/officeDocument/2006/relationships/hyperlink" Target="http://www.faizarice.com/index.htm" TargetMode="External"/><Relationship Id="rId4" Type="http://schemas.openxmlformats.org/officeDocument/2006/relationships/webSettings" Target="webSettings.xml"/><Relationship Id="rId9" Type="http://schemas.openxmlformats.org/officeDocument/2006/relationships/hyperlink" Target="http://blogs.intel.com/csr/20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62</Pages>
  <Words>18733</Words>
  <Characters>106782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11</cp:revision>
  <dcterms:created xsi:type="dcterms:W3CDTF">2024-05-20T22:32:00Z</dcterms:created>
  <dcterms:modified xsi:type="dcterms:W3CDTF">2025-07-25T14:22:00Z</dcterms:modified>
</cp:coreProperties>
</file>