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C8" w:rsidRPr="00A829F9" w:rsidRDefault="00B83EC8" w:rsidP="00B83EC8">
      <w:pPr>
        <w:spacing w:after="0" w:line="360" w:lineRule="auto"/>
        <w:jc w:val="center"/>
        <w:rPr>
          <w:rFonts w:ascii="Bookman Old Style" w:hAnsi="Bookman Old Style"/>
          <w:b/>
          <w:sz w:val="26"/>
        </w:rPr>
      </w:pPr>
      <w:r w:rsidRPr="00A829F9">
        <w:rPr>
          <w:rFonts w:ascii="Bookman Old Style" w:hAnsi="Bookman Old Style"/>
          <w:b/>
          <w:sz w:val="26"/>
        </w:rPr>
        <w:t xml:space="preserve">PROBLEMS AND PROSPECTS OF CONVERSION OF RESIDENTIAL PROPERTY TO COMMERCIAL USE </w:t>
      </w:r>
    </w:p>
    <w:p w:rsidR="00B83EC8" w:rsidRPr="00A829F9" w:rsidRDefault="00B83EC8" w:rsidP="00B83EC8">
      <w:pPr>
        <w:spacing w:after="0" w:line="360" w:lineRule="auto"/>
        <w:jc w:val="center"/>
        <w:rPr>
          <w:rFonts w:ascii="Bookman Old Style" w:hAnsi="Bookman Old Style"/>
          <w:b/>
          <w:sz w:val="26"/>
        </w:rPr>
      </w:pPr>
      <w:r w:rsidRPr="00A829F9">
        <w:rPr>
          <w:rFonts w:ascii="Bookman Old Style" w:hAnsi="Bookman Old Style"/>
          <w:b/>
          <w:sz w:val="26"/>
        </w:rPr>
        <w:t>A CASE STUDY OF OGUNLANA DRIVE SURULERE LOCAL GOVERNMENT AREA, LAGOS.</w:t>
      </w:r>
    </w:p>
    <w:p w:rsidR="00B83EC8" w:rsidRPr="00A829F9" w:rsidRDefault="00B83EC8" w:rsidP="00B83EC8">
      <w:pPr>
        <w:spacing w:after="0" w:line="360" w:lineRule="auto"/>
        <w:jc w:val="center"/>
        <w:rPr>
          <w:rFonts w:ascii="Bookman Old Style" w:hAnsi="Bookman Old Style"/>
          <w:b/>
          <w:i/>
          <w:sz w:val="64"/>
        </w:rPr>
      </w:pPr>
      <w:r w:rsidRPr="00A829F9">
        <w:rPr>
          <w:rFonts w:ascii="Bookman Old Style" w:hAnsi="Bookman Old Style"/>
          <w:b/>
          <w:i/>
          <w:sz w:val="64"/>
        </w:rPr>
        <w:t>BY</w:t>
      </w:r>
    </w:p>
    <w:p w:rsidR="00B83EC8" w:rsidRPr="00A829F9" w:rsidRDefault="00B83EC8" w:rsidP="00B83EC8">
      <w:pPr>
        <w:spacing w:after="0" w:line="360" w:lineRule="auto"/>
        <w:jc w:val="center"/>
        <w:rPr>
          <w:rFonts w:ascii="Bookman Old Style" w:hAnsi="Bookman Old Style"/>
          <w:b/>
          <w:sz w:val="40"/>
        </w:rPr>
      </w:pPr>
      <w:r w:rsidRPr="00A829F9">
        <w:rPr>
          <w:rFonts w:ascii="Bookman Old Style" w:hAnsi="Bookman Old Style"/>
          <w:b/>
          <w:sz w:val="40"/>
        </w:rPr>
        <w:t>SHOLANKE WURAOLA AMINAT</w:t>
      </w:r>
    </w:p>
    <w:p w:rsidR="00A829F9" w:rsidRPr="00A829F9" w:rsidRDefault="00A829F9" w:rsidP="00B83EC8">
      <w:pPr>
        <w:spacing w:after="0" w:line="360" w:lineRule="auto"/>
        <w:jc w:val="center"/>
        <w:rPr>
          <w:rFonts w:ascii="Bookman Old Style" w:hAnsi="Bookman Old Style"/>
          <w:b/>
          <w:sz w:val="40"/>
        </w:rPr>
      </w:pPr>
      <w:r w:rsidRPr="00A829F9">
        <w:rPr>
          <w:rFonts w:ascii="Bookman Old Style" w:hAnsi="Bookman Old Style"/>
          <w:b/>
          <w:sz w:val="40"/>
        </w:rPr>
        <w:t>HND/23/ETM/FT/0094</w:t>
      </w:r>
    </w:p>
    <w:p w:rsidR="00B83EC8" w:rsidRPr="00A829F9" w:rsidRDefault="00A829F9" w:rsidP="00B83EC8">
      <w:pPr>
        <w:spacing w:after="0" w:line="360" w:lineRule="auto"/>
        <w:jc w:val="center"/>
        <w:rPr>
          <w:rFonts w:ascii="Bookman Old Style" w:hAnsi="Bookman Old Style"/>
          <w:b/>
          <w:i/>
          <w:sz w:val="32"/>
        </w:rPr>
      </w:pPr>
      <w:r>
        <w:rPr>
          <w:rFonts w:ascii="Bookman Old Style" w:hAnsi="Bookman Old Style"/>
          <w:b/>
          <w:i/>
          <w:sz w:val="32"/>
        </w:rPr>
        <w:br/>
      </w:r>
      <w:r w:rsidR="00B83EC8" w:rsidRPr="00A829F9">
        <w:rPr>
          <w:rFonts w:ascii="Bookman Old Style" w:hAnsi="Bookman Old Style"/>
          <w:b/>
          <w:i/>
          <w:sz w:val="32"/>
        </w:rPr>
        <w:t>SUBMITTED TO</w:t>
      </w:r>
    </w:p>
    <w:p w:rsidR="00B83EC8" w:rsidRPr="00A829F9" w:rsidRDefault="00B83EC8" w:rsidP="00B83EC8">
      <w:pPr>
        <w:spacing w:after="0" w:line="360" w:lineRule="auto"/>
        <w:jc w:val="center"/>
        <w:rPr>
          <w:rFonts w:ascii="Bookman Old Style" w:hAnsi="Bookman Old Style"/>
          <w:b/>
          <w:sz w:val="28"/>
        </w:rPr>
      </w:pPr>
      <w:r w:rsidRPr="00A829F9">
        <w:rPr>
          <w:rFonts w:ascii="Bookman Old Style" w:hAnsi="Bookman Old Style"/>
          <w:b/>
          <w:sz w:val="28"/>
        </w:rPr>
        <w:t>THE DEPARTMENT OF ESTATE MANAGEMENT INSTITUTE OF ENVIRONMENTAL STUDIES, KWARA STATE POLYTECHNIC, ILORIN.</w:t>
      </w:r>
    </w:p>
    <w:p w:rsidR="00B83EC8" w:rsidRPr="00A829F9" w:rsidRDefault="00B83EC8" w:rsidP="00B83EC8">
      <w:pPr>
        <w:spacing w:after="0" w:line="360" w:lineRule="auto"/>
        <w:jc w:val="center"/>
        <w:rPr>
          <w:rFonts w:ascii="Bookman Old Style" w:hAnsi="Bookman Old Style"/>
          <w:b/>
          <w:sz w:val="28"/>
        </w:rPr>
      </w:pPr>
    </w:p>
    <w:p w:rsidR="00B83EC8" w:rsidRPr="00A829F9" w:rsidRDefault="00B83EC8" w:rsidP="00A829F9">
      <w:pPr>
        <w:spacing w:after="0" w:line="240" w:lineRule="auto"/>
        <w:jc w:val="center"/>
        <w:rPr>
          <w:rFonts w:ascii="Bookman Old Style" w:hAnsi="Bookman Old Style"/>
          <w:b/>
          <w:sz w:val="32"/>
        </w:rPr>
      </w:pPr>
      <w:r w:rsidRPr="00A829F9">
        <w:rPr>
          <w:rFonts w:ascii="Bookman Old Style" w:hAnsi="Bookman Old Style"/>
          <w:b/>
          <w:sz w:val="32"/>
        </w:rPr>
        <w:t>IN PARTIAL FULFILLMENT OF THE REQUIREMENT FOR THE AWARD OF HIGHER NATIONAL DIPLOMA (HND) IN ESTATE MANAGEMENT</w:t>
      </w:r>
    </w:p>
    <w:p w:rsidR="00B83EC8" w:rsidRPr="00A829F9" w:rsidRDefault="00B83EC8" w:rsidP="00B83EC8">
      <w:pPr>
        <w:spacing w:after="0" w:line="360" w:lineRule="auto"/>
        <w:jc w:val="center"/>
        <w:rPr>
          <w:rFonts w:ascii="Bookman Old Style" w:hAnsi="Bookman Old Style"/>
          <w:b/>
          <w:sz w:val="28"/>
        </w:rPr>
      </w:pPr>
    </w:p>
    <w:p w:rsidR="00B83EC8" w:rsidRPr="00A829F9" w:rsidRDefault="00A829F9" w:rsidP="00B83EC8">
      <w:pPr>
        <w:spacing w:after="0" w:line="360" w:lineRule="auto"/>
        <w:jc w:val="center"/>
        <w:rPr>
          <w:rFonts w:ascii="Bookman Old Style" w:hAnsi="Bookman Old Style"/>
          <w:b/>
          <w:sz w:val="32"/>
        </w:rPr>
      </w:pPr>
      <w:r>
        <w:rPr>
          <w:rFonts w:ascii="Bookman Old Style" w:hAnsi="Bookman Old Style"/>
          <w:b/>
          <w:sz w:val="32"/>
        </w:rPr>
        <w:tab/>
      </w:r>
      <w:r>
        <w:rPr>
          <w:rFonts w:ascii="Bookman Old Style" w:hAnsi="Bookman Old Style"/>
          <w:b/>
          <w:sz w:val="32"/>
        </w:rPr>
        <w:tab/>
      </w:r>
      <w:r>
        <w:rPr>
          <w:rFonts w:ascii="Bookman Old Style" w:hAnsi="Bookman Old Style"/>
          <w:b/>
          <w:sz w:val="32"/>
        </w:rPr>
        <w:tab/>
      </w:r>
      <w:r>
        <w:rPr>
          <w:rFonts w:ascii="Bookman Old Style" w:hAnsi="Bookman Old Style"/>
          <w:b/>
          <w:sz w:val="32"/>
        </w:rPr>
        <w:tab/>
      </w:r>
      <w:r>
        <w:rPr>
          <w:rFonts w:ascii="Bookman Old Style" w:hAnsi="Bookman Old Style"/>
          <w:b/>
          <w:sz w:val="32"/>
        </w:rPr>
        <w:tab/>
      </w:r>
      <w:r>
        <w:rPr>
          <w:rFonts w:ascii="Bookman Old Style" w:hAnsi="Bookman Old Style"/>
          <w:b/>
          <w:sz w:val="32"/>
        </w:rPr>
        <w:tab/>
      </w:r>
      <w:r>
        <w:rPr>
          <w:rFonts w:ascii="Bookman Old Style" w:hAnsi="Bookman Old Style"/>
          <w:b/>
          <w:sz w:val="32"/>
        </w:rPr>
        <w:tab/>
      </w:r>
      <w:r w:rsidR="00B83EC8" w:rsidRPr="00A829F9">
        <w:rPr>
          <w:rFonts w:ascii="Bookman Old Style" w:hAnsi="Bookman Old Style"/>
          <w:b/>
          <w:sz w:val="32"/>
        </w:rPr>
        <w:t>JULY, 2025</w:t>
      </w:r>
    </w:p>
    <w:p w:rsidR="00B83EC8" w:rsidRPr="00A829F9" w:rsidRDefault="00B83EC8" w:rsidP="00B83EC8">
      <w:pPr>
        <w:spacing w:line="360" w:lineRule="auto"/>
        <w:jc w:val="center"/>
        <w:rPr>
          <w:rFonts w:ascii="Bookman Old Style" w:hAnsi="Bookman Old Style"/>
          <w:b/>
          <w:sz w:val="28"/>
        </w:rPr>
      </w:pPr>
    </w:p>
    <w:p w:rsidR="00A829F9" w:rsidRDefault="00A829F9">
      <w:pPr>
        <w:rPr>
          <w:rFonts w:ascii="Bookman Old Style" w:hAnsi="Bookman Old Style"/>
          <w:b/>
          <w:sz w:val="32"/>
        </w:rPr>
      </w:pPr>
      <w:r>
        <w:rPr>
          <w:rFonts w:ascii="Bookman Old Style" w:hAnsi="Bookman Old Style"/>
          <w:b/>
          <w:sz w:val="32"/>
        </w:rPr>
        <w:br w:type="page"/>
      </w:r>
    </w:p>
    <w:p w:rsidR="007912D7" w:rsidRPr="00157EA8" w:rsidRDefault="007912D7" w:rsidP="007912D7">
      <w:pPr>
        <w:spacing w:line="240" w:lineRule="auto"/>
        <w:jc w:val="center"/>
        <w:rPr>
          <w:rFonts w:ascii="Times New Roman" w:hAnsi="Times New Roman" w:cs="Times New Roman"/>
          <w:b/>
          <w:sz w:val="24"/>
          <w:szCs w:val="24"/>
        </w:rPr>
      </w:pPr>
      <w:r w:rsidRPr="00157EA8">
        <w:rPr>
          <w:rFonts w:ascii="Times New Roman" w:hAnsi="Times New Roman" w:cs="Times New Roman"/>
          <w:b/>
          <w:sz w:val="24"/>
          <w:szCs w:val="24"/>
        </w:rPr>
        <w:lastRenderedPageBreak/>
        <w:t>CERTIFICATION</w:t>
      </w:r>
    </w:p>
    <w:p w:rsidR="007912D7" w:rsidRPr="00157EA8" w:rsidRDefault="007912D7" w:rsidP="007912D7">
      <w:pPr>
        <w:spacing w:line="240" w:lineRule="auto"/>
        <w:rPr>
          <w:rFonts w:ascii="Times New Roman" w:hAnsi="Times New Roman" w:cs="Times New Roman"/>
          <w:sz w:val="24"/>
          <w:szCs w:val="24"/>
        </w:rPr>
      </w:pPr>
      <w:r>
        <w:rPr>
          <w:rFonts w:ascii="Times New Roman" w:hAnsi="Times New Roman" w:cs="Times New Roman"/>
          <w:sz w:val="24"/>
          <w:szCs w:val="24"/>
        </w:rPr>
        <w:t>This is to certify that this project is carried out by</w:t>
      </w:r>
      <w:r w:rsidRPr="00157EA8">
        <w:rPr>
          <w:rFonts w:ascii="Times New Roman" w:hAnsi="Times New Roman" w:cs="Times New Roman"/>
          <w:sz w:val="24"/>
          <w:szCs w:val="24"/>
        </w:rPr>
        <w:t xml:space="preserve"> </w:t>
      </w:r>
      <w:r w:rsidRPr="00D446AB">
        <w:rPr>
          <w:rFonts w:ascii="Times New Roman" w:hAnsi="Times New Roman" w:cs="Times New Roman"/>
          <w:b/>
          <w:sz w:val="24"/>
          <w:szCs w:val="24"/>
        </w:rPr>
        <w:t>SHOLANKE WURAOLA AMINAT</w:t>
      </w:r>
      <w:r w:rsidRPr="00157EA8">
        <w:rPr>
          <w:rFonts w:ascii="Times New Roman" w:hAnsi="Times New Roman" w:cs="Times New Roman"/>
          <w:sz w:val="24"/>
          <w:szCs w:val="24"/>
        </w:rPr>
        <w:t xml:space="preserve"> by </w:t>
      </w:r>
      <w:r>
        <w:rPr>
          <w:rFonts w:ascii="Times New Roman" w:hAnsi="Times New Roman" w:cs="Times New Roman"/>
          <w:sz w:val="24"/>
          <w:szCs w:val="24"/>
        </w:rPr>
        <w:t xml:space="preserve">the matric no </w:t>
      </w:r>
      <w:r w:rsidRPr="00D446AB">
        <w:rPr>
          <w:rFonts w:ascii="Times New Roman" w:hAnsi="Times New Roman" w:cs="Times New Roman"/>
          <w:b/>
          <w:sz w:val="24"/>
          <w:szCs w:val="24"/>
        </w:rPr>
        <w:t>HND/23/ETM/FT/0094</w:t>
      </w:r>
      <w:r w:rsidRPr="00157EA8">
        <w:rPr>
          <w:rFonts w:ascii="Times New Roman" w:hAnsi="Times New Roman" w:cs="Times New Roman"/>
          <w:sz w:val="24"/>
          <w:szCs w:val="24"/>
        </w:rPr>
        <w:t xml:space="preserve"> </w:t>
      </w:r>
      <w:r>
        <w:rPr>
          <w:rFonts w:ascii="Times New Roman" w:hAnsi="Times New Roman" w:cs="Times New Roman"/>
          <w:sz w:val="24"/>
          <w:szCs w:val="24"/>
        </w:rPr>
        <w:t>and has read and duly certified as having meet the requirement of the Department of Estate Management, Institute of Environmental Studies, Kwara State Polytechnic, Ilorin for the award of Higher National diploma in Estate Management</w:t>
      </w:r>
      <w:r w:rsidRPr="00157EA8">
        <w:rPr>
          <w:rFonts w:ascii="Times New Roman" w:hAnsi="Times New Roman" w:cs="Times New Roman"/>
          <w:sz w:val="24"/>
          <w:szCs w:val="24"/>
        </w:rPr>
        <w:t>.</w:t>
      </w:r>
    </w:p>
    <w:p w:rsidR="007912D7" w:rsidRPr="00157EA8" w:rsidRDefault="007912D7" w:rsidP="007912D7">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1" locked="0" layoutInCell="1" allowOverlap="1">
            <wp:simplePos x="0" y="0"/>
            <wp:positionH relativeFrom="column">
              <wp:posOffset>-32197</wp:posOffset>
            </wp:positionH>
            <wp:positionV relativeFrom="paragraph">
              <wp:posOffset>150916</wp:posOffset>
            </wp:positionV>
            <wp:extent cx="6018739" cy="643095"/>
            <wp:effectExtent l="19050" t="0" r="1061" b="0"/>
            <wp:wrapNone/>
            <wp:docPr id="47" name="Picture 3" descr="C:\Users\HP\Downloads\WhatsApp Image 2025-07-25 at 2.0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7-25 at 2.09.08 PM.jpeg"/>
                    <pic:cNvPicPr>
                      <a:picLocks noChangeAspect="1" noChangeArrowheads="1"/>
                    </pic:cNvPicPr>
                  </pic:nvPicPr>
                  <pic:blipFill>
                    <a:blip r:embed="rId8">
                      <a:lum bright="20000" contrast="40000"/>
                    </a:blip>
                    <a:srcRect l="9163" t="51724" b="31023"/>
                    <a:stretch>
                      <a:fillRect/>
                    </a:stretch>
                  </pic:blipFill>
                  <pic:spPr bwMode="auto">
                    <a:xfrm>
                      <a:off x="0" y="0"/>
                      <a:ext cx="6018739" cy="643095"/>
                    </a:xfrm>
                    <a:prstGeom prst="rect">
                      <a:avLst/>
                    </a:prstGeom>
                    <a:noFill/>
                    <a:ln w="9525">
                      <a:noFill/>
                      <a:miter lim="800000"/>
                      <a:headEnd/>
                      <a:tailEnd/>
                    </a:ln>
                  </pic:spPr>
                </pic:pic>
              </a:graphicData>
            </a:graphic>
          </wp:anchor>
        </w:drawing>
      </w:r>
    </w:p>
    <w:p w:rsidR="007912D7" w:rsidRPr="00157EA8" w:rsidRDefault="007912D7" w:rsidP="007912D7">
      <w:pPr>
        <w:spacing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7EA8">
        <w:rPr>
          <w:rFonts w:ascii="Times New Roman" w:hAnsi="Times New Roman" w:cs="Times New Roman"/>
          <w:b/>
          <w:sz w:val="24"/>
          <w:szCs w:val="24"/>
        </w:rPr>
        <w:tab/>
        <w:t>_______________________</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MR</w:t>
      </w:r>
      <w:r>
        <w:rPr>
          <w:rFonts w:ascii="Times New Roman" w:hAnsi="Times New Roman" w:cs="Times New Roman"/>
          <w:b/>
          <w:sz w:val="24"/>
          <w:szCs w:val="24"/>
        </w:rPr>
        <w:t>. AFOLAYAN ABEL O.</w:t>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Date</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Project Supervisor</w:t>
      </w: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noProof/>
          <w:sz w:val="24"/>
          <w:szCs w:val="24"/>
        </w:rPr>
        <w:drawing>
          <wp:anchor distT="0" distB="0" distL="114300" distR="114300" simplePos="0" relativeHeight="251782144" behindDoc="1" locked="0" layoutInCell="1" allowOverlap="1">
            <wp:simplePos x="0" y="0"/>
            <wp:positionH relativeFrom="column">
              <wp:posOffset>-1067177</wp:posOffset>
            </wp:positionH>
            <wp:positionV relativeFrom="paragraph">
              <wp:posOffset>141124</wp:posOffset>
            </wp:positionV>
            <wp:extent cx="8332289" cy="612949"/>
            <wp:effectExtent l="19050" t="0" r="0" b="0"/>
            <wp:wrapNone/>
            <wp:docPr id="48"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9">
                      <a:lum bright="10000" contrast="10000"/>
                    </a:blip>
                    <a:srcRect l="2508" t="41256" b="53578"/>
                    <a:stretch>
                      <a:fillRect/>
                    </a:stretch>
                  </pic:blipFill>
                  <pic:spPr bwMode="auto">
                    <a:xfrm>
                      <a:off x="0" y="0"/>
                      <a:ext cx="8332289" cy="612949"/>
                    </a:xfrm>
                    <a:prstGeom prst="rect">
                      <a:avLst/>
                    </a:prstGeom>
                    <a:noFill/>
                    <a:ln w="9525">
                      <a:noFill/>
                      <a:miter lim="800000"/>
                      <a:headEnd/>
                      <a:tailEnd/>
                    </a:ln>
                  </pic:spPr>
                </pic:pic>
              </a:graphicData>
            </a:graphic>
          </wp:anchor>
        </w:drawing>
      </w: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57EA8">
        <w:rPr>
          <w:rFonts w:ascii="Times New Roman" w:hAnsi="Times New Roman" w:cs="Times New Roman"/>
          <w:b/>
          <w:sz w:val="24"/>
          <w:szCs w:val="24"/>
        </w:rPr>
        <w:t>_______________________</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 xml:space="preserve">ESV DR. MRS. UWAEZUOKE N. I (ANIVS) (RSV) </w:t>
      </w:r>
      <w:r>
        <w:rPr>
          <w:rFonts w:ascii="Times New Roman" w:hAnsi="Times New Roman" w:cs="Times New Roman"/>
          <w:b/>
          <w:sz w:val="24"/>
          <w:szCs w:val="24"/>
        </w:rPr>
        <w:tab/>
      </w:r>
      <w:r>
        <w:rPr>
          <w:rFonts w:ascii="Times New Roman" w:hAnsi="Times New Roman" w:cs="Times New Roman"/>
          <w:b/>
          <w:sz w:val="24"/>
          <w:szCs w:val="24"/>
        </w:rPr>
        <w:tab/>
      </w:r>
      <w:r w:rsidRPr="00157EA8">
        <w:rPr>
          <w:rFonts w:ascii="Times New Roman" w:hAnsi="Times New Roman" w:cs="Times New Roman"/>
          <w:b/>
          <w:sz w:val="24"/>
          <w:szCs w:val="24"/>
        </w:rPr>
        <w:t>Date</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Project Coordinator</w:t>
      </w: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3168" behindDoc="1" locked="0" layoutInCell="1" allowOverlap="1">
            <wp:simplePos x="0" y="0"/>
            <wp:positionH relativeFrom="column">
              <wp:posOffset>-976742</wp:posOffset>
            </wp:positionH>
            <wp:positionV relativeFrom="paragraph">
              <wp:posOffset>164737</wp:posOffset>
            </wp:positionV>
            <wp:extent cx="7861286" cy="663191"/>
            <wp:effectExtent l="19050" t="0" r="6364" b="0"/>
            <wp:wrapNone/>
            <wp:docPr id="49"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9">
                      <a:lum contrast="30000"/>
                    </a:blip>
                    <a:srcRect t="52475" b="41470"/>
                    <a:stretch>
                      <a:fillRect/>
                    </a:stretch>
                  </pic:blipFill>
                  <pic:spPr bwMode="auto">
                    <a:xfrm>
                      <a:off x="0" y="0"/>
                      <a:ext cx="7861286" cy="663191"/>
                    </a:xfrm>
                    <a:prstGeom prst="rect">
                      <a:avLst/>
                    </a:prstGeom>
                    <a:noFill/>
                    <a:ln w="9525">
                      <a:noFill/>
                      <a:miter lim="800000"/>
                      <a:headEnd/>
                      <a:tailEnd/>
                    </a:ln>
                  </pic:spPr>
                </pic:pic>
              </a:graphicData>
            </a:graphic>
          </wp:anchor>
        </w:drawing>
      </w: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57EA8">
        <w:rPr>
          <w:rFonts w:ascii="Times New Roman" w:hAnsi="Times New Roman" w:cs="Times New Roman"/>
          <w:b/>
          <w:sz w:val="24"/>
          <w:szCs w:val="24"/>
        </w:rPr>
        <w:t>_______________________</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ESV ABDULKAREEM RASHIDAT A. (ANIVS) (RSV)</w:t>
      </w:r>
      <w:r w:rsidRPr="00157EA8">
        <w:rPr>
          <w:rFonts w:ascii="Times New Roman" w:hAnsi="Times New Roman" w:cs="Times New Roman"/>
          <w:b/>
          <w:sz w:val="24"/>
          <w:szCs w:val="24"/>
        </w:rPr>
        <w:t xml:space="preserve"> </w:t>
      </w:r>
      <w:r>
        <w:rPr>
          <w:rFonts w:ascii="Times New Roman" w:hAnsi="Times New Roman" w:cs="Times New Roman"/>
          <w:b/>
          <w:sz w:val="24"/>
          <w:szCs w:val="24"/>
        </w:rPr>
        <w:tab/>
      </w:r>
      <w:r w:rsidRPr="00157EA8">
        <w:rPr>
          <w:rFonts w:ascii="Times New Roman" w:hAnsi="Times New Roman" w:cs="Times New Roman"/>
          <w:b/>
          <w:sz w:val="24"/>
          <w:szCs w:val="24"/>
        </w:rPr>
        <w:t>Date</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Head of Department</w:t>
      </w:r>
      <w:r w:rsidRPr="00157EA8">
        <w:rPr>
          <w:rFonts w:ascii="Times New Roman" w:hAnsi="Times New Roman" w:cs="Times New Roman"/>
          <w:b/>
          <w:sz w:val="24"/>
          <w:szCs w:val="24"/>
        </w:rPr>
        <w:tab/>
      </w: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1120" behindDoc="1" locked="0" layoutInCell="1" allowOverlap="1">
            <wp:simplePos x="0" y="0"/>
            <wp:positionH relativeFrom="column">
              <wp:posOffset>-274320</wp:posOffset>
            </wp:positionH>
            <wp:positionV relativeFrom="paragraph">
              <wp:posOffset>-4445</wp:posOffset>
            </wp:positionV>
            <wp:extent cx="2312035" cy="930275"/>
            <wp:effectExtent l="19050" t="0" r="0" b="0"/>
            <wp:wrapNone/>
            <wp:docPr id="50" name="Picture 2" descr="C:\Users\HP\Downloads\WhatsApp Image 2025-07-25 at 1.1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7-25 at 1.11.29 PM.jpeg"/>
                    <pic:cNvPicPr>
                      <a:picLocks noChangeAspect="1" noChangeArrowheads="1"/>
                    </pic:cNvPicPr>
                  </pic:nvPicPr>
                  <pic:blipFill>
                    <a:blip r:embed="rId10"/>
                    <a:srcRect l="14106" r="6270" b="11111"/>
                    <a:stretch>
                      <a:fillRect/>
                    </a:stretch>
                  </pic:blipFill>
                  <pic:spPr bwMode="auto">
                    <a:xfrm>
                      <a:off x="0" y="0"/>
                      <a:ext cx="2312035" cy="930275"/>
                    </a:xfrm>
                    <a:prstGeom prst="rect">
                      <a:avLst/>
                    </a:prstGeom>
                    <a:noFill/>
                    <a:ln w="9525">
                      <a:noFill/>
                      <a:miter lim="800000"/>
                      <a:headEnd/>
                      <a:tailEnd/>
                    </a:ln>
                  </pic:spPr>
                </pic:pic>
              </a:graphicData>
            </a:graphic>
          </wp:anchor>
        </w:drawing>
      </w:r>
    </w:p>
    <w:p w:rsidR="007912D7" w:rsidRDefault="007912D7" w:rsidP="007912D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4192" behindDoc="1" locked="0" layoutInCell="1" allowOverlap="1">
            <wp:simplePos x="0" y="0"/>
            <wp:positionH relativeFrom="column">
              <wp:posOffset>3253615</wp:posOffset>
            </wp:positionH>
            <wp:positionV relativeFrom="paragraph">
              <wp:posOffset>135478</wp:posOffset>
            </wp:positionV>
            <wp:extent cx="2374251" cy="612950"/>
            <wp:effectExtent l="19050" t="0" r="6999" b="0"/>
            <wp:wrapNone/>
            <wp:docPr id="51"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9">
                      <a:lum bright="10000" contrast="10000"/>
                    </a:blip>
                    <a:srcRect l="57959" t="41256" r="14339" b="53578"/>
                    <a:stretch>
                      <a:fillRect/>
                    </a:stretch>
                  </pic:blipFill>
                  <pic:spPr bwMode="auto">
                    <a:xfrm>
                      <a:off x="0" y="0"/>
                      <a:ext cx="2374251" cy="612950"/>
                    </a:xfrm>
                    <a:prstGeom prst="rect">
                      <a:avLst/>
                    </a:prstGeom>
                    <a:noFill/>
                    <a:ln w="9525">
                      <a:noFill/>
                      <a:miter lim="800000"/>
                      <a:headEnd/>
                      <a:tailEnd/>
                    </a:ln>
                  </pic:spPr>
                </pic:pic>
              </a:graphicData>
            </a:graphic>
          </wp:anchor>
        </w:drawing>
      </w: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p>
    <w:p w:rsidR="007912D7" w:rsidRPr="00157EA8" w:rsidRDefault="007912D7" w:rsidP="007912D7">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57EA8">
        <w:rPr>
          <w:rFonts w:ascii="Times New Roman" w:hAnsi="Times New Roman" w:cs="Times New Roman"/>
          <w:b/>
          <w:sz w:val="24"/>
          <w:szCs w:val="24"/>
        </w:rPr>
        <w:tab/>
      </w:r>
      <w:r>
        <w:rPr>
          <w:rFonts w:ascii="Times New Roman" w:hAnsi="Times New Roman" w:cs="Times New Roman"/>
          <w:b/>
          <w:sz w:val="24"/>
          <w:szCs w:val="24"/>
        </w:rPr>
        <w:t xml:space="preserve">       </w:t>
      </w:r>
      <w:r w:rsidRPr="00157EA8">
        <w:rPr>
          <w:rFonts w:ascii="Times New Roman" w:hAnsi="Times New Roman" w:cs="Times New Roman"/>
          <w:b/>
          <w:sz w:val="24"/>
          <w:szCs w:val="24"/>
        </w:rPr>
        <w:t>_______________________</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ab/>
      </w:r>
      <w:r w:rsidRPr="00157EA8">
        <w:rPr>
          <w:rFonts w:ascii="Times New Roman" w:hAnsi="Times New Roman" w:cs="Times New Roman"/>
          <w:b/>
          <w:sz w:val="24"/>
          <w:szCs w:val="24"/>
        </w:rPr>
        <w:tab/>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ESV. DR. LUKMAN MUSIBAU</w:t>
      </w:r>
      <w:r w:rsidRPr="00157EA8">
        <w:rPr>
          <w:rFonts w:ascii="Times New Roman" w:hAnsi="Times New Roman" w:cs="Times New Roman"/>
          <w:b/>
          <w:sz w:val="24"/>
          <w:szCs w:val="24"/>
        </w:rPr>
        <w:t xml:space="preserve"> </w:t>
      </w:r>
      <w:r>
        <w:rPr>
          <w:rFonts w:ascii="Times New Roman" w:hAnsi="Times New Roman" w:cs="Times New Roman"/>
          <w:b/>
          <w:sz w:val="24"/>
          <w:szCs w:val="24"/>
        </w:rPr>
        <w:t>Ph.D (ANIVS) RSV</w:t>
      </w:r>
      <w:r>
        <w:rPr>
          <w:rFonts w:ascii="Times New Roman" w:hAnsi="Times New Roman" w:cs="Times New Roman"/>
          <w:b/>
          <w:sz w:val="24"/>
          <w:szCs w:val="24"/>
        </w:rPr>
        <w:tab/>
      </w:r>
      <w:r>
        <w:rPr>
          <w:rFonts w:ascii="Times New Roman" w:hAnsi="Times New Roman" w:cs="Times New Roman"/>
          <w:b/>
          <w:sz w:val="24"/>
          <w:szCs w:val="24"/>
        </w:rPr>
        <w:tab/>
      </w:r>
      <w:r w:rsidRPr="00157EA8">
        <w:rPr>
          <w:rFonts w:ascii="Times New Roman" w:hAnsi="Times New Roman" w:cs="Times New Roman"/>
          <w:b/>
          <w:sz w:val="24"/>
          <w:szCs w:val="24"/>
        </w:rPr>
        <w:t>Date</w:t>
      </w:r>
    </w:p>
    <w:p w:rsidR="007912D7" w:rsidRPr="00157EA8" w:rsidRDefault="007912D7" w:rsidP="007912D7">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External Examiner</w:t>
      </w:r>
    </w:p>
    <w:p w:rsidR="007912D7" w:rsidRPr="00157EA8" w:rsidRDefault="007912D7" w:rsidP="007912D7">
      <w:pPr>
        <w:spacing w:line="240" w:lineRule="auto"/>
        <w:rPr>
          <w:rFonts w:ascii="Times New Roman" w:hAnsi="Times New Roman" w:cs="Times New Roman"/>
          <w:b/>
          <w:noProof/>
          <w:sz w:val="24"/>
          <w:szCs w:val="24"/>
        </w:rPr>
      </w:pPr>
    </w:p>
    <w:p w:rsidR="007912D7" w:rsidRPr="00157EA8" w:rsidRDefault="007912D7" w:rsidP="007912D7">
      <w:pPr>
        <w:spacing w:line="240" w:lineRule="auto"/>
        <w:rPr>
          <w:rFonts w:ascii="Times New Roman" w:hAnsi="Times New Roman" w:cs="Times New Roman"/>
          <w:b/>
          <w:noProof/>
          <w:sz w:val="24"/>
          <w:szCs w:val="24"/>
        </w:rPr>
      </w:pPr>
    </w:p>
    <w:p w:rsidR="007912D7" w:rsidRPr="00157EA8" w:rsidRDefault="007912D7" w:rsidP="007912D7">
      <w:pPr>
        <w:spacing w:line="240" w:lineRule="auto"/>
        <w:rPr>
          <w:rFonts w:ascii="Times New Roman" w:hAnsi="Times New Roman" w:cs="Times New Roman"/>
          <w:b/>
          <w:sz w:val="24"/>
          <w:szCs w:val="24"/>
        </w:rPr>
      </w:pPr>
      <w:r w:rsidRPr="00157EA8">
        <w:rPr>
          <w:rFonts w:ascii="Times New Roman" w:hAnsi="Times New Roman" w:cs="Times New Roman"/>
          <w:b/>
          <w:sz w:val="24"/>
          <w:szCs w:val="24"/>
        </w:rPr>
        <w:lastRenderedPageBreak/>
        <w:br w:type="page"/>
      </w:r>
    </w:p>
    <w:p w:rsidR="00B83EC8" w:rsidRPr="00A829F9" w:rsidRDefault="00B83EC8" w:rsidP="00B83EC8">
      <w:pPr>
        <w:spacing w:after="0" w:line="240" w:lineRule="auto"/>
        <w:jc w:val="center"/>
        <w:rPr>
          <w:rFonts w:ascii="Times New Roman" w:hAnsi="Times New Roman" w:cs="Times New Roman"/>
          <w:b/>
          <w:sz w:val="26"/>
          <w:szCs w:val="26"/>
        </w:rPr>
      </w:pPr>
      <w:r w:rsidRPr="00A829F9">
        <w:rPr>
          <w:rFonts w:ascii="Times New Roman" w:hAnsi="Times New Roman" w:cs="Times New Roman"/>
          <w:b/>
          <w:sz w:val="26"/>
          <w:szCs w:val="26"/>
        </w:rPr>
        <w:lastRenderedPageBreak/>
        <w:t>ACKNOWLEDGEMENT</w:t>
      </w:r>
    </w:p>
    <w:p w:rsidR="00B83EC8" w:rsidRPr="00A829F9" w:rsidRDefault="00B83EC8" w:rsidP="00B83EC8">
      <w:pPr>
        <w:spacing w:after="0" w:line="240" w:lineRule="auto"/>
        <w:jc w:val="both"/>
        <w:rPr>
          <w:rFonts w:ascii="Times New Roman" w:hAnsi="Times New Roman" w:cs="Times New Roman"/>
          <w:b/>
          <w:sz w:val="26"/>
          <w:szCs w:val="26"/>
        </w:rPr>
      </w:pP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First and foremost, I give all glory to Almighty God for His grace, wisdom, and strength throughout the course of this research.</w:t>
      </w: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I wish to express my hear</w:t>
      </w:r>
      <w:r w:rsidR="00A829F9">
        <w:rPr>
          <w:rFonts w:ascii="Times New Roman" w:hAnsi="Times New Roman" w:cs="Times New Roman"/>
          <w:sz w:val="26"/>
          <w:szCs w:val="26"/>
        </w:rPr>
        <w:t xml:space="preserve">tfelt gratitude to my coordinator </w:t>
      </w:r>
      <w:r w:rsidR="00A829F9" w:rsidRPr="00A829F9">
        <w:rPr>
          <w:rFonts w:ascii="Times New Roman" w:hAnsi="Times New Roman" w:cs="Times New Roman"/>
          <w:b/>
          <w:sz w:val="26"/>
          <w:szCs w:val="26"/>
        </w:rPr>
        <w:t xml:space="preserve">ESV. DR. (MRS) UWAEZUOKE, N.I </w:t>
      </w:r>
      <w:r w:rsidR="00A829F9">
        <w:rPr>
          <w:rFonts w:ascii="Times New Roman" w:hAnsi="Times New Roman" w:cs="Times New Roman"/>
          <w:sz w:val="26"/>
          <w:szCs w:val="26"/>
        </w:rPr>
        <w:t xml:space="preserve">and also my </w:t>
      </w:r>
      <w:r w:rsidRPr="00A829F9">
        <w:rPr>
          <w:rFonts w:ascii="Times New Roman" w:hAnsi="Times New Roman" w:cs="Times New Roman"/>
          <w:sz w:val="26"/>
          <w:szCs w:val="26"/>
        </w:rPr>
        <w:t xml:space="preserve">supervisor, </w:t>
      </w:r>
      <w:r w:rsidRPr="00A829F9">
        <w:rPr>
          <w:rFonts w:ascii="Times New Roman" w:hAnsi="Times New Roman" w:cs="Times New Roman"/>
          <w:b/>
          <w:sz w:val="26"/>
          <w:szCs w:val="26"/>
        </w:rPr>
        <w:t>ESV. AFOLAYAN ABEL. O</w:t>
      </w:r>
      <w:r w:rsidRPr="00A829F9">
        <w:rPr>
          <w:rFonts w:ascii="Times New Roman" w:hAnsi="Times New Roman" w:cs="Times New Roman"/>
          <w:sz w:val="26"/>
          <w:szCs w:val="26"/>
        </w:rPr>
        <w:t xml:space="preserve"> whose guidance, constructive criticism, and unwavering support contributed immensely to the success of this project. Your encouragement and academic insight were invaluable.</w:t>
      </w:r>
    </w:p>
    <w:p w:rsidR="00B83EC8" w:rsidRPr="00A829F9" w:rsidRDefault="00B83EC8" w:rsidP="00B83EC8">
      <w:pPr>
        <w:spacing w:after="0" w:line="240" w:lineRule="auto"/>
        <w:jc w:val="both"/>
        <w:rPr>
          <w:rFonts w:ascii="Times New Roman" w:hAnsi="Times New Roman" w:cs="Times New Roman"/>
          <w:sz w:val="26"/>
          <w:szCs w:val="26"/>
        </w:rPr>
      </w:pP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My sincere appreciation also goes to</w:t>
      </w:r>
      <w:r w:rsidR="00A829F9">
        <w:rPr>
          <w:rFonts w:ascii="Times New Roman" w:hAnsi="Times New Roman" w:cs="Times New Roman"/>
          <w:sz w:val="26"/>
          <w:szCs w:val="26"/>
        </w:rPr>
        <w:t xml:space="preserve"> my </w:t>
      </w:r>
      <w:r w:rsidR="00A829F9" w:rsidRPr="00A829F9">
        <w:rPr>
          <w:rFonts w:ascii="Times New Roman" w:hAnsi="Times New Roman" w:cs="Times New Roman"/>
          <w:b/>
          <w:sz w:val="26"/>
          <w:szCs w:val="26"/>
        </w:rPr>
        <w:t>HOD ESV. MRS. ABDULKAREEM RASHIDAT A.</w:t>
      </w:r>
      <w:r w:rsidR="00A829F9">
        <w:rPr>
          <w:rFonts w:ascii="Times New Roman" w:hAnsi="Times New Roman" w:cs="Times New Roman"/>
          <w:sz w:val="26"/>
          <w:szCs w:val="26"/>
        </w:rPr>
        <w:t xml:space="preserve"> and also</w:t>
      </w:r>
      <w:r w:rsidRPr="00A829F9">
        <w:rPr>
          <w:rFonts w:ascii="Times New Roman" w:hAnsi="Times New Roman" w:cs="Times New Roman"/>
          <w:sz w:val="26"/>
          <w:szCs w:val="26"/>
        </w:rPr>
        <w:t xml:space="preserve"> all the lecturers and staff of the Department of Estate Management and Valuation </w:t>
      </w:r>
      <w:r w:rsidR="00A829F9">
        <w:rPr>
          <w:rFonts w:ascii="Times New Roman" w:hAnsi="Times New Roman" w:cs="Times New Roman"/>
          <w:sz w:val="26"/>
          <w:szCs w:val="26"/>
        </w:rPr>
        <w:t>Institute of Environmental Studies</w:t>
      </w:r>
      <w:r w:rsidRPr="00A829F9">
        <w:rPr>
          <w:rFonts w:ascii="Times New Roman" w:hAnsi="Times New Roman" w:cs="Times New Roman"/>
          <w:sz w:val="26"/>
          <w:szCs w:val="26"/>
        </w:rPr>
        <w:t xml:space="preserve"> for their contributions to my academic journey. I am especially thankful for the knowledge imparted and the academic foundation laid during my course of study.</w:t>
      </w:r>
    </w:p>
    <w:p w:rsidR="00B83EC8" w:rsidRPr="00A829F9" w:rsidRDefault="00B83EC8" w:rsidP="00B83EC8">
      <w:pPr>
        <w:spacing w:after="0" w:line="240" w:lineRule="auto"/>
        <w:jc w:val="both"/>
        <w:rPr>
          <w:rFonts w:ascii="Times New Roman" w:hAnsi="Times New Roman" w:cs="Times New Roman"/>
          <w:sz w:val="26"/>
          <w:szCs w:val="26"/>
        </w:rPr>
      </w:pP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I acknowledge the cooperation of the residents, property owners, and business operators along Ogunlana Drive, Surulere, Lagos, who took the time to participate in the questionnaire survey. Your responses were crucial to the success of this study.</w:t>
      </w: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 xml:space="preserve">To my mother </w:t>
      </w:r>
      <w:r w:rsidRPr="00A829F9">
        <w:rPr>
          <w:rFonts w:ascii="Times New Roman" w:hAnsi="Times New Roman" w:cs="Times New Roman"/>
          <w:b/>
          <w:sz w:val="26"/>
          <w:szCs w:val="26"/>
        </w:rPr>
        <w:t xml:space="preserve">MRS. SHOLANKE OLUWAKEMI </w:t>
      </w:r>
      <w:r w:rsidRPr="00A829F9">
        <w:rPr>
          <w:rFonts w:ascii="Times New Roman" w:hAnsi="Times New Roman" w:cs="Times New Roman"/>
          <w:sz w:val="26"/>
          <w:szCs w:val="26"/>
        </w:rPr>
        <w:t xml:space="preserve">and </w:t>
      </w:r>
      <w:r w:rsidRPr="00A829F9">
        <w:rPr>
          <w:rFonts w:ascii="Times New Roman" w:hAnsi="Times New Roman" w:cs="Times New Roman"/>
          <w:b/>
          <w:sz w:val="26"/>
          <w:szCs w:val="26"/>
        </w:rPr>
        <w:t>MR. AMOO HAMMED OLAYINKA</w:t>
      </w:r>
      <w:r w:rsidRPr="00A829F9">
        <w:rPr>
          <w:rFonts w:ascii="Times New Roman" w:hAnsi="Times New Roman" w:cs="Times New Roman"/>
          <w:sz w:val="26"/>
          <w:szCs w:val="26"/>
        </w:rPr>
        <w:t xml:space="preserve">, Also to my Beautiful Grandmother </w:t>
      </w:r>
      <w:r w:rsidRPr="00A829F9">
        <w:rPr>
          <w:rFonts w:ascii="Times New Roman" w:hAnsi="Times New Roman" w:cs="Times New Roman"/>
          <w:b/>
          <w:sz w:val="26"/>
          <w:szCs w:val="26"/>
        </w:rPr>
        <w:t xml:space="preserve">ALHAJA AJIDE </w:t>
      </w:r>
      <w:r w:rsidRPr="00A829F9">
        <w:rPr>
          <w:rFonts w:ascii="Times New Roman" w:hAnsi="Times New Roman" w:cs="Times New Roman"/>
          <w:sz w:val="26"/>
          <w:szCs w:val="26"/>
        </w:rPr>
        <w:t xml:space="preserve"> thank you for your moral support, prayers, and motivation, especially during the challenging moments of this research.</w:t>
      </w:r>
    </w:p>
    <w:p w:rsidR="00B83EC8" w:rsidRPr="00A829F9" w:rsidRDefault="00B83EC8" w:rsidP="00B83EC8">
      <w:pPr>
        <w:spacing w:after="0" w:line="240" w:lineRule="auto"/>
        <w:jc w:val="both"/>
        <w:rPr>
          <w:rFonts w:ascii="Times New Roman" w:hAnsi="Times New Roman" w:cs="Times New Roman"/>
          <w:sz w:val="26"/>
          <w:szCs w:val="26"/>
        </w:rPr>
      </w:pPr>
    </w:p>
    <w:p w:rsidR="00B83EC8" w:rsidRPr="00A829F9" w:rsidRDefault="00B83EC8" w:rsidP="00B83EC8">
      <w:pPr>
        <w:spacing w:after="0" w:line="240" w:lineRule="auto"/>
        <w:jc w:val="both"/>
        <w:rPr>
          <w:rFonts w:ascii="Times New Roman" w:hAnsi="Times New Roman" w:cs="Times New Roman"/>
          <w:sz w:val="26"/>
          <w:szCs w:val="26"/>
        </w:rPr>
      </w:pPr>
      <w:r w:rsidRPr="00A829F9">
        <w:rPr>
          <w:rFonts w:ascii="Times New Roman" w:hAnsi="Times New Roman" w:cs="Times New Roman"/>
          <w:sz w:val="26"/>
          <w:szCs w:val="26"/>
        </w:rPr>
        <w:t>Finally, I am grateful to All my friends and sibling  whose name may not be mentioned here but who contributed in one way or another to the completion of this project. God bless you all.</w:t>
      </w:r>
    </w:p>
    <w:p w:rsidR="00A829F9" w:rsidRPr="00A829F9" w:rsidRDefault="00A829F9">
      <w:pPr>
        <w:rPr>
          <w:rFonts w:ascii="Times New Roman" w:hAnsi="Times New Roman" w:cs="Times New Roman"/>
          <w:b/>
          <w:sz w:val="26"/>
          <w:szCs w:val="26"/>
        </w:rPr>
      </w:pPr>
      <w:r w:rsidRPr="00A829F9">
        <w:rPr>
          <w:rFonts w:ascii="Times New Roman" w:hAnsi="Times New Roman" w:cs="Times New Roman"/>
          <w:b/>
          <w:sz w:val="26"/>
          <w:szCs w:val="26"/>
        </w:rPr>
        <w:br w:type="page"/>
      </w:r>
    </w:p>
    <w:p w:rsidR="00B83EC8" w:rsidRPr="00A829F9" w:rsidRDefault="00B83EC8" w:rsidP="00B83EC8">
      <w:pPr>
        <w:spacing w:after="0" w:line="240" w:lineRule="auto"/>
        <w:jc w:val="center"/>
        <w:rPr>
          <w:rFonts w:ascii="Times New Roman" w:hAnsi="Times New Roman" w:cs="Times New Roman"/>
          <w:b/>
          <w:sz w:val="28"/>
        </w:rPr>
      </w:pPr>
      <w:r w:rsidRPr="00A829F9">
        <w:rPr>
          <w:rFonts w:ascii="Times New Roman" w:hAnsi="Times New Roman" w:cs="Times New Roman"/>
          <w:b/>
          <w:sz w:val="28"/>
        </w:rPr>
        <w:lastRenderedPageBreak/>
        <w:t>TABLE OF CONTENT</w:t>
      </w:r>
    </w:p>
    <w:p w:rsidR="00A829F9" w:rsidRPr="00A829F9" w:rsidRDefault="00A829F9" w:rsidP="00A829F9">
      <w:pPr>
        <w:spacing w:after="0" w:line="240" w:lineRule="auto"/>
        <w:rPr>
          <w:rFonts w:ascii="Times New Roman" w:hAnsi="Times New Roman" w:cs="Times New Roman"/>
          <w:sz w:val="28"/>
        </w:rPr>
      </w:pPr>
      <w:r w:rsidRPr="00A829F9">
        <w:rPr>
          <w:rFonts w:ascii="Times New Roman" w:hAnsi="Times New Roman" w:cs="Times New Roman"/>
          <w:sz w:val="28"/>
        </w:rPr>
        <w:t>Title page</w:t>
      </w:r>
    </w:p>
    <w:p w:rsidR="00A829F9" w:rsidRPr="00A829F9" w:rsidRDefault="00A829F9" w:rsidP="00A829F9">
      <w:pPr>
        <w:spacing w:after="0" w:line="240" w:lineRule="auto"/>
        <w:rPr>
          <w:rFonts w:ascii="Times New Roman" w:hAnsi="Times New Roman" w:cs="Times New Roman"/>
          <w:sz w:val="28"/>
        </w:rPr>
      </w:pPr>
      <w:r w:rsidRPr="00A829F9">
        <w:rPr>
          <w:rFonts w:ascii="Times New Roman" w:hAnsi="Times New Roman" w:cs="Times New Roman"/>
          <w:sz w:val="28"/>
        </w:rPr>
        <w:t>Certification</w:t>
      </w:r>
    </w:p>
    <w:p w:rsidR="00A829F9" w:rsidRPr="00A829F9" w:rsidRDefault="00A829F9" w:rsidP="00A829F9">
      <w:pPr>
        <w:spacing w:after="0" w:line="240" w:lineRule="auto"/>
        <w:rPr>
          <w:rFonts w:ascii="Times New Roman" w:hAnsi="Times New Roman" w:cs="Times New Roman"/>
          <w:sz w:val="28"/>
        </w:rPr>
      </w:pPr>
      <w:r w:rsidRPr="00A829F9">
        <w:rPr>
          <w:rFonts w:ascii="Times New Roman" w:hAnsi="Times New Roman" w:cs="Times New Roman"/>
          <w:sz w:val="28"/>
        </w:rPr>
        <w:t>Dedication</w:t>
      </w:r>
    </w:p>
    <w:p w:rsidR="00A829F9" w:rsidRPr="00A829F9" w:rsidRDefault="00A829F9" w:rsidP="00A829F9">
      <w:pPr>
        <w:spacing w:after="0" w:line="240" w:lineRule="auto"/>
        <w:rPr>
          <w:rFonts w:ascii="Times New Roman" w:hAnsi="Times New Roman" w:cs="Times New Roman"/>
          <w:sz w:val="28"/>
        </w:rPr>
      </w:pPr>
      <w:r w:rsidRPr="00A829F9">
        <w:rPr>
          <w:rFonts w:ascii="Times New Roman" w:hAnsi="Times New Roman" w:cs="Times New Roman"/>
          <w:sz w:val="28"/>
        </w:rPr>
        <w:t>Acknowledgement</w:t>
      </w:r>
    </w:p>
    <w:p w:rsidR="00A829F9" w:rsidRPr="00A829F9" w:rsidRDefault="00A829F9" w:rsidP="00A829F9">
      <w:pPr>
        <w:spacing w:after="0" w:line="240" w:lineRule="auto"/>
        <w:rPr>
          <w:rFonts w:ascii="Times New Roman" w:hAnsi="Times New Roman" w:cs="Times New Roman"/>
          <w:sz w:val="28"/>
        </w:rPr>
      </w:pPr>
      <w:r w:rsidRPr="00A829F9">
        <w:rPr>
          <w:rFonts w:ascii="Times New Roman" w:hAnsi="Times New Roman" w:cs="Times New Roman"/>
          <w:sz w:val="28"/>
        </w:rPr>
        <w:t>Table of content</w:t>
      </w:r>
    </w:p>
    <w:p w:rsidR="00B83EC8" w:rsidRPr="00A829F9" w:rsidRDefault="00B83EC8" w:rsidP="00B83EC8">
      <w:pPr>
        <w:spacing w:after="0" w:line="240" w:lineRule="auto"/>
        <w:jc w:val="both"/>
        <w:rPr>
          <w:rFonts w:ascii="Times New Roman" w:hAnsi="Times New Roman" w:cs="Times New Roman"/>
          <w:b/>
          <w:sz w:val="28"/>
        </w:rPr>
      </w:pPr>
      <w:r w:rsidRPr="00A829F9">
        <w:rPr>
          <w:rFonts w:ascii="Times New Roman" w:hAnsi="Times New Roman" w:cs="Times New Roman"/>
          <w:b/>
          <w:sz w:val="28"/>
        </w:rPr>
        <w:t>CHAPTER ONE</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1.0</w:t>
      </w:r>
      <w:r w:rsidRPr="00A829F9">
        <w:rPr>
          <w:rFonts w:ascii="Times New Roman" w:hAnsi="Times New Roman" w:cs="Times New Roman"/>
          <w:sz w:val="28"/>
        </w:rPr>
        <w:tab/>
        <w:t xml:space="preserve">Introduction </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1.1</w:t>
      </w:r>
      <w:r w:rsidRPr="00A829F9">
        <w:rPr>
          <w:rFonts w:ascii="Times New Roman" w:hAnsi="Times New Roman" w:cs="Times New Roman"/>
          <w:sz w:val="28"/>
        </w:rPr>
        <w:tab/>
        <w:t>Statement of Problem/Justification for the study</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1.2</w:t>
      </w:r>
      <w:r w:rsidRPr="00A829F9">
        <w:rPr>
          <w:rFonts w:ascii="Times New Roman" w:hAnsi="Times New Roman" w:cs="Times New Roman"/>
          <w:sz w:val="28"/>
        </w:rPr>
        <w:tab/>
        <w:t>Aim and Objectives</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1.3</w:t>
      </w:r>
      <w:r w:rsidRPr="00A829F9">
        <w:rPr>
          <w:rFonts w:ascii="Times New Roman" w:hAnsi="Times New Roman" w:cs="Times New Roman"/>
          <w:sz w:val="28"/>
        </w:rPr>
        <w:tab/>
        <w:t>Significance</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1.4</w:t>
      </w:r>
      <w:r w:rsidRPr="00A829F9">
        <w:rPr>
          <w:rFonts w:ascii="Times New Roman" w:hAnsi="Times New Roman" w:cs="Times New Roman"/>
          <w:sz w:val="28"/>
        </w:rPr>
        <w:tab/>
        <w:t>Scope of study</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1.5</w:t>
      </w:r>
      <w:r w:rsidRPr="00A829F9">
        <w:rPr>
          <w:rFonts w:ascii="Times New Roman" w:hAnsi="Times New Roman" w:cs="Times New Roman"/>
          <w:sz w:val="28"/>
        </w:rPr>
        <w:tab/>
        <w:t>Limitation of study</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1.6</w:t>
      </w:r>
      <w:r w:rsidRPr="00A829F9">
        <w:rPr>
          <w:rFonts w:ascii="Times New Roman" w:hAnsi="Times New Roman" w:cs="Times New Roman"/>
          <w:sz w:val="28"/>
        </w:rPr>
        <w:tab/>
        <w:t>Study Area (Historical Background)</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1.7</w:t>
      </w:r>
      <w:r w:rsidRPr="00A829F9">
        <w:rPr>
          <w:rFonts w:ascii="Times New Roman" w:hAnsi="Times New Roman" w:cs="Times New Roman"/>
          <w:sz w:val="28"/>
        </w:rPr>
        <w:tab/>
        <w:t>Definition of Terms</w:t>
      </w:r>
    </w:p>
    <w:p w:rsidR="00B83EC8" w:rsidRPr="00A829F9" w:rsidRDefault="00B83EC8" w:rsidP="00B83EC8">
      <w:pPr>
        <w:spacing w:after="0" w:line="240" w:lineRule="auto"/>
        <w:jc w:val="both"/>
        <w:rPr>
          <w:rFonts w:ascii="Times New Roman" w:hAnsi="Times New Roman" w:cs="Times New Roman"/>
          <w:b/>
          <w:sz w:val="28"/>
        </w:rPr>
      </w:pPr>
    </w:p>
    <w:p w:rsidR="00B83EC8" w:rsidRPr="00A829F9" w:rsidRDefault="00B83EC8" w:rsidP="00B83EC8">
      <w:pPr>
        <w:spacing w:after="0" w:line="240" w:lineRule="auto"/>
        <w:jc w:val="both"/>
        <w:rPr>
          <w:rFonts w:ascii="Times New Roman" w:hAnsi="Times New Roman" w:cs="Times New Roman"/>
          <w:b/>
          <w:sz w:val="28"/>
        </w:rPr>
      </w:pPr>
      <w:r w:rsidRPr="00A829F9">
        <w:rPr>
          <w:rFonts w:ascii="Times New Roman" w:hAnsi="Times New Roman" w:cs="Times New Roman"/>
          <w:b/>
          <w:sz w:val="28"/>
        </w:rPr>
        <w:t>CHAPTER TWO</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2.0</w:t>
      </w:r>
      <w:r w:rsidRPr="00A829F9">
        <w:rPr>
          <w:rFonts w:ascii="Times New Roman" w:hAnsi="Times New Roman" w:cs="Times New Roman"/>
          <w:sz w:val="28"/>
        </w:rPr>
        <w:tab/>
        <w:t>Conceptual/Literature Reviews</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2.1</w:t>
      </w:r>
      <w:r w:rsidRPr="00A829F9">
        <w:rPr>
          <w:rFonts w:ascii="Times New Roman" w:hAnsi="Times New Roman" w:cs="Times New Roman"/>
          <w:sz w:val="28"/>
        </w:rPr>
        <w:tab/>
        <w:t xml:space="preserve">Concept of Property </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2.2</w:t>
      </w:r>
      <w:r w:rsidRPr="00A829F9">
        <w:rPr>
          <w:rFonts w:ascii="Times New Roman" w:hAnsi="Times New Roman" w:cs="Times New Roman"/>
          <w:sz w:val="28"/>
        </w:rPr>
        <w:tab/>
        <w:t>Factors Influencing Changes in the Land Use Pattern</w:t>
      </w:r>
    </w:p>
    <w:p w:rsidR="00B83EC8" w:rsidRPr="00A829F9" w:rsidRDefault="00B83EC8" w:rsidP="00B83EC8">
      <w:pPr>
        <w:spacing w:after="0" w:line="240" w:lineRule="auto"/>
        <w:jc w:val="both"/>
        <w:rPr>
          <w:rFonts w:ascii="Times New Roman" w:hAnsi="Times New Roman" w:cs="Times New Roman"/>
          <w:sz w:val="28"/>
        </w:rPr>
      </w:pPr>
      <w:r w:rsidRPr="00A829F9">
        <w:rPr>
          <w:rFonts w:ascii="Times New Roman" w:hAnsi="Times New Roman" w:cs="Times New Roman"/>
          <w:sz w:val="28"/>
        </w:rPr>
        <w:t>2.3</w:t>
      </w:r>
      <w:r w:rsidRPr="00A829F9">
        <w:rPr>
          <w:rFonts w:ascii="Times New Roman" w:hAnsi="Times New Roman" w:cs="Times New Roman"/>
          <w:sz w:val="28"/>
        </w:rPr>
        <w:tab/>
        <w:t>Factors Influencing changes in the Land Values</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2.4</w:t>
      </w:r>
      <w:r w:rsidRPr="00A829F9">
        <w:rPr>
          <w:rFonts w:ascii="Times New Roman" w:hAnsi="Times New Roman" w:cs="Times New Roman"/>
          <w:sz w:val="28"/>
        </w:rPr>
        <w:tab/>
        <w:t xml:space="preserve">Social Economic Implication of the Changes in use of the Properties.   </w:t>
      </w:r>
    </w:p>
    <w:p w:rsidR="00B83EC8" w:rsidRPr="00A829F9" w:rsidRDefault="00B83EC8" w:rsidP="00B83EC8">
      <w:pPr>
        <w:spacing w:after="0" w:line="240" w:lineRule="auto"/>
        <w:ind w:left="720" w:hanging="720"/>
        <w:jc w:val="both"/>
        <w:rPr>
          <w:rFonts w:ascii="Times New Roman" w:hAnsi="Times New Roman" w:cs="Times New Roman"/>
          <w:b/>
          <w:sz w:val="28"/>
        </w:rPr>
      </w:pPr>
      <w:r w:rsidRPr="00A829F9">
        <w:rPr>
          <w:rFonts w:ascii="Times New Roman" w:hAnsi="Times New Roman" w:cs="Times New Roman"/>
          <w:b/>
          <w:sz w:val="28"/>
        </w:rPr>
        <w:t>CHAPTER THREE</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3.0</w:t>
      </w:r>
      <w:r w:rsidRPr="00A829F9">
        <w:rPr>
          <w:rFonts w:ascii="Times New Roman" w:hAnsi="Times New Roman" w:cs="Times New Roman"/>
          <w:sz w:val="28"/>
        </w:rPr>
        <w:tab/>
        <w:t xml:space="preserve">Research Methodology </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3.1</w:t>
      </w:r>
      <w:r w:rsidRPr="00A829F9">
        <w:rPr>
          <w:rFonts w:ascii="Times New Roman" w:hAnsi="Times New Roman" w:cs="Times New Roman"/>
          <w:sz w:val="28"/>
        </w:rPr>
        <w:tab/>
        <w:t>The Research Design</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3.2</w:t>
      </w:r>
      <w:r w:rsidRPr="00A829F9">
        <w:rPr>
          <w:rFonts w:ascii="Times New Roman" w:hAnsi="Times New Roman" w:cs="Times New Roman"/>
          <w:sz w:val="28"/>
        </w:rPr>
        <w:tab/>
        <w:t>Data, Types and Sources</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3.3</w:t>
      </w:r>
      <w:r w:rsidRPr="00A829F9">
        <w:rPr>
          <w:rFonts w:ascii="Times New Roman" w:hAnsi="Times New Roman" w:cs="Times New Roman"/>
          <w:sz w:val="28"/>
        </w:rPr>
        <w:tab/>
        <w:t>Instrumentation of Data Collection</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3.4</w:t>
      </w:r>
      <w:r w:rsidRPr="00A829F9">
        <w:rPr>
          <w:rFonts w:ascii="Times New Roman" w:hAnsi="Times New Roman" w:cs="Times New Roman"/>
          <w:sz w:val="28"/>
        </w:rPr>
        <w:tab/>
        <w:t>Sample frame, Sample size and Sampling procedure</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3.5</w:t>
      </w:r>
      <w:r w:rsidRPr="00A829F9">
        <w:rPr>
          <w:rFonts w:ascii="Times New Roman" w:hAnsi="Times New Roman" w:cs="Times New Roman"/>
          <w:sz w:val="28"/>
        </w:rPr>
        <w:tab/>
        <w:t>Method of Data Collection</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3.6</w:t>
      </w:r>
      <w:r w:rsidRPr="00A829F9">
        <w:rPr>
          <w:rFonts w:ascii="Times New Roman" w:hAnsi="Times New Roman" w:cs="Times New Roman"/>
          <w:sz w:val="28"/>
        </w:rPr>
        <w:tab/>
        <w:t>Method of Data Analysis</w:t>
      </w:r>
    </w:p>
    <w:p w:rsidR="00B83EC8" w:rsidRPr="00A829F9" w:rsidRDefault="00B83EC8" w:rsidP="00B83EC8">
      <w:pPr>
        <w:spacing w:after="0" w:line="240" w:lineRule="auto"/>
        <w:ind w:left="720" w:hanging="720"/>
        <w:jc w:val="both"/>
        <w:rPr>
          <w:rFonts w:ascii="Times New Roman" w:hAnsi="Times New Roman" w:cs="Times New Roman"/>
          <w:b/>
          <w:sz w:val="28"/>
        </w:rPr>
      </w:pPr>
      <w:r w:rsidRPr="00A829F9">
        <w:rPr>
          <w:rFonts w:ascii="Times New Roman" w:hAnsi="Times New Roman" w:cs="Times New Roman"/>
          <w:b/>
          <w:sz w:val="28"/>
        </w:rPr>
        <w:t>CHAPTER FOUR</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4.1</w:t>
      </w:r>
      <w:r w:rsidRPr="00A829F9">
        <w:rPr>
          <w:rFonts w:ascii="Times New Roman" w:hAnsi="Times New Roman" w:cs="Times New Roman"/>
          <w:sz w:val="28"/>
        </w:rPr>
        <w:tab/>
        <w:t>Data Presentation and Analysis</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4.2</w:t>
      </w:r>
      <w:r w:rsidRPr="00A829F9">
        <w:rPr>
          <w:rFonts w:ascii="Times New Roman" w:hAnsi="Times New Roman" w:cs="Times New Roman"/>
          <w:sz w:val="28"/>
        </w:rPr>
        <w:tab/>
        <w:t>Nature of the use conversion</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lastRenderedPageBreak/>
        <w:t>4.3</w:t>
      </w:r>
      <w:r w:rsidRPr="00A829F9">
        <w:rPr>
          <w:rFonts w:ascii="Times New Roman" w:hAnsi="Times New Roman" w:cs="Times New Roman"/>
          <w:sz w:val="28"/>
        </w:rPr>
        <w:tab/>
        <w:t>Factor Influencing the Conversion of Residential Building to Commercial Building in the Study Area.</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4.4</w:t>
      </w:r>
      <w:r w:rsidRPr="00A829F9">
        <w:rPr>
          <w:rFonts w:ascii="Times New Roman" w:hAnsi="Times New Roman" w:cs="Times New Roman"/>
          <w:sz w:val="28"/>
        </w:rPr>
        <w:tab/>
        <w:t>Problems/Effect of Conversion of Residential Building to Commercial Building in the Study Area.</w:t>
      </w:r>
    </w:p>
    <w:p w:rsidR="00B83EC8" w:rsidRPr="00A829F9" w:rsidRDefault="00B83EC8" w:rsidP="00B83EC8">
      <w:pPr>
        <w:spacing w:after="0" w:line="240" w:lineRule="auto"/>
        <w:ind w:left="720" w:hanging="720"/>
        <w:jc w:val="both"/>
        <w:rPr>
          <w:rFonts w:ascii="Times New Roman" w:hAnsi="Times New Roman" w:cs="Times New Roman"/>
          <w:b/>
          <w:sz w:val="28"/>
        </w:rPr>
      </w:pPr>
      <w:r w:rsidRPr="00A829F9">
        <w:rPr>
          <w:rFonts w:ascii="Times New Roman" w:hAnsi="Times New Roman" w:cs="Times New Roman"/>
          <w:b/>
          <w:sz w:val="28"/>
        </w:rPr>
        <w:t>CHAPTER FIVE</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5.1</w:t>
      </w:r>
      <w:r w:rsidRPr="00A829F9">
        <w:rPr>
          <w:rFonts w:ascii="Times New Roman" w:hAnsi="Times New Roman" w:cs="Times New Roman"/>
          <w:sz w:val="28"/>
        </w:rPr>
        <w:tab/>
        <w:t>Summary</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5.2</w:t>
      </w:r>
      <w:r w:rsidRPr="00A829F9">
        <w:rPr>
          <w:rFonts w:ascii="Times New Roman" w:hAnsi="Times New Roman" w:cs="Times New Roman"/>
          <w:sz w:val="28"/>
        </w:rPr>
        <w:tab/>
        <w:t>Conclusion</w:t>
      </w:r>
    </w:p>
    <w:p w:rsidR="00B83EC8" w:rsidRPr="00A829F9" w:rsidRDefault="00B83EC8" w:rsidP="00B83EC8">
      <w:pPr>
        <w:spacing w:after="0" w:line="240" w:lineRule="auto"/>
        <w:ind w:left="720" w:hanging="720"/>
        <w:jc w:val="both"/>
        <w:rPr>
          <w:rFonts w:ascii="Times New Roman" w:hAnsi="Times New Roman" w:cs="Times New Roman"/>
          <w:sz w:val="28"/>
        </w:rPr>
      </w:pPr>
      <w:r w:rsidRPr="00A829F9">
        <w:rPr>
          <w:rFonts w:ascii="Times New Roman" w:hAnsi="Times New Roman" w:cs="Times New Roman"/>
          <w:sz w:val="28"/>
        </w:rPr>
        <w:t>5.3</w:t>
      </w:r>
      <w:r w:rsidRPr="00A829F9">
        <w:rPr>
          <w:rFonts w:ascii="Times New Roman" w:hAnsi="Times New Roman" w:cs="Times New Roman"/>
          <w:sz w:val="28"/>
        </w:rPr>
        <w:tab/>
        <w:t>Recommendation</w:t>
      </w:r>
    </w:p>
    <w:p w:rsidR="00B83EC8" w:rsidRPr="00A829F9" w:rsidRDefault="00B83EC8" w:rsidP="00B83EC8">
      <w:pPr>
        <w:spacing w:after="0" w:line="240" w:lineRule="auto"/>
        <w:ind w:left="720" w:hanging="720"/>
        <w:jc w:val="both"/>
        <w:rPr>
          <w:rFonts w:ascii="Times New Roman" w:hAnsi="Times New Roman" w:cs="Times New Roman"/>
          <w:b/>
          <w:i/>
          <w:sz w:val="28"/>
        </w:rPr>
      </w:pPr>
      <w:r w:rsidRPr="00A829F9">
        <w:rPr>
          <w:rFonts w:ascii="Times New Roman" w:hAnsi="Times New Roman" w:cs="Times New Roman"/>
          <w:sz w:val="28"/>
        </w:rPr>
        <w:tab/>
      </w:r>
      <w:r w:rsidRPr="00A829F9">
        <w:rPr>
          <w:rFonts w:ascii="Times New Roman" w:hAnsi="Times New Roman" w:cs="Times New Roman"/>
          <w:b/>
          <w:i/>
          <w:sz w:val="28"/>
        </w:rPr>
        <w:t>Bibliography</w:t>
      </w:r>
    </w:p>
    <w:p w:rsidR="00A829F9" w:rsidRDefault="00A829F9">
      <w:pPr>
        <w:rPr>
          <w:rFonts w:ascii="Times New Roman" w:hAnsi="Times New Roman" w:cs="Times New Roman"/>
          <w:b/>
          <w:sz w:val="28"/>
        </w:rPr>
      </w:pPr>
      <w:r>
        <w:rPr>
          <w:rFonts w:ascii="Times New Roman" w:hAnsi="Times New Roman" w:cs="Times New Roman"/>
          <w:b/>
          <w:sz w:val="28"/>
        </w:rPr>
        <w:br w:type="page"/>
      </w:r>
    </w:p>
    <w:p w:rsidR="00B83EC8" w:rsidRPr="00A829F9" w:rsidRDefault="00B83EC8" w:rsidP="00B83EC8">
      <w:pPr>
        <w:spacing w:after="0" w:line="360" w:lineRule="auto"/>
        <w:jc w:val="center"/>
        <w:rPr>
          <w:rFonts w:ascii="Times New Roman" w:hAnsi="Times New Roman" w:cs="Times New Roman"/>
          <w:b/>
          <w:i/>
          <w:sz w:val="28"/>
        </w:rPr>
      </w:pPr>
      <w:r w:rsidRPr="00A829F9">
        <w:rPr>
          <w:rFonts w:ascii="Times New Roman" w:hAnsi="Times New Roman" w:cs="Times New Roman"/>
          <w:b/>
          <w:sz w:val="28"/>
        </w:rPr>
        <w:lastRenderedPageBreak/>
        <w:t>SYNOPSIS</w:t>
      </w:r>
    </w:p>
    <w:p w:rsidR="00B83EC8" w:rsidRPr="00A829F9" w:rsidRDefault="00B83EC8" w:rsidP="00B83EC8">
      <w:pPr>
        <w:spacing w:after="0" w:line="360" w:lineRule="auto"/>
        <w:jc w:val="both"/>
        <w:rPr>
          <w:rFonts w:ascii="Times New Roman" w:hAnsi="Times New Roman" w:cs="Times New Roman"/>
          <w:sz w:val="28"/>
        </w:rPr>
      </w:pPr>
      <w:r w:rsidRPr="00A829F9">
        <w:rPr>
          <w:rFonts w:ascii="Times New Roman" w:hAnsi="Times New Roman" w:cs="Times New Roman"/>
          <w:sz w:val="28"/>
        </w:rPr>
        <w:tab/>
        <w:t>There has been a gradual but steady change of land use pattern from residential to commercial use in Ogunlana Drive in Surulere Local Government Area of Lagos State in the recent time.</w:t>
      </w:r>
    </w:p>
    <w:p w:rsidR="00B83EC8" w:rsidRPr="00A829F9" w:rsidRDefault="00B83EC8" w:rsidP="00B83EC8">
      <w:pPr>
        <w:spacing w:after="0" w:line="360" w:lineRule="auto"/>
        <w:jc w:val="both"/>
        <w:rPr>
          <w:rFonts w:ascii="Times New Roman" w:hAnsi="Times New Roman" w:cs="Times New Roman"/>
          <w:sz w:val="28"/>
        </w:rPr>
      </w:pPr>
      <w:r w:rsidRPr="00A829F9">
        <w:rPr>
          <w:rFonts w:ascii="Times New Roman" w:hAnsi="Times New Roman" w:cs="Times New Roman"/>
          <w:sz w:val="28"/>
        </w:rPr>
        <w:tab/>
        <w:t>The aim of this study is to determine the likely cause of this change and what are the problem usually associated with this type of changes. Is it as a result of demand and supply vis-à-vis the present economic and investment climate in Nigeria today? The study will also examine the prospects and causes of changes in use of the property so as to be able to use this project to predict the future of the study in terms doing thorough analysis and field oriented results on property use and values.</w:t>
      </w:r>
    </w:p>
    <w:p w:rsidR="00B83EC8" w:rsidRPr="00A829F9" w:rsidRDefault="00B83EC8" w:rsidP="00B83EC8">
      <w:pPr>
        <w:spacing w:after="0" w:line="360" w:lineRule="auto"/>
        <w:jc w:val="both"/>
        <w:rPr>
          <w:rFonts w:ascii="Times New Roman" w:hAnsi="Times New Roman" w:cs="Times New Roman"/>
          <w:sz w:val="28"/>
        </w:rPr>
      </w:pPr>
      <w:r w:rsidRPr="00A829F9">
        <w:rPr>
          <w:rFonts w:ascii="Times New Roman" w:hAnsi="Times New Roman" w:cs="Times New Roman"/>
          <w:sz w:val="28"/>
        </w:rPr>
        <w:tab/>
        <w:t>Lastly, recommendation/conclusion will be preferred for the identified problems.</w:t>
      </w:r>
    </w:p>
    <w:p w:rsidR="00B83EC8" w:rsidRPr="00A829F9" w:rsidRDefault="00B83EC8" w:rsidP="00B83EC8">
      <w:pPr>
        <w:spacing w:line="360" w:lineRule="auto"/>
        <w:rPr>
          <w:rFonts w:ascii="Times New Roman" w:hAnsi="Times New Roman" w:cs="Times New Roman"/>
        </w:rPr>
      </w:pPr>
    </w:p>
    <w:p w:rsidR="00A56BE2" w:rsidRDefault="00A56BE2"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Default="00B83EC8" w:rsidP="008E2FC1">
      <w:pPr>
        <w:spacing w:after="0" w:line="240" w:lineRule="auto"/>
        <w:jc w:val="center"/>
        <w:rPr>
          <w:rFonts w:ascii="Bookman Old Style" w:hAnsi="Bookman Old Style"/>
          <w:b/>
          <w:sz w:val="24"/>
          <w:szCs w:val="24"/>
        </w:rPr>
      </w:pPr>
    </w:p>
    <w:p w:rsidR="00B83EC8" w:rsidRPr="003E24BE" w:rsidRDefault="00B83EC8" w:rsidP="008E2FC1">
      <w:pPr>
        <w:spacing w:after="0" w:line="240" w:lineRule="auto"/>
        <w:jc w:val="center"/>
        <w:rPr>
          <w:rFonts w:ascii="Bookman Old Style" w:hAnsi="Bookman Old Style"/>
          <w:b/>
          <w:sz w:val="24"/>
          <w:szCs w:val="24"/>
        </w:rPr>
      </w:pPr>
    </w:p>
    <w:p w:rsidR="00A829F9" w:rsidRDefault="00A829F9">
      <w:pPr>
        <w:rPr>
          <w:rFonts w:ascii="Bookman Old Style" w:hAnsi="Bookman Old Style"/>
          <w:b/>
          <w:sz w:val="24"/>
          <w:szCs w:val="24"/>
        </w:rPr>
      </w:pPr>
      <w:r>
        <w:rPr>
          <w:rFonts w:ascii="Bookman Old Style" w:hAnsi="Bookman Old Style"/>
          <w:b/>
          <w:sz w:val="24"/>
          <w:szCs w:val="24"/>
        </w:rPr>
        <w:br w:type="page"/>
      </w:r>
    </w:p>
    <w:p w:rsidR="00A56BE2" w:rsidRPr="003E24BE" w:rsidRDefault="00A56BE2" w:rsidP="008E2FC1">
      <w:pPr>
        <w:spacing w:line="240" w:lineRule="auto"/>
        <w:jc w:val="center"/>
        <w:rPr>
          <w:rFonts w:ascii="Bookman Old Style" w:hAnsi="Bookman Old Style"/>
          <w:b/>
          <w:sz w:val="24"/>
          <w:szCs w:val="24"/>
        </w:rPr>
      </w:pPr>
      <w:r w:rsidRPr="003E24BE">
        <w:rPr>
          <w:rFonts w:ascii="Bookman Old Style" w:hAnsi="Bookman Old Style"/>
          <w:b/>
          <w:sz w:val="24"/>
          <w:szCs w:val="24"/>
        </w:rPr>
        <w:lastRenderedPageBreak/>
        <w:t>CHAPTER ONE</w:t>
      </w: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t>1.0</w:t>
      </w:r>
      <w:r w:rsidRPr="003E24BE">
        <w:rPr>
          <w:rFonts w:ascii="Bookman Old Style" w:hAnsi="Bookman Old Style"/>
          <w:b/>
          <w:sz w:val="24"/>
          <w:szCs w:val="24"/>
        </w:rPr>
        <w:tab/>
        <w:t>INTRODUCTION</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Land resources are fixed in location and in supply. Virtually all human activities require land. From the large scale industrial complex the supra metro-line, the traditional market to the roadside Cobbler’s shop all require land in varying dimensions (Agboola, 2020). On the surface of the land, beneath it and hanging above it are all traces of human activities which go a long way to say that land is perhaps the single most important element in development and mankind’s most basic natural resources.</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Because of the diverse needs of different human activities with respect to location and area coverage and the temporal dynamism of the location attributes and need of these human activities, there is often the intense competition for land. However, land is practically limited in supply and the awareness of land as an irreplaceable finite resource has made its care.</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 xml:space="preserve">Development in mainly cities starts from the centre as the benefits of inner city location’s attract several land uses towards the city centre. This has significantly influenced land use on urban centres. There is a traumatic change in land use caused by several human activities competing for scarce land in urban centres. The person who is prepared to pay the highest sum for a site is likely to eventually occupy it. Such individual will be able to successful edge out other potential users. By this operation, sites in an urban area will tend to be used for that purpose for which the user makes the highest net gain from alternative uses of that site. This would result in the highest and best use for that land. This scenario has made changes in land use, as part of urban growth inevitable. Land and buildings will continue to witness conversion of use from a lower order to a higher one in order to attain optimal use. The concern of this project is to investigate the level of conversion of land use and their implications in Nigerian cities with a focus on </w:t>
      </w:r>
      <w:r w:rsidR="00617B06" w:rsidRPr="003E24BE">
        <w:rPr>
          <w:rFonts w:ascii="Bookman Old Style" w:hAnsi="Bookman Old Style"/>
          <w:sz w:val="24"/>
          <w:szCs w:val="24"/>
        </w:rPr>
        <w:t>Ogunlana Drive, Surulere L.G.A Lagos</w:t>
      </w:r>
      <w:r w:rsidRPr="003E24BE">
        <w:rPr>
          <w:rFonts w:ascii="Bookman Old Style" w:hAnsi="Bookman Old Style"/>
          <w:sz w:val="24"/>
          <w:szCs w:val="24"/>
        </w:rPr>
        <w:t xml:space="preserve"> (Agboola 2020).           </w:t>
      </w: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t>1.1</w:t>
      </w:r>
      <w:r w:rsidRPr="003E24BE">
        <w:rPr>
          <w:rFonts w:ascii="Bookman Old Style" w:hAnsi="Bookman Old Style"/>
          <w:b/>
          <w:sz w:val="24"/>
          <w:szCs w:val="24"/>
        </w:rPr>
        <w:tab/>
        <w:t>STATEMENT OF PROBLEM</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The land use changes coupled with higher demand for commercial uses led to the continuous increase in rent in the study area. The returns realized from the properties used for commercial purpose is greater than that of properties used for residential purpose. </w:t>
      </w:r>
      <w:r w:rsidRPr="003E24BE">
        <w:rPr>
          <w:rFonts w:ascii="Bookman Old Style" w:hAnsi="Bookman Old Style"/>
          <w:sz w:val="24"/>
          <w:szCs w:val="24"/>
        </w:rPr>
        <w:lastRenderedPageBreak/>
        <w:t>Due to this greater returns most residential property owners prefer their property to be used for commercial.</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Another is indiscriminate dumping of refuse along roads (thus causing road encroachment) and also on storm drainage systems and designated open space causing blockage, air and water pollution.</w:t>
      </w: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t>1.2</w:t>
      </w:r>
      <w:r w:rsidRPr="003E24BE">
        <w:rPr>
          <w:rFonts w:ascii="Bookman Old Style" w:hAnsi="Bookman Old Style"/>
          <w:b/>
          <w:sz w:val="24"/>
          <w:szCs w:val="24"/>
        </w:rPr>
        <w:tab/>
        <w:t>AIM AND OBJECTIVES</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The aim of this project is to examine the problem and prospects of conversion of residential building to commercial building taking </w:t>
      </w:r>
      <w:r w:rsidR="00617B06" w:rsidRPr="003E24BE">
        <w:rPr>
          <w:rFonts w:ascii="Bookman Old Style" w:hAnsi="Bookman Old Style"/>
          <w:sz w:val="24"/>
          <w:szCs w:val="24"/>
        </w:rPr>
        <w:t>Ogunlana Drive</w:t>
      </w:r>
      <w:r w:rsidRPr="003E24BE">
        <w:rPr>
          <w:rFonts w:ascii="Bookman Old Style" w:hAnsi="Bookman Old Style"/>
          <w:sz w:val="24"/>
          <w:szCs w:val="24"/>
        </w:rPr>
        <w:t>Street in Surulere local government area of Lagos state as a case study.</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In order to achieve the set goals of this study or project, few steps of objectives will be undertaking: -</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t>To identify the residential properties converted to commercial properties in the study area.</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w:t>
      </w:r>
      <w:r w:rsidRPr="003E24BE">
        <w:rPr>
          <w:rFonts w:ascii="Bookman Old Style" w:hAnsi="Bookman Old Style"/>
          <w:sz w:val="24"/>
          <w:szCs w:val="24"/>
        </w:rPr>
        <w:tab/>
        <w:t>To examine the values of residential and commercial properties for the past 10 years.</w:t>
      </w:r>
    </w:p>
    <w:p w:rsidR="00A56BE2" w:rsidRPr="003E24BE" w:rsidRDefault="00617B06"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(iii)</w:t>
      </w:r>
      <w:r w:rsidRPr="003E24BE">
        <w:rPr>
          <w:rFonts w:ascii="Bookman Old Style" w:hAnsi="Bookman Old Style"/>
          <w:sz w:val="24"/>
          <w:szCs w:val="24"/>
        </w:rPr>
        <w:tab/>
        <w:t>To assess</w:t>
      </w:r>
      <w:r w:rsidR="00A56BE2" w:rsidRPr="003E24BE">
        <w:rPr>
          <w:rFonts w:ascii="Bookman Old Style" w:hAnsi="Bookman Old Style"/>
          <w:sz w:val="24"/>
          <w:szCs w:val="24"/>
        </w:rPr>
        <w:t xml:space="preserve"> the problems and prospects of conversion of residential buildings to commercial uses.</w:t>
      </w:r>
    </w:p>
    <w:p w:rsidR="00A56BE2" w:rsidRPr="003E24BE" w:rsidRDefault="00A56BE2" w:rsidP="008E2FC1">
      <w:pPr>
        <w:spacing w:after="0" w:line="240" w:lineRule="auto"/>
        <w:ind w:left="720" w:hanging="720"/>
        <w:jc w:val="both"/>
        <w:rPr>
          <w:rFonts w:ascii="Bookman Old Style" w:hAnsi="Bookman Old Style"/>
          <w:b/>
          <w:sz w:val="24"/>
          <w:szCs w:val="24"/>
        </w:rPr>
      </w:pPr>
      <w:r w:rsidRPr="003E24BE">
        <w:rPr>
          <w:rFonts w:ascii="Bookman Old Style" w:hAnsi="Bookman Old Style"/>
          <w:b/>
          <w:sz w:val="24"/>
          <w:szCs w:val="24"/>
        </w:rPr>
        <w:t>1.3</w:t>
      </w:r>
      <w:r w:rsidRPr="003E24BE">
        <w:rPr>
          <w:rFonts w:ascii="Bookman Old Style" w:hAnsi="Bookman Old Style"/>
          <w:b/>
          <w:sz w:val="24"/>
          <w:szCs w:val="24"/>
        </w:rPr>
        <w:tab/>
        <w:t>SIGNIFICANCE OF THE STUDY</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t>To examine the root cause of the social and economic problems associated with the conversion of residential building to commercial buildings in the study area and recommended lasting solutions applicable.</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w:t>
      </w:r>
      <w:r w:rsidRPr="003E24BE">
        <w:rPr>
          <w:rFonts w:ascii="Bookman Old Style" w:hAnsi="Bookman Old Style"/>
          <w:sz w:val="24"/>
          <w:szCs w:val="24"/>
        </w:rPr>
        <w:tab/>
        <w:t>To highlights the benefit and advantages derived by the owner of the residential building being converted to commercial use.</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(iii)</w:t>
      </w:r>
      <w:r w:rsidRPr="003E24BE">
        <w:rPr>
          <w:rFonts w:ascii="Bookman Old Style" w:hAnsi="Bookman Old Style"/>
          <w:sz w:val="24"/>
          <w:szCs w:val="24"/>
        </w:rPr>
        <w:tab/>
        <w:t>To analyzed and preserved the data collected from the survey for future prediction in the use pattern and value of properties in the study area.</w:t>
      </w:r>
    </w:p>
    <w:p w:rsidR="00A56BE2" w:rsidRPr="003E24BE" w:rsidRDefault="00A56BE2" w:rsidP="008E2FC1">
      <w:pPr>
        <w:spacing w:after="0" w:line="240" w:lineRule="auto"/>
        <w:ind w:left="720" w:hanging="720"/>
        <w:jc w:val="both"/>
        <w:rPr>
          <w:rFonts w:ascii="Bookman Old Style" w:hAnsi="Bookman Old Style"/>
          <w:b/>
          <w:sz w:val="24"/>
          <w:szCs w:val="24"/>
        </w:rPr>
      </w:pPr>
      <w:r w:rsidRPr="003E24BE">
        <w:rPr>
          <w:rFonts w:ascii="Bookman Old Style" w:hAnsi="Bookman Old Style"/>
          <w:b/>
          <w:sz w:val="24"/>
          <w:szCs w:val="24"/>
        </w:rPr>
        <w:t>1.4</w:t>
      </w:r>
      <w:r w:rsidRPr="003E24BE">
        <w:rPr>
          <w:rFonts w:ascii="Bookman Old Style" w:hAnsi="Bookman Old Style"/>
          <w:b/>
          <w:sz w:val="24"/>
          <w:szCs w:val="24"/>
        </w:rPr>
        <w:tab/>
        <w:t>SCOPE OF THE STUDY</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The scope of this study covers the conversion of residential buildings to commercial uses in </w:t>
      </w:r>
      <w:r w:rsidR="00617B06" w:rsidRPr="003E24BE">
        <w:rPr>
          <w:rFonts w:ascii="Bookman Old Style" w:hAnsi="Bookman Old Style"/>
          <w:sz w:val="24"/>
          <w:szCs w:val="24"/>
        </w:rPr>
        <w:t>Ogunlana Drive, Surulere L.G.A Lagos</w:t>
      </w:r>
      <w:r w:rsidRPr="003E24BE">
        <w:rPr>
          <w:rFonts w:ascii="Bookman Old Style" w:hAnsi="Bookman Old Style"/>
          <w:sz w:val="24"/>
          <w:szCs w:val="24"/>
        </w:rPr>
        <w:t xml:space="preserve"> local government area, Lagos State.</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 xml:space="preserve">The research study is restricted only to the problems and prospects of conversion of residential building to commercial building with particular reference of </w:t>
      </w:r>
      <w:r w:rsidR="00617B06" w:rsidRPr="003E24BE">
        <w:rPr>
          <w:rFonts w:ascii="Bookman Old Style" w:hAnsi="Bookman Old Style"/>
          <w:sz w:val="24"/>
          <w:szCs w:val="24"/>
        </w:rPr>
        <w:t xml:space="preserve">Ogunlana Drive </w:t>
      </w:r>
      <w:r w:rsidRPr="003E24BE">
        <w:rPr>
          <w:rFonts w:ascii="Bookman Old Style" w:hAnsi="Bookman Old Style"/>
          <w:sz w:val="24"/>
          <w:szCs w:val="24"/>
        </w:rPr>
        <w:t xml:space="preserve">Street in Surulere Lagos. The time period considered here is between 2020 – </w:t>
      </w:r>
      <w:r w:rsidR="006A0E5A" w:rsidRPr="003E24BE">
        <w:rPr>
          <w:rFonts w:ascii="Bookman Old Style" w:hAnsi="Bookman Old Style"/>
          <w:sz w:val="24"/>
          <w:szCs w:val="24"/>
        </w:rPr>
        <w:t>2025</w:t>
      </w:r>
      <w:r w:rsidRPr="003E24BE">
        <w:rPr>
          <w:rFonts w:ascii="Bookman Old Style" w:hAnsi="Bookman Old Style"/>
          <w:sz w:val="24"/>
          <w:szCs w:val="24"/>
        </w:rPr>
        <w:t xml:space="preserve"> and the type of properties are mainly detached houses.</w:t>
      </w:r>
    </w:p>
    <w:p w:rsidR="003E24BE" w:rsidRDefault="003E24BE" w:rsidP="008E2FC1">
      <w:pPr>
        <w:spacing w:after="0" w:line="240" w:lineRule="auto"/>
        <w:jc w:val="both"/>
        <w:rPr>
          <w:rFonts w:ascii="Bookman Old Style" w:hAnsi="Bookman Old Style"/>
          <w:b/>
          <w:sz w:val="24"/>
          <w:szCs w:val="24"/>
        </w:rPr>
      </w:pPr>
    </w:p>
    <w:p w:rsidR="003E24BE" w:rsidRDefault="003E24BE" w:rsidP="008E2FC1">
      <w:pPr>
        <w:spacing w:after="0" w:line="240" w:lineRule="auto"/>
        <w:jc w:val="both"/>
        <w:rPr>
          <w:rFonts w:ascii="Bookman Old Style" w:hAnsi="Bookman Old Style"/>
          <w:b/>
          <w:sz w:val="24"/>
          <w:szCs w:val="24"/>
        </w:rPr>
      </w:pP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lastRenderedPageBreak/>
        <w:t>1.5</w:t>
      </w:r>
      <w:r w:rsidRPr="003E24BE">
        <w:rPr>
          <w:rFonts w:ascii="Bookman Old Style" w:hAnsi="Bookman Old Style"/>
          <w:b/>
          <w:sz w:val="24"/>
          <w:szCs w:val="24"/>
        </w:rPr>
        <w:tab/>
        <w:t>LIMITATION OF STUDY</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This study is limited to conversion of residential building to commercial uses.</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Collecting information regarding transaction in property and land use conversion in the study area is a difficult tack. In few instances where information on property transactions were available, proper recording classification and analysis were not always provided. There was also reluctance by most people to give away needed information on flats and duplexes and this detached house.</w:t>
      </w: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t>1.6</w:t>
      </w:r>
      <w:r w:rsidRPr="003E24BE">
        <w:rPr>
          <w:rFonts w:ascii="Bookman Old Style" w:hAnsi="Bookman Old Style"/>
          <w:b/>
          <w:sz w:val="24"/>
          <w:szCs w:val="24"/>
        </w:rPr>
        <w:tab/>
        <w:t>THE STUDY AREA</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Surulere Local Government is located in the western part of Lagos State. The area lies on latitude 6</w:t>
      </w:r>
      <w:r w:rsidRPr="003E24BE">
        <w:rPr>
          <w:rFonts w:ascii="Bookman Old Style" w:hAnsi="Bookman Old Style"/>
          <w:sz w:val="24"/>
          <w:szCs w:val="24"/>
          <w:vertAlign w:val="superscript"/>
        </w:rPr>
        <w:t>0</w:t>
      </w:r>
      <w:r w:rsidRPr="003E24BE">
        <w:rPr>
          <w:rFonts w:ascii="Bookman Old Style" w:hAnsi="Bookman Old Style"/>
          <w:sz w:val="24"/>
          <w:szCs w:val="24"/>
        </w:rPr>
        <w:t xml:space="preserve"> 33’ North of the equator and longitude 3</w:t>
      </w:r>
      <w:r w:rsidRPr="003E24BE">
        <w:rPr>
          <w:rFonts w:ascii="Bookman Old Style" w:hAnsi="Bookman Old Style"/>
          <w:sz w:val="24"/>
          <w:szCs w:val="24"/>
          <w:vertAlign w:val="superscript"/>
        </w:rPr>
        <w:t>0</w:t>
      </w:r>
      <w:r w:rsidRPr="003E24BE">
        <w:rPr>
          <w:rFonts w:ascii="Bookman Old Style" w:hAnsi="Bookman Old Style"/>
          <w:sz w:val="24"/>
          <w:szCs w:val="24"/>
        </w:rPr>
        <w:t xml:space="preserve"> 25’ East of the Greenwich Meridian. It is 8km from central Lagos and has an area of about 27sq Kilometers. The area is bounded in the north by Mushin Local Government on the west/south by Ojo Local Government and on the east by the Mainland Local Government.</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The inhabitant of the area are multi-ethic, Yoruba, Igbo’s and Hausa. They also have diverse cultures. The area is well manned with modern industrial estates at Ipronri Iganmu and Coker areas.</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Surulere Local Government Area was created on the 27</w:t>
      </w:r>
      <w:r w:rsidRPr="003E24BE">
        <w:rPr>
          <w:rFonts w:ascii="Bookman Old Style" w:hAnsi="Bookman Old Style"/>
          <w:sz w:val="24"/>
          <w:szCs w:val="24"/>
          <w:vertAlign w:val="superscript"/>
        </w:rPr>
        <w:t>th</w:t>
      </w:r>
      <w:r w:rsidR="006A0E5A" w:rsidRPr="003E24BE">
        <w:rPr>
          <w:rFonts w:ascii="Bookman Old Style" w:hAnsi="Bookman Old Style"/>
          <w:sz w:val="24"/>
          <w:szCs w:val="24"/>
        </w:rPr>
        <w:t xml:space="preserve"> August 202</w:t>
      </w:r>
      <w:r w:rsidRPr="003E24BE">
        <w:rPr>
          <w:rFonts w:ascii="Bookman Old Style" w:hAnsi="Bookman Old Style"/>
          <w:sz w:val="24"/>
          <w:szCs w:val="24"/>
        </w:rPr>
        <w:t>1, from the defunct Mainland Local Government. The 2006 population census results as declared by the National Population Commission, put Surulere Local Government present population figures at five hundred and three thousand, nine hundred and seventy-five (503,975).The first residential property to be converted to commercial use in the study area cause a lot of problems. The landlord’s association in the neighbourhood took the person that converted the property to court for constituting a nuisance to the neighbourhood and illegal conversion of the plot that was earmarked for residential use. But the landlords association lost the case.</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The victory of the case coupled with other factors such as increased rent and facelift/modernization of the building among others are some of the reasons that encouraged others are some of the reasons that encouraged other landlords to allow for change in use of the property. The New Town Development Authority made several abortive efforts to stop this change in use, but were not allow to perform their duty effectively because to vested interest that the big wigs in the society and top military officials of the New Town Development Authority from performing their job effectively.</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lastRenderedPageBreak/>
        <w:tab/>
        <w:t>It is most surprising that while the Town Planning Authority recognized the study area as residential in their master plan and faced with the commercial use conversion problem, the local government was busy collecting the tenement rates on these converted properties which in law can be regarded as acquiescence since the local government is a body of the Nigerian government.</w:t>
      </w:r>
    </w:p>
    <w:p w:rsidR="00A56BE2" w:rsidRPr="003E24BE" w:rsidRDefault="00A56BE2" w:rsidP="008E2FC1">
      <w:pPr>
        <w:spacing w:after="0" w:line="240" w:lineRule="auto"/>
        <w:jc w:val="both"/>
        <w:rPr>
          <w:rFonts w:ascii="Bookman Old Style" w:hAnsi="Bookman Old Style"/>
          <w:sz w:val="24"/>
          <w:szCs w:val="24"/>
        </w:rPr>
      </w:pPr>
      <w:r w:rsidRPr="003E24BE">
        <w:rPr>
          <w:rFonts w:ascii="Bookman Old Style" w:hAnsi="Bookman Old Style"/>
          <w:sz w:val="24"/>
          <w:szCs w:val="24"/>
        </w:rPr>
        <w:tab/>
        <w:t xml:space="preserve">Initially, there was not much change in the use of properties from residential uses to commercial uses but the rampant change in use of residential houses in the study area started in </w:t>
      </w:r>
      <w:r w:rsidR="006A0E5A" w:rsidRPr="003E24BE">
        <w:rPr>
          <w:rFonts w:ascii="Bookman Old Style" w:hAnsi="Bookman Old Style"/>
          <w:sz w:val="24"/>
          <w:szCs w:val="24"/>
        </w:rPr>
        <w:t>201</w:t>
      </w:r>
      <w:r w:rsidRPr="003E24BE">
        <w:rPr>
          <w:rFonts w:ascii="Bookman Old Style" w:hAnsi="Bookman Old Style"/>
          <w:sz w:val="24"/>
          <w:szCs w:val="24"/>
        </w:rPr>
        <w:t>6 when the Structural Adjustment Programme (SAP) was introduced. The policy encourage the establishment of new generation banks, finance house and bureau de-change, all of which required to be located close to Central Business District (CBD) and thereby made the exchange in use of properties in the study area inevitable. The location of the banking operation inevitable. The location of the banking operation and bureau – de- change attracted much other complimentary business which made the area more commercial. The zeal to locate in the study area by most business gave room for competition and result in increasing rents and land values mostly during the days of the banking boom Nigerian.</w:t>
      </w:r>
    </w:p>
    <w:p w:rsidR="00A56BE2" w:rsidRPr="003E24BE" w:rsidRDefault="00A56BE2" w:rsidP="008E2FC1">
      <w:pPr>
        <w:spacing w:after="0" w:line="240" w:lineRule="auto"/>
        <w:jc w:val="both"/>
        <w:rPr>
          <w:rFonts w:ascii="Bookman Old Style" w:hAnsi="Bookman Old Style"/>
          <w:b/>
          <w:sz w:val="24"/>
          <w:szCs w:val="24"/>
        </w:rPr>
      </w:pPr>
      <w:r w:rsidRPr="003E24BE">
        <w:rPr>
          <w:rFonts w:ascii="Bookman Old Style" w:hAnsi="Bookman Old Style"/>
          <w:b/>
          <w:sz w:val="24"/>
          <w:szCs w:val="24"/>
        </w:rPr>
        <w:t>1.7</w:t>
      </w:r>
      <w:r w:rsidRPr="003E24BE">
        <w:rPr>
          <w:rFonts w:ascii="Bookman Old Style" w:hAnsi="Bookman Old Style"/>
          <w:b/>
          <w:sz w:val="24"/>
          <w:szCs w:val="24"/>
        </w:rPr>
        <w:tab/>
        <w:t>DEFINITION OF TERMS</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r>
      <w:r w:rsidRPr="003E24BE">
        <w:rPr>
          <w:rFonts w:ascii="Bookman Old Style" w:hAnsi="Bookman Old Style"/>
          <w:b/>
          <w:sz w:val="24"/>
          <w:szCs w:val="24"/>
        </w:rPr>
        <w:t xml:space="preserve">Residential Property – </w:t>
      </w:r>
      <w:r w:rsidRPr="003E24BE">
        <w:rPr>
          <w:rFonts w:ascii="Bookman Old Style" w:hAnsi="Bookman Old Style"/>
          <w:sz w:val="24"/>
          <w:szCs w:val="24"/>
        </w:rPr>
        <w:t xml:space="preserve">This is a properties that provides permanent housing for individuals, families and household. It is basically used for accommodation. It include cottages, tenements blocks of flats, bungalow, </w:t>
      </w:r>
      <w:r w:rsidR="008E2FC1" w:rsidRPr="003E24BE">
        <w:rPr>
          <w:rFonts w:ascii="Bookman Old Style" w:hAnsi="Bookman Old Style"/>
          <w:sz w:val="24"/>
          <w:szCs w:val="24"/>
        </w:rPr>
        <w:t>duplexes and mansions (Lawal201</w:t>
      </w:r>
      <w:r w:rsidRPr="003E24BE">
        <w:rPr>
          <w:rFonts w:ascii="Bookman Old Style" w:hAnsi="Bookman Old Style"/>
          <w:sz w:val="24"/>
          <w:szCs w:val="24"/>
        </w:rPr>
        <w:t>7).</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w:t>
      </w:r>
      <w:r w:rsidRPr="003E24BE">
        <w:rPr>
          <w:rFonts w:ascii="Bookman Old Style" w:hAnsi="Bookman Old Style"/>
          <w:sz w:val="24"/>
          <w:szCs w:val="24"/>
        </w:rPr>
        <w:tab/>
      </w:r>
      <w:r w:rsidRPr="003E24BE">
        <w:rPr>
          <w:rFonts w:ascii="Bookman Old Style" w:hAnsi="Bookman Old Style"/>
          <w:b/>
          <w:sz w:val="24"/>
          <w:szCs w:val="24"/>
        </w:rPr>
        <w:t xml:space="preserve">Commercial Property – </w:t>
      </w:r>
      <w:r w:rsidRPr="003E24BE">
        <w:rPr>
          <w:rFonts w:ascii="Bookman Old Style" w:hAnsi="Bookman Old Style"/>
          <w:sz w:val="24"/>
          <w:szCs w:val="24"/>
        </w:rPr>
        <w:t xml:space="preserve">This is a property that is for </w:t>
      </w:r>
      <w:r w:rsidR="00B60F13" w:rsidRPr="003E24BE">
        <w:rPr>
          <w:rFonts w:ascii="Bookman Old Style" w:hAnsi="Bookman Old Style"/>
          <w:sz w:val="24"/>
          <w:szCs w:val="24"/>
        </w:rPr>
        <w:t>Trading</w:t>
      </w:r>
      <w:r w:rsidRPr="003E24BE">
        <w:rPr>
          <w:rFonts w:ascii="Bookman Old Style" w:hAnsi="Bookman Old Style"/>
          <w:sz w:val="24"/>
          <w:szCs w:val="24"/>
        </w:rPr>
        <w:t xml:space="preserve"> purpose. A commercial understanding is one conducted with a view to then realization of profits, not merely for the fun of it. (Okunola et al, 2020)</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iii.</w:t>
      </w:r>
      <w:r w:rsidRPr="003E24BE">
        <w:rPr>
          <w:rFonts w:ascii="Bookman Old Style" w:hAnsi="Bookman Old Style"/>
          <w:sz w:val="24"/>
          <w:szCs w:val="24"/>
        </w:rPr>
        <w:tab/>
      </w:r>
      <w:r w:rsidRPr="003E24BE">
        <w:rPr>
          <w:rFonts w:ascii="Bookman Old Style" w:hAnsi="Bookman Old Style"/>
          <w:b/>
          <w:sz w:val="24"/>
          <w:szCs w:val="24"/>
        </w:rPr>
        <w:t xml:space="preserve">Rental value – </w:t>
      </w:r>
      <w:r w:rsidRPr="003E24BE">
        <w:rPr>
          <w:rFonts w:ascii="Bookman Old Style" w:hAnsi="Bookman Old Style"/>
          <w:sz w:val="24"/>
          <w:szCs w:val="24"/>
        </w:rPr>
        <w:t>The rental value of a property is the annual rent with may reasonably be expected to be obtained in the open market. For example, if the tenant undertook to pay rent for a particular property, it is known as rack rental valu</w:t>
      </w:r>
      <w:r w:rsidR="008E2FC1" w:rsidRPr="003E24BE">
        <w:rPr>
          <w:rFonts w:ascii="Bookman Old Style" w:hAnsi="Bookman Old Style"/>
          <w:sz w:val="24"/>
          <w:szCs w:val="24"/>
        </w:rPr>
        <w:t>e (Deane et al 202</w:t>
      </w:r>
      <w:r w:rsidRPr="003E24BE">
        <w:rPr>
          <w:rFonts w:ascii="Bookman Old Style" w:hAnsi="Bookman Old Style"/>
          <w:sz w:val="24"/>
          <w:szCs w:val="24"/>
        </w:rPr>
        <w:t>2).</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iv.</w:t>
      </w:r>
      <w:r w:rsidRPr="003E24BE">
        <w:rPr>
          <w:rFonts w:ascii="Bookman Old Style" w:hAnsi="Bookman Old Style"/>
          <w:sz w:val="24"/>
          <w:szCs w:val="24"/>
        </w:rPr>
        <w:tab/>
      </w:r>
      <w:r w:rsidRPr="003E24BE">
        <w:rPr>
          <w:rFonts w:ascii="Bookman Old Style" w:hAnsi="Bookman Old Style"/>
          <w:b/>
          <w:sz w:val="24"/>
          <w:szCs w:val="24"/>
        </w:rPr>
        <w:t xml:space="preserve">Value – </w:t>
      </w:r>
      <w:r w:rsidRPr="003E24BE">
        <w:rPr>
          <w:rFonts w:ascii="Bookman Old Style" w:hAnsi="Bookman Old Style"/>
          <w:sz w:val="24"/>
          <w:szCs w:val="24"/>
        </w:rPr>
        <w:t>This means the worth of something in terms of money or other goods for which it can be exchanged. It is also the power a commodity has to command other commodity in exchange for itself.</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v.</w:t>
      </w:r>
      <w:r w:rsidRPr="003E24BE">
        <w:rPr>
          <w:rFonts w:ascii="Bookman Old Style" w:hAnsi="Bookman Old Style"/>
          <w:sz w:val="24"/>
          <w:szCs w:val="24"/>
        </w:rPr>
        <w:tab/>
      </w:r>
      <w:r w:rsidRPr="003E24BE">
        <w:rPr>
          <w:rFonts w:ascii="Bookman Old Style" w:hAnsi="Bookman Old Style"/>
          <w:b/>
          <w:sz w:val="24"/>
          <w:szCs w:val="24"/>
        </w:rPr>
        <w:t xml:space="preserve">Property – </w:t>
      </w:r>
      <w:r w:rsidRPr="003E24BE">
        <w:rPr>
          <w:rFonts w:ascii="Bookman Old Style" w:hAnsi="Bookman Old Style"/>
          <w:sz w:val="24"/>
          <w:szCs w:val="24"/>
        </w:rPr>
        <w:t>In a wide legal sense, property means anything that is the subject matter of ownersh</w:t>
      </w:r>
      <w:r w:rsidR="008E2FC1" w:rsidRPr="003E24BE">
        <w:rPr>
          <w:rFonts w:ascii="Bookman Old Style" w:hAnsi="Bookman Old Style"/>
          <w:sz w:val="24"/>
          <w:szCs w:val="24"/>
        </w:rPr>
        <w:t>ip (Olajide S. and Ismail B. 202</w:t>
      </w:r>
      <w:r w:rsidRPr="003E24BE">
        <w:rPr>
          <w:rFonts w:ascii="Bookman Old Style" w:hAnsi="Bookman Old Style"/>
          <w:sz w:val="24"/>
          <w:szCs w:val="24"/>
        </w:rPr>
        <w:t>3)</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vi.</w:t>
      </w:r>
      <w:r w:rsidRPr="003E24BE">
        <w:rPr>
          <w:rFonts w:ascii="Bookman Old Style" w:hAnsi="Bookman Old Style"/>
          <w:sz w:val="24"/>
          <w:szCs w:val="24"/>
        </w:rPr>
        <w:tab/>
      </w:r>
      <w:r w:rsidRPr="003E24BE">
        <w:rPr>
          <w:rFonts w:ascii="Bookman Old Style" w:hAnsi="Bookman Old Style"/>
          <w:b/>
          <w:sz w:val="24"/>
          <w:szCs w:val="24"/>
        </w:rPr>
        <w:t xml:space="preserve">Rent – </w:t>
      </w:r>
      <w:r w:rsidRPr="003E24BE">
        <w:rPr>
          <w:rFonts w:ascii="Bookman Old Style" w:hAnsi="Bookman Old Style"/>
          <w:sz w:val="24"/>
          <w:szCs w:val="24"/>
        </w:rPr>
        <w:t>A periodical payment, usually in money, although it may be in kind or services made by a tenant to a landlord for the use of land, house etc.</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vii.</w:t>
      </w:r>
      <w:r w:rsidRPr="003E24BE">
        <w:rPr>
          <w:rFonts w:ascii="Bookman Old Style" w:hAnsi="Bookman Old Style"/>
          <w:sz w:val="24"/>
          <w:szCs w:val="24"/>
        </w:rPr>
        <w:tab/>
      </w:r>
      <w:r w:rsidRPr="003E24BE">
        <w:rPr>
          <w:rFonts w:ascii="Bookman Old Style" w:hAnsi="Bookman Old Style"/>
          <w:b/>
          <w:sz w:val="24"/>
          <w:szCs w:val="24"/>
        </w:rPr>
        <w:t xml:space="preserve">Industrial Properties – </w:t>
      </w:r>
      <w:r w:rsidRPr="003E24BE">
        <w:rPr>
          <w:rFonts w:ascii="Bookman Old Style" w:hAnsi="Bookman Old Style"/>
          <w:sz w:val="24"/>
          <w:szCs w:val="24"/>
        </w:rPr>
        <w:t>In this category area every class of properties primarily used for the production of goods e.g. factories and warehouses, location in relation to transport system, availability of labour, market and raw materials are important factor</w:t>
      </w:r>
      <w:r w:rsidR="008E2FC1" w:rsidRPr="003E24BE">
        <w:rPr>
          <w:rFonts w:ascii="Bookman Old Style" w:hAnsi="Bookman Old Style"/>
          <w:sz w:val="24"/>
          <w:szCs w:val="24"/>
        </w:rPr>
        <w:t>s (Ojo S.A 202</w:t>
      </w:r>
      <w:r w:rsidRPr="003E24BE">
        <w:rPr>
          <w:rFonts w:ascii="Bookman Old Style" w:hAnsi="Bookman Old Style"/>
          <w:sz w:val="24"/>
          <w:szCs w:val="24"/>
        </w:rPr>
        <w:t>1).</w:t>
      </w:r>
    </w:p>
    <w:p w:rsidR="00A56BE2" w:rsidRPr="003E24BE" w:rsidRDefault="00A56BE2" w:rsidP="008E2FC1">
      <w:pPr>
        <w:spacing w:after="0" w:line="240" w:lineRule="auto"/>
        <w:ind w:left="720" w:hanging="720"/>
        <w:jc w:val="both"/>
        <w:rPr>
          <w:rFonts w:ascii="Bookman Old Style" w:hAnsi="Bookman Old Style"/>
          <w:sz w:val="24"/>
          <w:szCs w:val="24"/>
        </w:rPr>
      </w:pPr>
      <w:r w:rsidRPr="003E24BE">
        <w:rPr>
          <w:rFonts w:ascii="Bookman Old Style" w:hAnsi="Bookman Old Style"/>
          <w:sz w:val="24"/>
          <w:szCs w:val="24"/>
        </w:rPr>
        <w:t>viii.</w:t>
      </w:r>
      <w:r w:rsidRPr="003E24BE">
        <w:rPr>
          <w:rFonts w:ascii="Bookman Old Style" w:hAnsi="Bookman Old Style"/>
          <w:sz w:val="24"/>
          <w:szCs w:val="24"/>
        </w:rPr>
        <w:tab/>
      </w:r>
      <w:r w:rsidRPr="003E24BE">
        <w:rPr>
          <w:rFonts w:ascii="Bookman Old Style" w:hAnsi="Bookman Old Style"/>
          <w:b/>
          <w:sz w:val="24"/>
          <w:szCs w:val="24"/>
        </w:rPr>
        <w:t xml:space="preserve">Recreational Properties – </w:t>
      </w:r>
      <w:r w:rsidRPr="003E24BE">
        <w:rPr>
          <w:rFonts w:ascii="Bookman Old Style" w:hAnsi="Bookman Old Style"/>
          <w:sz w:val="24"/>
          <w:szCs w:val="24"/>
        </w:rPr>
        <w:t>These include amusement part, relaxation and open space, tourist centre, hostel, game, reserve, club an</w:t>
      </w:r>
      <w:r w:rsidR="008E2FC1" w:rsidRPr="003E24BE">
        <w:rPr>
          <w:rFonts w:ascii="Bookman Old Style" w:hAnsi="Bookman Old Style"/>
          <w:sz w:val="24"/>
          <w:szCs w:val="24"/>
        </w:rPr>
        <w:t>d museum etc (Rushmore  , S. 201</w:t>
      </w:r>
      <w:r w:rsidRPr="003E24BE">
        <w:rPr>
          <w:rFonts w:ascii="Bookman Old Style" w:hAnsi="Bookman Old Style"/>
          <w:sz w:val="24"/>
          <w:szCs w:val="24"/>
        </w:rPr>
        <w:t>8).</w:t>
      </w:r>
    </w:p>
    <w:p w:rsidR="00A56BE2" w:rsidRPr="003E24BE" w:rsidRDefault="00A56BE2" w:rsidP="00A56BE2">
      <w:pPr>
        <w:jc w:val="both"/>
        <w:rPr>
          <w:rFonts w:ascii="Bookman Old Style" w:hAnsi="Bookman Old Style"/>
          <w:b/>
          <w:sz w:val="24"/>
          <w:szCs w:val="24"/>
        </w:rPr>
        <w:sectPr w:rsidR="00A56BE2" w:rsidRPr="003E24BE" w:rsidSect="001D52F1">
          <w:footerReference w:type="default" r:id="rId11"/>
          <w:type w:val="nextColumn"/>
          <w:pgSz w:w="11520" w:h="14400"/>
          <w:pgMar w:top="1584" w:right="1584" w:bottom="1584" w:left="1584" w:header="720" w:footer="720" w:gutter="0"/>
          <w:pgNumType w:fmt="lowerRoman"/>
          <w:cols w:space="720"/>
          <w:docGrid w:linePitch="360"/>
        </w:sectPr>
      </w:pPr>
    </w:p>
    <w:p w:rsidR="00A56BE2" w:rsidRPr="003E24BE" w:rsidRDefault="00517F8F" w:rsidP="00A56BE2">
      <w:pPr>
        <w:jc w:val="both"/>
        <w:rPr>
          <w:rFonts w:ascii="Bookman Old Style" w:hAnsi="Bookman Old Style"/>
          <w:sz w:val="24"/>
          <w:szCs w:val="24"/>
        </w:rPr>
      </w:pPr>
      <w:r w:rsidRPr="00517F8F">
        <w:rPr>
          <w:rFonts w:ascii="Bookman Old Style" w:hAnsi="Bookman Old Style"/>
          <w:b/>
          <w:noProof/>
          <w:sz w:val="24"/>
          <w:szCs w:val="24"/>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6.65pt;margin-top:-23.65pt;width:0;height:475.35pt;z-index:251661312" o:connectortype="straight"/>
        </w:pict>
      </w:r>
      <w:r w:rsidRPr="00517F8F">
        <w:rPr>
          <w:rFonts w:ascii="Bookman Old Style" w:hAnsi="Bookman Old Style"/>
          <w:b/>
          <w:noProof/>
          <w:sz w:val="24"/>
          <w:szCs w:val="24"/>
        </w:rPr>
        <w:pict>
          <v:shapetype id="_x0000_t202" coordsize="21600,21600" o:spt="202" path="m,l,21600r21600,l21600,xe">
            <v:stroke joinstyle="miter"/>
            <v:path gradientshapeok="t" o:connecttype="rect"/>
          </v:shapetype>
          <v:shape id="_x0000_s1072" type="#_x0000_t202" style="position:absolute;left:0;text-align:left;margin-left:151.15pt;margin-top:23.2pt;width:81.7pt;height:47.85pt;z-index:251707392" stroked="f">
            <v:textbox>
              <w:txbxContent>
                <w:p w:rsidR="004D4A28" w:rsidRPr="007F0C0D" w:rsidRDefault="004D4A28" w:rsidP="00A56BE2">
                  <w:pPr>
                    <w:spacing w:after="0" w:line="240" w:lineRule="auto"/>
                    <w:rPr>
                      <w:b/>
                    </w:rPr>
                  </w:pPr>
                  <w:r w:rsidRPr="007F0C0D">
                    <w:rPr>
                      <w:b/>
                    </w:rPr>
                    <w:t xml:space="preserve">HEMBRIDGE </w:t>
                  </w:r>
                </w:p>
                <w:p w:rsidR="004D4A28" w:rsidRPr="007F0C0D" w:rsidRDefault="004D4A28" w:rsidP="00A56BE2">
                  <w:pPr>
                    <w:spacing w:after="0" w:line="240" w:lineRule="auto"/>
                    <w:rPr>
                      <w:b/>
                    </w:rPr>
                  </w:pPr>
                  <w:r w:rsidRPr="007F0C0D">
                    <w:rPr>
                      <w:b/>
                    </w:rPr>
                    <w:t>STUDY CENTRE</w:t>
                  </w:r>
                </w:p>
              </w:txbxContent>
            </v:textbox>
          </v:shape>
        </w:pict>
      </w:r>
      <w:r w:rsidRPr="00517F8F">
        <w:rPr>
          <w:rFonts w:ascii="Bookman Old Style" w:hAnsi="Bookman Old Style"/>
          <w:b/>
          <w:noProof/>
          <w:sz w:val="24"/>
          <w:szCs w:val="24"/>
        </w:rPr>
        <w:pict>
          <v:shape id="_x0000_s1068" type="#_x0000_t32" style="position:absolute;left:0;text-align:left;margin-left:491.7pt;margin-top:-23.15pt;width:0;height:254.5pt;z-index:251703296" o:connectortype="straight"/>
        </w:pict>
      </w:r>
      <w:r w:rsidRPr="00517F8F">
        <w:rPr>
          <w:rFonts w:ascii="Bookman Old Style" w:hAnsi="Bookman Old Style"/>
          <w:b/>
          <w:noProof/>
          <w:sz w:val="24"/>
          <w:szCs w:val="24"/>
        </w:rPr>
        <w:pict>
          <v:shape id="_x0000_s1034" type="#_x0000_t32" style="position:absolute;left:0;text-align:left;margin-left:23.75pt;margin-top:91.95pt;width:124.85pt;height:.55pt;flip:y;z-index:251668480" o:connectortype="straight"/>
        </w:pict>
      </w:r>
      <w:r w:rsidRPr="00517F8F">
        <w:rPr>
          <w:rFonts w:ascii="Bookman Old Style" w:hAnsi="Bookman Old Style"/>
          <w:b/>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3" type="#_x0000_t86" style="position:absolute;left:0;text-align:left;margin-left:148.85pt;margin-top:82.7pt;width:12.6pt;height:9.8pt;z-index:251667456" adj="10800"/>
        </w:pict>
      </w:r>
      <w:r w:rsidRPr="00517F8F">
        <w:rPr>
          <w:rFonts w:ascii="Bookman Old Style" w:hAnsi="Bookman Old Style"/>
          <w:b/>
          <w:noProof/>
          <w:sz w:val="24"/>
          <w:szCs w:val="24"/>
        </w:rPr>
        <w:pict>
          <v:shape id="_x0000_s1031" type="#_x0000_t32" style="position:absolute;left:0;text-align:left;margin-left:106.05pt;margin-top:31.3pt;width:0;height:53.7pt;flip:y;z-index:251665408" o:connectortype="straight"/>
        </w:pict>
      </w:r>
      <w:r w:rsidRPr="00517F8F">
        <w:rPr>
          <w:rFonts w:ascii="Bookman Old Style" w:hAnsi="Bookman Old Style"/>
          <w:b/>
          <w:noProof/>
          <w:sz w:val="24"/>
          <w:szCs w:val="24"/>
        </w:rPr>
        <w:pict>
          <v:shape id="_x0000_s1030" type="#_x0000_t32" style="position:absolute;left:0;text-align:left;margin-left:86pt;margin-top:29.65pt;width:0;height:53.7pt;flip:y;z-index:251664384" o:connectortype="straight"/>
        </w:pict>
      </w:r>
      <w:r w:rsidRPr="00517F8F">
        <w:rPr>
          <w:rFonts w:ascii="Bookman Old Style" w:hAnsi="Bookman Old Style"/>
          <w:b/>
          <w:noProof/>
          <w:sz w:val="24"/>
          <w:szCs w:val="24"/>
        </w:rPr>
        <w:pict>
          <v:shape id="_x0000_s1029" type="#_x0000_t32" style="position:absolute;left:0;text-align:left;margin-left:23.75pt;margin-top:83.35pt;width:62.25pt;height:0;z-index:251663360" o:connectortype="straight"/>
        </w:pict>
      </w:r>
      <w:r w:rsidRPr="00517F8F">
        <w:rPr>
          <w:rFonts w:ascii="Bookman Old Style" w:hAnsi="Bookman Old Style"/>
          <w:b/>
          <w:noProof/>
          <w:sz w:val="24"/>
          <w:szCs w:val="24"/>
        </w:rPr>
        <w:pict>
          <v:shape id="_x0000_s1041" type="#_x0000_t32" style="position:absolute;left:0;text-align:left;margin-left:215.7pt;margin-top:103.9pt;width:53.7pt;height:.05pt;z-index:251675648" o:connectortype="straight"/>
        </w:pict>
      </w:r>
      <w:r w:rsidRPr="00517F8F">
        <w:rPr>
          <w:rFonts w:ascii="Bookman Old Style" w:hAnsi="Bookman Old Style"/>
          <w:b/>
          <w:noProof/>
          <w:sz w:val="24"/>
          <w:szCs w:val="24"/>
        </w:rPr>
        <w:pict>
          <v:shape id="_x0000_s1040" type="#_x0000_t32" style="position:absolute;left:0;text-align:left;margin-left:207.15pt;margin-top:82.7pt;width:53.7pt;height:.05pt;z-index:251674624" o:connectortype="straight"/>
        </w:pict>
      </w:r>
      <w:r w:rsidRPr="00517F8F">
        <w:rPr>
          <w:rFonts w:ascii="Bookman Old Style" w:hAnsi="Bookman Old Style"/>
          <w:b/>
          <w:noProof/>
          <w:sz w:val="24"/>
          <w:szCs w:val="24"/>
        </w:rPr>
        <w:pict>
          <v:shape id="_x0000_s1039" type="#_x0000_t32" style="position:absolute;left:0;text-align:left;margin-left:150.5pt;margin-top:102.75pt;width:68.05pt;height:76.45pt;flip:y;z-index:251673600" o:connectortype="straight"/>
        </w:pict>
      </w:r>
      <w:r w:rsidRPr="00517F8F">
        <w:rPr>
          <w:rFonts w:ascii="Bookman Old Style" w:hAnsi="Bookman Old Style"/>
          <w:b/>
          <w:noProof/>
          <w:sz w:val="24"/>
          <w:szCs w:val="24"/>
        </w:rPr>
        <w:pict>
          <v:shape id="_x0000_s1038" type="#_x0000_t32" style="position:absolute;left:0;text-align:left;margin-left:148.85pt;margin-top:82.7pt;width:58.3pt;height:76.45pt;flip:y;z-index:251672576" o:connectortype="straight"/>
        </w:pict>
      </w:r>
      <w:r w:rsidRPr="00517F8F">
        <w:rPr>
          <w:rFonts w:ascii="Bookman Old Style" w:hAnsi="Bookman Old Style"/>
          <w:b/>
          <w:noProof/>
          <w:sz w:val="24"/>
          <w:szCs w:val="24"/>
        </w:rPr>
        <w:pict>
          <v:shape id="_x0000_s1058" type="#_x0000_t32" style="position:absolute;left:0;text-align:left;margin-left:125.4pt;margin-top:345.05pt;width:58.3pt;height:0;flip:x;z-index:251693056" o:connectortype="straight"/>
        </w:pict>
      </w:r>
      <w:r w:rsidRPr="00517F8F">
        <w:rPr>
          <w:rFonts w:ascii="Bookman Old Style" w:hAnsi="Bookman Old Style"/>
          <w:b/>
          <w:noProof/>
          <w:sz w:val="24"/>
          <w:szCs w:val="24"/>
        </w:rPr>
        <w:pict>
          <v:shape id="_x0000_s1089" type="#_x0000_t202" style="position:absolute;left:0;text-align:left;margin-left:115.7pt;margin-top:304.3pt;width:58.3pt;height:23.85pt;z-index:251724800" stroked="f">
            <v:textbox>
              <w:txbxContent>
                <w:p w:rsidR="004D4A28" w:rsidRPr="00217A36" w:rsidRDefault="004D4A28" w:rsidP="00A56BE2">
                  <w:pPr>
                    <w:rPr>
                      <w:b/>
                    </w:rPr>
                  </w:pPr>
                  <w:r>
                    <w:rPr>
                      <w:b/>
                    </w:rPr>
                    <w:t>ABU ST</w:t>
                  </w:r>
                </w:p>
              </w:txbxContent>
            </v:textbox>
          </v:shape>
        </w:pict>
      </w:r>
      <w:r w:rsidRPr="00517F8F">
        <w:rPr>
          <w:rFonts w:ascii="Bookman Old Style" w:hAnsi="Bookman Old Style"/>
          <w:b/>
          <w:noProof/>
          <w:sz w:val="24"/>
          <w:szCs w:val="24"/>
        </w:rPr>
        <w:pict>
          <v:shape id="_x0000_s1054" type="#_x0000_t32" style="position:absolute;left:0;text-align:left;margin-left:120.8pt;margin-top:328.95pt;width:58.3pt;height:0;flip:x;z-index:251688960" o:connectortype="straight"/>
        </w:pict>
      </w:r>
      <w:r w:rsidRPr="00517F8F">
        <w:rPr>
          <w:rFonts w:ascii="Bookman Old Style" w:hAnsi="Bookman Old Style"/>
          <w:b/>
          <w:noProof/>
          <w:sz w:val="24"/>
          <w:szCs w:val="24"/>
        </w:rPr>
        <w:pict>
          <v:shape id="_x0000_s1088" type="#_x0000_t32" style="position:absolute;left:0;text-align:left;margin-left:516.75pt;margin-top:423.45pt;width:0;height:36.65pt;flip:y;z-index:251723776" o:connectortype="straight">
            <v:stroke endarrow="block"/>
          </v:shape>
        </w:pict>
      </w:r>
      <w:r w:rsidRPr="00517F8F">
        <w:rPr>
          <w:rFonts w:ascii="Bookman Old Style" w:hAnsi="Bookman Old Style"/>
          <w:b/>
          <w:noProof/>
          <w:sz w:val="24"/>
          <w:szCs w:val="24"/>
        </w:rPr>
        <w:pict>
          <v:shape id="_x0000_s1087" type="#_x0000_t32" style="position:absolute;left:0;text-align:left;margin-left:517.4pt;margin-top:375.8pt;width:0;height:36.65pt;flip:y;z-index:251722752" o:connectortype="straight">
            <v:stroke endarrow="block"/>
          </v:shape>
        </w:pict>
      </w:r>
      <w:r w:rsidRPr="00517F8F">
        <w:rPr>
          <w:rFonts w:ascii="Bookman Old Style" w:hAnsi="Bookman Old Style"/>
          <w:b/>
          <w:noProof/>
          <w:sz w:val="24"/>
          <w:szCs w:val="24"/>
        </w:rPr>
        <w:pict>
          <v:shape id="_x0000_s1085" type="#_x0000_t32" style="position:absolute;left:0;text-align:left;margin-left:518.7pt;margin-top:280.5pt;width:0;height:36.65pt;flip:y;z-index:251720704" o:connectortype="straight">
            <v:stroke endarrow="block"/>
          </v:shape>
        </w:pict>
      </w:r>
      <w:r w:rsidRPr="00517F8F">
        <w:rPr>
          <w:rFonts w:ascii="Bookman Old Style" w:hAnsi="Bookman Old Style"/>
          <w:b/>
          <w:noProof/>
          <w:sz w:val="24"/>
          <w:szCs w:val="24"/>
        </w:rPr>
        <w:pict>
          <v:shape id="_x0000_s1084" type="#_x0000_t32" style="position:absolute;left:0;text-align:left;margin-left:518.2pt;margin-top:232.85pt;width:0;height:36.65pt;flip:y;z-index:251719680" o:connectortype="straight">
            <v:stroke endarrow="block"/>
          </v:shape>
        </w:pict>
      </w:r>
      <w:r w:rsidRPr="00517F8F">
        <w:rPr>
          <w:rFonts w:ascii="Bookman Old Style" w:hAnsi="Bookman Old Style"/>
          <w:b/>
          <w:noProof/>
          <w:sz w:val="24"/>
          <w:szCs w:val="24"/>
        </w:rPr>
        <w:pict>
          <v:shape id="_x0000_s1083" type="#_x0000_t32" style="position:absolute;left:0;text-align:left;margin-left:517.7pt;margin-top:185.2pt;width:0;height:36.65pt;flip:y;z-index:251718656" o:connectortype="straight">
            <v:stroke endarrow="block"/>
          </v:shape>
        </w:pict>
      </w:r>
      <w:r w:rsidRPr="00517F8F">
        <w:rPr>
          <w:rFonts w:ascii="Bookman Old Style" w:hAnsi="Bookman Old Style"/>
          <w:b/>
          <w:noProof/>
          <w:sz w:val="24"/>
          <w:szCs w:val="24"/>
        </w:rPr>
        <w:pict>
          <v:shape id="_x0000_s1082" type="#_x0000_t32" style="position:absolute;left:0;text-align:left;margin-left:517.2pt;margin-top:137.55pt;width:0;height:36.65pt;flip:y;z-index:251717632" o:connectortype="straight">
            <v:stroke endarrow="block"/>
          </v:shape>
        </w:pict>
      </w:r>
      <w:r w:rsidRPr="00517F8F">
        <w:rPr>
          <w:rFonts w:ascii="Bookman Old Style" w:hAnsi="Bookman Old Style"/>
          <w:b/>
          <w:noProof/>
          <w:sz w:val="24"/>
          <w:szCs w:val="24"/>
        </w:rPr>
        <w:pict>
          <v:shape id="_x0000_s1081" type="#_x0000_t32" style="position:absolute;left:0;text-align:left;margin-left:519pt;margin-top:89.9pt;width:0;height:36.65pt;flip:y;z-index:251716608" o:connectortype="straight">
            <v:stroke endarrow="block"/>
          </v:shape>
        </w:pict>
      </w:r>
      <w:r w:rsidRPr="00517F8F">
        <w:rPr>
          <w:rFonts w:ascii="Bookman Old Style" w:hAnsi="Bookman Old Style"/>
          <w:b/>
          <w:noProof/>
          <w:sz w:val="24"/>
          <w:szCs w:val="24"/>
        </w:rPr>
        <w:pict>
          <v:shape id="_x0000_s1080" type="#_x0000_t32" style="position:absolute;left:0;text-align:left;margin-left:519.65pt;margin-top:37.65pt;width:0;height:36.65pt;flip:y;z-index:251715584" o:connectortype="straight">
            <v:stroke endarrow="block"/>
          </v:shape>
        </w:pict>
      </w:r>
      <w:r w:rsidRPr="00517F8F">
        <w:rPr>
          <w:rFonts w:ascii="Bookman Old Style" w:hAnsi="Bookman Old Style"/>
          <w:b/>
          <w:noProof/>
          <w:sz w:val="24"/>
          <w:szCs w:val="24"/>
        </w:rPr>
        <w:pict>
          <v:shape id="_x0000_s1078" type="#_x0000_t202" style="position:absolute;left:0;text-align:left;margin-left:491.7pt;margin-top:110.05pt;width:30.9pt;height:321.1pt;z-index:251713536" stroked="f">
            <v:textbox style="layout-flow:vertical">
              <w:txbxContent>
                <w:p w:rsidR="004D4A28" w:rsidRPr="00D645D9" w:rsidRDefault="004D4A28" w:rsidP="00A56BE2">
                  <w:pPr>
                    <w:jc w:val="center"/>
                    <w:rPr>
                      <w:rFonts w:ascii="Bookman Old Style" w:hAnsi="Bookman Old Style"/>
                      <w:b/>
                      <w:sz w:val="40"/>
                    </w:rPr>
                  </w:pPr>
                  <w:r w:rsidRPr="00D645D9">
                    <w:rPr>
                      <w:rFonts w:ascii="Bookman Old Style" w:hAnsi="Bookman Old Style"/>
                      <w:b/>
                      <w:sz w:val="40"/>
                    </w:rPr>
                    <w:t>WESTERN AVENUE</w:t>
                  </w:r>
                </w:p>
              </w:txbxContent>
            </v:textbox>
          </v:shape>
        </w:pict>
      </w:r>
      <w:r w:rsidRPr="00517F8F">
        <w:rPr>
          <w:rFonts w:ascii="Bookman Old Style" w:hAnsi="Bookman Old Style"/>
          <w:b/>
          <w:noProof/>
          <w:sz w:val="24"/>
          <w:szCs w:val="24"/>
        </w:rPr>
        <w:pict>
          <v:shape id="_x0000_s1077" type="#_x0000_t202" style="position:absolute;left:0;text-align:left;margin-left:30pt;margin-top:236.85pt;width:461.7pt;height:17.15pt;z-index:251712512" stroked="f">
            <v:textbox>
              <w:txbxContent>
                <w:p w:rsidR="004D4A28" w:rsidRPr="00203D94" w:rsidRDefault="004D4A28" w:rsidP="00A56BE2">
                  <w:pPr>
                    <w:jc w:val="center"/>
                    <w:rPr>
                      <w:b/>
                    </w:rPr>
                  </w:pPr>
                  <w:r>
                    <w:rPr>
                      <w:b/>
                    </w:rPr>
                    <w:t xml:space="preserve">  </w:t>
                  </w:r>
                  <w:r w:rsidRPr="00203D94">
                    <w:rPr>
                      <w:b/>
                    </w:rPr>
                    <w:t>BODE THOMAS STREET BODE THOMAS RD BODE THOMAS RD</w:t>
                  </w:r>
                </w:p>
              </w:txbxContent>
            </v:textbox>
          </v:shape>
        </w:pict>
      </w:r>
      <w:r w:rsidRPr="00517F8F">
        <w:rPr>
          <w:rFonts w:ascii="Bookman Old Style" w:hAnsi="Bookman Old Style"/>
          <w:b/>
          <w:noProof/>
          <w:sz w:val="24"/>
          <w:szCs w:val="24"/>
        </w:rPr>
        <w:pict>
          <v:shape id="_x0000_s1037" type="#_x0000_t32" style="position:absolute;left:0;text-align:left;margin-left:24.75pt;margin-top:180.35pt;width:124.85pt;height:.55pt;flip:y;z-index:251671552" o:connectortype="straight"/>
        </w:pict>
      </w:r>
      <w:r w:rsidRPr="00517F8F">
        <w:rPr>
          <w:rFonts w:ascii="Bookman Old Style" w:hAnsi="Bookman Old Style"/>
          <w:b/>
          <w:noProof/>
          <w:sz w:val="24"/>
          <w:szCs w:val="24"/>
        </w:rPr>
        <w:pict>
          <v:rect id="_x0000_s1073" style="position:absolute;left:0;text-align:left;margin-left:251.7pt;margin-top:29.65pt;width:24pt;height:17.5pt;z-index:251708416"/>
        </w:pict>
      </w:r>
      <w:r w:rsidRPr="00517F8F">
        <w:rPr>
          <w:rFonts w:ascii="Bookman Old Style" w:hAnsi="Bookman Old Style"/>
          <w:b/>
          <w:noProof/>
          <w:sz w:val="24"/>
          <w:szCs w:val="24"/>
        </w:rPr>
        <w:pict>
          <v:shape id="_x0000_s1066" type="#_x0000_t32" style="position:absolute;left:0;text-align:left;margin-left:232.85pt;margin-top:389.4pt;width:165.75pt;height:87.15pt;flip:x;z-index:251701248" o:connectortype="straight"/>
        </w:pict>
      </w:r>
      <w:r w:rsidRPr="00517F8F">
        <w:rPr>
          <w:rFonts w:ascii="Bookman Old Style" w:hAnsi="Bookman Old Style"/>
          <w:b/>
          <w:noProof/>
          <w:sz w:val="24"/>
          <w:szCs w:val="24"/>
        </w:rPr>
        <w:pict>
          <v:shape id="_x0000_s1067" type="#_x0000_t32" style="position:absolute;left:0;text-align:left;margin-left:244.85pt;margin-top:406pt;width:165.75pt;height:87.15pt;flip:x;z-index:251702272" o:connectortype="straight"/>
        </w:pict>
      </w:r>
      <w:r w:rsidRPr="00517F8F">
        <w:rPr>
          <w:rFonts w:ascii="Bookman Old Style" w:hAnsi="Bookman Old Style"/>
          <w:b/>
          <w:noProof/>
          <w:sz w:val="24"/>
          <w:szCs w:val="24"/>
        </w:rPr>
        <w:pict>
          <v:shape id="_x0000_s1065" type="#_x0000_t32" style="position:absolute;left:0;text-align:left;margin-left:220.2pt;margin-top:376.75pt;width:165.75pt;height:87.15pt;flip:x;z-index:251700224" o:connectortype="straight"/>
        </w:pict>
      </w:r>
      <w:r w:rsidRPr="00517F8F">
        <w:rPr>
          <w:rFonts w:ascii="Bookman Old Style" w:hAnsi="Bookman Old Style"/>
          <w:b/>
          <w:noProof/>
          <w:sz w:val="24"/>
          <w:szCs w:val="24"/>
        </w:rPr>
        <w:pict>
          <v:shape id="_x0000_s1064" type="#_x0000_t32" style="position:absolute;left:0;text-align:left;margin-left:208.2pt;margin-top:360.15pt;width:165.75pt;height:87.15pt;flip:x;z-index:251699200" o:connectortype="straight"/>
        </w:pict>
      </w:r>
      <w:r w:rsidRPr="00517F8F">
        <w:rPr>
          <w:rFonts w:ascii="Bookman Old Style" w:hAnsi="Bookman Old Style"/>
          <w:b/>
          <w:noProof/>
          <w:sz w:val="24"/>
          <w:szCs w:val="24"/>
        </w:rPr>
        <w:pict>
          <v:shape id="_x0000_s1063" type="#_x0000_t32" style="position:absolute;left:0;text-align:left;margin-left:104.75pt;margin-top:351.75pt;width:259.55pt;height:115.1pt;flip:x;z-index:251698176" o:connectortype="straight"/>
        </w:pict>
      </w:r>
      <w:r w:rsidRPr="00517F8F">
        <w:rPr>
          <w:rFonts w:ascii="Bookman Old Style" w:hAnsi="Bookman Old Style"/>
          <w:b/>
          <w:noProof/>
          <w:sz w:val="24"/>
          <w:szCs w:val="24"/>
        </w:rPr>
        <w:pict>
          <v:shape id="_x0000_s1062" type="#_x0000_t32" style="position:absolute;left:0;text-align:left;margin-left:218.55pt;margin-top:332.85pt;width:134.9pt;height:55.35pt;flip:x;z-index:251697152" o:connectortype="straight"/>
        </w:pict>
      </w:r>
      <w:r w:rsidRPr="00517F8F">
        <w:rPr>
          <w:rFonts w:ascii="Bookman Old Style" w:hAnsi="Bookman Old Style"/>
          <w:b/>
          <w:noProof/>
          <w:sz w:val="24"/>
          <w:szCs w:val="24"/>
        </w:rPr>
        <w:pict>
          <v:shape id="_x0000_s1060" type="#_x0000_t32" style="position:absolute;left:0;text-align:left;margin-left:188.9pt;margin-top:371.15pt;width:9.2pt;height:36.8pt;z-index:251695104" o:connectortype="straight"/>
        </w:pict>
      </w:r>
      <w:r w:rsidRPr="00517F8F">
        <w:rPr>
          <w:rFonts w:ascii="Bookman Old Style" w:hAnsi="Bookman Old Style"/>
          <w:b/>
          <w:noProof/>
          <w:sz w:val="24"/>
          <w:szCs w:val="24"/>
        </w:rPr>
        <w:pict>
          <v:shape id="_x0000_s1059" type="#_x0000_t32" style="position:absolute;left:0;text-align:left;margin-left:130.5pt;margin-top:372pt;width:58.3pt;height:0;flip:x;z-index:251694080" o:connectortype="straight"/>
        </w:pict>
      </w:r>
      <w:r w:rsidRPr="00517F8F">
        <w:rPr>
          <w:rFonts w:ascii="Bookman Old Style" w:hAnsi="Bookman Old Style"/>
          <w:b/>
          <w:noProof/>
          <w:sz w:val="24"/>
          <w:szCs w:val="24"/>
        </w:rPr>
        <w:pict>
          <v:shape id="_x0000_s1052" type="#_x0000_t32" style="position:absolute;left:0;text-align:left;margin-left:186.1pt;margin-top:256.8pt;width:32.45pt;height:131.4pt;z-index:251686912" o:connectortype="straight"/>
        </w:pict>
      </w:r>
      <w:r w:rsidRPr="00517F8F">
        <w:rPr>
          <w:rFonts w:ascii="Bookman Old Style" w:hAnsi="Bookman Old Style"/>
          <w:b/>
          <w:noProof/>
          <w:sz w:val="24"/>
          <w:szCs w:val="24"/>
        </w:rPr>
        <w:pict>
          <v:shape id="_x0000_s1055" type="#_x0000_t32" style="position:absolute;left:0;text-align:left;margin-left:287.3pt;margin-top:256.8pt;width:148.4pt;height:174.35pt;z-index:251689984" o:connectortype="straight"/>
        </w:pict>
      </w:r>
      <w:r w:rsidRPr="00517F8F">
        <w:rPr>
          <w:rFonts w:ascii="Bookman Old Style" w:hAnsi="Bookman Old Style"/>
          <w:b/>
          <w:noProof/>
          <w:sz w:val="24"/>
          <w:szCs w:val="24"/>
        </w:rPr>
        <w:pict>
          <v:shape id="_x0000_s1056" type="#_x0000_t32" style="position:absolute;left:0;text-align:left;margin-left:310.8pt;margin-top:256.15pt;width:148.9pt;height:163.55pt;z-index:251691008" o:connectortype="straight"/>
        </w:pict>
      </w:r>
      <w:r w:rsidRPr="00517F8F">
        <w:rPr>
          <w:rFonts w:ascii="Bookman Old Style" w:hAnsi="Bookman Old Style"/>
          <w:b/>
          <w:noProof/>
          <w:sz w:val="24"/>
          <w:szCs w:val="24"/>
        </w:rPr>
        <w:pict>
          <v:shape id="_x0000_s1053" type="#_x0000_t32" style="position:absolute;left:0;text-align:left;margin-left:115.7pt;margin-top:303.15pt;width:58.3pt;height:0;flip:x;z-index:251687936" o:connectortype="straight"/>
        </w:pict>
      </w:r>
      <w:r w:rsidRPr="00517F8F">
        <w:rPr>
          <w:rFonts w:ascii="Bookman Old Style" w:hAnsi="Bookman Old Style"/>
          <w:b/>
          <w:noProof/>
          <w:sz w:val="24"/>
          <w:szCs w:val="24"/>
        </w:rPr>
        <w:pict>
          <v:shape id="_x0000_s1050" type="#_x0000_t32" style="position:absolute;left:0;text-align:left;margin-left:26.55pt;margin-top:255.15pt;width:0;height:196.55pt;z-index:251684864" o:connectortype="straight"/>
        </w:pict>
      </w:r>
      <w:r w:rsidRPr="00517F8F">
        <w:rPr>
          <w:rFonts w:ascii="Bookman Old Style" w:hAnsi="Bookman Old Style"/>
          <w:b/>
          <w:noProof/>
          <w:sz w:val="24"/>
          <w:szCs w:val="24"/>
        </w:rPr>
        <w:pict>
          <v:shape id="_x0000_s1048" type="#_x0000_t32" style="position:absolute;left:0;text-align:left;margin-left:167.15pt;margin-top:256.3pt;width:6.85pt;height:6.85pt;flip:y;z-index:251682816" o:connectortype="straight"/>
        </w:pict>
      </w:r>
      <w:r w:rsidRPr="00517F8F">
        <w:rPr>
          <w:rFonts w:ascii="Bookman Old Style" w:hAnsi="Bookman Old Style"/>
          <w:b/>
          <w:noProof/>
          <w:sz w:val="24"/>
          <w:szCs w:val="24"/>
        </w:rPr>
        <w:pict>
          <v:shape id="_x0000_s1046" type="#_x0000_t32" style="position:absolute;left:0;text-align:left;margin-left:24.25pt;margin-top:256.3pt;width:137.2pt;height:0;z-index:251680768" o:connectortype="straight"/>
        </w:pict>
      </w:r>
      <w:r w:rsidRPr="00517F8F">
        <w:rPr>
          <w:rFonts w:ascii="Bookman Old Style" w:hAnsi="Bookman Old Style"/>
          <w:b/>
          <w:noProof/>
          <w:sz w:val="24"/>
          <w:szCs w:val="24"/>
        </w:rPr>
        <w:pict>
          <v:shape id="_x0000_s1035" type="#_x0000_t32" style="position:absolute;left:0;text-align:left;margin-left:23.75pt;margin-top:93.05pt;width:0;height:66.85pt;z-index:251669504" o:connectortype="straight"/>
        </w:pict>
      </w:r>
      <w:r w:rsidRPr="00517F8F">
        <w:rPr>
          <w:rFonts w:ascii="Bookman Old Style" w:hAnsi="Bookman Old Style"/>
          <w:b/>
          <w:noProof/>
          <w:sz w:val="24"/>
          <w:szCs w:val="24"/>
        </w:rPr>
        <w:pict>
          <v:shape id="_x0000_s1032" type="#_x0000_t32" style="position:absolute;left:0;text-align:left;margin-left:104.75pt;margin-top:83.35pt;width:46.4pt;height:.5pt;flip:y;z-index:251666432" o:connectortype="straight"/>
        </w:pict>
      </w:r>
      <w:r w:rsidRPr="00517F8F">
        <w:rPr>
          <w:rFonts w:ascii="Bookman Old Style" w:hAnsi="Bookman Old Style"/>
          <w:b/>
          <w:noProof/>
          <w:sz w:val="24"/>
          <w:szCs w:val="24"/>
        </w:rPr>
        <w:pict>
          <v:shape id="_x0000_s1042" type="#_x0000_t86" style="position:absolute;left:0;text-align:left;margin-left:260.85pt;margin-top:82.7pt;width:29.7pt;height:22.35pt;z-index:251676672" adj="9934"/>
        </w:pict>
      </w:r>
      <w:r w:rsidRPr="00517F8F">
        <w:rPr>
          <w:rFonts w:ascii="Bookman Old Style" w:hAnsi="Bookman Old Style"/>
          <w:b/>
          <w:noProof/>
          <w:sz w:val="24"/>
          <w:szCs w:val="24"/>
        </w:rPr>
        <w:pict>
          <v:shape id="_x0000_s1026" type="#_x0000_t32" style="position:absolute;left:0;text-align:left;margin-left:-85.45pt;margin-top:-22.5pt;width:716.6pt;height:0;z-index:251660288" o:connectortype="straight"/>
        </w:pict>
      </w:r>
      <w:r w:rsidRPr="00517F8F">
        <w:rPr>
          <w:rFonts w:ascii="Bookman Old Style" w:hAnsi="Bookman Old Style"/>
          <w:b/>
          <w:noProof/>
          <w:sz w:val="24"/>
          <w:szCs w:val="24"/>
        </w:rPr>
        <w:pict>
          <v:shape id="_x0000_s1079" type="#_x0000_t32" style="position:absolute;left:0;text-align:left;margin-left:519.15pt;margin-top:-14.6pt;width:0;height:36.65pt;flip:y;z-index:251714560" o:connectortype="straight">
            <v:stroke endarrow="block"/>
          </v:shape>
        </w:pict>
      </w:r>
      <w:r w:rsidRPr="00517F8F">
        <w:rPr>
          <w:rFonts w:ascii="Bookman Old Style" w:hAnsi="Bookman Old Style"/>
          <w:b/>
          <w:noProof/>
          <w:sz w:val="24"/>
          <w:szCs w:val="24"/>
        </w:rPr>
        <w:pict>
          <v:shape id="_x0000_s1071" type="#_x0000_t32" style="position:absolute;left:0;text-align:left;margin-left:523.7pt;margin-top:-22.65pt;width:0;height:486.05pt;z-index:251706368" o:connectortype="straight"/>
        </w:pict>
      </w:r>
      <w:r w:rsidRPr="00517F8F">
        <w:rPr>
          <w:rFonts w:ascii="Bookman Old Style" w:hAnsi="Bookman Old Style"/>
          <w:b/>
          <w:noProof/>
          <w:sz w:val="24"/>
          <w:szCs w:val="24"/>
        </w:rPr>
        <w:pict>
          <v:shape id="_x0000_s1069" type="#_x0000_t32" style="position:absolute;left:0;text-align:left;margin-left:978.55pt;margin-top:-21.5pt;width:0;height:254.5pt;z-index:251704320" o:connectortype="straight"/>
        </w:pict>
      </w:r>
      <w:r w:rsidRPr="00517F8F">
        <w:rPr>
          <w:rFonts w:ascii="Bookman Old Style" w:hAnsi="Bookman Old Style"/>
          <w:b/>
          <w:noProof/>
          <w:sz w:val="24"/>
          <w:szCs w:val="24"/>
        </w:rPr>
        <w:pict>
          <v:shape id="_x0000_s1028" type="#_x0000_t32" style="position:absolute;left:0;text-align:left;margin-left:23.75pt;margin-top:-22pt;width:0;height:107pt;z-index:251662336" o:connectortype="straight"/>
        </w:pict>
      </w:r>
      <w:r w:rsidRPr="00517F8F">
        <w:rPr>
          <w:rFonts w:ascii="Bookman Old Style" w:hAnsi="Bookman Old Style"/>
          <w:b/>
          <w:noProof/>
          <w:sz w:val="24"/>
          <w:szCs w:val="24"/>
        </w:rPr>
        <w:pict>
          <v:shape id="_x0000_s1043" type="#_x0000_t202" style="position:absolute;left:0;text-align:left;margin-left:24.75pt;margin-top:-70.55pt;width:536.7pt;height:48pt;z-index:251677696" stroked="f">
            <v:textbox style="mso-next-textbox:#_x0000_s1043">
              <w:txbxContent>
                <w:p w:rsidR="004D4A28" w:rsidRPr="00432098" w:rsidRDefault="004D4A28" w:rsidP="00A56BE2">
                  <w:pPr>
                    <w:jc w:val="center"/>
                    <w:rPr>
                      <w:rFonts w:ascii="Bookman Old Style" w:hAnsi="Bookman Old Style"/>
                      <w:b/>
                      <w:sz w:val="32"/>
                    </w:rPr>
                  </w:pPr>
                  <w:r w:rsidRPr="00432098">
                    <w:rPr>
                      <w:rFonts w:ascii="Bookman Old Style" w:hAnsi="Bookman Old Style"/>
                      <w:b/>
                      <w:sz w:val="32"/>
                    </w:rPr>
                    <w:t xml:space="preserve">LOCATION PLAN OF </w:t>
                  </w:r>
                  <w:r>
                    <w:rPr>
                      <w:rFonts w:ascii="Bookman Old Style" w:hAnsi="Bookman Old Style"/>
                      <w:b/>
                      <w:sz w:val="32"/>
                    </w:rPr>
                    <w:t>OGUNLANA DRIVE, SURULERE L.G.A LAGOS</w:t>
                  </w:r>
                  <w:r w:rsidRPr="00432098">
                    <w:rPr>
                      <w:rFonts w:ascii="Bookman Old Style" w:hAnsi="Bookman Old Style"/>
                      <w:b/>
                      <w:sz w:val="32"/>
                    </w:rPr>
                    <w:t xml:space="preserve"> LOCAL GOVERNMENT AREA, LAGOS STATE</w:t>
                  </w:r>
                </w:p>
                <w:p w:rsidR="004D4A28" w:rsidRDefault="004D4A28" w:rsidP="00A56BE2"/>
              </w:txbxContent>
            </v:textbox>
          </v:shape>
        </w:pict>
      </w:r>
    </w:p>
    <w:p w:rsidR="00A56BE2" w:rsidRPr="003E24BE" w:rsidRDefault="00517F8F" w:rsidP="00A56BE2">
      <w:pPr>
        <w:rPr>
          <w:rFonts w:ascii="Bookman Old Style" w:hAnsi="Bookman Old Style"/>
          <w:b/>
          <w:sz w:val="24"/>
          <w:szCs w:val="24"/>
        </w:rPr>
      </w:pPr>
      <w:r>
        <w:rPr>
          <w:rFonts w:ascii="Bookman Old Style" w:hAnsi="Bookman Old Style"/>
          <w:b/>
          <w:noProof/>
          <w:sz w:val="24"/>
          <w:szCs w:val="24"/>
        </w:rPr>
        <w:pict>
          <v:shape id="_x0000_s1076" type="#_x0000_t202" style="position:absolute;margin-left:-5.5pt;margin-top:170.25pt;width:30.9pt;height:252.55pt;z-index:251711488" stroked="f">
            <v:textbox style="layout-flow:vertical">
              <w:txbxContent>
                <w:p w:rsidR="004D4A28" w:rsidRPr="00E50BC5" w:rsidRDefault="004D4A28" w:rsidP="00A56BE2">
                  <w:pPr>
                    <w:jc w:val="center"/>
                    <w:rPr>
                      <w:rFonts w:ascii="Bookman Old Style" w:hAnsi="Bookman Old Style"/>
                      <w:b/>
                      <w:sz w:val="26"/>
                    </w:rPr>
                  </w:pPr>
                  <w:r>
                    <w:rPr>
                      <w:rFonts w:ascii="Bookman Old Style" w:hAnsi="Bookman Old Style"/>
                      <w:b/>
                      <w:sz w:val="26"/>
                    </w:rPr>
                    <w:t xml:space="preserve">                   BABS</w:t>
                  </w:r>
                  <w:r w:rsidRPr="00E50BC5">
                    <w:rPr>
                      <w:rFonts w:ascii="Bookman Old Style" w:hAnsi="Bookman Old Style"/>
                      <w:b/>
                      <w:sz w:val="26"/>
                    </w:rPr>
                    <w:t xml:space="preserve"> ANIMASHAHUN STREET</w:t>
                  </w:r>
                </w:p>
              </w:txbxContent>
            </v:textbox>
          </v:shape>
        </w:pict>
      </w:r>
      <w:r>
        <w:rPr>
          <w:rFonts w:ascii="Bookman Old Style" w:hAnsi="Bookman Old Style"/>
          <w:b/>
          <w:noProof/>
          <w:sz w:val="24"/>
          <w:szCs w:val="24"/>
        </w:rPr>
        <w:pict>
          <v:shape id="_x0000_s1074" type="#_x0000_t202" style="position:absolute;margin-left:30pt;margin-top:69.9pt;width:131.45pt;height:31.8pt;z-index:251709440" stroked="f">
            <v:textbox>
              <w:txbxContent>
                <w:p w:rsidR="004D4A28" w:rsidRPr="009E7DA8" w:rsidRDefault="004D4A28" w:rsidP="00A56BE2">
                  <w:pPr>
                    <w:spacing w:after="0" w:line="240" w:lineRule="auto"/>
                    <w:jc w:val="center"/>
                    <w:rPr>
                      <w:b/>
                      <w:sz w:val="20"/>
                    </w:rPr>
                  </w:pPr>
                  <w:r w:rsidRPr="009E7DA8">
                    <w:rPr>
                      <w:b/>
                      <w:sz w:val="20"/>
                    </w:rPr>
                    <w:t>CHRIST APOSTOLIC CHURCH</w:t>
                  </w:r>
                </w:p>
              </w:txbxContent>
            </v:textbox>
          </v:shape>
        </w:pict>
      </w:r>
      <w:r>
        <w:rPr>
          <w:rFonts w:ascii="Bookman Old Style" w:hAnsi="Bookman Old Style"/>
          <w:b/>
          <w:noProof/>
          <w:sz w:val="24"/>
          <w:szCs w:val="24"/>
        </w:rPr>
        <w:pict>
          <v:shape id="_x0000_s1036" type="#_x0000_t32" style="position:absolute;margin-left:24.25pt;margin-top:130.25pt;width:124.85pt;height:.55pt;flip:y;z-index:251670528" o:connectortype="straight"/>
        </w:pict>
      </w:r>
      <w:r>
        <w:rPr>
          <w:rFonts w:ascii="Bookman Old Style" w:hAnsi="Bookman Old Style"/>
          <w:b/>
          <w:noProof/>
          <w:sz w:val="24"/>
          <w:szCs w:val="24"/>
        </w:rPr>
        <w:pict>
          <v:shape id="_x0000_s1075" type="#_x0000_t202" style="position:absolute;margin-left:30pt;margin-top:131.4pt;width:118.6pt;height:19.5pt;z-index:251710464" stroked="f">
            <v:textbox>
              <w:txbxContent>
                <w:p w:rsidR="004D4A28" w:rsidRPr="00DE1E9E" w:rsidRDefault="004D4A28" w:rsidP="00A56BE2">
                  <w:pPr>
                    <w:rPr>
                      <w:b/>
                    </w:rPr>
                  </w:pPr>
                  <w:r w:rsidRPr="00DE1E9E">
                    <w:rPr>
                      <w:b/>
                    </w:rPr>
                    <w:t>JALUPON CLOSE</w:t>
                  </w:r>
                </w:p>
              </w:txbxContent>
            </v:textbox>
          </v:shape>
        </w:pict>
      </w:r>
      <w:r>
        <w:rPr>
          <w:rFonts w:ascii="Bookman Old Style" w:hAnsi="Bookman Old Style"/>
          <w:b/>
          <w:noProof/>
          <w:sz w:val="24"/>
          <w:szCs w:val="24"/>
        </w:rPr>
        <w:pict>
          <v:shape id="_x0000_s1086" type="#_x0000_t32" style="position:absolute;margin-left:518.05pt;margin-top:303.95pt;width:1.1pt;height:31.95pt;flip:y;z-index:251721728" o:connectortype="straight">
            <v:stroke endarrow="block"/>
          </v:shape>
        </w:pict>
      </w:r>
      <w:r>
        <w:rPr>
          <w:rFonts w:ascii="Bookman Old Style" w:hAnsi="Bookman Old Style"/>
          <w:b/>
          <w:noProof/>
          <w:sz w:val="24"/>
          <w:szCs w:val="24"/>
        </w:rPr>
        <w:pict>
          <v:shape id="_x0000_s1090" type="#_x0000_t202" style="position:absolute;margin-left:125.4pt;margin-top:320.55pt;width:58.3pt;height:21.55pt;z-index:251725824" stroked="f">
            <v:textbox style="mso-next-textbox:#_x0000_s1090">
              <w:txbxContent>
                <w:p w:rsidR="004D4A28" w:rsidRPr="00284E98" w:rsidRDefault="004D4A28" w:rsidP="00A56BE2">
                  <w:pPr>
                    <w:rPr>
                      <w:b/>
                      <w:sz w:val="24"/>
                    </w:rPr>
                  </w:pPr>
                  <w:r w:rsidRPr="00284E98">
                    <w:rPr>
                      <w:b/>
                      <w:sz w:val="24"/>
                    </w:rPr>
                    <w:t>IDITA ST</w:t>
                  </w:r>
                </w:p>
              </w:txbxContent>
            </v:textbox>
          </v:shape>
        </w:pict>
      </w:r>
      <w:r>
        <w:rPr>
          <w:rFonts w:ascii="Bookman Old Style" w:hAnsi="Bookman Old Style"/>
          <w:b/>
          <w:noProof/>
          <w:sz w:val="24"/>
          <w:szCs w:val="24"/>
        </w:rPr>
        <w:pict>
          <v:shape id="_x0000_s1057" type="#_x0000_t32" style="position:absolute;margin-left:179.1pt;margin-top:301.2pt;width:4.6pt;height:16.1pt;z-index:251692032" o:connectortype="straight"/>
        </w:pict>
      </w:r>
      <w:r>
        <w:rPr>
          <w:rFonts w:ascii="Bookman Old Style" w:hAnsi="Bookman Old Style"/>
          <w:b/>
          <w:noProof/>
          <w:sz w:val="24"/>
          <w:szCs w:val="24"/>
        </w:rPr>
        <w:pict>
          <v:shape id="_x0000_s1070" type="#_x0000_t32" style="position:absolute;margin-left:491.7pt;margin-top:228.15pt;width:0;height:207.5pt;z-index:251705344" o:connectortype="straight"/>
        </w:pict>
      </w:r>
      <w:r>
        <w:rPr>
          <w:rFonts w:ascii="Bookman Old Style" w:hAnsi="Bookman Old Style"/>
          <w:b/>
          <w:noProof/>
          <w:sz w:val="24"/>
          <w:szCs w:val="24"/>
        </w:rPr>
        <w:pict>
          <v:shape id="_x0000_s1061" type="#_x0000_t32" style="position:absolute;margin-left:94pt;margin-top:380.2pt;width:104.1pt;height:43.75pt;flip:x;z-index:251696128" o:connectortype="straight"/>
        </w:pict>
      </w:r>
      <w:r>
        <w:rPr>
          <w:rFonts w:ascii="Bookman Old Style" w:hAnsi="Bookman Old Style"/>
          <w:b/>
          <w:noProof/>
          <w:sz w:val="24"/>
          <w:szCs w:val="24"/>
        </w:rPr>
        <w:pict>
          <v:shape id="_x0000_s1051" type="#_x0000_t32" style="position:absolute;margin-left:161.45pt;margin-top:227.4pt;width:12.55pt;height:48pt;z-index:251685888" o:connectortype="straight"/>
        </w:pict>
      </w:r>
      <w:r>
        <w:rPr>
          <w:rFonts w:ascii="Bookman Old Style" w:hAnsi="Bookman Old Style"/>
          <w:b/>
          <w:noProof/>
          <w:sz w:val="24"/>
          <w:szCs w:val="24"/>
        </w:rPr>
        <w:pict>
          <v:shape id="_x0000_s1049" type="#_x0000_t32" style="position:absolute;margin-left:174pt;margin-top:227.4pt;width:317.7pt;height:0;z-index:251683840" o:connectortype="straight"/>
        </w:pict>
      </w:r>
      <w:r>
        <w:rPr>
          <w:rFonts w:ascii="Bookman Old Style" w:hAnsi="Bookman Old Style"/>
          <w:b/>
          <w:noProof/>
          <w:sz w:val="24"/>
          <w:szCs w:val="24"/>
        </w:rPr>
        <w:pict>
          <v:shape id="_x0000_s1047" type="#_x0000_t32" style="position:absolute;margin-left:161.45pt;margin-top:228.55pt;width:5.7pt;height:6.85pt;z-index:251681792" o:connectortype="straight"/>
        </w:pict>
      </w:r>
      <w:r>
        <w:rPr>
          <w:rFonts w:ascii="Bookman Old Style" w:hAnsi="Bookman Old Style"/>
          <w:b/>
          <w:noProof/>
          <w:sz w:val="24"/>
          <w:szCs w:val="24"/>
        </w:rPr>
        <w:pict>
          <v:shape id="_x0000_s1045" style="position:absolute;margin-left:24.75pt;margin-top:203.6pt;width:466.95pt;height:6.65pt;z-index:251679744" coordsize="9339,133" path="m,19v602,,1205,,1626,c2047,19,2279,,2528,19v249,19,429,114,594,114c3287,133,2484,38,3520,19v1036,-19,4861,,5819,e" filled="f">
            <v:path arrowok="t"/>
          </v:shape>
        </w:pict>
      </w:r>
      <w:r>
        <w:rPr>
          <w:rFonts w:ascii="Bookman Old Style" w:hAnsi="Bookman Old Style"/>
          <w:b/>
          <w:noProof/>
          <w:sz w:val="24"/>
          <w:szCs w:val="24"/>
        </w:rPr>
        <w:pict>
          <v:shape id="_x0000_s1044" type="#_x0000_t32" style="position:absolute;margin-left:26.55pt;margin-top:150.9pt;width:0;height:53.65pt;z-index:251678720" o:connectortype="straight"/>
        </w:pict>
      </w:r>
      <w:r w:rsidR="00A56BE2" w:rsidRPr="003E24BE">
        <w:rPr>
          <w:rFonts w:ascii="Bookman Old Style" w:hAnsi="Bookman Old Style"/>
          <w:b/>
          <w:sz w:val="24"/>
          <w:szCs w:val="24"/>
        </w:rPr>
        <w:br w:type="page"/>
      </w:r>
    </w:p>
    <w:p w:rsidR="00A56BE2" w:rsidRPr="003E24BE" w:rsidRDefault="00A56BE2" w:rsidP="00A56BE2">
      <w:pPr>
        <w:spacing w:after="0" w:line="480" w:lineRule="auto"/>
        <w:jc w:val="center"/>
        <w:rPr>
          <w:rFonts w:ascii="Bookman Old Style" w:hAnsi="Bookman Old Style"/>
          <w:b/>
          <w:sz w:val="24"/>
          <w:szCs w:val="24"/>
        </w:rPr>
        <w:sectPr w:rsidR="00A56BE2" w:rsidRPr="003E24BE" w:rsidSect="003E24BE">
          <w:type w:val="nextColumn"/>
          <w:pgSz w:w="14400" w:h="11520" w:orient="landscape"/>
          <w:pgMar w:top="1584" w:right="1584" w:bottom="1584" w:left="1584" w:header="720" w:footer="720" w:gutter="0"/>
          <w:cols w:space="720"/>
          <w:docGrid w:linePitch="360"/>
        </w:sectPr>
      </w:pPr>
    </w:p>
    <w:p w:rsidR="00A56BE2" w:rsidRPr="003E24BE" w:rsidRDefault="00A56BE2" w:rsidP="00A56BE2">
      <w:pPr>
        <w:spacing w:after="0" w:line="480" w:lineRule="auto"/>
        <w:jc w:val="center"/>
        <w:rPr>
          <w:rFonts w:ascii="Bookman Old Style" w:hAnsi="Bookman Old Style"/>
          <w:b/>
          <w:sz w:val="24"/>
          <w:szCs w:val="24"/>
        </w:rPr>
      </w:pPr>
      <w:r w:rsidRPr="003E24BE">
        <w:rPr>
          <w:rFonts w:ascii="Bookman Old Style" w:hAnsi="Bookman Old Style"/>
          <w:b/>
          <w:sz w:val="24"/>
          <w:szCs w:val="24"/>
        </w:rPr>
        <w:lastRenderedPageBreak/>
        <w:t>CHAPTER TWO</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2.0</w:t>
      </w:r>
      <w:r w:rsidRPr="003E24BE">
        <w:rPr>
          <w:rFonts w:ascii="Bookman Old Style" w:hAnsi="Bookman Old Style"/>
          <w:b/>
          <w:sz w:val="24"/>
          <w:szCs w:val="24"/>
        </w:rPr>
        <w:tab/>
        <w:t>CONCEPTUAL/LITERATURE REVIEW</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2.1</w:t>
      </w:r>
      <w:r w:rsidRPr="003E24BE">
        <w:rPr>
          <w:rFonts w:ascii="Bookman Old Style" w:hAnsi="Bookman Old Style"/>
          <w:b/>
          <w:sz w:val="24"/>
          <w:szCs w:val="24"/>
        </w:rPr>
        <w:tab/>
        <w:t>CONCEPT OF PROPERTY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The word “property” in this content is referring to land, the building erected on it and the fixtures that is fixed to the land and building. It may otherwise be referred to as “Real property” or real estate.</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Real property has significant only as it satisfies man’s needs and desires. It is the man’s collective desire for real property value is a function of its degree of utility and scarcity relative to comparative utilities.</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TYPES OF PROPERTY</w:t>
      </w:r>
    </w:p>
    <w:p w:rsidR="00A56BE2" w:rsidRPr="003E24BE" w:rsidRDefault="00A56BE2" w:rsidP="00A56BE2">
      <w:pPr>
        <w:spacing w:after="0" w:line="480" w:lineRule="auto"/>
        <w:jc w:val="both"/>
        <w:rPr>
          <w:rFonts w:ascii="Bookman Old Style" w:hAnsi="Bookman Old Style"/>
          <w:i/>
          <w:sz w:val="24"/>
          <w:szCs w:val="24"/>
        </w:rPr>
      </w:pPr>
      <w:r w:rsidRPr="003E24BE">
        <w:rPr>
          <w:rFonts w:ascii="Bookman Old Style" w:hAnsi="Bookman Old Style"/>
          <w:i/>
          <w:sz w:val="24"/>
          <w:szCs w:val="24"/>
        </w:rPr>
        <w:t>There are various classification and groups of property various authors give different types of properly. They are: -</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t>Residential property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ii.</w:t>
      </w:r>
      <w:r w:rsidRPr="003E24BE">
        <w:rPr>
          <w:rFonts w:ascii="Bookman Old Style" w:hAnsi="Bookman Old Style"/>
          <w:sz w:val="24"/>
          <w:szCs w:val="24"/>
        </w:rPr>
        <w:tab/>
        <w:t>Commercial property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iii.</w:t>
      </w:r>
      <w:r w:rsidRPr="003E24BE">
        <w:rPr>
          <w:rFonts w:ascii="Bookman Old Style" w:hAnsi="Bookman Old Style"/>
          <w:sz w:val="24"/>
          <w:szCs w:val="24"/>
        </w:rPr>
        <w:tab/>
        <w:t>Industrial property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iv.</w:t>
      </w:r>
      <w:r w:rsidRPr="003E24BE">
        <w:rPr>
          <w:rFonts w:ascii="Bookman Old Style" w:hAnsi="Bookman Old Style"/>
          <w:sz w:val="24"/>
          <w:szCs w:val="24"/>
        </w:rPr>
        <w:tab/>
        <w:t>Agricultural</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v.</w:t>
      </w:r>
      <w:r w:rsidRPr="003E24BE">
        <w:rPr>
          <w:rFonts w:ascii="Bookman Old Style" w:hAnsi="Bookman Old Style"/>
          <w:sz w:val="24"/>
          <w:szCs w:val="24"/>
        </w:rPr>
        <w:tab/>
        <w:t>Institutional property</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lastRenderedPageBreak/>
        <w:t>For the purpose of this project, the following type of property will be considered.</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t>Residential property</w:t>
      </w:r>
    </w:p>
    <w:p w:rsidR="00A56BE2" w:rsidRPr="003E24BE" w:rsidRDefault="00A56BE2" w:rsidP="00A56BE2">
      <w:pPr>
        <w:spacing w:after="0" w:line="480" w:lineRule="auto"/>
        <w:jc w:val="both"/>
        <w:rPr>
          <w:rFonts w:ascii="Bookman Old Style" w:hAnsi="Bookman Old Style"/>
          <w:i/>
          <w:sz w:val="24"/>
          <w:szCs w:val="24"/>
        </w:rPr>
      </w:pPr>
      <w:r w:rsidRPr="003E24BE">
        <w:rPr>
          <w:rFonts w:ascii="Bookman Old Style" w:hAnsi="Bookman Old Style"/>
          <w:sz w:val="24"/>
          <w:szCs w:val="24"/>
        </w:rPr>
        <w:t>ii.</w:t>
      </w:r>
      <w:r w:rsidRPr="003E24BE">
        <w:rPr>
          <w:rFonts w:ascii="Bookman Old Style" w:hAnsi="Bookman Old Style"/>
          <w:sz w:val="24"/>
          <w:szCs w:val="24"/>
        </w:rPr>
        <w:tab/>
        <w:t xml:space="preserve">Commercial property    </w:t>
      </w:r>
      <w:r w:rsidRPr="003E24BE">
        <w:rPr>
          <w:rFonts w:ascii="Bookman Old Style" w:hAnsi="Bookman Old Style"/>
          <w:i/>
          <w:sz w:val="24"/>
          <w:szCs w:val="24"/>
        </w:rPr>
        <w:t xml:space="preserve"> </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Residential Property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Residential properties are used as dwelling accommodation which is otherwise known as houses. It could be rural, urban, sub-urban houses. It also varies in design e.g. a manssionette, flats, duplex, tenement etc which are used wholly substantially to provide living accommodation, </w:t>
      </w:r>
      <w:r w:rsidR="006A0E5A" w:rsidRPr="003E24BE">
        <w:rPr>
          <w:rFonts w:ascii="Bookman Old Style" w:hAnsi="Bookman Old Style"/>
          <w:sz w:val="24"/>
          <w:szCs w:val="24"/>
        </w:rPr>
        <w:t>within the study area (Lawal 201</w:t>
      </w:r>
      <w:r w:rsidRPr="003E24BE">
        <w:rPr>
          <w:rFonts w:ascii="Bookman Old Style" w:hAnsi="Bookman Old Style"/>
          <w:sz w:val="24"/>
          <w:szCs w:val="24"/>
        </w:rPr>
        <w:t>7).</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i.</w:t>
      </w:r>
      <w:r w:rsidRPr="003E24BE">
        <w:rPr>
          <w:rFonts w:ascii="Bookman Old Style" w:hAnsi="Bookman Old Style"/>
          <w:sz w:val="24"/>
          <w:szCs w:val="24"/>
        </w:rPr>
        <w:tab/>
      </w:r>
      <w:r w:rsidRPr="003E24BE">
        <w:rPr>
          <w:rFonts w:ascii="Bookman Old Style" w:hAnsi="Bookman Old Style"/>
          <w:b/>
          <w:sz w:val="24"/>
          <w:szCs w:val="24"/>
        </w:rPr>
        <w:t xml:space="preserve">Mansionettes: </w:t>
      </w:r>
      <w:r w:rsidRPr="003E24BE">
        <w:rPr>
          <w:rFonts w:ascii="Bookman Old Style" w:hAnsi="Bookman Old Style"/>
          <w:sz w:val="24"/>
          <w:szCs w:val="24"/>
        </w:rPr>
        <w:t>This is a type of residential property which officers self contained and complete residence on two floors, the ground floor usually consist of the housing dining, kitchen, toilets and sometimes a study room. Constantly, a quest room may be on the ground floor with a bathroom and toilet (usually ensuite). The bedrooms are normally on the first floor with the necessary convenience.</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 xml:space="preserve">A mansionette like a bungalow can be detached where two are joined together to form a single building.       </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ii.</w:t>
      </w:r>
      <w:r w:rsidRPr="003E24BE">
        <w:rPr>
          <w:rFonts w:ascii="Bookman Old Style" w:hAnsi="Bookman Old Style"/>
          <w:sz w:val="24"/>
          <w:szCs w:val="24"/>
        </w:rPr>
        <w:tab/>
      </w:r>
      <w:r w:rsidRPr="003E24BE">
        <w:rPr>
          <w:rFonts w:ascii="Bookman Old Style" w:hAnsi="Bookman Old Style"/>
          <w:b/>
          <w:sz w:val="24"/>
          <w:szCs w:val="24"/>
        </w:rPr>
        <w:t xml:space="preserve">Bungalow – </w:t>
      </w:r>
      <w:r w:rsidRPr="003E24BE">
        <w:rPr>
          <w:rFonts w:ascii="Bookman Old Style" w:hAnsi="Bookman Old Style"/>
          <w:sz w:val="24"/>
          <w:szCs w:val="24"/>
        </w:rPr>
        <w:t>A bungalow as pronounced offers similar accommodation as that of flat, but it provided self – contained and complete residence on one floor with all the essential convenience like bathroom, toilets, kitchen and possibly a store. It is however different from a block of flats in that it is usually a single story building or flow occupation density than that of blocks of flats.</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Bungalow comes in different varieties, a bungalow which is designed to provide accommodation for on family size or unit is known or called a selected bungalow and when the design is such that it provide two units of accommodation (i.e. suitable for two family unit) it is called semi-detached bungalow where a bungalow comprises of several units of accommodations, it is called a terraced bungalow.</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iii.</w:t>
      </w:r>
      <w:r w:rsidRPr="003E24BE">
        <w:rPr>
          <w:rFonts w:ascii="Bookman Old Style" w:hAnsi="Bookman Old Style"/>
          <w:sz w:val="24"/>
          <w:szCs w:val="24"/>
        </w:rPr>
        <w:tab/>
      </w:r>
      <w:r w:rsidRPr="003E24BE">
        <w:rPr>
          <w:rFonts w:ascii="Bookman Old Style" w:hAnsi="Bookman Old Style"/>
          <w:b/>
          <w:sz w:val="24"/>
          <w:szCs w:val="24"/>
        </w:rPr>
        <w:t xml:space="preserve">Flats – </w:t>
      </w:r>
      <w:r w:rsidRPr="003E24BE">
        <w:rPr>
          <w:rFonts w:ascii="Bookman Old Style" w:hAnsi="Bookman Old Style"/>
          <w:sz w:val="24"/>
          <w:szCs w:val="24"/>
        </w:rPr>
        <w:t>A flat is suite of rooms on one floor forming a complete residence. It is usually self – contained with a separate kitchens, toilets and bathroom. It also comprises of a sitting room and a number of bedrooms together with the separate convenience mentioned above.</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 xml:space="preserve">The flat is usually described by the number of rooms in it, single building may contain a number of flats forming a block of flats, but </w:t>
      </w:r>
      <w:r w:rsidRPr="003E24BE">
        <w:rPr>
          <w:rFonts w:ascii="Bookman Old Style" w:hAnsi="Bookman Old Style"/>
          <w:sz w:val="24"/>
          <w:szCs w:val="24"/>
        </w:rPr>
        <w:lastRenderedPageBreak/>
        <w:t>each unit is on a wing of the one floor, with each occupant having almost complete privacy.</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iv.</w:t>
      </w:r>
      <w:r w:rsidRPr="003E24BE">
        <w:rPr>
          <w:rFonts w:ascii="Bookman Old Style" w:hAnsi="Bookman Old Style"/>
          <w:sz w:val="24"/>
          <w:szCs w:val="24"/>
        </w:rPr>
        <w:tab/>
      </w:r>
      <w:r w:rsidRPr="003E24BE">
        <w:rPr>
          <w:rFonts w:ascii="Bookman Old Style" w:hAnsi="Bookman Old Style"/>
          <w:b/>
          <w:sz w:val="24"/>
          <w:szCs w:val="24"/>
        </w:rPr>
        <w:t xml:space="preserve">Tenement building – </w:t>
      </w:r>
      <w:r w:rsidRPr="003E24BE">
        <w:rPr>
          <w:rFonts w:ascii="Bookman Old Style" w:hAnsi="Bookman Old Style"/>
          <w:sz w:val="24"/>
          <w:szCs w:val="24"/>
        </w:rPr>
        <w:t>These are building usually designed such that each consist of a double – row of room separated by a corridor or passage. The building can be of mild, sandcrete block – work walls.</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 xml:space="preserve">It is popularly known as “Face – me I – face – you” among people. Each room usually measures on average of about 12ft x 10ft (3.66m x 3.05) and the larger room is regarded as parlour. They are usually let on a room by room and or room and parlour basis and the occupants share common entracen to house as well a other area i.e. passage kitchen, bathrooms and </w:t>
      </w:r>
      <w:r w:rsidR="006A0E5A" w:rsidRPr="003E24BE">
        <w:rPr>
          <w:rFonts w:ascii="Bookman Old Style" w:hAnsi="Bookman Old Style"/>
          <w:sz w:val="24"/>
          <w:szCs w:val="24"/>
        </w:rPr>
        <w:t>toilets etc (Raliegh Berlow, 201</w:t>
      </w:r>
      <w:r w:rsidRPr="003E24BE">
        <w:rPr>
          <w:rFonts w:ascii="Bookman Old Style" w:hAnsi="Bookman Old Style"/>
          <w:sz w:val="24"/>
          <w:szCs w:val="24"/>
        </w:rPr>
        <w:t>8).</w:t>
      </w:r>
    </w:p>
    <w:p w:rsidR="00A56BE2" w:rsidRPr="003E24BE" w:rsidRDefault="00A56BE2" w:rsidP="00A56BE2">
      <w:pPr>
        <w:spacing w:after="0" w:line="480" w:lineRule="auto"/>
        <w:jc w:val="both"/>
        <w:rPr>
          <w:rFonts w:ascii="Bookman Old Style" w:hAnsi="Bookman Old Style"/>
          <w:i/>
          <w:sz w:val="24"/>
          <w:szCs w:val="24"/>
        </w:rPr>
      </w:pPr>
      <w:r w:rsidRPr="003E24BE">
        <w:rPr>
          <w:rFonts w:ascii="Bookman Old Style" w:hAnsi="Bookman Old Style"/>
          <w:i/>
          <w:sz w:val="24"/>
          <w:szCs w:val="24"/>
        </w:rPr>
        <w:t>Commercial Property</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This relates to properties that are basically used for trading (buying and selling). It is broadly divided into two;</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(a)</w:t>
      </w:r>
      <w:r w:rsidRPr="003E24BE">
        <w:rPr>
          <w:rFonts w:ascii="Bookman Old Style" w:hAnsi="Bookman Old Style"/>
          <w:sz w:val="24"/>
          <w:szCs w:val="24"/>
        </w:rPr>
        <w:tab/>
      </w:r>
      <w:r w:rsidRPr="003E24BE">
        <w:rPr>
          <w:rFonts w:ascii="Bookman Old Style" w:hAnsi="Bookman Old Style"/>
          <w:b/>
          <w:sz w:val="24"/>
          <w:szCs w:val="24"/>
        </w:rPr>
        <w:t xml:space="preserve">Shops – </w:t>
      </w:r>
      <w:r w:rsidRPr="003E24BE">
        <w:rPr>
          <w:rFonts w:ascii="Bookman Old Style" w:hAnsi="Bookman Old Style"/>
          <w:sz w:val="24"/>
          <w:szCs w:val="24"/>
        </w:rPr>
        <w:t>Such as chain stores, mobile shops, supermarket, departmental stores and local shops. Generally, the value of any given shop depends on location, position, physical characteristic etc. (Okunola et al 2020)</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(b)</w:t>
      </w:r>
      <w:r w:rsidRPr="003E24BE">
        <w:rPr>
          <w:rFonts w:ascii="Bookman Old Style" w:hAnsi="Bookman Old Style"/>
          <w:sz w:val="24"/>
          <w:szCs w:val="24"/>
        </w:rPr>
        <w:tab/>
      </w:r>
      <w:r w:rsidRPr="003E24BE">
        <w:rPr>
          <w:rFonts w:ascii="Bookman Old Style" w:hAnsi="Bookman Old Style"/>
          <w:b/>
          <w:sz w:val="24"/>
          <w:szCs w:val="24"/>
        </w:rPr>
        <w:t xml:space="preserve">Office – Premises – </w:t>
      </w:r>
      <w:r w:rsidRPr="003E24BE">
        <w:rPr>
          <w:rFonts w:ascii="Bookman Old Style" w:hAnsi="Bookman Old Style"/>
          <w:sz w:val="24"/>
          <w:szCs w:val="24"/>
        </w:rPr>
        <w:t>It may be mixed with shops or purpose built office accommodations.</w:t>
      </w:r>
    </w:p>
    <w:p w:rsidR="00A56BE2" w:rsidRPr="003E24BE" w:rsidRDefault="00A56BE2" w:rsidP="00A56BE2">
      <w:pPr>
        <w:spacing w:after="0" w:line="480" w:lineRule="auto"/>
        <w:ind w:left="720" w:hanging="720"/>
        <w:jc w:val="both"/>
        <w:rPr>
          <w:rFonts w:ascii="Bookman Old Style" w:hAnsi="Bookman Old Style"/>
          <w:b/>
          <w:sz w:val="24"/>
          <w:szCs w:val="24"/>
        </w:rPr>
      </w:pPr>
      <w:r w:rsidRPr="003E24BE">
        <w:rPr>
          <w:rFonts w:ascii="Bookman Old Style" w:hAnsi="Bookman Old Style"/>
          <w:b/>
          <w:sz w:val="24"/>
          <w:szCs w:val="24"/>
        </w:rPr>
        <w:t>2.2</w:t>
      </w:r>
      <w:r w:rsidRPr="003E24BE">
        <w:rPr>
          <w:rFonts w:ascii="Bookman Old Style" w:hAnsi="Bookman Old Style"/>
          <w:b/>
          <w:sz w:val="24"/>
          <w:szCs w:val="24"/>
        </w:rPr>
        <w:tab/>
        <w:t>FACTORS INFLUENCING CHANGES IN THE LAND USE PATTERN</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Basically, the changes in the pattern of land uses in the study area is a reflection of competition for site between residential and commercial uses operating through the forces of demand and supply. The factors that affect this demand and supply are the interplay of social, economic, physical political forces which are continually changing. Invariably, these factors also affect value since value is a function of demand and supply.</w:t>
      </w:r>
    </w:p>
    <w:p w:rsidR="00A56BE2" w:rsidRPr="003E24BE" w:rsidRDefault="00A56BE2" w:rsidP="00A56BE2">
      <w:pPr>
        <w:spacing w:after="0" w:line="480" w:lineRule="auto"/>
        <w:jc w:val="both"/>
        <w:rPr>
          <w:rFonts w:ascii="Bookman Old Style" w:hAnsi="Bookman Old Style"/>
          <w:i/>
          <w:sz w:val="24"/>
          <w:szCs w:val="24"/>
        </w:rPr>
      </w:pPr>
      <w:r w:rsidRPr="003E24BE">
        <w:rPr>
          <w:rFonts w:ascii="Bookman Old Style" w:hAnsi="Bookman Old Style"/>
          <w:i/>
          <w:sz w:val="24"/>
          <w:szCs w:val="24"/>
        </w:rPr>
        <w:t>The factors are highlighted below:</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Accessibility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Accessibility evaluates the net economics costs of involving persons and goods between one place and another (Richmind, </w:t>
      </w:r>
      <w:r w:rsidR="006A0E5A" w:rsidRPr="003E24BE">
        <w:rPr>
          <w:rFonts w:ascii="Bookman Old Style" w:hAnsi="Bookman Old Style"/>
          <w:sz w:val="24"/>
          <w:szCs w:val="24"/>
        </w:rPr>
        <w:t>201</w:t>
      </w:r>
      <w:r w:rsidRPr="003E24BE">
        <w:rPr>
          <w:rFonts w:ascii="Bookman Old Style" w:hAnsi="Bookman Old Style"/>
          <w:sz w:val="24"/>
          <w:szCs w:val="24"/>
        </w:rPr>
        <w:t xml:space="preserve">5). The study area is highly accessible to the central business district (CBD) of Lagos Island. It is also easily accessible to Adeniran Ogunsanya which is also a popular street, the residence of the rich in the society. The study area also has a direct links to Lagos mainland because the study area itself is in mainland. Easy accessibility to the </w:t>
      </w:r>
      <w:r w:rsidRPr="003E24BE">
        <w:rPr>
          <w:rFonts w:ascii="Bookman Old Style" w:hAnsi="Bookman Old Style"/>
          <w:sz w:val="24"/>
          <w:szCs w:val="24"/>
        </w:rPr>
        <w:lastRenderedPageBreak/>
        <w:t>sea ports of Apapa Tin – can Island and other commercial areas in the metropolis also encouragement the location of commercial activities in the study area.</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Neigbourhood Factor</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appraisal terminology and handbook says that neighbourhood is a urban or sub – urban residential or commercial area exhibiting a fairly high degree of homogeneity as to housing, tenancy, income an population characteristics. Commercial uses of land in a residential neighbourhood usually start in the form of corner shops or kiosks which serve the residents.</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 xml:space="preserve">Where the residents are high income earners as found in the study area, departmental stores, supermarkets and high class restaurants which will serve them better are bound to follow. Mr. Biggs and Flavour restaurants on </w:t>
      </w:r>
      <w:r w:rsidR="00617B06" w:rsidRPr="003E24BE">
        <w:rPr>
          <w:rFonts w:ascii="Bookman Old Style" w:hAnsi="Bookman Old Style"/>
          <w:sz w:val="24"/>
          <w:szCs w:val="24"/>
        </w:rPr>
        <w:t>Ogunlana Drive</w:t>
      </w:r>
      <w:r w:rsidRPr="003E24BE">
        <w:rPr>
          <w:rFonts w:ascii="Bookman Old Style" w:hAnsi="Bookman Old Style"/>
          <w:sz w:val="24"/>
          <w:szCs w:val="24"/>
        </w:rPr>
        <w:t>street are clear example. This was how the gradual changes in the land use pattern of the study ar</w:t>
      </w:r>
      <w:r w:rsidR="006A0E5A" w:rsidRPr="003E24BE">
        <w:rPr>
          <w:rFonts w:ascii="Bookman Old Style" w:hAnsi="Bookman Old Style"/>
          <w:sz w:val="24"/>
          <w:szCs w:val="24"/>
        </w:rPr>
        <w:t>ea began and continued until 201</w:t>
      </w:r>
      <w:r w:rsidRPr="003E24BE">
        <w:rPr>
          <w:rFonts w:ascii="Bookman Old Style" w:hAnsi="Bookman Old Style"/>
          <w:sz w:val="24"/>
          <w:szCs w:val="24"/>
        </w:rPr>
        <w:t xml:space="preserve">6 when the government introduced the second – tier foreign exchange market (SFEM) policy. This policy liberalized the licensing of more banks, finance companies and bureau – de change by the government. The banking sector boomed during this period and banks sprang up almost every where. The study area </w:t>
      </w:r>
      <w:r w:rsidRPr="003E24BE">
        <w:rPr>
          <w:rFonts w:ascii="Bookman Old Style" w:hAnsi="Bookman Old Style"/>
          <w:sz w:val="24"/>
          <w:szCs w:val="24"/>
        </w:rPr>
        <w:lastRenderedPageBreak/>
        <w:t>felt the impact on its land use pattern because these banks saw it as the neighbourhood for the rich in the society. The financial institutions chosen to locate there in order to be close to the target customers who will place funds with them.</w:t>
      </w:r>
    </w:p>
    <w:p w:rsidR="00A56BE2" w:rsidRPr="003E24BE" w:rsidRDefault="00A56BE2" w:rsidP="00A56BE2">
      <w:pPr>
        <w:rPr>
          <w:rFonts w:ascii="Bookman Old Style" w:hAnsi="Bookman Old Style"/>
          <w:b/>
          <w:sz w:val="24"/>
          <w:szCs w:val="24"/>
        </w:rPr>
      </w:pPr>
      <w:r w:rsidRPr="003E24BE">
        <w:rPr>
          <w:rFonts w:ascii="Bookman Old Style" w:hAnsi="Bookman Old Style"/>
          <w:b/>
          <w:sz w:val="24"/>
          <w:szCs w:val="24"/>
        </w:rPr>
        <w:br w:type="page"/>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lastRenderedPageBreak/>
        <w:t>Amenity Factor</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The availability of telecommunication services, electricity, good road, network and parking facilities in the study area made the location more attractive for commercial activities. For efficient commercial activities in any location in the world, the above listed amenities are normally considered. Since the study area have these facilities, it then made development of commercial activities to complete effectively.     </w:t>
      </w:r>
      <w:r w:rsidRPr="003E24BE">
        <w:rPr>
          <w:rFonts w:ascii="Bookman Old Style" w:hAnsi="Bookman Old Style"/>
          <w:b/>
          <w:sz w:val="24"/>
          <w:szCs w:val="24"/>
        </w:rPr>
        <w:tab/>
      </w:r>
      <w:r w:rsidRPr="003E24BE">
        <w:rPr>
          <w:rFonts w:ascii="Bookman Old Style" w:hAnsi="Bookman Old Style"/>
          <w:sz w:val="24"/>
          <w:szCs w:val="24"/>
        </w:rPr>
        <w:t xml:space="preserve">        </w:t>
      </w:r>
      <w:r w:rsidRPr="003E24BE">
        <w:rPr>
          <w:rFonts w:ascii="Bookman Old Style" w:hAnsi="Bookman Old Style"/>
          <w:i/>
          <w:sz w:val="24"/>
          <w:szCs w:val="24"/>
        </w:rPr>
        <w:t xml:space="preserve"> </w:t>
      </w:r>
      <w:r w:rsidRPr="003E24BE">
        <w:rPr>
          <w:rFonts w:ascii="Bookman Old Style" w:hAnsi="Bookman Old Style"/>
          <w:sz w:val="24"/>
          <w:szCs w:val="24"/>
        </w:rPr>
        <w:t xml:space="preserve">      </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commercial uses of the study areas had its negative impact in the area because it led to the over – consumption of these facilities for instance, the electricity and water supply is no longer constant as it used to be before the influx of commercial activities in the study area. Most properties in the study area now have their stand by generating set to supplement the electricity supply while boreholes with treatments plants are used to supplement public water supply. Meanwhile the attraction now is the efficient digital telephone services and the parking facilities.</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b/>
          <w:sz w:val="24"/>
          <w:szCs w:val="24"/>
        </w:rPr>
        <w:t>2.3</w:t>
      </w:r>
      <w:r w:rsidRPr="003E24BE">
        <w:rPr>
          <w:rFonts w:ascii="Bookman Old Style" w:hAnsi="Bookman Old Style"/>
          <w:b/>
          <w:sz w:val="24"/>
          <w:szCs w:val="24"/>
        </w:rPr>
        <w:tab/>
        <w:t>FACTORS INFLUENCING CHANGES IN THE LAND VALUES.</w:t>
      </w:r>
      <w:r w:rsidRPr="003E24BE">
        <w:rPr>
          <w:rFonts w:ascii="Bookman Old Style" w:hAnsi="Bookman Old Style"/>
          <w:sz w:val="24"/>
          <w:szCs w:val="24"/>
        </w:rPr>
        <w:t xml:space="preserve">  </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 xml:space="preserve">Value is created, maintained, modified or destroy by the interplay of social, economic, physical and political or governmental </w:t>
      </w:r>
      <w:r w:rsidRPr="003E24BE">
        <w:rPr>
          <w:rFonts w:ascii="Bookman Old Style" w:hAnsi="Bookman Old Style"/>
          <w:sz w:val="24"/>
          <w:szCs w:val="24"/>
        </w:rPr>
        <w:lastRenderedPageBreak/>
        <w:t>forces which are continually changing often in cycle patterns. Obviously these are the factors that influence demand and supply invariably, these factors also influence value since value is a function of demand and supply.</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Although the value of real property may seem relatively stable over time when juxtaposed with the values of securities and from the presence and influence created by the interplay of these great forces. These are</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sz w:val="24"/>
          <w:szCs w:val="24"/>
        </w:rPr>
        <w:t>i.</w:t>
      </w:r>
      <w:r w:rsidRPr="003E24BE">
        <w:rPr>
          <w:rFonts w:ascii="Bookman Old Style" w:hAnsi="Bookman Old Style"/>
          <w:sz w:val="24"/>
          <w:szCs w:val="24"/>
        </w:rPr>
        <w:tab/>
      </w:r>
      <w:r w:rsidRPr="003E24BE">
        <w:rPr>
          <w:rFonts w:ascii="Bookman Old Style" w:hAnsi="Bookman Old Style"/>
          <w:b/>
          <w:sz w:val="24"/>
          <w:szCs w:val="24"/>
        </w:rPr>
        <w:t>Physical Factor</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value of an estate is primarily dependent upon the forces of demand. The demand for a particular location is dependent upon the relative advantages which the location can offer to a prospective occupier. The greater the advantages offered by a particular location, the more it will be demanded and consequently the higher the value it will commend relative to other locations. The most prominent of the physical factors affecting land values in the study area is accessibility. Accessibility encompasses the availability of transport and communication facilities. This is achieved in the study area because of its proximity to the central Business District (CBD), which is the Lagos Island.</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ab/>
        <w:t>The neighbourhood of the study area and its proximity to various commercial activities in the CBD have positive effect on the commercial activities that took place in the study area. This greatly affected the economic returns on properties in the study area.</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This is because the higher the returns from a business the more it can afford to pay as rent.</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sz w:val="24"/>
          <w:szCs w:val="24"/>
        </w:rPr>
        <w:t>ii.</w:t>
      </w:r>
      <w:r w:rsidRPr="003E24BE">
        <w:rPr>
          <w:rFonts w:ascii="Bookman Old Style" w:hAnsi="Bookman Old Style"/>
          <w:sz w:val="24"/>
          <w:szCs w:val="24"/>
        </w:rPr>
        <w:tab/>
      </w:r>
      <w:r w:rsidRPr="003E24BE">
        <w:rPr>
          <w:rFonts w:ascii="Bookman Old Style" w:hAnsi="Bookman Old Style"/>
          <w:b/>
          <w:sz w:val="24"/>
          <w:szCs w:val="24"/>
        </w:rPr>
        <w:t xml:space="preserve">Prestige </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caliber of the people that reside in the neighbourhood affected the land values as earlier mentioned. The caliber of people seen as the cream of the society live in the neighbourhood of the study areas and thereby called for high taste stores and commercial activities to meet their standards. This results in high rents, as various commercial activities compete to locate within the study area because of the high purchasing power of the residents.</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prestige attached to the study area both locally and abroad had its impact on the rentals of the properties within the location. Most companies located in the study area because they heard about this location as being ideal even before they left their home country for Nigeria. So, the competition to locate within the stud area influenced increased in the rentals and thereby the land and properties value.</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sz w:val="24"/>
          <w:szCs w:val="24"/>
        </w:rPr>
        <w:lastRenderedPageBreak/>
        <w:t>iii.</w:t>
      </w:r>
      <w:r w:rsidRPr="003E24BE">
        <w:rPr>
          <w:rFonts w:ascii="Bookman Old Style" w:hAnsi="Bookman Old Style"/>
          <w:sz w:val="24"/>
          <w:szCs w:val="24"/>
        </w:rPr>
        <w:tab/>
      </w:r>
      <w:r w:rsidRPr="003E24BE">
        <w:rPr>
          <w:rFonts w:ascii="Bookman Old Style" w:hAnsi="Bookman Old Style"/>
          <w:b/>
          <w:sz w:val="24"/>
          <w:szCs w:val="24"/>
        </w:rPr>
        <w:t>Changes in land use</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The change in the use of particular parcel of land not only occur as buildings are constructed, remodeled or razed but as the type of human activities at the location changes in response to shifting social and economic relationship.</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The land use in the study area have been facing a gradual bust steady change in use from residential to commercial uses. The activities in the study area have been having its way in the competition to locate in the neighbourhood because of the affordability to pay higher rents. The steady competition among various commercial activities to locate in the neighbourhood caused the steady increase in rents in the study area.</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b/>
          <w:sz w:val="24"/>
          <w:szCs w:val="24"/>
        </w:rPr>
        <w:t>2.4</w:t>
      </w:r>
      <w:r w:rsidRPr="003E24BE">
        <w:rPr>
          <w:rFonts w:ascii="Bookman Old Style" w:hAnsi="Bookman Old Style"/>
          <w:b/>
          <w:sz w:val="24"/>
          <w:szCs w:val="24"/>
        </w:rPr>
        <w:tab/>
        <w:t>SOCIAL ECONOMIC IMPLICATION OF THE CHANGES IN USE OF THE PROPERTIES</w:t>
      </w:r>
      <w:r w:rsidRPr="003E24BE">
        <w:rPr>
          <w:rFonts w:ascii="Bookman Old Style" w:hAnsi="Bookman Old Style"/>
          <w:sz w:val="24"/>
          <w:szCs w:val="24"/>
        </w:rPr>
        <w:t xml:space="preserve">                  </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Central Lagos had been a commercial nerve centre since the arrival of the Europeans to this country because of its strategies location. Lagos State is surrounded by the lagoon and ocean which make it strategic because most city development in the world have taken off from the seaport as a result of its several accessibility.</w:t>
      </w:r>
    </w:p>
    <w:p w:rsidR="00A56BE2" w:rsidRPr="003E24BE" w:rsidRDefault="00617B06"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lastRenderedPageBreak/>
        <w:t>Ogunlana Drive</w:t>
      </w:r>
      <w:r w:rsidR="00A56BE2" w:rsidRPr="003E24BE">
        <w:rPr>
          <w:rFonts w:ascii="Bookman Old Style" w:hAnsi="Bookman Old Style"/>
          <w:sz w:val="24"/>
          <w:szCs w:val="24"/>
        </w:rPr>
        <w:t xml:space="preserve">street in Surulere Lagos State was known to be quiet reserved and habitable residential area. But in recent time, there is increase in population of people residing in Lagos and economic returns need to be improved. Property developments then change from extensive development to intensive development whereby exiting residential buildings were demolished and converted to commercial buildings. Even at that, the required accommodation could not be met because of the ever increasing demand. The alternative was to look for areas in close proximity to the central business district (CBD). So, this brought about the conversion of the existing residential houses in </w:t>
      </w:r>
      <w:r w:rsidRPr="003E24BE">
        <w:rPr>
          <w:rFonts w:ascii="Bookman Old Style" w:hAnsi="Bookman Old Style"/>
          <w:sz w:val="24"/>
          <w:szCs w:val="24"/>
        </w:rPr>
        <w:t>Ogunlana Drive, Surulere L.G.A Lagos</w:t>
      </w:r>
      <w:r w:rsidR="00A56BE2" w:rsidRPr="003E24BE">
        <w:rPr>
          <w:rFonts w:ascii="Bookman Old Style" w:hAnsi="Bookman Old Style"/>
          <w:sz w:val="24"/>
          <w:szCs w:val="24"/>
        </w:rPr>
        <w:t xml:space="preserve"> to commercial uses because of its proximity to the CBD. </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The social and economic implication of changes in use of the property are:</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1.</w:t>
      </w:r>
      <w:r w:rsidRPr="003E24BE">
        <w:rPr>
          <w:rFonts w:ascii="Bookman Old Style" w:hAnsi="Bookman Old Style"/>
          <w:sz w:val="24"/>
          <w:szCs w:val="24"/>
        </w:rPr>
        <w:tab/>
        <w:t xml:space="preserve">The conversion of residential to commercial building in </w:t>
      </w:r>
      <w:r w:rsidR="00617B06" w:rsidRPr="003E24BE">
        <w:rPr>
          <w:rFonts w:ascii="Bookman Old Style" w:hAnsi="Bookman Old Style"/>
          <w:sz w:val="24"/>
          <w:szCs w:val="24"/>
        </w:rPr>
        <w:t>Ogunlana Drive</w:t>
      </w:r>
      <w:r w:rsidRPr="003E24BE">
        <w:rPr>
          <w:rFonts w:ascii="Bookman Old Style" w:hAnsi="Bookman Old Style"/>
          <w:sz w:val="24"/>
          <w:szCs w:val="24"/>
        </w:rPr>
        <w:t>bring about changes in the original zoning plan and usually eliminate the privacy of residents as well as increase the security risks in the neighbourhood.</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2.</w:t>
      </w:r>
      <w:r w:rsidRPr="003E24BE">
        <w:rPr>
          <w:rFonts w:ascii="Bookman Old Style" w:hAnsi="Bookman Old Style"/>
          <w:sz w:val="24"/>
          <w:szCs w:val="24"/>
        </w:rPr>
        <w:tab/>
        <w:t xml:space="preserve">Another implication is that, the over concentration of development (i.e. conversion to commercial housing) in the area </w:t>
      </w:r>
      <w:r w:rsidRPr="003E24BE">
        <w:rPr>
          <w:rFonts w:ascii="Bookman Old Style" w:hAnsi="Bookman Old Style"/>
          <w:sz w:val="24"/>
          <w:szCs w:val="24"/>
        </w:rPr>
        <w:lastRenderedPageBreak/>
        <w:t>had led to the sharp increase in land value and its price which has also increased the activities of land speculators in that area.</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3.</w:t>
      </w:r>
      <w:r w:rsidRPr="003E24BE">
        <w:rPr>
          <w:rFonts w:ascii="Bookman Old Style" w:hAnsi="Bookman Old Style"/>
          <w:sz w:val="24"/>
          <w:szCs w:val="24"/>
        </w:rPr>
        <w:tab/>
        <w:t xml:space="preserve">The environmental condition/situation in that study area is at risk because there is problems of traffic and transportation, water, electricity, social infrastructure, health, education etc. the ugly situation may not be in random with the expectation of the state government. </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4.</w:t>
      </w:r>
      <w:r w:rsidRPr="003E24BE">
        <w:rPr>
          <w:rFonts w:ascii="Bookman Old Style" w:hAnsi="Bookman Old Style"/>
          <w:sz w:val="24"/>
          <w:szCs w:val="24"/>
        </w:rPr>
        <w:tab/>
        <w:t>Money supply; the s</w:t>
      </w:r>
      <w:r w:rsidR="006A0E5A" w:rsidRPr="003E24BE">
        <w:rPr>
          <w:rFonts w:ascii="Bookman Old Style" w:hAnsi="Bookman Old Style"/>
          <w:sz w:val="24"/>
          <w:szCs w:val="24"/>
        </w:rPr>
        <w:t>harp rise in rental value in 201</w:t>
      </w:r>
      <w:r w:rsidRPr="003E24BE">
        <w:rPr>
          <w:rFonts w:ascii="Bookman Old Style" w:hAnsi="Bookman Old Style"/>
          <w:sz w:val="24"/>
          <w:szCs w:val="24"/>
        </w:rPr>
        <w:t xml:space="preserve">1 as </w:t>
      </w:r>
      <w:r w:rsidR="006A0E5A" w:rsidRPr="003E24BE">
        <w:rPr>
          <w:rFonts w:ascii="Bookman Old Style" w:hAnsi="Bookman Old Style"/>
          <w:sz w:val="24"/>
          <w:szCs w:val="24"/>
        </w:rPr>
        <w:t>opposed to the period before 201</w:t>
      </w:r>
      <w:r w:rsidRPr="003E24BE">
        <w:rPr>
          <w:rFonts w:ascii="Bookman Old Style" w:hAnsi="Bookman Old Style"/>
          <w:sz w:val="24"/>
          <w:szCs w:val="24"/>
        </w:rPr>
        <w:t>5 was as a result of a signifi</w:t>
      </w:r>
      <w:r w:rsidR="006A0E5A" w:rsidRPr="003E24BE">
        <w:rPr>
          <w:rFonts w:ascii="Bookman Old Style" w:hAnsi="Bookman Old Style"/>
          <w:sz w:val="24"/>
          <w:szCs w:val="24"/>
        </w:rPr>
        <w:t>cant rise in money supply in 201</w:t>
      </w:r>
      <w:r w:rsidRPr="003E24BE">
        <w:rPr>
          <w:rFonts w:ascii="Bookman Old Style" w:hAnsi="Bookman Old Style"/>
          <w:sz w:val="24"/>
          <w:szCs w:val="24"/>
        </w:rPr>
        <w:t>6. The rise in prices at this time and the continues devaluation of the Nigeria prompted the unprecedented inflow of foreign exchange market (SFEM) policy of the government at the time brought business opportunities to the banking sector because they were the key operator of the SFEM policy.</w:t>
      </w:r>
    </w:p>
    <w:p w:rsidR="00A56BE2" w:rsidRPr="003E24BE" w:rsidRDefault="00A56BE2" w:rsidP="00A56BE2">
      <w:pPr>
        <w:spacing w:after="0" w:line="480" w:lineRule="auto"/>
        <w:ind w:firstLine="720"/>
        <w:jc w:val="both"/>
        <w:rPr>
          <w:rFonts w:ascii="Bookman Old Style" w:hAnsi="Bookman Old Style"/>
          <w:sz w:val="24"/>
          <w:szCs w:val="24"/>
        </w:rPr>
      </w:pPr>
      <w:r w:rsidRPr="003E24BE">
        <w:rPr>
          <w:rFonts w:ascii="Bookman Old Style" w:hAnsi="Bookman Old Style"/>
          <w:sz w:val="24"/>
          <w:szCs w:val="24"/>
        </w:rPr>
        <w:t>The increase in money supply to the economy meant that purchasing power of people will to increased, therefore, people will have to work extra hard so that they could afford to pay higher rents. This is a problem most people are facing.</w:t>
      </w:r>
    </w:p>
    <w:p w:rsidR="00A56BE2" w:rsidRPr="003E24BE" w:rsidRDefault="00A56BE2" w:rsidP="00A56BE2">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5.</w:t>
      </w:r>
      <w:r w:rsidRPr="003E24BE">
        <w:rPr>
          <w:rFonts w:ascii="Bookman Old Style" w:hAnsi="Bookman Old Style"/>
          <w:sz w:val="24"/>
          <w:szCs w:val="24"/>
        </w:rPr>
        <w:tab/>
      </w:r>
      <w:r w:rsidRPr="003E24BE">
        <w:rPr>
          <w:rFonts w:ascii="Bookman Old Style" w:hAnsi="Bookman Old Style"/>
          <w:b/>
          <w:sz w:val="24"/>
          <w:szCs w:val="24"/>
        </w:rPr>
        <w:t>Inflation trend</w:t>
      </w:r>
      <w:r w:rsidRPr="003E24BE">
        <w:rPr>
          <w:rFonts w:ascii="Bookman Old Style" w:hAnsi="Bookman Old Style"/>
          <w:sz w:val="24"/>
          <w:szCs w:val="24"/>
        </w:rPr>
        <w:t xml:space="preserve"> – Inflation can be described as a condition of aggregate excess demand in which price increase may be open or repressed or condition of rising price without excess demand. With the general rise in the price of goods and services including building materials, labour and other factors of production, property values in the study area too rose along the same line. Thus, the higher the cost of construction, the higher the market value of the property. Also, the higher the maintenance cost of a property the higher the rent.</w:t>
      </w:r>
    </w:p>
    <w:p w:rsidR="00DF66E4" w:rsidRPr="003E24BE" w:rsidRDefault="00DF66E4" w:rsidP="00A56BE2">
      <w:pPr>
        <w:spacing w:after="0" w:line="480" w:lineRule="auto"/>
        <w:ind w:left="720" w:hanging="720"/>
        <w:jc w:val="both"/>
        <w:rPr>
          <w:rFonts w:ascii="Bookman Old Style" w:hAnsi="Bookman Old Style"/>
          <w:sz w:val="24"/>
          <w:szCs w:val="24"/>
        </w:rPr>
      </w:pPr>
    </w:p>
    <w:p w:rsidR="00DF66E4" w:rsidRPr="003E24BE" w:rsidRDefault="00DF66E4" w:rsidP="00A56BE2">
      <w:pPr>
        <w:spacing w:after="0" w:line="480" w:lineRule="auto"/>
        <w:ind w:left="720" w:hanging="720"/>
        <w:jc w:val="both"/>
        <w:rPr>
          <w:rFonts w:ascii="Bookman Old Style" w:hAnsi="Bookman Old Style"/>
          <w:sz w:val="24"/>
          <w:szCs w:val="24"/>
        </w:rPr>
      </w:pP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of the property. Also, the higher the maintenance</w:t>
      </w:r>
      <w:r w:rsidR="004D0667" w:rsidRPr="003E24BE">
        <w:rPr>
          <w:rFonts w:ascii="Bookman Old Style" w:hAnsi="Bookman Old Style"/>
          <w:sz w:val="24"/>
          <w:szCs w:val="24"/>
        </w:rPr>
        <w:t xml:space="preserve"> cost of a property the higher the rent</w:t>
      </w:r>
      <w:r w:rsidRPr="003E24BE">
        <w:rPr>
          <w:rFonts w:ascii="Bookman Old Style" w:hAnsi="Bookman Old Style"/>
          <w:sz w:val="24"/>
          <w:szCs w:val="24"/>
        </w:rPr>
        <w:t>.</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Advantages of c</w:t>
      </w:r>
      <w:r w:rsidR="004D0667" w:rsidRPr="003E24BE">
        <w:rPr>
          <w:rFonts w:ascii="Bookman Old Style" w:hAnsi="Bookman Old Style"/>
          <w:sz w:val="24"/>
          <w:szCs w:val="24"/>
        </w:rPr>
        <w:t>onversion of Residential House t</w:t>
      </w:r>
      <w:r w:rsidRPr="003E24BE">
        <w:rPr>
          <w:rFonts w:ascii="Bookman Old Style" w:hAnsi="Bookman Old Style"/>
          <w:sz w:val="24"/>
          <w:szCs w:val="24"/>
        </w:rPr>
        <w:t>o</w:t>
      </w:r>
    </w:p>
    <w:p w:rsidR="00DF66E4" w:rsidRPr="003E24BE" w:rsidRDefault="004D0667"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commercial</w:t>
      </w:r>
      <w:r w:rsidR="00DF66E4" w:rsidRPr="003E24BE">
        <w:rPr>
          <w:rFonts w:ascii="Bookman Old Style" w:hAnsi="Bookman Old Style"/>
          <w:sz w:val="24"/>
          <w:szCs w:val="24"/>
        </w:rPr>
        <w:t xml:space="preserve"> use</w:t>
      </w:r>
      <w:r w:rsidRPr="003E24BE">
        <w:rPr>
          <w:rFonts w:ascii="Bookman Old Style" w:hAnsi="Bookman Old Style"/>
          <w:sz w:val="24"/>
          <w:szCs w:val="24"/>
        </w:rPr>
        <w:t>r : According to  OKunola A J et al 2020</w:t>
      </w:r>
      <w:r w:rsidR="00DF66E4" w:rsidRPr="003E24BE">
        <w:rPr>
          <w:rFonts w:ascii="Bookman Old Style" w:hAnsi="Bookman Old Style"/>
          <w:sz w:val="24"/>
          <w:szCs w:val="24"/>
        </w:rPr>
        <w:t xml:space="preserve">) </w:t>
      </w:r>
    </w:p>
    <w:p w:rsidR="00DF66E4" w:rsidRPr="003E24BE" w:rsidRDefault="00DF66E4" w:rsidP="004D0667">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increased income po</w:t>
      </w:r>
      <w:r w:rsidR="004D0667" w:rsidRPr="003E24BE">
        <w:rPr>
          <w:rFonts w:ascii="Bookman Old Style" w:hAnsi="Bookman Old Style"/>
          <w:sz w:val="24"/>
          <w:szCs w:val="24"/>
        </w:rPr>
        <w:t>tential: The higher rent or sale</w:t>
      </w:r>
      <w:r w:rsidRPr="003E24BE">
        <w:rPr>
          <w:rFonts w:ascii="Bookman Old Style" w:hAnsi="Bookman Old Style"/>
          <w:sz w:val="24"/>
          <w:szCs w:val="24"/>
        </w:rPr>
        <w:t xml:space="preserve">s prices: commercial properties of ten generate </w:t>
      </w:r>
      <w:r w:rsidR="004D0667" w:rsidRPr="003E24BE">
        <w:rPr>
          <w:rFonts w:ascii="Bookman Old Style" w:hAnsi="Bookman Old Style"/>
          <w:sz w:val="24"/>
          <w:szCs w:val="24"/>
        </w:rPr>
        <w:t>higher</w:t>
      </w:r>
      <w:r w:rsidRPr="003E24BE">
        <w:rPr>
          <w:rFonts w:ascii="Bookman Old Style" w:hAnsi="Bookman Old Style"/>
          <w:sz w:val="24"/>
          <w:szCs w:val="24"/>
        </w:rPr>
        <w:t xml:space="preserve"> rental</w:t>
      </w:r>
      <w:r w:rsidR="004D0667" w:rsidRPr="003E24BE">
        <w:rPr>
          <w:rFonts w:ascii="Bookman Old Style" w:hAnsi="Bookman Old Style"/>
          <w:sz w:val="24"/>
          <w:szCs w:val="24"/>
        </w:rPr>
        <w:t xml:space="preserve"> </w:t>
      </w:r>
      <w:r w:rsidRPr="003E24BE">
        <w:rPr>
          <w:rFonts w:ascii="Bookman Old Style" w:hAnsi="Bookman Old Style"/>
          <w:sz w:val="24"/>
          <w:szCs w:val="24"/>
        </w:rPr>
        <w:t>Income or sales revenue compa</w:t>
      </w:r>
      <w:r w:rsidR="004D0667" w:rsidRPr="003E24BE">
        <w:rPr>
          <w:rFonts w:ascii="Bookman Old Style" w:hAnsi="Bookman Old Style"/>
          <w:sz w:val="24"/>
          <w:szCs w:val="24"/>
        </w:rPr>
        <w:t>red to residential properties converti</w:t>
      </w:r>
      <w:r w:rsidRPr="003E24BE">
        <w:rPr>
          <w:rFonts w:ascii="Bookman Old Style" w:hAnsi="Bookman Old Style"/>
          <w:sz w:val="24"/>
          <w:szCs w:val="24"/>
        </w:rPr>
        <w:t>ng a residential</w:t>
      </w:r>
      <w:r w:rsidR="004D0667" w:rsidRPr="003E24BE">
        <w:rPr>
          <w:rFonts w:ascii="Bookman Old Style" w:hAnsi="Bookman Old Style"/>
          <w:sz w:val="24"/>
          <w:szCs w:val="24"/>
        </w:rPr>
        <w:t xml:space="preserve"> house into a commercial space such as retails </w:t>
      </w:r>
      <w:r w:rsidRPr="003E24BE">
        <w:rPr>
          <w:rFonts w:ascii="Bookman Old Style" w:hAnsi="Bookman Old Style"/>
          <w:sz w:val="24"/>
          <w:szCs w:val="24"/>
        </w:rPr>
        <w:t xml:space="preserve"> shop, </w:t>
      </w:r>
      <w:r w:rsidRPr="003E24BE">
        <w:rPr>
          <w:rFonts w:ascii="Bookman Old Style" w:hAnsi="Bookman Old Style"/>
          <w:sz w:val="24"/>
          <w:szCs w:val="24"/>
        </w:rPr>
        <w:lastRenderedPageBreak/>
        <w:t>off</w:t>
      </w:r>
      <w:r w:rsidR="004D0667" w:rsidRPr="003E24BE">
        <w:rPr>
          <w:rFonts w:ascii="Bookman Old Style" w:hAnsi="Bookman Old Style"/>
          <w:sz w:val="24"/>
          <w:szCs w:val="24"/>
        </w:rPr>
        <w:t>i</w:t>
      </w:r>
      <w:r w:rsidRPr="003E24BE">
        <w:rPr>
          <w:rFonts w:ascii="Bookman Old Style" w:hAnsi="Bookman Old Style"/>
          <w:sz w:val="24"/>
          <w:szCs w:val="24"/>
        </w:rPr>
        <w:t>ce, or restaura</w:t>
      </w:r>
      <w:r w:rsidR="004D0667" w:rsidRPr="003E24BE">
        <w:rPr>
          <w:rFonts w:ascii="Bookman Old Style" w:hAnsi="Bookman Old Style"/>
          <w:sz w:val="24"/>
          <w:szCs w:val="24"/>
        </w:rPr>
        <w:t>nt can Result in a more lucrative  investment for propert</w:t>
      </w:r>
      <w:r w:rsidRPr="003E24BE">
        <w:rPr>
          <w:rFonts w:ascii="Bookman Old Style" w:hAnsi="Bookman Old Style"/>
          <w:sz w:val="24"/>
          <w:szCs w:val="24"/>
        </w:rPr>
        <w:t>y owner.</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2 Economic Gro</w:t>
      </w:r>
      <w:r w:rsidR="004D0667" w:rsidRPr="003E24BE">
        <w:rPr>
          <w:rFonts w:ascii="Bookman Old Style" w:hAnsi="Bookman Old Style"/>
          <w:sz w:val="24"/>
          <w:szCs w:val="24"/>
        </w:rPr>
        <w:t xml:space="preserve">wth and employment opportunities </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Boast to local economy: The conversion can support local businesses and</w:t>
      </w:r>
    </w:p>
    <w:p w:rsidR="00DF66E4" w:rsidRPr="003E24BE" w:rsidRDefault="004D0667"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contribute to economic</w:t>
      </w:r>
      <w:r w:rsidR="00DF66E4" w:rsidRPr="003E24BE">
        <w:rPr>
          <w:rFonts w:ascii="Bookman Old Style" w:hAnsi="Bookman Old Style"/>
          <w:sz w:val="24"/>
          <w:szCs w:val="24"/>
        </w:rPr>
        <w:t xml:space="preserve"> g</w:t>
      </w:r>
      <w:r w:rsidRPr="003E24BE">
        <w:rPr>
          <w:rFonts w:ascii="Bookman Old Style" w:hAnsi="Bookman Old Style"/>
          <w:sz w:val="24"/>
          <w:szCs w:val="24"/>
        </w:rPr>
        <w:t xml:space="preserve">rowth </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Commercial spaces can attract new businesses which?</w:t>
      </w:r>
    </w:p>
    <w:p w:rsidR="00DF66E4" w:rsidRPr="003E24BE" w:rsidRDefault="004D0667"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Can lead to job creation and increased</w:t>
      </w:r>
      <w:r w:rsidR="00DF66E4" w:rsidRPr="003E24BE">
        <w:rPr>
          <w:rFonts w:ascii="Bookman Old Style" w:hAnsi="Bookman Old Style"/>
          <w:sz w:val="24"/>
          <w:szCs w:val="24"/>
        </w:rPr>
        <w:t xml:space="preserve"> </w:t>
      </w:r>
      <w:r w:rsidRPr="003E24BE">
        <w:rPr>
          <w:rFonts w:ascii="Bookman Old Style" w:hAnsi="Bookman Old Style"/>
          <w:sz w:val="24"/>
          <w:szCs w:val="24"/>
        </w:rPr>
        <w:t xml:space="preserve"> </w:t>
      </w:r>
      <w:r w:rsidR="00DF66E4" w:rsidRPr="003E24BE">
        <w:rPr>
          <w:rFonts w:ascii="Bookman Old Style" w:hAnsi="Bookman Old Style"/>
          <w:sz w:val="24"/>
          <w:szCs w:val="24"/>
        </w:rPr>
        <w:t>e</w:t>
      </w:r>
      <w:r w:rsidRPr="003E24BE">
        <w:rPr>
          <w:rFonts w:ascii="Bookman Old Style" w:hAnsi="Bookman Old Style"/>
          <w:sz w:val="24"/>
          <w:szCs w:val="24"/>
        </w:rPr>
        <w:t xml:space="preserve">conomic activities </w:t>
      </w:r>
      <w:r w:rsidR="00DF66E4" w:rsidRPr="003E24BE">
        <w:rPr>
          <w:rFonts w:ascii="Bookman Old Style" w:hAnsi="Bookman Old Style"/>
          <w:sz w:val="24"/>
          <w:szCs w:val="24"/>
        </w:rPr>
        <w:t xml:space="preserve"> in the area.</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Better use of space: </w:t>
      </w:r>
      <w:r w:rsidR="004D0667" w:rsidRPr="003E24BE">
        <w:rPr>
          <w:rFonts w:ascii="Bookman Old Style" w:hAnsi="Bookman Old Style"/>
          <w:sz w:val="24"/>
          <w:szCs w:val="24"/>
        </w:rPr>
        <w:t>optimization</w:t>
      </w:r>
      <w:r w:rsidRPr="003E24BE">
        <w:rPr>
          <w:rFonts w:ascii="Bookman Old Style" w:hAnsi="Bookman Old Style"/>
          <w:sz w:val="24"/>
          <w:szCs w:val="24"/>
        </w:rPr>
        <w:t xml:space="preserve"> of property use!</w:t>
      </w:r>
    </w:p>
    <w:p w:rsidR="004D0667" w:rsidRPr="003E24BE" w:rsidRDefault="004D0667" w:rsidP="004D0667">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Conversion to residential property into commercial use and allowed for better used of the space especially in areas where there is high demand for commercial space there is high demand for commercial space but limited supply converting a residential property meet this </w:t>
      </w:r>
    </w:p>
    <w:p w:rsidR="00DF66E4" w:rsidRPr="003E24BE" w:rsidRDefault="004D0667"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Growthing </w:t>
      </w:r>
      <w:r w:rsidR="00DF66E4" w:rsidRPr="003E24BE">
        <w:rPr>
          <w:rFonts w:ascii="Bookman Old Style" w:hAnsi="Bookman Old Style"/>
          <w:sz w:val="24"/>
          <w:szCs w:val="24"/>
        </w:rPr>
        <w:t xml:space="preserve"> de</w:t>
      </w:r>
      <w:r w:rsidRPr="003E24BE">
        <w:rPr>
          <w:rFonts w:ascii="Bookman Old Style" w:hAnsi="Bookman Old Style"/>
          <w:sz w:val="24"/>
          <w:szCs w:val="24"/>
        </w:rPr>
        <w:t xml:space="preserve">mand in an area that may otherwise </w:t>
      </w:r>
      <w:r w:rsidR="00DF66E4" w:rsidRPr="003E24BE">
        <w:rPr>
          <w:rFonts w:ascii="Bookman Old Style" w:hAnsi="Bookman Old Style"/>
          <w:sz w:val="24"/>
          <w:szCs w:val="24"/>
        </w:rPr>
        <w:t xml:space="preserve"> not sufficient's commercial space.</w:t>
      </w:r>
    </w:p>
    <w:p w:rsidR="00DF66E4" w:rsidRPr="003E24BE" w:rsidRDefault="00DF66E4" w:rsidP="004D0667">
      <w:pPr>
        <w:spacing w:after="0" w:line="480" w:lineRule="auto"/>
        <w:jc w:val="both"/>
        <w:rPr>
          <w:rFonts w:ascii="Bookman Old Style" w:hAnsi="Bookman Old Style"/>
          <w:sz w:val="24"/>
          <w:szCs w:val="24"/>
        </w:rPr>
      </w:pPr>
      <w:r w:rsidRPr="003E24BE">
        <w:rPr>
          <w:rFonts w:ascii="Bookman Old Style" w:hAnsi="Bookman Old Style"/>
          <w:sz w:val="24"/>
          <w:szCs w:val="24"/>
        </w:rPr>
        <w:t>4</w:t>
      </w:r>
      <w:r w:rsidR="004D0667" w:rsidRPr="003E24BE">
        <w:rPr>
          <w:rFonts w:ascii="Bookman Old Style" w:hAnsi="Bookman Old Style"/>
          <w:sz w:val="24"/>
          <w:szCs w:val="24"/>
        </w:rPr>
        <w:t xml:space="preserve"> urban Revitalizaion- Renvitalizing </w:t>
      </w:r>
      <w:r w:rsidRPr="003E24BE">
        <w:rPr>
          <w:rFonts w:ascii="Bookman Old Style" w:hAnsi="Bookman Old Style"/>
          <w:sz w:val="24"/>
          <w:szCs w:val="24"/>
        </w:rPr>
        <w:t xml:space="preserve"> Older Areas </w:t>
      </w:r>
      <w:r w:rsidR="004D0667" w:rsidRPr="003E24BE">
        <w:rPr>
          <w:rFonts w:ascii="Bookman Old Style" w:hAnsi="Bookman Old Style"/>
          <w:sz w:val="24"/>
          <w:szCs w:val="24"/>
        </w:rPr>
        <w:t>i</w:t>
      </w:r>
      <w:r w:rsidRPr="003E24BE">
        <w:rPr>
          <w:rFonts w:ascii="Bookman Old Style" w:hAnsi="Bookman Old Style"/>
          <w:sz w:val="24"/>
          <w:szCs w:val="24"/>
        </w:rPr>
        <w:t>n</w:t>
      </w:r>
    </w:p>
    <w:p w:rsidR="00DF66E4" w:rsidRPr="003E24BE" w:rsidRDefault="004D0667" w:rsidP="004D0667">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other or declining neighborhoods</w:t>
      </w:r>
      <w:r w:rsidR="00DF66E4" w:rsidRPr="003E24BE">
        <w:rPr>
          <w:rFonts w:ascii="Bookman Old Style" w:hAnsi="Bookman Old Style"/>
          <w:sz w:val="24"/>
          <w:szCs w:val="24"/>
        </w:rPr>
        <w:t>.</w:t>
      </w:r>
      <w:r w:rsidRPr="003E24BE">
        <w:rPr>
          <w:rFonts w:ascii="Bookman Old Style" w:hAnsi="Bookman Old Style"/>
          <w:sz w:val="24"/>
          <w:szCs w:val="24"/>
        </w:rPr>
        <w:t xml:space="preserve"> converti</w:t>
      </w:r>
      <w:r w:rsidR="00DF66E4" w:rsidRPr="003E24BE">
        <w:rPr>
          <w:rFonts w:ascii="Bookman Old Style" w:hAnsi="Bookman Old Style"/>
          <w:sz w:val="24"/>
          <w:szCs w:val="24"/>
        </w:rPr>
        <w:t>ng residential</w:t>
      </w:r>
    </w:p>
    <w:p w:rsidR="00DF66E4" w:rsidRPr="003E24BE" w:rsidRDefault="004D0667"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 xml:space="preserve">house </w:t>
      </w:r>
      <w:r w:rsidR="00DF66E4" w:rsidRPr="003E24BE">
        <w:rPr>
          <w:rFonts w:ascii="Bookman Old Style" w:hAnsi="Bookman Old Style"/>
          <w:sz w:val="24"/>
          <w:szCs w:val="24"/>
        </w:rPr>
        <w:t xml:space="preserve"> into commercial properties can help</w:t>
      </w:r>
      <w:r w:rsidRPr="003E24BE">
        <w:rPr>
          <w:rFonts w:ascii="Bookman Old Style" w:hAnsi="Bookman Old Style"/>
          <w:sz w:val="24"/>
          <w:szCs w:val="24"/>
        </w:rPr>
        <w:t xml:space="preserve"> </w:t>
      </w:r>
      <w:r w:rsidR="00DF66E4" w:rsidRPr="003E24BE">
        <w:rPr>
          <w:rFonts w:ascii="Bookman Old Style" w:hAnsi="Bookman Old Style"/>
          <w:sz w:val="24"/>
          <w:szCs w:val="24"/>
        </w:rPr>
        <w:t>retalize th</w:t>
      </w:r>
      <w:r w:rsidRPr="003E24BE">
        <w:rPr>
          <w:rFonts w:ascii="Bookman Old Style" w:hAnsi="Bookman Old Style"/>
          <w:sz w:val="24"/>
          <w:szCs w:val="24"/>
        </w:rPr>
        <w:t xml:space="preserve">e area, making it more attractive </w:t>
      </w:r>
      <w:r w:rsidR="00DF66E4" w:rsidRPr="003E24BE">
        <w:rPr>
          <w:rFonts w:ascii="Bookman Old Style" w:hAnsi="Bookman Old Style"/>
          <w:sz w:val="24"/>
          <w:szCs w:val="24"/>
        </w:rPr>
        <w:t xml:space="preserve"> to investors,</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e</w:t>
      </w:r>
    </w:p>
    <w:p w:rsidR="00DF66E4" w:rsidRPr="003E24BE" w:rsidRDefault="004D0667"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businesses, and residential. This can Improve the neighborhood</w:t>
      </w:r>
      <w:r w:rsidR="00DF66E4" w:rsidRPr="003E24BE">
        <w:rPr>
          <w:rFonts w:ascii="Bookman Old Style" w:hAnsi="Bookman Old Style"/>
          <w:sz w:val="24"/>
          <w:szCs w:val="24"/>
        </w:rPr>
        <w:t xml:space="preserve">. </w:t>
      </w:r>
      <w:r w:rsidR="00584911" w:rsidRPr="003E24BE">
        <w:rPr>
          <w:rFonts w:ascii="Bookman Old Style" w:hAnsi="Bookman Old Style"/>
          <w:sz w:val="24"/>
          <w:szCs w:val="24"/>
        </w:rPr>
        <w:t xml:space="preserve">Infrastructure  </w:t>
      </w:r>
      <w:r w:rsidR="00DF66E4" w:rsidRPr="003E24BE">
        <w:rPr>
          <w:rFonts w:ascii="Bookman Old Style" w:hAnsi="Bookman Old Style"/>
          <w:sz w:val="24"/>
          <w:szCs w:val="24"/>
        </w:rPr>
        <w:t>here and over all appeal.</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Disadvantage</w:t>
      </w:r>
      <w:r w:rsidR="00584911" w:rsidRPr="003E24BE">
        <w:rPr>
          <w:rFonts w:ascii="Bookman Old Style" w:hAnsi="Bookman Old Style"/>
          <w:sz w:val="24"/>
          <w:szCs w:val="24"/>
        </w:rPr>
        <w:t>s of conversion of Residential house to commercial use 0Jo S.</w:t>
      </w:r>
      <w:r w:rsidRPr="003E24BE">
        <w:rPr>
          <w:rFonts w:ascii="Bookman Old Style" w:hAnsi="Bookman Old Style"/>
          <w:sz w:val="24"/>
          <w:szCs w:val="24"/>
        </w:rPr>
        <w:t>A, 1991).</w:t>
      </w:r>
    </w:p>
    <w:p w:rsidR="00DF66E4" w:rsidRPr="003E24BE" w:rsidRDefault="00584911"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Destruction </w:t>
      </w:r>
      <w:r w:rsidR="00DF66E4" w:rsidRPr="003E24BE">
        <w:rPr>
          <w:rFonts w:ascii="Bookman Old Style" w:hAnsi="Bookman Old Style"/>
          <w:sz w:val="24"/>
          <w:szCs w:val="24"/>
        </w:rPr>
        <w:t>fo</w:t>
      </w:r>
      <w:r w:rsidRPr="003E24BE">
        <w:rPr>
          <w:rFonts w:ascii="Bookman Old Style" w:hAnsi="Bookman Old Style"/>
          <w:sz w:val="24"/>
          <w:szCs w:val="24"/>
        </w:rPr>
        <w:t>r the neighborhood</w:t>
      </w:r>
      <w:r w:rsidR="00DF66E4" w:rsidRPr="003E24BE">
        <w:rPr>
          <w:rFonts w:ascii="Bookman Old Style" w:hAnsi="Bookman Old Style"/>
          <w:sz w:val="24"/>
          <w:szCs w:val="24"/>
        </w:rPr>
        <w:t>? loss o</w:t>
      </w:r>
      <w:r w:rsidRPr="003E24BE">
        <w:rPr>
          <w:rFonts w:ascii="Bookman Old Style" w:hAnsi="Bookman Old Style"/>
          <w:sz w:val="24"/>
          <w:szCs w:val="24"/>
        </w:rPr>
        <w:t>f residential Character: convertin</w:t>
      </w:r>
      <w:r w:rsidR="00DF66E4" w:rsidRPr="003E24BE">
        <w:rPr>
          <w:rFonts w:ascii="Bookman Old Style" w:hAnsi="Bookman Old Style"/>
          <w:sz w:val="24"/>
          <w:szCs w:val="24"/>
        </w:rPr>
        <w:t xml:space="preserve">g residential homes into commercial spaces can disrupt the character and atmosphere of a </w:t>
      </w:r>
      <w:r w:rsidRPr="003E24BE">
        <w:rPr>
          <w:rFonts w:ascii="Bookman Old Style" w:hAnsi="Bookman Old Style"/>
          <w:sz w:val="24"/>
          <w:szCs w:val="24"/>
        </w:rPr>
        <w:t>neighborhood</w:t>
      </w:r>
      <w:r w:rsidR="00DF66E4" w:rsidRPr="003E24BE">
        <w:rPr>
          <w:rFonts w:ascii="Bookman Old Style" w:hAnsi="Bookman Old Style"/>
          <w:sz w:val="24"/>
          <w:szCs w:val="24"/>
        </w:rPr>
        <w:t xml:space="preserve">, </w:t>
      </w:r>
      <w:r w:rsidRPr="003E24BE">
        <w:rPr>
          <w:rFonts w:ascii="Bookman Old Style" w:hAnsi="Bookman Old Style"/>
          <w:sz w:val="24"/>
          <w:szCs w:val="24"/>
        </w:rPr>
        <w:t>especially</w:t>
      </w:r>
    </w:p>
    <w:p w:rsidR="00DF66E4" w:rsidRPr="003E24BE" w:rsidRDefault="00DF66E4" w:rsidP="00DF66E4">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In list </w:t>
      </w:r>
      <w:r w:rsidR="00584911" w:rsidRPr="003E24BE">
        <w:rPr>
          <w:rFonts w:ascii="Bookman Old Style" w:hAnsi="Bookman Old Style"/>
          <w:sz w:val="24"/>
          <w:szCs w:val="24"/>
        </w:rPr>
        <w:t>historical</w:t>
      </w:r>
    </w:p>
    <w:p w:rsidR="00584911" w:rsidRPr="003E24BE" w:rsidRDefault="00584911" w:rsidP="00D35E51">
      <w:pPr>
        <w:spacing w:after="0" w:line="480" w:lineRule="auto"/>
        <w:jc w:val="both"/>
        <w:rPr>
          <w:rFonts w:ascii="Bookman Old Style" w:hAnsi="Bookman Old Style"/>
          <w:sz w:val="24"/>
          <w:szCs w:val="24"/>
        </w:rPr>
      </w:pPr>
      <w:r w:rsidRPr="003E24BE">
        <w:rPr>
          <w:rFonts w:ascii="Bookman Old Style" w:hAnsi="Bookman Old Style"/>
          <w:sz w:val="24"/>
          <w:szCs w:val="24"/>
        </w:rPr>
        <w:t>Qualities  Of life for existing residents.</w:t>
      </w:r>
    </w:p>
    <w:p w:rsidR="00584911" w:rsidRPr="003E24BE" w:rsidRDefault="00584911" w:rsidP="00D35E5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2</w:t>
      </w:r>
      <w:r w:rsidR="00D35E51" w:rsidRPr="003E24BE">
        <w:rPr>
          <w:rFonts w:ascii="Bookman Old Style" w:hAnsi="Bookman Old Style"/>
          <w:sz w:val="24"/>
          <w:szCs w:val="24"/>
        </w:rPr>
        <w:t xml:space="preserve">. </w:t>
      </w:r>
      <w:r w:rsidRPr="003E24BE">
        <w:rPr>
          <w:rFonts w:ascii="Bookman Old Style" w:hAnsi="Bookman Old Style"/>
          <w:sz w:val="24"/>
          <w:szCs w:val="24"/>
        </w:rPr>
        <w:t xml:space="preserve"> Zoning</w:t>
      </w:r>
      <w:r w:rsidR="00D35E51" w:rsidRPr="003E24BE">
        <w:rPr>
          <w:rFonts w:ascii="Bookman Old Style" w:hAnsi="Bookman Old Style"/>
          <w:sz w:val="24"/>
          <w:szCs w:val="24"/>
        </w:rPr>
        <w:t xml:space="preserve"> laws and permit  </w:t>
      </w:r>
      <w:r w:rsidRPr="003E24BE">
        <w:rPr>
          <w:rFonts w:ascii="Bookman Old Style" w:hAnsi="Bookman Old Style"/>
          <w:sz w:val="24"/>
          <w:szCs w:val="24"/>
        </w:rPr>
        <w:t>zoning regulatons</w:t>
      </w:r>
      <w:r w:rsidR="00D35E51" w:rsidRPr="003E24BE">
        <w:rPr>
          <w:rFonts w:ascii="Bookman Old Style" w:hAnsi="Bookman Old Style"/>
          <w:sz w:val="24"/>
          <w:szCs w:val="24"/>
        </w:rPr>
        <w:t xml:space="preserve"> often distinguish</w:t>
      </w:r>
      <w:r w:rsidRPr="003E24BE">
        <w:rPr>
          <w:rFonts w:ascii="Bookman Old Style" w:hAnsi="Bookman Old Style"/>
          <w:sz w:val="24"/>
          <w:szCs w:val="24"/>
        </w:rPr>
        <w:t xml:space="preserve"> between residential house to </w:t>
      </w:r>
      <w:r w:rsidR="00D35E51" w:rsidRPr="003E24BE">
        <w:rPr>
          <w:rFonts w:ascii="Bookman Old Style" w:hAnsi="Bookman Old Style"/>
          <w:sz w:val="24"/>
          <w:szCs w:val="24"/>
        </w:rPr>
        <w:t>commercial</w:t>
      </w:r>
      <w:r w:rsidRPr="003E24BE">
        <w:rPr>
          <w:rFonts w:ascii="Bookman Old Style" w:hAnsi="Bookman Old Style"/>
          <w:sz w:val="24"/>
          <w:szCs w:val="24"/>
        </w:rPr>
        <w:t xml:space="preserve"> land use. </w:t>
      </w:r>
      <w:r w:rsidR="00D35E51" w:rsidRPr="003E24BE">
        <w:rPr>
          <w:rFonts w:ascii="Bookman Old Style" w:hAnsi="Bookman Old Style"/>
          <w:sz w:val="24"/>
          <w:szCs w:val="24"/>
        </w:rPr>
        <w:t>converting</w:t>
      </w:r>
      <w:r w:rsidRPr="003E24BE">
        <w:rPr>
          <w:rFonts w:ascii="Bookman Old Style" w:hAnsi="Bookman Old Style"/>
          <w:sz w:val="24"/>
          <w:szCs w:val="24"/>
        </w:rPr>
        <w:t xml:space="preserve"> a </w:t>
      </w:r>
      <w:r w:rsidR="00D35E51" w:rsidRPr="003E24BE">
        <w:rPr>
          <w:rFonts w:ascii="Bookman Old Style" w:hAnsi="Bookman Old Style"/>
          <w:sz w:val="24"/>
          <w:szCs w:val="24"/>
        </w:rPr>
        <w:t>residential</w:t>
      </w:r>
      <w:r w:rsidRPr="003E24BE">
        <w:rPr>
          <w:rFonts w:ascii="Bookman Old Style" w:hAnsi="Bookman Old Style"/>
          <w:sz w:val="24"/>
          <w:szCs w:val="24"/>
        </w:rPr>
        <w:t xml:space="preserve"> house to commercial</w:t>
      </w:r>
      <w:r w:rsidR="00D35E51" w:rsidRPr="003E24BE">
        <w:rPr>
          <w:rFonts w:ascii="Bookman Old Style" w:hAnsi="Bookman Old Style"/>
          <w:sz w:val="24"/>
          <w:szCs w:val="24"/>
        </w:rPr>
        <w:t xml:space="preserve"> use may require zoning</w:t>
      </w:r>
      <w:r w:rsidRPr="003E24BE">
        <w:rPr>
          <w:rFonts w:ascii="Bookman Old Style" w:hAnsi="Bookman Old Style"/>
          <w:sz w:val="24"/>
          <w:szCs w:val="24"/>
        </w:rPr>
        <w:t xml:space="preserve"> Changes, winch ca</w:t>
      </w:r>
      <w:r w:rsidR="00D35E51" w:rsidRPr="003E24BE">
        <w:rPr>
          <w:rFonts w:ascii="Bookman Old Style" w:hAnsi="Bookman Old Style"/>
          <w:sz w:val="24"/>
          <w:szCs w:val="24"/>
        </w:rPr>
        <w:t xml:space="preserve">n </w:t>
      </w:r>
      <w:r w:rsidRPr="003E24BE">
        <w:rPr>
          <w:rFonts w:ascii="Bookman Old Style" w:hAnsi="Bookman Old Style"/>
          <w:sz w:val="24"/>
          <w:szCs w:val="24"/>
        </w:rPr>
        <w:t xml:space="preserve">be a lengthy, costly and </w:t>
      </w:r>
      <w:r w:rsidR="00D35E51" w:rsidRPr="003E24BE">
        <w:rPr>
          <w:rFonts w:ascii="Bookman Old Style" w:hAnsi="Bookman Old Style"/>
          <w:sz w:val="24"/>
          <w:szCs w:val="24"/>
        </w:rPr>
        <w:t xml:space="preserve">uncertain, </w:t>
      </w:r>
      <w:r w:rsidRPr="003E24BE">
        <w:rPr>
          <w:rFonts w:ascii="Bookman Old Style" w:hAnsi="Bookman Old Style"/>
          <w:sz w:val="24"/>
          <w:szCs w:val="24"/>
        </w:rPr>
        <w:t xml:space="preserve">process in some areas, zoning law may allow such </w:t>
      </w:r>
      <w:r w:rsidR="00D35E51" w:rsidRPr="003E24BE">
        <w:rPr>
          <w:rFonts w:ascii="Bookman Old Style" w:hAnsi="Bookman Old Style"/>
          <w:sz w:val="24"/>
          <w:szCs w:val="24"/>
        </w:rPr>
        <w:t>conversion</w:t>
      </w:r>
      <w:r w:rsidRPr="003E24BE">
        <w:rPr>
          <w:rFonts w:ascii="Bookman Old Style" w:hAnsi="Bookman Old Style"/>
          <w:sz w:val="24"/>
          <w:szCs w:val="24"/>
        </w:rPr>
        <w:t xml:space="preserve">, </w:t>
      </w:r>
      <w:r w:rsidR="00D35E51" w:rsidRPr="003E24BE">
        <w:rPr>
          <w:rFonts w:ascii="Bookman Old Style" w:hAnsi="Bookman Old Style"/>
          <w:sz w:val="24"/>
          <w:szCs w:val="24"/>
        </w:rPr>
        <w:t xml:space="preserve">limiting the Potential </w:t>
      </w:r>
      <w:r w:rsidRPr="003E24BE">
        <w:rPr>
          <w:rFonts w:ascii="Bookman Old Style" w:hAnsi="Bookman Old Style"/>
          <w:sz w:val="24"/>
          <w:szCs w:val="24"/>
        </w:rPr>
        <w:t>for Such changes :</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3 </w:t>
      </w:r>
      <w:r w:rsidR="00D35E51" w:rsidRPr="003E24BE">
        <w:rPr>
          <w:rFonts w:ascii="Bookman Old Style" w:hAnsi="Bookman Old Style"/>
          <w:sz w:val="24"/>
          <w:szCs w:val="24"/>
        </w:rPr>
        <w:t xml:space="preserve">. laws </w:t>
      </w:r>
      <w:r w:rsidRPr="003E24BE">
        <w:rPr>
          <w:rFonts w:ascii="Bookman Old Style" w:hAnsi="Bookman Old Style"/>
          <w:sz w:val="24"/>
          <w:szCs w:val="24"/>
        </w:rPr>
        <w:t xml:space="preserve"> of privacy: Impact on residents;</w:t>
      </w:r>
      <w:r w:rsidR="00D35E51" w:rsidRPr="003E24BE">
        <w:rPr>
          <w:rFonts w:ascii="Bookman Old Style" w:hAnsi="Bookman Old Style"/>
          <w:sz w:val="24"/>
          <w:szCs w:val="24"/>
        </w:rPr>
        <w:t xml:space="preserve">  neighbors</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Who live near the converted commercial property</w:t>
      </w:r>
    </w:p>
    <w:p w:rsidR="00584911" w:rsidRPr="003E24BE" w:rsidRDefault="00584911" w:rsidP="00D35E5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lastRenderedPageBreak/>
        <w:t>Ma</w:t>
      </w:r>
      <w:r w:rsidR="00D35E51" w:rsidRPr="003E24BE">
        <w:rPr>
          <w:rFonts w:ascii="Bookman Old Style" w:hAnsi="Bookman Old Style"/>
          <w:sz w:val="24"/>
          <w:szCs w:val="24"/>
        </w:rPr>
        <w:t>y experience a loss of privacy due</w:t>
      </w:r>
      <w:r w:rsidRPr="003E24BE">
        <w:rPr>
          <w:rFonts w:ascii="Bookman Old Style" w:hAnsi="Bookman Old Style"/>
          <w:sz w:val="24"/>
          <w:szCs w:val="24"/>
        </w:rPr>
        <w:t xml:space="preserve"> to </w:t>
      </w:r>
      <w:r w:rsidR="00D35E51" w:rsidRPr="003E24BE">
        <w:rPr>
          <w:rFonts w:ascii="Bookman Old Style" w:hAnsi="Bookman Old Style"/>
          <w:sz w:val="24"/>
          <w:szCs w:val="24"/>
        </w:rPr>
        <w:t xml:space="preserve">increase </w:t>
      </w:r>
      <w:r w:rsidRPr="003E24BE">
        <w:rPr>
          <w:rFonts w:ascii="Bookman Old Style" w:hAnsi="Bookman Old Style"/>
          <w:sz w:val="24"/>
          <w:szCs w:val="24"/>
        </w:rPr>
        <w:t xml:space="preserve"> </w:t>
      </w:r>
      <w:r w:rsidR="00D35E51" w:rsidRPr="003E24BE">
        <w:rPr>
          <w:rFonts w:ascii="Bookman Old Style" w:hAnsi="Bookman Old Style"/>
          <w:sz w:val="24"/>
          <w:szCs w:val="24"/>
        </w:rPr>
        <w:t xml:space="preserve">traffic </w:t>
      </w:r>
      <w:r w:rsidRPr="003E24BE">
        <w:rPr>
          <w:rFonts w:ascii="Bookman Old Style" w:hAnsi="Bookman Old Style"/>
          <w:sz w:val="24"/>
          <w:szCs w:val="24"/>
        </w:rPr>
        <w:t xml:space="preserve"> Signage,</w:t>
      </w:r>
      <w:r w:rsidR="00D35E51" w:rsidRPr="003E24BE">
        <w:rPr>
          <w:rFonts w:ascii="Bookman Old Style" w:hAnsi="Bookman Old Style"/>
          <w:sz w:val="24"/>
          <w:szCs w:val="24"/>
        </w:rPr>
        <w:t xml:space="preserve"> </w:t>
      </w:r>
      <w:r w:rsidRPr="003E24BE">
        <w:rPr>
          <w:rFonts w:ascii="Bookman Old Style" w:hAnsi="Bookman Old Style"/>
          <w:sz w:val="24"/>
          <w:szCs w:val="24"/>
        </w:rPr>
        <w:t>and business hours. this is</w:t>
      </w:r>
    </w:p>
    <w:p w:rsidR="00584911" w:rsidRPr="003E24BE" w:rsidRDefault="00D35E5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Particularly </w:t>
      </w:r>
      <w:r w:rsidR="00584911" w:rsidRPr="003E24BE">
        <w:rPr>
          <w:rFonts w:ascii="Bookman Old Style" w:hAnsi="Bookman Old Style"/>
          <w:sz w:val="24"/>
          <w:szCs w:val="24"/>
        </w:rPr>
        <w:t xml:space="preserve"> concerning in </w:t>
      </w:r>
      <w:r w:rsidRPr="003E24BE">
        <w:rPr>
          <w:rFonts w:ascii="Bookman Old Style" w:hAnsi="Bookman Old Style"/>
          <w:sz w:val="24"/>
          <w:szCs w:val="24"/>
        </w:rPr>
        <w:t>residential neighbor</w:t>
      </w:r>
      <w:r w:rsidR="00584911" w:rsidRPr="003E24BE">
        <w:rPr>
          <w:rFonts w:ascii="Bookman Old Style" w:hAnsi="Bookman Old Style"/>
          <w:sz w:val="24"/>
          <w:szCs w:val="24"/>
        </w:rPr>
        <w:t>hoods</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Where pr</w:t>
      </w:r>
      <w:r w:rsidR="00D35E51" w:rsidRPr="003E24BE">
        <w:rPr>
          <w:rFonts w:ascii="Bookman Old Style" w:hAnsi="Bookman Old Style"/>
          <w:sz w:val="24"/>
          <w:szCs w:val="24"/>
        </w:rPr>
        <w:t>ivacy is a valued aspect of living</w:t>
      </w:r>
      <w:r w:rsidRPr="003E24BE">
        <w:rPr>
          <w:rFonts w:ascii="Bookman Old Style" w:hAnsi="Bookman Old Style"/>
          <w:sz w:val="24"/>
          <w:szCs w:val="24"/>
        </w:rPr>
        <w:t>-</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4 Potential for </w:t>
      </w:r>
      <w:r w:rsidR="00D35E51" w:rsidRPr="003E24BE">
        <w:rPr>
          <w:rFonts w:ascii="Bookman Old Style" w:hAnsi="Bookman Old Style"/>
          <w:sz w:val="24"/>
          <w:szCs w:val="24"/>
        </w:rPr>
        <w:t xml:space="preserve">negative impact  on Property </w:t>
      </w:r>
      <w:r w:rsidRPr="003E24BE">
        <w:rPr>
          <w:rFonts w:ascii="Bookman Old Style" w:hAnsi="Bookman Old Style"/>
          <w:sz w:val="24"/>
          <w:szCs w:val="24"/>
        </w:rPr>
        <w:t xml:space="preserve"> value</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De</w:t>
      </w:r>
      <w:r w:rsidR="00D35E51" w:rsidRPr="003E24BE">
        <w:rPr>
          <w:rFonts w:ascii="Bookman Old Style" w:hAnsi="Bookman Old Style"/>
          <w:sz w:val="24"/>
          <w:szCs w:val="24"/>
        </w:rPr>
        <w:t xml:space="preserve">creased  </w:t>
      </w:r>
      <w:r w:rsidRPr="003E24BE">
        <w:rPr>
          <w:rFonts w:ascii="Bookman Old Style" w:hAnsi="Bookman Old Style"/>
          <w:sz w:val="24"/>
          <w:szCs w:val="24"/>
        </w:rPr>
        <w:t xml:space="preserve">value for remained residential </w:t>
      </w:r>
      <w:r w:rsidR="00D35E51" w:rsidRPr="003E24BE">
        <w:rPr>
          <w:rFonts w:ascii="Bookman Old Style" w:hAnsi="Bookman Old Style"/>
          <w:sz w:val="24"/>
          <w:szCs w:val="24"/>
        </w:rPr>
        <w:t xml:space="preserve">property </w:t>
      </w:r>
    </w:p>
    <w:p w:rsidR="00584911" w:rsidRPr="003E24BE" w:rsidRDefault="0058491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while the converted property may </w:t>
      </w:r>
      <w:r w:rsidR="00D35E51" w:rsidRPr="003E24BE">
        <w:rPr>
          <w:rFonts w:ascii="Bookman Old Style" w:hAnsi="Bookman Old Style"/>
          <w:sz w:val="24"/>
          <w:szCs w:val="24"/>
        </w:rPr>
        <w:t xml:space="preserve">increase </w:t>
      </w:r>
      <w:r w:rsidRPr="003E24BE">
        <w:rPr>
          <w:rFonts w:ascii="Bookman Old Style" w:hAnsi="Bookman Old Style"/>
          <w:sz w:val="24"/>
          <w:szCs w:val="24"/>
        </w:rPr>
        <w:t>Value, the conversion of nearby residents homes to commercial use can potentially lower the property Values</w:t>
      </w:r>
      <w:r w:rsidR="00D35E51" w:rsidRPr="003E24BE">
        <w:rPr>
          <w:rFonts w:ascii="Bookman Old Style" w:hAnsi="Bookman Old Style"/>
          <w:sz w:val="24"/>
          <w:szCs w:val="24"/>
        </w:rPr>
        <w:t xml:space="preserve"> of other homes In the neighborhoods</w:t>
      </w:r>
      <w:r w:rsidRPr="003E24BE">
        <w:rPr>
          <w:rFonts w:ascii="Bookman Old Style" w:hAnsi="Bookman Old Style"/>
          <w:sz w:val="24"/>
          <w:szCs w:val="24"/>
        </w:rPr>
        <w:t>.</w:t>
      </w:r>
      <w:r w:rsidR="00D35E51" w:rsidRPr="003E24BE">
        <w:rPr>
          <w:rFonts w:ascii="Bookman Old Style" w:hAnsi="Bookman Old Style"/>
          <w:sz w:val="24"/>
          <w:szCs w:val="24"/>
        </w:rPr>
        <w:t xml:space="preserve"> residential buyers</w:t>
      </w:r>
      <w:r w:rsidRPr="003E24BE">
        <w:rPr>
          <w:rFonts w:ascii="Bookman Old Style" w:hAnsi="Bookman Old Style"/>
          <w:sz w:val="24"/>
          <w:szCs w:val="24"/>
        </w:rPr>
        <w:t xml:space="preserve"> m</w:t>
      </w:r>
      <w:r w:rsidR="00D35E51" w:rsidRPr="003E24BE">
        <w:rPr>
          <w:rFonts w:ascii="Bookman Old Style" w:hAnsi="Bookman Old Style"/>
          <w:sz w:val="24"/>
          <w:szCs w:val="24"/>
        </w:rPr>
        <w:t>ay</w:t>
      </w:r>
      <w:r w:rsidRPr="003E24BE">
        <w:rPr>
          <w:rFonts w:ascii="Bookman Old Style" w:hAnsi="Bookman Old Style"/>
          <w:sz w:val="24"/>
          <w:szCs w:val="24"/>
        </w:rPr>
        <w:t xml:space="preserve"> be deferred for purchasing homes in area</w:t>
      </w:r>
      <w:r w:rsidR="00D35E51" w:rsidRPr="003E24BE">
        <w:rPr>
          <w:rFonts w:ascii="Bookman Old Style" w:hAnsi="Bookman Old Style"/>
          <w:sz w:val="24"/>
          <w:szCs w:val="24"/>
        </w:rPr>
        <w:t xml:space="preserve"> where </w:t>
      </w:r>
      <w:r w:rsidRPr="003E24BE">
        <w:rPr>
          <w:rFonts w:ascii="Bookman Old Style" w:hAnsi="Bookman Old Style"/>
          <w:sz w:val="24"/>
          <w:szCs w:val="24"/>
        </w:rPr>
        <w:t xml:space="preserve">commercial </w:t>
      </w:r>
      <w:r w:rsidR="00D35E51" w:rsidRPr="003E24BE">
        <w:rPr>
          <w:rFonts w:ascii="Bookman Old Style" w:hAnsi="Bookman Old Style"/>
          <w:sz w:val="24"/>
          <w:szCs w:val="24"/>
        </w:rPr>
        <w:t>activities  i</w:t>
      </w:r>
      <w:r w:rsidRPr="003E24BE">
        <w:rPr>
          <w:rFonts w:ascii="Bookman Old Style" w:hAnsi="Bookman Old Style"/>
          <w:sz w:val="24"/>
          <w:szCs w:val="24"/>
        </w:rPr>
        <w:t>s dominant :</w:t>
      </w:r>
    </w:p>
    <w:p w:rsidR="00584911" w:rsidRPr="003E24BE" w:rsidRDefault="00D35E51" w:rsidP="00584911">
      <w:pPr>
        <w:spacing w:after="0" w:line="480" w:lineRule="auto"/>
        <w:ind w:left="720" w:hanging="720"/>
        <w:jc w:val="both"/>
        <w:rPr>
          <w:rFonts w:ascii="Bookman Old Style" w:hAnsi="Bookman Old Style"/>
          <w:sz w:val="24"/>
          <w:szCs w:val="24"/>
        </w:rPr>
      </w:pPr>
      <w:r w:rsidRPr="003E24BE">
        <w:rPr>
          <w:rFonts w:ascii="Bookman Old Style" w:hAnsi="Bookman Old Style"/>
          <w:sz w:val="24"/>
          <w:szCs w:val="24"/>
        </w:rPr>
        <w:t xml:space="preserve">Difficulty  </w:t>
      </w:r>
      <w:r w:rsidR="00584911" w:rsidRPr="003E24BE">
        <w:rPr>
          <w:rFonts w:ascii="Bookman Old Style" w:hAnsi="Bookman Old Style"/>
          <w:sz w:val="24"/>
          <w:szCs w:val="24"/>
        </w:rPr>
        <w:t>in selling, once a residential property has been converted to commercial use, it may</w:t>
      </w:r>
      <w:r w:rsidRPr="003E24BE">
        <w:rPr>
          <w:rFonts w:ascii="Bookman Old Style" w:hAnsi="Bookman Old Style"/>
          <w:sz w:val="24"/>
          <w:szCs w:val="24"/>
        </w:rPr>
        <w:t xml:space="preserve"> </w:t>
      </w:r>
      <w:r w:rsidR="00584911" w:rsidRPr="003E24BE">
        <w:rPr>
          <w:rFonts w:ascii="Bookman Old Style" w:hAnsi="Bookman Old Style"/>
          <w:sz w:val="24"/>
          <w:szCs w:val="24"/>
        </w:rPr>
        <w:t xml:space="preserve">be harder to revert it back to residential use if the market demands </w:t>
      </w:r>
      <w:r w:rsidRPr="003E24BE">
        <w:rPr>
          <w:rFonts w:ascii="Bookman Old Style" w:hAnsi="Bookman Old Style"/>
          <w:sz w:val="24"/>
          <w:szCs w:val="24"/>
        </w:rPr>
        <w:t>it in the future - (Olaji</w:t>
      </w:r>
      <w:r w:rsidR="00584911" w:rsidRPr="003E24BE">
        <w:rPr>
          <w:rFonts w:ascii="Bookman Old Style" w:hAnsi="Bookman Old Style"/>
          <w:sz w:val="24"/>
          <w:szCs w:val="24"/>
        </w:rPr>
        <w:t xml:space="preserve">de </w:t>
      </w:r>
      <w:r w:rsidRPr="003E24BE">
        <w:rPr>
          <w:rFonts w:ascii="Bookman Old Style" w:hAnsi="Bookman Old Style"/>
          <w:sz w:val="24"/>
          <w:szCs w:val="24"/>
        </w:rPr>
        <w:t>s.</w:t>
      </w:r>
      <w:r w:rsidR="00584911" w:rsidRPr="003E24BE">
        <w:rPr>
          <w:rFonts w:ascii="Bookman Old Style" w:hAnsi="Bookman Old Style"/>
          <w:sz w:val="24"/>
          <w:szCs w:val="24"/>
        </w:rPr>
        <w:t>2002)</w:t>
      </w:r>
    </w:p>
    <w:tbl>
      <w:tblPr>
        <w:tblStyle w:val="TableGrid"/>
        <w:tblW w:w="9264" w:type="dxa"/>
        <w:tblLayout w:type="fixed"/>
        <w:tblLook w:val="04A0"/>
      </w:tblPr>
      <w:tblGrid>
        <w:gridCol w:w="918"/>
        <w:gridCol w:w="3994"/>
        <w:gridCol w:w="2176"/>
        <w:gridCol w:w="2176"/>
      </w:tblGrid>
      <w:tr w:rsidR="001A4293" w:rsidRPr="003E24BE" w:rsidTr="001A4293">
        <w:trPr>
          <w:trHeight w:val="1050"/>
        </w:trPr>
        <w:tc>
          <w:tcPr>
            <w:tcW w:w="918"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S/N</w:t>
            </w:r>
          </w:p>
        </w:tc>
        <w:tc>
          <w:tcPr>
            <w:tcW w:w="3994"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SUB TOPIC </w:t>
            </w:r>
          </w:p>
          <w:p w:rsidR="001A4293" w:rsidRPr="003E24BE" w:rsidRDefault="001A4293" w:rsidP="00A56BE2">
            <w:pPr>
              <w:spacing w:line="480" w:lineRule="auto"/>
              <w:jc w:val="both"/>
              <w:rPr>
                <w:rFonts w:ascii="Bookman Old Style" w:hAnsi="Bookman Old Style"/>
                <w:sz w:val="24"/>
                <w:szCs w:val="24"/>
              </w:rPr>
            </w:pP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Summary </w:t>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Key References</w:t>
            </w:r>
          </w:p>
        </w:tc>
      </w:tr>
      <w:tr w:rsidR="001A4293" w:rsidRPr="003E24BE" w:rsidTr="001A4293">
        <w:trPr>
          <w:trHeight w:val="1050"/>
        </w:trPr>
        <w:tc>
          <w:tcPr>
            <w:tcW w:w="918"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1</w:t>
            </w:r>
          </w:p>
        </w:tc>
        <w:tc>
          <w:tcPr>
            <w:tcW w:w="3994" w:type="dxa"/>
          </w:tcPr>
          <w:p w:rsidR="001A4293" w:rsidRPr="003E24BE" w:rsidRDefault="001A4293" w:rsidP="00A56BE2">
            <w:pPr>
              <w:spacing w:line="480" w:lineRule="auto"/>
              <w:jc w:val="both"/>
              <w:rPr>
                <w:rFonts w:ascii="Bookman Old Style" w:hAnsi="Bookman Old Style"/>
                <w:b/>
                <w:sz w:val="24"/>
                <w:szCs w:val="24"/>
              </w:rPr>
            </w:pPr>
            <w:r w:rsidRPr="003E24BE">
              <w:rPr>
                <w:rFonts w:ascii="Bookman Old Style" w:hAnsi="Bookman Old Style"/>
                <w:b/>
                <w:sz w:val="24"/>
                <w:szCs w:val="24"/>
              </w:rPr>
              <w:t>Concept of Land Use and Land Use Conversion</w:t>
            </w:r>
            <w:r w:rsidRPr="003E24BE">
              <w:rPr>
                <w:rFonts w:ascii="Bookman Old Style" w:hAnsi="Bookman Old Style"/>
                <w:b/>
                <w:sz w:val="24"/>
                <w:szCs w:val="24"/>
              </w:rPr>
              <w:tab/>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Explained the process of changing land </w:t>
            </w:r>
            <w:r w:rsidRPr="003E24BE">
              <w:rPr>
                <w:rFonts w:ascii="Bookman Old Style" w:hAnsi="Bookman Old Style"/>
                <w:sz w:val="24"/>
                <w:szCs w:val="24"/>
              </w:rPr>
              <w:lastRenderedPageBreak/>
              <w:t xml:space="preserve">use from residential to commercial influence by urban growth and increase for commercial space </w:t>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Mabogunje (2004) oyesiku (2002)</w:t>
            </w:r>
          </w:p>
        </w:tc>
      </w:tr>
      <w:tr w:rsidR="001A4293" w:rsidRPr="003E24BE" w:rsidTr="001A4293">
        <w:trPr>
          <w:trHeight w:val="1050"/>
        </w:trPr>
        <w:tc>
          <w:tcPr>
            <w:tcW w:w="918"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2</w:t>
            </w:r>
          </w:p>
        </w:tc>
        <w:tc>
          <w:tcPr>
            <w:tcW w:w="3994" w:type="dxa"/>
          </w:tcPr>
          <w:p w:rsidR="001A4293" w:rsidRPr="003E24BE" w:rsidRDefault="001A4293" w:rsidP="00A56BE2">
            <w:pPr>
              <w:spacing w:line="480" w:lineRule="auto"/>
              <w:jc w:val="both"/>
              <w:rPr>
                <w:rFonts w:ascii="Bookman Old Style" w:hAnsi="Bookman Old Style"/>
                <w:b/>
                <w:sz w:val="24"/>
                <w:szCs w:val="24"/>
              </w:rPr>
            </w:pPr>
            <w:r w:rsidRPr="003E24BE">
              <w:rPr>
                <w:rFonts w:ascii="Bookman Old Style" w:hAnsi="Bookman Old Style"/>
                <w:b/>
                <w:sz w:val="24"/>
                <w:szCs w:val="24"/>
              </w:rPr>
              <w:t>Drivers of Property Conversion</w:t>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Major driver include population growth economic activities location advantage and accessibility </w:t>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Aluko (2011)</w:t>
            </w:r>
          </w:p>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Agboola (2007)</w:t>
            </w:r>
          </w:p>
        </w:tc>
      </w:tr>
      <w:tr w:rsidR="001A4293" w:rsidRPr="003E24BE" w:rsidTr="001A4293">
        <w:trPr>
          <w:trHeight w:val="1050"/>
        </w:trPr>
        <w:tc>
          <w:tcPr>
            <w:tcW w:w="918"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3</w:t>
            </w:r>
          </w:p>
        </w:tc>
        <w:tc>
          <w:tcPr>
            <w:tcW w:w="3994" w:type="dxa"/>
          </w:tcPr>
          <w:p w:rsidR="001A4293" w:rsidRPr="003E24BE" w:rsidRDefault="001A4293" w:rsidP="00A56BE2">
            <w:pPr>
              <w:spacing w:line="480" w:lineRule="auto"/>
              <w:jc w:val="both"/>
              <w:rPr>
                <w:rFonts w:ascii="Bookman Old Style" w:hAnsi="Bookman Old Style"/>
                <w:b/>
                <w:sz w:val="24"/>
                <w:szCs w:val="24"/>
              </w:rPr>
            </w:pPr>
            <w:r w:rsidRPr="003E24BE">
              <w:rPr>
                <w:rFonts w:ascii="Bookman Old Style" w:hAnsi="Bookman Old Style"/>
                <w:b/>
                <w:sz w:val="24"/>
                <w:szCs w:val="24"/>
              </w:rPr>
              <w:t>Urbanization and land use change</w:t>
            </w:r>
          </w:p>
        </w:tc>
        <w:tc>
          <w:tcPr>
            <w:tcW w:w="2176" w:type="dxa"/>
          </w:tcPr>
          <w:p w:rsidR="001A4293" w:rsidRPr="003E24BE" w:rsidRDefault="001A429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Rapid urbanization in </w:t>
            </w:r>
            <w:r w:rsidRPr="003E24BE">
              <w:rPr>
                <w:rFonts w:ascii="Bookman Old Style" w:hAnsi="Bookman Old Style"/>
                <w:sz w:val="24"/>
                <w:szCs w:val="24"/>
              </w:rPr>
              <w:lastRenderedPageBreak/>
              <w:t xml:space="preserve">lagos hassled to mixed land used especially along arterial road like ogunlana drive </w:t>
            </w:r>
          </w:p>
        </w:tc>
        <w:tc>
          <w:tcPr>
            <w:tcW w:w="2176" w:type="dxa"/>
          </w:tcPr>
          <w:p w:rsidR="001A4293" w:rsidRPr="003E24BE" w:rsidRDefault="00460EF5" w:rsidP="00A56BE2">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Olajide (2010)</w:t>
            </w:r>
          </w:p>
          <w:p w:rsidR="00460EF5" w:rsidRPr="003E24BE" w:rsidRDefault="00460EF5" w:rsidP="00A56BE2">
            <w:pPr>
              <w:spacing w:line="480" w:lineRule="auto"/>
              <w:jc w:val="both"/>
              <w:rPr>
                <w:rFonts w:ascii="Bookman Old Style" w:hAnsi="Bookman Old Style"/>
                <w:sz w:val="24"/>
                <w:szCs w:val="24"/>
              </w:rPr>
            </w:pPr>
            <w:r w:rsidRPr="003E24BE">
              <w:rPr>
                <w:rFonts w:ascii="Bookman Old Style" w:hAnsi="Bookman Old Style"/>
                <w:sz w:val="24"/>
                <w:szCs w:val="24"/>
              </w:rPr>
              <w:t>Habibat (2008)</w:t>
            </w:r>
          </w:p>
        </w:tc>
      </w:tr>
      <w:tr w:rsidR="00460EF5" w:rsidRPr="003E24BE" w:rsidTr="001A4293">
        <w:trPr>
          <w:trHeight w:val="1050"/>
        </w:trPr>
        <w:tc>
          <w:tcPr>
            <w:tcW w:w="918" w:type="dxa"/>
          </w:tcPr>
          <w:p w:rsidR="00460EF5" w:rsidRPr="003E24BE" w:rsidRDefault="00460EF5" w:rsidP="00A56BE2">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4</w:t>
            </w:r>
          </w:p>
        </w:tc>
        <w:tc>
          <w:tcPr>
            <w:tcW w:w="3994" w:type="dxa"/>
          </w:tcPr>
          <w:p w:rsidR="00460EF5" w:rsidRPr="003E24BE" w:rsidRDefault="00460EF5" w:rsidP="00A56BE2">
            <w:pPr>
              <w:spacing w:line="480" w:lineRule="auto"/>
              <w:jc w:val="both"/>
              <w:rPr>
                <w:rFonts w:ascii="Bookman Old Style" w:hAnsi="Bookman Old Style"/>
                <w:b/>
                <w:sz w:val="24"/>
                <w:szCs w:val="24"/>
              </w:rPr>
            </w:pPr>
            <w:r w:rsidRPr="003E24BE">
              <w:rPr>
                <w:rFonts w:ascii="Bookman Old Style" w:hAnsi="Bookman Old Style"/>
                <w:b/>
                <w:sz w:val="24"/>
                <w:szCs w:val="24"/>
              </w:rPr>
              <w:t xml:space="preserve">Legal and policy Framework </w:t>
            </w:r>
          </w:p>
        </w:tc>
        <w:tc>
          <w:tcPr>
            <w:tcW w:w="2176" w:type="dxa"/>
          </w:tcPr>
          <w:p w:rsidR="00E0234C" w:rsidRPr="003E24BE" w:rsidRDefault="00460EF5"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Review of planning laws and Lagos land use policies guiding property conversion often weak enforcement </w:t>
            </w:r>
          </w:p>
        </w:tc>
        <w:tc>
          <w:tcPr>
            <w:tcW w:w="2176" w:type="dxa"/>
          </w:tcPr>
          <w:p w:rsidR="00460EF5" w:rsidRPr="003E24BE" w:rsidRDefault="00460EF5" w:rsidP="00A56BE2">
            <w:pPr>
              <w:spacing w:line="480" w:lineRule="auto"/>
              <w:jc w:val="both"/>
              <w:rPr>
                <w:rFonts w:ascii="Bookman Old Style" w:hAnsi="Bookman Old Style"/>
                <w:sz w:val="24"/>
                <w:szCs w:val="24"/>
              </w:rPr>
            </w:pPr>
            <w:r w:rsidRPr="003E24BE">
              <w:rPr>
                <w:rFonts w:ascii="Bookman Old Style" w:hAnsi="Bookman Old Style"/>
                <w:sz w:val="24"/>
                <w:szCs w:val="24"/>
              </w:rPr>
              <w:t>Lagos state physical planning law 2010(Town planning regulation)</w:t>
            </w:r>
          </w:p>
        </w:tc>
      </w:tr>
      <w:tr w:rsidR="00E0234C" w:rsidRPr="003E24BE" w:rsidTr="001A4293">
        <w:trPr>
          <w:trHeight w:val="1050"/>
        </w:trPr>
        <w:tc>
          <w:tcPr>
            <w:tcW w:w="918" w:type="dxa"/>
          </w:tcPr>
          <w:p w:rsidR="00E0234C" w:rsidRPr="003E24BE" w:rsidRDefault="00E0234C"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5. </w:t>
            </w:r>
          </w:p>
        </w:tc>
        <w:tc>
          <w:tcPr>
            <w:tcW w:w="3994" w:type="dxa"/>
          </w:tcPr>
          <w:p w:rsidR="00E0234C" w:rsidRPr="003E24BE" w:rsidRDefault="00E0234C"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Problem of conversion </w:t>
            </w:r>
          </w:p>
        </w:tc>
        <w:tc>
          <w:tcPr>
            <w:tcW w:w="2176" w:type="dxa"/>
          </w:tcPr>
          <w:p w:rsidR="00E0234C" w:rsidRPr="003E24BE" w:rsidRDefault="00E0234C"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Increase property value, businesses, opportunities, improve urban vibrancy and job </w:t>
            </w:r>
            <w:r w:rsidRPr="003E24BE">
              <w:rPr>
                <w:rFonts w:ascii="Bookman Old Style" w:hAnsi="Bookman Old Style"/>
                <w:sz w:val="24"/>
                <w:szCs w:val="24"/>
              </w:rPr>
              <w:lastRenderedPageBreak/>
              <w:t xml:space="preserve">creationare major benefit </w:t>
            </w:r>
          </w:p>
        </w:tc>
        <w:tc>
          <w:tcPr>
            <w:tcW w:w="2176" w:type="dxa"/>
          </w:tcPr>
          <w:p w:rsidR="00E0234C" w:rsidRPr="003E24BE" w:rsidRDefault="00E0234C" w:rsidP="00E0234C">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 xml:space="preserve"> Bello and Bello 2007 Ogunba 2005</w:t>
            </w:r>
          </w:p>
        </w:tc>
      </w:tr>
      <w:tr w:rsidR="00167F33" w:rsidRPr="003E24BE" w:rsidTr="001A4293">
        <w:trPr>
          <w:trHeight w:val="1050"/>
        </w:trPr>
        <w:tc>
          <w:tcPr>
            <w:tcW w:w="918" w:type="dxa"/>
          </w:tcPr>
          <w:p w:rsidR="00167F33" w:rsidRPr="003E24BE" w:rsidRDefault="00167F33" w:rsidP="00A56BE2">
            <w:pPr>
              <w:spacing w:line="480" w:lineRule="auto"/>
              <w:jc w:val="both"/>
              <w:rPr>
                <w:rFonts w:ascii="Bookman Old Style" w:hAnsi="Bookman Old Style"/>
                <w:sz w:val="24"/>
                <w:szCs w:val="24"/>
              </w:rPr>
            </w:pPr>
            <w:r w:rsidRPr="003E24BE">
              <w:rPr>
                <w:rFonts w:ascii="Bookman Old Style" w:hAnsi="Bookman Old Style"/>
                <w:sz w:val="24"/>
                <w:szCs w:val="24"/>
              </w:rPr>
              <w:lastRenderedPageBreak/>
              <w:t xml:space="preserve">6. </w:t>
            </w:r>
          </w:p>
        </w:tc>
        <w:tc>
          <w:tcPr>
            <w:tcW w:w="3994" w:type="dxa"/>
          </w:tcPr>
          <w:p w:rsidR="00167F33" w:rsidRPr="003E24BE" w:rsidRDefault="00167F33" w:rsidP="00A56BE2">
            <w:pPr>
              <w:spacing w:line="480" w:lineRule="auto"/>
              <w:jc w:val="both"/>
              <w:rPr>
                <w:rFonts w:ascii="Bookman Old Style" w:hAnsi="Bookman Old Style"/>
                <w:sz w:val="24"/>
                <w:szCs w:val="24"/>
              </w:rPr>
            </w:pPr>
            <w:r w:rsidRPr="003E24BE">
              <w:rPr>
                <w:rFonts w:ascii="Bookman Old Style" w:hAnsi="Bookman Old Style"/>
                <w:sz w:val="24"/>
                <w:szCs w:val="24"/>
              </w:rPr>
              <w:t>Stakeholder Perspectives</w:t>
            </w:r>
          </w:p>
        </w:tc>
        <w:tc>
          <w:tcPr>
            <w:tcW w:w="2176" w:type="dxa"/>
          </w:tcPr>
          <w:p w:rsidR="00167F33" w:rsidRPr="003E24BE" w:rsidRDefault="00167F3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Landlord, tenant, investors, and planning authorizes, lore different view and conversion outcomes  </w:t>
            </w:r>
          </w:p>
        </w:tc>
        <w:tc>
          <w:tcPr>
            <w:tcW w:w="2176" w:type="dxa"/>
          </w:tcPr>
          <w:p w:rsidR="00167F33" w:rsidRPr="003E24BE" w:rsidRDefault="00167F33" w:rsidP="00E0234C">
            <w:pPr>
              <w:spacing w:line="480" w:lineRule="auto"/>
              <w:jc w:val="both"/>
              <w:rPr>
                <w:rFonts w:ascii="Bookman Old Style" w:hAnsi="Bookman Old Style"/>
                <w:sz w:val="24"/>
                <w:szCs w:val="24"/>
              </w:rPr>
            </w:pPr>
            <w:r w:rsidRPr="003E24BE">
              <w:rPr>
                <w:rFonts w:ascii="Bookman Old Style" w:hAnsi="Bookman Old Style"/>
                <w:sz w:val="24"/>
                <w:szCs w:val="24"/>
              </w:rPr>
              <w:t xml:space="preserve">Field survey, interviews </w:t>
            </w:r>
          </w:p>
        </w:tc>
      </w:tr>
      <w:tr w:rsidR="00167F33" w:rsidRPr="003E24BE" w:rsidTr="001A4293">
        <w:trPr>
          <w:trHeight w:val="1050"/>
        </w:trPr>
        <w:tc>
          <w:tcPr>
            <w:tcW w:w="918" w:type="dxa"/>
          </w:tcPr>
          <w:p w:rsidR="00167F33" w:rsidRPr="003E24BE" w:rsidRDefault="00167F33" w:rsidP="00A56BE2">
            <w:pPr>
              <w:spacing w:line="480" w:lineRule="auto"/>
              <w:jc w:val="both"/>
              <w:rPr>
                <w:rFonts w:ascii="Bookman Old Style" w:hAnsi="Bookman Old Style"/>
                <w:sz w:val="24"/>
                <w:szCs w:val="24"/>
              </w:rPr>
            </w:pPr>
            <w:r w:rsidRPr="003E24BE">
              <w:rPr>
                <w:rFonts w:ascii="Bookman Old Style" w:hAnsi="Bookman Old Style"/>
                <w:sz w:val="24"/>
                <w:szCs w:val="24"/>
              </w:rPr>
              <w:t xml:space="preserve">7. </w:t>
            </w:r>
          </w:p>
        </w:tc>
        <w:tc>
          <w:tcPr>
            <w:tcW w:w="3994" w:type="dxa"/>
          </w:tcPr>
          <w:p w:rsidR="00167F33" w:rsidRPr="003E24BE" w:rsidRDefault="00167F33" w:rsidP="00A56BE2">
            <w:pPr>
              <w:spacing w:line="480" w:lineRule="auto"/>
              <w:jc w:val="both"/>
              <w:rPr>
                <w:rFonts w:ascii="Bookman Old Style" w:hAnsi="Bookman Old Style"/>
                <w:sz w:val="24"/>
                <w:szCs w:val="24"/>
              </w:rPr>
            </w:pPr>
            <w:r w:rsidRPr="003E24BE">
              <w:rPr>
                <w:rFonts w:ascii="Bookman Old Style" w:hAnsi="Bookman Old Style"/>
                <w:sz w:val="24"/>
                <w:szCs w:val="24"/>
              </w:rPr>
              <w:t>Case studies in lagos</w:t>
            </w:r>
          </w:p>
        </w:tc>
        <w:tc>
          <w:tcPr>
            <w:tcW w:w="2176" w:type="dxa"/>
          </w:tcPr>
          <w:p w:rsidR="00167F33" w:rsidRPr="003E24BE" w:rsidRDefault="00167F33" w:rsidP="00167F33">
            <w:pPr>
              <w:spacing w:line="480" w:lineRule="auto"/>
              <w:jc w:val="both"/>
              <w:rPr>
                <w:rFonts w:ascii="Bookman Old Style" w:hAnsi="Bookman Old Style"/>
                <w:sz w:val="24"/>
                <w:szCs w:val="24"/>
              </w:rPr>
            </w:pPr>
            <w:r w:rsidRPr="003E24BE">
              <w:rPr>
                <w:rFonts w:ascii="Bookman Old Style" w:hAnsi="Bookman Old Style"/>
                <w:sz w:val="24"/>
                <w:szCs w:val="24"/>
              </w:rPr>
              <w:t xml:space="preserve">Previous studies in Ikeja, Victorial Island and Ikoyi, show similar trend and lessons applicable to Ogunlana drive </w:t>
            </w:r>
          </w:p>
        </w:tc>
        <w:tc>
          <w:tcPr>
            <w:tcW w:w="2176" w:type="dxa"/>
          </w:tcPr>
          <w:p w:rsidR="00167F33" w:rsidRPr="003E24BE" w:rsidRDefault="00167F33" w:rsidP="00E0234C">
            <w:pPr>
              <w:spacing w:line="480" w:lineRule="auto"/>
              <w:jc w:val="both"/>
              <w:rPr>
                <w:rFonts w:ascii="Bookman Old Style" w:hAnsi="Bookman Old Style"/>
                <w:sz w:val="24"/>
                <w:szCs w:val="24"/>
              </w:rPr>
            </w:pPr>
            <w:r w:rsidRPr="003E24BE">
              <w:rPr>
                <w:rFonts w:ascii="Bookman Old Style" w:hAnsi="Bookman Old Style"/>
                <w:sz w:val="24"/>
                <w:szCs w:val="24"/>
              </w:rPr>
              <w:t>Olayowola et al (2006), Akinmoladun (2004)</w:t>
            </w:r>
          </w:p>
        </w:tc>
      </w:tr>
    </w:tbl>
    <w:p w:rsidR="00A56BE2" w:rsidRPr="003E24BE" w:rsidRDefault="00A56BE2" w:rsidP="00A56BE2">
      <w:pPr>
        <w:spacing w:after="0" w:line="480" w:lineRule="auto"/>
        <w:jc w:val="both"/>
        <w:rPr>
          <w:rFonts w:ascii="Bookman Old Style" w:hAnsi="Bookman Old Style"/>
          <w:sz w:val="24"/>
          <w:szCs w:val="24"/>
        </w:rPr>
      </w:pP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b/>
          <w:sz w:val="24"/>
          <w:szCs w:val="24"/>
        </w:rPr>
        <w:lastRenderedPageBreak/>
        <w:t>2</w:t>
      </w:r>
      <w:r w:rsidRPr="003E24BE">
        <w:rPr>
          <w:rFonts w:ascii="Bookman Old Style" w:hAnsi="Bookman Old Style"/>
          <w:b/>
          <w:sz w:val="24"/>
          <w:szCs w:val="24"/>
        </w:rPr>
        <w:tab/>
      </w:r>
      <w:r w:rsidRPr="003E24BE">
        <w:rPr>
          <w:rFonts w:ascii="Bookman Old Style" w:hAnsi="Bookman Old Style"/>
          <w:sz w:val="24"/>
          <w:szCs w:val="24"/>
        </w:rPr>
        <w:t>Residential Property Conversion in Urban Nigeria</w:t>
      </w:r>
      <w:r w:rsidRPr="003E24BE">
        <w:rPr>
          <w:rFonts w:ascii="Bookman Old Style" w:hAnsi="Bookman Old Style"/>
          <w:sz w:val="24"/>
          <w:szCs w:val="24"/>
        </w:rPr>
        <w:tab/>
        <w:t>Egbenta (2015), Ajayi (2017)</w:t>
      </w:r>
      <w:r w:rsidRPr="003E24BE">
        <w:rPr>
          <w:rFonts w:ascii="Bookman Old Style" w:hAnsi="Bookman Old Style"/>
          <w:sz w:val="24"/>
          <w:szCs w:val="24"/>
        </w:rPr>
        <w:tab/>
        <w:t>Conversion is common in high-demand urban areas, often driven by economic factors and urban expansion.</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t>3</w:t>
      </w:r>
      <w:r w:rsidRPr="003E24BE">
        <w:rPr>
          <w:rFonts w:ascii="Bookman Old Style" w:hAnsi="Bookman Old Style"/>
          <w:sz w:val="24"/>
          <w:szCs w:val="24"/>
        </w:rPr>
        <w:tab/>
        <w:t>Drivers of Property Conversion</w:t>
      </w:r>
      <w:r w:rsidRPr="003E24BE">
        <w:rPr>
          <w:rFonts w:ascii="Bookman Old Style" w:hAnsi="Bookman Old Style"/>
          <w:sz w:val="24"/>
          <w:szCs w:val="24"/>
        </w:rPr>
        <w:tab/>
        <w:t>Omisore et al. (2012), Adebayo (2013)</w:t>
      </w:r>
      <w:r w:rsidRPr="003E24BE">
        <w:rPr>
          <w:rFonts w:ascii="Bookman Old Style" w:hAnsi="Bookman Old Style"/>
          <w:sz w:val="24"/>
          <w:szCs w:val="24"/>
        </w:rPr>
        <w:tab/>
        <w:t>Common drivers include population growth, increased commercial demand, and profitability of commercial use.</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t>4</w:t>
      </w:r>
      <w:r w:rsidRPr="003E24BE">
        <w:rPr>
          <w:rFonts w:ascii="Bookman Old Style" w:hAnsi="Bookman Old Style"/>
          <w:sz w:val="24"/>
          <w:szCs w:val="24"/>
        </w:rPr>
        <w:tab/>
        <w:t>Planning and Regulatory Framework in Lagos</w:t>
      </w:r>
      <w:r w:rsidRPr="003E24BE">
        <w:rPr>
          <w:rFonts w:ascii="Bookman Old Style" w:hAnsi="Bookman Old Style"/>
          <w:sz w:val="24"/>
          <w:szCs w:val="24"/>
        </w:rPr>
        <w:tab/>
        <w:t>Lagos State URP Law (2010), Akinmoladun (2018)</w:t>
      </w:r>
      <w:r w:rsidRPr="003E24BE">
        <w:rPr>
          <w:rFonts w:ascii="Bookman Old Style" w:hAnsi="Bookman Old Style"/>
          <w:sz w:val="24"/>
          <w:szCs w:val="24"/>
        </w:rPr>
        <w:tab/>
        <w:t>Legal frameworks guide conversion but enforcement is weak, leading to informal or unapproved conversions.</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t>5</w:t>
      </w:r>
      <w:r w:rsidRPr="003E24BE">
        <w:rPr>
          <w:rFonts w:ascii="Bookman Old Style" w:hAnsi="Bookman Old Style"/>
          <w:sz w:val="24"/>
          <w:szCs w:val="24"/>
        </w:rPr>
        <w:tab/>
        <w:t>Effects of Unregulated Conversion</w:t>
      </w:r>
      <w:r w:rsidRPr="003E24BE">
        <w:rPr>
          <w:rFonts w:ascii="Bookman Old Style" w:hAnsi="Bookman Old Style"/>
          <w:sz w:val="24"/>
          <w:szCs w:val="24"/>
        </w:rPr>
        <w:tab/>
        <w:t>Oduwaye (2004), Oni (2009)</w:t>
      </w:r>
      <w:r w:rsidRPr="003E24BE">
        <w:rPr>
          <w:rFonts w:ascii="Bookman Old Style" w:hAnsi="Bookman Old Style"/>
          <w:sz w:val="24"/>
          <w:szCs w:val="24"/>
        </w:rPr>
        <w:tab/>
        <w:t>Leads to traffic congestion, inadequate infrastructure, environmental degradation, and land use conflict.</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t>6</w:t>
      </w:r>
      <w:r w:rsidRPr="003E24BE">
        <w:rPr>
          <w:rFonts w:ascii="Bookman Old Style" w:hAnsi="Bookman Old Style"/>
          <w:sz w:val="24"/>
          <w:szCs w:val="24"/>
        </w:rPr>
        <w:tab/>
        <w:t>Socioeconomic Impacts of Property Conversion</w:t>
      </w:r>
      <w:r w:rsidRPr="003E24BE">
        <w:rPr>
          <w:rFonts w:ascii="Bookman Old Style" w:hAnsi="Bookman Old Style"/>
          <w:sz w:val="24"/>
          <w:szCs w:val="24"/>
        </w:rPr>
        <w:tab/>
        <w:t>Ukoje (2014), Ilesanmi (2011)</w:t>
      </w:r>
      <w:r w:rsidRPr="003E24BE">
        <w:rPr>
          <w:rFonts w:ascii="Bookman Old Style" w:hAnsi="Bookman Old Style"/>
          <w:sz w:val="24"/>
          <w:szCs w:val="24"/>
        </w:rPr>
        <w:tab/>
        <w:t>While conversions boost income and area development, they can displace low-income residents and raise rent.</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t>7</w:t>
      </w:r>
      <w:r w:rsidRPr="003E24BE">
        <w:rPr>
          <w:rFonts w:ascii="Bookman Old Style" w:hAnsi="Bookman Old Style"/>
          <w:sz w:val="24"/>
          <w:szCs w:val="24"/>
        </w:rPr>
        <w:tab/>
        <w:t>Empirical Studies on Property Conversion in Lagos</w:t>
      </w:r>
      <w:r w:rsidRPr="003E24BE">
        <w:rPr>
          <w:rFonts w:ascii="Bookman Old Style" w:hAnsi="Bookman Old Style"/>
          <w:sz w:val="24"/>
          <w:szCs w:val="24"/>
        </w:rPr>
        <w:tab/>
        <w:t>Oduwaye (2015), Otegbulu (2016)</w:t>
      </w:r>
      <w:r w:rsidRPr="003E24BE">
        <w:rPr>
          <w:rFonts w:ascii="Bookman Old Style" w:hAnsi="Bookman Old Style"/>
          <w:sz w:val="24"/>
          <w:szCs w:val="24"/>
        </w:rPr>
        <w:tab/>
        <w:t>Most studies confirm a high rate of conversion in Lagos suburbs, especially along arterial roads like Ogunlana Drive.</w:t>
      </w:r>
    </w:p>
    <w:p w:rsidR="001A4293" w:rsidRPr="003E24BE" w:rsidRDefault="001A4293" w:rsidP="008254B4">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8</w:t>
      </w:r>
      <w:r w:rsidRPr="003E24BE">
        <w:rPr>
          <w:rFonts w:ascii="Bookman Old Style" w:hAnsi="Bookman Old Style"/>
          <w:sz w:val="24"/>
          <w:szCs w:val="24"/>
        </w:rPr>
        <w:tab/>
        <w:t>Prospects of Properly Managed Conversions</w:t>
      </w:r>
      <w:r w:rsidRPr="003E24BE">
        <w:rPr>
          <w:rFonts w:ascii="Bookman Old Style" w:hAnsi="Bookman Old Style"/>
          <w:sz w:val="24"/>
          <w:szCs w:val="24"/>
        </w:rPr>
        <w:tab/>
        <w:t>Obialo (2019), Adewunmi (2020)</w:t>
      </w:r>
      <w:r w:rsidRPr="003E24BE">
        <w:rPr>
          <w:rFonts w:ascii="Bookman Old Style" w:hAnsi="Bookman Old Style"/>
          <w:sz w:val="24"/>
          <w:szCs w:val="24"/>
        </w:rPr>
        <w:tab/>
        <w:t>When well-regulated, conversion can enhance property values, reduce housing deficits, and boost urban renewal.</w:t>
      </w:r>
    </w:p>
    <w:p w:rsidR="001A4293" w:rsidRPr="003E24BE" w:rsidRDefault="001A4293" w:rsidP="001A4293">
      <w:pPr>
        <w:spacing w:after="0" w:line="480" w:lineRule="auto"/>
        <w:rPr>
          <w:rFonts w:ascii="Bookman Old Style" w:hAnsi="Bookman Old Style"/>
          <w:sz w:val="24"/>
          <w:szCs w:val="24"/>
        </w:rPr>
      </w:pPr>
      <w:r w:rsidRPr="003E24BE">
        <w:rPr>
          <w:rFonts w:ascii="Bookman Old Style" w:hAnsi="Bookman Old Style" w:cs="Bookman Old Style"/>
          <w:sz w:val="24"/>
          <w:szCs w:val="24"/>
        </w:rPr>
        <w:t>📌</w:t>
      </w:r>
      <w:r w:rsidRPr="003E24BE">
        <w:rPr>
          <w:rFonts w:ascii="Bookman Old Style" w:hAnsi="Bookman Old Style"/>
          <w:sz w:val="24"/>
          <w:szCs w:val="24"/>
        </w:rPr>
        <w:t xml:space="preserve"> Notes:</w:t>
      </w:r>
    </w:p>
    <w:p w:rsidR="001A4293" w:rsidRPr="003E24BE" w:rsidRDefault="001A4293" w:rsidP="001A4293">
      <w:pPr>
        <w:spacing w:after="0" w:line="480" w:lineRule="auto"/>
        <w:rPr>
          <w:rFonts w:ascii="Bookman Old Style" w:hAnsi="Bookman Old Style"/>
          <w:sz w:val="24"/>
          <w:szCs w:val="24"/>
        </w:rPr>
      </w:pPr>
      <w:r w:rsidRPr="003E24BE">
        <w:rPr>
          <w:rFonts w:ascii="Bookman Old Style" w:hAnsi="Bookman Old Style"/>
          <w:sz w:val="24"/>
          <w:szCs w:val="24"/>
        </w:rPr>
        <w:tab/>
        <w:t>•</w:t>
      </w:r>
      <w:r w:rsidRPr="003E24BE">
        <w:rPr>
          <w:rFonts w:ascii="Bookman Old Style" w:hAnsi="Bookman Old Style"/>
          <w:sz w:val="24"/>
          <w:szCs w:val="24"/>
        </w:rPr>
        <w:tab/>
        <w:t>You can add this table to the end of Chapter 2 as a summary of reviewed literature.</w:t>
      </w:r>
    </w:p>
    <w:p w:rsidR="001A4293" w:rsidRPr="003E24BE" w:rsidRDefault="001A4293" w:rsidP="001A4293">
      <w:pPr>
        <w:spacing w:after="0" w:line="480" w:lineRule="auto"/>
        <w:rPr>
          <w:rFonts w:ascii="Bookman Old Style" w:hAnsi="Bookman Old Style"/>
          <w:sz w:val="24"/>
          <w:szCs w:val="24"/>
        </w:rPr>
      </w:pPr>
      <w:r w:rsidRPr="003E24BE">
        <w:rPr>
          <w:rFonts w:ascii="Bookman Old Style" w:hAnsi="Bookman Old Style"/>
          <w:sz w:val="24"/>
          <w:szCs w:val="24"/>
        </w:rPr>
        <w:tab/>
        <w:t>•</w:t>
      </w:r>
      <w:r w:rsidRPr="003E24BE">
        <w:rPr>
          <w:rFonts w:ascii="Bookman Old Style" w:hAnsi="Bookman Old Style"/>
          <w:sz w:val="24"/>
          <w:szCs w:val="24"/>
        </w:rPr>
        <w:tab/>
        <w:t>Each theme represents a subsection of your literature review.</w:t>
      </w:r>
    </w:p>
    <w:p w:rsidR="001A4293" w:rsidRPr="003E24BE" w:rsidRDefault="001A4293" w:rsidP="008254B4">
      <w:pPr>
        <w:spacing w:after="0" w:line="480" w:lineRule="auto"/>
        <w:rPr>
          <w:rFonts w:ascii="Bookman Old Style" w:hAnsi="Bookman Old Style"/>
          <w:sz w:val="24"/>
          <w:szCs w:val="24"/>
        </w:rPr>
      </w:pPr>
      <w:r w:rsidRPr="003E24BE">
        <w:rPr>
          <w:rFonts w:ascii="Bookman Old Style" w:hAnsi="Bookman Old Style"/>
          <w:sz w:val="24"/>
          <w:szCs w:val="24"/>
        </w:rPr>
        <w:tab/>
        <w:t>•</w:t>
      </w:r>
      <w:r w:rsidRPr="003E24BE">
        <w:rPr>
          <w:rFonts w:ascii="Bookman Old Style" w:hAnsi="Bookman Old Style"/>
          <w:sz w:val="24"/>
          <w:szCs w:val="24"/>
        </w:rPr>
        <w:tab/>
        <w:t>The “Author(s) &amp; Year” column provides citations you can cross-reference in your bibliography.</w:t>
      </w:r>
    </w:p>
    <w:p w:rsidR="008254B4" w:rsidRPr="003E24BE" w:rsidRDefault="008254B4" w:rsidP="008254B4">
      <w:pPr>
        <w:spacing w:after="0" w:line="480" w:lineRule="auto"/>
        <w:rPr>
          <w:rFonts w:ascii="Bookman Old Style" w:hAnsi="Bookman Old Style"/>
          <w:sz w:val="24"/>
          <w:szCs w:val="24"/>
        </w:rPr>
      </w:pPr>
    </w:p>
    <w:p w:rsidR="008254B4" w:rsidRPr="003E24BE" w:rsidRDefault="008254B4" w:rsidP="008254B4">
      <w:pPr>
        <w:spacing w:after="0" w:line="480" w:lineRule="auto"/>
        <w:rPr>
          <w:rFonts w:ascii="Bookman Old Style" w:hAnsi="Bookman Old Style"/>
          <w:sz w:val="24"/>
          <w:szCs w:val="24"/>
        </w:rPr>
      </w:pPr>
    </w:p>
    <w:p w:rsidR="008254B4" w:rsidRPr="003E24BE" w:rsidRDefault="008254B4" w:rsidP="008254B4">
      <w:pPr>
        <w:spacing w:after="0" w:line="480" w:lineRule="auto"/>
        <w:rPr>
          <w:rFonts w:ascii="Bookman Old Style" w:hAnsi="Bookman Old Style"/>
          <w:sz w:val="24"/>
          <w:szCs w:val="24"/>
        </w:rPr>
      </w:pPr>
    </w:p>
    <w:p w:rsidR="008254B4" w:rsidRPr="003E24BE" w:rsidRDefault="008254B4" w:rsidP="008254B4">
      <w:pPr>
        <w:spacing w:after="0" w:line="480" w:lineRule="auto"/>
        <w:rPr>
          <w:rFonts w:ascii="Bookman Old Style" w:hAnsi="Bookman Old Style"/>
          <w:sz w:val="24"/>
          <w:szCs w:val="24"/>
        </w:rPr>
      </w:pPr>
    </w:p>
    <w:p w:rsidR="008254B4" w:rsidRPr="003E24BE" w:rsidRDefault="008254B4" w:rsidP="008254B4">
      <w:pPr>
        <w:spacing w:after="0" w:line="480" w:lineRule="auto"/>
        <w:rPr>
          <w:rFonts w:ascii="Bookman Old Style" w:hAnsi="Bookman Old Style"/>
          <w:sz w:val="24"/>
          <w:szCs w:val="24"/>
        </w:rPr>
      </w:pPr>
    </w:p>
    <w:p w:rsidR="008254B4" w:rsidRPr="003E24BE" w:rsidRDefault="008254B4" w:rsidP="008254B4">
      <w:pPr>
        <w:spacing w:after="0" w:line="480" w:lineRule="auto"/>
        <w:rPr>
          <w:rFonts w:ascii="Bookman Old Style" w:hAnsi="Bookman Old Style"/>
          <w:sz w:val="24"/>
          <w:szCs w:val="24"/>
        </w:rPr>
      </w:pPr>
    </w:p>
    <w:p w:rsidR="001A4293" w:rsidRPr="003E24BE" w:rsidRDefault="001A4293" w:rsidP="00A56BE2">
      <w:pPr>
        <w:spacing w:after="0" w:line="480" w:lineRule="auto"/>
        <w:jc w:val="center"/>
        <w:rPr>
          <w:rFonts w:ascii="Bookman Old Style" w:hAnsi="Bookman Old Style"/>
          <w:b/>
          <w:sz w:val="24"/>
          <w:szCs w:val="24"/>
        </w:rPr>
      </w:pPr>
    </w:p>
    <w:p w:rsidR="008254B4" w:rsidRPr="003E24BE" w:rsidRDefault="008254B4" w:rsidP="00A56BE2">
      <w:pPr>
        <w:spacing w:after="0" w:line="480" w:lineRule="auto"/>
        <w:jc w:val="center"/>
        <w:rPr>
          <w:rFonts w:ascii="Bookman Old Style" w:hAnsi="Bookman Old Style"/>
          <w:b/>
          <w:sz w:val="24"/>
          <w:szCs w:val="24"/>
        </w:rPr>
      </w:pPr>
    </w:p>
    <w:p w:rsidR="008254B4" w:rsidRPr="003E24BE" w:rsidRDefault="008254B4" w:rsidP="00A56BE2">
      <w:pPr>
        <w:spacing w:after="0" w:line="480" w:lineRule="auto"/>
        <w:jc w:val="center"/>
        <w:rPr>
          <w:rFonts w:ascii="Bookman Old Style" w:hAnsi="Bookman Old Style"/>
          <w:b/>
          <w:sz w:val="24"/>
          <w:szCs w:val="24"/>
        </w:rPr>
      </w:pPr>
    </w:p>
    <w:p w:rsidR="008254B4" w:rsidRDefault="008254B4" w:rsidP="00A56BE2">
      <w:pPr>
        <w:spacing w:after="0" w:line="480" w:lineRule="auto"/>
        <w:jc w:val="center"/>
        <w:rPr>
          <w:rFonts w:ascii="Bookman Old Style" w:hAnsi="Bookman Old Style"/>
          <w:b/>
          <w:sz w:val="24"/>
          <w:szCs w:val="24"/>
        </w:rPr>
      </w:pPr>
    </w:p>
    <w:p w:rsidR="003E24BE" w:rsidRDefault="003E24BE" w:rsidP="00A56BE2">
      <w:pPr>
        <w:spacing w:after="0" w:line="480" w:lineRule="auto"/>
        <w:jc w:val="center"/>
        <w:rPr>
          <w:rFonts w:ascii="Bookman Old Style" w:hAnsi="Bookman Old Style"/>
          <w:b/>
          <w:sz w:val="24"/>
          <w:szCs w:val="24"/>
        </w:rPr>
      </w:pPr>
    </w:p>
    <w:p w:rsidR="003E24BE" w:rsidRDefault="003E24BE" w:rsidP="00A56BE2">
      <w:pPr>
        <w:spacing w:after="0" w:line="480" w:lineRule="auto"/>
        <w:jc w:val="center"/>
        <w:rPr>
          <w:rFonts w:ascii="Bookman Old Style" w:hAnsi="Bookman Old Style"/>
          <w:b/>
          <w:sz w:val="24"/>
          <w:szCs w:val="24"/>
        </w:rPr>
      </w:pPr>
    </w:p>
    <w:p w:rsidR="003E24BE" w:rsidRDefault="003E24BE" w:rsidP="00A56BE2">
      <w:pPr>
        <w:spacing w:after="0" w:line="480" w:lineRule="auto"/>
        <w:jc w:val="center"/>
        <w:rPr>
          <w:rFonts w:ascii="Bookman Old Style" w:hAnsi="Bookman Old Style"/>
          <w:b/>
          <w:sz w:val="24"/>
          <w:szCs w:val="24"/>
        </w:rPr>
      </w:pPr>
    </w:p>
    <w:p w:rsidR="003E24BE" w:rsidRDefault="003E24BE" w:rsidP="00A56BE2">
      <w:pPr>
        <w:spacing w:after="0" w:line="480" w:lineRule="auto"/>
        <w:jc w:val="center"/>
        <w:rPr>
          <w:rFonts w:ascii="Bookman Old Style" w:hAnsi="Bookman Old Style"/>
          <w:b/>
          <w:sz w:val="24"/>
          <w:szCs w:val="24"/>
        </w:rPr>
      </w:pPr>
    </w:p>
    <w:p w:rsidR="003E24BE" w:rsidRDefault="003E24BE" w:rsidP="00A56BE2">
      <w:pPr>
        <w:spacing w:after="0" w:line="480" w:lineRule="auto"/>
        <w:jc w:val="center"/>
        <w:rPr>
          <w:rFonts w:ascii="Bookman Old Style" w:hAnsi="Bookman Old Style"/>
          <w:b/>
          <w:sz w:val="24"/>
          <w:szCs w:val="24"/>
        </w:rPr>
      </w:pPr>
    </w:p>
    <w:p w:rsidR="003E24BE" w:rsidRPr="003E24BE" w:rsidRDefault="003E24BE" w:rsidP="00A56BE2">
      <w:pPr>
        <w:spacing w:after="0" w:line="480" w:lineRule="auto"/>
        <w:jc w:val="center"/>
        <w:rPr>
          <w:rFonts w:ascii="Bookman Old Style" w:hAnsi="Bookman Old Style"/>
          <w:b/>
          <w:sz w:val="24"/>
          <w:szCs w:val="24"/>
        </w:rPr>
      </w:pPr>
    </w:p>
    <w:p w:rsidR="00A56BE2" w:rsidRPr="003E24BE" w:rsidRDefault="00A56BE2" w:rsidP="00A56BE2">
      <w:pPr>
        <w:spacing w:after="0" w:line="480" w:lineRule="auto"/>
        <w:jc w:val="center"/>
        <w:rPr>
          <w:rFonts w:ascii="Bookman Old Style" w:hAnsi="Bookman Old Style"/>
          <w:b/>
          <w:sz w:val="24"/>
          <w:szCs w:val="24"/>
        </w:rPr>
      </w:pPr>
      <w:r w:rsidRPr="003E24BE">
        <w:rPr>
          <w:rFonts w:ascii="Bookman Old Style" w:hAnsi="Bookman Old Style"/>
          <w:b/>
          <w:sz w:val="24"/>
          <w:szCs w:val="24"/>
        </w:rPr>
        <w:t>CHAPTER THREE</w:t>
      </w:r>
    </w:p>
    <w:p w:rsidR="00A56BE2" w:rsidRPr="003E24BE" w:rsidRDefault="00A56BE2" w:rsidP="00A56BE2">
      <w:pPr>
        <w:spacing w:after="0" w:line="480" w:lineRule="auto"/>
        <w:jc w:val="both"/>
        <w:rPr>
          <w:rFonts w:ascii="Bookman Old Style" w:hAnsi="Bookman Old Style"/>
          <w:b/>
          <w:sz w:val="24"/>
          <w:szCs w:val="24"/>
        </w:rPr>
      </w:pPr>
      <w:r w:rsidRPr="003E24BE">
        <w:rPr>
          <w:rFonts w:ascii="Bookman Old Style" w:hAnsi="Bookman Old Style"/>
          <w:b/>
          <w:sz w:val="24"/>
          <w:szCs w:val="24"/>
        </w:rPr>
        <w:t>3.0</w:t>
      </w:r>
      <w:r w:rsidRPr="003E24BE">
        <w:rPr>
          <w:rFonts w:ascii="Bookman Old Style" w:hAnsi="Bookman Old Style"/>
          <w:b/>
          <w:sz w:val="24"/>
          <w:szCs w:val="24"/>
        </w:rPr>
        <w:tab/>
        <w:t>RESEARCH METHODOLOGY</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Research can be defined as careful study or investigation especially in order to discover new fact or information. It could be scientific research historical research etc.</w:t>
      </w:r>
    </w:p>
    <w:p w:rsidR="00A56BE2" w:rsidRPr="003E24BE" w:rsidRDefault="006A0E5A"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 xml:space="preserve">According to Peil et al </w:t>
      </w:r>
      <w:r w:rsidR="00E14B58" w:rsidRPr="003E24BE">
        <w:rPr>
          <w:rFonts w:ascii="Bookman Old Style" w:hAnsi="Bookman Old Style"/>
          <w:sz w:val="24"/>
          <w:szCs w:val="24"/>
        </w:rPr>
        <w:t>(</w:t>
      </w:r>
      <w:r w:rsidRPr="003E24BE">
        <w:rPr>
          <w:rFonts w:ascii="Bookman Old Style" w:hAnsi="Bookman Old Style"/>
          <w:sz w:val="24"/>
          <w:szCs w:val="24"/>
        </w:rPr>
        <w:t>201</w:t>
      </w:r>
      <w:r w:rsidR="00A56BE2" w:rsidRPr="003E24BE">
        <w:rPr>
          <w:rFonts w:ascii="Bookman Old Style" w:hAnsi="Bookman Old Style"/>
          <w:sz w:val="24"/>
          <w:szCs w:val="24"/>
        </w:rPr>
        <w:t>2</w:t>
      </w:r>
      <w:r w:rsidR="00E14B58" w:rsidRPr="003E24BE">
        <w:rPr>
          <w:rFonts w:ascii="Bookman Old Style" w:hAnsi="Bookman Old Style"/>
          <w:sz w:val="24"/>
          <w:szCs w:val="24"/>
        </w:rPr>
        <w:t>)</w:t>
      </w:r>
      <w:r w:rsidR="00A56BE2" w:rsidRPr="003E24BE">
        <w:rPr>
          <w:rFonts w:ascii="Bookman Old Style" w:hAnsi="Bookman Old Style"/>
          <w:sz w:val="24"/>
          <w:szCs w:val="24"/>
        </w:rPr>
        <w:t xml:space="preserve"> Pg 1, “research is usually designed to handle a problem, something which needs describing, explaining or improving and or about which more information is needed so that future occurrences can be predicted and policy decided”. In this regard, research is a science of knowledge investigation concerned or problem.</w:t>
      </w:r>
    </w:p>
    <w:p w:rsidR="00A56BE2" w:rsidRPr="003E24BE" w:rsidRDefault="00A56BE2" w:rsidP="00A56BE2">
      <w:pPr>
        <w:spacing w:after="0" w:line="480" w:lineRule="auto"/>
        <w:jc w:val="both"/>
        <w:rPr>
          <w:rFonts w:ascii="Bookman Old Style" w:hAnsi="Bookman Old Style"/>
          <w:sz w:val="24"/>
          <w:szCs w:val="24"/>
        </w:rPr>
      </w:pPr>
      <w:r w:rsidRPr="003E24BE">
        <w:rPr>
          <w:rFonts w:ascii="Bookman Old Style" w:hAnsi="Bookman Old Style"/>
          <w:sz w:val="24"/>
          <w:szCs w:val="24"/>
        </w:rPr>
        <w:tab/>
        <w:t xml:space="preserve">Methodology: This word is derive from the word method, methodology means the philosophy of the research process and this includes the assumption and values that serve as a rational for </w:t>
      </w:r>
      <w:r w:rsidRPr="003E24BE">
        <w:rPr>
          <w:rFonts w:ascii="Bookman Old Style" w:hAnsi="Bookman Old Style"/>
          <w:sz w:val="24"/>
          <w:szCs w:val="24"/>
        </w:rPr>
        <w:lastRenderedPageBreak/>
        <w:t>research and the standard criteria the researcher use for interpreting data and reaching conclusion.</w:t>
      </w:r>
    </w:p>
    <w:p w:rsidR="00A56BE2" w:rsidRPr="003E24BE" w:rsidRDefault="00A56BE2" w:rsidP="00A56BE2">
      <w:pPr>
        <w:rPr>
          <w:rFonts w:ascii="Bookman Old Style" w:hAnsi="Bookman Old Style"/>
          <w:b/>
          <w:sz w:val="24"/>
          <w:szCs w:val="24"/>
        </w:rPr>
      </w:pPr>
      <w:r w:rsidRPr="003E24BE">
        <w:rPr>
          <w:rFonts w:ascii="Bookman Old Style" w:hAnsi="Bookman Old Style"/>
          <w:b/>
          <w:sz w:val="24"/>
          <w:szCs w:val="24"/>
        </w:rPr>
        <w:t>3.1</w:t>
      </w:r>
      <w:r w:rsidRPr="003E24BE">
        <w:rPr>
          <w:rFonts w:ascii="Bookman Old Style" w:hAnsi="Bookman Old Style"/>
          <w:b/>
          <w:sz w:val="24"/>
          <w:szCs w:val="24"/>
        </w:rPr>
        <w:tab/>
      </w:r>
      <w:r w:rsidR="00AB3E8D" w:rsidRPr="003E24BE">
        <w:rPr>
          <w:rFonts w:ascii="Bookman Old Style" w:hAnsi="Bookman Old Style"/>
          <w:b/>
          <w:sz w:val="24"/>
          <w:szCs w:val="24"/>
        </w:rPr>
        <w:t xml:space="preserve">RESEARCH DESIGN </w:t>
      </w:r>
    </w:p>
    <w:p w:rsidR="002471B9" w:rsidRPr="003E24BE" w:rsidRDefault="00A56BE2" w:rsidP="00810517">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00AB3E8D" w:rsidRPr="003E24BE">
        <w:rPr>
          <w:rFonts w:ascii="Bookman Old Style" w:hAnsi="Bookman Old Style"/>
          <w:sz w:val="24"/>
          <w:szCs w:val="24"/>
        </w:rPr>
        <w:t xml:space="preserve">The success, reliability and validity of any research work is highly determined by the collection, collection interpretation and analysis of data through there are many method used in collecting data, the nature </w:t>
      </w:r>
      <w:r w:rsidR="002471B9" w:rsidRPr="003E24BE">
        <w:rPr>
          <w:rFonts w:ascii="Bookman Old Style" w:hAnsi="Bookman Old Style"/>
          <w:sz w:val="24"/>
          <w:szCs w:val="24"/>
        </w:rPr>
        <w:t>of the study.</w:t>
      </w:r>
    </w:p>
    <w:p w:rsidR="002471B9" w:rsidRPr="003E24BE" w:rsidRDefault="002471B9"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The aim and objective of this chapter is to present the procedure followed in achieving the goals of the research it entails the location and description of research area using the case study as reference the method of data collection which is questionnaire, observation and personal interview.</w:t>
      </w:r>
    </w:p>
    <w:p w:rsidR="002471B9" w:rsidRPr="003E24BE" w:rsidRDefault="002471B9"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3.2</w:t>
      </w:r>
      <w:r w:rsidRPr="003E24BE">
        <w:rPr>
          <w:rFonts w:ascii="Bookman Old Style" w:hAnsi="Bookman Old Style"/>
          <w:b/>
          <w:sz w:val="24"/>
          <w:szCs w:val="24"/>
        </w:rPr>
        <w:tab/>
        <w:t>DATA TYPES AND SOURCES.</w:t>
      </w:r>
    </w:p>
    <w:p w:rsidR="002471B9" w:rsidRPr="003E24BE" w:rsidRDefault="002471B9"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The data used in this study include the existing and proposed land use pattern, the population and attitudinal survey of the residents in the study area. The sources of data for this study are basically from the analysis of the reports of the field survey conducted and occupier of the properties with study area useful information were also extracted from textbooks journal etc.</w:t>
      </w:r>
    </w:p>
    <w:p w:rsidR="002471B9" w:rsidRPr="003E24BE" w:rsidRDefault="002471B9"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3.3</w:t>
      </w:r>
      <w:r w:rsidRPr="003E24BE">
        <w:rPr>
          <w:rFonts w:ascii="Bookman Old Style" w:hAnsi="Bookman Old Style"/>
          <w:b/>
          <w:sz w:val="24"/>
          <w:szCs w:val="24"/>
        </w:rPr>
        <w:tab/>
        <w:t xml:space="preserve">QUESTIONAIRE FOR DATA COLLECTION </w:t>
      </w:r>
    </w:p>
    <w:p w:rsidR="002471B9" w:rsidRPr="003E24BE" w:rsidRDefault="002471B9"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ab/>
        <w:t xml:space="preserve">This method involves preparation of </w:t>
      </w:r>
      <w:r w:rsidR="00D01340" w:rsidRPr="003E24BE">
        <w:rPr>
          <w:rFonts w:ascii="Bookman Old Style" w:hAnsi="Bookman Old Style"/>
          <w:sz w:val="24"/>
          <w:szCs w:val="24"/>
        </w:rPr>
        <w:t>question which are asked through printed pages.  Data were collected on both the household and individual level.</w:t>
      </w:r>
    </w:p>
    <w:p w:rsidR="00D01340" w:rsidRPr="003E24BE" w:rsidRDefault="00D01340"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 xml:space="preserve">OBSERVATION </w:t>
      </w:r>
    </w:p>
    <w:p w:rsidR="00D01340" w:rsidRPr="003E24BE" w:rsidRDefault="00D01340"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This involves sight and seeing, taking close familiarity with the study area, observation really help the research work to score the various neighborhood, having considered their surroundings of property density provision  of amenities and infrastructural facilities </w:t>
      </w:r>
    </w:p>
    <w:p w:rsidR="00D01340" w:rsidRPr="003E24BE" w:rsidRDefault="00D01340"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INTERVIEWS</w:t>
      </w:r>
    </w:p>
    <w:p w:rsidR="00D01340" w:rsidRPr="003E24BE" w:rsidRDefault="00D01340"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Interviews were conduced for some selected  people and they include landlords and tenants, the major need </w:t>
      </w:r>
      <w:r w:rsidR="001B460B" w:rsidRPr="003E24BE">
        <w:rPr>
          <w:rFonts w:ascii="Bookman Old Style" w:hAnsi="Bookman Old Style"/>
          <w:sz w:val="24"/>
          <w:szCs w:val="24"/>
        </w:rPr>
        <w:t>for this interview was to ascertain some fact about the friends of rental value and to know about the study area.</w:t>
      </w:r>
    </w:p>
    <w:p w:rsidR="001B460B" w:rsidRPr="003E24BE" w:rsidRDefault="001B460B"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3.4</w:t>
      </w:r>
      <w:r w:rsidRPr="003E24BE">
        <w:rPr>
          <w:rFonts w:ascii="Bookman Old Style" w:hAnsi="Bookman Old Style"/>
          <w:b/>
          <w:sz w:val="24"/>
          <w:szCs w:val="24"/>
        </w:rPr>
        <w:tab/>
        <w:t>SAMPLE FRAME</w:t>
      </w:r>
    </w:p>
    <w:p w:rsidR="002E4F0F" w:rsidRPr="003E24BE" w:rsidRDefault="001B460B" w:rsidP="00810517">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the sample frame refer to the actual list or group from which the samples will be selected for this study, the sample frame includes all stakeholders directly or indirectly involved in the conversion of residential properties to commercial uses in ogunlana drive surulere,lagos.</w:t>
      </w:r>
      <w:r w:rsidR="002E4F0F" w:rsidRPr="003E24BE">
        <w:rPr>
          <w:rFonts w:ascii="Bookman Old Style" w:hAnsi="Bookman Old Style"/>
          <w:sz w:val="24"/>
          <w:szCs w:val="24"/>
        </w:rPr>
        <w:t xml:space="preserve"> commercial property which is 295.</w:t>
      </w:r>
    </w:p>
    <w:p w:rsidR="002E4F0F" w:rsidRPr="003E24BE" w:rsidRDefault="002E4F0F" w:rsidP="00810517">
      <w:pPr>
        <w:spacing w:after="0" w:line="480" w:lineRule="auto"/>
        <w:jc w:val="both"/>
        <w:rPr>
          <w:rFonts w:ascii="Bookman Old Style" w:hAnsi="Bookman Old Style"/>
          <w:sz w:val="24"/>
          <w:szCs w:val="24"/>
        </w:rPr>
      </w:pPr>
    </w:p>
    <w:p w:rsidR="002E4F0F" w:rsidRPr="003E24BE" w:rsidRDefault="002E4F0F" w:rsidP="00810517">
      <w:pPr>
        <w:spacing w:after="0" w:line="480" w:lineRule="auto"/>
        <w:jc w:val="both"/>
        <w:rPr>
          <w:rFonts w:ascii="Bookman Old Style" w:hAnsi="Bookman Old Style"/>
          <w:sz w:val="24"/>
          <w:szCs w:val="24"/>
        </w:rPr>
      </w:pPr>
    </w:p>
    <w:p w:rsidR="001B460B" w:rsidRPr="003E24BE" w:rsidRDefault="001B460B" w:rsidP="00810517">
      <w:pPr>
        <w:spacing w:after="0" w:line="480" w:lineRule="auto"/>
        <w:jc w:val="both"/>
        <w:rPr>
          <w:rFonts w:ascii="Bookman Old Style" w:hAnsi="Bookman Old Style"/>
          <w:sz w:val="24"/>
          <w:szCs w:val="24"/>
        </w:rPr>
      </w:pPr>
      <w:r w:rsidRPr="003E24BE">
        <w:rPr>
          <w:rFonts w:ascii="Bookman Old Style" w:hAnsi="Bookman Old Style"/>
          <w:b/>
          <w:sz w:val="24"/>
          <w:szCs w:val="24"/>
        </w:rPr>
        <w:t>3.4</w:t>
      </w:r>
      <w:r w:rsidRPr="003E24BE">
        <w:rPr>
          <w:rFonts w:ascii="Bookman Old Style" w:hAnsi="Bookman Old Style"/>
          <w:b/>
          <w:sz w:val="24"/>
          <w:szCs w:val="24"/>
        </w:rPr>
        <w:tab/>
        <w:t xml:space="preserve">SAMPLE SIZE </w:t>
      </w:r>
    </w:p>
    <w:p w:rsidR="002E4F0F" w:rsidRPr="003E24BE" w:rsidRDefault="001B460B" w:rsidP="00810517">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To ensure representativeness Yamans (1967) formula for</w:t>
      </w:r>
      <w:r w:rsidR="002E4F0F" w:rsidRPr="003E24BE">
        <w:rPr>
          <w:rFonts w:ascii="Bookman Old Style" w:hAnsi="Bookman Old Style"/>
          <w:sz w:val="24"/>
          <w:szCs w:val="24"/>
        </w:rPr>
        <w:t xml:space="preserve"> populations was used </w:t>
      </w:r>
    </w:p>
    <w:p w:rsidR="001B460B" w:rsidRPr="003E24BE" w:rsidRDefault="00517F8F" w:rsidP="00810517">
      <w:pPr>
        <w:spacing w:after="0" w:line="480" w:lineRule="auto"/>
        <w:jc w:val="both"/>
        <w:rPr>
          <w:rFonts w:ascii="Bookman Old Style" w:hAnsi="Bookman Old Style"/>
          <w:sz w:val="24"/>
          <w:szCs w:val="24"/>
        </w:rPr>
      </w:pPr>
      <w:r>
        <w:rPr>
          <w:rFonts w:ascii="Bookman Old Style" w:hAnsi="Bookman Old Style"/>
          <w:noProof/>
          <w:sz w:val="24"/>
          <w:szCs w:val="24"/>
        </w:rPr>
        <w:pict>
          <v:shape id="_x0000_s1092" type="#_x0000_t32" style="position:absolute;left:0;text-align:left;margin-left:88.5pt;margin-top:13.9pt;width:71.25pt;height:0;z-index:251726848" o:connectortype="straight"/>
        </w:pict>
      </w:r>
      <w:r w:rsidR="002E4F0F" w:rsidRPr="003E24BE">
        <w:rPr>
          <w:rFonts w:ascii="Bookman Old Style" w:hAnsi="Bookman Old Style"/>
          <w:sz w:val="24"/>
          <w:szCs w:val="24"/>
        </w:rPr>
        <w:tab/>
      </w:r>
      <w:r w:rsidR="002E4F0F" w:rsidRPr="003E24BE">
        <w:rPr>
          <w:rFonts w:ascii="Bookman Old Style" w:hAnsi="Bookman Old Style"/>
          <w:sz w:val="24"/>
          <w:szCs w:val="24"/>
        </w:rPr>
        <w:tab/>
        <w:t>N=</w:t>
      </w:r>
      <w:r w:rsidR="002E4F0F" w:rsidRPr="003E24BE">
        <w:rPr>
          <w:rFonts w:ascii="Bookman Old Style" w:hAnsi="Bookman Old Style"/>
          <w:sz w:val="24"/>
          <w:szCs w:val="24"/>
        </w:rPr>
        <w:tab/>
        <w:t>N</w:t>
      </w:r>
      <w:r w:rsidR="001B460B" w:rsidRPr="003E24BE">
        <w:rPr>
          <w:rFonts w:ascii="Bookman Old Style" w:hAnsi="Bookman Old Style"/>
          <w:sz w:val="24"/>
          <w:szCs w:val="24"/>
        </w:rPr>
        <w:t xml:space="preserve"> </w:t>
      </w:r>
    </w:p>
    <w:p w:rsidR="002E4F0F" w:rsidRPr="003E24BE" w:rsidRDefault="002E4F0F"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t>1+N (e)2</w:t>
      </w:r>
    </w:p>
    <w:p w:rsidR="002E4F0F" w:rsidRPr="003E24BE" w:rsidRDefault="002E4F0F"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Where </w:t>
      </w:r>
    </w:p>
    <w:p w:rsidR="002E4F0F" w:rsidRPr="003E24BE" w:rsidRDefault="002E4F0F"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N = 295( Total Population )</w:t>
      </w:r>
    </w:p>
    <w:p w:rsidR="002E4F0F" w:rsidRPr="003E24BE" w:rsidRDefault="002E4F0F"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e = 0.05 ( desired margin of erro</w:t>
      </w:r>
      <w:r w:rsidR="00A45D4C" w:rsidRPr="003E24BE">
        <w:rPr>
          <w:rFonts w:ascii="Bookman Old Style" w:hAnsi="Bookman Old Style"/>
          <w:sz w:val="24"/>
          <w:szCs w:val="24"/>
        </w:rPr>
        <w:t>r</w:t>
      </w:r>
      <w:r w:rsidRPr="003E24BE">
        <w:rPr>
          <w:rFonts w:ascii="Bookman Old Style" w:hAnsi="Bookman Old Style"/>
          <w:sz w:val="24"/>
          <w:szCs w:val="24"/>
        </w:rPr>
        <w:t>)</w:t>
      </w:r>
    </w:p>
    <w:p w:rsidR="00A45D4C" w:rsidRPr="003E24BE" w:rsidRDefault="00517F8F" w:rsidP="00A45D4C">
      <w:pPr>
        <w:tabs>
          <w:tab w:val="left" w:pos="720"/>
          <w:tab w:val="left" w:pos="1440"/>
          <w:tab w:val="left" w:pos="2160"/>
          <w:tab w:val="left" w:pos="2880"/>
          <w:tab w:val="left" w:pos="3600"/>
          <w:tab w:val="left" w:pos="4320"/>
          <w:tab w:val="left" w:pos="5040"/>
          <w:tab w:val="left" w:pos="6705"/>
        </w:tabs>
        <w:spacing w:after="0" w:line="480" w:lineRule="auto"/>
        <w:jc w:val="both"/>
        <w:rPr>
          <w:rFonts w:ascii="Bookman Old Style" w:hAnsi="Bookman Old Style"/>
          <w:sz w:val="24"/>
          <w:szCs w:val="24"/>
        </w:rPr>
      </w:pPr>
      <w:r>
        <w:rPr>
          <w:rFonts w:ascii="Bookman Old Style" w:hAnsi="Bookman Old Style"/>
          <w:noProof/>
          <w:sz w:val="24"/>
          <w:szCs w:val="24"/>
        </w:rPr>
        <w:pict>
          <v:shape id="_x0000_s1095" type="#_x0000_t32" style="position:absolute;left:0;text-align:left;margin-left:239.25pt;margin-top:22.05pt;width:71.25pt;height:0;z-index:251729920" o:connectortype="straight"/>
        </w:pict>
      </w:r>
      <w:r>
        <w:rPr>
          <w:rFonts w:ascii="Bookman Old Style" w:hAnsi="Bookman Old Style"/>
          <w:noProof/>
          <w:sz w:val="24"/>
          <w:szCs w:val="24"/>
        </w:rPr>
        <w:pict>
          <v:shape id="_x0000_s1094" type="#_x0000_t32" style="position:absolute;left:0;text-align:left;margin-left:134.25pt;margin-top:26.55pt;width:71.25pt;height:0;z-index:251728896" o:connectortype="straight"/>
        </w:pict>
      </w:r>
      <w:r>
        <w:rPr>
          <w:rFonts w:ascii="Bookman Old Style" w:hAnsi="Bookman Old Style"/>
          <w:noProof/>
          <w:sz w:val="24"/>
          <w:szCs w:val="24"/>
        </w:rPr>
        <w:pict>
          <v:shape id="_x0000_s1093" type="#_x0000_t32" style="position:absolute;left:0;text-align:left;margin-left:17.25pt;margin-top:14.55pt;width:71.25pt;height:0;z-index:251727872" o:connectortype="straight"/>
        </w:pict>
      </w:r>
      <w:r w:rsidR="00A45D4C" w:rsidRPr="003E24BE">
        <w:rPr>
          <w:rFonts w:ascii="Bookman Old Style" w:hAnsi="Bookman Old Style"/>
          <w:sz w:val="24"/>
          <w:szCs w:val="24"/>
        </w:rPr>
        <w:t>n= 295</w:t>
      </w:r>
      <w:r w:rsidR="00A45D4C" w:rsidRPr="003E24BE">
        <w:rPr>
          <w:rFonts w:ascii="Bookman Old Style" w:hAnsi="Bookman Old Style"/>
          <w:sz w:val="24"/>
          <w:szCs w:val="24"/>
        </w:rPr>
        <w:tab/>
      </w:r>
      <w:r w:rsidR="00A45D4C" w:rsidRPr="003E24BE">
        <w:rPr>
          <w:rFonts w:ascii="Bookman Old Style" w:hAnsi="Bookman Old Style"/>
          <w:sz w:val="24"/>
          <w:szCs w:val="24"/>
        </w:rPr>
        <w:tab/>
        <w:t>=</w:t>
      </w:r>
      <w:r w:rsidR="00A45D4C" w:rsidRPr="003E24BE">
        <w:rPr>
          <w:rFonts w:ascii="Bookman Old Style" w:hAnsi="Bookman Old Style"/>
          <w:sz w:val="24"/>
          <w:szCs w:val="24"/>
        </w:rPr>
        <w:tab/>
        <w:t>295</w:t>
      </w:r>
      <w:r w:rsidR="00A45D4C" w:rsidRPr="003E24BE">
        <w:rPr>
          <w:rFonts w:ascii="Bookman Old Style" w:hAnsi="Bookman Old Style"/>
          <w:sz w:val="24"/>
          <w:szCs w:val="24"/>
        </w:rPr>
        <w:tab/>
      </w:r>
      <w:r w:rsidR="00A45D4C" w:rsidRPr="003E24BE">
        <w:rPr>
          <w:rFonts w:ascii="Bookman Old Style" w:hAnsi="Bookman Old Style"/>
          <w:sz w:val="24"/>
          <w:szCs w:val="24"/>
        </w:rPr>
        <w:tab/>
      </w:r>
      <w:r w:rsidR="00A45D4C" w:rsidRPr="003E24BE">
        <w:rPr>
          <w:rFonts w:ascii="Bookman Old Style" w:hAnsi="Bookman Old Style"/>
          <w:sz w:val="24"/>
          <w:szCs w:val="24"/>
        </w:rPr>
        <w:tab/>
        <w:t>295</w:t>
      </w:r>
      <w:r w:rsidR="00A45D4C" w:rsidRPr="003E24BE">
        <w:rPr>
          <w:rFonts w:ascii="Bookman Old Style" w:hAnsi="Bookman Old Style"/>
          <w:sz w:val="24"/>
          <w:szCs w:val="24"/>
        </w:rPr>
        <w:tab/>
        <w:t>=170</w:t>
      </w:r>
    </w:p>
    <w:p w:rsidR="00A45D4C"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1+295(0.05)2 </w:t>
      </w:r>
      <w:r w:rsidRPr="003E24BE">
        <w:rPr>
          <w:rFonts w:ascii="Bookman Old Style" w:hAnsi="Bookman Old Style"/>
          <w:sz w:val="24"/>
          <w:szCs w:val="24"/>
        </w:rPr>
        <w:tab/>
      </w:r>
      <w:r w:rsidRPr="003E24BE">
        <w:rPr>
          <w:rFonts w:ascii="Bookman Old Style" w:hAnsi="Bookman Old Style"/>
          <w:sz w:val="24"/>
          <w:szCs w:val="24"/>
        </w:rPr>
        <w:tab/>
        <w:t>1+0.7375</w:t>
      </w:r>
      <w:r w:rsidRPr="003E24BE">
        <w:rPr>
          <w:rFonts w:ascii="Bookman Old Style" w:hAnsi="Bookman Old Style"/>
          <w:sz w:val="24"/>
          <w:szCs w:val="24"/>
        </w:rPr>
        <w:tab/>
      </w:r>
      <w:r w:rsidRPr="003E24BE">
        <w:rPr>
          <w:rFonts w:ascii="Bookman Old Style" w:hAnsi="Bookman Old Style"/>
          <w:sz w:val="24"/>
          <w:szCs w:val="24"/>
        </w:rPr>
        <w:tab/>
        <w:t>1.7375</w:t>
      </w:r>
    </w:p>
    <w:p w:rsidR="002E4F0F"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Calculated sample size = 170 respondents </w:t>
      </w:r>
    </w:p>
    <w:p w:rsidR="00A45D4C" w:rsidRPr="003E24BE" w:rsidRDefault="00A45D4C" w:rsidP="00810517">
      <w:pPr>
        <w:spacing w:after="0" w:line="480" w:lineRule="auto"/>
        <w:jc w:val="both"/>
        <w:rPr>
          <w:rFonts w:ascii="Bookman Old Style" w:hAnsi="Bookman Old Style"/>
          <w:b/>
          <w:sz w:val="24"/>
          <w:szCs w:val="24"/>
        </w:rPr>
      </w:pPr>
      <w:r w:rsidRPr="003E24BE">
        <w:rPr>
          <w:rFonts w:ascii="Bookman Old Style" w:hAnsi="Bookman Old Style"/>
          <w:b/>
          <w:sz w:val="24"/>
          <w:szCs w:val="24"/>
        </w:rPr>
        <w:t>3.5</w:t>
      </w:r>
      <w:r w:rsidRPr="003E24BE">
        <w:rPr>
          <w:rFonts w:ascii="Bookman Old Style" w:hAnsi="Bookman Old Style"/>
          <w:b/>
          <w:sz w:val="24"/>
          <w:szCs w:val="24"/>
        </w:rPr>
        <w:tab/>
        <w:t xml:space="preserve">SAMPLING TECHNIQUE </w:t>
      </w:r>
    </w:p>
    <w:p w:rsidR="00A45D4C"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A stratified random sampling method employed to ensure all stakeholders proportionally represen</w:t>
      </w:r>
      <w:r w:rsidR="007B7436">
        <w:rPr>
          <w:rFonts w:ascii="Bookman Old Style" w:hAnsi="Bookman Old Style"/>
          <w:sz w:val="24"/>
          <w:szCs w:val="24"/>
        </w:rPr>
        <w:t>ted it is divided into five strata</w:t>
      </w:r>
      <w:r w:rsidRPr="003E24BE">
        <w:rPr>
          <w:rFonts w:ascii="Bookman Old Style" w:hAnsi="Bookman Old Style"/>
          <w:sz w:val="24"/>
          <w:szCs w:val="24"/>
        </w:rPr>
        <w:t xml:space="preserve"> </w:t>
      </w:r>
    </w:p>
    <w:p w:rsidR="00A45D4C" w:rsidRPr="003E24BE" w:rsidRDefault="00A45D4C" w:rsidP="00810517">
      <w:pPr>
        <w:spacing w:after="0" w:line="480" w:lineRule="auto"/>
        <w:jc w:val="both"/>
        <w:rPr>
          <w:rFonts w:ascii="Bookman Old Style" w:hAnsi="Bookman Old Style"/>
          <w:sz w:val="24"/>
          <w:szCs w:val="24"/>
        </w:rPr>
      </w:pPr>
    </w:p>
    <w:p w:rsidR="00A45D4C"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Stakeholder Group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t xml:space="preserve">Population </w:t>
      </w:r>
    </w:p>
    <w:p w:rsidR="00A45D4C"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Property owners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007B7436">
        <w:rPr>
          <w:rFonts w:ascii="Bookman Old Style" w:hAnsi="Bookman Old Style"/>
          <w:sz w:val="24"/>
          <w:szCs w:val="24"/>
        </w:rPr>
        <w:tab/>
      </w:r>
      <w:r w:rsidRPr="003E24BE">
        <w:rPr>
          <w:rFonts w:ascii="Bookman Old Style" w:hAnsi="Bookman Old Style"/>
          <w:sz w:val="24"/>
          <w:szCs w:val="24"/>
        </w:rPr>
        <w:t>120</w:t>
      </w:r>
      <w:r w:rsidRPr="003E24BE">
        <w:rPr>
          <w:rFonts w:ascii="Bookman Old Style" w:hAnsi="Bookman Old Style"/>
          <w:sz w:val="24"/>
          <w:szCs w:val="24"/>
        </w:rPr>
        <w:tab/>
      </w:r>
    </w:p>
    <w:p w:rsidR="00A45D4C" w:rsidRPr="003E24BE" w:rsidRDefault="00A45D4C"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Tenants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t>90</w:t>
      </w:r>
      <w:r w:rsidRPr="003E24BE">
        <w:rPr>
          <w:rFonts w:ascii="Bookman Old Style" w:hAnsi="Bookman Old Style"/>
          <w:sz w:val="24"/>
          <w:szCs w:val="24"/>
        </w:rPr>
        <w:tab/>
      </w:r>
    </w:p>
    <w:p w:rsidR="00A45D4C"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Business operators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t>55</w:t>
      </w:r>
    </w:p>
    <w:p w:rsidR="00221BC8"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 xml:space="preserve">Government/planning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007B7436">
        <w:rPr>
          <w:rFonts w:ascii="Bookman Old Style" w:hAnsi="Bookman Old Style"/>
          <w:sz w:val="24"/>
          <w:szCs w:val="24"/>
        </w:rPr>
        <w:tab/>
      </w:r>
      <w:r w:rsidRPr="003E24BE">
        <w:rPr>
          <w:rFonts w:ascii="Bookman Old Style" w:hAnsi="Bookman Old Style"/>
          <w:sz w:val="24"/>
          <w:szCs w:val="24"/>
        </w:rPr>
        <w:t>15</w:t>
      </w:r>
    </w:p>
    <w:p w:rsidR="00221BC8"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Officials </w:t>
      </w:r>
    </w:p>
    <w:p w:rsidR="00221BC8"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Estate Survey/valuers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007B7436">
        <w:rPr>
          <w:rFonts w:ascii="Bookman Old Style" w:hAnsi="Bookman Old Style"/>
          <w:sz w:val="24"/>
          <w:szCs w:val="24"/>
        </w:rPr>
        <w:tab/>
      </w:r>
      <w:r w:rsidRPr="003E24BE">
        <w:rPr>
          <w:rFonts w:ascii="Bookman Old Style" w:hAnsi="Bookman Old Style"/>
          <w:sz w:val="24"/>
          <w:szCs w:val="24"/>
        </w:rPr>
        <w:t>15</w:t>
      </w:r>
    </w:p>
    <w:p w:rsidR="00221BC8"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Total </w:t>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Pr="003E24BE">
        <w:rPr>
          <w:rFonts w:ascii="Bookman Old Style" w:hAnsi="Bookman Old Style"/>
          <w:sz w:val="24"/>
          <w:szCs w:val="24"/>
        </w:rPr>
        <w:tab/>
      </w:r>
      <w:r w:rsidR="007B7436">
        <w:rPr>
          <w:rFonts w:ascii="Bookman Old Style" w:hAnsi="Bookman Old Style"/>
          <w:sz w:val="24"/>
          <w:szCs w:val="24"/>
        </w:rPr>
        <w:tab/>
      </w:r>
      <w:r w:rsidRPr="003E24BE">
        <w:rPr>
          <w:rFonts w:ascii="Bookman Old Style" w:hAnsi="Bookman Old Style"/>
          <w:sz w:val="24"/>
          <w:szCs w:val="24"/>
        </w:rPr>
        <w:t>295</w:t>
      </w:r>
    </w:p>
    <w:p w:rsidR="00221BC8" w:rsidRPr="003E24BE" w:rsidRDefault="00221BC8" w:rsidP="00810517">
      <w:pPr>
        <w:spacing w:after="0" w:line="480" w:lineRule="auto"/>
        <w:jc w:val="both"/>
        <w:rPr>
          <w:rFonts w:ascii="Bookman Old Style" w:hAnsi="Bookman Old Style"/>
          <w:sz w:val="24"/>
          <w:szCs w:val="24"/>
        </w:rPr>
      </w:pPr>
      <w:r w:rsidRPr="003E24BE">
        <w:rPr>
          <w:rFonts w:ascii="Bookman Old Style" w:hAnsi="Bookman Old Style"/>
          <w:sz w:val="24"/>
          <w:szCs w:val="24"/>
        </w:rPr>
        <w:t>Each category was fully study</w:t>
      </w:r>
    </w:p>
    <w:p w:rsidR="00A56BE2" w:rsidRPr="003E24BE" w:rsidRDefault="00221BC8" w:rsidP="00221BC8">
      <w:pPr>
        <w:spacing w:after="0" w:line="480" w:lineRule="auto"/>
        <w:jc w:val="both"/>
        <w:rPr>
          <w:rFonts w:ascii="Bookman Old Style" w:hAnsi="Bookman Old Style"/>
          <w:sz w:val="24"/>
          <w:szCs w:val="24"/>
        </w:rPr>
      </w:pPr>
      <w:r w:rsidRPr="003E24BE">
        <w:rPr>
          <w:rFonts w:ascii="Bookman Old Style" w:hAnsi="Bookman Old Style"/>
          <w:sz w:val="24"/>
          <w:szCs w:val="24"/>
        </w:rPr>
        <w:t>Purposive sampling</w:t>
      </w:r>
    </w:p>
    <w:p w:rsidR="00221BC8" w:rsidRPr="003E24BE" w:rsidRDefault="00221BC8" w:rsidP="00221BC8">
      <w:pPr>
        <w:spacing w:after="0" w:line="480" w:lineRule="auto"/>
        <w:jc w:val="both"/>
        <w:rPr>
          <w:rFonts w:ascii="Bookman Old Style" w:hAnsi="Bookman Old Style"/>
          <w:sz w:val="24"/>
          <w:szCs w:val="24"/>
        </w:rPr>
      </w:pPr>
      <w:r w:rsidRPr="003E24BE">
        <w:rPr>
          <w:rFonts w:ascii="Bookman Old Style" w:hAnsi="Bookman Old Style"/>
          <w:sz w:val="24"/>
          <w:szCs w:val="24"/>
        </w:rPr>
        <w:t>This was used to select ogunlana drive as the case study area due to it well know history and scale of residential property conversion to commercial use.</w:t>
      </w:r>
    </w:p>
    <w:p w:rsidR="00221BC8" w:rsidRPr="003E24BE" w:rsidRDefault="00221BC8" w:rsidP="00221BC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Method of data collection </w:t>
      </w:r>
    </w:p>
    <w:p w:rsidR="00597A06" w:rsidRPr="003E24BE" w:rsidRDefault="00221BC8" w:rsidP="007B7436">
      <w:pPr>
        <w:spacing w:after="0" w:line="360" w:lineRule="auto"/>
        <w:jc w:val="both"/>
        <w:rPr>
          <w:rFonts w:ascii="Bookman Old Style" w:hAnsi="Bookman Old Style"/>
          <w:sz w:val="24"/>
          <w:szCs w:val="24"/>
        </w:rPr>
      </w:pPr>
      <w:r w:rsidRPr="003E24BE">
        <w:rPr>
          <w:rFonts w:ascii="Bookman Old Style" w:hAnsi="Bookman Old Style"/>
          <w:sz w:val="24"/>
          <w:szCs w:val="24"/>
        </w:rPr>
        <w:t xml:space="preserve">There are broad numbers of method that can be used the method of data collection for this research work include observation interview and administration </w:t>
      </w:r>
      <w:r w:rsidR="00597A06" w:rsidRPr="003E24BE">
        <w:rPr>
          <w:rFonts w:ascii="Bookman Old Style" w:hAnsi="Bookman Old Style"/>
          <w:sz w:val="24"/>
          <w:szCs w:val="24"/>
        </w:rPr>
        <w:t xml:space="preserve">of of questionnaire in order to arrive at a conclusive findings </w:t>
      </w:r>
    </w:p>
    <w:p w:rsidR="00597A06" w:rsidRPr="003E24BE" w:rsidRDefault="00597A06" w:rsidP="007B7436">
      <w:pPr>
        <w:spacing w:after="0" w:line="360" w:lineRule="auto"/>
        <w:jc w:val="both"/>
        <w:rPr>
          <w:rFonts w:ascii="Bookman Old Style" w:hAnsi="Bookman Old Style"/>
          <w:b/>
          <w:sz w:val="24"/>
          <w:szCs w:val="24"/>
        </w:rPr>
      </w:pPr>
      <w:r w:rsidRPr="003E24BE">
        <w:rPr>
          <w:rFonts w:ascii="Bookman Old Style" w:hAnsi="Bookman Old Style"/>
          <w:b/>
          <w:sz w:val="24"/>
          <w:szCs w:val="24"/>
        </w:rPr>
        <w:t xml:space="preserve">METHOD OF DATA ANALYSIS </w:t>
      </w:r>
    </w:p>
    <w:p w:rsidR="00221BC8" w:rsidRPr="003E24BE" w:rsidRDefault="00597A06" w:rsidP="007B7436">
      <w:pPr>
        <w:spacing w:after="0" w:line="360" w:lineRule="auto"/>
        <w:jc w:val="both"/>
        <w:rPr>
          <w:rFonts w:ascii="Bookman Old Style" w:hAnsi="Bookman Old Style"/>
          <w:sz w:val="24"/>
          <w:szCs w:val="24"/>
        </w:rPr>
      </w:pPr>
      <w:r w:rsidRPr="003E24BE">
        <w:rPr>
          <w:rFonts w:ascii="Bookman Old Style" w:hAnsi="Bookman Old Style"/>
          <w:sz w:val="24"/>
          <w:szCs w:val="24"/>
        </w:rPr>
        <w:t xml:space="preserve">To ensure a meaningful presentation and analysis of data collected </w:t>
      </w:r>
      <w:r w:rsidR="000062F9" w:rsidRPr="003E24BE">
        <w:rPr>
          <w:rFonts w:ascii="Bookman Old Style" w:hAnsi="Bookman Old Style"/>
          <w:sz w:val="24"/>
          <w:szCs w:val="24"/>
        </w:rPr>
        <w:t xml:space="preserve">all data collected and organized also relevant questionnaire will be used in supplement and it will be presented and analyzed in a tabular form </w:t>
      </w:r>
    </w:p>
    <w:p w:rsidR="0080256E" w:rsidRDefault="0080256E" w:rsidP="00221BC8">
      <w:pPr>
        <w:spacing w:after="0" w:line="480" w:lineRule="auto"/>
        <w:jc w:val="both"/>
        <w:rPr>
          <w:rFonts w:ascii="Bookman Old Style" w:hAnsi="Bookman Old Style"/>
          <w:sz w:val="24"/>
          <w:szCs w:val="24"/>
        </w:rPr>
        <w:sectPr w:rsidR="0080256E" w:rsidSect="003E24BE">
          <w:type w:val="nextColumn"/>
          <w:pgSz w:w="11520" w:h="14400"/>
          <w:pgMar w:top="1584" w:right="1584" w:bottom="1584" w:left="1584" w:header="720" w:footer="720" w:gutter="0"/>
          <w:cols w:space="720"/>
          <w:docGrid w:linePitch="360"/>
        </w:sectPr>
      </w:pPr>
    </w:p>
    <w:p w:rsidR="00A56BE2" w:rsidRPr="003E24BE" w:rsidRDefault="00A56BE2" w:rsidP="00360458">
      <w:pPr>
        <w:spacing w:after="0" w:line="480" w:lineRule="auto"/>
        <w:jc w:val="center"/>
        <w:rPr>
          <w:rFonts w:ascii="Bookman Old Style" w:hAnsi="Bookman Old Style"/>
          <w:b/>
          <w:sz w:val="24"/>
          <w:szCs w:val="24"/>
        </w:rPr>
      </w:pPr>
      <w:r w:rsidRPr="003E24BE">
        <w:rPr>
          <w:rFonts w:ascii="Bookman Old Style" w:hAnsi="Bookman Old Style"/>
          <w:b/>
          <w:sz w:val="24"/>
          <w:szCs w:val="24"/>
        </w:rPr>
        <w:lastRenderedPageBreak/>
        <w:t>CHAPTER FOUR</w:t>
      </w:r>
    </w:p>
    <w:p w:rsidR="00A56BE2" w:rsidRPr="003E24BE" w:rsidRDefault="000062F9"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DATA PRESENTATION</w:t>
      </w:r>
      <w:r w:rsidR="00A56BE2" w:rsidRPr="003E24BE">
        <w:rPr>
          <w:rFonts w:ascii="Bookman Old Style" w:hAnsi="Bookman Old Style"/>
          <w:b/>
          <w:sz w:val="24"/>
          <w:szCs w:val="24"/>
        </w:rPr>
        <w:t xml:space="preserve"> ANALYSIS</w:t>
      </w:r>
      <w:r w:rsidRPr="003E24BE">
        <w:rPr>
          <w:rFonts w:ascii="Bookman Old Style" w:hAnsi="Bookman Old Style"/>
          <w:b/>
          <w:sz w:val="24"/>
          <w:szCs w:val="24"/>
        </w:rPr>
        <w:t xml:space="preserve"> AND INTERPRETATION OF RESULT </w:t>
      </w:r>
    </w:p>
    <w:p w:rsidR="000062F9" w:rsidRPr="003E24BE" w:rsidRDefault="000062F9"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4.1</w:t>
      </w:r>
      <w:r w:rsidRPr="003E24BE">
        <w:rPr>
          <w:rFonts w:ascii="Bookman Old Style" w:hAnsi="Bookman Old Style"/>
          <w:b/>
          <w:sz w:val="24"/>
          <w:szCs w:val="24"/>
        </w:rPr>
        <w:tab/>
        <w:t>INTRODUCTION</w:t>
      </w:r>
    </w:p>
    <w:p w:rsidR="00A56BE2" w:rsidRPr="003E24BE" w:rsidRDefault="00A56BE2" w:rsidP="00360458">
      <w:pPr>
        <w:spacing w:after="0" w:line="480" w:lineRule="auto"/>
        <w:jc w:val="both"/>
        <w:rPr>
          <w:rFonts w:ascii="Bookman Old Style" w:hAnsi="Bookman Old Style"/>
          <w:sz w:val="24"/>
          <w:szCs w:val="24"/>
        </w:rPr>
      </w:pPr>
      <w:r w:rsidRPr="003E24BE">
        <w:rPr>
          <w:rFonts w:ascii="Bookman Old Style" w:hAnsi="Bookman Old Style"/>
          <w:b/>
          <w:sz w:val="24"/>
          <w:szCs w:val="24"/>
        </w:rPr>
        <w:tab/>
      </w:r>
      <w:r w:rsidRPr="003E24BE">
        <w:rPr>
          <w:rFonts w:ascii="Bookman Old Style" w:hAnsi="Bookman Old Style"/>
          <w:sz w:val="24"/>
          <w:szCs w:val="24"/>
        </w:rPr>
        <w:t xml:space="preserve">This chapter </w:t>
      </w:r>
      <w:r w:rsidR="000062F9" w:rsidRPr="003E24BE">
        <w:rPr>
          <w:rFonts w:ascii="Bookman Old Style" w:hAnsi="Bookman Old Style"/>
          <w:sz w:val="24"/>
          <w:szCs w:val="24"/>
        </w:rPr>
        <w:t>presents analyzes and interprets data collected from 119 respondents in Ogunlana Drive surulere Lagos, it focuses on understanding the problems and prospects of converting residential property to commercial use. The responses are displayed using frequency tables and percentages with interpretation provided for each item.</w:t>
      </w:r>
    </w:p>
    <w:p w:rsidR="00A56BE2"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Table 4.1</w:t>
      </w:r>
      <w:r w:rsidRPr="003E24BE">
        <w:rPr>
          <w:rFonts w:ascii="Bookman Old Style" w:hAnsi="Bookman Old Style"/>
          <w:b/>
          <w:sz w:val="24"/>
          <w:szCs w:val="24"/>
        </w:rPr>
        <w:tab/>
        <w:t xml:space="preserve">GENDER OF RESPONDENTS </w:t>
      </w:r>
    </w:p>
    <w:tbl>
      <w:tblPr>
        <w:tblStyle w:val="TableGrid"/>
        <w:tblW w:w="0" w:type="auto"/>
        <w:tblLook w:val="04A0"/>
      </w:tblPr>
      <w:tblGrid>
        <w:gridCol w:w="2712"/>
        <w:gridCol w:w="2712"/>
        <w:gridCol w:w="2712"/>
      </w:tblGrid>
      <w:tr w:rsidR="006212F7" w:rsidRPr="003E24BE" w:rsidTr="006212F7">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GENDER</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FREQUENCY </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PERCENTAGE </w:t>
            </w:r>
          </w:p>
        </w:tc>
      </w:tr>
      <w:tr w:rsidR="006212F7" w:rsidRPr="003E24BE" w:rsidTr="006212F7">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MALE</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72</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60.5%</w:t>
            </w:r>
          </w:p>
        </w:tc>
      </w:tr>
      <w:tr w:rsidR="006212F7" w:rsidRPr="003E24BE" w:rsidTr="006212F7">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FEMALE </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47</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39.5%</w:t>
            </w:r>
          </w:p>
        </w:tc>
      </w:tr>
      <w:tr w:rsidR="006212F7" w:rsidRPr="003E24BE" w:rsidTr="006212F7">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TOTAL</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119</w:t>
            </w:r>
          </w:p>
        </w:tc>
        <w:tc>
          <w:tcPr>
            <w:tcW w:w="2712" w:type="dxa"/>
          </w:tcPr>
          <w:p w:rsidR="006212F7" w:rsidRPr="003E24BE" w:rsidRDefault="006212F7" w:rsidP="00360458">
            <w:pPr>
              <w:spacing w:line="480" w:lineRule="auto"/>
              <w:rPr>
                <w:rFonts w:ascii="Bookman Old Style" w:hAnsi="Bookman Old Style"/>
                <w:b/>
                <w:sz w:val="24"/>
                <w:szCs w:val="24"/>
              </w:rPr>
            </w:pPr>
            <w:r w:rsidRPr="003E24BE">
              <w:rPr>
                <w:rFonts w:ascii="Bookman Old Style" w:hAnsi="Bookman Old Style"/>
                <w:b/>
                <w:sz w:val="24"/>
                <w:szCs w:val="24"/>
              </w:rPr>
              <w:t>100%</w:t>
            </w:r>
          </w:p>
        </w:tc>
      </w:tr>
    </w:tbl>
    <w:p w:rsidR="00A56BE2" w:rsidRPr="003E24BE" w:rsidRDefault="00A56BE2"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 xml:space="preserve">Field Survey, </w:t>
      </w:r>
      <w:r w:rsidR="006A0E5A" w:rsidRPr="003E24BE">
        <w:rPr>
          <w:rFonts w:ascii="Bookman Old Style" w:hAnsi="Bookman Old Style"/>
          <w:sz w:val="24"/>
          <w:szCs w:val="24"/>
        </w:rPr>
        <w:t>2025</w:t>
      </w:r>
    </w:p>
    <w:p w:rsidR="006212F7" w:rsidRPr="003E24BE" w:rsidRDefault="00A56BE2" w:rsidP="00360458">
      <w:pPr>
        <w:spacing w:after="0" w:line="480" w:lineRule="auto"/>
        <w:jc w:val="both"/>
        <w:rPr>
          <w:rFonts w:ascii="Bookman Old Style" w:hAnsi="Bookman Old Style"/>
          <w:b/>
          <w:sz w:val="24"/>
          <w:szCs w:val="24"/>
        </w:rPr>
      </w:pPr>
      <w:r w:rsidRPr="003E24BE">
        <w:rPr>
          <w:rFonts w:ascii="Bookman Old Style" w:hAnsi="Bookman Old Style"/>
          <w:sz w:val="24"/>
          <w:szCs w:val="24"/>
        </w:rPr>
        <w:tab/>
      </w:r>
      <w:r w:rsidR="006212F7" w:rsidRPr="003E24BE">
        <w:rPr>
          <w:rFonts w:ascii="Bookman Old Style" w:hAnsi="Bookman Old Style"/>
          <w:sz w:val="24"/>
          <w:szCs w:val="24"/>
        </w:rPr>
        <w:t>Out of 119 respondents , 72 (60.5</w:t>
      </w:r>
      <w:r w:rsidR="006212F7" w:rsidRPr="003E24BE">
        <w:rPr>
          <w:rFonts w:ascii="Bookman Old Style" w:hAnsi="Bookman Old Style"/>
          <w:b/>
          <w:sz w:val="24"/>
          <w:szCs w:val="24"/>
        </w:rPr>
        <w:t>%</w:t>
      </w:r>
      <w:r w:rsidR="006212F7" w:rsidRPr="003E24BE">
        <w:rPr>
          <w:rFonts w:ascii="Bookman Old Style" w:hAnsi="Bookman Old Style"/>
          <w:sz w:val="24"/>
          <w:szCs w:val="24"/>
        </w:rPr>
        <w:t>)</w:t>
      </w:r>
      <w:r w:rsidR="006212F7" w:rsidRPr="003E24BE">
        <w:rPr>
          <w:rFonts w:ascii="Bookman Old Style" w:hAnsi="Bookman Old Style"/>
          <w:b/>
          <w:sz w:val="24"/>
          <w:szCs w:val="24"/>
        </w:rPr>
        <w:t xml:space="preserve">  </w:t>
      </w:r>
      <w:r w:rsidR="006212F7" w:rsidRPr="003E24BE">
        <w:rPr>
          <w:rFonts w:ascii="Bookman Old Style" w:hAnsi="Bookman Old Style"/>
          <w:sz w:val="24"/>
          <w:szCs w:val="24"/>
        </w:rPr>
        <w:t xml:space="preserve">were male 47 (39.5%)   were female. This shows that a large portion of respondents were male </w:t>
      </w:r>
      <w:r w:rsidR="006212F7" w:rsidRPr="003E24BE">
        <w:rPr>
          <w:rFonts w:ascii="Bookman Old Style" w:hAnsi="Bookman Old Style"/>
          <w:sz w:val="24"/>
          <w:szCs w:val="24"/>
        </w:rPr>
        <w:lastRenderedPageBreak/>
        <w:t>,possibly because men are more engaged in property ownership, management or commercial development activities in the area.</w:t>
      </w:r>
    </w:p>
    <w:p w:rsidR="006212F7" w:rsidRPr="003E24BE" w:rsidRDefault="006212F7"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 xml:space="preserve">TABLE 4.2 SOCIO DEMOGRAPHIC CHARACTERISTICS OF RESPONDENTS </w:t>
      </w:r>
    </w:p>
    <w:tbl>
      <w:tblPr>
        <w:tblStyle w:val="TableGrid"/>
        <w:tblW w:w="9450" w:type="dxa"/>
        <w:tblInd w:w="-252" w:type="dxa"/>
        <w:tblLook w:val="04A0"/>
      </w:tblPr>
      <w:tblGrid>
        <w:gridCol w:w="3602"/>
        <w:gridCol w:w="3418"/>
        <w:gridCol w:w="2430"/>
      </w:tblGrid>
      <w:tr w:rsidR="00A56BE2" w:rsidRPr="003E24BE" w:rsidTr="00A56BE2">
        <w:tc>
          <w:tcPr>
            <w:tcW w:w="3602" w:type="dxa"/>
          </w:tcPr>
          <w:p w:rsidR="00A56BE2" w:rsidRPr="003E24BE" w:rsidRDefault="006212F7" w:rsidP="00360458">
            <w:pPr>
              <w:spacing w:line="480" w:lineRule="auto"/>
              <w:jc w:val="both"/>
              <w:rPr>
                <w:rFonts w:ascii="Bookman Old Style" w:hAnsi="Bookman Old Style"/>
                <w:b/>
                <w:sz w:val="24"/>
                <w:szCs w:val="24"/>
              </w:rPr>
            </w:pPr>
            <w:r w:rsidRPr="003E24BE">
              <w:rPr>
                <w:rFonts w:ascii="Bookman Old Style" w:hAnsi="Bookman Old Style"/>
                <w:b/>
                <w:sz w:val="24"/>
                <w:szCs w:val="24"/>
              </w:rPr>
              <w:t>AGE GROUP</w:t>
            </w:r>
          </w:p>
        </w:tc>
        <w:tc>
          <w:tcPr>
            <w:tcW w:w="3418" w:type="dxa"/>
          </w:tcPr>
          <w:p w:rsidR="00A56BE2" w:rsidRPr="003E24BE" w:rsidRDefault="006212F7" w:rsidP="00360458">
            <w:pPr>
              <w:spacing w:line="480" w:lineRule="auto"/>
              <w:jc w:val="both"/>
              <w:rPr>
                <w:rFonts w:ascii="Bookman Old Style" w:hAnsi="Bookman Old Style"/>
                <w:b/>
                <w:sz w:val="24"/>
                <w:szCs w:val="24"/>
              </w:rPr>
            </w:pPr>
            <w:r w:rsidRPr="003E24BE">
              <w:rPr>
                <w:rFonts w:ascii="Bookman Old Style" w:hAnsi="Bookman Old Style"/>
                <w:b/>
                <w:sz w:val="24"/>
                <w:szCs w:val="24"/>
              </w:rPr>
              <w:t xml:space="preserve">FREQUENCY </w:t>
            </w:r>
          </w:p>
        </w:tc>
        <w:tc>
          <w:tcPr>
            <w:tcW w:w="2430" w:type="dxa"/>
          </w:tcPr>
          <w:p w:rsidR="00A56BE2" w:rsidRPr="003E24BE" w:rsidRDefault="00A56BE2" w:rsidP="00360458">
            <w:pPr>
              <w:spacing w:line="480" w:lineRule="auto"/>
              <w:jc w:val="both"/>
              <w:rPr>
                <w:rFonts w:ascii="Bookman Old Style" w:hAnsi="Bookman Old Style"/>
                <w:b/>
                <w:sz w:val="24"/>
                <w:szCs w:val="24"/>
              </w:rPr>
            </w:pPr>
            <w:r w:rsidRPr="003E24BE">
              <w:rPr>
                <w:rFonts w:ascii="Bookman Old Style" w:hAnsi="Bookman Old Style"/>
                <w:b/>
                <w:sz w:val="24"/>
                <w:szCs w:val="24"/>
              </w:rPr>
              <w:t>PERCENTAGE</w:t>
            </w:r>
            <w:r w:rsidR="005F6CE4" w:rsidRPr="003E24BE">
              <w:rPr>
                <w:rFonts w:ascii="Bookman Old Style" w:hAnsi="Bookman Old Style"/>
                <w:b/>
                <w:sz w:val="24"/>
                <w:szCs w:val="24"/>
              </w:rPr>
              <w:t>%</w:t>
            </w:r>
          </w:p>
        </w:tc>
      </w:tr>
      <w:tr w:rsidR="00A56BE2" w:rsidRPr="003E24BE" w:rsidTr="00A56BE2">
        <w:tc>
          <w:tcPr>
            <w:tcW w:w="3602"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18-30</w:t>
            </w:r>
          </w:p>
        </w:tc>
        <w:tc>
          <w:tcPr>
            <w:tcW w:w="3418"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25</w:t>
            </w:r>
          </w:p>
        </w:tc>
        <w:tc>
          <w:tcPr>
            <w:tcW w:w="2430"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21%</w:t>
            </w:r>
          </w:p>
        </w:tc>
      </w:tr>
      <w:tr w:rsidR="00A56BE2" w:rsidRPr="003E24BE" w:rsidTr="00A56BE2">
        <w:tc>
          <w:tcPr>
            <w:tcW w:w="3602"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31-45</w:t>
            </w:r>
          </w:p>
        </w:tc>
        <w:tc>
          <w:tcPr>
            <w:tcW w:w="3418"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54</w:t>
            </w:r>
          </w:p>
        </w:tc>
        <w:tc>
          <w:tcPr>
            <w:tcW w:w="2430"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45.4%</w:t>
            </w:r>
          </w:p>
        </w:tc>
      </w:tr>
      <w:tr w:rsidR="00A56BE2" w:rsidRPr="003E24BE" w:rsidTr="00A56BE2">
        <w:tc>
          <w:tcPr>
            <w:tcW w:w="3602"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46-60</w:t>
            </w:r>
          </w:p>
        </w:tc>
        <w:tc>
          <w:tcPr>
            <w:tcW w:w="3418"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430"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25.2%</w:t>
            </w:r>
          </w:p>
        </w:tc>
      </w:tr>
      <w:tr w:rsidR="00A56BE2" w:rsidRPr="003E24BE" w:rsidTr="00A56BE2">
        <w:tc>
          <w:tcPr>
            <w:tcW w:w="3602"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61 and Above </w:t>
            </w:r>
          </w:p>
        </w:tc>
        <w:tc>
          <w:tcPr>
            <w:tcW w:w="3418"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10</w:t>
            </w:r>
          </w:p>
        </w:tc>
        <w:tc>
          <w:tcPr>
            <w:tcW w:w="2430"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8.4%</w:t>
            </w:r>
          </w:p>
        </w:tc>
      </w:tr>
      <w:tr w:rsidR="00A56BE2" w:rsidRPr="003E24BE" w:rsidTr="00A56BE2">
        <w:tc>
          <w:tcPr>
            <w:tcW w:w="3602" w:type="dxa"/>
          </w:tcPr>
          <w:p w:rsidR="00A56BE2" w:rsidRPr="003E24BE" w:rsidRDefault="00A56BE2" w:rsidP="00360458">
            <w:pPr>
              <w:spacing w:line="480" w:lineRule="auto"/>
              <w:jc w:val="both"/>
              <w:rPr>
                <w:rFonts w:ascii="Bookman Old Style" w:hAnsi="Bookman Old Style"/>
                <w:b/>
                <w:sz w:val="24"/>
                <w:szCs w:val="24"/>
              </w:rPr>
            </w:pPr>
            <w:r w:rsidRPr="003E24BE">
              <w:rPr>
                <w:rFonts w:ascii="Bookman Old Style" w:hAnsi="Bookman Old Style"/>
                <w:b/>
                <w:sz w:val="24"/>
                <w:szCs w:val="24"/>
              </w:rPr>
              <w:t>Total</w:t>
            </w:r>
          </w:p>
        </w:tc>
        <w:tc>
          <w:tcPr>
            <w:tcW w:w="3418" w:type="dxa"/>
          </w:tcPr>
          <w:p w:rsidR="00A56BE2" w:rsidRPr="003E24BE" w:rsidRDefault="005F6CE4"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119</w:t>
            </w:r>
          </w:p>
        </w:tc>
        <w:tc>
          <w:tcPr>
            <w:tcW w:w="2430" w:type="dxa"/>
          </w:tcPr>
          <w:p w:rsidR="00A56BE2" w:rsidRPr="003E24BE" w:rsidRDefault="005F6CE4"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100</w:t>
            </w:r>
            <w:r w:rsidRPr="003E24BE">
              <w:rPr>
                <w:rFonts w:ascii="Bookman Old Style" w:hAnsi="Bookman Old Style"/>
                <w:sz w:val="24"/>
                <w:szCs w:val="24"/>
              </w:rPr>
              <w:t>%</w:t>
            </w:r>
          </w:p>
        </w:tc>
      </w:tr>
    </w:tbl>
    <w:p w:rsidR="00A56BE2" w:rsidRPr="003E24BE" w:rsidRDefault="00A56BE2"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 </w:t>
      </w:r>
      <w:r w:rsidRPr="003E24BE">
        <w:rPr>
          <w:rFonts w:ascii="Bookman Old Style" w:hAnsi="Bookman Old Style"/>
          <w:b/>
          <w:i/>
          <w:sz w:val="24"/>
          <w:szCs w:val="24"/>
        </w:rPr>
        <w:t xml:space="preserve">Source: </w:t>
      </w:r>
      <w:r w:rsidRPr="003E24BE">
        <w:rPr>
          <w:rFonts w:ascii="Bookman Old Style" w:hAnsi="Bookman Old Style"/>
          <w:sz w:val="24"/>
          <w:szCs w:val="24"/>
        </w:rPr>
        <w:t xml:space="preserve">Field Survey, </w:t>
      </w:r>
      <w:r w:rsidR="006A0E5A" w:rsidRPr="003E24BE">
        <w:rPr>
          <w:rFonts w:ascii="Bookman Old Style" w:hAnsi="Bookman Old Style"/>
          <w:sz w:val="24"/>
          <w:szCs w:val="24"/>
        </w:rPr>
        <w:t>2025</w:t>
      </w:r>
    </w:p>
    <w:p w:rsidR="005F6CE4" w:rsidRPr="003E24BE" w:rsidRDefault="005F6CE4"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the majority ( 45.40%) fall in the 31-45 age group indicating that middle aged adults are the most active in either owning,using  or managing properties in the area. Only 8.4% are above 60 years showing that the elderly are less involved in such property transaction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A56BE2" w:rsidRPr="003E24BE" w:rsidRDefault="00661C11"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lastRenderedPageBreak/>
        <w:t>TABLE 4.</w:t>
      </w:r>
      <w:r w:rsidR="005F6CE4" w:rsidRPr="003E24BE">
        <w:rPr>
          <w:rFonts w:ascii="Bookman Old Style" w:hAnsi="Bookman Old Style"/>
          <w:b/>
          <w:sz w:val="24"/>
          <w:szCs w:val="24"/>
        </w:rPr>
        <w:t xml:space="preserve">3 OCCUPATION OF RESPONDENTS </w:t>
      </w:r>
      <w:r w:rsidR="005F6CE4" w:rsidRPr="003E24BE">
        <w:rPr>
          <w:rFonts w:ascii="Bookman Old Style" w:hAnsi="Bookman Old Style"/>
          <w:b/>
          <w:sz w:val="24"/>
          <w:szCs w:val="24"/>
        </w:rPr>
        <w:tab/>
      </w:r>
    </w:p>
    <w:tbl>
      <w:tblPr>
        <w:tblStyle w:val="TableGrid"/>
        <w:tblW w:w="9720" w:type="dxa"/>
        <w:tblInd w:w="-252" w:type="dxa"/>
        <w:tblLook w:val="04A0"/>
      </w:tblPr>
      <w:tblGrid>
        <w:gridCol w:w="4410"/>
        <w:gridCol w:w="3055"/>
        <w:gridCol w:w="2255"/>
      </w:tblGrid>
      <w:tr w:rsidR="00A56BE2" w:rsidRPr="003E24BE" w:rsidTr="00A56BE2">
        <w:tc>
          <w:tcPr>
            <w:tcW w:w="4410" w:type="dxa"/>
          </w:tcPr>
          <w:p w:rsidR="00A56BE2" w:rsidRPr="003E24BE" w:rsidRDefault="005F6CE4" w:rsidP="00360458">
            <w:pPr>
              <w:spacing w:line="480" w:lineRule="auto"/>
              <w:jc w:val="both"/>
              <w:rPr>
                <w:rFonts w:ascii="Bookman Old Style" w:hAnsi="Bookman Old Style"/>
                <w:b/>
                <w:sz w:val="24"/>
                <w:szCs w:val="24"/>
              </w:rPr>
            </w:pPr>
            <w:r w:rsidRPr="003E24BE">
              <w:rPr>
                <w:rFonts w:ascii="Bookman Old Style" w:hAnsi="Bookman Old Style"/>
                <w:b/>
                <w:sz w:val="24"/>
                <w:szCs w:val="24"/>
              </w:rPr>
              <w:t xml:space="preserve">OCCUPATION </w:t>
            </w:r>
          </w:p>
        </w:tc>
        <w:tc>
          <w:tcPr>
            <w:tcW w:w="3055" w:type="dxa"/>
          </w:tcPr>
          <w:p w:rsidR="00A56BE2" w:rsidRPr="003E24BE" w:rsidRDefault="005F6CE4" w:rsidP="00360458">
            <w:pPr>
              <w:spacing w:line="480" w:lineRule="auto"/>
              <w:jc w:val="both"/>
              <w:rPr>
                <w:rFonts w:ascii="Bookman Old Style" w:hAnsi="Bookman Old Style"/>
                <w:b/>
                <w:sz w:val="24"/>
                <w:szCs w:val="24"/>
              </w:rPr>
            </w:pPr>
            <w:r w:rsidRPr="003E24BE">
              <w:rPr>
                <w:rFonts w:ascii="Bookman Old Style" w:hAnsi="Bookman Old Style"/>
                <w:b/>
                <w:sz w:val="24"/>
                <w:szCs w:val="24"/>
              </w:rPr>
              <w:t xml:space="preserve">FREQUENCY </w:t>
            </w:r>
          </w:p>
        </w:tc>
        <w:tc>
          <w:tcPr>
            <w:tcW w:w="2255" w:type="dxa"/>
          </w:tcPr>
          <w:p w:rsidR="00A56BE2" w:rsidRPr="003E24BE" w:rsidRDefault="00A56BE2" w:rsidP="00360458">
            <w:pPr>
              <w:spacing w:line="480" w:lineRule="auto"/>
              <w:jc w:val="both"/>
              <w:rPr>
                <w:rFonts w:ascii="Bookman Old Style" w:hAnsi="Bookman Old Style"/>
                <w:b/>
                <w:sz w:val="24"/>
                <w:szCs w:val="24"/>
              </w:rPr>
            </w:pPr>
            <w:r w:rsidRPr="003E24BE">
              <w:rPr>
                <w:rFonts w:ascii="Bookman Old Style" w:hAnsi="Bookman Old Style"/>
                <w:b/>
                <w:sz w:val="24"/>
                <w:szCs w:val="24"/>
              </w:rPr>
              <w:t>PERCENTAGE</w:t>
            </w:r>
          </w:p>
        </w:tc>
      </w:tr>
      <w:tr w:rsidR="00A56BE2" w:rsidRPr="003E24BE" w:rsidTr="00A56BE2">
        <w:tc>
          <w:tcPr>
            <w:tcW w:w="4410"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Trading </w:t>
            </w:r>
          </w:p>
        </w:tc>
        <w:tc>
          <w:tcPr>
            <w:tcW w:w="3055" w:type="dxa"/>
          </w:tcPr>
          <w:p w:rsidR="00A56BE2" w:rsidRPr="003E24BE" w:rsidRDefault="005F6CE4" w:rsidP="00360458">
            <w:pPr>
              <w:spacing w:line="480" w:lineRule="auto"/>
              <w:jc w:val="both"/>
              <w:rPr>
                <w:rFonts w:ascii="Bookman Old Style" w:hAnsi="Bookman Old Style"/>
                <w:sz w:val="24"/>
                <w:szCs w:val="24"/>
              </w:rPr>
            </w:pPr>
            <w:r w:rsidRPr="003E24BE">
              <w:rPr>
                <w:rFonts w:ascii="Bookman Old Style" w:hAnsi="Bookman Old Style"/>
                <w:sz w:val="24"/>
                <w:szCs w:val="24"/>
              </w:rPr>
              <w:t>42</w:t>
            </w:r>
          </w:p>
        </w:tc>
        <w:tc>
          <w:tcPr>
            <w:tcW w:w="22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35.30%</w:t>
            </w:r>
          </w:p>
        </w:tc>
      </w:tr>
      <w:tr w:rsidR="00A56BE2" w:rsidRPr="003E24BE" w:rsidTr="00A56BE2">
        <w:tc>
          <w:tcPr>
            <w:tcW w:w="4410"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Government</w:t>
            </w:r>
          </w:p>
        </w:tc>
        <w:tc>
          <w:tcPr>
            <w:tcW w:w="30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38</w:t>
            </w:r>
          </w:p>
        </w:tc>
        <w:tc>
          <w:tcPr>
            <w:tcW w:w="22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31.9%</w:t>
            </w:r>
          </w:p>
        </w:tc>
      </w:tr>
      <w:tr w:rsidR="00A56BE2" w:rsidRPr="003E24BE" w:rsidTr="00A56BE2">
        <w:tc>
          <w:tcPr>
            <w:tcW w:w="4410"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Artisan </w:t>
            </w:r>
          </w:p>
        </w:tc>
        <w:tc>
          <w:tcPr>
            <w:tcW w:w="30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21</w:t>
            </w:r>
          </w:p>
        </w:tc>
        <w:tc>
          <w:tcPr>
            <w:tcW w:w="22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17.6%</w:t>
            </w:r>
          </w:p>
        </w:tc>
      </w:tr>
      <w:tr w:rsidR="00A56BE2" w:rsidRPr="003E24BE" w:rsidTr="00A56BE2">
        <w:tc>
          <w:tcPr>
            <w:tcW w:w="4410"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Professional </w:t>
            </w:r>
          </w:p>
        </w:tc>
        <w:tc>
          <w:tcPr>
            <w:tcW w:w="30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18</w:t>
            </w:r>
          </w:p>
        </w:tc>
        <w:tc>
          <w:tcPr>
            <w:tcW w:w="22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15.1%</w:t>
            </w:r>
          </w:p>
        </w:tc>
      </w:tr>
      <w:tr w:rsidR="00A56BE2" w:rsidRPr="003E24BE" w:rsidTr="00A56BE2">
        <w:tc>
          <w:tcPr>
            <w:tcW w:w="4410"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Self Employed  </w:t>
            </w:r>
          </w:p>
        </w:tc>
        <w:tc>
          <w:tcPr>
            <w:tcW w:w="30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255" w:type="dxa"/>
          </w:tcPr>
          <w:p w:rsidR="00A56BE2" w:rsidRPr="003E24BE" w:rsidRDefault="00307218" w:rsidP="00360458">
            <w:pPr>
              <w:spacing w:line="480" w:lineRule="auto"/>
              <w:jc w:val="both"/>
              <w:rPr>
                <w:rFonts w:ascii="Bookman Old Style" w:hAnsi="Bookman Old Style"/>
                <w:sz w:val="24"/>
                <w:szCs w:val="24"/>
              </w:rPr>
            </w:pPr>
            <w:r w:rsidRPr="003E24BE">
              <w:rPr>
                <w:rFonts w:ascii="Bookman Old Style" w:hAnsi="Bookman Old Style"/>
                <w:sz w:val="24"/>
                <w:szCs w:val="24"/>
              </w:rPr>
              <w:t>36.0%</w:t>
            </w:r>
          </w:p>
        </w:tc>
      </w:tr>
      <w:tr w:rsidR="00307218" w:rsidRPr="003E24BE" w:rsidTr="00A56BE2">
        <w:tc>
          <w:tcPr>
            <w:tcW w:w="4410" w:type="dxa"/>
          </w:tcPr>
          <w:p w:rsidR="00307218" w:rsidRPr="003E24BE" w:rsidRDefault="00307218" w:rsidP="00360458">
            <w:pPr>
              <w:spacing w:line="480" w:lineRule="auto"/>
              <w:jc w:val="both"/>
              <w:rPr>
                <w:rFonts w:ascii="Bookman Old Style" w:hAnsi="Bookman Old Style"/>
                <w:b/>
                <w:sz w:val="24"/>
                <w:szCs w:val="24"/>
              </w:rPr>
            </w:pPr>
            <w:r w:rsidRPr="003E24BE">
              <w:rPr>
                <w:rFonts w:ascii="Bookman Old Style" w:hAnsi="Bookman Old Style"/>
                <w:b/>
                <w:sz w:val="24"/>
                <w:szCs w:val="24"/>
              </w:rPr>
              <w:t>Total</w:t>
            </w:r>
          </w:p>
        </w:tc>
        <w:tc>
          <w:tcPr>
            <w:tcW w:w="3055" w:type="dxa"/>
          </w:tcPr>
          <w:p w:rsidR="00307218" w:rsidRPr="003E24BE" w:rsidRDefault="00307218"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119</w:t>
            </w:r>
          </w:p>
        </w:tc>
        <w:tc>
          <w:tcPr>
            <w:tcW w:w="2255" w:type="dxa"/>
          </w:tcPr>
          <w:p w:rsidR="00307218" w:rsidRPr="003E24BE" w:rsidRDefault="00307218"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100%</w:t>
            </w:r>
          </w:p>
        </w:tc>
      </w:tr>
    </w:tbl>
    <w:p w:rsidR="00A56BE2" w:rsidRPr="003E24BE" w:rsidRDefault="00A56BE2"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 </w:t>
      </w:r>
      <w:r w:rsidRPr="003E24BE">
        <w:rPr>
          <w:rFonts w:ascii="Bookman Old Style" w:hAnsi="Bookman Old Style"/>
          <w:b/>
          <w:i/>
          <w:sz w:val="24"/>
          <w:szCs w:val="24"/>
        </w:rPr>
        <w:t xml:space="preserve">Source: </w:t>
      </w:r>
      <w:r w:rsidRPr="003E24BE">
        <w:rPr>
          <w:rFonts w:ascii="Bookman Old Style" w:hAnsi="Bookman Old Style"/>
          <w:sz w:val="24"/>
          <w:szCs w:val="24"/>
        </w:rPr>
        <w:t xml:space="preserve">Field Survey, </w:t>
      </w:r>
      <w:r w:rsidR="006A0E5A" w:rsidRPr="003E24BE">
        <w:rPr>
          <w:rFonts w:ascii="Bookman Old Style" w:hAnsi="Bookman Old Style"/>
          <w:sz w:val="24"/>
          <w:szCs w:val="24"/>
        </w:rPr>
        <w:t>2025</w:t>
      </w:r>
    </w:p>
    <w:p w:rsidR="00307218" w:rsidRPr="003E24BE" w:rsidRDefault="00307218"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the largest group are trading (35.3%) followed closely by Government owners ( 31.9%)  this ensures that both sides of the conversion debate. Those who live in and those who benefit commercially from the area are represented government planner makeup a smaller proportion, showing lesser regulatory engagement in public perception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A56BE2" w:rsidRPr="003E24BE" w:rsidRDefault="00661C11" w:rsidP="00360458">
      <w:pPr>
        <w:spacing w:line="480" w:lineRule="auto"/>
        <w:rPr>
          <w:rFonts w:ascii="Bookman Old Style" w:hAnsi="Bookman Old Style"/>
          <w:b/>
          <w:sz w:val="24"/>
          <w:szCs w:val="24"/>
        </w:rPr>
      </w:pPr>
      <w:r w:rsidRPr="003E24BE">
        <w:rPr>
          <w:rFonts w:ascii="Bookman Old Style" w:hAnsi="Bookman Old Style"/>
          <w:b/>
          <w:sz w:val="24"/>
          <w:szCs w:val="24"/>
        </w:rPr>
        <w:lastRenderedPageBreak/>
        <w:t xml:space="preserve">TABLE 4.4 YEARS OF RESIDENCES IN AREA </w:t>
      </w:r>
      <w:r w:rsidRPr="003E24BE">
        <w:rPr>
          <w:rFonts w:ascii="Bookman Old Style" w:hAnsi="Bookman Old Style"/>
          <w:b/>
          <w:sz w:val="24"/>
          <w:szCs w:val="24"/>
        </w:rPr>
        <w:tab/>
      </w:r>
    </w:p>
    <w:tbl>
      <w:tblPr>
        <w:tblStyle w:val="TableGrid"/>
        <w:tblW w:w="0" w:type="auto"/>
        <w:tblLook w:val="04A0"/>
      </w:tblPr>
      <w:tblGrid>
        <w:gridCol w:w="2988"/>
        <w:gridCol w:w="2436"/>
        <w:gridCol w:w="2712"/>
      </w:tblGrid>
      <w:tr w:rsidR="00661C11" w:rsidRPr="003E24BE" w:rsidTr="00661C11">
        <w:tc>
          <w:tcPr>
            <w:tcW w:w="2988"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DURATION</w:t>
            </w:r>
          </w:p>
        </w:tc>
        <w:tc>
          <w:tcPr>
            <w:tcW w:w="2436"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FREQUENCY</w:t>
            </w:r>
          </w:p>
        </w:tc>
        <w:tc>
          <w:tcPr>
            <w:tcW w:w="2712"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PERCENTAGE%</w:t>
            </w:r>
          </w:p>
        </w:tc>
      </w:tr>
      <w:tr w:rsidR="00661C11" w:rsidRPr="003E24BE" w:rsidTr="00661C11">
        <w:tc>
          <w:tcPr>
            <w:tcW w:w="2988"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Less than 5 years</w:t>
            </w:r>
          </w:p>
        </w:tc>
        <w:tc>
          <w:tcPr>
            <w:tcW w:w="2436"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28</w:t>
            </w:r>
          </w:p>
        </w:tc>
        <w:tc>
          <w:tcPr>
            <w:tcW w:w="2712"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23.5%</w:t>
            </w:r>
          </w:p>
        </w:tc>
      </w:tr>
      <w:tr w:rsidR="00661C11" w:rsidRPr="003E24BE" w:rsidTr="00661C11">
        <w:tc>
          <w:tcPr>
            <w:tcW w:w="2988"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5-10 years</w:t>
            </w:r>
          </w:p>
        </w:tc>
        <w:tc>
          <w:tcPr>
            <w:tcW w:w="2436"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48</w:t>
            </w:r>
          </w:p>
        </w:tc>
        <w:tc>
          <w:tcPr>
            <w:tcW w:w="2712"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40.3%</w:t>
            </w:r>
          </w:p>
        </w:tc>
      </w:tr>
      <w:tr w:rsidR="00661C11" w:rsidRPr="003E24BE" w:rsidTr="00661C11">
        <w:tc>
          <w:tcPr>
            <w:tcW w:w="2988"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 xml:space="preserve">Over 10 years </w:t>
            </w:r>
          </w:p>
        </w:tc>
        <w:tc>
          <w:tcPr>
            <w:tcW w:w="2436"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43</w:t>
            </w:r>
          </w:p>
        </w:tc>
        <w:tc>
          <w:tcPr>
            <w:tcW w:w="2712"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36.1%</w:t>
            </w:r>
          </w:p>
        </w:tc>
      </w:tr>
      <w:tr w:rsidR="00661C11" w:rsidRPr="003E24BE" w:rsidTr="00661C11">
        <w:tc>
          <w:tcPr>
            <w:tcW w:w="2988"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TOTAL</w:t>
            </w:r>
          </w:p>
        </w:tc>
        <w:tc>
          <w:tcPr>
            <w:tcW w:w="2436"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119</w:t>
            </w:r>
          </w:p>
        </w:tc>
        <w:tc>
          <w:tcPr>
            <w:tcW w:w="2712" w:type="dxa"/>
          </w:tcPr>
          <w:p w:rsidR="00661C11" w:rsidRPr="003E24BE" w:rsidRDefault="00661C11" w:rsidP="00360458">
            <w:pPr>
              <w:spacing w:line="480" w:lineRule="auto"/>
              <w:jc w:val="both"/>
              <w:rPr>
                <w:rFonts w:ascii="Bookman Old Style" w:hAnsi="Bookman Old Style"/>
                <w:b/>
                <w:sz w:val="24"/>
                <w:szCs w:val="24"/>
              </w:rPr>
            </w:pPr>
            <w:r w:rsidRPr="003E24BE">
              <w:rPr>
                <w:rFonts w:ascii="Bookman Old Style" w:hAnsi="Bookman Old Style"/>
                <w:b/>
                <w:sz w:val="24"/>
                <w:szCs w:val="24"/>
              </w:rPr>
              <w:t>100%</w:t>
            </w:r>
          </w:p>
        </w:tc>
      </w:tr>
    </w:tbl>
    <w:p w:rsidR="00A56BE2" w:rsidRPr="003E24BE" w:rsidRDefault="00A56BE2"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 xml:space="preserve">Field Survey, </w:t>
      </w:r>
      <w:r w:rsidR="006A0E5A" w:rsidRPr="003E24BE">
        <w:rPr>
          <w:rFonts w:ascii="Bookman Old Style" w:hAnsi="Bookman Old Style"/>
          <w:sz w:val="24"/>
          <w:szCs w:val="24"/>
        </w:rPr>
        <w:t>2025</w:t>
      </w:r>
    </w:p>
    <w:p w:rsidR="006D3DA6" w:rsidRPr="003E24BE" w:rsidRDefault="00661C11" w:rsidP="00360458">
      <w:pPr>
        <w:spacing w:line="480" w:lineRule="auto"/>
        <w:rPr>
          <w:rFonts w:ascii="Bookman Old Style" w:hAnsi="Bookman Old Style"/>
          <w:sz w:val="24"/>
          <w:szCs w:val="24"/>
        </w:rPr>
      </w:pPr>
      <w:r w:rsidRPr="003E24BE">
        <w:rPr>
          <w:rFonts w:ascii="Bookman Old Style" w:hAnsi="Bookman Old Style"/>
          <w:sz w:val="24"/>
          <w:szCs w:val="24"/>
        </w:rPr>
        <w:t>Out of 40.3% of respondents have been in the area for 5- 10 years and 36% for over 10 years suggesting that most</w:t>
      </w:r>
      <w:r w:rsidR="00E4390E" w:rsidRPr="003E24BE">
        <w:rPr>
          <w:rFonts w:ascii="Bookman Old Style" w:hAnsi="Bookman Old Style"/>
          <w:sz w:val="24"/>
          <w:szCs w:val="24"/>
        </w:rPr>
        <w:t xml:space="preserve"> respondents are well acquainted with changes in property use patterns over time.</w:t>
      </w:r>
    </w:p>
    <w:p w:rsidR="00E4390E" w:rsidRPr="003E24BE" w:rsidRDefault="00E4390E" w:rsidP="00360458">
      <w:pPr>
        <w:spacing w:line="480" w:lineRule="auto"/>
        <w:rPr>
          <w:rFonts w:ascii="Bookman Old Style" w:hAnsi="Bookman Old Style"/>
          <w:b/>
          <w:sz w:val="24"/>
          <w:szCs w:val="24"/>
        </w:rPr>
      </w:pPr>
      <w:r w:rsidRPr="003E24BE">
        <w:rPr>
          <w:rFonts w:ascii="Bookman Old Style" w:hAnsi="Bookman Old Style"/>
          <w:b/>
          <w:sz w:val="24"/>
          <w:szCs w:val="24"/>
        </w:rPr>
        <w:t>TABLE 4.5 RECEIVED BENEFITS OF CONVERSION</w:t>
      </w:r>
    </w:p>
    <w:tbl>
      <w:tblPr>
        <w:tblStyle w:val="TableGrid"/>
        <w:tblW w:w="0" w:type="auto"/>
        <w:tblLayout w:type="fixed"/>
        <w:tblLook w:val="04A0"/>
      </w:tblPr>
      <w:tblGrid>
        <w:gridCol w:w="3798"/>
        <w:gridCol w:w="2070"/>
        <w:gridCol w:w="2268"/>
      </w:tblGrid>
      <w:tr w:rsidR="00E4390E" w:rsidRPr="003E24BE" w:rsidTr="002D2CD8">
        <w:tc>
          <w:tcPr>
            <w:tcW w:w="3798" w:type="dxa"/>
          </w:tcPr>
          <w:p w:rsidR="00E4390E" w:rsidRPr="003E24BE" w:rsidRDefault="00E4390E" w:rsidP="00360458">
            <w:pPr>
              <w:spacing w:line="480" w:lineRule="auto"/>
              <w:rPr>
                <w:rFonts w:ascii="Bookman Old Style" w:hAnsi="Bookman Old Style"/>
                <w:b/>
                <w:sz w:val="24"/>
                <w:szCs w:val="24"/>
              </w:rPr>
            </w:pPr>
            <w:r w:rsidRPr="003E24BE">
              <w:rPr>
                <w:rFonts w:ascii="Bookman Old Style" w:hAnsi="Bookman Old Style"/>
                <w:b/>
                <w:sz w:val="24"/>
                <w:szCs w:val="24"/>
              </w:rPr>
              <w:tab/>
            </w:r>
            <w:r w:rsidR="002D2CD8" w:rsidRPr="003E24BE">
              <w:rPr>
                <w:rFonts w:ascii="Bookman Old Style" w:hAnsi="Bookman Old Style"/>
                <w:b/>
                <w:sz w:val="24"/>
                <w:szCs w:val="24"/>
              </w:rPr>
              <w:t>Benefits</w:t>
            </w:r>
          </w:p>
        </w:tc>
        <w:tc>
          <w:tcPr>
            <w:tcW w:w="2070"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Frequency </w:t>
            </w:r>
          </w:p>
        </w:tc>
        <w:tc>
          <w:tcPr>
            <w:tcW w:w="2268"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Percentage </w:t>
            </w:r>
          </w:p>
        </w:tc>
      </w:tr>
      <w:tr w:rsidR="00E4390E" w:rsidRPr="003E24BE" w:rsidTr="002D2CD8">
        <w:tc>
          <w:tcPr>
            <w:tcW w:w="3798"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Increased Property Value </w:t>
            </w:r>
          </w:p>
        </w:tc>
        <w:tc>
          <w:tcPr>
            <w:tcW w:w="2070"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38</w:t>
            </w:r>
          </w:p>
        </w:tc>
        <w:tc>
          <w:tcPr>
            <w:tcW w:w="2268"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31.19</w:t>
            </w:r>
          </w:p>
        </w:tc>
      </w:tr>
      <w:tr w:rsidR="00E4390E" w:rsidRPr="003E24BE" w:rsidTr="002D2CD8">
        <w:tc>
          <w:tcPr>
            <w:tcW w:w="3798"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Business Opportunities </w:t>
            </w:r>
          </w:p>
        </w:tc>
        <w:tc>
          <w:tcPr>
            <w:tcW w:w="2070"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18</w:t>
            </w:r>
          </w:p>
        </w:tc>
        <w:tc>
          <w:tcPr>
            <w:tcW w:w="2268" w:type="dxa"/>
          </w:tcPr>
          <w:p w:rsidR="00E4390E"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15.1</w:t>
            </w:r>
          </w:p>
        </w:tc>
      </w:tr>
      <w:tr w:rsidR="002D2CD8" w:rsidRPr="003E24BE" w:rsidTr="002D2CD8">
        <w:tc>
          <w:tcPr>
            <w:tcW w:w="379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Urban modernization </w:t>
            </w:r>
          </w:p>
        </w:tc>
        <w:tc>
          <w:tcPr>
            <w:tcW w:w="2070"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28</w:t>
            </w:r>
          </w:p>
        </w:tc>
        <w:tc>
          <w:tcPr>
            <w:tcW w:w="226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23.5</w:t>
            </w:r>
          </w:p>
        </w:tc>
      </w:tr>
      <w:tr w:rsidR="002D2CD8" w:rsidRPr="003E24BE" w:rsidTr="002D2CD8">
        <w:tc>
          <w:tcPr>
            <w:tcW w:w="379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Better  infrastructure </w:t>
            </w:r>
          </w:p>
        </w:tc>
        <w:tc>
          <w:tcPr>
            <w:tcW w:w="2070"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42</w:t>
            </w:r>
          </w:p>
        </w:tc>
        <w:tc>
          <w:tcPr>
            <w:tcW w:w="226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35.30</w:t>
            </w:r>
          </w:p>
        </w:tc>
      </w:tr>
      <w:tr w:rsidR="002D2CD8" w:rsidRPr="003E24BE" w:rsidTr="002D2CD8">
        <w:tc>
          <w:tcPr>
            <w:tcW w:w="379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 xml:space="preserve">Total responses </w:t>
            </w:r>
          </w:p>
        </w:tc>
        <w:tc>
          <w:tcPr>
            <w:tcW w:w="2070"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119</w:t>
            </w:r>
          </w:p>
        </w:tc>
        <w:tc>
          <w:tcPr>
            <w:tcW w:w="2268" w:type="dxa"/>
          </w:tcPr>
          <w:p w:rsidR="002D2CD8" w:rsidRPr="003E24BE" w:rsidRDefault="002D2CD8" w:rsidP="00360458">
            <w:pPr>
              <w:spacing w:line="480" w:lineRule="auto"/>
              <w:rPr>
                <w:rFonts w:ascii="Bookman Old Style" w:hAnsi="Bookman Old Style"/>
                <w:b/>
                <w:sz w:val="24"/>
                <w:szCs w:val="24"/>
              </w:rPr>
            </w:pPr>
            <w:r w:rsidRPr="003E24BE">
              <w:rPr>
                <w:rFonts w:ascii="Bookman Old Style" w:hAnsi="Bookman Old Style"/>
                <w:b/>
                <w:sz w:val="24"/>
                <w:szCs w:val="24"/>
              </w:rPr>
              <w:t>100%</w:t>
            </w:r>
          </w:p>
        </w:tc>
      </w:tr>
    </w:tbl>
    <w:p w:rsidR="006D3DA6" w:rsidRPr="003E24BE" w:rsidRDefault="006D3DA6"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6D3DA6" w:rsidRPr="003E24BE" w:rsidRDefault="006D3DA6"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 xml:space="preserve">Out of respondents were allowed multiple responses must see business opportunities ( 67.20%) and increase property value (60.5%) as key benefits . this supports the idea that conversion are primarily economically </w:t>
      </w:r>
      <w:r w:rsidR="004A6056" w:rsidRPr="003E24BE">
        <w:rPr>
          <w:rFonts w:ascii="Bookman Old Style" w:hAnsi="Bookman Old Style"/>
          <w:sz w:val="24"/>
          <w:szCs w:val="24"/>
        </w:rPr>
        <w:t xml:space="preserve">activated urban modernization also recognized as a social benefit </w:t>
      </w:r>
    </w:p>
    <w:p w:rsidR="004A6056" w:rsidRPr="003E24BE" w:rsidRDefault="004A6056"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TABLE 4.6</w:t>
      </w:r>
      <w:r w:rsidR="006570B5" w:rsidRPr="003E24BE">
        <w:rPr>
          <w:rFonts w:ascii="Bookman Old Style" w:hAnsi="Bookman Old Style"/>
          <w:b/>
          <w:sz w:val="24"/>
          <w:szCs w:val="24"/>
        </w:rPr>
        <w:t xml:space="preserve"> STATISTICAL ANALYSIS </w:t>
      </w:r>
    </w:p>
    <w:p w:rsidR="006570B5" w:rsidRPr="003E24BE" w:rsidRDefault="006570B5"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 xml:space="preserve">TYPES OF COMMERCIAL USE WITHIN CASE STUDY </w:t>
      </w:r>
    </w:p>
    <w:tbl>
      <w:tblPr>
        <w:tblStyle w:val="TableGrid"/>
        <w:tblW w:w="0" w:type="auto"/>
        <w:tblLook w:val="04A0"/>
      </w:tblPr>
      <w:tblGrid>
        <w:gridCol w:w="2712"/>
        <w:gridCol w:w="2712"/>
        <w:gridCol w:w="2712"/>
      </w:tblGrid>
      <w:tr w:rsidR="006570B5" w:rsidRPr="0080256E" w:rsidTr="006570B5">
        <w:tc>
          <w:tcPr>
            <w:tcW w:w="2712" w:type="dxa"/>
          </w:tcPr>
          <w:p w:rsidR="006570B5" w:rsidRPr="0080256E" w:rsidRDefault="006570B5"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COMMERCIAL ACTIVITY </w:t>
            </w:r>
          </w:p>
        </w:tc>
        <w:tc>
          <w:tcPr>
            <w:tcW w:w="2712" w:type="dxa"/>
          </w:tcPr>
          <w:p w:rsidR="006570B5"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FREQUENCY </w:t>
            </w:r>
          </w:p>
        </w:tc>
        <w:tc>
          <w:tcPr>
            <w:tcW w:w="2712" w:type="dxa"/>
          </w:tcPr>
          <w:p w:rsidR="006570B5"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PERCENTAGE%</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Rentals/Shop</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38</w:t>
            </w:r>
          </w:p>
        </w:tc>
        <w:tc>
          <w:tcPr>
            <w:tcW w:w="2712" w:type="dxa"/>
          </w:tcPr>
          <w:p w:rsidR="00AA0D4F" w:rsidRPr="0080256E" w:rsidRDefault="00413C02" w:rsidP="00360458">
            <w:pPr>
              <w:spacing w:line="480" w:lineRule="auto"/>
              <w:jc w:val="both"/>
              <w:rPr>
                <w:rFonts w:ascii="Bookman Old Style" w:hAnsi="Bookman Old Style"/>
                <w:sz w:val="24"/>
                <w:szCs w:val="24"/>
              </w:rPr>
            </w:pPr>
            <w:r w:rsidRPr="0080256E">
              <w:rPr>
                <w:rFonts w:ascii="Bookman Old Style" w:hAnsi="Bookman Old Style"/>
                <w:sz w:val="24"/>
                <w:szCs w:val="24"/>
              </w:rPr>
              <w:t>18.7</w:t>
            </w:r>
            <w:r w:rsidR="00AA0D4F" w:rsidRPr="0080256E">
              <w:rPr>
                <w:rFonts w:ascii="Bookman Old Style" w:hAnsi="Bookman Old Style"/>
                <w:sz w:val="24"/>
                <w:szCs w:val="24"/>
              </w:rPr>
              <w:t>%</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Office </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25</w:t>
            </w:r>
          </w:p>
        </w:tc>
        <w:tc>
          <w:tcPr>
            <w:tcW w:w="2712" w:type="dxa"/>
          </w:tcPr>
          <w:p w:rsidR="00AA0D4F" w:rsidRPr="0080256E" w:rsidRDefault="00413C02" w:rsidP="00360458">
            <w:pPr>
              <w:spacing w:line="480" w:lineRule="auto"/>
              <w:jc w:val="both"/>
              <w:rPr>
                <w:rFonts w:ascii="Bookman Old Style" w:hAnsi="Bookman Old Style"/>
                <w:sz w:val="24"/>
                <w:szCs w:val="24"/>
              </w:rPr>
            </w:pPr>
            <w:r w:rsidRPr="0080256E">
              <w:rPr>
                <w:rFonts w:ascii="Bookman Old Style" w:hAnsi="Bookman Old Style"/>
                <w:sz w:val="24"/>
                <w:szCs w:val="24"/>
              </w:rPr>
              <w:t>24</w:t>
            </w:r>
            <w:r w:rsidR="00AA0D4F" w:rsidRPr="0080256E">
              <w:rPr>
                <w:rFonts w:ascii="Bookman Old Style" w:hAnsi="Bookman Old Style"/>
                <w:sz w:val="24"/>
                <w:szCs w:val="24"/>
              </w:rPr>
              <w:t>%</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Restaurants </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22</w:t>
            </w:r>
          </w:p>
        </w:tc>
        <w:tc>
          <w:tcPr>
            <w:tcW w:w="2712" w:type="dxa"/>
          </w:tcPr>
          <w:p w:rsidR="00AA0D4F" w:rsidRPr="0080256E" w:rsidRDefault="00413C02" w:rsidP="00360458">
            <w:pPr>
              <w:spacing w:line="480" w:lineRule="auto"/>
              <w:jc w:val="both"/>
              <w:rPr>
                <w:rFonts w:ascii="Bookman Old Style" w:hAnsi="Bookman Old Style"/>
                <w:sz w:val="24"/>
                <w:szCs w:val="24"/>
              </w:rPr>
            </w:pPr>
            <w:r w:rsidRPr="0080256E">
              <w:rPr>
                <w:rFonts w:ascii="Bookman Old Style" w:hAnsi="Bookman Old Style"/>
                <w:sz w:val="24"/>
                <w:szCs w:val="24"/>
              </w:rPr>
              <w:t>20.5</w:t>
            </w:r>
            <w:r w:rsidR="00AA0D4F" w:rsidRPr="0080256E">
              <w:rPr>
                <w:rFonts w:ascii="Bookman Old Style" w:hAnsi="Bookman Old Style"/>
                <w:sz w:val="24"/>
                <w:szCs w:val="24"/>
              </w:rPr>
              <w:t>%</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Salons</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14</w:t>
            </w:r>
          </w:p>
        </w:tc>
        <w:tc>
          <w:tcPr>
            <w:tcW w:w="2712" w:type="dxa"/>
          </w:tcPr>
          <w:p w:rsidR="00AA0D4F" w:rsidRPr="0080256E" w:rsidRDefault="00376369" w:rsidP="00360458">
            <w:pPr>
              <w:spacing w:line="480" w:lineRule="auto"/>
              <w:jc w:val="both"/>
              <w:rPr>
                <w:rFonts w:ascii="Bookman Old Style" w:hAnsi="Bookman Old Style"/>
                <w:sz w:val="24"/>
                <w:szCs w:val="24"/>
              </w:rPr>
            </w:pPr>
            <w:r w:rsidRPr="0080256E">
              <w:rPr>
                <w:rFonts w:ascii="Bookman Old Style" w:hAnsi="Bookman Old Style"/>
                <w:sz w:val="24"/>
                <w:szCs w:val="24"/>
              </w:rPr>
              <w:t>14.8</w:t>
            </w:r>
            <w:r w:rsidR="00AA0D4F" w:rsidRPr="0080256E">
              <w:rPr>
                <w:rFonts w:ascii="Bookman Old Style" w:hAnsi="Bookman Old Style"/>
                <w:sz w:val="24"/>
                <w:szCs w:val="24"/>
              </w:rPr>
              <w:t>%</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Banks/ATM</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12</w:t>
            </w:r>
          </w:p>
        </w:tc>
        <w:tc>
          <w:tcPr>
            <w:tcW w:w="2712" w:type="dxa"/>
          </w:tcPr>
          <w:p w:rsidR="00AA0D4F" w:rsidRPr="0080256E" w:rsidRDefault="00376369" w:rsidP="00360458">
            <w:pPr>
              <w:spacing w:line="480" w:lineRule="auto"/>
              <w:jc w:val="both"/>
              <w:rPr>
                <w:rFonts w:ascii="Bookman Old Style" w:hAnsi="Bookman Old Style"/>
                <w:sz w:val="24"/>
                <w:szCs w:val="24"/>
              </w:rPr>
            </w:pPr>
            <w:r w:rsidRPr="0080256E">
              <w:rPr>
                <w:rFonts w:ascii="Bookman Old Style" w:hAnsi="Bookman Old Style"/>
                <w:sz w:val="24"/>
                <w:szCs w:val="24"/>
              </w:rPr>
              <w:t>12</w:t>
            </w:r>
            <w:r w:rsidR="00AA0D4F" w:rsidRPr="0080256E">
              <w:rPr>
                <w:rFonts w:ascii="Bookman Old Style" w:hAnsi="Bookman Old Style"/>
                <w:sz w:val="24"/>
                <w:szCs w:val="24"/>
              </w:rPr>
              <w:t>.1%</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Others </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8</w:t>
            </w:r>
          </w:p>
        </w:tc>
        <w:tc>
          <w:tcPr>
            <w:tcW w:w="2712" w:type="dxa"/>
          </w:tcPr>
          <w:p w:rsidR="00AA0D4F" w:rsidRPr="0080256E" w:rsidRDefault="00376369" w:rsidP="00360458">
            <w:pPr>
              <w:spacing w:line="480" w:lineRule="auto"/>
              <w:jc w:val="both"/>
              <w:rPr>
                <w:rFonts w:ascii="Bookman Old Style" w:hAnsi="Bookman Old Style"/>
                <w:sz w:val="24"/>
                <w:szCs w:val="24"/>
              </w:rPr>
            </w:pPr>
            <w:r w:rsidRPr="0080256E">
              <w:rPr>
                <w:rFonts w:ascii="Bookman Old Style" w:hAnsi="Bookman Old Style"/>
                <w:sz w:val="24"/>
                <w:szCs w:val="24"/>
              </w:rPr>
              <w:t>9.9</w:t>
            </w:r>
            <w:r w:rsidR="00AA0D4F" w:rsidRPr="0080256E">
              <w:rPr>
                <w:rFonts w:ascii="Bookman Old Style" w:hAnsi="Bookman Old Style"/>
                <w:sz w:val="24"/>
                <w:szCs w:val="24"/>
              </w:rPr>
              <w:t>%</w:t>
            </w:r>
          </w:p>
        </w:tc>
      </w:tr>
      <w:tr w:rsidR="00AA0D4F" w:rsidRPr="0080256E" w:rsidTr="006570B5">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 xml:space="preserve">Total </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119</w:t>
            </w:r>
          </w:p>
        </w:tc>
        <w:tc>
          <w:tcPr>
            <w:tcW w:w="2712" w:type="dxa"/>
          </w:tcPr>
          <w:p w:rsidR="00AA0D4F" w:rsidRPr="0080256E" w:rsidRDefault="00AA0D4F" w:rsidP="00360458">
            <w:pPr>
              <w:spacing w:line="480" w:lineRule="auto"/>
              <w:jc w:val="both"/>
              <w:rPr>
                <w:rFonts w:ascii="Bookman Old Style" w:hAnsi="Bookman Old Style"/>
                <w:sz w:val="24"/>
                <w:szCs w:val="24"/>
              </w:rPr>
            </w:pPr>
            <w:r w:rsidRPr="0080256E">
              <w:rPr>
                <w:rFonts w:ascii="Bookman Old Style" w:hAnsi="Bookman Old Style"/>
                <w:sz w:val="24"/>
                <w:szCs w:val="24"/>
              </w:rPr>
              <w:t>100%</w:t>
            </w:r>
          </w:p>
        </w:tc>
      </w:tr>
    </w:tbl>
    <w:p w:rsidR="00E73BE4" w:rsidRPr="003E24BE" w:rsidRDefault="00E73BE4"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E73BE4" w:rsidRPr="003E24BE" w:rsidRDefault="00E73BE4"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retails shops (31.9%) and offices ( 21.0%) dominate the forms of commercial use after conversion, reflecting ogunlana drives evolution </w:t>
      </w:r>
      <w:r w:rsidRPr="003E24BE">
        <w:rPr>
          <w:rFonts w:ascii="Bookman Old Style" w:hAnsi="Bookman Old Style"/>
          <w:sz w:val="24"/>
          <w:szCs w:val="24"/>
        </w:rPr>
        <w:lastRenderedPageBreak/>
        <w:t xml:space="preserve">into a mixed use urban corridor the presence of bank spas and Restaurants shows commercial diversification </w:t>
      </w:r>
    </w:p>
    <w:p w:rsidR="006570B5" w:rsidRPr="003E24BE" w:rsidRDefault="00E73BE4" w:rsidP="00360458">
      <w:pPr>
        <w:spacing w:after="0" w:line="480" w:lineRule="auto"/>
        <w:jc w:val="both"/>
        <w:rPr>
          <w:rFonts w:ascii="Bookman Old Style" w:hAnsi="Bookman Old Style"/>
          <w:b/>
          <w:sz w:val="24"/>
          <w:szCs w:val="24"/>
        </w:rPr>
      </w:pPr>
      <w:r w:rsidRPr="003E24BE">
        <w:rPr>
          <w:rFonts w:ascii="Bookman Old Style" w:hAnsi="Bookman Old Style"/>
          <w:sz w:val="24"/>
          <w:szCs w:val="24"/>
        </w:rPr>
        <w:t xml:space="preserve"> </w:t>
      </w:r>
      <w:r w:rsidRPr="003E24BE">
        <w:rPr>
          <w:rFonts w:ascii="Bookman Old Style" w:hAnsi="Bookman Old Style"/>
          <w:b/>
          <w:sz w:val="24"/>
          <w:szCs w:val="24"/>
        </w:rPr>
        <w:t>TABLE 4.7 RESIDENTS SATISFACTION LEVEL</w:t>
      </w:r>
    </w:p>
    <w:p w:rsidR="00E73BE4" w:rsidRPr="003E24BE" w:rsidRDefault="00E73BE4" w:rsidP="00360458">
      <w:pPr>
        <w:spacing w:after="0" w:line="480" w:lineRule="auto"/>
        <w:jc w:val="both"/>
        <w:rPr>
          <w:rFonts w:ascii="Bookman Old Style" w:hAnsi="Bookman Old Style"/>
          <w:sz w:val="24"/>
          <w:szCs w:val="24"/>
        </w:rPr>
      </w:pPr>
      <w:r w:rsidRPr="003E24BE">
        <w:rPr>
          <w:rFonts w:ascii="Bookman Old Style" w:hAnsi="Bookman Old Style"/>
          <w:b/>
          <w:sz w:val="24"/>
          <w:szCs w:val="24"/>
        </w:rPr>
        <w:t xml:space="preserve">BENEFIT CONVERSION FROM RESIDENTIAL COMMERCIAL </w:t>
      </w:r>
    </w:p>
    <w:tbl>
      <w:tblPr>
        <w:tblStyle w:val="TableGrid"/>
        <w:tblW w:w="0" w:type="auto"/>
        <w:tblLook w:val="04A0"/>
      </w:tblPr>
      <w:tblGrid>
        <w:gridCol w:w="2712"/>
        <w:gridCol w:w="2712"/>
        <w:gridCol w:w="2712"/>
      </w:tblGrid>
      <w:tr w:rsidR="00E73BE4" w:rsidRPr="003E24BE" w:rsidTr="00E73BE4">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E73BE4" w:rsidRPr="003E24BE" w:rsidTr="00E73BE4">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Yes</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108</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90.8%</w:t>
            </w:r>
          </w:p>
        </w:tc>
      </w:tr>
      <w:tr w:rsidR="00E73BE4" w:rsidRPr="003E24BE" w:rsidTr="00E73BE4">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No</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11</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9.2%</w:t>
            </w:r>
          </w:p>
        </w:tc>
      </w:tr>
      <w:tr w:rsidR="00E73BE4" w:rsidRPr="003E24BE" w:rsidTr="00E73BE4">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Total</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E73BE4" w:rsidRPr="003E24BE" w:rsidRDefault="00E73BE4"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E73BE4" w:rsidRPr="003E24BE" w:rsidRDefault="00E73BE4"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E73BE4" w:rsidRPr="003E24BE" w:rsidRDefault="00E73BE4"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a respondents majority (90.2%)  are aware of ongoing property conversions. This indicates that the trend is widely visible and possibly </w:t>
      </w:r>
      <w:r w:rsidR="00567453" w:rsidRPr="003E24BE">
        <w:rPr>
          <w:rFonts w:ascii="Bookman Old Style" w:hAnsi="Bookman Old Style"/>
          <w:sz w:val="24"/>
          <w:szCs w:val="24"/>
        </w:rPr>
        <w:t xml:space="preserve">affecting day to day life on ogunlana Drive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4D4A28" w:rsidRDefault="00567453"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lastRenderedPageBreak/>
        <w:t xml:space="preserve">TABLE 4.8 </w:t>
      </w:r>
    </w:p>
    <w:p w:rsidR="00567453" w:rsidRPr="003E24BE" w:rsidRDefault="00567453"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 xml:space="preserve">Problems that Arisen during conversion </w:t>
      </w:r>
    </w:p>
    <w:tbl>
      <w:tblPr>
        <w:tblStyle w:val="TableGrid"/>
        <w:tblW w:w="0" w:type="auto"/>
        <w:tblLook w:val="04A0"/>
      </w:tblPr>
      <w:tblGrid>
        <w:gridCol w:w="2712"/>
        <w:gridCol w:w="2712"/>
        <w:gridCol w:w="2712"/>
      </w:tblGrid>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Problems </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Traffic congesting </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40</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33.6%</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Parking issue </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12</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10.1</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Noise pollution</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18</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15.1</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Over crowding </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25.5</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Stain on utilities </w:t>
            </w:r>
          </w:p>
          <w:p w:rsidR="00567453" w:rsidRPr="003E24BE" w:rsidRDefault="00567453" w:rsidP="00360458">
            <w:pPr>
              <w:spacing w:line="480" w:lineRule="auto"/>
              <w:jc w:val="both"/>
              <w:rPr>
                <w:rFonts w:ascii="Bookman Old Style" w:hAnsi="Bookman Old Style"/>
                <w:sz w:val="24"/>
                <w:szCs w:val="24"/>
              </w:rPr>
            </w:pP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14</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12.0</w:t>
            </w:r>
          </w:p>
        </w:tc>
      </w:tr>
      <w:tr w:rsidR="00567453" w:rsidRPr="003E24BE" w:rsidTr="00567453">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Total</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567453" w:rsidRPr="003E24BE" w:rsidRDefault="00567453"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4A6056" w:rsidRPr="003E24BE" w:rsidRDefault="004A6056" w:rsidP="00360458">
      <w:pPr>
        <w:spacing w:after="0" w:line="480" w:lineRule="auto"/>
        <w:jc w:val="both"/>
        <w:rPr>
          <w:rFonts w:ascii="Bookman Old Style" w:hAnsi="Bookman Old Style"/>
          <w:sz w:val="24"/>
          <w:szCs w:val="24"/>
        </w:rPr>
      </w:pPr>
    </w:p>
    <w:p w:rsidR="00360458" w:rsidRDefault="00360458">
      <w:pPr>
        <w:rPr>
          <w:rFonts w:ascii="Bookman Old Style" w:hAnsi="Bookman Old Style"/>
          <w:b/>
          <w:sz w:val="24"/>
          <w:szCs w:val="24"/>
        </w:rPr>
      </w:pPr>
      <w:r>
        <w:rPr>
          <w:rFonts w:ascii="Bookman Old Style" w:hAnsi="Bookman Old Style"/>
          <w:b/>
          <w:sz w:val="24"/>
          <w:szCs w:val="24"/>
        </w:rPr>
        <w:br w:type="page"/>
      </w:r>
    </w:p>
    <w:p w:rsidR="004D4A28" w:rsidRDefault="00C267C5" w:rsidP="00360458">
      <w:pPr>
        <w:spacing w:line="480" w:lineRule="auto"/>
        <w:rPr>
          <w:rFonts w:ascii="Bookman Old Style" w:hAnsi="Bookman Old Style"/>
          <w:b/>
          <w:sz w:val="24"/>
          <w:szCs w:val="24"/>
        </w:rPr>
      </w:pPr>
      <w:r w:rsidRPr="003E24BE">
        <w:rPr>
          <w:rFonts w:ascii="Bookman Old Style" w:hAnsi="Bookman Old Style"/>
          <w:b/>
          <w:sz w:val="24"/>
          <w:szCs w:val="24"/>
        </w:rPr>
        <w:lastRenderedPageBreak/>
        <w:t>TABLE 4.9</w:t>
      </w:r>
    </w:p>
    <w:p w:rsidR="00C267C5" w:rsidRPr="003E24BE" w:rsidRDefault="00C267C5" w:rsidP="00360458">
      <w:pPr>
        <w:spacing w:line="480" w:lineRule="auto"/>
        <w:rPr>
          <w:rFonts w:ascii="Bookman Old Style" w:hAnsi="Bookman Old Style"/>
          <w:sz w:val="24"/>
          <w:szCs w:val="24"/>
        </w:rPr>
      </w:pPr>
      <w:r w:rsidRPr="003E24BE">
        <w:rPr>
          <w:rFonts w:ascii="Bookman Old Style" w:hAnsi="Bookman Old Style"/>
          <w:b/>
          <w:sz w:val="24"/>
          <w:szCs w:val="24"/>
        </w:rPr>
        <w:t>Satisfactory with these conversion?</w:t>
      </w:r>
    </w:p>
    <w:tbl>
      <w:tblPr>
        <w:tblStyle w:val="TableGrid"/>
        <w:tblW w:w="0" w:type="auto"/>
        <w:tblLook w:val="04A0"/>
      </w:tblPr>
      <w:tblGrid>
        <w:gridCol w:w="2712"/>
        <w:gridCol w:w="2712"/>
        <w:gridCol w:w="2712"/>
      </w:tblGrid>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Satisfaction level</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Very satisfied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12</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10.1%</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Satisfied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30</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25.2%</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Neutral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18</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15%</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Dissatisfied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40</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33.6%</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Very dissatisfied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19</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16.0%</w:t>
            </w:r>
          </w:p>
        </w:tc>
      </w:tr>
      <w:tr w:rsidR="00C267C5" w:rsidRPr="007073D5" w:rsidTr="00C267C5">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Total </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C267C5" w:rsidRPr="007073D5" w:rsidRDefault="00C267C5" w:rsidP="00360458">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C267C5" w:rsidRPr="003E24BE" w:rsidRDefault="00C267C5"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A56BE2" w:rsidRPr="003E24BE" w:rsidRDefault="00C267C5"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the combined 49.6% of respondents are dissatisfied to some extent while only 38.3% are satisfied this reflects that despite the eco nomic benefits, residents have mixed or negative emotional response due to the lifestyle disruptions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C267C5" w:rsidRPr="003E24BE" w:rsidRDefault="00C267C5"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lastRenderedPageBreak/>
        <w:t>TABLE 4.10 Adequacy</w:t>
      </w:r>
      <w:r w:rsidR="00C75E11" w:rsidRPr="003E24BE">
        <w:rPr>
          <w:rFonts w:ascii="Bookman Old Style" w:hAnsi="Bookman Old Style"/>
          <w:b/>
          <w:sz w:val="24"/>
          <w:szCs w:val="24"/>
        </w:rPr>
        <w:t xml:space="preserve"> </w:t>
      </w:r>
      <w:r w:rsidRPr="003E24BE">
        <w:rPr>
          <w:rFonts w:ascii="Bookman Old Style" w:hAnsi="Bookman Old Style"/>
          <w:b/>
          <w:sz w:val="24"/>
          <w:szCs w:val="24"/>
        </w:rPr>
        <w:t xml:space="preserve">of government  regulation on conversion </w:t>
      </w:r>
    </w:p>
    <w:tbl>
      <w:tblPr>
        <w:tblStyle w:val="TableGrid"/>
        <w:tblW w:w="0" w:type="auto"/>
        <w:tblLook w:val="04A0"/>
      </w:tblPr>
      <w:tblGrid>
        <w:gridCol w:w="2712"/>
        <w:gridCol w:w="2712"/>
        <w:gridCol w:w="2712"/>
      </w:tblGrid>
      <w:tr w:rsidR="00C75E11" w:rsidRPr="003E24BE" w:rsidTr="00C75E11">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C75E11" w:rsidRPr="003E24BE" w:rsidTr="00C75E11">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Adequate </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25</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21.0%</w:t>
            </w:r>
          </w:p>
        </w:tc>
      </w:tr>
      <w:tr w:rsidR="00C75E11" w:rsidRPr="003E24BE" w:rsidTr="00C75E11">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Inadequate </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72</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60.5%</w:t>
            </w:r>
          </w:p>
        </w:tc>
      </w:tr>
      <w:tr w:rsidR="00C75E11" w:rsidRPr="003E24BE" w:rsidTr="00C75E11">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No regulation </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22</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18.5%</w:t>
            </w:r>
          </w:p>
        </w:tc>
      </w:tr>
      <w:tr w:rsidR="00C75E11" w:rsidRPr="003E24BE" w:rsidTr="00C75E11">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Total</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C75E11" w:rsidRPr="003E24BE" w:rsidRDefault="00C75E11"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C75E11" w:rsidRPr="003E24BE" w:rsidRDefault="00C75E11"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C75E11" w:rsidRPr="003E24BE" w:rsidRDefault="00C75E11"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From the respondents 25 peoples which represent 21.0% agree on adequate on government regulation on conversion while 72  which represent 60.5% agree on  agree on inadequate </w:t>
      </w:r>
      <w:r w:rsidR="00096960" w:rsidRPr="003E24BE">
        <w:rPr>
          <w:rFonts w:ascii="Bookman Old Style" w:hAnsi="Bookman Old Style"/>
          <w:sz w:val="24"/>
          <w:szCs w:val="24"/>
        </w:rPr>
        <w:t xml:space="preserve">of government regulation on conversion </w:t>
      </w:r>
    </w:p>
    <w:p w:rsidR="00096960" w:rsidRPr="003E24BE" w:rsidRDefault="00096960"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TABLE 4.11</w:t>
      </w:r>
      <w:r w:rsidR="004D4A28">
        <w:rPr>
          <w:rFonts w:ascii="Bookman Old Style" w:hAnsi="Bookman Old Style"/>
          <w:b/>
          <w:sz w:val="24"/>
          <w:szCs w:val="24"/>
        </w:rPr>
        <w:t>.1 Problem of conversion from residential to commercial</w:t>
      </w:r>
    </w:p>
    <w:tbl>
      <w:tblPr>
        <w:tblStyle w:val="TableGrid"/>
        <w:tblW w:w="0" w:type="auto"/>
        <w:tblLook w:val="04A0"/>
      </w:tblPr>
      <w:tblGrid>
        <w:gridCol w:w="2712"/>
        <w:gridCol w:w="2712"/>
        <w:gridCol w:w="2712"/>
      </w:tblGrid>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Response option </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Strongly Agree</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40</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44%</w:t>
            </w:r>
          </w:p>
        </w:tc>
      </w:tr>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Agree</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20</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36%</w:t>
            </w:r>
          </w:p>
        </w:tc>
      </w:tr>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Disagree</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17</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12%</w:t>
            </w:r>
          </w:p>
        </w:tc>
      </w:tr>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Indifferent </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21</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8%</w:t>
            </w:r>
          </w:p>
        </w:tc>
      </w:tr>
      <w:tr w:rsidR="00096960" w:rsidRPr="007073D5" w:rsidTr="00096960">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Total</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096960" w:rsidRPr="007073D5" w:rsidRDefault="00096960" w:rsidP="00360458">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096960" w:rsidRPr="003E24BE" w:rsidRDefault="00351632"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351632" w:rsidRPr="003E24BE" w:rsidRDefault="00096960"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 xml:space="preserve">Out of the total of 80% ( strongly Agree) of respondents encountered difficulty in obtaining approval for conversion this biggest that bureaucratic bottleneck of clear information </w:t>
      </w:r>
      <w:r w:rsidR="00351632" w:rsidRPr="003E24BE">
        <w:rPr>
          <w:rFonts w:ascii="Bookman Old Style" w:hAnsi="Bookman Old Style"/>
          <w:sz w:val="24"/>
          <w:szCs w:val="24"/>
        </w:rPr>
        <w:t xml:space="preserve">or regulatory hurdles are major obstacles for properly owners </w:t>
      </w:r>
    </w:p>
    <w:p w:rsidR="00351632" w:rsidRPr="003E24BE" w:rsidRDefault="00096960" w:rsidP="00360458">
      <w:pPr>
        <w:spacing w:after="0" w:line="480" w:lineRule="auto"/>
        <w:jc w:val="both"/>
        <w:rPr>
          <w:rFonts w:ascii="Bookman Old Style" w:hAnsi="Bookman Old Style"/>
          <w:b/>
          <w:sz w:val="24"/>
          <w:szCs w:val="24"/>
        </w:rPr>
      </w:pPr>
      <w:r w:rsidRPr="003E24BE">
        <w:rPr>
          <w:rFonts w:ascii="Bookman Old Style" w:hAnsi="Bookman Old Style"/>
          <w:sz w:val="24"/>
          <w:szCs w:val="24"/>
        </w:rPr>
        <w:t xml:space="preserve">  </w:t>
      </w:r>
      <w:r w:rsidR="004D4A28">
        <w:rPr>
          <w:rFonts w:ascii="Bookman Old Style" w:hAnsi="Bookman Old Style"/>
          <w:b/>
          <w:sz w:val="24"/>
          <w:szCs w:val="24"/>
        </w:rPr>
        <w:t>TABLE 4.11.2</w:t>
      </w:r>
      <w:r w:rsidR="00351632" w:rsidRPr="003E24BE">
        <w:rPr>
          <w:rFonts w:ascii="Bookman Old Style" w:hAnsi="Bookman Old Style"/>
          <w:b/>
          <w:sz w:val="24"/>
          <w:szCs w:val="24"/>
        </w:rPr>
        <w:t xml:space="preserve"> opposition from residents </w:t>
      </w:r>
      <w:r w:rsidR="004D4A28">
        <w:rPr>
          <w:rFonts w:ascii="Bookman Old Style" w:hAnsi="Bookman Old Style"/>
          <w:b/>
          <w:sz w:val="24"/>
          <w:szCs w:val="24"/>
        </w:rPr>
        <w:t>for conversion</w:t>
      </w:r>
    </w:p>
    <w:tbl>
      <w:tblPr>
        <w:tblStyle w:val="TableGrid"/>
        <w:tblW w:w="0" w:type="auto"/>
        <w:tblLook w:val="04A0"/>
      </w:tblPr>
      <w:tblGrid>
        <w:gridCol w:w="2712"/>
        <w:gridCol w:w="2712"/>
        <w:gridCol w:w="2712"/>
      </w:tblGrid>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Response option </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Strongly Agree</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40</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44%</w:t>
            </w:r>
          </w:p>
        </w:tc>
      </w:tr>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Agree</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20</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36%</w:t>
            </w:r>
          </w:p>
        </w:tc>
      </w:tr>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Disagree</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17</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12%</w:t>
            </w:r>
          </w:p>
        </w:tc>
      </w:tr>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Indifferent </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21</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8%</w:t>
            </w:r>
          </w:p>
        </w:tc>
      </w:tr>
      <w:tr w:rsidR="00351632" w:rsidRPr="007073D5" w:rsidTr="005A2082">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Total</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351632" w:rsidRPr="007073D5" w:rsidRDefault="00351632" w:rsidP="00360458">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351632" w:rsidRPr="003E24BE" w:rsidRDefault="00351632"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943B50" w:rsidRPr="003E24BE" w:rsidRDefault="00351632"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about 78% of respondents reported facing opposition from residents. This indicates that conversion often disturb the peace or </w:t>
      </w:r>
      <w:r w:rsidR="00943B50" w:rsidRPr="003E24BE">
        <w:rPr>
          <w:rFonts w:ascii="Bookman Old Style" w:hAnsi="Bookman Old Style"/>
          <w:sz w:val="24"/>
          <w:szCs w:val="24"/>
        </w:rPr>
        <w:t xml:space="preserve">character of the neighborhood creating tension between business operators and long term residents </w:t>
      </w:r>
    </w:p>
    <w:p w:rsidR="0080256E" w:rsidRDefault="0080256E" w:rsidP="00360458">
      <w:pPr>
        <w:spacing w:line="480" w:lineRule="auto"/>
        <w:rPr>
          <w:rFonts w:ascii="Bookman Old Style" w:hAnsi="Bookman Old Style"/>
          <w:b/>
          <w:sz w:val="24"/>
          <w:szCs w:val="24"/>
        </w:rPr>
      </w:pPr>
      <w:r>
        <w:rPr>
          <w:rFonts w:ascii="Bookman Old Style" w:hAnsi="Bookman Old Style"/>
          <w:b/>
          <w:sz w:val="24"/>
          <w:szCs w:val="24"/>
        </w:rPr>
        <w:br w:type="page"/>
      </w:r>
    </w:p>
    <w:p w:rsidR="00943B50"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lastRenderedPageBreak/>
        <w:t>TABLE 4.11.3</w:t>
      </w:r>
      <w:r w:rsidR="00943B50" w:rsidRPr="003E24BE">
        <w:rPr>
          <w:rFonts w:ascii="Bookman Old Style" w:hAnsi="Bookman Old Style"/>
          <w:b/>
          <w:sz w:val="24"/>
          <w:szCs w:val="24"/>
        </w:rPr>
        <w:t xml:space="preserve"> Inadequate parking space </w:t>
      </w:r>
    </w:p>
    <w:tbl>
      <w:tblPr>
        <w:tblStyle w:val="TableGrid"/>
        <w:tblW w:w="0" w:type="auto"/>
        <w:tblLook w:val="04A0"/>
      </w:tblPr>
      <w:tblGrid>
        <w:gridCol w:w="2712"/>
        <w:gridCol w:w="2712"/>
        <w:gridCol w:w="2712"/>
      </w:tblGrid>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Response option </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Strongly Agree</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48</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60%</w:t>
            </w:r>
          </w:p>
        </w:tc>
      </w:tr>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Agree</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21</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26%</w:t>
            </w:r>
          </w:p>
        </w:tc>
      </w:tr>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Disagree</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58</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10%</w:t>
            </w:r>
          </w:p>
        </w:tc>
      </w:tr>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Indifferent </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40</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4%</w:t>
            </w:r>
          </w:p>
        </w:tc>
      </w:tr>
      <w:tr w:rsidR="00943B50" w:rsidRPr="007073D5" w:rsidTr="005A2082">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Total</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943B50" w:rsidRPr="007073D5" w:rsidRDefault="00943B50" w:rsidP="00360458">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351632" w:rsidRPr="003E24BE" w:rsidRDefault="00943B50"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943B50" w:rsidRPr="003E24BE" w:rsidRDefault="00943B50"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Out of a significant 86% of respondents noted inadequate parking space as a key problem. This points to the poor integration of transport and planning systems when converting properties to commer</w:t>
      </w:r>
      <w:r w:rsidR="00AF250B" w:rsidRPr="003E24BE">
        <w:rPr>
          <w:rFonts w:ascii="Bookman Old Style" w:hAnsi="Bookman Old Style"/>
          <w:sz w:val="24"/>
          <w:szCs w:val="24"/>
        </w:rPr>
        <w:t>cial use on roads like ogunlana drive.</w:t>
      </w:r>
    </w:p>
    <w:p w:rsidR="00AF250B" w:rsidRPr="003E24BE" w:rsidRDefault="00AF250B"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TABLE 4.1</w:t>
      </w:r>
      <w:r w:rsidR="00F33C1C">
        <w:rPr>
          <w:rFonts w:ascii="Bookman Old Style" w:hAnsi="Bookman Old Style"/>
          <w:b/>
          <w:sz w:val="24"/>
          <w:szCs w:val="24"/>
        </w:rPr>
        <w:t>1.4</w:t>
      </w:r>
      <w:r w:rsidRPr="003E24BE">
        <w:rPr>
          <w:rFonts w:ascii="Bookman Old Style" w:hAnsi="Bookman Old Style"/>
          <w:b/>
          <w:sz w:val="24"/>
          <w:szCs w:val="24"/>
        </w:rPr>
        <w:t xml:space="preserve"> </w:t>
      </w:r>
      <w:r w:rsidR="00792AEA" w:rsidRPr="003E24BE">
        <w:rPr>
          <w:rFonts w:ascii="Bookman Old Style" w:hAnsi="Bookman Old Style"/>
          <w:b/>
          <w:sz w:val="24"/>
          <w:szCs w:val="24"/>
        </w:rPr>
        <w:t>Utility issues ( water electricity etc)</w:t>
      </w:r>
    </w:p>
    <w:tbl>
      <w:tblPr>
        <w:tblStyle w:val="TableGrid"/>
        <w:tblW w:w="0" w:type="auto"/>
        <w:tblLook w:val="04A0"/>
      </w:tblPr>
      <w:tblGrid>
        <w:gridCol w:w="2712"/>
        <w:gridCol w:w="2712"/>
        <w:gridCol w:w="2712"/>
      </w:tblGrid>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Response option </w:t>
            </w:r>
          </w:p>
        </w:tc>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Strongly Agree</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20</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23.8%</w:t>
            </w:r>
          </w:p>
        </w:tc>
      </w:tr>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Agree</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10</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11.19%</w:t>
            </w:r>
          </w:p>
        </w:tc>
      </w:tr>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Disagree</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39</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40.19</w:t>
            </w:r>
          </w:p>
        </w:tc>
      </w:tr>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 xml:space="preserve">Indifferent </w:t>
            </w:r>
          </w:p>
        </w:tc>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40</w:t>
            </w:r>
          </w:p>
        </w:tc>
        <w:tc>
          <w:tcPr>
            <w:tcW w:w="2712" w:type="dxa"/>
          </w:tcPr>
          <w:p w:rsidR="00AF250B" w:rsidRPr="007073D5" w:rsidRDefault="00792AEA" w:rsidP="00360458">
            <w:pPr>
              <w:spacing w:line="480" w:lineRule="auto"/>
              <w:jc w:val="both"/>
              <w:rPr>
                <w:rFonts w:ascii="Bookman Old Style" w:hAnsi="Bookman Old Style"/>
                <w:sz w:val="24"/>
                <w:szCs w:val="24"/>
              </w:rPr>
            </w:pPr>
            <w:r w:rsidRPr="007073D5">
              <w:rPr>
                <w:rFonts w:ascii="Bookman Old Style" w:hAnsi="Bookman Old Style"/>
                <w:sz w:val="24"/>
                <w:szCs w:val="24"/>
              </w:rPr>
              <w:t>41.19</w:t>
            </w:r>
          </w:p>
        </w:tc>
      </w:tr>
      <w:tr w:rsidR="00AF250B" w:rsidRPr="007073D5" w:rsidTr="005A2082">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Total</w:t>
            </w:r>
          </w:p>
        </w:tc>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AF250B" w:rsidRPr="007073D5" w:rsidRDefault="00AF250B" w:rsidP="00360458">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351632" w:rsidRPr="003E24BE" w:rsidRDefault="00792AEA"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096960" w:rsidRPr="003E24BE" w:rsidRDefault="00792AEA"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Out of 74% of respondents acknowledging utility problems its clear that the infrastructure on ogunlana Drive is under strain from increased demand following conversions</w:t>
      </w:r>
      <w:r w:rsidR="0002660C" w:rsidRPr="003E24BE">
        <w:rPr>
          <w:rFonts w:ascii="Bookman Old Style" w:hAnsi="Bookman Old Style"/>
          <w:sz w:val="24"/>
          <w:szCs w:val="24"/>
        </w:rPr>
        <w:t>.</w:t>
      </w:r>
    </w:p>
    <w:p w:rsidR="0002660C"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t>TABLE 4.11.5</w:t>
      </w:r>
      <w:r w:rsidR="0002660C" w:rsidRPr="003E24BE">
        <w:rPr>
          <w:rFonts w:ascii="Bookman Old Style" w:hAnsi="Bookman Old Style"/>
          <w:b/>
          <w:sz w:val="24"/>
          <w:szCs w:val="24"/>
        </w:rPr>
        <w:t xml:space="preserve"> Other problems ( environmental, noise waste security </w:t>
      </w:r>
    </w:p>
    <w:tbl>
      <w:tblPr>
        <w:tblStyle w:val="TableGrid"/>
        <w:tblW w:w="0" w:type="auto"/>
        <w:tblLook w:val="04A0"/>
      </w:tblPr>
      <w:tblGrid>
        <w:gridCol w:w="2712"/>
        <w:gridCol w:w="2712"/>
        <w:gridCol w:w="2712"/>
      </w:tblGrid>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option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Strongly Agree</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23.8%</w:t>
            </w:r>
          </w:p>
        </w:tc>
      </w:tr>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Agree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39</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40.19</w:t>
            </w:r>
          </w:p>
        </w:tc>
      </w:tr>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Disagree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10</w:t>
            </w:r>
          </w:p>
        </w:tc>
        <w:tc>
          <w:tcPr>
            <w:tcW w:w="2712" w:type="dxa"/>
          </w:tcPr>
          <w:p w:rsidR="0002660C" w:rsidRPr="003E24BE" w:rsidRDefault="0002660C" w:rsidP="00360458">
            <w:pPr>
              <w:tabs>
                <w:tab w:val="left" w:pos="1740"/>
              </w:tabs>
              <w:spacing w:line="480" w:lineRule="auto"/>
              <w:jc w:val="both"/>
              <w:rPr>
                <w:rFonts w:ascii="Bookman Old Style" w:hAnsi="Bookman Old Style"/>
                <w:sz w:val="24"/>
                <w:szCs w:val="24"/>
              </w:rPr>
            </w:pPr>
            <w:r w:rsidRPr="003E24BE">
              <w:rPr>
                <w:rFonts w:ascii="Bookman Old Style" w:hAnsi="Bookman Old Style"/>
                <w:sz w:val="24"/>
                <w:szCs w:val="24"/>
              </w:rPr>
              <w:t>11.19</w:t>
            </w:r>
            <w:r w:rsidR="006D2D0A" w:rsidRPr="003E24BE">
              <w:rPr>
                <w:rFonts w:ascii="Bookman Old Style" w:hAnsi="Bookman Old Style"/>
                <w:sz w:val="24"/>
                <w:szCs w:val="24"/>
              </w:rPr>
              <w:tab/>
            </w:r>
          </w:p>
        </w:tc>
      </w:tr>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Indifferent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40</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41.19</w:t>
            </w:r>
          </w:p>
        </w:tc>
      </w:tr>
      <w:tr w:rsidR="0002660C" w:rsidRPr="003E24BE" w:rsidTr="0002660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Total </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02660C" w:rsidRPr="003E24BE" w:rsidRDefault="0002660C"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02660C" w:rsidRPr="003E24BE" w:rsidRDefault="0002660C"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02660C" w:rsidRPr="003E24BE" w:rsidRDefault="0002660C"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the responses here are more divided with 54% identifying other problems such as noise waste and security as significant this shows that while not universal these problems still affect </w:t>
      </w:r>
      <w:r w:rsidR="006D2D0A" w:rsidRPr="003E24BE">
        <w:rPr>
          <w:rFonts w:ascii="Bookman Old Style" w:hAnsi="Bookman Old Style"/>
          <w:sz w:val="24"/>
          <w:szCs w:val="24"/>
        </w:rPr>
        <w:t xml:space="preserve">a large portion of property users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6D2D0A"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lastRenderedPageBreak/>
        <w:t>TABLE 4.12.1</w:t>
      </w:r>
      <w:r w:rsidR="006D2D0A" w:rsidRPr="003E24BE">
        <w:rPr>
          <w:rFonts w:ascii="Bookman Old Style" w:hAnsi="Bookman Old Style"/>
          <w:b/>
          <w:sz w:val="24"/>
          <w:szCs w:val="24"/>
        </w:rPr>
        <w:t xml:space="preserve"> </w:t>
      </w:r>
      <w:r>
        <w:rPr>
          <w:rFonts w:ascii="Bookman Old Style" w:hAnsi="Bookman Old Style"/>
          <w:b/>
          <w:sz w:val="24"/>
          <w:szCs w:val="24"/>
        </w:rPr>
        <w:t>BENEFIT OF CONVERSION FROM RESIDENTIAL TO COMMERCIAL</w:t>
      </w:r>
      <w:r w:rsidR="006D2D0A" w:rsidRPr="003E24BE">
        <w:rPr>
          <w:rFonts w:ascii="Bookman Old Style" w:hAnsi="Bookman Old Style"/>
          <w:b/>
          <w:sz w:val="24"/>
          <w:szCs w:val="24"/>
        </w:rPr>
        <w:t xml:space="preserve"> </w:t>
      </w:r>
    </w:p>
    <w:tbl>
      <w:tblPr>
        <w:tblStyle w:val="TableGrid"/>
        <w:tblW w:w="0" w:type="auto"/>
        <w:tblLook w:val="04A0"/>
      </w:tblPr>
      <w:tblGrid>
        <w:gridCol w:w="2712"/>
        <w:gridCol w:w="2712"/>
        <w:gridCol w:w="2712"/>
      </w:tblGrid>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RESPONSE OPTION</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 xml:space="preserve">FREQUENCY </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PERCENTAGE %</w:t>
            </w:r>
          </w:p>
        </w:tc>
      </w:tr>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Strongly Agree</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60</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54%</w:t>
            </w:r>
          </w:p>
        </w:tc>
      </w:tr>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Agree</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20</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36%</w:t>
            </w:r>
          </w:p>
        </w:tc>
      </w:tr>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Disagree</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30</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6%</w:t>
            </w:r>
          </w:p>
        </w:tc>
      </w:tr>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Indifferent</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9</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4%</w:t>
            </w:r>
          </w:p>
        </w:tc>
      </w:tr>
      <w:tr w:rsidR="006D2D0A" w:rsidRPr="007073D5" w:rsidTr="006D2D0A">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Total</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119</w:t>
            </w:r>
          </w:p>
        </w:tc>
        <w:tc>
          <w:tcPr>
            <w:tcW w:w="2712" w:type="dxa"/>
          </w:tcPr>
          <w:p w:rsidR="006D2D0A" w:rsidRPr="007073D5" w:rsidRDefault="006D2D0A" w:rsidP="00096960">
            <w:pPr>
              <w:spacing w:line="480" w:lineRule="auto"/>
              <w:jc w:val="both"/>
              <w:rPr>
                <w:rFonts w:ascii="Bookman Old Style" w:hAnsi="Bookman Old Style"/>
                <w:sz w:val="24"/>
                <w:szCs w:val="24"/>
              </w:rPr>
            </w:pPr>
            <w:r w:rsidRPr="007073D5">
              <w:rPr>
                <w:rFonts w:ascii="Bookman Old Style" w:hAnsi="Bookman Old Style"/>
                <w:sz w:val="24"/>
                <w:szCs w:val="24"/>
              </w:rPr>
              <w:t>100%</w:t>
            </w:r>
          </w:p>
        </w:tc>
      </w:tr>
    </w:tbl>
    <w:p w:rsidR="006D2D0A" w:rsidRPr="003E24BE" w:rsidRDefault="006D2D0A" w:rsidP="00096960">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6D2D0A" w:rsidRPr="003E24BE" w:rsidRDefault="006D2D0A"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respondents agreed that conversions led to increase rental income. This shows a strong financial motivation behind property conversion on ogunlana Drive making it a profitable venture for owners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6D2D0A"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lastRenderedPageBreak/>
        <w:t>TABLE 4.12.2</w:t>
      </w:r>
      <w:r w:rsidR="006D2D0A" w:rsidRPr="003E24BE">
        <w:rPr>
          <w:rFonts w:ascii="Bookman Old Style" w:hAnsi="Bookman Old Style"/>
          <w:b/>
          <w:sz w:val="24"/>
          <w:szCs w:val="24"/>
        </w:rPr>
        <w:t xml:space="preserve"> </w:t>
      </w:r>
      <w:r w:rsidR="00C75A8B" w:rsidRPr="003E24BE">
        <w:rPr>
          <w:rFonts w:ascii="Bookman Old Style" w:hAnsi="Bookman Old Style"/>
          <w:b/>
          <w:sz w:val="24"/>
          <w:szCs w:val="24"/>
        </w:rPr>
        <w:t xml:space="preserve">BETTER PROPERTY VALUE </w:t>
      </w:r>
    </w:p>
    <w:tbl>
      <w:tblPr>
        <w:tblStyle w:val="TableGrid"/>
        <w:tblW w:w="0" w:type="auto"/>
        <w:tblLook w:val="04A0"/>
      </w:tblPr>
      <w:tblGrid>
        <w:gridCol w:w="2712"/>
        <w:gridCol w:w="2712"/>
        <w:gridCol w:w="2712"/>
      </w:tblGrid>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option </w:t>
            </w:r>
          </w:p>
        </w:tc>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Strongly Agree</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9</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48%</w:t>
            </w:r>
          </w:p>
        </w:tc>
      </w:tr>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Agree </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34%</w:t>
            </w:r>
          </w:p>
        </w:tc>
      </w:tr>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Disagree </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60</w:t>
            </w:r>
          </w:p>
        </w:tc>
        <w:tc>
          <w:tcPr>
            <w:tcW w:w="2712" w:type="dxa"/>
          </w:tcPr>
          <w:p w:rsidR="006D2D0A" w:rsidRPr="003E24BE" w:rsidRDefault="00C75A8B" w:rsidP="00360458">
            <w:pPr>
              <w:tabs>
                <w:tab w:val="left" w:pos="1740"/>
              </w:tabs>
              <w:spacing w:line="480" w:lineRule="auto"/>
              <w:jc w:val="both"/>
              <w:rPr>
                <w:rFonts w:ascii="Bookman Old Style" w:hAnsi="Bookman Old Style"/>
                <w:sz w:val="24"/>
                <w:szCs w:val="24"/>
              </w:rPr>
            </w:pPr>
            <w:r w:rsidRPr="003E24BE">
              <w:rPr>
                <w:rFonts w:ascii="Bookman Old Style" w:hAnsi="Bookman Old Style"/>
                <w:sz w:val="24"/>
                <w:szCs w:val="24"/>
              </w:rPr>
              <w:t>12%</w:t>
            </w:r>
          </w:p>
        </w:tc>
      </w:tr>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Indifferent </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712" w:type="dxa"/>
          </w:tcPr>
          <w:p w:rsidR="006D2D0A"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6%</w:t>
            </w:r>
          </w:p>
        </w:tc>
      </w:tr>
      <w:tr w:rsidR="006D2D0A" w:rsidRPr="003E24BE" w:rsidTr="005A2082">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Total </w:t>
            </w:r>
          </w:p>
        </w:tc>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6D2D0A" w:rsidRPr="003E24BE" w:rsidRDefault="006D2D0A"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C75A8B" w:rsidRPr="003E24BE" w:rsidRDefault="00C75A8B"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6D2D0A" w:rsidRPr="003E24BE" w:rsidRDefault="00C75A8B"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Out of 82 % of respondents agreed that their property value improved after conversion. This implies that commercial use enhances property demand and market attractiveness on busy roads like Ogunlana Drive.</w:t>
      </w:r>
    </w:p>
    <w:p w:rsidR="00C75A8B" w:rsidRPr="003E24BE" w:rsidRDefault="00C75A8B" w:rsidP="00360458">
      <w:pPr>
        <w:spacing w:after="0" w:line="480" w:lineRule="auto"/>
        <w:jc w:val="both"/>
        <w:rPr>
          <w:rFonts w:ascii="Bookman Old Style" w:hAnsi="Bookman Old Style"/>
          <w:b/>
          <w:sz w:val="24"/>
          <w:szCs w:val="24"/>
        </w:rPr>
      </w:pPr>
      <w:r w:rsidRPr="003E24BE">
        <w:rPr>
          <w:rFonts w:ascii="Bookman Old Style" w:hAnsi="Bookman Old Style"/>
          <w:b/>
          <w:sz w:val="24"/>
          <w:szCs w:val="24"/>
        </w:rPr>
        <w:t>T</w:t>
      </w:r>
      <w:r w:rsidR="00F33C1C">
        <w:rPr>
          <w:rFonts w:ascii="Bookman Old Style" w:hAnsi="Bookman Old Style"/>
          <w:b/>
          <w:sz w:val="24"/>
          <w:szCs w:val="24"/>
        </w:rPr>
        <w:t>ABLE 4.12.3</w:t>
      </w:r>
      <w:r w:rsidRPr="003E24BE">
        <w:rPr>
          <w:rFonts w:ascii="Bookman Old Style" w:hAnsi="Bookman Old Style"/>
          <w:b/>
          <w:sz w:val="24"/>
          <w:szCs w:val="24"/>
        </w:rPr>
        <w:t xml:space="preserve"> MORE VISIBILITY </w:t>
      </w:r>
      <w:r w:rsidR="005A2082" w:rsidRPr="003E24BE">
        <w:rPr>
          <w:rFonts w:ascii="Bookman Old Style" w:hAnsi="Bookman Old Style"/>
          <w:b/>
          <w:sz w:val="24"/>
          <w:szCs w:val="24"/>
        </w:rPr>
        <w:t xml:space="preserve">FOR BUSINESS </w:t>
      </w:r>
      <w:r w:rsidR="005A2082" w:rsidRPr="003E24BE">
        <w:rPr>
          <w:rFonts w:ascii="Bookman Old Style" w:hAnsi="Bookman Old Style"/>
          <w:b/>
          <w:sz w:val="24"/>
          <w:szCs w:val="24"/>
        </w:rPr>
        <w:tab/>
      </w:r>
      <w:r w:rsidR="005A2082" w:rsidRPr="003E24BE">
        <w:rPr>
          <w:rFonts w:ascii="Bookman Old Style" w:hAnsi="Bookman Old Style"/>
          <w:b/>
          <w:sz w:val="24"/>
          <w:szCs w:val="24"/>
        </w:rPr>
        <w:tab/>
      </w:r>
      <w:r w:rsidRPr="003E24BE">
        <w:rPr>
          <w:rFonts w:ascii="Bookman Old Style" w:hAnsi="Bookman Old Style"/>
          <w:b/>
          <w:sz w:val="24"/>
          <w:szCs w:val="24"/>
        </w:rPr>
        <w:t xml:space="preserve"> </w:t>
      </w:r>
    </w:p>
    <w:tbl>
      <w:tblPr>
        <w:tblStyle w:val="TableGrid"/>
        <w:tblW w:w="0" w:type="auto"/>
        <w:tblLook w:val="04A0"/>
      </w:tblPr>
      <w:tblGrid>
        <w:gridCol w:w="2712"/>
        <w:gridCol w:w="2712"/>
        <w:gridCol w:w="2712"/>
      </w:tblGrid>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option </w:t>
            </w:r>
          </w:p>
        </w:tc>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Strongly Agree</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59</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60</w:t>
            </w:r>
            <w:r w:rsidR="00C75A8B" w:rsidRPr="003E24BE">
              <w:rPr>
                <w:rFonts w:ascii="Bookman Old Style" w:hAnsi="Bookman Old Style"/>
                <w:sz w:val="24"/>
                <w:szCs w:val="24"/>
              </w:rPr>
              <w:t>%</w:t>
            </w:r>
          </w:p>
        </w:tc>
      </w:tr>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Agree </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r w:rsidR="00C75A8B" w:rsidRPr="003E24BE">
              <w:rPr>
                <w:rFonts w:ascii="Bookman Old Style" w:hAnsi="Bookman Old Style"/>
                <w:sz w:val="24"/>
                <w:szCs w:val="24"/>
              </w:rPr>
              <w:t>%</w:t>
            </w:r>
          </w:p>
        </w:tc>
      </w:tr>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Disagree </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10</w:t>
            </w:r>
          </w:p>
        </w:tc>
        <w:tc>
          <w:tcPr>
            <w:tcW w:w="2712" w:type="dxa"/>
          </w:tcPr>
          <w:p w:rsidR="00C75A8B" w:rsidRPr="003E24BE" w:rsidRDefault="005A2082" w:rsidP="00360458">
            <w:pPr>
              <w:tabs>
                <w:tab w:val="left" w:pos="1740"/>
              </w:tabs>
              <w:spacing w:line="480" w:lineRule="auto"/>
              <w:jc w:val="both"/>
              <w:rPr>
                <w:rFonts w:ascii="Bookman Old Style" w:hAnsi="Bookman Old Style"/>
                <w:sz w:val="24"/>
                <w:szCs w:val="24"/>
              </w:rPr>
            </w:pPr>
            <w:r w:rsidRPr="003E24BE">
              <w:rPr>
                <w:rFonts w:ascii="Bookman Old Style" w:hAnsi="Bookman Old Style"/>
                <w:sz w:val="24"/>
                <w:szCs w:val="24"/>
              </w:rPr>
              <w:t>6</w:t>
            </w:r>
            <w:r w:rsidR="00C75A8B" w:rsidRPr="003E24BE">
              <w:rPr>
                <w:rFonts w:ascii="Bookman Old Style" w:hAnsi="Bookman Old Style"/>
                <w:sz w:val="24"/>
                <w:szCs w:val="24"/>
              </w:rPr>
              <w:t>%</w:t>
            </w:r>
          </w:p>
        </w:tc>
      </w:tr>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Indifferent </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C75A8B"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4</w:t>
            </w:r>
            <w:r w:rsidR="00C75A8B" w:rsidRPr="003E24BE">
              <w:rPr>
                <w:rFonts w:ascii="Bookman Old Style" w:hAnsi="Bookman Old Style"/>
                <w:sz w:val="24"/>
                <w:szCs w:val="24"/>
              </w:rPr>
              <w:t>%</w:t>
            </w:r>
          </w:p>
        </w:tc>
      </w:tr>
      <w:tr w:rsidR="00C75A8B" w:rsidRPr="003E24BE" w:rsidTr="005A2082">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Total </w:t>
            </w:r>
          </w:p>
        </w:tc>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C75A8B" w:rsidRPr="003E24BE" w:rsidRDefault="00C75A8B"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C75A8B" w:rsidRPr="003E24BE" w:rsidRDefault="00C75A8B"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5A2082" w:rsidRPr="003E24BE" w:rsidRDefault="005A2082"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Out of 90 % of respondents reported improved business visibility after conversions. this confirms that visibility and location advantages are key reasons why properties are converted to commercial use in this area .</w:t>
      </w:r>
    </w:p>
    <w:p w:rsidR="005A2082"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t>TABLE 4.12.4</w:t>
      </w:r>
      <w:r w:rsidR="005A2082" w:rsidRPr="003E24BE">
        <w:rPr>
          <w:rFonts w:ascii="Bookman Old Style" w:hAnsi="Bookman Old Style"/>
          <w:b/>
          <w:sz w:val="24"/>
          <w:szCs w:val="24"/>
        </w:rPr>
        <w:t xml:space="preserve"> ENHANCE AREA DEVELOPMENT </w:t>
      </w:r>
      <w:r w:rsidR="005A2082" w:rsidRPr="003E24BE">
        <w:rPr>
          <w:rFonts w:ascii="Bookman Old Style" w:hAnsi="Bookman Old Style"/>
          <w:b/>
          <w:sz w:val="24"/>
          <w:szCs w:val="24"/>
        </w:rPr>
        <w:tab/>
      </w:r>
      <w:r w:rsidR="005A2082" w:rsidRPr="003E24BE">
        <w:rPr>
          <w:rFonts w:ascii="Bookman Old Style" w:hAnsi="Bookman Old Style"/>
          <w:b/>
          <w:sz w:val="24"/>
          <w:szCs w:val="24"/>
        </w:rPr>
        <w:tab/>
        <w:t xml:space="preserve"> </w:t>
      </w:r>
    </w:p>
    <w:tbl>
      <w:tblPr>
        <w:tblStyle w:val="TableGrid"/>
        <w:tblW w:w="0" w:type="auto"/>
        <w:tblLook w:val="04A0"/>
      </w:tblPr>
      <w:tblGrid>
        <w:gridCol w:w="2712"/>
        <w:gridCol w:w="2712"/>
        <w:gridCol w:w="2712"/>
      </w:tblGrid>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option </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Strongly Agree</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39</w:t>
            </w:r>
            <w:r w:rsidR="00711B3F" w:rsidRPr="003E24BE">
              <w:rPr>
                <w:rFonts w:ascii="Bookman Old Style" w:hAnsi="Bookman Old Style"/>
                <w:sz w:val="24"/>
                <w:szCs w:val="24"/>
              </w:rPr>
              <w:t>.8</w:t>
            </w:r>
            <w:r w:rsidRPr="003E24BE">
              <w:rPr>
                <w:rFonts w:ascii="Bookman Old Style" w:hAnsi="Bookman Old Style"/>
                <w:sz w:val="24"/>
                <w:szCs w:val="24"/>
              </w:rPr>
              <w:t>%</w:t>
            </w:r>
          </w:p>
        </w:tc>
      </w:tr>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Agree </w:t>
            </w:r>
          </w:p>
        </w:tc>
        <w:tc>
          <w:tcPr>
            <w:tcW w:w="2712" w:type="dxa"/>
          </w:tcPr>
          <w:p w:rsidR="005A2082"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712" w:type="dxa"/>
          </w:tcPr>
          <w:p w:rsidR="005A2082"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21.99%</w:t>
            </w:r>
          </w:p>
        </w:tc>
      </w:tr>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Disagree </w:t>
            </w:r>
          </w:p>
        </w:tc>
        <w:tc>
          <w:tcPr>
            <w:tcW w:w="2712" w:type="dxa"/>
          </w:tcPr>
          <w:p w:rsidR="005A2082"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5A2082" w:rsidRPr="003E24BE" w:rsidRDefault="00711B3F" w:rsidP="00360458">
            <w:pPr>
              <w:tabs>
                <w:tab w:val="left" w:pos="1740"/>
              </w:tabs>
              <w:spacing w:line="480" w:lineRule="auto"/>
              <w:jc w:val="both"/>
              <w:rPr>
                <w:rFonts w:ascii="Bookman Old Style" w:hAnsi="Bookman Old Style"/>
                <w:sz w:val="24"/>
                <w:szCs w:val="24"/>
              </w:rPr>
            </w:pPr>
            <w:r w:rsidRPr="003E24BE">
              <w:rPr>
                <w:rFonts w:ascii="Bookman Old Style" w:hAnsi="Bookman Old Style"/>
                <w:sz w:val="24"/>
                <w:szCs w:val="24"/>
              </w:rPr>
              <w:t>39.8</w:t>
            </w:r>
            <w:r w:rsidR="005A2082" w:rsidRPr="003E24BE">
              <w:rPr>
                <w:rFonts w:ascii="Bookman Old Style" w:hAnsi="Bookman Old Style"/>
                <w:sz w:val="24"/>
                <w:szCs w:val="24"/>
              </w:rPr>
              <w:t>%</w:t>
            </w:r>
          </w:p>
        </w:tc>
      </w:tr>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Indifferent </w:t>
            </w:r>
          </w:p>
        </w:tc>
        <w:tc>
          <w:tcPr>
            <w:tcW w:w="2712" w:type="dxa"/>
          </w:tcPr>
          <w:p w:rsidR="005A2082"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39</w:t>
            </w:r>
          </w:p>
        </w:tc>
        <w:tc>
          <w:tcPr>
            <w:tcW w:w="2712" w:type="dxa"/>
          </w:tcPr>
          <w:p w:rsidR="005A2082"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59.7</w:t>
            </w:r>
            <w:r w:rsidR="005A2082" w:rsidRPr="003E24BE">
              <w:rPr>
                <w:rFonts w:ascii="Bookman Old Style" w:hAnsi="Bookman Old Style"/>
                <w:sz w:val="24"/>
                <w:szCs w:val="24"/>
              </w:rPr>
              <w:t>%</w:t>
            </w:r>
          </w:p>
        </w:tc>
      </w:tr>
      <w:tr w:rsidR="005A2082" w:rsidRPr="003E24BE" w:rsidTr="005A2082">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Total </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5A2082" w:rsidRPr="003E24BE" w:rsidRDefault="005A2082"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5A2082" w:rsidRPr="003E24BE" w:rsidRDefault="005A2082"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711B3F" w:rsidRPr="003E24BE" w:rsidRDefault="00711B3F"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Out of about 50% agreed that conversions contributed to enhance area development, showing that commercialization is linked to urban renewal and infrastructure upgrades although some still disagree or fill indifferent. </w:t>
      </w:r>
    </w:p>
    <w:p w:rsidR="00360458" w:rsidRDefault="00360458">
      <w:pPr>
        <w:rPr>
          <w:rFonts w:ascii="Bookman Old Style" w:hAnsi="Bookman Old Style"/>
          <w:b/>
          <w:sz w:val="24"/>
          <w:szCs w:val="24"/>
        </w:rPr>
      </w:pPr>
      <w:r>
        <w:rPr>
          <w:rFonts w:ascii="Bookman Old Style" w:hAnsi="Bookman Old Style"/>
          <w:b/>
          <w:sz w:val="24"/>
          <w:szCs w:val="24"/>
        </w:rPr>
        <w:br w:type="page"/>
      </w:r>
    </w:p>
    <w:p w:rsidR="00711B3F"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lastRenderedPageBreak/>
        <w:t>TABLE 4.12.5</w:t>
      </w:r>
      <w:r w:rsidR="00711B3F" w:rsidRPr="003E24BE">
        <w:rPr>
          <w:rFonts w:ascii="Bookman Old Style" w:hAnsi="Bookman Old Style"/>
          <w:b/>
          <w:sz w:val="24"/>
          <w:szCs w:val="24"/>
        </w:rPr>
        <w:t xml:space="preserve"> OTHER BENEFITS ( EMPLOYMENT,COMMERCIAL OPPORTUNITIES)</w:t>
      </w:r>
    </w:p>
    <w:tbl>
      <w:tblPr>
        <w:tblStyle w:val="TableGrid"/>
        <w:tblW w:w="0" w:type="auto"/>
        <w:tblLook w:val="04A0"/>
      </w:tblPr>
      <w:tblGrid>
        <w:gridCol w:w="2712"/>
        <w:gridCol w:w="2712"/>
        <w:gridCol w:w="2712"/>
      </w:tblGrid>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Response option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Frequency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Percentage %</w:t>
            </w:r>
          </w:p>
        </w:tc>
      </w:tr>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Strongly Agree</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39.8%</w:t>
            </w:r>
          </w:p>
        </w:tc>
      </w:tr>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Agree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20</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21.99%</w:t>
            </w:r>
          </w:p>
        </w:tc>
      </w:tr>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Disagree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39</w:t>
            </w:r>
          </w:p>
        </w:tc>
        <w:tc>
          <w:tcPr>
            <w:tcW w:w="2712" w:type="dxa"/>
          </w:tcPr>
          <w:p w:rsidR="00711B3F" w:rsidRPr="003E24BE" w:rsidRDefault="00711B3F" w:rsidP="00360458">
            <w:pPr>
              <w:tabs>
                <w:tab w:val="left" w:pos="1740"/>
              </w:tabs>
              <w:spacing w:line="480" w:lineRule="auto"/>
              <w:jc w:val="both"/>
              <w:rPr>
                <w:rFonts w:ascii="Bookman Old Style" w:hAnsi="Bookman Old Style"/>
                <w:sz w:val="24"/>
                <w:szCs w:val="24"/>
              </w:rPr>
            </w:pPr>
            <w:r w:rsidRPr="003E24BE">
              <w:rPr>
                <w:rFonts w:ascii="Bookman Old Style" w:hAnsi="Bookman Old Style"/>
                <w:sz w:val="24"/>
                <w:szCs w:val="24"/>
              </w:rPr>
              <w:t>59.7%</w:t>
            </w:r>
          </w:p>
        </w:tc>
      </w:tr>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Indifferent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30</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39.8%</w:t>
            </w:r>
          </w:p>
        </w:tc>
      </w:tr>
      <w:tr w:rsidR="00711B3F" w:rsidRPr="003E24BE" w:rsidTr="006862A1">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 xml:space="preserve">Total </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119</w:t>
            </w:r>
          </w:p>
        </w:tc>
        <w:tc>
          <w:tcPr>
            <w:tcW w:w="2712" w:type="dxa"/>
          </w:tcPr>
          <w:p w:rsidR="00711B3F" w:rsidRPr="003E24BE" w:rsidRDefault="00711B3F" w:rsidP="00360458">
            <w:pPr>
              <w:spacing w:line="480" w:lineRule="auto"/>
              <w:jc w:val="both"/>
              <w:rPr>
                <w:rFonts w:ascii="Bookman Old Style" w:hAnsi="Bookman Old Style"/>
                <w:sz w:val="24"/>
                <w:szCs w:val="24"/>
              </w:rPr>
            </w:pPr>
            <w:r w:rsidRPr="003E24BE">
              <w:rPr>
                <w:rFonts w:ascii="Bookman Old Style" w:hAnsi="Bookman Old Style"/>
                <w:sz w:val="24"/>
                <w:szCs w:val="24"/>
              </w:rPr>
              <w:t>100%</w:t>
            </w:r>
          </w:p>
        </w:tc>
      </w:tr>
    </w:tbl>
    <w:p w:rsidR="00711B3F" w:rsidRPr="003E24BE" w:rsidRDefault="00711B3F" w:rsidP="00360458">
      <w:pPr>
        <w:spacing w:after="0" w:line="480" w:lineRule="auto"/>
        <w:jc w:val="both"/>
        <w:rPr>
          <w:rFonts w:ascii="Bookman Old Style" w:hAnsi="Bookman Old Style"/>
          <w:sz w:val="24"/>
          <w:szCs w:val="24"/>
        </w:rPr>
      </w:pPr>
      <w:r w:rsidRPr="003E24BE">
        <w:rPr>
          <w:rFonts w:ascii="Bookman Old Style" w:hAnsi="Bookman Old Style"/>
          <w:b/>
          <w:i/>
          <w:sz w:val="24"/>
          <w:szCs w:val="24"/>
        </w:rPr>
        <w:t xml:space="preserve">Source: </w:t>
      </w:r>
      <w:r w:rsidRPr="003E24BE">
        <w:rPr>
          <w:rFonts w:ascii="Bookman Old Style" w:hAnsi="Bookman Old Style"/>
          <w:sz w:val="24"/>
          <w:szCs w:val="24"/>
        </w:rPr>
        <w:t>Field Survey, 2025</w:t>
      </w:r>
    </w:p>
    <w:p w:rsidR="00711B3F" w:rsidRPr="003E24BE" w:rsidRDefault="00711B3F" w:rsidP="00360458">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 Out of 119 respondents 48% agreed that they experienced others benefits be mind those listed. This may suggest that the most valued gains are financial and visibility related while </w:t>
      </w:r>
      <w:r w:rsidR="00976E6E" w:rsidRPr="003E24BE">
        <w:rPr>
          <w:rFonts w:ascii="Bookman Old Style" w:hAnsi="Bookman Old Style"/>
          <w:sz w:val="24"/>
          <w:szCs w:val="24"/>
        </w:rPr>
        <w:t xml:space="preserve">others social or secondary benefits are less significant or noticeable </w:t>
      </w:r>
    </w:p>
    <w:p w:rsidR="007073D5" w:rsidRDefault="007073D5" w:rsidP="00360458">
      <w:pPr>
        <w:spacing w:line="480" w:lineRule="auto"/>
        <w:rPr>
          <w:rFonts w:ascii="Bookman Old Style" w:hAnsi="Bookman Old Style"/>
          <w:b/>
          <w:sz w:val="24"/>
          <w:szCs w:val="24"/>
        </w:rPr>
      </w:pPr>
      <w:r>
        <w:rPr>
          <w:rFonts w:ascii="Bookman Old Style" w:hAnsi="Bookman Old Style"/>
          <w:b/>
          <w:sz w:val="24"/>
          <w:szCs w:val="24"/>
        </w:rPr>
        <w:br w:type="page"/>
      </w:r>
    </w:p>
    <w:p w:rsidR="00976E6E" w:rsidRPr="003E24BE" w:rsidRDefault="00F33C1C" w:rsidP="00360458">
      <w:pPr>
        <w:spacing w:after="0" w:line="480" w:lineRule="auto"/>
        <w:jc w:val="both"/>
        <w:rPr>
          <w:rFonts w:ascii="Bookman Old Style" w:hAnsi="Bookman Old Style"/>
          <w:b/>
          <w:sz w:val="24"/>
          <w:szCs w:val="24"/>
        </w:rPr>
      </w:pPr>
      <w:r>
        <w:rPr>
          <w:rFonts w:ascii="Bookman Old Style" w:hAnsi="Bookman Old Style"/>
          <w:b/>
          <w:sz w:val="24"/>
          <w:szCs w:val="24"/>
        </w:rPr>
        <w:lastRenderedPageBreak/>
        <w:t>4.13</w:t>
      </w:r>
      <w:r w:rsidR="00976E6E" w:rsidRPr="003E24BE">
        <w:rPr>
          <w:rFonts w:ascii="Bookman Old Style" w:hAnsi="Bookman Old Style"/>
          <w:b/>
          <w:sz w:val="24"/>
          <w:szCs w:val="24"/>
        </w:rPr>
        <w:t xml:space="preserve"> TABLE AVERAGE RENTAL VALUE IN 2014</w:t>
      </w:r>
    </w:p>
    <w:tbl>
      <w:tblPr>
        <w:tblStyle w:val="TableGrid"/>
        <w:tblW w:w="8658" w:type="dxa"/>
        <w:tblLook w:val="04A0"/>
      </w:tblPr>
      <w:tblGrid>
        <w:gridCol w:w="2898"/>
        <w:gridCol w:w="2070"/>
        <w:gridCol w:w="3690"/>
      </w:tblGrid>
      <w:tr w:rsidR="003628BA" w:rsidRPr="003628BA" w:rsidTr="003628BA">
        <w:tc>
          <w:tcPr>
            <w:tcW w:w="2898" w:type="dxa"/>
          </w:tcPr>
          <w:p w:rsidR="003628BA" w:rsidRPr="003628BA" w:rsidRDefault="003628BA" w:rsidP="00360458">
            <w:pPr>
              <w:spacing w:line="480" w:lineRule="auto"/>
              <w:jc w:val="both"/>
              <w:rPr>
                <w:rFonts w:ascii="Bookman Old Style" w:hAnsi="Bookman Old Style"/>
                <w:b/>
                <w:sz w:val="24"/>
                <w:szCs w:val="24"/>
              </w:rPr>
            </w:pPr>
            <w:r w:rsidRPr="003628BA">
              <w:rPr>
                <w:rFonts w:ascii="Bookman Old Style" w:hAnsi="Bookman Old Style"/>
                <w:b/>
                <w:sz w:val="24"/>
                <w:szCs w:val="24"/>
              </w:rPr>
              <w:t xml:space="preserve">Item </w:t>
            </w:r>
          </w:p>
        </w:tc>
        <w:tc>
          <w:tcPr>
            <w:tcW w:w="2070" w:type="dxa"/>
          </w:tcPr>
          <w:p w:rsidR="003628BA" w:rsidRPr="003628BA" w:rsidRDefault="003628BA" w:rsidP="00360458">
            <w:pPr>
              <w:spacing w:line="480" w:lineRule="auto"/>
              <w:jc w:val="both"/>
              <w:rPr>
                <w:rFonts w:ascii="Bookman Old Style" w:hAnsi="Bookman Old Style"/>
                <w:b/>
                <w:sz w:val="24"/>
                <w:szCs w:val="24"/>
              </w:rPr>
            </w:pPr>
            <w:r w:rsidRPr="003628BA">
              <w:rPr>
                <w:rFonts w:ascii="Bookman Old Style" w:hAnsi="Bookman Old Style"/>
                <w:b/>
                <w:sz w:val="24"/>
                <w:szCs w:val="24"/>
              </w:rPr>
              <w:t xml:space="preserve">Value </w:t>
            </w:r>
          </w:p>
        </w:tc>
        <w:tc>
          <w:tcPr>
            <w:tcW w:w="3690" w:type="dxa"/>
          </w:tcPr>
          <w:p w:rsidR="003628BA" w:rsidRPr="003628BA" w:rsidRDefault="003628BA" w:rsidP="00360458">
            <w:pPr>
              <w:spacing w:line="480" w:lineRule="auto"/>
              <w:jc w:val="both"/>
              <w:rPr>
                <w:rFonts w:ascii="Bookman Old Style" w:hAnsi="Bookman Old Style"/>
                <w:b/>
                <w:sz w:val="24"/>
                <w:szCs w:val="24"/>
              </w:rPr>
            </w:pPr>
            <w:r w:rsidRPr="003E24BE">
              <w:rPr>
                <w:rFonts w:ascii="Bookman Old Style" w:hAnsi="Bookman Old Style"/>
                <w:b/>
                <w:sz w:val="24"/>
                <w:szCs w:val="24"/>
              </w:rPr>
              <w:t>Rental value (Annual)</w:t>
            </w:r>
          </w:p>
        </w:tc>
      </w:tr>
      <w:tr w:rsidR="003628BA" w:rsidRPr="003628BA" w:rsidTr="003628BA">
        <w:tc>
          <w:tcPr>
            <w:tcW w:w="2898"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 xml:space="preserve">Rental value </w:t>
            </w:r>
          </w:p>
        </w:tc>
        <w:tc>
          <w:tcPr>
            <w:tcW w:w="207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2014</w:t>
            </w:r>
          </w:p>
        </w:tc>
        <w:tc>
          <w:tcPr>
            <w:tcW w:w="369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#600,000</w:t>
            </w:r>
          </w:p>
        </w:tc>
      </w:tr>
      <w:tr w:rsidR="003628BA" w:rsidRPr="003628BA" w:rsidTr="003628BA">
        <w:tc>
          <w:tcPr>
            <w:tcW w:w="2898" w:type="dxa"/>
          </w:tcPr>
          <w:p w:rsidR="003628BA" w:rsidRPr="003628BA" w:rsidRDefault="003628BA" w:rsidP="00360458">
            <w:pPr>
              <w:spacing w:line="480" w:lineRule="auto"/>
              <w:jc w:val="both"/>
              <w:rPr>
                <w:rFonts w:ascii="Bookman Old Style" w:hAnsi="Bookman Old Style"/>
                <w:sz w:val="24"/>
                <w:szCs w:val="24"/>
              </w:rPr>
            </w:pPr>
          </w:p>
        </w:tc>
        <w:tc>
          <w:tcPr>
            <w:tcW w:w="207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2015</w:t>
            </w:r>
          </w:p>
        </w:tc>
        <w:tc>
          <w:tcPr>
            <w:tcW w:w="369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650,000</w:t>
            </w:r>
          </w:p>
        </w:tc>
      </w:tr>
      <w:tr w:rsidR="003628BA" w:rsidRPr="003628BA" w:rsidTr="003628BA">
        <w:tc>
          <w:tcPr>
            <w:tcW w:w="2898" w:type="dxa"/>
          </w:tcPr>
          <w:p w:rsidR="003628BA" w:rsidRPr="003628BA" w:rsidRDefault="003628BA" w:rsidP="00360458">
            <w:pPr>
              <w:spacing w:line="480" w:lineRule="auto"/>
              <w:jc w:val="both"/>
              <w:rPr>
                <w:rFonts w:ascii="Bookman Old Style" w:hAnsi="Bookman Old Style"/>
                <w:sz w:val="24"/>
                <w:szCs w:val="24"/>
              </w:rPr>
            </w:pPr>
          </w:p>
        </w:tc>
        <w:tc>
          <w:tcPr>
            <w:tcW w:w="207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2016</w:t>
            </w:r>
          </w:p>
        </w:tc>
        <w:tc>
          <w:tcPr>
            <w:tcW w:w="369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700,000</w:t>
            </w:r>
          </w:p>
        </w:tc>
      </w:tr>
      <w:tr w:rsidR="003628BA" w:rsidRPr="003628BA" w:rsidTr="003628BA">
        <w:tc>
          <w:tcPr>
            <w:tcW w:w="2898" w:type="dxa"/>
          </w:tcPr>
          <w:p w:rsidR="003628BA" w:rsidRPr="003628BA" w:rsidRDefault="003628BA" w:rsidP="00360458">
            <w:pPr>
              <w:spacing w:line="480" w:lineRule="auto"/>
              <w:jc w:val="both"/>
              <w:rPr>
                <w:rFonts w:ascii="Bookman Old Style" w:hAnsi="Bookman Old Style"/>
                <w:sz w:val="24"/>
                <w:szCs w:val="24"/>
              </w:rPr>
            </w:pPr>
          </w:p>
        </w:tc>
        <w:tc>
          <w:tcPr>
            <w:tcW w:w="207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2017</w:t>
            </w:r>
          </w:p>
        </w:tc>
        <w:tc>
          <w:tcPr>
            <w:tcW w:w="3690" w:type="dxa"/>
          </w:tcPr>
          <w:p w:rsidR="003628BA" w:rsidRPr="003628BA" w:rsidRDefault="003628BA" w:rsidP="00360458">
            <w:pPr>
              <w:spacing w:line="480" w:lineRule="auto"/>
              <w:jc w:val="both"/>
              <w:rPr>
                <w:rFonts w:ascii="Bookman Old Style" w:hAnsi="Bookman Old Style"/>
                <w:sz w:val="24"/>
                <w:szCs w:val="24"/>
              </w:rPr>
            </w:pPr>
            <w:r w:rsidRPr="003628BA">
              <w:rPr>
                <w:rFonts w:ascii="Bookman Old Style" w:hAnsi="Bookman Old Style"/>
                <w:sz w:val="24"/>
                <w:szCs w:val="24"/>
              </w:rPr>
              <w:t>750,000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2018</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850,000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2019</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950,000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2020</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1,000,000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2021</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1,150,000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2022</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1,300,000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2023</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1,500,000</w:t>
            </w:r>
          </w:p>
        </w:tc>
      </w:tr>
      <w:tr w:rsidR="003628BA" w:rsidRPr="003628BA" w:rsidTr="003628BA">
        <w:tc>
          <w:tcPr>
            <w:tcW w:w="2898" w:type="dxa"/>
          </w:tcPr>
          <w:p w:rsidR="003628BA" w:rsidRPr="003628BA" w:rsidRDefault="003628BA" w:rsidP="007073D5">
            <w:pPr>
              <w:spacing w:line="360" w:lineRule="auto"/>
              <w:jc w:val="both"/>
              <w:rPr>
                <w:rFonts w:ascii="Bookman Old Style" w:hAnsi="Bookman Old Style"/>
                <w:sz w:val="24"/>
                <w:szCs w:val="24"/>
              </w:rPr>
            </w:pPr>
          </w:p>
        </w:tc>
        <w:tc>
          <w:tcPr>
            <w:tcW w:w="207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2024</w:t>
            </w:r>
          </w:p>
        </w:tc>
        <w:tc>
          <w:tcPr>
            <w:tcW w:w="3690" w:type="dxa"/>
          </w:tcPr>
          <w:p w:rsidR="003628BA" w:rsidRPr="003628BA" w:rsidRDefault="003628BA" w:rsidP="007073D5">
            <w:pPr>
              <w:spacing w:line="360" w:lineRule="auto"/>
              <w:jc w:val="both"/>
              <w:rPr>
                <w:rFonts w:ascii="Bookman Old Style" w:hAnsi="Bookman Old Style"/>
                <w:sz w:val="24"/>
                <w:szCs w:val="24"/>
              </w:rPr>
            </w:pPr>
            <w:r w:rsidRPr="003628BA">
              <w:rPr>
                <w:rFonts w:ascii="Bookman Old Style" w:hAnsi="Bookman Old Style"/>
                <w:sz w:val="24"/>
                <w:szCs w:val="24"/>
              </w:rPr>
              <w:t>1,700,000</w:t>
            </w:r>
          </w:p>
        </w:tc>
      </w:tr>
    </w:tbl>
    <w:p w:rsidR="00681B91" w:rsidRPr="003E24BE" w:rsidRDefault="00376369" w:rsidP="007073D5">
      <w:pPr>
        <w:spacing w:after="0" w:line="360" w:lineRule="auto"/>
        <w:jc w:val="both"/>
        <w:rPr>
          <w:rFonts w:ascii="Bookman Old Style" w:hAnsi="Bookman Old Style"/>
          <w:sz w:val="24"/>
          <w:szCs w:val="24"/>
        </w:rPr>
      </w:pPr>
      <w:r>
        <w:rPr>
          <w:rFonts w:ascii="Bookman Old Style" w:hAnsi="Bookman Old Style"/>
          <w:b/>
          <w:i/>
          <w:noProof/>
          <w:sz w:val="24"/>
          <w:szCs w:val="24"/>
        </w:rPr>
        <w:drawing>
          <wp:anchor distT="0" distB="0" distL="114300" distR="114300" simplePos="0" relativeHeight="251745280" behindDoc="0" locked="0" layoutInCell="1" allowOverlap="1">
            <wp:simplePos x="0" y="0"/>
            <wp:positionH relativeFrom="column">
              <wp:posOffset>-205740</wp:posOffset>
            </wp:positionH>
            <wp:positionV relativeFrom="paragraph">
              <wp:posOffset>327025</wp:posOffset>
            </wp:positionV>
            <wp:extent cx="5305425" cy="2628900"/>
            <wp:effectExtent l="19050" t="0" r="9525" b="0"/>
            <wp:wrapNone/>
            <wp:docPr id="2" name="Picture 2" descr="C:\Users\HP\Downloads\WhatsApp Image 2025-07-22 at 3.0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7-22 at 3.02.55 PM.jpeg"/>
                    <pic:cNvPicPr>
                      <a:picLocks noChangeAspect="1" noChangeArrowheads="1"/>
                    </pic:cNvPicPr>
                  </pic:nvPicPr>
                  <pic:blipFill>
                    <a:blip r:embed="rId12"/>
                    <a:srcRect/>
                    <a:stretch>
                      <a:fillRect/>
                    </a:stretch>
                  </pic:blipFill>
                  <pic:spPr bwMode="auto">
                    <a:xfrm>
                      <a:off x="0" y="0"/>
                      <a:ext cx="5305425" cy="2628900"/>
                    </a:xfrm>
                    <a:prstGeom prst="rect">
                      <a:avLst/>
                    </a:prstGeom>
                    <a:noFill/>
                    <a:ln w="9525">
                      <a:noFill/>
                      <a:miter lim="800000"/>
                      <a:headEnd/>
                      <a:tailEnd/>
                    </a:ln>
                  </pic:spPr>
                </pic:pic>
              </a:graphicData>
            </a:graphic>
          </wp:anchor>
        </w:drawing>
      </w:r>
      <w:r w:rsidR="00681B91" w:rsidRPr="003E24BE">
        <w:rPr>
          <w:rFonts w:ascii="Bookman Old Style" w:hAnsi="Bookman Old Style"/>
          <w:b/>
          <w:i/>
          <w:sz w:val="24"/>
          <w:szCs w:val="24"/>
        </w:rPr>
        <w:t xml:space="preserve">Source: </w:t>
      </w:r>
      <w:r w:rsidR="00681B91" w:rsidRPr="003E24BE">
        <w:rPr>
          <w:rFonts w:ascii="Bookman Old Style" w:hAnsi="Bookman Old Style"/>
          <w:sz w:val="24"/>
          <w:szCs w:val="24"/>
        </w:rPr>
        <w:t>Field Survey, 2025</w:t>
      </w:r>
    </w:p>
    <w:p w:rsidR="00376369" w:rsidRDefault="00517F8F" w:rsidP="00376369">
      <w:pPr>
        <w:spacing w:after="0" w:line="480" w:lineRule="auto"/>
        <w:jc w:val="both"/>
        <w:rPr>
          <w:rFonts w:ascii="Bookman Old Style" w:hAnsi="Bookman Old Style"/>
          <w:sz w:val="24"/>
          <w:szCs w:val="24"/>
        </w:rPr>
      </w:pPr>
      <w:r>
        <w:rPr>
          <w:rFonts w:ascii="Bookman Old Style" w:hAnsi="Bookman Old Style"/>
          <w:noProof/>
          <w:sz w:val="24"/>
          <w:szCs w:val="24"/>
        </w:rPr>
        <w:pict>
          <v:group id="_x0000_s1160" style="position:absolute;left:0;text-align:left;margin-left:29.55pt;margin-top:13.35pt;width:356.1pt;height:126.4pt;z-index:251756032" coordorigin="2175,8380" coordsize="7122,2528">
            <v:rect id="_x0000_s1127" style="position:absolute;left:2267;top:10693;width:330;height:161" stroked="f"/>
            <v:rect id="_x0000_s1128" style="position:absolute;left:2926;top:10601;width:330;height:161" stroked="f"/>
            <v:rect id="_x0000_s1129" style="position:absolute;left:3570;top:10532;width:330;height:161" stroked="f"/>
            <v:rect id="_x0000_s1130" style="position:absolute;left:4205;top:10440;width:330;height:161" stroked="f"/>
            <v:rect id="_x0000_s1131" style="position:absolute;left:4849;top:10234;width:330;height:161" stroked="f"/>
            <v:rect id="_x0000_s1132" style="position:absolute;left:5561;top:10073;width:330;height:161" stroked="f"/>
            <v:rect id="_x0000_s1133" style="position:absolute;left:6166;top:9798;width:330;height:161" stroked="f"/>
            <v:rect id="_x0000_s1134" style="position:absolute;left:6817;top:9468;width:330;height:161" stroked="f"/>
            <v:rect id="_x0000_s1135" style="position:absolute;left:7476;top:9138;width:330;height:161" stroked="f"/>
            <v:rect id="_x0000_s1136" style="position:absolute;left:8104;top:8748;width:330;height:161" stroked="f"/>
            <v:rect id="_x0000_s1137" style="position:absolute;left:8809;top:8380;width:330;height:161" stroked="f"/>
            <v:shape id="_x0000_s1138" type="#_x0000_t202" style="position:absolute;left:2175;top:10655;width:468;height:253" filled="f" stroked="f">
              <v:textbox style="mso-next-textbox:#_x0000_s1138">
                <w:txbxContent>
                  <w:p w:rsidR="004F25FB" w:rsidRPr="004F25FB" w:rsidRDefault="004F25FB">
                    <w:pPr>
                      <w:rPr>
                        <w:sz w:val="10"/>
                        <w:szCs w:val="10"/>
                      </w:rPr>
                    </w:pPr>
                    <w:r w:rsidRPr="004F25FB">
                      <w:rPr>
                        <w:sz w:val="10"/>
                        <w:szCs w:val="10"/>
                      </w:rPr>
                      <w:t>600</w:t>
                    </w:r>
                  </w:p>
                </w:txbxContent>
              </v:textbox>
            </v:shape>
            <v:shape id="_x0000_s1139" type="#_x0000_t202" style="position:absolute;left:2880;top:10601;width:468;height:253" filled="f" stroked="f">
              <v:textbox style="mso-next-textbox:#_x0000_s1139">
                <w:txbxContent>
                  <w:p w:rsidR="004F25FB" w:rsidRPr="004F25FB" w:rsidRDefault="004F25FB">
                    <w:pPr>
                      <w:rPr>
                        <w:sz w:val="10"/>
                        <w:szCs w:val="10"/>
                      </w:rPr>
                    </w:pPr>
                    <w:r w:rsidRPr="004F25FB">
                      <w:rPr>
                        <w:sz w:val="10"/>
                        <w:szCs w:val="10"/>
                      </w:rPr>
                      <w:t>6</w:t>
                    </w:r>
                    <w:r>
                      <w:rPr>
                        <w:sz w:val="10"/>
                        <w:szCs w:val="10"/>
                      </w:rPr>
                      <w:t>50</w:t>
                    </w:r>
                  </w:p>
                </w:txbxContent>
              </v:textbox>
            </v:shape>
            <v:shape id="_x0000_s1140" type="#_x0000_t202" style="position:absolute;left:3493;top:10532;width:468;height:253" filled="f" stroked="f">
              <v:textbox style="mso-next-textbox:#_x0000_s1140">
                <w:txbxContent>
                  <w:p w:rsidR="004F25FB" w:rsidRPr="004F25FB" w:rsidRDefault="004F25FB">
                    <w:pPr>
                      <w:rPr>
                        <w:sz w:val="10"/>
                        <w:szCs w:val="10"/>
                      </w:rPr>
                    </w:pPr>
                    <w:r>
                      <w:rPr>
                        <w:sz w:val="10"/>
                        <w:szCs w:val="10"/>
                      </w:rPr>
                      <w:t>700</w:t>
                    </w:r>
                  </w:p>
                </w:txbxContent>
              </v:textbox>
            </v:shape>
            <v:shape id="_x0000_s1141" type="#_x0000_t202" style="position:absolute;left:4143;top:10440;width:468;height:253" filled="f" stroked="f">
              <v:textbox style="mso-next-textbox:#_x0000_s1141">
                <w:txbxContent>
                  <w:p w:rsidR="004F25FB" w:rsidRPr="004F25FB" w:rsidRDefault="004F25FB">
                    <w:pPr>
                      <w:rPr>
                        <w:sz w:val="10"/>
                        <w:szCs w:val="10"/>
                      </w:rPr>
                    </w:pPr>
                    <w:r>
                      <w:rPr>
                        <w:sz w:val="10"/>
                        <w:szCs w:val="10"/>
                      </w:rPr>
                      <w:t>750</w:t>
                    </w:r>
                  </w:p>
                </w:txbxContent>
              </v:textbox>
            </v:shape>
            <v:shape id="_x0000_s1142" type="#_x0000_t202" style="position:absolute;left:4786;top:10234;width:468;height:253" filled="f" stroked="f">
              <v:textbox style="mso-next-textbox:#_x0000_s1142">
                <w:txbxContent>
                  <w:p w:rsidR="004F25FB" w:rsidRPr="004F25FB" w:rsidRDefault="004F25FB">
                    <w:pPr>
                      <w:rPr>
                        <w:sz w:val="10"/>
                        <w:szCs w:val="10"/>
                      </w:rPr>
                    </w:pPr>
                    <w:r>
                      <w:rPr>
                        <w:sz w:val="10"/>
                        <w:szCs w:val="10"/>
                      </w:rPr>
                      <w:t>850</w:t>
                    </w:r>
                  </w:p>
                </w:txbxContent>
              </v:textbox>
            </v:shape>
            <v:shape id="_x0000_s1143" type="#_x0000_t202" style="position:absolute;left:5423;top:10073;width:468;height:253" filled="f" stroked="f">
              <v:textbox style="mso-next-textbox:#_x0000_s1143">
                <w:txbxContent>
                  <w:p w:rsidR="004F25FB" w:rsidRPr="004F25FB" w:rsidRDefault="004F25FB">
                    <w:pPr>
                      <w:rPr>
                        <w:sz w:val="10"/>
                        <w:szCs w:val="10"/>
                      </w:rPr>
                    </w:pPr>
                    <w:r>
                      <w:rPr>
                        <w:sz w:val="10"/>
                        <w:szCs w:val="10"/>
                      </w:rPr>
                      <w:t>950</w:t>
                    </w:r>
                  </w:p>
                </w:txbxContent>
              </v:textbox>
            </v:shape>
            <v:shape id="_x0000_s1144" type="#_x0000_t202" style="position:absolute;left:5999;top:9820;width:780;height:253" filled="f" stroked="f">
              <v:textbox style="mso-next-textbox:#_x0000_s1144">
                <w:txbxContent>
                  <w:p w:rsidR="004F25FB" w:rsidRPr="004F25FB" w:rsidRDefault="004F25FB">
                    <w:pPr>
                      <w:rPr>
                        <w:sz w:val="10"/>
                        <w:szCs w:val="10"/>
                      </w:rPr>
                    </w:pPr>
                    <w:r>
                      <w:rPr>
                        <w:sz w:val="10"/>
                        <w:szCs w:val="10"/>
                      </w:rPr>
                      <w:t>1,000,000</w:t>
                    </w:r>
                  </w:p>
                </w:txbxContent>
              </v:textbox>
            </v:shape>
            <v:shape id="_x0000_s1146" type="#_x0000_t202" style="position:absolute;left:6603;top:9422;width:780;height:253" filled="f" stroked="f">
              <v:textbox style="mso-next-textbox:#_x0000_s1146">
                <w:txbxContent>
                  <w:p w:rsidR="004F25FB" w:rsidRPr="004F25FB" w:rsidRDefault="004F25FB">
                    <w:pPr>
                      <w:rPr>
                        <w:sz w:val="10"/>
                        <w:szCs w:val="10"/>
                      </w:rPr>
                    </w:pPr>
                    <w:r>
                      <w:rPr>
                        <w:sz w:val="10"/>
                        <w:szCs w:val="10"/>
                      </w:rPr>
                      <w:t>1,150,000</w:t>
                    </w:r>
                  </w:p>
                </w:txbxContent>
              </v:textbox>
            </v:shape>
            <v:shape id="_x0000_s1147" type="#_x0000_t202" style="position:absolute;left:7200;top:9085;width:780;height:253" filled="f" stroked="f">
              <v:textbox style="mso-next-textbox:#_x0000_s1147">
                <w:txbxContent>
                  <w:p w:rsidR="004F25FB" w:rsidRPr="004F25FB" w:rsidRDefault="004F25FB">
                    <w:pPr>
                      <w:rPr>
                        <w:sz w:val="10"/>
                        <w:szCs w:val="10"/>
                      </w:rPr>
                    </w:pPr>
                    <w:r>
                      <w:rPr>
                        <w:sz w:val="10"/>
                        <w:szCs w:val="10"/>
                      </w:rPr>
                      <w:t>1,300,000</w:t>
                    </w:r>
                  </w:p>
                </w:txbxContent>
              </v:textbox>
            </v:shape>
            <v:shape id="_x0000_s1148" type="#_x0000_t202" style="position:absolute;left:7912;top:8748;width:780;height:253" filled="f" stroked="f">
              <v:textbox style="mso-next-textbox:#_x0000_s1148">
                <w:txbxContent>
                  <w:p w:rsidR="004F25FB" w:rsidRPr="004F25FB" w:rsidRDefault="004F25FB">
                    <w:pPr>
                      <w:rPr>
                        <w:sz w:val="10"/>
                        <w:szCs w:val="10"/>
                      </w:rPr>
                    </w:pPr>
                    <w:r>
                      <w:rPr>
                        <w:sz w:val="10"/>
                        <w:szCs w:val="10"/>
                      </w:rPr>
                      <w:t>1,500,000</w:t>
                    </w:r>
                  </w:p>
                </w:txbxContent>
              </v:textbox>
            </v:shape>
            <v:shape id="_x0000_s1149" type="#_x0000_t202" style="position:absolute;left:8517;top:8380;width:780;height:253" filled="f" stroked="f">
              <v:textbox style="mso-next-textbox:#_x0000_s1149">
                <w:txbxContent>
                  <w:p w:rsidR="004F25FB" w:rsidRPr="004F25FB" w:rsidRDefault="004F25FB">
                    <w:pPr>
                      <w:rPr>
                        <w:sz w:val="10"/>
                        <w:szCs w:val="10"/>
                      </w:rPr>
                    </w:pPr>
                    <w:r>
                      <w:rPr>
                        <w:sz w:val="10"/>
                        <w:szCs w:val="10"/>
                      </w:rPr>
                      <w:t>1,700,000</w:t>
                    </w:r>
                  </w:p>
                </w:txbxContent>
              </v:textbox>
            </v:shape>
          </v:group>
        </w:pict>
      </w: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Default="00376369" w:rsidP="00376369">
      <w:pPr>
        <w:spacing w:after="0" w:line="480" w:lineRule="auto"/>
        <w:jc w:val="both"/>
        <w:rPr>
          <w:rFonts w:ascii="Bookman Old Style" w:hAnsi="Bookman Old Style"/>
          <w:sz w:val="24"/>
          <w:szCs w:val="24"/>
        </w:rPr>
      </w:pPr>
    </w:p>
    <w:p w:rsidR="00376369" w:rsidRPr="00376369"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lastRenderedPageBreak/>
        <w:t>The chart shows the average annual rental value residential properties on Ogunlana Drive between 2014 and 2024.</w:t>
      </w:r>
    </w:p>
    <w:p w:rsidR="00376369" w:rsidRPr="00376369"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t>•</w:t>
      </w:r>
      <w:r w:rsidRPr="00376369">
        <w:rPr>
          <w:rFonts w:ascii="Bookman Old Style" w:hAnsi="Bookman Old Style"/>
          <w:sz w:val="24"/>
          <w:szCs w:val="24"/>
        </w:rPr>
        <w:tab/>
        <w:t xml:space="preserve">In 2014, average rent was around </w:t>
      </w:r>
      <w:r w:rsidRPr="00376369">
        <w:rPr>
          <w:rFonts w:ascii="Times New Roman" w:hAnsi="Times New Roman" w:cs="Times New Roman"/>
          <w:sz w:val="24"/>
          <w:szCs w:val="24"/>
        </w:rPr>
        <w:t>₦</w:t>
      </w:r>
      <w:r w:rsidR="004F25FB">
        <w:rPr>
          <w:rFonts w:ascii="Bookman Old Style" w:hAnsi="Bookman Old Style" w:cs="Bookman Old Style"/>
          <w:sz w:val="24"/>
          <w:szCs w:val="24"/>
        </w:rPr>
        <w:t>6</w:t>
      </w:r>
      <w:r w:rsidRPr="00376369">
        <w:rPr>
          <w:rFonts w:ascii="Bookman Old Style" w:hAnsi="Bookman Old Style" w:cs="Bookman Old Style"/>
          <w:sz w:val="24"/>
          <w:szCs w:val="24"/>
        </w:rPr>
        <w:t>00,000.</w:t>
      </w:r>
    </w:p>
    <w:p w:rsidR="00376369" w:rsidRPr="00376369"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t>•</w:t>
      </w:r>
      <w:r w:rsidRPr="00376369">
        <w:rPr>
          <w:rFonts w:ascii="Bookman Old Style" w:hAnsi="Bookman Old Style"/>
          <w:sz w:val="24"/>
          <w:szCs w:val="24"/>
        </w:rPr>
        <w:tab/>
        <w:t xml:space="preserve">The rent values increased steadily over the years, reaching </w:t>
      </w:r>
      <w:r>
        <w:rPr>
          <w:rFonts w:ascii="Bookman Old Style" w:hAnsi="Bookman Old Style"/>
          <w:sz w:val="24"/>
          <w:szCs w:val="24"/>
        </w:rPr>
        <w:tab/>
      </w:r>
      <w:r w:rsidRPr="00376369">
        <w:rPr>
          <w:rFonts w:ascii="Times New Roman" w:hAnsi="Times New Roman" w:cs="Times New Roman"/>
          <w:sz w:val="24"/>
          <w:szCs w:val="24"/>
        </w:rPr>
        <w:t>₦</w:t>
      </w:r>
      <w:r w:rsidR="004F25FB">
        <w:rPr>
          <w:rFonts w:ascii="Bookman Old Style" w:hAnsi="Bookman Old Style" w:cs="Bookman Old Style"/>
          <w:sz w:val="24"/>
          <w:szCs w:val="24"/>
        </w:rPr>
        <w:t>1,7</w:t>
      </w:r>
      <w:r w:rsidRPr="00376369">
        <w:rPr>
          <w:rFonts w:ascii="Bookman Old Style" w:hAnsi="Bookman Old Style" w:cs="Bookman Old Style"/>
          <w:sz w:val="24"/>
          <w:szCs w:val="24"/>
        </w:rPr>
        <w:t>00,000 by 2024.</w:t>
      </w:r>
    </w:p>
    <w:p w:rsidR="00376369" w:rsidRPr="00376369"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t>•</w:t>
      </w:r>
      <w:r w:rsidRPr="00376369">
        <w:rPr>
          <w:rFonts w:ascii="Bookman Old Style" w:hAnsi="Bookman Old Style"/>
          <w:sz w:val="24"/>
          <w:szCs w:val="24"/>
        </w:rPr>
        <w:tab/>
        <w:t>Notable surges occurred between 2019–2021 and 2022–2024, which align with increased property demand and market inflation.</w:t>
      </w:r>
    </w:p>
    <w:p w:rsidR="00376369" w:rsidRPr="00376369"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t>•</w:t>
      </w:r>
      <w:r w:rsidRPr="00376369">
        <w:rPr>
          <w:rFonts w:ascii="Bookman Old Style" w:hAnsi="Bookman Old Style"/>
          <w:sz w:val="24"/>
          <w:szCs w:val="24"/>
        </w:rPr>
        <w:tab/>
        <w:t>The trend reflects the growing commercial influence on residential areas, making them more valuable due to location, accessibility, and mixed-use development potential.</w:t>
      </w:r>
    </w:p>
    <w:p w:rsidR="003C6B6A" w:rsidRDefault="00376369" w:rsidP="00376369">
      <w:pPr>
        <w:spacing w:after="0" w:line="480" w:lineRule="auto"/>
        <w:jc w:val="both"/>
        <w:rPr>
          <w:rFonts w:ascii="Bookman Old Style" w:hAnsi="Bookman Old Style"/>
          <w:sz w:val="24"/>
          <w:szCs w:val="24"/>
        </w:rPr>
      </w:pPr>
      <w:r w:rsidRPr="00376369">
        <w:rPr>
          <w:rFonts w:ascii="Bookman Old Style" w:hAnsi="Bookman Old Style"/>
          <w:sz w:val="24"/>
          <w:szCs w:val="24"/>
        </w:rPr>
        <w:t>Source: Field Survey, Real Estate Agent Interviews &amp; Rental Listings (2024</w:t>
      </w:r>
    </w:p>
    <w:p w:rsidR="00376369" w:rsidRDefault="00376369" w:rsidP="007073D5">
      <w:pPr>
        <w:spacing w:line="360" w:lineRule="auto"/>
        <w:rPr>
          <w:rFonts w:ascii="Bookman Old Style" w:hAnsi="Bookman Old Style"/>
          <w:b/>
          <w:sz w:val="24"/>
          <w:szCs w:val="24"/>
        </w:rPr>
      </w:pPr>
      <w:r>
        <w:rPr>
          <w:rFonts w:ascii="Bookman Old Style" w:hAnsi="Bookman Old Style"/>
          <w:b/>
          <w:sz w:val="24"/>
          <w:szCs w:val="24"/>
        </w:rPr>
        <w:br w:type="page"/>
      </w:r>
    </w:p>
    <w:p w:rsidR="003C6B6A" w:rsidRPr="003E24BE" w:rsidRDefault="003C6B6A" w:rsidP="007073D5">
      <w:pPr>
        <w:spacing w:after="0" w:line="360" w:lineRule="auto"/>
        <w:jc w:val="both"/>
        <w:rPr>
          <w:rFonts w:ascii="Bookman Old Style" w:hAnsi="Bookman Old Style"/>
          <w:b/>
          <w:sz w:val="24"/>
          <w:szCs w:val="24"/>
        </w:rPr>
      </w:pPr>
      <w:r>
        <w:rPr>
          <w:rFonts w:ascii="Bookman Old Style" w:hAnsi="Bookman Old Style"/>
          <w:b/>
          <w:sz w:val="24"/>
          <w:szCs w:val="24"/>
        </w:rPr>
        <w:lastRenderedPageBreak/>
        <w:t>4.13</w:t>
      </w:r>
      <w:r w:rsidRPr="003E24BE">
        <w:rPr>
          <w:rFonts w:ascii="Bookman Old Style" w:hAnsi="Bookman Old Style"/>
          <w:b/>
          <w:sz w:val="24"/>
          <w:szCs w:val="24"/>
        </w:rPr>
        <w:t xml:space="preserve"> TABLE AVERAGE RENTAL VALUE</w:t>
      </w:r>
      <w:r w:rsidR="00376369">
        <w:rPr>
          <w:rFonts w:ascii="Bookman Old Style" w:hAnsi="Bookman Old Style"/>
          <w:b/>
          <w:sz w:val="24"/>
          <w:szCs w:val="24"/>
        </w:rPr>
        <w:t xml:space="preserve"> OF SHOPS</w:t>
      </w:r>
      <w:r w:rsidRPr="003E24BE">
        <w:rPr>
          <w:rFonts w:ascii="Bookman Old Style" w:hAnsi="Bookman Old Style"/>
          <w:b/>
          <w:sz w:val="24"/>
          <w:szCs w:val="24"/>
        </w:rPr>
        <w:t xml:space="preserve"> 2014</w:t>
      </w:r>
      <w:r w:rsidR="00376369">
        <w:rPr>
          <w:rFonts w:ascii="Bookman Old Style" w:hAnsi="Bookman Old Style"/>
          <w:b/>
          <w:sz w:val="24"/>
          <w:szCs w:val="24"/>
        </w:rPr>
        <w:t>-2024</w:t>
      </w:r>
    </w:p>
    <w:tbl>
      <w:tblPr>
        <w:tblStyle w:val="TableGrid"/>
        <w:tblW w:w="8658" w:type="dxa"/>
        <w:tblLook w:val="04A0"/>
      </w:tblPr>
      <w:tblGrid>
        <w:gridCol w:w="2898"/>
        <w:gridCol w:w="2070"/>
        <w:gridCol w:w="3690"/>
      </w:tblGrid>
      <w:tr w:rsidR="003C6B6A" w:rsidRPr="003628BA" w:rsidTr="00B31F14">
        <w:tc>
          <w:tcPr>
            <w:tcW w:w="2898" w:type="dxa"/>
          </w:tcPr>
          <w:p w:rsidR="003C6B6A" w:rsidRPr="003628BA" w:rsidRDefault="003C6B6A" w:rsidP="007073D5">
            <w:pPr>
              <w:spacing w:line="360" w:lineRule="auto"/>
              <w:jc w:val="both"/>
              <w:rPr>
                <w:rFonts w:ascii="Bookman Old Style" w:hAnsi="Bookman Old Style"/>
                <w:b/>
                <w:sz w:val="24"/>
                <w:szCs w:val="24"/>
              </w:rPr>
            </w:pPr>
            <w:r w:rsidRPr="003628BA">
              <w:rPr>
                <w:rFonts w:ascii="Bookman Old Style" w:hAnsi="Bookman Old Style"/>
                <w:b/>
                <w:sz w:val="24"/>
                <w:szCs w:val="24"/>
              </w:rPr>
              <w:t xml:space="preserve">Item </w:t>
            </w:r>
          </w:p>
        </w:tc>
        <w:tc>
          <w:tcPr>
            <w:tcW w:w="2070" w:type="dxa"/>
          </w:tcPr>
          <w:p w:rsidR="003C6B6A" w:rsidRPr="003628BA" w:rsidRDefault="003C6B6A" w:rsidP="007073D5">
            <w:pPr>
              <w:spacing w:line="360" w:lineRule="auto"/>
              <w:jc w:val="both"/>
              <w:rPr>
                <w:rFonts w:ascii="Bookman Old Style" w:hAnsi="Bookman Old Style"/>
                <w:b/>
                <w:sz w:val="24"/>
                <w:szCs w:val="24"/>
              </w:rPr>
            </w:pPr>
            <w:r w:rsidRPr="003628BA">
              <w:rPr>
                <w:rFonts w:ascii="Bookman Old Style" w:hAnsi="Bookman Old Style"/>
                <w:b/>
                <w:sz w:val="24"/>
                <w:szCs w:val="24"/>
              </w:rPr>
              <w:t xml:space="preserve">Value </w:t>
            </w:r>
          </w:p>
        </w:tc>
        <w:tc>
          <w:tcPr>
            <w:tcW w:w="3690" w:type="dxa"/>
          </w:tcPr>
          <w:p w:rsidR="003C6B6A" w:rsidRPr="003628BA" w:rsidRDefault="003C6B6A" w:rsidP="007073D5">
            <w:pPr>
              <w:spacing w:line="360" w:lineRule="auto"/>
              <w:jc w:val="both"/>
              <w:rPr>
                <w:rFonts w:ascii="Bookman Old Style" w:hAnsi="Bookman Old Style"/>
                <w:b/>
                <w:sz w:val="24"/>
                <w:szCs w:val="24"/>
              </w:rPr>
            </w:pPr>
            <w:r w:rsidRPr="003E24BE">
              <w:rPr>
                <w:rFonts w:ascii="Bookman Old Style" w:hAnsi="Bookman Old Style"/>
                <w:b/>
                <w:sz w:val="24"/>
                <w:szCs w:val="24"/>
              </w:rPr>
              <w:t>Rental value (Annual)</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 xml:space="preserve">Rental value </w:t>
            </w: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2014</w:t>
            </w:r>
          </w:p>
        </w:tc>
        <w:tc>
          <w:tcPr>
            <w:tcW w:w="369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w:t>
            </w:r>
            <w:r>
              <w:rPr>
                <w:rFonts w:ascii="Bookman Old Style" w:hAnsi="Bookman Old Style"/>
                <w:sz w:val="24"/>
                <w:szCs w:val="24"/>
              </w:rPr>
              <w:t>300,000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2015</w:t>
            </w:r>
          </w:p>
        </w:tc>
        <w:tc>
          <w:tcPr>
            <w:tcW w:w="3690" w:type="dxa"/>
          </w:tcPr>
          <w:p w:rsidR="003C6B6A" w:rsidRPr="003628BA" w:rsidRDefault="003C6B6A" w:rsidP="007073D5">
            <w:pPr>
              <w:spacing w:line="360" w:lineRule="auto"/>
              <w:jc w:val="both"/>
              <w:rPr>
                <w:rFonts w:ascii="Bookman Old Style" w:hAnsi="Bookman Old Style"/>
                <w:sz w:val="24"/>
                <w:szCs w:val="24"/>
              </w:rPr>
            </w:pPr>
            <w:r>
              <w:rPr>
                <w:rFonts w:ascii="Bookman Old Style" w:hAnsi="Bookman Old Style"/>
                <w:sz w:val="24"/>
                <w:szCs w:val="24"/>
              </w:rPr>
              <w:t>N350,000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2016</w:t>
            </w:r>
          </w:p>
        </w:tc>
        <w:tc>
          <w:tcPr>
            <w:tcW w:w="3690" w:type="dxa"/>
          </w:tcPr>
          <w:p w:rsidR="003C6B6A" w:rsidRPr="003628BA" w:rsidRDefault="003C6B6A" w:rsidP="007073D5">
            <w:pPr>
              <w:spacing w:line="360" w:lineRule="auto"/>
              <w:jc w:val="both"/>
              <w:rPr>
                <w:rFonts w:ascii="Bookman Old Style" w:hAnsi="Bookman Old Style"/>
                <w:sz w:val="24"/>
                <w:szCs w:val="24"/>
              </w:rPr>
            </w:pPr>
            <w:r>
              <w:rPr>
                <w:rFonts w:ascii="Bookman Old Style" w:hAnsi="Bookman Old Style"/>
                <w:sz w:val="24"/>
                <w:szCs w:val="24"/>
              </w:rPr>
              <w:t>400,000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2017</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450,000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2018</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500,000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2019</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600,000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2020</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650,000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2021</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750,000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2022</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850,000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2023</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950,000</w:t>
            </w:r>
          </w:p>
        </w:tc>
      </w:tr>
      <w:tr w:rsidR="003C6B6A" w:rsidRPr="003628BA" w:rsidTr="00B31F14">
        <w:tc>
          <w:tcPr>
            <w:tcW w:w="2898" w:type="dxa"/>
          </w:tcPr>
          <w:p w:rsidR="003C6B6A" w:rsidRPr="003628BA" w:rsidRDefault="003C6B6A" w:rsidP="007073D5">
            <w:pPr>
              <w:spacing w:line="360" w:lineRule="auto"/>
              <w:jc w:val="both"/>
              <w:rPr>
                <w:rFonts w:ascii="Bookman Old Style" w:hAnsi="Bookman Old Style"/>
                <w:sz w:val="24"/>
                <w:szCs w:val="24"/>
              </w:rPr>
            </w:pPr>
          </w:p>
        </w:tc>
        <w:tc>
          <w:tcPr>
            <w:tcW w:w="2070" w:type="dxa"/>
          </w:tcPr>
          <w:p w:rsidR="003C6B6A" w:rsidRPr="003628BA" w:rsidRDefault="003C6B6A" w:rsidP="007073D5">
            <w:pPr>
              <w:spacing w:line="360" w:lineRule="auto"/>
              <w:jc w:val="both"/>
              <w:rPr>
                <w:rFonts w:ascii="Bookman Old Style" w:hAnsi="Bookman Old Style"/>
                <w:sz w:val="24"/>
                <w:szCs w:val="24"/>
              </w:rPr>
            </w:pPr>
            <w:r w:rsidRPr="003628BA">
              <w:rPr>
                <w:rFonts w:ascii="Bookman Old Style" w:hAnsi="Bookman Old Style"/>
                <w:sz w:val="24"/>
                <w:szCs w:val="24"/>
              </w:rPr>
              <w:t>2024</w:t>
            </w:r>
          </w:p>
        </w:tc>
        <w:tc>
          <w:tcPr>
            <w:tcW w:w="3690" w:type="dxa"/>
          </w:tcPr>
          <w:p w:rsidR="003C6B6A" w:rsidRPr="003628BA" w:rsidRDefault="00E51734" w:rsidP="007073D5">
            <w:pPr>
              <w:spacing w:line="360" w:lineRule="auto"/>
              <w:jc w:val="both"/>
              <w:rPr>
                <w:rFonts w:ascii="Bookman Old Style" w:hAnsi="Bookman Old Style"/>
                <w:sz w:val="24"/>
                <w:szCs w:val="24"/>
              </w:rPr>
            </w:pPr>
            <w:r>
              <w:rPr>
                <w:rFonts w:ascii="Bookman Old Style" w:hAnsi="Bookman Old Style"/>
                <w:sz w:val="24"/>
                <w:szCs w:val="24"/>
              </w:rPr>
              <w:t>1,100,000</w:t>
            </w:r>
          </w:p>
        </w:tc>
      </w:tr>
    </w:tbl>
    <w:p w:rsidR="00E51734" w:rsidRPr="003E24BE" w:rsidRDefault="004F25FB" w:rsidP="007073D5">
      <w:pPr>
        <w:spacing w:after="0" w:line="360" w:lineRule="auto"/>
        <w:jc w:val="both"/>
        <w:rPr>
          <w:rFonts w:ascii="Bookman Old Style" w:hAnsi="Bookman Old Style"/>
          <w:sz w:val="24"/>
          <w:szCs w:val="24"/>
        </w:rPr>
      </w:pPr>
      <w:bookmarkStart w:id="0" w:name="✅_Table_4.5:_Average_Rental_Value_in_201"/>
      <w:bookmarkEnd w:id="0"/>
      <w:r>
        <w:rPr>
          <w:rFonts w:ascii="Bookman Old Style" w:hAnsi="Bookman Old Style"/>
          <w:b/>
          <w:i/>
          <w:noProof/>
          <w:sz w:val="24"/>
          <w:szCs w:val="24"/>
        </w:rPr>
        <w:drawing>
          <wp:anchor distT="0" distB="0" distL="114300" distR="114300" simplePos="0" relativeHeight="251744256" behindDoc="0" locked="0" layoutInCell="1" allowOverlap="1">
            <wp:simplePos x="0" y="0"/>
            <wp:positionH relativeFrom="column">
              <wp:posOffset>-83185</wp:posOffset>
            </wp:positionH>
            <wp:positionV relativeFrom="paragraph">
              <wp:posOffset>273685</wp:posOffset>
            </wp:positionV>
            <wp:extent cx="5306695" cy="2624455"/>
            <wp:effectExtent l="19050" t="0" r="8255" b="0"/>
            <wp:wrapNone/>
            <wp:docPr id="1" name="Picture 1" descr="C:\Users\HP\Downloads\WhatsApp Image 2025-07-22 at 2.5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7-22 at 2.57.47 PM.jpeg"/>
                    <pic:cNvPicPr>
                      <a:picLocks noChangeAspect="1" noChangeArrowheads="1"/>
                    </pic:cNvPicPr>
                  </pic:nvPicPr>
                  <pic:blipFill>
                    <a:blip r:embed="rId13"/>
                    <a:srcRect/>
                    <a:stretch>
                      <a:fillRect/>
                    </a:stretch>
                  </pic:blipFill>
                  <pic:spPr bwMode="auto">
                    <a:xfrm>
                      <a:off x="0" y="0"/>
                      <a:ext cx="5306695" cy="2624455"/>
                    </a:xfrm>
                    <a:prstGeom prst="rect">
                      <a:avLst/>
                    </a:prstGeom>
                    <a:noFill/>
                    <a:ln w="9525">
                      <a:noFill/>
                      <a:miter lim="800000"/>
                      <a:headEnd/>
                      <a:tailEnd/>
                    </a:ln>
                  </pic:spPr>
                </pic:pic>
              </a:graphicData>
            </a:graphic>
          </wp:anchor>
        </w:drawing>
      </w:r>
      <w:r w:rsidR="00E51734" w:rsidRPr="003E24BE">
        <w:rPr>
          <w:rFonts w:ascii="Bookman Old Style" w:hAnsi="Bookman Old Style"/>
          <w:b/>
          <w:i/>
          <w:sz w:val="24"/>
          <w:szCs w:val="24"/>
        </w:rPr>
        <w:t xml:space="preserve">Source: </w:t>
      </w:r>
      <w:r w:rsidR="00E51734" w:rsidRPr="003E24BE">
        <w:rPr>
          <w:rFonts w:ascii="Bookman Old Style" w:hAnsi="Bookman Old Style"/>
          <w:sz w:val="24"/>
          <w:szCs w:val="24"/>
        </w:rPr>
        <w:t>Field Survey, 2025</w:t>
      </w:r>
    </w:p>
    <w:p w:rsidR="00376369" w:rsidRDefault="00517F8F" w:rsidP="00E51734">
      <w:pPr>
        <w:rPr>
          <w:rFonts w:ascii="Bookman Old Style" w:hAnsi="Bookman Old Style"/>
          <w:b/>
          <w:sz w:val="24"/>
          <w:szCs w:val="24"/>
        </w:rPr>
      </w:pPr>
      <w:r>
        <w:rPr>
          <w:rFonts w:ascii="Bookman Old Style" w:hAnsi="Bookman Old Style"/>
          <w:b/>
          <w:noProof/>
          <w:sz w:val="24"/>
          <w:szCs w:val="24"/>
        </w:rPr>
        <w:pict>
          <v:group id="_x0000_s1161" style="position:absolute;margin-left:235.45pt;margin-top:9.25pt;width:155.95pt;height:94.15pt;z-index:251779072" coordorigin="6293,7695" coordsize="3119,1883">
            <v:rect id="_x0000_s1150" style="position:absolute;left:6430;top:9270;width:221;height:150" stroked="f"/>
            <v:rect id="_x0000_s1151" style="position:absolute;left:7078;top:8878;width:221;height:150" stroked="f"/>
            <v:rect id="_x0000_s1152" style="position:absolute;left:7727;top:8564;width:221;height:150" stroked="f"/>
            <v:rect id="_x0000_s1153" style="position:absolute;left:8369;top:8130;width:221;height:150" stroked="f"/>
            <v:rect id="_x0000_s1154" style="position:absolute;left:9018;top:7695;width:221;height:150" stroked="f"/>
            <v:shape id="_x0000_s1155" type="#_x0000_t202" style="position:absolute;left:6293;top:9270;width:534;height:308" filled="f" stroked="f">
              <v:textbox>
                <w:txbxContent>
                  <w:p w:rsidR="00744C34" w:rsidRPr="00744C34" w:rsidRDefault="00744C34">
                    <w:pPr>
                      <w:rPr>
                        <w:b/>
                        <w:color w:val="7F7F7F" w:themeColor="text1" w:themeTint="80"/>
                        <w:sz w:val="10"/>
                        <w:szCs w:val="10"/>
                      </w:rPr>
                    </w:pPr>
                    <w:r w:rsidRPr="00744C34">
                      <w:rPr>
                        <w:b/>
                        <w:color w:val="7F7F7F" w:themeColor="text1" w:themeTint="80"/>
                        <w:sz w:val="10"/>
                        <w:szCs w:val="10"/>
                      </w:rPr>
                      <w:t>650</w:t>
                    </w:r>
                  </w:p>
                </w:txbxContent>
              </v:textbox>
            </v:shape>
            <v:shape id="_x0000_s1156" type="#_x0000_t202" style="position:absolute;left:6915;top:8878;width:534;height:308" filled="f" stroked="f">
              <v:textbox>
                <w:txbxContent>
                  <w:p w:rsidR="00744C34" w:rsidRPr="00744C34" w:rsidRDefault="00744C34">
                    <w:pPr>
                      <w:rPr>
                        <w:b/>
                        <w:color w:val="7F7F7F" w:themeColor="text1" w:themeTint="80"/>
                        <w:sz w:val="10"/>
                        <w:szCs w:val="10"/>
                      </w:rPr>
                    </w:pPr>
                    <w:r>
                      <w:rPr>
                        <w:b/>
                        <w:color w:val="7F7F7F" w:themeColor="text1" w:themeTint="80"/>
                        <w:sz w:val="10"/>
                        <w:szCs w:val="10"/>
                      </w:rPr>
                      <w:t>750</w:t>
                    </w:r>
                  </w:p>
                </w:txbxContent>
              </v:textbox>
            </v:shape>
            <v:shape id="_x0000_s1157" type="#_x0000_t202" style="position:absolute;left:7593;top:8564;width:534;height:308" filled="f" stroked="f">
              <v:textbox>
                <w:txbxContent>
                  <w:p w:rsidR="00744C34" w:rsidRPr="00744C34" w:rsidRDefault="00744C34">
                    <w:pPr>
                      <w:rPr>
                        <w:b/>
                        <w:color w:val="7F7F7F" w:themeColor="text1" w:themeTint="80"/>
                        <w:sz w:val="10"/>
                        <w:szCs w:val="10"/>
                      </w:rPr>
                    </w:pPr>
                    <w:r>
                      <w:rPr>
                        <w:b/>
                        <w:color w:val="7F7F7F" w:themeColor="text1" w:themeTint="80"/>
                        <w:sz w:val="10"/>
                        <w:szCs w:val="10"/>
                      </w:rPr>
                      <w:t>850</w:t>
                    </w:r>
                  </w:p>
                </w:txbxContent>
              </v:textbox>
            </v:shape>
            <v:shape id="_x0000_s1158" type="#_x0000_t202" style="position:absolute;left:8249;top:8130;width:534;height:308" filled="f" stroked="f">
              <v:textbox>
                <w:txbxContent>
                  <w:p w:rsidR="00744C34" w:rsidRPr="00744C34" w:rsidRDefault="00744C34">
                    <w:pPr>
                      <w:rPr>
                        <w:b/>
                        <w:color w:val="7F7F7F" w:themeColor="text1" w:themeTint="80"/>
                        <w:sz w:val="10"/>
                        <w:szCs w:val="10"/>
                      </w:rPr>
                    </w:pPr>
                    <w:r>
                      <w:rPr>
                        <w:b/>
                        <w:color w:val="7F7F7F" w:themeColor="text1" w:themeTint="80"/>
                        <w:sz w:val="10"/>
                        <w:szCs w:val="10"/>
                      </w:rPr>
                      <w:t>950</w:t>
                    </w:r>
                  </w:p>
                </w:txbxContent>
              </v:textbox>
            </v:shape>
            <v:shape id="_x0000_s1159" type="#_x0000_t202" style="position:absolute;left:8878;top:7695;width:534;height:308" filled="f" stroked="f">
              <v:textbox>
                <w:txbxContent>
                  <w:p w:rsidR="00744C34" w:rsidRPr="00744C34" w:rsidRDefault="00744C34">
                    <w:pPr>
                      <w:rPr>
                        <w:b/>
                        <w:color w:val="7F7F7F" w:themeColor="text1" w:themeTint="80"/>
                        <w:sz w:val="10"/>
                        <w:szCs w:val="10"/>
                      </w:rPr>
                    </w:pPr>
                    <w:r>
                      <w:rPr>
                        <w:b/>
                        <w:color w:val="7F7F7F" w:themeColor="text1" w:themeTint="80"/>
                        <w:sz w:val="10"/>
                        <w:szCs w:val="10"/>
                      </w:rPr>
                      <w:t>1.100</w:t>
                    </w:r>
                  </w:p>
                </w:txbxContent>
              </v:textbox>
            </v:shape>
          </v:group>
        </w:pict>
      </w:r>
    </w:p>
    <w:p w:rsidR="00376369" w:rsidRDefault="00376369" w:rsidP="00376369">
      <w:pPr>
        <w:rPr>
          <w:rFonts w:ascii="Bookman Old Style" w:hAnsi="Bookman Old Style"/>
          <w:b/>
          <w:sz w:val="24"/>
          <w:szCs w:val="24"/>
        </w:rPr>
      </w:pPr>
    </w:p>
    <w:p w:rsidR="00376369" w:rsidRDefault="00376369" w:rsidP="00376369">
      <w:pPr>
        <w:rPr>
          <w:rFonts w:ascii="Bookman Old Style" w:hAnsi="Bookman Old Style"/>
          <w:b/>
          <w:sz w:val="24"/>
          <w:szCs w:val="24"/>
        </w:rPr>
      </w:pPr>
    </w:p>
    <w:p w:rsidR="00376369" w:rsidRDefault="00376369" w:rsidP="00376369">
      <w:pPr>
        <w:rPr>
          <w:rFonts w:ascii="Bookman Old Style" w:hAnsi="Bookman Old Style"/>
          <w:b/>
          <w:sz w:val="24"/>
          <w:szCs w:val="24"/>
        </w:rPr>
      </w:pPr>
    </w:p>
    <w:p w:rsidR="00376369" w:rsidRDefault="00376369" w:rsidP="00376369">
      <w:pPr>
        <w:rPr>
          <w:rFonts w:ascii="Bookman Old Style" w:hAnsi="Bookman Old Style"/>
          <w:b/>
          <w:sz w:val="24"/>
          <w:szCs w:val="24"/>
        </w:rPr>
      </w:pPr>
    </w:p>
    <w:p w:rsidR="00376369" w:rsidRDefault="00376369" w:rsidP="00376369">
      <w:pPr>
        <w:rPr>
          <w:rFonts w:ascii="Bookman Old Style" w:hAnsi="Bookman Old Style"/>
          <w:b/>
          <w:sz w:val="24"/>
          <w:szCs w:val="24"/>
        </w:rPr>
      </w:pPr>
    </w:p>
    <w:p w:rsidR="00D13C19" w:rsidRPr="00D13C19" w:rsidRDefault="00D13C19" w:rsidP="00D13C19">
      <w:pPr>
        <w:rPr>
          <w:rFonts w:ascii="Times New Roman" w:hAnsi="Times New Roman" w:cs="Times New Roman"/>
          <w:sz w:val="24"/>
          <w:szCs w:val="24"/>
        </w:rPr>
      </w:pPr>
      <w:r w:rsidRPr="00D13C19">
        <w:rPr>
          <w:rFonts w:ascii="Times New Roman" w:hAnsi="Times New Roman" w:cs="Times New Roman"/>
          <w:sz w:val="24"/>
          <w:szCs w:val="24"/>
        </w:rPr>
        <w:t>Source: Field Survey and Local Property Agent Interviews, 2024 </w:t>
      </w:r>
    </w:p>
    <w:p w:rsidR="00D13C19" w:rsidRPr="00D13C19" w:rsidRDefault="00D13C19" w:rsidP="00D13C19">
      <w:pPr>
        <w:rPr>
          <w:rFonts w:ascii="Times New Roman" w:hAnsi="Times New Roman" w:cs="Times New Roman"/>
          <w:sz w:val="24"/>
          <w:szCs w:val="24"/>
        </w:rPr>
      </w:pPr>
      <w:r w:rsidRPr="00D13C19">
        <w:rPr>
          <w:rFonts w:ascii="Times New Roman" w:hAnsi="Times New Roman" w:cs="Times New Roman"/>
          <w:sz w:val="24"/>
          <w:szCs w:val="24"/>
        </w:rPr>
        <w:t>Interpretation of Bar Chart:</w:t>
      </w:r>
    </w:p>
    <w:p w:rsidR="00D13C19" w:rsidRPr="00360458" w:rsidRDefault="00D13C19" w:rsidP="00D13C19">
      <w:pPr>
        <w:rPr>
          <w:rFonts w:ascii="Bookman Old Style" w:hAnsi="Bookman Old Style" w:cs="Times New Roman"/>
          <w:sz w:val="24"/>
          <w:szCs w:val="24"/>
        </w:rPr>
      </w:pPr>
      <w:r w:rsidRPr="00360458">
        <w:rPr>
          <w:rFonts w:ascii="Bookman Old Style" w:hAnsi="Bookman Old Style" w:cs="Times New Roman"/>
          <w:sz w:val="24"/>
          <w:szCs w:val="24"/>
        </w:rPr>
        <w:t>The bar chart illustrates the average annual rental value of shops along Ogunlana Drive, Surulere from 2014 to 2024.</w:t>
      </w:r>
    </w:p>
    <w:p w:rsidR="00D13C19" w:rsidRPr="00360458" w:rsidRDefault="00D13C19" w:rsidP="00D13C19">
      <w:pPr>
        <w:ind w:left="540" w:hanging="540"/>
        <w:rPr>
          <w:rFonts w:ascii="Bookman Old Style" w:hAnsi="Bookman Old Style" w:cs="Times New Roman"/>
          <w:sz w:val="24"/>
          <w:szCs w:val="24"/>
        </w:rPr>
      </w:pPr>
      <w:r w:rsidRPr="00360458">
        <w:rPr>
          <w:rFonts w:ascii="Bookman Old Style" w:hAnsi="Bookman Old Style" w:cs="Times New Roman"/>
          <w:sz w:val="24"/>
          <w:szCs w:val="24"/>
        </w:rPr>
        <w:lastRenderedPageBreak/>
        <w:t>•</w:t>
      </w:r>
      <w:r w:rsidRPr="00360458">
        <w:rPr>
          <w:rFonts w:ascii="Bookman Old Style" w:hAnsi="Bookman Old Style" w:cs="Times New Roman"/>
          <w:sz w:val="24"/>
          <w:szCs w:val="24"/>
        </w:rPr>
        <w:tab/>
        <w:t xml:space="preserve">In 2014, the average rent was </w:t>
      </w:r>
      <w:r w:rsidRPr="00360458">
        <w:rPr>
          <w:rFonts w:ascii="Times New Roman" w:hAnsi="Times New Roman" w:cs="Times New Roman"/>
          <w:sz w:val="24"/>
          <w:szCs w:val="24"/>
        </w:rPr>
        <w:t>₦</w:t>
      </w:r>
      <w:r w:rsidRPr="00360458">
        <w:rPr>
          <w:rFonts w:ascii="Bookman Old Style" w:hAnsi="Bookman Old Style" w:cs="Times New Roman"/>
          <w:sz w:val="24"/>
          <w:szCs w:val="24"/>
        </w:rPr>
        <w:t>300,000, increasing steadily over the years.</w:t>
      </w:r>
    </w:p>
    <w:p w:rsidR="00D13C19" w:rsidRPr="00360458" w:rsidRDefault="00D13C19" w:rsidP="00D13C19">
      <w:pPr>
        <w:ind w:left="540" w:hanging="540"/>
        <w:rPr>
          <w:rFonts w:ascii="Bookman Old Style" w:hAnsi="Bookman Old Style" w:cs="Times New Roman"/>
          <w:sz w:val="24"/>
          <w:szCs w:val="24"/>
        </w:rPr>
      </w:pPr>
      <w:r w:rsidRPr="00360458">
        <w:rPr>
          <w:rFonts w:ascii="Bookman Old Style" w:hAnsi="Bookman Old Style" w:cs="Times New Roman"/>
          <w:sz w:val="24"/>
          <w:szCs w:val="24"/>
        </w:rPr>
        <w:t>•</w:t>
      </w:r>
      <w:r w:rsidRPr="00360458">
        <w:rPr>
          <w:rFonts w:ascii="Bookman Old Style" w:hAnsi="Bookman Old Style" w:cs="Times New Roman"/>
          <w:sz w:val="24"/>
          <w:szCs w:val="24"/>
        </w:rPr>
        <w:tab/>
        <w:t xml:space="preserve">A significant rise is noticeable from 2019 onwards, jumping from </w:t>
      </w:r>
      <w:r w:rsidRPr="00360458">
        <w:rPr>
          <w:rFonts w:ascii="Times New Roman" w:hAnsi="Times New Roman" w:cs="Times New Roman"/>
          <w:sz w:val="24"/>
          <w:szCs w:val="24"/>
        </w:rPr>
        <w:t>₦</w:t>
      </w:r>
      <w:r w:rsidRPr="00360458">
        <w:rPr>
          <w:rFonts w:ascii="Bookman Old Style" w:hAnsi="Bookman Old Style" w:cs="Times New Roman"/>
          <w:sz w:val="24"/>
          <w:szCs w:val="24"/>
        </w:rPr>
        <w:t xml:space="preserve">600,000 in 2019 to </w:t>
      </w:r>
      <w:r w:rsidRPr="00360458">
        <w:rPr>
          <w:rFonts w:ascii="Times New Roman" w:hAnsi="Times New Roman" w:cs="Times New Roman"/>
          <w:sz w:val="24"/>
          <w:szCs w:val="24"/>
        </w:rPr>
        <w:t>₦</w:t>
      </w:r>
      <w:r w:rsidRPr="00360458">
        <w:rPr>
          <w:rFonts w:ascii="Bookman Old Style" w:hAnsi="Bookman Old Style" w:cs="Times New Roman"/>
          <w:sz w:val="24"/>
          <w:szCs w:val="24"/>
        </w:rPr>
        <w:t>1,100,000 in 2024.</w:t>
      </w:r>
    </w:p>
    <w:p w:rsidR="00D13C19" w:rsidRPr="00360458" w:rsidRDefault="00D13C19" w:rsidP="00D13C19">
      <w:pPr>
        <w:ind w:left="540" w:hanging="540"/>
        <w:rPr>
          <w:rFonts w:ascii="Bookman Old Style" w:hAnsi="Bookman Old Style" w:cs="Times New Roman"/>
          <w:sz w:val="24"/>
          <w:szCs w:val="24"/>
        </w:rPr>
      </w:pPr>
      <w:r w:rsidRPr="00360458">
        <w:rPr>
          <w:rFonts w:ascii="Bookman Old Style" w:hAnsi="Bookman Old Style" w:cs="Times New Roman"/>
          <w:sz w:val="24"/>
          <w:szCs w:val="24"/>
        </w:rPr>
        <w:t>•</w:t>
      </w:r>
      <w:r w:rsidRPr="00360458">
        <w:rPr>
          <w:rFonts w:ascii="Bookman Old Style" w:hAnsi="Bookman Old Style" w:cs="Times New Roman"/>
          <w:sz w:val="24"/>
          <w:szCs w:val="24"/>
        </w:rPr>
        <w:tab/>
        <w:t>The steepest increases occurred between 2020–2022 and 2022–2024, reflecting increased commercial demand, inflation, and urban growth in Surulere.</w:t>
      </w:r>
    </w:p>
    <w:p w:rsidR="00D13C19" w:rsidRPr="00360458" w:rsidRDefault="00D13C19" w:rsidP="00D13C19">
      <w:pPr>
        <w:ind w:left="540" w:hanging="540"/>
        <w:rPr>
          <w:rFonts w:ascii="Bookman Old Style" w:hAnsi="Bookman Old Style" w:cs="Times New Roman"/>
          <w:sz w:val="24"/>
          <w:szCs w:val="24"/>
        </w:rPr>
      </w:pPr>
      <w:r w:rsidRPr="00360458">
        <w:rPr>
          <w:rFonts w:ascii="Bookman Old Style" w:hAnsi="Bookman Old Style" w:cs="Times New Roman"/>
          <w:sz w:val="24"/>
          <w:szCs w:val="24"/>
        </w:rPr>
        <w:t>•</w:t>
      </w:r>
      <w:r w:rsidRPr="00360458">
        <w:rPr>
          <w:rFonts w:ascii="Bookman Old Style" w:hAnsi="Bookman Old Style" w:cs="Times New Roman"/>
          <w:sz w:val="24"/>
          <w:szCs w:val="24"/>
        </w:rPr>
        <w:tab/>
        <w:t>This upward trend suggests strong market confidence in retail/commercial space, reinforcing why many property owners converted residential buildings to commercial use.</w:t>
      </w:r>
    </w:p>
    <w:p w:rsidR="00D13C19" w:rsidRPr="00D13C19" w:rsidRDefault="00D13C19" w:rsidP="00D13C19">
      <w:pPr>
        <w:rPr>
          <w:rFonts w:ascii="Times New Roman" w:hAnsi="Times New Roman" w:cs="Times New Roman"/>
          <w:sz w:val="24"/>
          <w:szCs w:val="24"/>
        </w:rPr>
      </w:pPr>
    </w:p>
    <w:p w:rsidR="00376369" w:rsidRPr="00D13C19" w:rsidRDefault="00376369" w:rsidP="00376369">
      <w:pPr>
        <w:rPr>
          <w:rFonts w:ascii="Times New Roman" w:hAnsi="Times New Roman" w:cs="Times New Roman"/>
          <w:sz w:val="24"/>
          <w:szCs w:val="24"/>
        </w:rPr>
      </w:pPr>
    </w:p>
    <w:p w:rsidR="006862A1" w:rsidRPr="003E24BE" w:rsidRDefault="00E51734" w:rsidP="0080256E">
      <w:pPr>
        <w:jc w:val="center"/>
        <w:rPr>
          <w:rFonts w:ascii="Bookman Old Style" w:hAnsi="Bookman Old Style"/>
          <w:b/>
          <w:sz w:val="24"/>
          <w:szCs w:val="24"/>
        </w:rPr>
      </w:pPr>
      <w:r w:rsidRPr="00D13C19">
        <w:rPr>
          <w:rFonts w:ascii="Times New Roman" w:hAnsi="Times New Roman" w:cs="Times New Roman"/>
          <w:sz w:val="24"/>
          <w:szCs w:val="24"/>
        </w:rPr>
        <w:br w:type="page"/>
      </w:r>
      <w:r w:rsidR="006862A1" w:rsidRPr="003E24BE">
        <w:rPr>
          <w:rFonts w:ascii="Bookman Old Style" w:hAnsi="Bookman Old Style"/>
          <w:b/>
          <w:sz w:val="24"/>
          <w:szCs w:val="24"/>
        </w:rPr>
        <w:lastRenderedPageBreak/>
        <w:t>CHAPTER FIVE</w:t>
      </w:r>
    </w:p>
    <w:p w:rsidR="006862A1" w:rsidRPr="003E24BE" w:rsidRDefault="006862A1" w:rsidP="003C6B6A">
      <w:pPr>
        <w:spacing w:after="0" w:line="480" w:lineRule="auto"/>
        <w:jc w:val="center"/>
        <w:rPr>
          <w:rFonts w:ascii="Bookman Old Style" w:hAnsi="Bookman Old Style"/>
          <w:b/>
          <w:sz w:val="24"/>
          <w:szCs w:val="24"/>
        </w:rPr>
      </w:pPr>
      <w:r w:rsidRPr="003E24BE">
        <w:rPr>
          <w:rFonts w:ascii="Bookman Old Style" w:hAnsi="Bookman Old Style"/>
          <w:b/>
          <w:sz w:val="24"/>
          <w:szCs w:val="24"/>
        </w:rPr>
        <w:t>SUMMARY, CONCLUSION AND RECOMMENDATIONS</w:t>
      </w:r>
    </w:p>
    <w:p w:rsidR="006862A1" w:rsidRPr="003E24BE" w:rsidRDefault="006862A1" w:rsidP="006862A1">
      <w:pPr>
        <w:spacing w:after="0" w:line="480" w:lineRule="auto"/>
        <w:jc w:val="both"/>
        <w:rPr>
          <w:rFonts w:ascii="Bookman Old Style" w:hAnsi="Bookman Old Style"/>
          <w:b/>
          <w:sz w:val="24"/>
          <w:szCs w:val="24"/>
        </w:rPr>
      </w:pPr>
      <w:r w:rsidRPr="003E24BE">
        <w:rPr>
          <w:rFonts w:ascii="Bookman Old Style" w:hAnsi="Bookman Old Style"/>
          <w:b/>
          <w:sz w:val="24"/>
          <w:szCs w:val="24"/>
        </w:rPr>
        <w:t>5.1 Summary of Major Findings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This study examined the problems and prospects of converting residential properties to commercial use in Ogunlana Drive, Surulere, Lagos, using 119 respondents from various stakeholder groups: residents, business owners, planners, and property managers.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Key findings include:</w:t>
      </w:r>
    </w:p>
    <w:p w:rsidR="003E24BE"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High Awareness of Conversions: as indicated in table 4.7 An overwhelming 90.8% of respondents are aware of residential-to-commercial conversions in the area. This indicates that the trend is both widespread and noticeable among the local population.</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Dominant Commercial Uses: The most frequently mentioned conversions are into retail shops (31.9%), offices (21.0%), and restaurants (18.5%). This pattern reflects a commercial trend typical of growing urban corridors, where demand for services and business premises grows rapidly Motivating Factors and Perceived Benefits: Respondents identified business opportunities (67.2%), increased property values (60.5%), and urban modernization (54.6%) as major </w:t>
      </w:r>
      <w:r w:rsidRPr="003E24BE">
        <w:rPr>
          <w:rFonts w:ascii="Bookman Old Style" w:hAnsi="Bookman Old Style"/>
          <w:sz w:val="24"/>
          <w:szCs w:val="24"/>
        </w:rPr>
        <w:lastRenderedPageBreak/>
        <w:t>benefits. These findings support the argument that economic factors are the primary driving force behind property use conversions.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Negative Impacts and Urban Challenges: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A considerable proportion of respondents experienced traffic congestion (71.4%), parking issues (65.5%), and noise pollution (61.3%) as a result of conversions. These impacts highlight the strain on existing infrastructure, most of which was originally designed for residential, low-density use. Public Sentiment and Satisfaction Levels: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While 35.3% of respondents were either satisfied or very satisfied, a combined 49.6% were dissatisfied. This suggests that although economic gains are visible, quality-of-life issues are growing for long-term residents.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Government Regulation and Oversight:</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60.5% of respondents believe regulation is inadequate, while 18.5% believe no regulation exists at all. This reflects public concern about the enforcement capacity of urban planning authorities and a lack of transparency in zoning approvals.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Future Outlook:</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 xml:space="preserve">Despite current challenges, 73.1% of respondents perceive a promising future for continued conversions. This indicates confidence in the </w:t>
      </w:r>
      <w:r w:rsidRPr="003E24BE">
        <w:rPr>
          <w:rFonts w:ascii="Bookman Old Style" w:hAnsi="Bookman Old Style"/>
          <w:sz w:val="24"/>
          <w:szCs w:val="24"/>
        </w:rPr>
        <w:lastRenderedPageBreak/>
        <w:t>economic potential of Ogunlana Drive but also underlines the need for proactive planning.</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5.2 Detailed Discussion and Recitation of Key Issues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a. Urban Transition and Economic Forces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The findings clearly show that Ogunlana Drive is undergoing an urban transition. This reflects wider patterns in Lagos and other Nigerian cities, where urban expansion pushes commercial activities into traditionally residential areas. The economic pressure to maximize property value is leading many landlords to convert or lease their buildings for commercial purposes.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b. Infrastructure Mismatch and Livability Concerns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While conversions bring economic benefits, they also cause unintended consequences. The existing infrastructure — roads, parking spaces, drainage systems, and utility supply — was not designed to support intense commercial activity. This mismatch is evident in the high reports of traffic congestion, parking issues, and noise disturbances. These urban challenges, if unaddressed, can reduce the area’s livability and contribute to long-term urban decay.</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c. Inadequate Planning and Governance</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The findings reveal a significant regulatory gap. Most respondents felt that government regulation was weak or nonexistent, which allows for haphazard development. In the absence of a well-structured development control framework, property conversions may lead to zoning conflicts, land-use inefficiencies, and a loss of urban aesthetics.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d. Mixed Reactions from Stakeholders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While developers and business owners benefit from increased visibility and revenue, long-term residents often feel alienated or displaced. This tension indicates a lack of inclusive urban planning and consultation. The satisfaction data shows a community split, where the economic benefits are not evenly distributed or perceived.</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e. Planning Implications and Future Outlook</w:t>
      </w:r>
    </w:p>
    <w:p w:rsidR="009F380D"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If current trends continue without intervention, Ogunlana Drive may become fully commercialized. While this may raise revenue and property values, it risks crowding out essential residential functions unless a balance is struck. Thoughtful planning is needed to retain mixed-use character, ensure traffic efficiency, and maintain environmental quality.</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5.3 Conclusion</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The conversion of residential property to commercial use in Ogunlana Drive has both positive and negative implications. On one hand, it stimulates economic growth, promotes modernization, and improves land value. On the other hand, it creates urban planning challenges such as congestion, infrastructure pressure, and community dissatisfaction.</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From the findings, it is evident that while stakeholders generally acknowledge the benefits, there is growing concern about the unregulated and spontaneous nature of these conversions. Without effective regulation and stakeholder engagement, the area risks becoming over-commercialized and less habitable.</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5.4 Recommendations</w:t>
      </w:r>
    </w:p>
    <w:p w:rsidR="009F380D"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In light of the above findings, the following recommendations are made:</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1. Strengthen Urban Development Control</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The Lagos State Physical Planning Authority (LASPPPA) and relevant agencies should enforce zoning regulations and development control laws to guide conversions. All property conversions should be subject to public hearing and environmental impact assessment.</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2. Designate and Enforce Commercial Zones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Specific parts of Ogunlana Drive should be officially zoned for commercial purposes, while others remain residential or mixed-use. This zoning strategy will help reduce land-use conflicts and manage population density.</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3. Upgrade Infrastructure</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Government should invest in roads, drainage, street lighting, and especially public parking spaces to accommodate increased foot and vehicular traffic. Improved infrastructure will reduce congestion and improve quality of life for all users.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4. Promote Mixed-Use Development with Guidelines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Instead of unregulated conversions, Lagos State should develop a Mixed-Use Development Policy that allows a healthy balance between residential and commercial uses. Incentives can be offered to developers who integrate residential space into commercial projects.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5. Community Engagement and Transparency</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Stakeholders, especially residents, should be actively involved in decisions about land use and property conversions. Transparent processes will build trust and reduce resistance from the local population.</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6. Environmental and Social Protection Measures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lastRenderedPageBreak/>
        <w:t>Noise pollution, waste disposal, and overcrowding must be regulated through strict enforcement of building codes and environmental protection laws. Government should also create buffer zones (e.g., trees, fences) between residential and high-impact commercial activities.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7. Public Awareness Campaigns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Government and NGOs should run campaigns to educate property owners about the long-term implications of unplanned conversions. This would promote responsible urban development practices.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5.5 Suggestions for Further Studies</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A comparative study of similar corridors like Allen Avenue, Ikeja, or Admiralty Way, Lekki.</w:t>
      </w:r>
    </w:p>
    <w:p w:rsidR="006862A1"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Analysis of how property values change before and after conversion.</w:t>
      </w:r>
    </w:p>
    <w:p w:rsidR="00A56BE2" w:rsidRPr="003E24BE" w:rsidRDefault="006862A1" w:rsidP="006862A1">
      <w:pPr>
        <w:spacing w:after="0" w:line="480" w:lineRule="auto"/>
        <w:jc w:val="both"/>
        <w:rPr>
          <w:rFonts w:ascii="Bookman Old Style" w:hAnsi="Bookman Old Style"/>
          <w:sz w:val="24"/>
          <w:szCs w:val="24"/>
        </w:rPr>
      </w:pPr>
      <w:r w:rsidRPr="003E24BE">
        <w:rPr>
          <w:rFonts w:ascii="Bookman Old Style" w:hAnsi="Bookman Old Style"/>
          <w:sz w:val="24"/>
          <w:szCs w:val="24"/>
        </w:rPr>
        <w:t>An investigation into the psychological and social impact of commercialization on elderly residents in mixed-use neighbors</w:t>
      </w:r>
      <w:r w:rsidR="00A56BE2" w:rsidRPr="003E24BE">
        <w:rPr>
          <w:rFonts w:ascii="Bookman Old Style" w:hAnsi="Bookman Old Style"/>
          <w:sz w:val="24"/>
          <w:szCs w:val="24"/>
        </w:rPr>
        <w:br w:type="page"/>
      </w:r>
    </w:p>
    <w:p w:rsidR="009F380D" w:rsidRPr="003E24BE" w:rsidRDefault="009F380D" w:rsidP="003E24BE">
      <w:pPr>
        <w:jc w:val="center"/>
        <w:rPr>
          <w:rFonts w:ascii="Bookman Old Style" w:hAnsi="Bookman Old Style"/>
          <w:b/>
          <w:sz w:val="24"/>
          <w:szCs w:val="24"/>
        </w:rPr>
      </w:pPr>
      <w:r w:rsidRPr="003E24BE">
        <w:rPr>
          <w:rFonts w:ascii="Bookman Old Style" w:hAnsi="Bookman Old Style"/>
          <w:b/>
          <w:sz w:val="24"/>
          <w:szCs w:val="24"/>
        </w:rPr>
        <w:lastRenderedPageBreak/>
        <w:t>REFERENCES</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1. Agbola, T., &amp; Agunbiade, E. M. (2007). Urbanization,           slum development and security of tenure: The           challenges of meeting Millennium Development           Goal 7 in Metropolitan Lagos, Nigeria. Urban            Population-Development-Environment Dynamics             in the Developing World.</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2. Afon, A. O. (2006). Residents’ satisfaction in public             housing estates in Osogbo, Nigeria. Journal of             Nigerian Institute of Town Planners, 19(1), 1–16.</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3. Ayedun, C. A., &amp; Oluwatobi, A. O. (2011). Issues and              challenges militating against the sustainability of              affordable housing provision in Nigeria. Business               Management Dynamics, 1(4), 01–08.</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4. Bello, M. O., &amp; Bello, V. A. (2007).</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              The influence of consumers’ behavior on the               valuation of residential properties in Lagos,               Nigeria. International Journal of Housing                Markets and Analysis, 1(1), 1–10.                https://doi.org/10.1108/17538270810861146</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5. Egbu, A. U., &amp; Alabi, M. O. (2017).</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               Land Use Conversion and Environmental                 Impact in Nigerian Urban Centres: The Case of                Akure, Ondo State. Journal of Environmental                Science and Technology, 10(2), 102–112.</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lastRenderedPageBreak/>
        <w:t>6. Ilesanmi, A. O. (2010).</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             Urban sustainability in the context of Lagos               mega-city. Journal of Geography and Regional               Planning, 3(10), 240–252.</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7. Mabogunje, A. L. (2002). Reconstructing the Nigerian                City: The New Policy on Urban Development               and Housing. In Amis, P. &amp; Rakodi, C. (Eds.),              Urban Livelihoods: A People-Centred Approach             to Reducing Poverty (pp. 151–172). Earthscan            Publications.</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8. Nubi, T. G. (2008).Proactive Land Management as a            Tool for Sustainable Urban Development in Lagos,            Nigeria. Urban Planning Journal, 3(1), 43–52.</w:t>
      </w:r>
    </w:p>
    <w:p w:rsidR="009F380D" w:rsidRPr="003E24BE" w:rsidRDefault="009F380D" w:rsidP="009F380D">
      <w:pPr>
        <w:rPr>
          <w:rFonts w:ascii="Bookman Old Style" w:hAnsi="Bookman Old Style"/>
          <w:sz w:val="28"/>
          <w:szCs w:val="24"/>
        </w:rPr>
      </w:pPr>
      <w:r w:rsidRPr="003E24BE">
        <w:rPr>
          <w:rFonts w:ascii="Bookman Old Style" w:hAnsi="Bookman Old Style"/>
          <w:sz w:val="28"/>
          <w:szCs w:val="24"/>
        </w:rPr>
        <w:t>9. Omisore, E. O. (2011). Land use planning and           development control in Nigeria: The case of Akure,           Ondo State. Journal of Sustainable Development            in Africa, 13(4), 211–226.</w:t>
      </w:r>
    </w:p>
    <w:p w:rsidR="00A56BE2" w:rsidRPr="003E24BE" w:rsidRDefault="009F380D">
      <w:pPr>
        <w:rPr>
          <w:rFonts w:ascii="Bookman Old Style" w:hAnsi="Bookman Old Style"/>
          <w:sz w:val="28"/>
          <w:szCs w:val="24"/>
        </w:rPr>
      </w:pPr>
      <w:r w:rsidRPr="003E24BE">
        <w:rPr>
          <w:rFonts w:ascii="Bookman Old Style" w:hAnsi="Bookman Old Style"/>
          <w:sz w:val="28"/>
          <w:szCs w:val="24"/>
        </w:rPr>
        <w:t>10. UN-Habitat. (2010).The State of African Cities 2010:                Governance, Inequality and Urban Land                Markets. United Nations Human Settlements                Programme                 (UNHABITAT).https://unhabitat.org</w:t>
      </w:r>
    </w:p>
    <w:sectPr w:rsidR="00A56BE2" w:rsidRPr="003E24BE" w:rsidSect="0080256E">
      <w:type w:val="oddPage"/>
      <w:pgSz w:w="11520" w:h="14400"/>
      <w:pgMar w:top="1584" w:right="1584" w:bottom="1584" w:left="1584" w:header="720" w:footer="720" w:gutter="0"/>
      <w:pgNumType w:start="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6C5" w:rsidRDefault="008C06C5" w:rsidP="007A3876">
      <w:pPr>
        <w:spacing w:after="0" w:line="240" w:lineRule="auto"/>
      </w:pPr>
      <w:r>
        <w:separator/>
      </w:r>
    </w:p>
  </w:endnote>
  <w:endnote w:type="continuationSeparator" w:id="1">
    <w:p w:rsidR="008C06C5" w:rsidRDefault="008C06C5" w:rsidP="007A3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48888"/>
      <w:docPartObj>
        <w:docPartGallery w:val="Page Numbers (Bottom of Page)"/>
        <w:docPartUnique/>
      </w:docPartObj>
    </w:sdtPr>
    <w:sdtContent>
      <w:p w:rsidR="004D4A28" w:rsidRDefault="00517F8F">
        <w:pPr>
          <w:pStyle w:val="Footer"/>
          <w:jc w:val="center"/>
        </w:pPr>
        <w:fldSimple w:instr=" PAGE   \* MERGEFORMAT ">
          <w:r w:rsidR="007912D7">
            <w:rPr>
              <w:noProof/>
            </w:rPr>
            <w:t>ii</w:t>
          </w:r>
        </w:fldSimple>
      </w:p>
    </w:sdtContent>
  </w:sdt>
  <w:p w:rsidR="004D4A28" w:rsidRDefault="004D4A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6C5" w:rsidRDefault="008C06C5" w:rsidP="007A3876">
      <w:pPr>
        <w:spacing w:after="0" w:line="240" w:lineRule="auto"/>
      </w:pPr>
      <w:r>
        <w:separator/>
      </w:r>
    </w:p>
  </w:footnote>
  <w:footnote w:type="continuationSeparator" w:id="1">
    <w:p w:rsidR="008C06C5" w:rsidRDefault="008C06C5" w:rsidP="007A38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C3215"/>
    <w:multiLevelType w:val="hybridMultilevel"/>
    <w:tmpl w:val="D56C4F06"/>
    <w:lvl w:ilvl="0" w:tplc="A07E9BA6">
      <w:start w:val="5"/>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A56BE2"/>
    <w:rsid w:val="000062F9"/>
    <w:rsid w:val="00010520"/>
    <w:rsid w:val="0002660C"/>
    <w:rsid w:val="00096960"/>
    <w:rsid w:val="000A1333"/>
    <w:rsid w:val="000D74BE"/>
    <w:rsid w:val="00167F33"/>
    <w:rsid w:val="001A4293"/>
    <w:rsid w:val="001B460B"/>
    <w:rsid w:val="001D52F1"/>
    <w:rsid w:val="00221BC8"/>
    <w:rsid w:val="002340ED"/>
    <w:rsid w:val="002471B9"/>
    <w:rsid w:val="002A74A4"/>
    <w:rsid w:val="002D2CD8"/>
    <w:rsid w:val="002E4F0F"/>
    <w:rsid w:val="00307218"/>
    <w:rsid w:val="00351632"/>
    <w:rsid w:val="00360458"/>
    <w:rsid w:val="003628BA"/>
    <w:rsid w:val="00376369"/>
    <w:rsid w:val="003C6B6A"/>
    <w:rsid w:val="003E1D54"/>
    <w:rsid w:val="003E24BE"/>
    <w:rsid w:val="003F5B33"/>
    <w:rsid w:val="00413C02"/>
    <w:rsid w:val="00420815"/>
    <w:rsid w:val="00460EF5"/>
    <w:rsid w:val="004A6056"/>
    <w:rsid w:val="004D03E0"/>
    <w:rsid w:val="004D0667"/>
    <w:rsid w:val="004D4A28"/>
    <w:rsid w:val="004F25FB"/>
    <w:rsid w:val="00517F8F"/>
    <w:rsid w:val="005411AB"/>
    <w:rsid w:val="00567453"/>
    <w:rsid w:val="00584911"/>
    <w:rsid w:val="00597A06"/>
    <w:rsid w:val="005A2082"/>
    <w:rsid w:val="005F6CE4"/>
    <w:rsid w:val="00617B06"/>
    <w:rsid w:val="006212F7"/>
    <w:rsid w:val="006570B5"/>
    <w:rsid w:val="00661C11"/>
    <w:rsid w:val="00681B91"/>
    <w:rsid w:val="006862A1"/>
    <w:rsid w:val="006A0E5A"/>
    <w:rsid w:val="006D2D0A"/>
    <w:rsid w:val="006D3DA6"/>
    <w:rsid w:val="006D7118"/>
    <w:rsid w:val="006F1472"/>
    <w:rsid w:val="007073D5"/>
    <w:rsid w:val="00711B3F"/>
    <w:rsid w:val="00732459"/>
    <w:rsid w:val="00744C34"/>
    <w:rsid w:val="007912D7"/>
    <w:rsid w:val="00792AEA"/>
    <w:rsid w:val="007A3876"/>
    <w:rsid w:val="007B7436"/>
    <w:rsid w:val="007D7250"/>
    <w:rsid w:val="0080256E"/>
    <w:rsid w:val="00810517"/>
    <w:rsid w:val="008254B4"/>
    <w:rsid w:val="00840562"/>
    <w:rsid w:val="008C06C5"/>
    <w:rsid w:val="008C2FC2"/>
    <w:rsid w:val="008C78CD"/>
    <w:rsid w:val="008E2FC1"/>
    <w:rsid w:val="00934CA4"/>
    <w:rsid w:val="00943B50"/>
    <w:rsid w:val="00976E6E"/>
    <w:rsid w:val="009D52A7"/>
    <w:rsid w:val="009F380D"/>
    <w:rsid w:val="00A45D4C"/>
    <w:rsid w:val="00A56BE2"/>
    <w:rsid w:val="00A829F9"/>
    <w:rsid w:val="00AA0D4F"/>
    <w:rsid w:val="00AB3E8D"/>
    <w:rsid w:val="00AF250B"/>
    <w:rsid w:val="00B31F14"/>
    <w:rsid w:val="00B3757C"/>
    <w:rsid w:val="00B60F13"/>
    <w:rsid w:val="00B74D24"/>
    <w:rsid w:val="00B83EC8"/>
    <w:rsid w:val="00B8713C"/>
    <w:rsid w:val="00BD6FCA"/>
    <w:rsid w:val="00C267C5"/>
    <w:rsid w:val="00C64136"/>
    <w:rsid w:val="00C65592"/>
    <w:rsid w:val="00C75A8B"/>
    <w:rsid w:val="00C75E11"/>
    <w:rsid w:val="00CD26BE"/>
    <w:rsid w:val="00D01340"/>
    <w:rsid w:val="00D13C19"/>
    <w:rsid w:val="00D35E51"/>
    <w:rsid w:val="00DB18BA"/>
    <w:rsid w:val="00DF66E4"/>
    <w:rsid w:val="00E0234C"/>
    <w:rsid w:val="00E14B58"/>
    <w:rsid w:val="00E1563A"/>
    <w:rsid w:val="00E4390E"/>
    <w:rsid w:val="00E51734"/>
    <w:rsid w:val="00E73BE4"/>
    <w:rsid w:val="00F33C1C"/>
    <w:rsid w:val="00FD4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5" type="connector" idref="#_x0000_s1037"/>
        <o:r id="V:Rule66" type="connector" idref="#_x0000_s1051"/>
        <o:r id="V:Rule67" type="connector" idref="#_x0000_s1050"/>
        <o:r id="V:Rule68" type="connector" idref="#_x0000_s1079"/>
        <o:r id="V:Rule69" type="connector" idref="#_x0000_s1034"/>
        <o:r id="V:Rule70" type="connector" idref="#_x0000_s1094"/>
        <o:r id="V:Rule71" type="connector" idref="#_x0000_s1093"/>
        <o:r id="V:Rule72" type="connector" idref="#_x0000_s1054"/>
        <o:r id="V:Rule73" type="connector" idref="#_x0000_s1038"/>
        <o:r id="V:Rule74" type="connector" idref="#_x0000_s1080"/>
        <o:r id="V:Rule75" type="connector" idref="#_x0000_s1071"/>
        <o:r id="V:Rule76" type="connector" idref="#_x0000_s1095"/>
        <o:r id="V:Rule77" type="connector" idref="#_x0000_s1026"/>
        <o:r id="V:Rule78" type="connector" idref="#_x0000_s1060"/>
        <o:r id="V:Rule79" type="connector" idref="#_x0000_s1066"/>
        <o:r id="V:Rule80" type="connector" idref="#_x0000_s1083"/>
        <o:r id="V:Rule81" type="connector" idref="#_x0000_s1068"/>
        <o:r id="V:Rule82" type="connector" idref="#_x0000_s1070"/>
        <o:r id="V:Rule83" type="connector" idref="#_x0000_s1048"/>
        <o:r id="V:Rule84" type="connector" idref="#_x0000_s1049"/>
        <o:r id="V:Rule85" type="connector" idref="#_x0000_s1062"/>
        <o:r id="V:Rule86" type="connector" idref="#_x0000_s1063"/>
        <o:r id="V:Rule87" type="connector" idref="#_x0000_s1084"/>
        <o:r id="V:Rule88" type="connector" idref="#_x0000_s1027"/>
        <o:r id="V:Rule89" type="connector" idref="#_x0000_s1036"/>
        <o:r id="V:Rule90" type="connector" idref="#_x0000_s1058"/>
        <o:r id="V:Rule91" type="connector" idref="#_x0000_s1057"/>
        <o:r id="V:Rule92" type="connector" idref="#_x0000_s1035"/>
        <o:r id="V:Rule93" type="connector" idref="#_x0000_s1039"/>
        <o:r id="V:Rule95" type="connector" idref="#_x0000_s1065"/>
        <o:r id="V:Rule96" type="connector" idref="#_x0000_s1087"/>
        <o:r id="V:Rule97" type="connector" idref="#_x0000_s1056"/>
        <o:r id="V:Rule99" type="connector" idref="#_x0000_s1030"/>
        <o:r id="V:Rule100" type="connector" idref="#_x0000_s1040"/>
        <o:r id="V:Rule101" type="connector" idref="#_x0000_s1055"/>
        <o:r id="V:Rule102" type="connector" idref="#_x0000_s1092"/>
        <o:r id="V:Rule103" type="connector" idref="#_x0000_s1082"/>
        <o:r id="V:Rule104" type="connector" idref="#_x0000_s1028"/>
        <o:r id="V:Rule105" type="connector" idref="#_x0000_s1069"/>
        <o:r id="V:Rule107" type="connector" idref="#_x0000_s1086"/>
        <o:r id="V:Rule109" type="connector" idref="#_x0000_s1085"/>
        <o:r id="V:Rule110" type="connector" idref="#_x0000_s1064"/>
        <o:r id="V:Rule113" type="connector" idref="#_x0000_s1029"/>
        <o:r id="V:Rule114" type="connector" idref="#_x0000_s1088"/>
        <o:r id="V:Rule115" type="connector" idref="#_x0000_s1081"/>
        <o:r id="V:Rule116" type="connector" idref="#_x0000_s1044"/>
        <o:r id="V:Rule117" type="connector" idref="#_x0000_s1052"/>
        <o:r id="V:Rule118" type="connector" idref="#_x0000_s1041"/>
        <o:r id="V:Rule120" type="connector" idref="#_x0000_s1032"/>
        <o:r id="V:Rule121" type="connector" idref="#_x0000_s1053"/>
        <o:r id="V:Rule122" type="connector" idref="#_x0000_s1047"/>
        <o:r id="V:Rule123" type="connector" idref="#_x0000_s1059"/>
        <o:r id="V:Rule124" type="connector" idref="#_x0000_s1031"/>
        <o:r id="V:Rule125" type="connector" idref="#_x0000_s1067"/>
        <o:r id="V:Rule126" type="connector" idref="#_x0000_s1046"/>
        <o:r id="V:Rule127"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E2"/>
  </w:style>
  <w:style w:type="paragraph" w:styleId="Heading1">
    <w:name w:val="heading 1"/>
    <w:basedOn w:val="Normal"/>
    <w:link w:val="Heading1Char"/>
    <w:uiPriority w:val="1"/>
    <w:qFormat/>
    <w:rsid w:val="00681B91"/>
    <w:pPr>
      <w:widowControl w:val="0"/>
      <w:autoSpaceDE w:val="0"/>
      <w:autoSpaceDN w:val="0"/>
      <w:spacing w:after="0" w:line="240" w:lineRule="auto"/>
      <w:outlineLvl w:val="0"/>
    </w:pPr>
    <w:rPr>
      <w:rFonts w:ascii="Arial" w:eastAsia="Arial" w:hAnsi="Arial" w:cs="Arial"/>
      <w:b/>
      <w:bCs/>
      <w:sz w:val="26"/>
      <w:szCs w:val="26"/>
    </w:rPr>
  </w:style>
  <w:style w:type="paragraph" w:styleId="Heading2">
    <w:name w:val="heading 2"/>
    <w:basedOn w:val="Normal"/>
    <w:link w:val="Heading2Char"/>
    <w:uiPriority w:val="1"/>
    <w:qFormat/>
    <w:rsid w:val="00681B91"/>
    <w:pPr>
      <w:widowControl w:val="0"/>
      <w:autoSpaceDE w:val="0"/>
      <w:autoSpaceDN w:val="0"/>
      <w:spacing w:after="0" w:line="240" w:lineRule="auto"/>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6B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56BE2"/>
    <w:pPr>
      <w:ind w:left="720"/>
      <w:contextualSpacing/>
    </w:pPr>
  </w:style>
  <w:style w:type="character" w:customStyle="1" w:styleId="Heading1Char">
    <w:name w:val="Heading 1 Char"/>
    <w:basedOn w:val="DefaultParagraphFont"/>
    <w:link w:val="Heading1"/>
    <w:uiPriority w:val="1"/>
    <w:rsid w:val="00681B91"/>
    <w:rPr>
      <w:rFonts w:ascii="Arial" w:eastAsia="Arial" w:hAnsi="Arial" w:cs="Arial"/>
      <w:b/>
      <w:bCs/>
      <w:sz w:val="26"/>
      <w:szCs w:val="26"/>
    </w:rPr>
  </w:style>
  <w:style w:type="character" w:customStyle="1" w:styleId="Heading2Char">
    <w:name w:val="Heading 2 Char"/>
    <w:basedOn w:val="DefaultParagraphFont"/>
    <w:link w:val="Heading2"/>
    <w:uiPriority w:val="1"/>
    <w:rsid w:val="00681B91"/>
    <w:rPr>
      <w:rFonts w:ascii="Arial" w:eastAsia="Arial" w:hAnsi="Arial" w:cs="Arial"/>
      <w:b/>
      <w:bCs/>
    </w:rPr>
  </w:style>
  <w:style w:type="paragraph" w:styleId="BodyText">
    <w:name w:val="Body Text"/>
    <w:basedOn w:val="Normal"/>
    <w:link w:val="BodyTextChar"/>
    <w:uiPriority w:val="1"/>
    <w:qFormat/>
    <w:rsid w:val="00681B9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681B91"/>
    <w:rPr>
      <w:rFonts w:ascii="Arial" w:eastAsia="Arial" w:hAnsi="Arial" w:cs="Arial"/>
    </w:rPr>
  </w:style>
  <w:style w:type="paragraph" w:customStyle="1" w:styleId="TableParagraph">
    <w:name w:val="Table Paragraph"/>
    <w:basedOn w:val="Normal"/>
    <w:uiPriority w:val="1"/>
    <w:qFormat/>
    <w:rsid w:val="00681B91"/>
    <w:pPr>
      <w:widowControl w:val="0"/>
      <w:autoSpaceDE w:val="0"/>
      <w:autoSpaceDN w:val="0"/>
      <w:spacing w:before="120" w:after="0" w:line="240" w:lineRule="auto"/>
      <w:ind w:left="50"/>
    </w:pPr>
    <w:rPr>
      <w:rFonts w:ascii="Arial" w:eastAsia="Arial" w:hAnsi="Arial" w:cs="Arial"/>
    </w:rPr>
  </w:style>
  <w:style w:type="paragraph" w:styleId="Header">
    <w:name w:val="header"/>
    <w:basedOn w:val="Normal"/>
    <w:link w:val="HeaderChar"/>
    <w:uiPriority w:val="99"/>
    <w:semiHidden/>
    <w:unhideWhenUsed/>
    <w:rsid w:val="007A38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3876"/>
  </w:style>
  <w:style w:type="paragraph" w:styleId="Footer">
    <w:name w:val="footer"/>
    <w:basedOn w:val="Normal"/>
    <w:link w:val="FooterChar"/>
    <w:uiPriority w:val="99"/>
    <w:unhideWhenUsed/>
    <w:rsid w:val="007A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876"/>
  </w:style>
  <w:style w:type="paragraph" w:styleId="BalloonText">
    <w:name w:val="Balloon Text"/>
    <w:basedOn w:val="Normal"/>
    <w:link w:val="BalloonTextChar"/>
    <w:uiPriority w:val="99"/>
    <w:semiHidden/>
    <w:unhideWhenUsed/>
    <w:rsid w:val="00376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4B92-74F2-4A66-A425-F3E69455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69</Pages>
  <Words>8921</Words>
  <Characters>50851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olatech</dc:creator>
  <cp:lastModifiedBy>HP</cp:lastModifiedBy>
  <cp:revision>16</cp:revision>
  <cp:lastPrinted>2025-07-22T15:09:00Z</cp:lastPrinted>
  <dcterms:created xsi:type="dcterms:W3CDTF">2025-07-16T16:02:00Z</dcterms:created>
  <dcterms:modified xsi:type="dcterms:W3CDTF">2025-07-25T13:36:00Z</dcterms:modified>
</cp:coreProperties>
</file>