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7D" w:rsidRPr="0027207A" w:rsidRDefault="0027207A" w:rsidP="000524C5">
      <w:pPr>
        <w:spacing w:line="360" w:lineRule="auto"/>
        <w:jc w:val="center"/>
        <w:rPr>
          <w:b/>
          <w:sz w:val="36"/>
        </w:rPr>
      </w:pPr>
      <w:r w:rsidRPr="0027207A">
        <w:rPr>
          <w:b/>
          <w:sz w:val="36"/>
        </w:rPr>
        <w:t>THE IMPACT OF BROADCAST MEDIA CAMPAIGN AGAINST HOMOSEXUALISM</w:t>
      </w:r>
    </w:p>
    <w:p w:rsidR="000E627D" w:rsidRDefault="000E627D" w:rsidP="000524C5">
      <w:pPr>
        <w:spacing w:line="360" w:lineRule="auto"/>
        <w:jc w:val="center"/>
        <w:rPr>
          <w:b/>
        </w:rPr>
      </w:pPr>
      <w:r>
        <w:rPr>
          <w:b/>
        </w:rPr>
        <w:t>(</w:t>
      </w:r>
      <w:r w:rsidRPr="000E627D">
        <w:rPr>
          <w:b/>
        </w:rPr>
        <w:t>A case study of T</w:t>
      </w:r>
      <w:r>
        <w:rPr>
          <w:b/>
        </w:rPr>
        <w:t>anke Area in Ilorin Kwara State)</w:t>
      </w:r>
    </w:p>
    <w:p w:rsidR="00FB0B99" w:rsidRDefault="00FB0B99" w:rsidP="000524C5">
      <w:pPr>
        <w:spacing w:line="360" w:lineRule="auto"/>
        <w:jc w:val="center"/>
        <w:rPr>
          <w:b/>
        </w:rPr>
      </w:pPr>
    </w:p>
    <w:p w:rsidR="00FB0B99" w:rsidRDefault="00FB0B99" w:rsidP="000524C5">
      <w:pPr>
        <w:spacing w:line="360" w:lineRule="auto"/>
        <w:jc w:val="center"/>
        <w:rPr>
          <w:b/>
        </w:rPr>
      </w:pPr>
    </w:p>
    <w:p w:rsidR="0027207A" w:rsidRPr="00FE33A1" w:rsidRDefault="0027207A" w:rsidP="0027207A">
      <w:pPr>
        <w:spacing w:line="360" w:lineRule="auto"/>
        <w:jc w:val="center"/>
        <w:rPr>
          <w:b/>
          <w:sz w:val="80"/>
        </w:rPr>
      </w:pPr>
      <w:r w:rsidRPr="00FE33A1">
        <w:rPr>
          <w:b/>
          <w:sz w:val="80"/>
        </w:rPr>
        <w:t>BY</w:t>
      </w:r>
    </w:p>
    <w:p w:rsidR="0027207A" w:rsidRPr="00D90D4E" w:rsidRDefault="005A5329" w:rsidP="0027207A">
      <w:pPr>
        <w:spacing w:line="360" w:lineRule="auto"/>
        <w:jc w:val="center"/>
        <w:rPr>
          <w:b/>
          <w:sz w:val="46"/>
        </w:rPr>
      </w:pPr>
      <w:r>
        <w:rPr>
          <w:b/>
          <w:sz w:val="46"/>
        </w:rPr>
        <w:t>ISSA KABIRAT MOSUNMOLA</w:t>
      </w:r>
    </w:p>
    <w:p w:rsidR="0027207A" w:rsidRPr="00D90D4E" w:rsidRDefault="0027207A" w:rsidP="0027207A">
      <w:pPr>
        <w:spacing w:line="360" w:lineRule="auto"/>
        <w:jc w:val="center"/>
        <w:rPr>
          <w:b/>
          <w:sz w:val="42"/>
        </w:rPr>
      </w:pPr>
      <w:r w:rsidRPr="00D90D4E">
        <w:rPr>
          <w:b/>
          <w:sz w:val="42"/>
        </w:rPr>
        <w:t>HND/23/MAC/FT/</w:t>
      </w:r>
      <w:r>
        <w:rPr>
          <w:b/>
          <w:sz w:val="42"/>
        </w:rPr>
        <w:t>04</w:t>
      </w:r>
      <w:r w:rsidR="002A664C">
        <w:rPr>
          <w:b/>
          <w:sz w:val="42"/>
        </w:rPr>
        <w:t>41</w:t>
      </w:r>
    </w:p>
    <w:p w:rsidR="0027207A" w:rsidRPr="00FE33A1" w:rsidRDefault="0027207A" w:rsidP="0027207A">
      <w:pPr>
        <w:spacing w:line="360" w:lineRule="auto"/>
        <w:jc w:val="both"/>
        <w:rPr>
          <w:b/>
        </w:rPr>
      </w:pPr>
    </w:p>
    <w:p w:rsidR="0027207A" w:rsidRDefault="0027207A" w:rsidP="0027207A">
      <w:pPr>
        <w:spacing w:line="360" w:lineRule="auto"/>
        <w:jc w:val="center"/>
        <w:rPr>
          <w:b/>
        </w:rPr>
      </w:pPr>
    </w:p>
    <w:p w:rsidR="0027207A" w:rsidRPr="00FE33A1" w:rsidRDefault="0027207A" w:rsidP="0027207A">
      <w:pPr>
        <w:spacing w:line="360" w:lineRule="auto"/>
        <w:jc w:val="center"/>
        <w:rPr>
          <w:b/>
        </w:rPr>
      </w:pPr>
    </w:p>
    <w:p w:rsidR="0027207A" w:rsidRPr="00FE33A1" w:rsidRDefault="0027207A" w:rsidP="0027207A">
      <w:pPr>
        <w:spacing w:line="360" w:lineRule="auto"/>
        <w:jc w:val="center"/>
        <w:rPr>
          <w:b/>
        </w:rPr>
      </w:pPr>
      <w:r w:rsidRPr="00FE33A1">
        <w:rPr>
          <w:b/>
        </w:rPr>
        <w:t>BEING A RESEARCH PROJECT SUBMITTED TO DEPARTMENT OF MASS COMMUNICATION INSTITUTE OF INFORMATION AND COMMUNICATION TECHNOLOGY</w:t>
      </w:r>
    </w:p>
    <w:p w:rsidR="0027207A" w:rsidRPr="00FE33A1" w:rsidRDefault="0027207A" w:rsidP="0027207A">
      <w:pPr>
        <w:spacing w:line="360" w:lineRule="auto"/>
        <w:jc w:val="center"/>
        <w:rPr>
          <w:b/>
        </w:rPr>
      </w:pPr>
    </w:p>
    <w:p w:rsidR="0027207A" w:rsidRPr="00FE33A1" w:rsidRDefault="0027207A" w:rsidP="0027207A">
      <w:pPr>
        <w:spacing w:line="360" w:lineRule="auto"/>
        <w:jc w:val="center"/>
        <w:rPr>
          <w:b/>
        </w:rPr>
      </w:pPr>
      <w:r w:rsidRPr="00FE33A1">
        <w:rPr>
          <w:b/>
        </w:rPr>
        <w:t>IN PARTIAL FULFILLMENT OF THE REQUIREMENTS FOR THE AWARD OF HIGHER NATIONAL DIPLOMA (HND) IN</w:t>
      </w:r>
    </w:p>
    <w:p w:rsidR="0027207A" w:rsidRPr="00FE33A1" w:rsidRDefault="0027207A" w:rsidP="0027207A">
      <w:pPr>
        <w:spacing w:line="360" w:lineRule="auto"/>
        <w:jc w:val="center"/>
        <w:rPr>
          <w:b/>
        </w:rPr>
      </w:pPr>
      <w:r w:rsidRPr="00FE33A1">
        <w:rPr>
          <w:b/>
        </w:rPr>
        <w:t>MASS COMMUNICATION</w:t>
      </w:r>
    </w:p>
    <w:p w:rsidR="0027207A" w:rsidRPr="00FE33A1" w:rsidRDefault="0027207A" w:rsidP="0027207A">
      <w:pPr>
        <w:spacing w:line="360" w:lineRule="auto"/>
        <w:jc w:val="center"/>
        <w:rPr>
          <w:b/>
        </w:rPr>
      </w:pPr>
    </w:p>
    <w:p w:rsidR="0027207A" w:rsidRPr="00FE33A1" w:rsidRDefault="0027207A" w:rsidP="0027207A">
      <w:pPr>
        <w:spacing w:line="360" w:lineRule="auto"/>
        <w:jc w:val="center"/>
        <w:rPr>
          <w:b/>
        </w:rPr>
      </w:pPr>
    </w:p>
    <w:p w:rsidR="0027207A" w:rsidRPr="00FE33A1" w:rsidRDefault="0027207A" w:rsidP="0027207A">
      <w:pPr>
        <w:spacing w:line="360" w:lineRule="auto"/>
        <w:jc w:val="right"/>
      </w:pPr>
      <w:r w:rsidRPr="00FE33A1">
        <w:rPr>
          <w:b/>
          <w:i/>
        </w:rPr>
        <w:t>July, 2025</w:t>
      </w:r>
    </w:p>
    <w:p w:rsidR="0027207A" w:rsidRPr="00FE33A1" w:rsidRDefault="0027207A" w:rsidP="0027207A">
      <w:pPr>
        <w:spacing w:line="360" w:lineRule="auto"/>
        <w:rPr>
          <w:b/>
        </w:rPr>
      </w:pPr>
    </w:p>
    <w:p w:rsidR="0027207A" w:rsidRPr="00FE33A1" w:rsidRDefault="0027207A" w:rsidP="0027207A">
      <w:pPr>
        <w:spacing w:line="360" w:lineRule="auto"/>
        <w:rPr>
          <w:b/>
        </w:rPr>
      </w:pPr>
      <w:r w:rsidRPr="00FE33A1">
        <w:rPr>
          <w:b/>
        </w:rPr>
        <w:br w:type="page"/>
      </w:r>
    </w:p>
    <w:p w:rsidR="0027207A" w:rsidRPr="00FE33A1" w:rsidRDefault="0027207A" w:rsidP="0027207A">
      <w:pPr>
        <w:spacing w:line="360" w:lineRule="auto"/>
        <w:jc w:val="center"/>
        <w:rPr>
          <w:b/>
        </w:rPr>
      </w:pPr>
      <w:r w:rsidRPr="00FE33A1">
        <w:rPr>
          <w:b/>
        </w:rPr>
        <w:lastRenderedPageBreak/>
        <w:t>CERTIFICATION</w:t>
      </w:r>
    </w:p>
    <w:p w:rsidR="0027207A" w:rsidRPr="00FE33A1" w:rsidRDefault="0027207A" w:rsidP="0027207A">
      <w:pPr>
        <w:spacing w:line="360" w:lineRule="auto"/>
        <w:ind w:firstLine="720"/>
        <w:jc w:val="both"/>
      </w:pPr>
      <w:r w:rsidRPr="00FE33A1">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27207A" w:rsidRPr="00FE33A1" w:rsidRDefault="0027207A" w:rsidP="0027207A">
      <w:pPr>
        <w:spacing w:line="360" w:lineRule="auto"/>
        <w:jc w:val="both"/>
      </w:pPr>
    </w:p>
    <w:p w:rsidR="0027207A" w:rsidRPr="00FE33A1" w:rsidRDefault="0027207A" w:rsidP="0027207A">
      <w:pPr>
        <w:spacing w:line="360" w:lineRule="auto"/>
        <w:jc w:val="both"/>
      </w:pPr>
    </w:p>
    <w:p w:rsidR="0027207A" w:rsidRPr="00FE33A1" w:rsidRDefault="0027207A" w:rsidP="0027207A">
      <w:pPr>
        <w:spacing w:line="360" w:lineRule="auto"/>
        <w:jc w:val="both"/>
      </w:pPr>
    </w:p>
    <w:p w:rsidR="0027207A" w:rsidRPr="00FE33A1" w:rsidRDefault="0027207A" w:rsidP="0027207A">
      <w:pPr>
        <w:spacing w:line="360" w:lineRule="auto"/>
        <w:jc w:val="both"/>
        <w:rPr>
          <w:b/>
        </w:rPr>
      </w:pPr>
      <w:r w:rsidRPr="00FE33A1">
        <w:rPr>
          <w:b/>
        </w:rPr>
        <w:t>………………………………………</w:t>
      </w:r>
      <w:r w:rsidRPr="00FE33A1">
        <w:rPr>
          <w:b/>
        </w:rPr>
        <w:tab/>
      </w:r>
      <w:r w:rsidRPr="00FE33A1">
        <w:rPr>
          <w:b/>
        </w:rPr>
        <w:tab/>
      </w:r>
      <w:r w:rsidRPr="00FE33A1">
        <w:rPr>
          <w:b/>
        </w:rPr>
        <w:tab/>
        <w:t>…..…………………</w:t>
      </w:r>
    </w:p>
    <w:p w:rsidR="0027207A" w:rsidRPr="00FE33A1" w:rsidRDefault="0027207A" w:rsidP="0027207A">
      <w:pPr>
        <w:spacing w:line="360" w:lineRule="auto"/>
        <w:jc w:val="both"/>
        <w:rPr>
          <w:b/>
        </w:rPr>
      </w:pPr>
      <w:r w:rsidRPr="00FE33A1">
        <w:rPr>
          <w:b/>
        </w:rPr>
        <w:t xml:space="preserve">MR. </w:t>
      </w:r>
      <w:r>
        <w:rPr>
          <w:b/>
        </w:rPr>
        <w:t>OPALEKE</w:t>
      </w:r>
      <w:r w:rsidRPr="00FE33A1">
        <w:rPr>
          <w:b/>
        </w:rPr>
        <w:tab/>
      </w:r>
      <w:r>
        <w:rPr>
          <w:b/>
        </w:rPr>
        <w:tab/>
      </w:r>
      <w:r w:rsidRPr="00FE33A1">
        <w:rPr>
          <w:b/>
        </w:rPr>
        <w:tab/>
      </w:r>
      <w:r w:rsidRPr="00FE33A1">
        <w:rPr>
          <w:b/>
        </w:rPr>
        <w:tab/>
      </w:r>
      <w:r w:rsidRPr="00FE33A1">
        <w:rPr>
          <w:b/>
        </w:rPr>
        <w:tab/>
      </w:r>
      <w:r w:rsidRPr="00FE33A1">
        <w:rPr>
          <w:b/>
        </w:rPr>
        <w:tab/>
      </w:r>
      <w:r w:rsidRPr="00FE33A1">
        <w:rPr>
          <w:b/>
        </w:rPr>
        <w:tab/>
        <w:t>DATE</w:t>
      </w:r>
    </w:p>
    <w:p w:rsidR="0027207A" w:rsidRPr="00FE33A1" w:rsidRDefault="0027207A" w:rsidP="0027207A">
      <w:pPr>
        <w:spacing w:line="360" w:lineRule="auto"/>
        <w:jc w:val="both"/>
        <w:rPr>
          <w:b/>
        </w:rPr>
      </w:pPr>
      <w:r w:rsidRPr="00FE33A1">
        <w:rPr>
          <w:b/>
        </w:rPr>
        <w:t>(Project Supervisor)</w:t>
      </w:r>
    </w:p>
    <w:p w:rsidR="0027207A" w:rsidRPr="00FE33A1" w:rsidRDefault="0027207A" w:rsidP="0027207A">
      <w:pPr>
        <w:spacing w:line="360" w:lineRule="auto"/>
        <w:jc w:val="both"/>
        <w:rPr>
          <w:b/>
        </w:rPr>
      </w:pPr>
    </w:p>
    <w:p w:rsidR="0027207A" w:rsidRPr="00FE33A1" w:rsidRDefault="0027207A" w:rsidP="0027207A">
      <w:pPr>
        <w:spacing w:line="360" w:lineRule="auto"/>
        <w:jc w:val="both"/>
        <w:rPr>
          <w:b/>
        </w:rPr>
      </w:pPr>
    </w:p>
    <w:p w:rsidR="0027207A" w:rsidRPr="00FE33A1" w:rsidRDefault="0027207A" w:rsidP="0027207A">
      <w:pPr>
        <w:spacing w:line="360" w:lineRule="auto"/>
        <w:jc w:val="both"/>
        <w:rPr>
          <w:b/>
        </w:rPr>
      </w:pPr>
    </w:p>
    <w:p w:rsidR="0027207A" w:rsidRPr="00FE33A1" w:rsidRDefault="0027207A" w:rsidP="0027207A">
      <w:pPr>
        <w:spacing w:line="360" w:lineRule="auto"/>
        <w:jc w:val="both"/>
        <w:rPr>
          <w:b/>
        </w:rPr>
      </w:pPr>
      <w:r w:rsidRPr="00FE33A1">
        <w:rPr>
          <w:b/>
        </w:rPr>
        <w:t>………………………………………..</w:t>
      </w:r>
      <w:r w:rsidRPr="00FE33A1">
        <w:rPr>
          <w:b/>
        </w:rPr>
        <w:tab/>
      </w:r>
      <w:r w:rsidRPr="00FE33A1">
        <w:rPr>
          <w:b/>
        </w:rPr>
        <w:tab/>
      </w:r>
      <w:r w:rsidRPr="00FE33A1">
        <w:rPr>
          <w:b/>
        </w:rPr>
        <w:tab/>
        <w:t>…..…………………</w:t>
      </w:r>
    </w:p>
    <w:p w:rsidR="0027207A" w:rsidRPr="00FE33A1" w:rsidRDefault="0027207A" w:rsidP="0027207A">
      <w:pPr>
        <w:spacing w:line="360" w:lineRule="auto"/>
        <w:jc w:val="both"/>
        <w:rPr>
          <w:b/>
        </w:rPr>
      </w:pPr>
      <w:r w:rsidRPr="00FE33A1">
        <w:rPr>
          <w:b/>
        </w:rPr>
        <w:t>MR. OLUFADI B. A.</w:t>
      </w:r>
      <w:r w:rsidRPr="00FE33A1">
        <w:rPr>
          <w:b/>
        </w:rPr>
        <w:tab/>
      </w:r>
      <w:r w:rsidRPr="00FE33A1">
        <w:rPr>
          <w:b/>
        </w:rPr>
        <w:tab/>
      </w:r>
      <w:r w:rsidRPr="00FE33A1">
        <w:rPr>
          <w:b/>
        </w:rPr>
        <w:tab/>
      </w:r>
      <w:r w:rsidRPr="00FE33A1">
        <w:rPr>
          <w:b/>
        </w:rPr>
        <w:tab/>
      </w:r>
      <w:r w:rsidRPr="00FE33A1">
        <w:rPr>
          <w:b/>
        </w:rPr>
        <w:tab/>
      </w:r>
      <w:r w:rsidRPr="00FE33A1">
        <w:rPr>
          <w:b/>
        </w:rPr>
        <w:tab/>
        <w:t>DATE</w:t>
      </w:r>
    </w:p>
    <w:p w:rsidR="0027207A" w:rsidRPr="00FE33A1" w:rsidRDefault="0027207A" w:rsidP="0027207A">
      <w:pPr>
        <w:spacing w:line="360" w:lineRule="auto"/>
        <w:jc w:val="both"/>
        <w:rPr>
          <w:b/>
        </w:rPr>
      </w:pPr>
      <w:r w:rsidRPr="00FE33A1">
        <w:rPr>
          <w:b/>
        </w:rPr>
        <w:t xml:space="preserve">(Project Coordinator) </w:t>
      </w:r>
    </w:p>
    <w:p w:rsidR="0027207A" w:rsidRPr="00FE33A1" w:rsidRDefault="0027207A" w:rsidP="0027207A">
      <w:pPr>
        <w:spacing w:line="360" w:lineRule="auto"/>
        <w:jc w:val="both"/>
        <w:rPr>
          <w:b/>
        </w:rPr>
      </w:pPr>
    </w:p>
    <w:p w:rsidR="0027207A" w:rsidRPr="00FE33A1" w:rsidRDefault="0027207A" w:rsidP="0027207A">
      <w:pPr>
        <w:spacing w:line="360" w:lineRule="auto"/>
        <w:jc w:val="both"/>
        <w:rPr>
          <w:b/>
        </w:rPr>
      </w:pPr>
    </w:p>
    <w:p w:rsidR="0027207A" w:rsidRPr="00FE33A1" w:rsidRDefault="0027207A" w:rsidP="0027207A">
      <w:pPr>
        <w:spacing w:line="360" w:lineRule="auto"/>
        <w:jc w:val="both"/>
        <w:rPr>
          <w:b/>
        </w:rPr>
      </w:pPr>
    </w:p>
    <w:p w:rsidR="0027207A" w:rsidRPr="00FE33A1" w:rsidRDefault="0027207A" w:rsidP="0027207A">
      <w:pPr>
        <w:spacing w:line="360" w:lineRule="auto"/>
        <w:jc w:val="both"/>
        <w:rPr>
          <w:b/>
        </w:rPr>
      </w:pPr>
      <w:r w:rsidRPr="00FE33A1">
        <w:rPr>
          <w:b/>
        </w:rPr>
        <w:t>……………………………………..…</w:t>
      </w:r>
      <w:r w:rsidRPr="00FE33A1">
        <w:rPr>
          <w:b/>
        </w:rPr>
        <w:tab/>
      </w:r>
      <w:r w:rsidRPr="00FE33A1">
        <w:rPr>
          <w:b/>
        </w:rPr>
        <w:tab/>
      </w:r>
      <w:r w:rsidRPr="00FE33A1">
        <w:rPr>
          <w:b/>
        </w:rPr>
        <w:tab/>
        <w:t>…..…………………</w:t>
      </w:r>
    </w:p>
    <w:p w:rsidR="0027207A" w:rsidRPr="00FE33A1" w:rsidRDefault="0027207A" w:rsidP="0027207A">
      <w:pPr>
        <w:spacing w:line="360" w:lineRule="auto"/>
        <w:jc w:val="both"/>
        <w:rPr>
          <w:b/>
        </w:rPr>
      </w:pPr>
      <w:r w:rsidRPr="00FE33A1">
        <w:rPr>
          <w:b/>
        </w:rPr>
        <w:t xml:space="preserve"> MR. OLOHUNGBEBE. F.T</w:t>
      </w:r>
      <w:r w:rsidRPr="00FE33A1">
        <w:rPr>
          <w:b/>
        </w:rPr>
        <w:tab/>
      </w:r>
      <w:r w:rsidRPr="00FE33A1">
        <w:rPr>
          <w:b/>
        </w:rPr>
        <w:tab/>
      </w:r>
      <w:r w:rsidRPr="00FE33A1">
        <w:rPr>
          <w:b/>
        </w:rPr>
        <w:tab/>
      </w:r>
      <w:r w:rsidRPr="00FE33A1">
        <w:rPr>
          <w:b/>
        </w:rPr>
        <w:tab/>
      </w:r>
      <w:r w:rsidRPr="00FE33A1">
        <w:rPr>
          <w:b/>
        </w:rPr>
        <w:tab/>
        <w:t>DATE</w:t>
      </w:r>
    </w:p>
    <w:p w:rsidR="0027207A" w:rsidRPr="00FE33A1" w:rsidRDefault="0027207A" w:rsidP="0027207A">
      <w:pPr>
        <w:spacing w:line="360" w:lineRule="auto"/>
        <w:jc w:val="both"/>
        <w:rPr>
          <w:b/>
        </w:rPr>
      </w:pPr>
      <w:r w:rsidRPr="00FE33A1">
        <w:rPr>
          <w:b/>
        </w:rPr>
        <w:t xml:space="preserve"> (Head of Department) </w:t>
      </w:r>
    </w:p>
    <w:p w:rsidR="0027207A" w:rsidRPr="00FE33A1" w:rsidRDefault="0027207A" w:rsidP="0027207A">
      <w:pPr>
        <w:spacing w:line="360" w:lineRule="auto"/>
        <w:jc w:val="both"/>
        <w:rPr>
          <w:b/>
        </w:rPr>
      </w:pPr>
    </w:p>
    <w:p w:rsidR="0027207A" w:rsidRPr="00FE33A1" w:rsidRDefault="0027207A" w:rsidP="0027207A">
      <w:pPr>
        <w:spacing w:line="360" w:lineRule="auto"/>
        <w:jc w:val="both"/>
        <w:rPr>
          <w:b/>
        </w:rPr>
      </w:pPr>
    </w:p>
    <w:p w:rsidR="0027207A" w:rsidRPr="00FE33A1" w:rsidRDefault="0027207A" w:rsidP="0027207A">
      <w:pPr>
        <w:spacing w:line="360" w:lineRule="auto"/>
        <w:jc w:val="both"/>
        <w:rPr>
          <w:b/>
        </w:rPr>
      </w:pPr>
      <w:r w:rsidRPr="00FE33A1">
        <w:rPr>
          <w:b/>
        </w:rPr>
        <w:t>……………………………………..…</w:t>
      </w:r>
      <w:r w:rsidRPr="00FE33A1">
        <w:rPr>
          <w:b/>
        </w:rPr>
        <w:tab/>
      </w:r>
      <w:r w:rsidRPr="00FE33A1">
        <w:rPr>
          <w:b/>
        </w:rPr>
        <w:tab/>
      </w:r>
      <w:r w:rsidRPr="00FE33A1">
        <w:rPr>
          <w:b/>
        </w:rPr>
        <w:tab/>
        <w:t>…..…………………</w:t>
      </w:r>
    </w:p>
    <w:p w:rsidR="0027207A" w:rsidRPr="00FE33A1" w:rsidRDefault="0027207A" w:rsidP="0027207A">
      <w:pPr>
        <w:spacing w:line="360" w:lineRule="auto"/>
        <w:jc w:val="both"/>
        <w:rPr>
          <w:b/>
        </w:rPr>
      </w:pPr>
      <w:r w:rsidRPr="00FE33A1">
        <w:rPr>
          <w:b/>
        </w:rPr>
        <w:t xml:space="preserve"> EXTERNAL EXAMINER</w:t>
      </w:r>
      <w:r w:rsidRPr="00FE33A1">
        <w:rPr>
          <w:b/>
        </w:rPr>
        <w:tab/>
      </w:r>
      <w:r w:rsidRPr="00FE33A1">
        <w:rPr>
          <w:b/>
        </w:rPr>
        <w:tab/>
      </w:r>
      <w:r w:rsidRPr="00FE33A1">
        <w:rPr>
          <w:b/>
        </w:rPr>
        <w:tab/>
      </w:r>
      <w:r w:rsidRPr="00FE33A1">
        <w:rPr>
          <w:b/>
        </w:rPr>
        <w:tab/>
      </w:r>
      <w:r w:rsidRPr="00FE33A1">
        <w:rPr>
          <w:b/>
        </w:rPr>
        <w:tab/>
      </w:r>
      <w:r w:rsidRPr="00FE33A1">
        <w:rPr>
          <w:b/>
        </w:rPr>
        <w:tab/>
        <w:t>DATE</w:t>
      </w:r>
    </w:p>
    <w:p w:rsidR="0027207A" w:rsidRPr="00FE33A1" w:rsidRDefault="0027207A" w:rsidP="0027207A">
      <w:pPr>
        <w:spacing w:line="360" w:lineRule="auto"/>
        <w:jc w:val="both"/>
        <w:rPr>
          <w:b/>
        </w:rPr>
      </w:pPr>
      <w:r w:rsidRPr="00FE33A1">
        <w:rPr>
          <w:b/>
        </w:rPr>
        <w:t xml:space="preserve"> </w:t>
      </w:r>
    </w:p>
    <w:p w:rsidR="0027207A" w:rsidRPr="00FE33A1" w:rsidRDefault="0027207A" w:rsidP="0027207A">
      <w:pPr>
        <w:rPr>
          <w:b/>
        </w:rPr>
      </w:pPr>
      <w:r w:rsidRPr="00FE33A1">
        <w:rPr>
          <w:b/>
        </w:rPr>
        <w:br w:type="page"/>
      </w:r>
    </w:p>
    <w:p w:rsidR="0027207A" w:rsidRPr="00510CB6" w:rsidRDefault="0027207A" w:rsidP="0027207A">
      <w:pPr>
        <w:tabs>
          <w:tab w:val="left" w:pos="3349"/>
          <w:tab w:val="center" w:pos="4320"/>
        </w:tabs>
        <w:spacing w:line="360" w:lineRule="auto"/>
        <w:jc w:val="center"/>
      </w:pPr>
      <w:r w:rsidRPr="00510CB6">
        <w:rPr>
          <w:b/>
        </w:rPr>
        <w:lastRenderedPageBreak/>
        <w:t>DEDICATION</w:t>
      </w:r>
    </w:p>
    <w:p w:rsidR="0027207A" w:rsidRPr="00510CB6" w:rsidRDefault="0027207A" w:rsidP="0027207A">
      <w:pPr>
        <w:spacing w:line="480" w:lineRule="auto"/>
        <w:ind w:firstLine="720"/>
        <w:jc w:val="both"/>
      </w:pPr>
      <w:r w:rsidRPr="00510CB6">
        <w:t xml:space="preserve">I dedicate this project work to Almighty God for His protection, guidance and inevitable mercy over my life throughout the research work. I also dedicate it to my able parents Mr. and Mrs. </w:t>
      </w:r>
      <w:r w:rsidR="00892CED">
        <w:t>Issa</w:t>
      </w:r>
      <w:r w:rsidRPr="00510CB6">
        <w:t xml:space="preserve"> for their support, morally, financially and spiritually towards my course of study. </w:t>
      </w:r>
    </w:p>
    <w:p w:rsidR="0027207A" w:rsidRPr="00510CB6" w:rsidRDefault="0027207A" w:rsidP="0027207A">
      <w:pPr>
        <w:spacing w:line="360" w:lineRule="auto"/>
        <w:ind w:firstLine="720"/>
        <w:jc w:val="both"/>
      </w:pPr>
    </w:p>
    <w:p w:rsidR="0027207A" w:rsidRPr="00510CB6" w:rsidRDefault="0027207A" w:rsidP="0027207A">
      <w:pPr>
        <w:spacing w:line="360" w:lineRule="auto"/>
        <w:ind w:firstLine="720"/>
        <w:jc w:val="both"/>
      </w:pPr>
    </w:p>
    <w:p w:rsidR="0027207A" w:rsidRPr="00510CB6" w:rsidRDefault="0027207A" w:rsidP="0027207A">
      <w:pPr>
        <w:spacing w:line="360" w:lineRule="auto"/>
        <w:jc w:val="both"/>
      </w:pPr>
      <w:r w:rsidRPr="00510CB6">
        <w:br w:type="page"/>
      </w:r>
    </w:p>
    <w:p w:rsidR="0027207A" w:rsidRPr="00510CB6" w:rsidRDefault="0027207A" w:rsidP="0027207A">
      <w:pPr>
        <w:spacing w:line="360" w:lineRule="auto"/>
        <w:jc w:val="center"/>
      </w:pPr>
      <w:r w:rsidRPr="00510CB6">
        <w:rPr>
          <w:b/>
        </w:rPr>
        <w:lastRenderedPageBreak/>
        <w:t>ACKNOWLEDGMENTS</w:t>
      </w:r>
    </w:p>
    <w:p w:rsidR="0027207A" w:rsidRPr="00510CB6" w:rsidRDefault="0027207A" w:rsidP="0027207A">
      <w:pPr>
        <w:spacing w:line="480" w:lineRule="auto"/>
        <w:ind w:firstLine="720"/>
        <w:jc w:val="both"/>
      </w:pPr>
      <w:r w:rsidRPr="00510CB6">
        <w:t>All praises, adoration and glorification are due to Almighty God the most gracious, the most beneficent, the most merciful.</w:t>
      </w:r>
    </w:p>
    <w:p w:rsidR="0027207A" w:rsidRPr="00510CB6" w:rsidRDefault="0027207A" w:rsidP="0027207A">
      <w:pPr>
        <w:spacing w:line="480" w:lineRule="auto"/>
        <w:ind w:firstLine="720"/>
        <w:jc w:val="both"/>
      </w:pPr>
      <w:r w:rsidRPr="00510CB6">
        <w:t xml:space="preserve">My sincere appreciation goes my parent Mr. &amp; Mrs. </w:t>
      </w:r>
      <w:r w:rsidR="00585781">
        <w:t>Issa</w:t>
      </w:r>
      <w:r w:rsidRPr="00510CB6">
        <w:t xml:space="preserve"> for their moral and financial support throughout my programme.</w:t>
      </w:r>
    </w:p>
    <w:p w:rsidR="0027207A" w:rsidRPr="00510CB6" w:rsidRDefault="0027207A" w:rsidP="0027207A">
      <w:pPr>
        <w:spacing w:line="480" w:lineRule="auto"/>
        <w:ind w:firstLine="720"/>
        <w:jc w:val="both"/>
      </w:pPr>
      <w:r w:rsidRPr="00510CB6">
        <w:t xml:space="preserve">I give glory to Almighty God, who has given me the knowledge, wisdom and understanding, and has made it possible for me to complete my HND programme in this institution, Kwara State Polytechnic, Ilorin. </w:t>
      </w:r>
    </w:p>
    <w:p w:rsidR="0027207A" w:rsidRPr="00510CB6" w:rsidRDefault="0027207A" w:rsidP="0027207A">
      <w:pPr>
        <w:spacing w:line="480" w:lineRule="auto"/>
        <w:ind w:firstLine="720"/>
        <w:jc w:val="both"/>
      </w:pPr>
      <w:r w:rsidRPr="00510CB6">
        <w:t xml:space="preserve">I express my sincere gratitude to my supervisor Mr. </w:t>
      </w:r>
      <w:r w:rsidR="002D6915">
        <w:t>Opaleke</w:t>
      </w:r>
      <w:r w:rsidRPr="00510CB6">
        <w:t xml:space="preserve">, for his understanding, Despite his busy and tight official schedule, he still found this research work worthy of supervision. </w:t>
      </w:r>
    </w:p>
    <w:p w:rsidR="0027207A" w:rsidRPr="00510CB6" w:rsidRDefault="0027207A" w:rsidP="0027207A">
      <w:pPr>
        <w:spacing w:line="480" w:lineRule="auto"/>
        <w:ind w:firstLine="720"/>
        <w:jc w:val="both"/>
      </w:pPr>
      <w:r w:rsidRPr="00510CB6">
        <w:t>I appreciate the effort of my amiable HOD Mr. Olohungbebe F.T. and all the lecturers in the Department of Mass Communication for their great support towards this programme.</w:t>
      </w:r>
    </w:p>
    <w:p w:rsidR="0027207A" w:rsidRPr="00510CB6" w:rsidRDefault="0027207A" w:rsidP="0027207A">
      <w:pPr>
        <w:spacing w:line="480" w:lineRule="auto"/>
        <w:ind w:firstLine="720"/>
        <w:jc w:val="both"/>
      </w:pPr>
      <w:r w:rsidRPr="00510CB6">
        <w:t>Also my appreciation goes to all who have immensely contributed in one way or the other to the successful completion of this programme. May God Almighty bless you all, (Amen).</w:t>
      </w:r>
    </w:p>
    <w:p w:rsidR="0027207A" w:rsidRPr="0063070A" w:rsidRDefault="0027207A" w:rsidP="0027207A">
      <w:pPr>
        <w:spacing w:line="360" w:lineRule="auto"/>
        <w:ind w:firstLine="720"/>
        <w:jc w:val="both"/>
      </w:pPr>
    </w:p>
    <w:p w:rsidR="0027207A" w:rsidRPr="00FE33A1" w:rsidRDefault="0027207A" w:rsidP="0027207A">
      <w:pPr>
        <w:spacing w:line="360" w:lineRule="auto"/>
        <w:ind w:firstLine="720"/>
        <w:jc w:val="both"/>
      </w:pPr>
    </w:p>
    <w:p w:rsidR="0027207A" w:rsidRPr="00FE33A1" w:rsidRDefault="0027207A" w:rsidP="0027207A">
      <w:pPr>
        <w:tabs>
          <w:tab w:val="left" w:pos="3349"/>
          <w:tab w:val="center" w:pos="4320"/>
        </w:tabs>
        <w:spacing w:line="360" w:lineRule="auto"/>
      </w:pPr>
      <w:r w:rsidRPr="00FE33A1">
        <w:br w:type="page"/>
      </w:r>
    </w:p>
    <w:p w:rsidR="0027207A" w:rsidRPr="00FE33A1" w:rsidRDefault="0027207A" w:rsidP="0027207A">
      <w:pPr>
        <w:spacing w:line="360" w:lineRule="auto"/>
        <w:jc w:val="center"/>
        <w:rPr>
          <w:b/>
        </w:rPr>
      </w:pPr>
      <w:r w:rsidRPr="00FE33A1">
        <w:rPr>
          <w:b/>
        </w:rPr>
        <w:lastRenderedPageBreak/>
        <w:t>TABLE OF CONTENTS</w:t>
      </w:r>
    </w:p>
    <w:p w:rsidR="0027207A" w:rsidRPr="00FE33A1" w:rsidRDefault="0027207A" w:rsidP="0027207A">
      <w:pPr>
        <w:spacing w:line="360" w:lineRule="auto"/>
        <w:jc w:val="both"/>
      </w:pPr>
      <w:r w:rsidRPr="00FE33A1">
        <w:t xml:space="preserve">Title page </w:t>
      </w:r>
    </w:p>
    <w:p w:rsidR="0027207A" w:rsidRPr="00FE33A1" w:rsidRDefault="0027207A" w:rsidP="0027207A">
      <w:pPr>
        <w:spacing w:line="360" w:lineRule="auto"/>
        <w:jc w:val="both"/>
      </w:pPr>
      <w:r w:rsidRPr="00FE33A1">
        <w:t xml:space="preserve">Certification </w:t>
      </w:r>
    </w:p>
    <w:p w:rsidR="0027207A" w:rsidRPr="00FE33A1" w:rsidRDefault="0027207A" w:rsidP="0027207A">
      <w:pPr>
        <w:spacing w:line="360" w:lineRule="auto"/>
        <w:jc w:val="both"/>
      </w:pPr>
      <w:r w:rsidRPr="00FE33A1">
        <w:t xml:space="preserve">Dedication </w:t>
      </w:r>
    </w:p>
    <w:p w:rsidR="0027207A" w:rsidRPr="00FE33A1" w:rsidRDefault="0027207A" w:rsidP="0027207A">
      <w:pPr>
        <w:spacing w:line="360" w:lineRule="auto"/>
        <w:jc w:val="both"/>
      </w:pPr>
      <w:r w:rsidRPr="00FE33A1">
        <w:t>Acknowledgement</w:t>
      </w:r>
    </w:p>
    <w:p w:rsidR="0027207A" w:rsidRPr="00FE33A1" w:rsidRDefault="0027207A" w:rsidP="0027207A">
      <w:pPr>
        <w:spacing w:line="360" w:lineRule="auto"/>
        <w:jc w:val="both"/>
      </w:pPr>
      <w:r w:rsidRPr="00FE33A1">
        <w:t>Table of contents</w:t>
      </w:r>
    </w:p>
    <w:p w:rsidR="0027207A" w:rsidRPr="00FE33A1" w:rsidRDefault="0027207A" w:rsidP="0027207A">
      <w:pPr>
        <w:spacing w:line="360" w:lineRule="auto"/>
        <w:jc w:val="both"/>
      </w:pPr>
      <w:r w:rsidRPr="00FE33A1">
        <w:rPr>
          <w:b/>
        </w:rPr>
        <w:t>CHAPTER ONE: INTRODUCTION</w:t>
      </w:r>
    </w:p>
    <w:p w:rsidR="0027207A" w:rsidRPr="00FE33A1" w:rsidRDefault="0027207A" w:rsidP="0027207A">
      <w:pPr>
        <w:spacing w:line="360" w:lineRule="auto"/>
        <w:jc w:val="both"/>
      </w:pPr>
      <w:r w:rsidRPr="00FE33A1">
        <w:t>1.1</w:t>
      </w:r>
      <w:r w:rsidRPr="00FE33A1">
        <w:tab/>
        <w:t xml:space="preserve">Background of the study </w:t>
      </w:r>
    </w:p>
    <w:p w:rsidR="0027207A" w:rsidRPr="00FE33A1" w:rsidRDefault="0027207A" w:rsidP="0027207A">
      <w:pPr>
        <w:spacing w:line="360" w:lineRule="auto"/>
        <w:jc w:val="both"/>
      </w:pPr>
      <w:r w:rsidRPr="00FE33A1">
        <w:t>1.2</w:t>
      </w:r>
      <w:r w:rsidRPr="00FE33A1">
        <w:tab/>
        <w:t xml:space="preserve">Statement of the problem </w:t>
      </w:r>
    </w:p>
    <w:p w:rsidR="0027207A" w:rsidRPr="00FE33A1" w:rsidRDefault="0027207A" w:rsidP="0027207A">
      <w:pPr>
        <w:spacing w:line="360" w:lineRule="auto"/>
        <w:jc w:val="both"/>
      </w:pPr>
      <w:r w:rsidRPr="00FE33A1">
        <w:t>1.3</w:t>
      </w:r>
      <w:r w:rsidRPr="00FE33A1">
        <w:tab/>
        <w:t>Objectives of the study</w:t>
      </w:r>
    </w:p>
    <w:p w:rsidR="0027207A" w:rsidRPr="00FE33A1" w:rsidRDefault="0027207A" w:rsidP="0027207A">
      <w:pPr>
        <w:spacing w:line="360" w:lineRule="auto"/>
        <w:jc w:val="both"/>
      </w:pPr>
      <w:r w:rsidRPr="00FE33A1">
        <w:t>1.4</w:t>
      </w:r>
      <w:r w:rsidRPr="00FE33A1">
        <w:tab/>
        <w:t>Research questions</w:t>
      </w:r>
    </w:p>
    <w:p w:rsidR="0027207A" w:rsidRPr="00FE33A1" w:rsidRDefault="0027207A" w:rsidP="0027207A">
      <w:pPr>
        <w:spacing w:line="360" w:lineRule="auto"/>
        <w:jc w:val="both"/>
      </w:pPr>
      <w:r w:rsidRPr="00FE33A1">
        <w:t>1.5</w:t>
      </w:r>
      <w:r w:rsidRPr="00FE33A1">
        <w:tab/>
        <w:t>Significance of the study</w:t>
      </w:r>
    </w:p>
    <w:p w:rsidR="0027207A" w:rsidRPr="00FE33A1" w:rsidRDefault="0027207A" w:rsidP="0027207A">
      <w:pPr>
        <w:spacing w:line="360" w:lineRule="auto"/>
        <w:jc w:val="both"/>
      </w:pPr>
      <w:r w:rsidRPr="00FE33A1">
        <w:t>1.6</w:t>
      </w:r>
      <w:r w:rsidRPr="00FE33A1">
        <w:tab/>
        <w:t>Scope of the study</w:t>
      </w:r>
    </w:p>
    <w:p w:rsidR="0027207A" w:rsidRPr="00FE33A1" w:rsidRDefault="0027207A" w:rsidP="0027207A">
      <w:pPr>
        <w:spacing w:line="360" w:lineRule="auto"/>
        <w:jc w:val="both"/>
      </w:pPr>
      <w:r w:rsidRPr="00FE33A1">
        <w:t>1.7</w:t>
      </w:r>
      <w:r w:rsidRPr="00FE33A1">
        <w:tab/>
        <w:t>Definition of terms</w:t>
      </w:r>
    </w:p>
    <w:p w:rsidR="0027207A" w:rsidRPr="00FE33A1" w:rsidRDefault="0027207A" w:rsidP="0027207A">
      <w:pPr>
        <w:spacing w:line="360" w:lineRule="auto"/>
        <w:jc w:val="both"/>
        <w:rPr>
          <w:b/>
        </w:rPr>
      </w:pPr>
      <w:r w:rsidRPr="00FE33A1">
        <w:rPr>
          <w:b/>
        </w:rPr>
        <w:t>CHAPTER TWO: LITERATURE REVIEW</w:t>
      </w:r>
    </w:p>
    <w:p w:rsidR="0027207A" w:rsidRPr="00FE33A1" w:rsidRDefault="0027207A" w:rsidP="0027207A">
      <w:pPr>
        <w:spacing w:line="360" w:lineRule="auto"/>
        <w:jc w:val="both"/>
      </w:pPr>
      <w:r w:rsidRPr="00FE33A1">
        <w:t>2.1</w:t>
      </w:r>
      <w:r w:rsidRPr="00FE33A1">
        <w:tab/>
        <w:t>Conceptual review</w:t>
      </w:r>
    </w:p>
    <w:p w:rsidR="0027207A" w:rsidRPr="00FE33A1" w:rsidRDefault="0027207A" w:rsidP="0027207A">
      <w:pPr>
        <w:spacing w:line="360" w:lineRule="auto"/>
        <w:jc w:val="both"/>
      </w:pPr>
      <w:r w:rsidRPr="00FE33A1">
        <w:t>2.2</w:t>
      </w:r>
      <w:r w:rsidRPr="00FE33A1">
        <w:tab/>
        <w:t>Theoretical framework</w:t>
      </w:r>
    </w:p>
    <w:p w:rsidR="0027207A" w:rsidRPr="00FE33A1" w:rsidRDefault="0027207A" w:rsidP="0027207A">
      <w:pPr>
        <w:spacing w:line="360" w:lineRule="auto"/>
        <w:jc w:val="both"/>
      </w:pPr>
      <w:r w:rsidRPr="00FE33A1">
        <w:t>2.3</w:t>
      </w:r>
      <w:r w:rsidRPr="00FE33A1">
        <w:tab/>
        <w:t xml:space="preserve">Empirical framework </w:t>
      </w:r>
    </w:p>
    <w:p w:rsidR="0027207A" w:rsidRPr="00FE33A1" w:rsidRDefault="0027207A" w:rsidP="0027207A">
      <w:pPr>
        <w:spacing w:line="360" w:lineRule="auto"/>
        <w:jc w:val="both"/>
        <w:rPr>
          <w:b/>
        </w:rPr>
      </w:pPr>
      <w:r w:rsidRPr="00FE33A1">
        <w:rPr>
          <w:b/>
        </w:rPr>
        <w:t>CHAPTER THREE:  RESEARCH METHODOLOGY</w:t>
      </w:r>
    </w:p>
    <w:p w:rsidR="0027207A" w:rsidRPr="00FE33A1" w:rsidRDefault="0027207A" w:rsidP="0027207A">
      <w:pPr>
        <w:spacing w:line="360" w:lineRule="auto"/>
        <w:jc w:val="both"/>
      </w:pPr>
      <w:r w:rsidRPr="00FE33A1">
        <w:t>3.1</w:t>
      </w:r>
      <w:r w:rsidRPr="00FE33A1">
        <w:tab/>
        <w:t>Research design</w:t>
      </w:r>
    </w:p>
    <w:p w:rsidR="0027207A" w:rsidRPr="00FE33A1" w:rsidRDefault="0027207A" w:rsidP="0027207A">
      <w:pPr>
        <w:spacing w:line="360" w:lineRule="auto"/>
        <w:jc w:val="both"/>
      </w:pPr>
      <w:r w:rsidRPr="00FE33A1">
        <w:t>3.2</w:t>
      </w:r>
      <w:r w:rsidRPr="00FE33A1">
        <w:tab/>
        <w:t>Population of the study</w:t>
      </w:r>
    </w:p>
    <w:p w:rsidR="0027207A" w:rsidRPr="00FE33A1" w:rsidRDefault="0027207A" w:rsidP="0027207A">
      <w:pPr>
        <w:spacing w:line="360" w:lineRule="auto"/>
        <w:jc w:val="both"/>
      </w:pPr>
      <w:r w:rsidRPr="00FE33A1">
        <w:t>3.3</w:t>
      </w:r>
      <w:r w:rsidRPr="00FE33A1">
        <w:tab/>
        <w:t>Sample size and sample techniques</w:t>
      </w:r>
    </w:p>
    <w:p w:rsidR="0027207A" w:rsidRPr="00FE33A1" w:rsidRDefault="0027207A" w:rsidP="0027207A">
      <w:pPr>
        <w:spacing w:line="360" w:lineRule="auto"/>
        <w:jc w:val="both"/>
      </w:pPr>
      <w:r w:rsidRPr="00FE33A1">
        <w:t>3.4</w:t>
      </w:r>
      <w:r w:rsidRPr="00FE33A1">
        <w:tab/>
        <w:t>Instrumentation</w:t>
      </w:r>
    </w:p>
    <w:p w:rsidR="0027207A" w:rsidRPr="00FE33A1" w:rsidRDefault="0027207A" w:rsidP="0027207A">
      <w:pPr>
        <w:spacing w:line="360" w:lineRule="auto"/>
        <w:jc w:val="both"/>
      </w:pPr>
      <w:r w:rsidRPr="00FE33A1">
        <w:t>3.5</w:t>
      </w:r>
      <w:r w:rsidRPr="00FE33A1">
        <w:tab/>
        <w:t>Validity and reliability of the instrument</w:t>
      </w:r>
    </w:p>
    <w:p w:rsidR="0027207A" w:rsidRPr="00FE33A1" w:rsidRDefault="0027207A" w:rsidP="0027207A">
      <w:pPr>
        <w:spacing w:line="360" w:lineRule="auto"/>
        <w:jc w:val="both"/>
      </w:pPr>
      <w:r w:rsidRPr="00FE33A1">
        <w:t>3.6</w:t>
      </w:r>
      <w:r w:rsidRPr="00FE33A1">
        <w:tab/>
        <w:t xml:space="preserve">Method of data collection </w:t>
      </w:r>
    </w:p>
    <w:p w:rsidR="0027207A" w:rsidRPr="00FE33A1" w:rsidRDefault="0027207A" w:rsidP="0027207A">
      <w:pPr>
        <w:spacing w:line="360" w:lineRule="auto"/>
        <w:jc w:val="both"/>
      </w:pPr>
      <w:r w:rsidRPr="00FE33A1">
        <w:t>3.7</w:t>
      </w:r>
      <w:r w:rsidRPr="00FE33A1">
        <w:tab/>
        <w:t>Method of data analysis</w:t>
      </w:r>
    </w:p>
    <w:p w:rsidR="0027207A" w:rsidRPr="00FE33A1" w:rsidRDefault="0027207A" w:rsidP="0027207A">
      <w:pPr>
        <w:spacing w:line="360" w:lineRule="auto"/>
        <w:jc w:val="both"/>
        <w:rPr>
          <w:b/>
        </w:rPr>
      </w:pPr>
      <w:r w:rsidRPr="00FE33A1">
        <w:rPr>
          <w:b/>
        </w:rPr>
        <w:t>CHAPTER FOUR: DATA PRESENTATION AND ANALYSIS</w:t>
      </w:r>
    </w:p>
    <w:p w:rsidR="0027207A" w:rsidRPr="00FE33A1" w:rsidRDefault="0027207A" w:rsidP="0027207A">
      <w:pPr>
        <w:spacing w:line="360" w:lineRule="auto"/>
        <w:jc w:val="both"/>
      </w:pPr>
      <w:r w:rsidRPr="00FE33A1">
        <w:t>4.1</w:t>
      </w:r>
      <w:r w:rsidRPr="00FE33A1">
        <w:tab/>
        <w:t>Data presentation and analysis</w:t>
      </w:r>
    </w:p>
    <w:p w:rsidR="0027207A" w:rsidRPr="00FE33A1" w:rsidRDefault="0027207A" w:rsidP="0027207A">
      <w:pPr>
        <w:spacing w:line="360" w:lineRule="auto"/>
        <w:jc w:val="both"/>
      </w:pPr>
      <w:r w:rsidRPr="00FE33A1">
        <w:t>4.2</w:t>
      </w:r>
      <w:r w:rsidRPr="00FE33A1">
        <w:tab/>
        <w:t>Discussion of findings</w:t>
      </w:r>
    </w:p>
    <w:p w:rsidR="0027207A" w:rsidRDefault="0027207A" w:rsidP="0027207A">
      <w:pPr>
        <w:rPr>
          <w:b/>
        </w:rPr>
      </w:pPr>
      <w:r>
        <w:rPr>
          <w:b/>
        </w:rPr>
        <w:br w:type="page"/>
      </w:r>
    </w:p>
    <w:p w:rsidR="0027207A" w:rsidRPr="00FE33A1" w:rsidRDefault="0027207A" w:rsidP="0027207A">
      <w:pPr>
        <w:spacing w:line="360" w:lineRule="auto"/>
        <w:jc w:val="both"/>
        <w:rPr>
          <w:b/>
        </w:rPr>
      </w:pPr>
      <w:r w:rsidRPr="00FE33A1">
        <w:rPr>
          <w:b/>
        </w:rPr>
        <w:lastRenderedPageBreak/>
        <w:t>CHAPTER FIVE: SUMMARY CONCLUSION AND RECOMMENDATIONS</w:t>
      </w:r>
    </w:p>
    <w:p w:rsidR="0027207A" w:rsidRPr="00FE33A1" w:rsidRDefault="0027207A" w:rsidP="0027207A">
      <w:pPr>
        <w:spacing w:line="360" w:lineRule="auto"/>
        <w:jc w:val="both"/>
      </w:pPr>
      <w:r w:rsidRPr="00FE33A1">
        <w:t>5.1</w:t>
      </w:r>
      <w:r w:rsidRPr="00FE33A1">
        <w:tab/>
        <w:t>Summary</w:t>
      </w:r>
    </w:p>
    <w:p w:rsidR="0027207A" w:rsidRPr="00FE33A1" w:rsidRDefault="0027207A" w:rsidP="0027207A">
      <w:pPr>
        <w:spacing w:line="360" w:lineRule="auto"/>
        <w:jc w:val="both"/>
      </w:pPr>
      <w:r w:rsidRPr="00FE33A1">
        <w:t>5.2</w:t>
      </w:r>
      <w:r w:rsidRPr="00FE33A1">
        <w:tab/>
        <w:t>Conclusion</w:t>
      </w:r>
    </w:p>
    <w:p w:rsidR="0027207A" w:rsidRDefault="0027207A" w:rsidP="0027207A">
      <w:pPr>
        <w:spacing w:line="360" w:lineRule="auto"/>
        <w:jc w:val="both"/>
      </w:pPr>
      <w:r w:rsidRPr="00FE33A1">
        <w:t>5.3</w:t>
      </w:r>
      <w:r w:rsidRPr="00FE33A1">
        <w:tab/>
        <w:t>Recommendations</w:t>
      </w:r>
    </w:p>
    <w:p w:rsidR="00FA5F80" w:rsidRDefault="0027207A" w:rsidP="0027207A">
      <w:pPr>
        <w:spacing w:line="360" w:lineRule="auto"/>
        <w:jc w:val="both"/>
        <w:sectPr w:rsidR="00FA5F80" w:rsidSect="00FA5F80">
          <w:footerReference w:type="default" r:id="rId7"/>
          <w:pgSz w:w="12240" w:h="15840" w:code="1"/>
          <w:pgMar w:top="1440" w:right="1440" w:bottom="1440" w:left="1872" w:header="720" w:footer="1008" w:gutter="0"/>
          <w:pgNumType w:fmt="lowerRoman" w:start="1"/>
          <w:cols w:space="720"/>
          <w:titlePg/>
          <w:docGrid w:linePitch="360"/>
        </w:sectPr>
      </w:pPr>
      <w:r>
        <w:tab/>
      </w:r>
      <w:r w:rsidRPr="00FE33A1">
        <w:t>References</w:t>
      </w:r>
    </w:p>
    <w:p w:rsidR="007240B6" w:rsidRPr="0084108B" w:rsidRDefault="007240B6" w:rsidP="007240B6">
      <w:pPr>
        <w:spacing w:line="360" w:lineRule="auto"/>
        <w:jc w:val="center"/>
        <w:rPr>
          <w:b/>
        </w:rPr>
      </w:pPr>
      <w:r w:rsidRPr="0084108B">
        <w:rPr>
          <w:b/>
        </w:rPr>
        <w:lastRenderedPageBreak/>
        <w:t>CHAPTER ONE</w:t>
      </w:r>
    </w:p>
    <w:p w:rsidR="007240B6" w:rsidRPr="0084108B" w:rsidRDefault="007240B6" w:rsidP="007240B6">
      <w:pPr>
        <w:spacing w:line="360" w:lineRule="auto"/>
        <w:jc w:val="both"/>
        <w:rPr>
          <w:b/>
        </w:rPr>
      </w:pPr>
      <w:r w:rsidRPr="0084108B">
        <w:rPr>
          <w:b/>
        </w:rPr>
        <w:t>1.1</w:t>
      </w:r>
      <w:r w:rsidRPr="0084108B">
        <w:rPr>
          <w:b/>
        </w:rPr>
        <w:tab/>
        <w:t>Background of the study</w:t>
      </w:r>
    </w:p>
    <w:p w:rsidR="007240B6" w:rsidRPr="0084108B" w:rsidRDefault="007240B6" w:rsidP="007240B6">
      <w:pPr>
        <w:pStyle w:val="NormalWeb"/>
        <w:spacing w:before="0" w:beforeAutospacing="0" w:after="0" w:afterAutospacing="0" w:line="360" w:lineRule="auto"/>
        <w:ind w:firstLine="720"/>
        <w:jc w:val="both"/>
      </w:pPr>
      <w:r w:rsidRPr="0084108B">
        <w:t xml:space="preserve">Media campaign that casts gays as society's victims and encourages straights to be their protectors must make it easier for those to respond to assert and explain their new protectiveness. According to Marshall K. Kirk and Erastes Pill and appeared in Guide Magazine few straight women, and even fewer straight men, will want to defend homosexuality boldly as such. Most would rather attach their awakened protective impulse to some principle of justice or law, to some general desire for consistent and fair treatment in society. Campaign should not demand direct support for homosexual practices, should instead take anti-discrimination as its theme. </w:t>
      </w:r>
      <w:r w:rsidRPr="0084108B">
        <w:rPr>
          <w:color w:val="111111"/>
          <w:shd w:val="clear" w:color="auto" w:fill="FFFFFF"/>
        </w:rPr>
        <w:t>Soto-Sanfiel, (2019).</w:t>
      </w:r>
    </w:p>
    <w:p w:rsidR="007240B6" w:rsidRPr="0084108B" w:rsidRDefault="007240B6" w:rsidP="007240B6">
      <w:pPr>
        <w:pStyle w:val="NormalWeb"/>
        <w:spacing w:before="0" w:beforeAutospacing="0" w:after="0" w:afterAutospacing="0" w:line="360" w:lineRule="auto"/>
        <w:ind w:firstLine="720"/>
        <w:jc w:val="both"/>
      </w:pPr>
      <w:r w:rsidRPr="0084108B">
        <w:t xml:space="preserve">The right to free speech, freedom of beliefs, freedom of association, due process and equal protection of laws-these should be the concerns brought to mind by our campaign. It is especially important for the gay movement to hitch its cause to accepted standards of law and justice because its straight supporters must have at hand a cogent reply to the moral arguments of its enemies. The homophobes clothe their emotional revulsion in the daunting robes of religious dogma, so defenders of gay rights must be ready to counter dogma with principle. </w:t>
      </w:r>
      <w:r w:rsidRPr="0084108B">
        <w:rPr>
          <w:color w:val="111111"/>
          <w:shd w:val="clear" w:color="auto" w:fill="FFFFFF"/>
        </w:rPr>
        <w:t>Hart and Herman, (2017).</w:t>
      </w:r>
    </w:p>
    <w:p w:rsidR="007240B6" w:rsidRPr="0084108B" w:rsidRDefault="007240B6" w:rsidP="007240B6">
      <w:pPr>
        <w:pStyle w:val="NormalWeb"/>
        <w:spacing w:before="0" w:beforeAutospacing="0" w:after="0" w:afterAutospacing="0" w:line="360" w:lineRule="auto"/>
        <w:ind w:firstLine="720"/>
        <w:jc w:val="both"/>
      </w:pPr>
      <w:r w:rsidRPr="0084108B">
        <w:t xml:space="preserve">The first record of possible homosexual couple in history is commonly regarded as </w:t>
      </w:r>
      <w:hyperlink r:id="rId8" w:tooltip="Khnumhotep and Niankhkhnum" w:history="1">
        <w:r w:rsidRPr="0084108B">
          <w:t>Khnumhotep and Niankhkhnum</w:t>
        </w:r>
      </w:hyperlink>
      <w:r w:rsidRPr="0084108B">
        <w:t xml:space="preserve">, an </w:t>
      </w:r>
      <w:hyperlink r:id="rId9" w:tooltip="Ancient Egypt" w:history="1">
        <w:r w:rsidRPr="0084108B">
          <w:t>ancient Egyptian</w:t>
        </w:r>
      </w:hyperlink>
      <w:r w:rsidRPr="0084108B">
        <w:t xml:space="preserve"> male couple, who lived around 2400 BCE. The pair is portrayed in a nose-kissing position, the most intimate pose in </w:t>
      </w:r>
      <w:hyperlink r:id="rId10" w:tooltip="Egyptian art" w:history="1">
        <w:r w:rsidRPr="0084108B">
          <w:t>Egyptian art</w:t>
        </w:r>
      </w:hyperlink>
      <w:r w:rsidRPr="0084108B">
        <w:t xml:space="preserve">, surrounded by what appear to be their heirs. The anthropologists </w:t>
      </w:r>
      <w:hyperlink r:id="rId11" w:tooltip="Stephen O. Murray" w:history="1">
        <w:r w:rsidRPr="0084108B">
          <w:t>Stephen Murray</w:t>
        </w:r>
      </w:hyperlink>
      <w:r w:rsidRPr="0084108B">
        <w:t xml:space="preserve"> and </w:t>
      </w:r>
      <w:hyperlink r:id="rId12" w:tooltip="Will Roscoe" w:history="1">
        <w:r w:rsidRPr="0084108B">
          <w:t>Will Roscoe</w:t>
        </w:r>
      </w:hyperlink>
      <w:r w:rsidRPr="0084108B">
        <w:t xml:space="preserve"> reported that women in </w:t>
      </w:r>
      <w:hyperlink r:id="rId13" w:tooltip="Lesotho" w:history="1">
        <w:r w:rsidRPr="0084108B">
          <w:t>Lesotho</w:t>
        </w:r>
      </w:hyperlink>
      <w:r w:rsidRPr="0084108B">
        <w:t xml:space="preserve"> engaged in socially sanctioned "long term, erotic relationships" called </w:t>
      </w:r>
      <w:hyperlink r:id="rId14" w:tooltip="Motsoalle" w:history="1">
        <w:r w:rsidRPr="0084108B">
          <w:rPr>
            <w:iCs/>
          </w:rPr>
          <w:t>motsoalle</w:t>
        </w:r>
      </w:hyperlink>
      <w:r w:rsidRPr="0084108B">
        <w:rPr>
          <w:i/>
          <w:iCs/>
        </w:rPr>
        <w:t>.</w:t>
      </w:r>
      <w:r w:rsidRPr="0084108B">
        <w:t xml:space="preserve"> </w:t>
      </w:r>
      <w:r w:rsidRPr="0084108B">
        <w:rPr>
          <w:color w:val="111111"/>
        </w:rPr>
        <w:t xml:space="preserve">Calzo &amp; Ward, (2019). </w:t>
      </w:r>
      <w:r w:rsidRPr="0084108B">
        <w:t xml:space="preserve">The anthropologist </w:t>
      </w:r>
      <w:hyperlink r:id="rId15" w:tooltip="E. E. Evans-Pritchard" w:history="1">
        <w:r w:rsidRPr="0084108B">
          <w:t>E. E. Evans-Pritchard</w:t>
        </w:r>
      </w:hyperlink>
      <w:r w:rsidRPr="0084108B">
        <w:t xml:space="preserve"> also recorded that male </w:t>
      </w:r>
      <w:hyperlink r:id="rId16" w:tooltip="Azande" w:history="1">
        <w:r w:rsidRPr="0084108B">
          <w:t>Azande</w:t>
        </w:r>
      </w:hyperlink>
      <w:r w:rsidRPr="0084108B">
        <w:t xml:space="preserve"> warriors in the northern </w:t>
      </w:r>
      <w:hyperlink r:id="rId17" w:tooltip="Democratic Republic of the Congo" w:history="1">
        <w:r w:rsidRPr="0084108B">
          <w:t>Congo</w:t>
        </w:r>
      </w:hyperlink>
      <w:r w:rsidRPr="0084108B">
        <w:t xml:space="preserve"> routinely took on young male lovers between the ages of twelve and twenty, who helped with household tasks and participated in </w:t>
      </w:r>
      <w:hyperlink r:id="rId18" w:tooltip="Intercrural sex" w:history="1">
        <w:r w:rsidRPr="0084108B">
          <w:t>intercourse sex</w:t>
        </w:r>
      </w:hyperlink>
      <w:r w:rsidRPr="0084108B">
        <w:t xml:space="preserve"> with their older husbands. Lawoko &amp; Jansson, (2020).</w:t>
      </w:r>
    </w:p>
    <w:p w:rsidR="007240B6" w:rsidRPr="0084108B" w:rsidRDefault="007240B6" w:rsidP="007240B6">
      <w:pPr>
        <w:pStyle w:val="NormalWeb"/>
        <w:spacing w:before="0" w:beforeAutospacing="0" w:after="0" w:afterAutospacing="0" w:line="360" w:lineRule="auto"/>
        <w:ind w:firstLine="720"/>
        <w:jc w:val="both"/>
      </w:pPr>
      <w:r w:rsidRPr="0084108B">
        <w:rPr>
          <w:bCs/>
        </w:rPr>
        <w:t>Before advance further let explain brief on broadcast media. Broadcasting</w:t>
      </w:r>
      <w:r w:rsidRPr="0084108B">
        <w:t xml:space="preserve">is the </w:t>
      </w:r>
      <w:hyperlink r:id="rId19" w:tooltip="Distribution (business)" w:history="1">
        <w:r w:rsidRPr="0084108B">
          <w:rPr>
            <w:rStyle w:val="Hyperlink"/>
            <w:color w:val="auto"/>
            <w:u w:val="none"/>
          </w:rPr>
          <w:t>distribution</w:t>
        </w:r>
      </w:hyperlink>
      <w:r w:rsidRPr="0084108B">
        <w:t xml:space="preserve"> of </w:t>
      </w:r>
      <w:hyperlink r:id="rId20" w:tooltip="Sound" w:history="1">
        <w:r w:rsidRPr="0084108B">
          <w:rPr>
            <w:rStyle w:val="Hyperlink"/>
            <w:color w:val="auto"/>
            <w:u w:val="none"/>
          </w:rPr>
          <w:t>audio</w:t>
        </w:r>
      </w:hyperlink>
      <w:r w:rsidRPr="0084108B">
        <w:t xml:space="preserve"> and/or </w:t>
      </w:r>
      <w:hyperlink r:id="rId21" w:tooltip="Video" w:history="1">
        <w:r w:rsidRPr="0084108B">
          <w:rPr>
            <w:rStyle w:val="Hyperlink"/>
            <w:color w:val="auto"/>
            <w:u w:val="none"/>
          </w:rPr>
          <w:t>video</w:t>
        </w:r>
      </w:hyperlink>
      <w:r w:rsidRPr="0084108B">
        <w:t xml:space="preserve"> content or other messages to a dispersed </w:t>
      </w:r>
      <w:hyperlink r:id="rId22" w:tooltip="Audience" w:history="1">
        <w:r w:rsidRPr="0084108B">
          <w:rPr>
            <w:rStyle w:val="Hyperlink"/>
            <w:color w:val="auto"/>
            <w:u w:val="none"/>
          </w:rPr>
          <w:t>audience</w:t>
        </w:r>
      </w:hyperlink>
      <w:r w:rsidRPr="0084108B">
        <w:t xml:space="preserve"> via any electronic </w:t>
      </w:r>
      <w:hyperlink r:id="rId23" w:tooltip="Medium (communication)" w:history="1">
        <w:r w:rsidRPr="0084108B">
          <w:rPr>
            <w:rStyle w:val="Hyperlink"/>
            <w:color w:val="auto"/>
            <w:u w:val="none"/>
          </w:rPr>
          <w:t>mass communications medium</w:t>
        </w:r>
      </w:hyperlink>
      <w:r w:rsidRPr="0084108B">
        <w:t xml:space="preserve">, but typically one using the </w:t>
      </w:r>
      <w:hyperlink r:id="rId24" w:tooltip="Electromagnetic spectrum" w:history="1">
        <w:r w:rsidRPr="0084108B">
          <w:rPr>
            <w:rStyle w:val="Hyperlink"/>
            <w:color w:val="auto"/>
            <w:u w:val="none"/>
          </w:rPr>
          <w:t>electromagnetic spectrum</w:t>
        </w:r>
      </w:hyperlink>
      <w:r w:rsidRPr="0084108B">
        <w:t xml:space="preserve"> (</w:t>
      </w:r>
      <w:hyperlink r:id="rId25" w:tooltip="Radio wave" w:history="1">
        <w:r w:rsidRPr="0084108B">
          <w:rPr>
            <w:rStyle w:val="Hyperlink"/>
            <w:color w:val="auto"/>
            <w:u w:val="none"/>
          </w:rPr>
          <w:t>radio waves</w:t>
        </w:r>
      </w:hyperlink>
      <w:r w:rsidRPr="0084108B">
        <w:t xml:space="preserve">), in a </w:t>
      </w:r>
      <w:hyperlink r:id="rId26" w:tooltip="wikt:one-to-many" w:history="1">
        <w:r w:rsidRPr="0084108B">
          <w:rPr>
            <w:rStyle w:val="Hyperlink"/>
            <w:color w:val="auto"/>
            <w:u w:val="none"/>
          </w:rPr>
          <w:t>one-to-many</w:t>
        </w:r>
      </w:hyperlink>
      <w:r w:rsidRPr="0084108B">
        <w:t xml:space="preserve"> model.</w:t>
      </w:r>
    </w:p>
    <w:p w:rsidR="007240B6" w:rsidRPr="0084108B" w:rsidRDefault="007240B6" w:rsidP="007240B6">
      <w:pPr>
        <w:pStyle w:val="NormalWeb"/>
        <w:spacing w:before="0" w:beforeAutospacing="0" w:after="0" w:afterAutospacing="0" w:line="360" w:lineRule="auto"/>
        <w:ind w:firstLine="720"/>
        <w:jc w:val="both"/>
      </w:pPr>
      <w:r w:rsidRPr="0084108B">
        <w:lastRenderedPageBreak/>
        <w:t xml:space="preserve">Broadcasting began with </w:t>
      </w:r>
      <w:hyperlink r:id="rId27" w:tooltip="AM radio" w:history="1">
        <w:r w:rsidRPr="0084108B">
          <w:rPr>
            <w:rStyle w:val="Hyperlink"/>
            <w:color w:val="auto"/>
            <w:u w:val="none"/>
          </w:rPr>
          <w:t>AM radio</w:t>
        </w:r>
      </w:hyperlink>
      <w:r w:rsidRPr="0084108B">
        <w:t xml:space="preserve">, which came into popular use around 1920 with the spread of </w:t>
      </w:r>
      <w:hyperlink r:id="rId28" w:tooltip="Vacuum tube" w:history="1">
        <w:r w:rsidRPr="0084108B">
          <w:rPr>
            <w:rStyle w:val="Hyperlink"/>
            <w:color w:val="auto"/>
            <w:u w:val="none"/>
          </w:rPr>
          <w:t>vacuum tube</w:t>
        </w:r>
      </w:hyperlink>
      <w:hyperlink r:id="rId29" w:tooltip="Radio transmitter" w:history="1">
        <w:r w:rsidRPr="0084108B">
          <w:rPr>
            <w:rStyle w:val="Hyperlink"/>
            <w:color w:val="auto"/>
            <w:u w:val="none"/>
          </w:rPr>
          <w:t>radio transmitters</w:t>
        </w:r>
      </w:hyperlink>
      <w:r w:rsidRPr="0084108B">
        <w:t xml:space="preserve"> and </w:t>
      </w:r>
      <w:hyperlink r:id="rId30" w:tooltip="Radio receiver" w:history="1">
        <w:r w:rsidRPr="0084108B">
          <w:rPr>
            <w:rStyle w:val="Hyperlink"/>
            <w:color w:val="auto"/>
            <w:u w:val="none"/>
          </w:rPr>
          <w:t>receivers</w:t>
        </w:r>
      </w:hyperlink>
      <w:r w:rsidRPr="0084108B">
        <w:t xml:space="preserve">. Before this, all forms of electronic communication (early </w:t>
      </w:r>
      <w:hyperlink r:id="rId31" w:tooltip="Radio" w:history="1">
        <w:r w:rsidRPr="0084108B">
          <w:rPr>
            <w:rStyle w:val="Hyperlink"/>
            <w:color w:val="auto"/>
            <w:u w:val="none"/>
          </w:rPr>
          <w:t>radio</w:t>
        </w:r>
      </w:hyperlink>
      <w:r w:rsidRPr="0084108B">
        <w:t xml:space="preserve">, </w:t>
      </w:r>
      <w:hyperlink r:id="rId32" w:tooltip="Telephone" w:history="1">
        <w:r w:rsidRPr="0084108B">
          <w:rPr>
            <w:rStyle w:val="Hyperlink"/>
            <w:color w:val="auto"/>
            <w:u w:val="none"/>
          </w:rPr>
          <w:t>telephone</w:t>
        </w:r>
      </w:hyperlink>
      <w:r w:rsidRPr="0084108B">
        <w:t xml:space="preserve">, and </w:t>
      </w:r>
      <w:hyperlink r:id="rId33" w:tooltip="Telegraph" w:history="1">
        <w:r w:rsidRPr="0084108B">
          <w:rPr>
            <w:rStyle w:val="Hyperlink"/>
            <w:color w:val="auto"/>
            <w:u w:val="none"/>
          </w:rPr>
          <w:t>telegraph</w:t>
        </w:r>
      </w:hyperlink>
      <w:r w:rsidRPr="0084108B">
        <w:t xml:space="preserve">) were </w:t>
      </w:r>
      <w:hyperlink r:id="rId34" w:tooltip="wikt:one-to-one" w:history="1">
        <w:r w:rsidRPr="0084108B">
          <w:rPr>
            <w:rStyle w:val="Hyperlink"/>
            <w:color w:val="auto"/>
            <w:u w:val="none"/>
          </w:rPr>
          <w:t>one-to-one</w:t>
        </w:r>
      </w:hyperlink>
      <w:r w:rsidRPr="0084108B">
        <w:t xml:space="preserve">, with the message intended for a single recipient. The term </w:t>
      </w:r>
      <w:r w:rsidRPr="0084108B">
        <w:rPr>
          <w:iCs/>
        </w:rPr>
        <w:t>broadcasting</w:t>
      </w:r>
      <w:r w:rsidRPr="0084108B">
        <w:t xml:space="preserve">, borrowed from the agricultural method of sowing seeds in a field by casting them broadly about, was coined by either </w:t>
      </w:r>
      <w:hyperlink r:id="rId35" w:tooltip="KDKA (AM)" w:history="1">
        <w:r w:rsidRPr="0084108B">
          <w:rPr>
            <w:rStyle w:val="Hyperlink"/>
            <w:color w:val="auto"/>
            <w:u w:val="none"/>
          </w:rPr>
          <w:t>KDKA</w:t>
        </w:r>
      </w:hyperlink>
      <w:r w:rsidRPr="0084108B">
        <w:t xml:space="preserve"> manager </w:t>
      </w:r>
      <w:hyperlink r:id="rId36" w:tooltip="Frank Conrad" w:history="1">
        <w:r w:rsidRPr="0084108B">
          <w:rPr>
            <w:rStyle w:val="Hyperlink"/>
            <w:color w:val="auto"/>
            <w:u w:val="none"/>
          </w:rPr>
          <w:t>Frank Conrad</w:t>
        </w:r>
      </w:hyperlink>
      <w:r w:rsidRPr="0084108B">
        <w:t xml:space="preserve"> or RCA historian George Clark around 1920 to distinguish this new activity of "one-to-many" communication; a single radio station transmitting to multiple listeners. Issa (2022)</w:t>
      </w:r>
    </w:p>
    <w:p w:rsidR="007240B6" w:rsidRPr="0084108B" w:rsidRDefault="008C2C91" w:rsidP="007240B6">
      <w:pPr>
        <w:pStyle w:val="NormalWeb"/>
        <w:spacing w:before="0" w:beforeAutospacing="0" w:after="0" w:afterAutospacing="0" w:line="360" w:lineRule="auto"/>
        <w:ind w:firstLine="720"/>
        <w:jc w:val="both"/>
      </w:pPr>
      <w:hyperlink r:id="rId37" w:tooltip="Over the air broadcasting" w:history="1">
        <w:r w:rsidR="007240B6" w:rsidRPr="0084108B">
          <w:rPr>
            <w:rStyle w:val="Hyperlink"/>
            <w:color w:val="auto"/>
            <w:u w:val="none"/>
          </w:rPr>
          <w:t>Over the air broadcasting</w:t>
        </w:r>
      </w:hyperlink>
      <w:r w:rsidR="007240B6" w:rsidRPr="0084108B">
        <w:t xml:space="preserve"> is usually associated with </w:t>
      </w:r>
      <w:hyperlink r:id="rId38" w:tooltip="Radio" w:history="1">
        <w:r w:rsidR="007240B6" w:rsidRPr="0084108B">
          <w:rPr>
            <w:rStyle w:val="Hyperlink"/>
            <w:color w:val="auto"/>
            <w:u w:val="none"/>
          </w:rPr>
          <w:t>radio</w:t>
        </w:r>
      </w:hyperlink>
      <w:r w:rsidR="007240B6" w:rsidRPr="0084108B">
        <w:t xml:space="preserve"> and </w:t>
      </w:r>
      <w:hyperlink r:id="rId39" w:tooltip="Television" w:history="1">
        <w:r w:rsidR="007240B6" w:rsidRPr="0084108B">
          <w:rPr>
            <w:rStyle w:val="Hyperlink"/>
            <w:color w:val="auto"/>
            <w:u w:val="none"/>
          </w:rPr>
          <w:t>television</w:t>
        </w:r>
      </w:hyperlink>
      <w:r w:rsidR="007240B6" w:rsidRPr="0084108B">
        <w:t>, though in recent years both radio and television transmissions have begun to be distributed by cable (</w:t>
      </w:r>
      <w:hyperlink r:id="rId40" w:tooltip="Cable television" w:history="1">
        <w:r w:rsidR="007240B6" w:rsidRPr="0084108B">
          <w:rPr>
            <w:rStyle w:val="Hyperlink"/>
            <w:color w:val="auto"/>
            <w:u w:val="none"/>
          </w:rPr>
          <w:t>cable television</w:t>
        </w:r>
      </w:hyperlink>
      <w:r w:rsidR="007240B6" w:rsidRPr="0084108B">
        <w:t xml:space="preserve">). The receiving parties may include the general public or a relatively small subset; the point is that anyone with the appropriate receiving technology and equipment (e.g., a radio or television set) can receive the signal. The field of broadcasting includes both government-managed services such as </w:t>
      </w:r>
      <w:hyperlink r:id="rId41" w:tooltip="Public radio" w:history="1">
        <w:r w:rsidR="007240B6" w:rsidRPr="0084108B">
          <w:rPr>
            <w:rStyle w:val="Hyperlink"/>
            <w:color w:val="auto"/>
            <w:u w:val="none"/>
          </w:rPr>
          <w:t>public radio</w:t>
        </w:r>
      </w:hyperlink>
      <w:r w:rsidR="007240B6" w:rsidRPr="0084108B">
        <w:t xml:space="preserve">, </w:t>
      </w:r>
      <w:hyperlink r:id="rId42" w:tooltip="Community radio" w:history="1">
        <w:r w:rsidR="007240B6" w:rsidRPr="0084108B">
          <w:rPr>
            <w:rStyle w:val="Hyperlink"/>
            <w:color w:val="auto"/>
            <w:u w:val="none"/>
          </w:rPr>
          <w:t>community radio</w:t>
        </w:r>
      </w:hyperlink>
      <w:r w:rsidR="007240B6" w:rsidRPr="0084108B">
        <w:t xml:space="preserve"> and </w:t>
      </w:r>
      <w:hyperlink r:id="rId43" w:tooltip="Public television" w:history="1">
        <w:r w:rsidR="007240B6" w:rsidRPr="0084108B">
          <w:rPr>
            <w:rStyle w:val="Hyperlink"/>
            <w:color w:val="auto"/>
            <w:u w:val="none"/>
          </w:rPr>
          <w:t>public television</w:t>
        </w:r>
      </w:hyperlink>
      <w:r w:rsidR="007240B6" w:rsidRPr="0084108B">
        <w:t xml:space="preserve">, and private </w:t>
      </w:r>
      <w:hyperlink r:id="rId44" w:tooltip="Commercial radio" w:history="1">
        <w:r w:rsidR="007240B6" w:rsidRPr="0084108B">
          <w:rPr>
            <w:rStyle w:val="Hyperlink"/>
            <w:color w:val="auto"/>
            <w:u w:val="none"/>
          </w:rPr>
          <w:t>commercial radio</w:t>
        </w:r>
      </w:hyperlink>
      <w:r w:rsidR="007240B6" w:rsidRPr="0084108B">
        <w:t xml:space="preserve"> and </w:t>
      </w:r>
      <w:hyperlink r:id="rId45" w:tooltip="Commercial television" w:history="1">
        <w:r w:rsidR="007240B6" w:rsidRPr="0084108B">
          <w:rPr>
            <w:rStyle w:val="Hyperlink"/>
            <w:color w:val="auto"/>
            <w:u w:val="none"/>
          </w:rPr>
          <w:t>commercial television</w:t>
        </w:r>
      </w:hyperlink>
      <w:r w:rsidR="007240B6" w:rsidRPr="0084108B">
        <w:t>. Yoder &amp; Khan, (2017).</w:t>
      </w:r>
    </w:p>
    <w:p w:rsidR="007240B6" w:rsidRPr="0084108B" w:rsidRDefault="007240B6" w:rsidP="007240B6">
      <w:pPr>
        <w:pStyle w:val="NormalWeb"/>
        <w:spacing w:before="0" w:beforeAutospacing="0" w:after="0" w:afterAutospacing="0" w:line="360" w:lineRule="auto"/>
        <w:ind w:firstLine="720"/>
        <w:jc w:val="both"/>
      </w:pPr>
      <w:r w:rsidRPr="0084108B">
        <w:t xml:space="preserve">Private or two-way </w:t>
      </w:r>
      <w:hyperlink r:id="rId46" w:tooltip="Telecommunication" w:history="1">
        <w:r w:rsidRPr="0084108B">
          <w:rPr>
            <w:rStyle w:val="Hyperlink"/>
            <w:color w:val="auto"/>
            <w:u w:val="none"/>
          </w:rPr>
          <w:t>telecommunications</w:t>
        </w:r>
      </w:hyperlink>
      <w:r w:rsidRPr="0084108B">
        <w:t xml:space="preserve"> transmissions do not qualify under this definition. For example, </w:t>
      </w:r>
      <w:hyperlink r:id="rId47" w:tooltip="Amateur radio" w:history="1">
        <w:r w:rsidRPr="0084108B">
          <w:rPr>
            <w:rStyle w:val="Hyperlink"/>
            <w:color w:val="auto"/>
            <w:u w:val="none"/>
          </w:rPr>
          <w:t>amateur</w:t>
        </w:r>
      </w:hyperlink>
      <w:r w:rsidRPr="0084108B">
        <w:t xml:space="preserve"> ("ham") and </w:t>
      </w:r>
      <w:hyperlink r:id="rId48" w:tooltip="Citizens band radio" w:history="1">
        <w:r w:rsidRPr="0084108B">
          <w:rPr>
            <w:rStyle w:val="Hyperlink"/>
            <w:color w:val="auto"/>
            <w:u w:val="none"/>
          </w:rPr>
          <w:t>citizens band</w:t>
        </w:r>
      </w:hyperlink>
      <w:r w:rsidRPr="0084108B">
        <w:t xml:space="preserve"> (CB) radio operators are not allowed to broadcast. As defined, "transmitting" and "broadcasting" are </w:t>
      </w:r>
      <w:r w:rsidRPr="0084108B">
        <w:rPr>
          <w:bCs/>
        </w:rPr>
        <w:t>not</w:t>
      </w:r>
      <w:r w:rsidRPr="0084108B">
        <w:t xml:space="preserve"> the same. The earliest broadcasting consisted of sending telegraph signals over the airwaves, using </w:t>
      </w:r>
      <w:hyperlink r:id="rId49" w:tooltip="Morse code" w:history="1">
        <w:r w:rsidRPr="0084108B">
          <w:rPr>
            <w:rStyle w:val="Hyperlink"/>
            <w:color w:val="auto"/>
            <w:u w:val="none"/>
          </w:rPr>
          <w:t>Morse code</w:t>
        </w:r>
      </w:hyperlink>
      <w:r w:rsidRPr="0084108B">
        <w:t xml:space="preserve">, a system developed in the 1830s by </w:t>
      </w:r>
      <w:hyperlink r:id="rId50" w:tooltip="Samuel F. B. Morse" w:history="1">
        <w:r w:rsidRPr="0084108B">
          <w:rPr>
            <w:rStyle w:val="Hyperlink"/>
            <w:color w:val="auto"/>
            <w:u w:val="none"/>
          </w:rPr>
          <w:t>Samuel F. B. Morse</w:t>
        </w:r>
      </w:hyperlink>
      <w:r w:rsidRPr="0084108B">
        <w:t xml:space="preserve">, </w:t>
      </w:r>
      <w:hyperlink r:id="rId51" w:tooltip="Physicist" w:history="1">
        <w:r w:rsidRPr="0084108B">
          <w:rPr>
            <w:rStyle w:val="Hyperlink"/>
            <w:color w:val="auto"/>
            <w:u w:val="none"/>
          </w:rPr>
          <w:t>physicist</w:t>
        </w:r>
      </w:hyperlink>
      <w:r w:rsidRPr="0084108B">
        <w:t xml:space="preserve"> </w:t>
      </w:r>
      <w:hyperlink r:id="rId52" w:tooltip="Joseph Henry" w:history="1">
        <w:r w:rsidRPr="0084108B">
          <w:rPr>
            <w:rStyle w:val="Hyperlink"/>
            <w:color w:val="auto"/>
            <w:u w:val="none"/>
          </w:rPr>
          <w:t>Joseph Henry</w:t>
        </w:r>
      </w:hyperlink>
      <w:r w:rsidRPr="0084108B">
        <w:t xml:space="preserve"> and </w:t>
      </w:r>
      <w:hyperlink r:id="rId53" w:tooltip="Alfred Vail" w:history="1">
        <w:r w:rsidRPr="0084108B">
          <w:rPr>
            <w:rStyle w:val="Hyperlink"/>
            <w:color w:val="auto"/>
            <w:u w:val="none"/>
          </w:rPr>
          <w:t>Alfred Vail</w:t>
        </w:r>
      </w:hyperlink>
      <w:r w:rsidRPr="0084108B">
        <w:t xml:space="preserve">. They developed an </w:t>
      </w:r>
      <w:hyperlink r:id="rId54" w:tooltip="Electrical telegraph" w:history="1">
        <w:r w:rsidRPr="0084108B">
          <w:rPr>
            <w:rStyle w:val="Hyperlink"/>
            <w:color w:val="auto"/>
            <w:u w:val="none"/>
          </w:rPr>
          <w:t>electrical telegraph</w:t>
        </w:r>
      </w:hyperlink>
      <w:r w:rsidRPr="0084108B">
        <w:t xml:space="preserve"> system which sent pulses of </w:t>
      </w:r>
      <w:hyperlink r:id="rId55" w:tooltip="Electric current" w:history="1">
        <w:r w:rsidRPr="0084108B">
          <w:rPr>
            <w:rStyle w:val="Hyperlink"/>
            <w:color w:val="auto"/>
            <w:u w:val="none"/>
          </w:rPr>
          <w:t>electric current</w:t>
        </w:r>
      </w:hyperlink>
      <w:r w:rsidRPr="0084108B">
        <w:t xml:space="preserve"> along wires which controlled an </w:t>
      </w:r>
      <w:hyperlink r:id="rId56" w:tooltip="Electromagnet" w:history="1">
        <w:r w:rsidRPr="0084108B">
          <w:rPr>
            <w:rStyle w:val="Hyperlink"/>
            <w:color w:val="auto"/>
            <w:u w:val="none"/>
          </w:rPr>
          <w:t>electromagnet</w:t>
        </w:r>
      </w:hyperlink>
      <w:r w:rsidRPr="0084108B">
        <w:t xml:space="preserve"> that was located at the receiving end of the telegraph system. Gruenbaum (2021)</w:t>
      </w:r>
    </w:p>
    <w:p w:rsidR="007240B6" w:rsidRPr="0084108B" w:rsidRDefault="007240B6" w:rsidP="007240B6">
      <w:pPr>
        <w:pStyle w:val="NormalWeb"/>
        <w:spacing w:before="0" w:beforeAutospacing="0" w:after="0" w:afterAutospacing="0" w:line="360" w:lineRule="auto"/>
        <w:ind w:firstLine="720"/>
        <w:jc w:val="both"/>
      </w:pPr>
      <w:r w:rsidRPr="0084108B">
        <w:t xml:space="preserve">Landmark article has become a "bible" of the homosexual movement, and has since been widely re-published on the Internet and elsewhere. It outlines strategies and techniques for a successful widespread propaganda campaign to confuse and deceive the American people and demonize opponents.  Like all propaganda, their methods are based not on solid intellectual arguments, but instead upon emotional manipulation of the public in an attempt to gain widespread sympathy and approval for homosexual behavior. Amadi &amp; Chiwokwa, (2018). </w:t>
      </w:r>
    </w:p>
    <w:p w:rsidR="007240B6" w:rsidRPr="0084108B" w:rsidRDefault="007240B6" w:rsidP="007240B6">
      <w:pPr>
        <w:pStyle w:val="NormalWeb"/>
        <w:spacing w:before="0" w:beforeAutospacing="0" w:after="0" w:afterAutospacing="0" w:line="360" w:lineRule="auto"/>
        <w:ind w:firstLine="720"/>
        <w:jc w:val="both"/>
      </w:pPr>
      <w:r w:rsidRPr="0084108B">
        <w:rPr>
          <w:bCs/>
        </w:rPr>
        <w:lastRenderedPageBreak/>
        <w:t>Homosexuality</w:t>
      </w:r>
      <w:r w:rsidRPr="0084108B">
        <w:t xml:space="preserve"> is also a </w:t>
      </w:r>
      <w:hyperlink r:id="rId57" w:tooltip="Romance (love)" w:history="1">
        <w:r w:rsidRPr="0084108B">
          <w:t>romantic</w:t>
        </w:r>
      </w:hyperlink>
      <w:r w:rsidRPr="0084108B">
        <w:t xml:space="preserve"> attraction, </w:t>
      </w:r>
      <w:hyperlink r:id="rId58" w:tooltip="Sexual attraction" w:history="1">
        <w:r w:rsidRPr="0084108B">
          <w:t>sexual attraction</w:t>
        </w:r>
      </w:hyperlink>
      <w:r w:rsidRPr="0084108B">
        <w:t xml:space="preserve"> or </w:t>
      </w:r>
      <w:hyperlink r:id="rId59" w:tooltip="Human sexual activity" w:history="1">
        <w:r w:rsidRPr="0084108B">
          <w:t>sexual behavior</w:t>
        </w:r>
      </w:hyperlink>
      <w:r w:rsidRPr="0084108B">
        <w:t xml:space="preserve"> between members of the same </w:t>
      </w:r>
      <w:hyperlink r:id="rId60" w:tooltip="Sex" w:history="1">
        <w:r w:rsidRPr="0084108B">
          <w:t>sex</w:t>
        </w:r>
      </w:hyperlink>
      <w:r w:rsidRPr="0084108B">
        <w:t xml:space="preserve"> or </w:t>
      </w:r>
      <w:hyperlink r:id="rId61" w:tooltip="Gender" w:history="1">
        <w:r w:rsidRPr="0084108B">
          <w:t>gender</w:t>
        </w:r>
      </w:hyperlink>
      <w:r w:rsidRPr="0084108B">
        <w:t xml:space="preserve">. As a </w:t>
      </w:r>
      <w:hyperlink r:id="rId62" w:tooltip="Sexual orientation" w:history="1">
        <w:r w:rsidRPr="0084108B">
          <w:t>sexual orientation</w:t>
        </w:r>
      </w:hyperlink>
      <w:r w:rsidRPr="0084108B">
        <w:t xml:space="preserve">, homosexuality is "an enduring pattern of emotional, romantic, and or sexual attractions" to people of the same sex. It "also refers to a person's sense of identity based on those attractions, related behaviors, and membership in a </w:t>
      </w:r>
      <w:hyperlink r:id="rId63" w:tooltip="LGBT community" w:history="1">
        <w:r w:rsidRPr="0084108B">
          <w:t>community of others</w:t>
        </w:r>
      </w:hyperlink>
      <w:r w:rsidRPr="0084108B">
        <w:t xml:space="preserve"> who share those attractions."Along with </w:t>
      </w:r>
      <w:hyperlink r:id="rId64" w:tooltip="Bisexuality" w:history="1">
        <w:r w:rsidRPr="0084108B">
          <w:t>bisexuality</w:t>
        </w:r>
      </w:hyperlink>
      <w:r w:rsidRPr="0084108B">
        <w:t xml:space="preserve"> and </w:t>
      </w:r>
      <w:hyperlink r:id="rId65" w:tooltip="Heterosexuality" w:history="1">
        <w:r w:rsidRPr="0084108B">
          <w:t>heterosexuality</w:t>
        </w:r>
      </w:hyperlink>
      <w:r w:rsidRPr="0084108B">
        <w:t xml:space="preserve">, homosexuality is one of the three main categories of sexual orientation within the </w:t>
      </w:r>
      <w:hyperlink r:id="rId66" w:tooltip="Heterosexual–homosexual continuum" w:history="1">
        <w:r w:rsidRPr="0084108B">
          <w:t>heterosexual–homosexual continuum</w:t>
        </w:r>
      </w:hyperlink>
      <w:r w:rsidRPr="0084108B">
        <w:t xml:space="preserve">. Edeh, (2017). </w:t>
      </w:r>
    </w:p>
    <w:p w:rsidR="007240B6" w:rsidRPr="0084108B" w:rsidRDefault="007240B6" w:rsidP="007240B6">
      <w:pPr>
        <w:pStyle w:val="NormalWeb"/>
        <w:spacing w:before="0" w:beforeAutospacing="0" w:after="0" w:afterAutospacing="0" w:line="360" w:lineRule="auto"/>
        <w:ind w:firstLine="720"/>
        <w:jc w:val="both"/>
      </w:pPr>
      <w:r w:rsidRPr="0084108B">
        <w:t xml:space="preserve">Scientists do not know exactly what determines an individual's sexual orientation, but they believe that it is caused by a complex interplay of </w:t>
      </w:r>
      <w:hyperlink r:id="rId67" w:tooltip="Genetics" w:history="1">
        <w:r w:rsidRPr="0084108B">
          <w:t>genetic</w:t>
        </w:r>
      </w:hyperlink>
      <w:r w:rsidRPr="0084108B">
        <w:t xml:space="preserve">, </w:t>
      </w:r>
      <w:hyperlink r:id="rId68" w:tooltip="Hormonal" w:history="1">
        <w:r w:rsidRPr="0084108B">
          <w:t>hormonal</w:t>
        </w:r>
      </w:hyperlink>
      <w:r w:rsidRPr="0084108B">
        <w:t xml:space="preserve">, and </w:t>
      </w:r>
      <w:hyperlink r:id="rId69" w:tooltip="Environment and sexual orientation" w:history="1">
        <w:r w:rsidRPr="0084108B">
          <w:t>environmental influences</w:t>
        </w:r>
      </w:hyperlink>
      <w:r w:rsidRPr="0084108B">
        <w:t xml:space="preserve">, and do not view it as a choice. They favor </w:t>
      </w:r>
      <w:hyperlink r:id="rId70" w:tooltip="Biology and sexual orientation" w:history="1">
        <w:r w:rsidRPr="0084108B">
          <w:t>biologically-based theories</w:t>
        </w:r>
      </w:hyperlink>
      <w:r w:rsidRPr="0084108B">
        <w:t>, which point to genetic factors, the early uterine environment, both, or the inclusion of genetic and social factors.</w:t>
      </w:r>
      <w:r w:rsidRPr="0084108B">
        <w:rPr>
          <w:color w:val="111111"/>
        </w:rPr>
        <w:t xml:space="preserve"> Altemeyer, (2022)</w:t>
      </w:r>
      <w:r w:rsidRPr="0084108B">
        <w:t>.</w:t>
      </w:r>
    </w:p>
    <w:p w:rsidR="007240B6" w:rsidRPr="0084108B" w:rsidRDefault="007240B6" w:rsidP="007240B6">
      <w:pPr>
        <w:pStyle w:val="NormalWeb"/>
        <w:spacing w:before="0" w:beforeAutospacing="0" w:after="0" w:afterAutospacing="0" w:line="360" w:lineRule="auto"/>
        <w:ind w:firstLine="720"/>
        <w:jc w:val="both"/>
        <w:rPr>
          <w:color w:val="111111"/>
        </w:rPr>
      </w:pPr>
      <w:r w:rsidRPr="0084108B">
        <w:t xml:space="preserve">There is no substantive evidence which suggests parenting or early childhood experiences play a role when it comes to sexual orientation. While some people believe that homosexual activity is unnatural, scientific research has shown that homosexuality is a normal and natural variation in </w:t>
      </w:r>
      <w:hyperlink r:id="rId71" w:tooltip="Human sexuality" w:history="1">
        <w:r w:rsidRPr="0084108B">
          <w:t>human sexuality</w:t>
        </w:r>
      </w:hyperlink>
      <w:r w:rsidRPr="0084108B">
        <w:t xml:space="preserve"> and is not in and of itself a source of negative psychological effects. There is insufficient evidence to support the use of </w:t>
      </w:r>
      <w:hyperlink r:id="rId72" w:tooltip="Sexual orientation change efforts" w:history="1">
        <w:r w:rsidRPr="0084108B">
          <w:t>psychological interventions to change sexual orientation</w:t>
        </w:r>
      </w:hyperlink>
      <w:r w:rsidRPr="0084108B">
        <w:t xml:space="preserve">. </w:t>
      </w:r>
      <w:r w:rsidRPr="0084108B">
        <w:rPr>
          <w:color w:val="111111"/>
        </w:rPr>
        <w:t>Wilkinson et al., (2020).</w:t>
      </w:r>
    </w:p>
    <w:p w:rsidR="007240B6" w:rsidRPr="0084108B" w:rsidRDefault="007240B6" w:rsidP="007240B6">
      <w:pPr>
        <w:pStyle w:val="NormalWeb"/>
        <w:spacing w:before="0" w:beforeAutospacing="0" w:after="0" w:afterAutospacing="0" w:line="360" w:lineRule="auto"/>
        <w:ind w:firstLine="720"/>
        <w:jc w:val="both"/>
        <w:rPr>
          <w:color w:val="111111"/>
        </w:rPr>
      </w:pPr>
      <w:r w:rsidRPr="0084108B">
        <w:t xml:space="preserve">The most common terms for homosexual people are </w:t>
      </w:r>
      <w:hyperlink r:id="rId73" w:tooltip="Lesbian" w:history="1">
        <w:r w:rsidRPr="00DD05C6">
          <w:rPr>
            <w:iCs/>
          </w:rPr>
          <w:t>lesbian</w:t>
        </w:r>
      </w:hyperlink>
      <w:r w:rsidRPr="0084108B">
        <w:t xml:space="preserve"> for females and </w:t>
      </w:r>
      <w:hyperlink r:id="rId74" w:tooltip="Gay" w:history="1">
        <w:r w:rsidRPr="0084108B">
          <w:rPr>
            <w:i/>
            <w:iCs/>
          </w:rPr>
          <w:t>gay</w:t>
        </w:r>
      </w:hyperlink>
      <w:r w:rsidRPr="0084108B">
        <w:t xml:space="preserve"> for males, though </w:t>
      </w:r>
      <w:r w:rsidRPr="0084108B">
        <w:rPr>
          <w:i/>
          <w:iCs/>
        </w:rPr>
        <w:t>gay</w:t>
      </w:r>
      <w:r w:rsidRPr="0084108B">
        <w:t xml:space="preserve"> is also used to refer generally to both homosexual males and females. The number of people who identify as gay or lesbian and the proportion of people who have same-sex sexual experiences are difficult for researchers to estimate reliably for a variety of reasons, including many gay or lesbian people not openly identifying as such due to </w:t>
      </w:r>
      <w:hyperlink r:id="rId75" w:tooltip="Homophobia" w:history="1">
        <w:r w:rsidRPr="0084108B">
          <w:t>homophobia</w:t>
        </w:r>
      </w:hyperlink>
      <w:r w:rsidRPr="0084108B">
        <w:t xml:space="preserve"> and </w:t>
      </w:r>
      <w:hyperlink r:id="rId76" w:tooltip="Heterosexism" w:history="1">
        <w:r w:rsidRPr="0084108B">
          <w:t>heterosexist</w:t>
        </w:r>
      </w:hyperlink>
      <w:r w:rsidRPr="0084108B">
        <w:t xml:space="preserve"> </w:t>
      </w:r>
      <w:hyperlink r:id="rId77" w:tooltip="Discrimination" w:history="1">
        <w:r w:rsidRPr="0084108B">
          <w:t>discrimination</w:t>
        </w:r>
      </w:hyperlink>
      <w:r w:rsidRPr="0084108B">
        <w:t xml:space="preserve">. Homosexual behavior has also been documented </w:t>
      </w:r>
      <w:hyperlink r:id="rId78" w:tooltip="Homosexual behavior in animals" w:history="1">
        <w:r w:rsidRPr="0084108B">
          <w:t>in many non-human animal species</w:t>
        </w:r>
      </w:hyperlink>
      <w:r w:rsidRPr="0084108B">
        <w:t xml:space="preserve">. </w:t>
      </w:r>
      <w:r w:rsidRPr="0084108B">
        <w:rPr>
          <w:color w:val="111111"/>
        </w:rPr>
        <w:t>Calzo &amp; Ward, (2019).</w:t>
      </w:r>
    </w:p>
    <w:p w:rsidR="007240B6" w:rsidRPr="0084108B" w:rsidRDefault="007240B6" w:rsidP="007240B6">
      <w:pPr>
        <w:pStyle w:val="NormalWeb"/>
        <w:spacing w:before="0" w:beforeAutospacing="0" w:after="0" w:afterAutospacing="0" w:line="360" w:lineRule="auto"/>
        <w:ind w:firstLine="720"/>
        <w:jc w:val="both"/>
      </w:pPr>
      <w:r w:rsidRPr="0084108B">
        <w:t xml:space="preserve">Societal attitudes towards same-sex relationships have varied over time and place, from expecting all males to engage in same-sex relationships, to casual integration, through acceptance, to seeing the practice as a minor sin, repressing it through law enforcement and judicial mechanisms, and to proscribing it under penalty of death. In a detailed compilation of </w:t>
      </w:r>
      <w:hyperlink r:id="rId79" w:tooltip="Historical" w:history="1">
        <w:r w:rsidRPr="0084108B">
          <w:t>historical</w:t>
        </w:r>
      </w:hyperlink>
      <w:r w:rsidRPr="0084108B">
        <w:t xml:space="preserve"> and </w:t>
      </w:r>
      <w:hyperlink r:id="rId80" w:tooltip="Ethnography" w:history="1">
        <w:r w:rsidRPr="0084108B">
          <w:t>ethnographic</w:t>
        </w:r>
      </w:hyperlink>
      <w:r w:rsidRPr="0084108B">
        <w:t xml:space="preserve"> materials of </w:t>
      </w:r>
      <w:hyperlink r:id="rId81" w:tooltip="Pre-industrial society" w:history="1">
        <w:r w:rsidRPr="0084108B">
          <w:t>Preindustrial Cultures</w:t>
        </w:r>
      </w:hyperlink>
      <w:r w:rsidRPr="0084108B">
        <w:t xml:space="preserve">, "strong disapproval of homosexuality was reported for 41% of 42 cultures; it was accepted or ignored by 21%, and </w:t>
      </w:r>
      <w:r w:rsidRPr="0084108B">
        <w:lastRenderedPageBreak/>
        <w:t xml:space="preserve">12% reported no such concept. Of 70 </w:t>
      </w:r>
      <w:hyperlink r:id="rId82" w:tooltip="Ethnography" w:history="1">
        <w:r w:rsidRPr="0084108B">
          <w:t>ethnographies</w:t>
        </w:r>
      </w:hyperlink>
      <w:r w:rsidRPr="0084108B">
        <w:t>, 59% reported homosexuality absent or rare in frequency and 41% reported it present or not uncommon." Gruenbaum (2021)</w:t>
      </w:r>
    </w:p>
    <w:p w:rsidR="007240B6" w:rsidRDefault="007240B6" w:rsidP="007240B6">
      <w:pPr>
        <w:pStyle w:val="NormalWeb"/>
        <w:spacing w:before="0" w:beforeAutospacing="0" w:after="0" w:afterAutospacing="0" w:line="360" w:lineRule="auto"/>
        <w:ind w:firstLine="720"/>
        <w:jc w:val="both"/>
        <w:rPr>
          <w:color w:val="111111"/>
          <w:shd w:val="clear" w:color="auto" w:fill="FFFFFF"/>
        </w:rPr>
      </w:pPr>
      <w:r w:rsidRPr="0084108B">
        <w:t xml:space="preserve">In cultures influenced by </w:t>
      </w:r>
      <w:hyperlink r:id="rId83" w:tooltip="Abrahamic religions" w:history="1">
        <w:r w:rsidRPr="0084108B">
          <w:t>Abrahamic religions</w:t>
        </w:r>
      </w:hyperlink>
      <w:r w:rsidRPr="0084108B">
        <w:t xml:space="preserve">, the </w:t>
      </w:r>
      <w:hyperlink r:id="rId84" w:anchor="History" w:tooltip="Sodomy law" w:history="1">
        <w:r w:rsidRPr="0084108B">
          <w:t>law</w:t>
        </w:r>
      </w:hyperlink>
      <w:r w:rsidRPr="0084108B">
        <w:t xml:space="preserve"> and the </w:t>
      </w:r>
      <w:hyperlink r:id="rId85" w:tooltip="Christianity and homosexuality" w:history="1">
        <w:r w:rsidRPr="0084108B">
          <w:t>church</w:t>
        </w:r>
      </w:hyperlink>
      <w:r w:rsidRPr="0084108B">
        <w:t xml:space="preserve"> established </w:t>
      </w:r>
      <w:hyperlink r:id="rId86" w:tooltip="Sodomy" w:history="1">
        <w:r w:rsidRPr="0084108B">
          <w:t>sodomy</w:t>
        </w:r>
      </w:hyperlink>
      <w:r w:rsidRPr="0084108B">
        <w:t xml:space="preserve"> as a transgression against divine law or a </w:t>
      </w:r>
      <w:hyperlink r:id="rId87" w:tooltip="Crime against nature" w:history="1">
        <w:r w:rsidRPr="0084108B">
          <w:t>crime against nature</w:t>
        </w:r>
      </w:hyperlink>
      <w:r w:rsidRPr="0084108B">
        <w:t xml:space="preserve">. The condemnation of </w:t>
      </w:r>
      <w:hyperlink r:id="rId88" w:tooltip="Anal sex" w:history="1">
        <w:r w:rsidRPr="0084108B">
          <w:t>anal sex</w:t>
        </w:r>
      </w:hyperlink>
      <w:r w:rsidRPr="0084108B">
        <w:t xml:space="preserve"> between males, however, predates Christian belief. It was frequent in ancient Greece; "unnatural" can be traced back to </w:t>
      </w:r>
      <w:hyperlink r:id="rId89" w:tooltip="Plato" w:history="1">
        <w:r w:rsidRPr="0084108B">
          <w:t>Plato</w:t>
        </w:r>
      </w:hyperlink>
      <w:r w:rsidRPr="0084108B">
        <w:t xml:space="preserve">. Many historical figures, including </w:t>
      </w:r>
      <w:hyperlink r:id="rId90" w:tooltip="Socrates" w:history="1">
        <w:r w:rsidRPr="0084108B">
          <w:t>Socrates</w:t>
        </w:r>
      </w:hyperlink>
      <w:r w:rsidRPr="0084108B">
        <w:t xml:space="preserve">, </w:t>
      </w:r>
      <w:hyperlink r:id="rId91" w:tooltip="Lord Byron" w:history="1">
        <w:r w:rsidRPr="0084108B">
          <w:t>Lord Byron</w:t>
        </w:r>
      </w:hyperlink>
      <w:r w:rsidRPr="0084108B">
        <w:t xml:space="preserve">, </w:t>
      </w:r>
      <w:hyperlink r:id="rId92" w:tooltip="Edward II of England" w:history="1">
        <w:r w:rsidRPr="0084108B">
          <w:t>Edward II</w:t>
        </w:r>
      </w:hyperlink>
      <w:r w:rsidRPr="0084108B">
        <w:t xml:space="preserve">, and </w:t>
      </w:r>
      <w:hyperlink r:id="rId93" w:tooltip="Hadrian" w:history="1">
        <w:r w:rsidRPr="0084108B">
          <w:t>Hadrian</w:t>
        </w:r>
      </w:hyperlink>
      <w:r w:rsidRPr="0084108B">
        <w:t xml:space="preserve">, have had terms such as </w:t>
      </w:r>
      <w:r w:rsidRPr="0084108B">
        <w:rPr>
          <w:i/>
          <w:iCs/>
        </w:rPr>
        <w:t>gay</w:t>
      </w:r>
      <w:r w:rsidRPr="0084108B">
        <w:t xml:space="preserve"> or </w:t>
      </w:r>
      <w:hyperlink r:id="rId94" w:tooltip="Bisexuality" w:history="1">
        <w:r w:rsidRPr="0084108B">
          <w:rPr>
            <w:i/>
            <w:iCs/>
          </w:rPr>
          <w:t>bisexual</w:t>
        </w:r>
      </w:hyperlink>
      <w:r w:rsidRPr="0084108B">
        <w:t xml:space="preserve"> applied to them; some scholars, such as </w:t>
      </w:r>
      <w:hyperlink r:id="rId95" w:tooltip="Michel Foucault" w:history="1">
        <w:r w:rsidRPr="0084108B">
          <w:t>Michel Foucault</w:t>
        </w:r>
      </w:hyperlink>
      <w:r w:rsidRPr="0084108B">
        <w:t xml:space="preserve">, have regarded this as risking the </w:t>
      </w:r>
      <w:hyperlink r:id="rId96" w:tooltip="Anachronism" w:history="1">
        <w:r w:rsidRPr="0084108B">
          <w:t>anachronistic</w:t>
        </w:r>
      </w:hyperlink>
      <w:r w:rsidRPr="0084108B">
        <w:t xml:space="preserve"> introduction of a contemporary </w:t>
      </w:r>
      <w:hyperlink r:id="rId97" w:tooltip="Social construction" w:history="1">
        <w:r w:rsidRPr="0084108B">
          <w:t>construction</w:t>
        </w:r>
      </w:hyperlink>
      <w:r w:rsidRPr="0084108B">
        <w:t xml:space="preserve"> of sexuality foreign to their times, though others challenge this. </w:t>
      </w:r>
      <w:r w:rsidRPr="0084108B">
        <w:rPr>
          <w:color w:val="111111"/>
          <w:shd w:val="clear" w:color="auto" w:fill="FFFFFF"/>
        </w:rPr>
        <w:t>Meyer, (2018)</w:t>
      </w:r>
      <w:r>
        <w:rPr>
          <w:color w:val="111111"/>
          <w:shd w:val="clear" w:color="auto" w:fill="FFFFFF"/>
        </w:rPr>
        <w:t>.</w:t>
      </w:r>
    </w:p>
    <w:p w:rsidR="007240B6" w:rsidRPr="0084108B" w:rsidRDefault="007240B6" w:rsidP="007240B6">
      <w:pPr>
        <w:pStyle w:val="NormalWeb"/>
        <w:spacing w:before="0" w:beforeAutospacing="0" w:after="0" w:afterAutospacing="0" w:line="360" w:lineRule="auto"/>
        <w:ind w:firstLine="720"/>
        <w:jc w:val="both"/>
      </w:pPr>
      <w:r w:rsidRPr="0084108B">
        <w:t xml:space="preserve">In social science, there has been a dispute between "essentialist" and "constructionist" views of homosexuality. The debate divides those who believe that terms such as "gay" and "straight" refer to objective, culturally invariant properties of persons from those who believe that the experiences they name are artifacts of unique cultural and social processes. "Essentialists" typically believe that sexual preferences are determined by biological forces, while "constructionists" assume that sexual desires are learned. The philosopher of science </w:t>
      </w:r>
      <w:hyperlink r:id="rId98" w:tooltip="Michael Ruse" w:history="1">
        <w:r w:rsidRPr="0084108B">
          <w:t>Michael Ruse</w:t>
        </w:r>
      </w:hyperlink>
      <w:r w:rsidRPr="0084108B">
        <w:t xml:space="preserve"> has stated that the social constructionist approach, which is influenced by Foucault, is based on a selective reading of the historical record that confuses the existence of homosexual people with the way in which they are labeled or treated. </w:t>
      </w:r>
      <w:r w:rsidRPr="0084108B">
        <w:rPr>
          <w:color w:val="111111"/>
          <w:shd w:val="clear" w:color="auto" w:fill="FFFFFF"/>
        </w:rPr>
        <w:t xml:space="preserve">Meyer, 2003). </w:t>
      </w:r>
      <w:r w:rsidRPr="0084108B">
        <w:t>Thus, the research is on the impact of broadcast media campaign against homosexualism (A case study of Tanke Ilorin).</w:t>
      </w:r>
    </w:p>
    <w:p w:rsidR="007240B6" w:rsidRPr="0084108B" w:rsidRDefault="007240B6" w:rsidP="007240B6">
      <w:pPr>
        <w:spacing w:line="360" w:lineRule="auto"/>
        <w:jc w:val="both"/>
        <w:rPr>
          <w:b/>
        </w:rPr>
      </w:pPr>
      <w:r w:rsidRPr="0084108B">
        <w:rPr>
          <w:b/>
        </w:rPr>
        <w:t xml:space="preserve">1.2 </w:t>
      </w:r>
      <w:r w:rsidRPr="0084108B">
        <w:rPr>
          <w:b/>
        </w:rPr>
        <w:tab/>
        <w:t>Statement of the problem</w:t>
      </w:r>
    </w:p>
    <w:p w:rsidR="00DF7DE8" w:rsidRDefault="007240B6" w:rsidP="00DF7DE8">
      <w:pPr>
        <w:spacing w:line="360" w:lineRule="auto"/>
        <w:ind w:firstLine="720"/>
        <w:jc w:val="both"/>
      </w:pPr>
      <w:r w:rsidRPr="0084108B">
        <w:t xml:space="preserve">Many gay and lesbian people are in committed same-sex relationships, though only recently have </w:t>
      </w:r>
      <w:hyperlink r:id="rId99" w:tooltip="Census" w:history="1">
        <w:r w:rsidRPr="0084108B">
          <w:t>census</w:t>
        </w:r>
      </w:hyperlink>
      <w:r w:rsidRPr="0084108B">
        <w:t xml:space="preserve"> forms and political conditions facilitated their visibility and enumeration. These relationships are equivalent to heterosexual relationships in essential psychological respects. Homosexual relationships and acts have been admired, as well as condemned, throughout recorded history, depending on the form they took and the culture in which they occurred.</w:t>
      </w:r>
    </w:p>
    <w:p w:rsidR="00DF7DE8" w:rsidRDefault="00DF7DE8" w:rsidP="00DF7DE8">
      <w:pPr>
        <w:spacing w:line="360" w:lineRule="auto"/>
        <w:ind w:firstLine="720"/>
        <w:jc w:val="both"/>
      </w:pPr>
      <w:r w:rsidRPr="005B1A8B">
        <w:t xml:space="preserve">Broadcast media campaigns hold significant influence in shaping societal attitudes, perceptions, and behaviors toward various social issues. In Nigeria, where traditional and religious values strongly influence public opinion, the subject of homosexuality remains </w:t>
      </w:r>
      <w:r w:rsidRPr="005B1A8B">
        <w:lastRenderedPageBreak/>
        <w:t>highly controversial. Media campa</w:t>
      </w:r>
      <w:r>
        <w:t xml:space="preserve">igns that address homosexuality especially those opposing it </w:t>
      </w:r>
      <w:r w:rsidRPr="005B1A8B">
        <w:t>have become widespread, often reflecting cultural, religious, and societal sentiments.</w:t>
      </w:r>
    </w:p>
    <w:p w:rsidR="00DF7DE8" w:rsidRDefault="00DF7DE8" w:rsidP="00DF7DE8">
      <w:pPr>
        <w:spacing w:line="360" w:lineRule="auto"/>
        <w:ind w:firstLine="720"/>
        <w:jc w:val="both"/>
      </w:pPr>
      <w:r w:rsidRPr="005B1A8B">
        <w:t>In Tanke, Ilorin, a community known for its diversity and intersection of modernity with deeply rooted traditions, these campaigns have sparked varying reactions. While some campaigns are framed as efforts to uphold cultural and moral values, they may also contribute to stigmatization, discrimination, and even violence against individuals who identify as homosexual or are perceived to deviate from heteronormative expectations.</w:t>
      </w:r>
      <w:r>
        <w:t xml:space="preserve"> </w:t>
      </w:r>
      <w:r w:rsidRPr="005B1A8B">
        <w:t>This study seeks to examine the impact of broadcast media campaigns against homose</w:t>
      </w:r>
      <w:r>
        <w:t>xuality on the Tanke community.</w:t>
      </w:r>
    </w:p>
    <w:p w:rsidR="00DF7DE8" w:rsidRPr="005B1A8B" w:rsidRDefault="00DF7DE8" w:rsidP="00DF7DE8">
      <w:pPr>
        <w:spacing w:line="360" w:lineRule="auto"/>
        <w:ind w:firstLine="720"/>
        <w:jc w:val="both"/>
      </w:pPr>
      <w:r w:rsidRPr="005B1A8B">
        <w:t>Specifically, it aims to explore how these campaigns influence public attitudes, social behaviors, and levels of acceptance or rejection of homosexuality within the community. It also seeks to understand the role of such campaigns in either perpetuating stigma or fostering dialogue about sexual orientation and diversity.</w:t>
      </w:r>
      <w:r>
        <w:t xml:space="preserve"> </w:t>
      </w:r>
      <w:r w:rsidRPr="005B1A8B">
        <w:t>By addressing this issue, the study intends to shed light on the societal consequences of media narratives on homosexuality and provide insights into how broadcast media can better navigate such sensitive topics in a manner that promotes understanding and social cohesion.</w:t>
      </w:r>
    </w:p>
    <w:p w:rsidR="007240B6" w:rsidRPr="0084108B" w:rsidRDefault="007240B6" w:rsidP="007240B6">
      <w:pPr>
        <w:spacing w:line="360" w:lineRule="auto"/>
        <w:jc w:val="both"/>
        <w:rPr>
          <w:b/>
        </w:rPr>
      </w:pPr>
      <w:r w:rsidRPr="0084108B">
        <w:rPr>
          <w:b/>
        </w:rPr>
        <w:t>1.3</w:t>
      </w:r>
      <w:r w:rsidRPr="0084108B">
        <w:rPr>
          <w:b/>
        </w:rPr>
        <w:tab/>
        <w:t>Objectives of the study</w:t>
      </w:r>
    </w:p>
    <w:p w:rsidR="007240B6" w:rsidRPr="0084108B" w:rsidRDefault="007240B6" w:rsidP="007240B6">
      <w:pPr>
        <w:spacing w:line="360" w:lineRule="auto"/>
        <w:ind w:firstLine="720"/>
        <w:jc w:val="both"/>
      </w:pPr>
      <w:r w:rsidRPr="0084108B">
        <w:t>Objective of this research work lies on the impact of broadcast media campaign against homosexualism a study of Tanke Ilorin Kwara State. The objective is however is to:</w:t>
      </w:r>
    </w:p>
    <w:p w:rsidR="007240B6" w:rsidRPr="0084108B" w:rsidRDefault="007240B6" w:rsidP="007240B6">
      <w:pPr>
        <w:pStyle w:val="ListParagraph"/>
        <w:numPr>
          <w:ilvl w:val="0"/>
          <w:numId w:val="14"/>
        </w:numPr>
        <w:spacing w:line="360" w:lineRule="auto"/>
        <w:jc w:val="both"/>
      </w:pPr>
      <w:r w:rsidRPr="0084108B">
        <w:t>To examine the impact of broadcast media campaign against homosexualism in Tanke Ilorin.</w:t>
      </w:r>
    </w:p>
    <w:p w:rsidR="007240B6" w:rsidRPr="0084108B" w:rsidRDefault="007240B6" w:rsidP="007240B6">
      <w:pPr>
        <w:pStyle w:val="ListParagraph"/>
        <w:numPr>
          <w:ilvl w:val="0"/>
          <w:numId w:val="14"/>
        </w:numPr>
        <w:spacing w:line="360" w:lineRule="auto"/>
        <w:jc w:val="both"/>
      </w:pPr>
      <w:r w:rsidRPr="0084108B">
        <w:t>To determine the strategies broadcast media use in the campaign against homosexualism in Tanke Ilorin.</w:t>
      </w:r>
    </w:p>
    <w:p w:rsidR="007240B6" w:rsidRPr="0084108B" w:rsidRDefault="007240B6" w:rsidP="007240B6">
      <w:pPr>
        <w:pStyle w:val="ListParagraph"/>
        <w:numPr>
          <w:ilvl w:val="0"/>
          <w:numId w:val="14"/>
        </w:numPr>
        <w:spacing w:line="360" w:lineRule="auto"/>
        <w:jc w:val="both"/>
      </w:pPr>
      <w:r w:rsidRPr="0084108B">
        <w:t xml:space="preserve">To ascertain the challenges broadcast media face in the campaign against homosexualism in Tanke Ilorin. </w:t>
      </w:r>
    </w:p>
    <w:p w:rsidR="007240B6" w:rsidRPr="0084108B" w:rsidRDefault="007240B6" w:rsidP="007240B6">
      <w:pPr>
        <w:spacing w:line="360" w:lineRule="auto"/>
        <w:jc w:val="both"/>
        <w:rPr>
          <w:b/>
        </w:rPr>
      </w:pPr>
      <w:r w:rsidRPr="0084108B">
        <w:rPr>
          <w:b/>
        </w:rPr>
        <w:t>1.4</w:t>
      </w:r>
      <w:r w:rsidRPr="0084108B">
        <w:rPr>
          <w:b/>
        </w:rPr>
        <w:tab/>
        <w:t>Research Questions</w:t>
      </w:r>
    </w:p>
    <w:p w:rsidR="007240B6" w:rsidRPr="0084108B" w:rsidRDefault="007240B6" w:rsidP="007240B6">
      <w:pPr>
        <w:spacing w:line="360" w:lineRule="auto"/>
        <w:ind w:firstLine="720"/>
        <w:jc w:val="both"/>
      </w:pPr>
      <w:r w:rsidRPr="0084108B">
        <w:t>This research with the topic “Impact of broadcast media campaign against homosexualism” will fix its focus on the following research questions</w:t>
      </w:r>
    </w:p>
    <w:p w:rsidR="007240B6" w:rsidRPr="0084108B" w:rsidRDefault="007240B6" w:rsidP="007240B6">
      <w:pPr>
        <w:pStyle w:val="ListParagraph"/>
        <w:numPr>
          <w:ilvl w:val="0"/>
          <w:numId w:val="13"/>
        </w:numPr>
        <w:spacing w:line="360" w:lineRule="auto"/>
        <w:jc w:val="both"/>
      </w:pPr>
      <w:r w:rsidRPr="0084108B">
        <w:t>Do broadcast media have impact on the campaign against homosexualism in Tanke Ilorin?</w:t>
      </w:r>
    </w:p>
    <w:p w:rsidR="007240B6" w:rsidRPr="0084108B" w:rsidRDefault="007240B6" w:rsidP="007240B6">
      <w:pPr>
        <w:pStyle w:val="ListParagraph"/>
        <w:numPr>
          <w:ilvl w:val="0"/>
          <w:numId w:val="13"/>
        </w:numPr>
        <w:spacing w:line="360" w:lineRule="auto"/>
        <w:jc w:val="both"/>
      </w:pPr>
      <w:r w:rsidRPr="0084108B">
        <w:lastRenderedPageBreak/>
        <w:t>What strategies do broadcast media use in the campaign against homosexualism in Tanke Ilorin?</w:t>
      </w:r>
    </w:p>
    <w:p w:rsidR="007240B6" w:rsidRPr="0084108B" w:rsidRDefault="007240B6" w:rsidP="007240B6">
      <w:pPr>
        <w:pStyle w:val="ListParagraph"/>
        <w:numPr>
          <w:ilvl w:val="0"/>
          <w:numId w:val="13"/>
        </w:numPr>
        <w:spacing w:line="360" w:lineRule="auto"/>
        <w:jc w:val="both"/>
      </w:pPr>
      <w:r w:rsidRPr="0084108B">
        <w:t>What are the challenges hindered the performance of  broadcast media in campaign against homosexualism in Tanke Ilorin?</w:t>
      </w:r>
    </w:p>
    <w:p w:rsidR="007240B6" w:rsidRPr="0084108B" w:rsidRDefault="007240B6" w:rsidP="007240B6">
      <w:pPr>
        <w:spacing w:line="360" w:lineRule="auto"/>
        <w:jc w:val="both"/>
        <w:rPr>
          <w:b/>
        </w:rPr>
      </w:pPr>
      <w:r w:rsidRPr="0084108B">
        <w:rPr>
          <w:b/>
        </w:rPr>
        <w:t>1.5</w:t>
      </w:r>
      <w:r w:rsidRPr="0084108B">
        <w:rPr>
          <w:b/>
        </w:rPr>
        <w:tab/>
        <w:t>Significance of the study</w:t>
      </w:r>
    </w:p>
    <w:p w:rsidR="007240B6" w:rsidRPr="0084108B" w:rsidRDefault="007240B6" w:rsidP="007240B6">
      <w:pPr>
        <w:spacing w:line="360" w:lineRule="auto"/>
        <w:jc w:val="both"/>
      </w:pPr>
      <w:r w:rsidRPr="0084108B">
        <w:tab/>
        <w:t>The purpose of the study is to explain the importance or significance impact of broadcast media campaign against homosexualism using Tanke Ilorin as primary case study. It will analyze the impact of radio/television effort. The research will also expose the students of mass communication to the impacts of broadcast media in the society and will find out the views and opinions of the rural students people on how broadcast media have influenced</w:t>
      </w:r>
      <w:r w:rsidR="00F82D40">
        <w:t xml:space="preserve"> their opinions and decisions. </w:t>
      </w:r>
      <w:r w:rsidRPr="0084108B">
        <w:t>The topic will also highlight problems that obstruct better performances of the medium and proffer necessary solution including the purpose of the media as then “Watching of the society”</w:t>
      </w:r>
    </w:p>
    <w:p w:rsidR="007240B6" w:rsidRPr="0084108B" w:rsidRDefault="007240B6" w:rsidP="007240B6">
      <w:pPr>
        <w:spacing w:line="360" w:lineRule="auto"/>
        <w:jc w:val="both"/>
      </w:pPr>
      <w:r w:rsidRPr="0084108B">
        <w:tab/>
        <w:t>Lastly, the researcher or readers and students will find the academic effort educative, entertaining and informative, particularly, in the course of pointing out or identifying the institutional responsibility of the mass media to the populace in general.</w:t>
      </w:r>
    </w:p>
    <w:p w:rsidR="007240B6" w:rsidRPr="0084108B" w:rsidRDefault="007240B6" w:rsidP="007240B6">
      <w:pPr>
        <w:spacing w:line="360" w:lineRule="auto"/>
        <w:jc w:val="both"/>
        <w:rPr>
          <w:b/>
        </w:rPr>
      </w:pPr>
      <w:r w:rsidRPr="0084108B">
        <w:rPr>
          <w:b/>
        </w:rPr>
        <w:t>1.6</w:t>
      </w:r>
      <w:r w:rsidRPr="0084108B">
        <w:rPr>
          <w:b/>
        </w:rPr>
        <w:tab/>
        <w:t>Scope of the study</w:t>
      </w:r>
    </w:p>
    <w:p w:rsidR="007240B6" w:rsidRPr="0084108B" w:rsidRDefault="007240B6" w:rsidP="007240B6">
      <w:pPr>
        <w:spacing w:line="360" w:lineRule="auto"/>
        <w:jc w:val="both"/>
      </w:pPr>
      <w:r w:rsidRPr="0084108B">
        <w:tab/>
        <w:t>The scope of the research work is on impact of broadcast media campaign against homosexualism (A case study of Tanke Ilorin). Thus, For easy access to adequate and quick information, this research work is limited to students of Kwara State Polytechnic. and research will highlight and establish the relevance, importance and impact of broadcast media campaign against homosexualism. The study will also reveal how effective broadcast media is to the country at large.</w:t>
      </w:r>
    </w:p>
    <w:p w:rsidR="007240B6" w:rsidRPr="0084108B" w:rsidRDefault="007240B6" w:rsidP="007240B6">
      <w:pPr>
        <w:spacing w:line="360" w:lineRule="auto"/>
        <w:jc w:val="both"/>
        <w:rPr>
          <w:b/>
        </w:rPr>
      </w:pPr>
      <w:r w:rsidRPr="0084108B">
        <w:rPr>
          <w:b/>
        </w:rPr>
        <w:t>1.7</w:t>
      </w:r>
      <w:r w:rsidRPr="0084108B">
        <w:rPr>
          <w:b/>
        </w:rPr>
        <w:tab/>
        <w:t>Operational definition of terms</w:t>
      </w:r>
    </w:p>
    <w:p w:rsidR="007240B6" w:rsidRPr="0084108B" w:rsidRDefault="007240B6" w:rsidP="007240B6">
      <w:pPr>
        <w:spacing w:line="360" w:lineRule="auto"/>
        <w:jc w:val="both"/>
      </w:pPr>
      <w:r w:rsidRPr="0084108B">
        <w:tab/>
        <w:t>In this course of the research work, we came across diverse and numerous words that were relevant and judiciously used to express ideas, view and give adequate explanation. This keyword were not that new, strange or difficult to identify, but due to the topic and discourse, they need to be picked out and examined for easy understanding.</w:t>
      </w:r>
    </w:p>
    <w:p w:rsidR="007240B6" w:rsidRPr="0084108B" w:rsidRDefault="007240B6" w:rsidP="007240B6">
      <w:pPr>
        <w:pStyle w:val="ListParagraph"/>
        <w:numPr>
          <w:ilvl w:val="0"/>
          <w:numId w:val="21"/>
        </w:numPr>
        <w:spacing w:line="360" w:lineRule="auto"/>
        <w:jc w:val="both"/>
      </w:pPr>
      <w:r w:rsidRPr="0084108B">
        <w:rPr>
          <w:b/>
        </w:rPr>
        <w:t xml:space="preserve">Homosexualism: </w:t>
      </w:r>
      <w:r w:rsidRPr="0084108B">
        <w:t xml:space="preserve">According to (Wikipedia.freeencyclopedia) </w:t>
      </w:r>
      <w:r w:rsidRPr="0084108B">
        <w:rPr>
          <w:bCs/>
        </w:rPr>
        <w:t>Homosexuality</w:t>
      </w:r>
      <w:r w:rsidRPr="0084108B">
        <w:t xml:space="preserve"> is </w:t>
      </w:r>
      <w:hyperlink r:id="rId100" w:tooltip="Romance (love)" w:history="1">
        <w:r w:rsidRPr="0084108B">
          <w:t>romantic</w:t>
        </w:r>
      </w:hyperlink>
      <w:r w:rsidRPr="0084108B">
        <w:t xml:space="preserve"> attraction, </w:t>
      </w:r>
      <w:hyperlink r:id="rId101" w:tooltip="Sexual attraction" w:history="1">
        <w:r w:rsidRPr="0084108B">
          <w:t>sexual attraction</w:t>
        </w:r>
      </w:hyperlink>
      <w:r w:rsidRPr="0084108B">
        <w:t xml:space="preserve"> or </w:t>
      </w:r>
      <w:hyperlink r:id="rId102" w:tooltip="Human sexual activity" w:history="1">
        <w:r w:rsidRPr="0084108B">
          <w:t>sexual behavior</w:t>
        </w:r>
      </w:hyperlink>
      <w:r w:rsidRPr="0084108B">
        <w:t xml:space="preserve"> between members of the same </w:t>
      </w:r>
      <w:hyperlink r:id="rId103" w:tooltip="Sex" w:history="1">
        <w:r w:rsidRPr="0084108B">
          <w:t>sex</w:t>
        </w:r>
      </w:hyperlink>
      <w:r w:rsidRPr="0084108B">
        <w:t xml:space="preserve"> or </w:t>
      </w:r>
      <w:hyperlink r:id="rId104" w:tooltip="Gender" w:history="1">
        <w:r w:rsidRPr="0084108B">
          <w:t>gender</w:t>
        </w:r>
      </w:hyperlink>
      <w:r w:rsidRPr="0084108B">
        <w:t>.</w:t>
      </w:r>
    </w:p>
    <w:p w:rsidR="007240B6" w:rsidRPr="0084108B" w:rsidRDefault="007240B6" w:rsidP="007240B6">
      <w:pPr>
        <w:pStyle w:val="ListParagraph"/>
        <w:numPr>
          <w:ilvl w:val="0"/>
          <w:numId w:val="21"/>
        </w:numPr>
        <w:spacing w:line="360" w:lineRule="auto"/>
        <w:jc w:val="both"/>
      </w:pPr>
      <w:r w:rsidRPr="0084108B">
        <w:rPr>
          <w:b/>
        </w:rPr>
        <w:lastRenderedPageBreak/>
        <w:t>Broadcasting:</w:t>
      </w:r>
      <w:r w:rsidRPr="0084108B">
        <w:t xml:space="preserve"> It is the sending forth of material by radio, television for reception by the public. The international telecommunication union (ITV) defines broadcasting as a radio communication services in which transmission are intended for the direct reception of the general public.</w:t>
      </w:r>
    </w:p>
    <w:p w:rsidR="007240B6" w:rsidRPr="0084108B" w:rsidRDefault="007240B6" w:rsidP="007240B6">
      <w:pPr>
        <w:pStyle w:val="ListParagraph"/>
        <w:numPr>
          <w:ilvl w:val="0"/>
          <w:numId w:val="21"/>
        </w:numPr>
        <w:spacing w:line="360" w:lineRule="auto"/>
        <w:jc w:val="both"/>
      </w:pPr>
      <w:r w:rsidRPr="0084108B">
        <w:rPr>
          <w:b/>
        </w:rPr>
        <w:t>Radio:</w:t>
      </w:r>
      <w:r w:rsidRPr="0084108B">
        <w:t xml:space="preserve"> this is the use of electronic waves to transmit information, education and entertainment inform of a signal(sound) for simultaneous reception by large heterogeneous and widely scattered audience either by an individual or group using appropriate apparatus.</w:t>
      </w:r>
    </w:p>
    <w:p w:rsidR="007240B6" w:rsidRPr="0084108B" w:rsidRDefault="007240B6" w:rsidP="007240B6">
      <w:pPr>
        <w:pStyle w:val="ListParagraph"/>
        <w:numPr>
          <w:ilvl w:val="0"/>
          <w:numId w:val="21"/>
        </w:numPr>
        <w:spacing w:line="360" w:lineRule="auto"/>
        <w:jc w:val="both"/>
        <w:rPr>
          <w:rStyle w:val="st"/>
        </w:rPr>
      </w:pPr>
      <w:r w:rsidRPr="0084108B">
        <w:rPr>
          <w:b/>
        </w:rPr>
        <w:t>Public</w:t>
      </w:r>
      <w:r w:rsidRPr="0084108B">
        <w:t xml:space="preserve">: public is and </w:t>
      </w:r>
      <w:r w:rsidRPr="0084108B">
        <w:rPr>
          <w:rStyle w:val="st"/>
        </w:rPr>
        <w:t xml:space="preserve">individuals or a groups engage in dialogue in the </w:t>
      </w:r>
      <w:r w:rsidRPr="0084108B">
        <w:rPr>
          <w:rStyle w:val="Emphasis"/>
          <w:i w:val="0"/>
        </w:rPr>
        <w:t>public</w:t>
      </w:r>
      <w:r w:rsidRPr="0084108B">
        <w:rPr>
          <w:rStyle w:val="st"/>
        </w:rPr>
        <w:t xml:space="preserve"> sphere in order to deliver a message to a specific audience.</w:t>
      </w:r>
    </w:p>
    <w:p w:rsidR="007240B6" w:rsidRPr="0084108B" w:rsidRDefault="007240B6" w:rsidP="007240B6">
      <w:pPr>
        <w:pStyle w:val="ListParagraph"/>
        <w:numPr>
          <w:ilvl w:val="0"/>
          <w:numId w:val="21"/>
        </w:numPr>
        <w:spacing w:line="360" w:lineRule="auto"/>
        <w:jc w:val="both"/>
        <w:rPr>
          <w:rStyle w:val="st"/>
        </w:rPr>
      </w:pPr>
      <w:r w:rsidRPr="0084108B">
        <w:rPr>
          <w:b/>
        </w:rPr>
        <w:t>Awareness</w:t>
      </w:r>
      <w:r w:rsidRPr="0084108B">
        <w:t xml:space="preserve">: </w:t>
      </w:r>
      <w:r w:rsidRPr="0084108B">
        <w:rPr>
          <w:rStyle w:val="Emphasis"/>
          <w:i w:val="0"/>
        </w:rPr>
        <w:t>Awareness</w:t>
      </w:r>
      <w:r w:rsidRPr="0084108B">
        <w:rPr>
          <w:rStyle w:val="st"/>
        </w:rPr>
        <w:t>is the ability to directly know and perceive, to feel, or to be cognizant of events.</w:t>
      </w:r>
    </w:p>
    <w:p w:rsidR="007240B6" w:rsidRPr="0084108B" w:rsidRDefault="007240B6" w:rsidP="007240B6">
      <w:pPr>
        <w:pStyle w:val="ListParagraph"/>
        <w:numPr>
          <w:ilvl w:val="0"/>
          <w:numId w:val="21"/>
        </w:numPr>
        <w:spacing w:line="360" w:lineRule="auto"/>
        <w:jc w:val="both"/>
      </w:pPr>
      <w:r w:rsidRPr="0084108B">
        <w:rPr>
          <w:b/>
        </w:rPr>
        <w:t>Campaign</w:t>
      </w:r>
      <w:r w:rsidRPr="0084108B">
        <w:t>: (Warner, Kara (2011). Series of military operations intended to achieve a goal, confined to a particular area, or involving a specified type of fighting.</w:t>
      </w:r>
    </w:p>
    <w:p w:rsidR="007240B6" w:rsidRDefault="007240B6" w:rsidP="007240B6">
      <w:pPr>
        <w:spacing w:after="160" w:line="259" w:lineRule="auto"/>
        <w:rPr>
          <w:b/>
        </w:rPr>
      </w:pPr>
      <w:r>
        <w:rPr>
          <w:b/>
        </w:rPr>
        <w:br w:type="page"/>
      </w:r>
    </w:p>
    <w:p w:rsidR="007240B6" w:rsidRPr="0084108B" w:rsidRDefault="007240B6" w:rsidP="007240B6">
      <w:pPr>
        <w:spacing w:line="360" w:lineRule="auto"/>
        <w:jc w:val="center"/>
        <w:rPr>
          <w:b/>
        </w:rPr>
      </w:pPr>
      <w:r w:rsidRPr="0084108B">
        <w:rPr>
          <w:b/>
        </w:rPr>
        <w:lastRenderedPageBreak/>
        <w:t>CHAPTER TWO</w:t>
      </w:r>
    </w:p>
    <w:p w:rsidR="007240B6" w:rsidRPr="0084108B" w:rsidRDefault="007240B6" w:rsidP="007240B6">
      <w:pPr>
        <w:spacing w:line="360" w:lineRule="auto"/>
        <w:jc w:val="center"/>
        <w:rPr>
          <w:b/>
        </w:rPr>
      </w:pPr>
      <w:r w:rsidRPr="0084108B">
        <w:rPr>
          <w:b/>
        </w:rPr>
        <w:t>LITERATURE REVIEW</w:t>
      </w:r>
    </w:p>
    <w:p w:rsidR="007240B6" w:rsidRPr="0084108B" w:rsidRDefault="007240B6" w:rsidP="007240B6">
      <w:pPr>
        <w:spacing w:line="360" w:lineRule="auto"/>
        <w:ind w:left="75"/>
        <w:jc w:val="both"/>
        <w:rPr>
          <w:b/>
        </w:rPr>
      </w:pPr>
      <w:r w:rsidRPr="0084108B">
        <w:rPr>
          <w:b/>
        </w:rPr>
        <w:t xml:space="preserve">2.0 </w:t>
      </w:r>
      <w:r w:rsidRPr="0084108B">
        <w:rPr>
          <w:b/>
        </w:rPr>
        <w:tab/>
      </w:r>
      <w:r w:rsidR="003908F0" w:rsidRPr="0084108B">
        <w:rPr>
          <w:b/>
        </w:rPr>
        <w:t>Introduction</w:t>
      </w:r>
    </w:p>
    <w:p w:rsidR="007240B6" w:rsidRPr="0084108B" w:rsidRDefault="007240B6" w:rsidP="007240B6">
      <w:pPr>
        <w:pStyle w:val="NormalWeb"/>
        <w:shd w:val="clear" w:color="auto" w:fill="FFFFFF"/>
        <w:spacing w:before="0" w:beforeAutospacing="0" w:after="0" w:afterAutospacing="0" w:line="360" w:lineRule="auto"/>
        <w:ind w:firstLine="720"/>
        <w:jc w:val="both"/>
      </w:pPr>
      <w:r w:rsidRPr="0084108B">
        <w:rPr>
          <w:bCs/>
        </w:rPr>
        <w:t>Literature review</w:t>
      </w:r>
      <w:r w:rsidRPr="0084108B">
        <w:t> or </w:t>
      </w:r>
      <w:r w:rsidRPr="0084108B">
        <w:rPr>
          <w:bCs/>
        </w:rPr>
        <w:t>narrative review</w:t>
      </w:r>
      <w:r w:rsidRPr="0084108B">
        <w:t> is a type of </w:t>
      </w:r>
      <w:hyperlink r:id="rId105" w:tooltip="Review article" w:history="1">
        <w:r w:rsidRPr="0084108B">
          <w:rPr>
            <w:rStyle w:val="Hyperlink"/>
            <w:rFonts w:eastAsiaTheme="majorEastAsia"/>
            <w:color w:val="auto"/>
            <w:u w:val="none"/>
          </w:rPr>
          <w:t>review article</w:t>
        </w:r>
      </w:hyperlink>
      <w:r w:rsidRPr="0084108B">
        <w:t>. A literature review is a </w:t>
      </w:r>
      <w:hyperlink r:id="rId106" w:tooltip="Scholarly paper" w:history="1">
        <w:r w:rsidRPr="0084108B">
          <w:rPr>
            <w:rStyle w:val="Hyperlink"/>
            <w:rFonts w:eastAsiaTheme="majorEastAsia"/>
            <w:color w:val="auto"/>
            <w:u w:val="none"/>
          </w:rPr>
          <w:t>scholarly paper</w:t>
        </w:r>
      </w:hyperlink>
      <w:r w:rsidRPr="0084108B">
        <w:t>, which includes the current knowledge including substantive findings, as well as theoretical and methodological contributions to a particular topic. Literature reviews are </w:t>
      </w:r>
      <w:hyperlink r:id="rId107" w:tooltip="Secondary sources" w:history="1">
        <w:r w:rsidRPr="0084108B">
          <w:rPr>
            <w:rStyle w:val="Hyperlink"/>
            <w:rFonts w:eastAsiaTheme="majorEastAsia"/>
            <w:color w:val="auto"/>
            <w:u w:val="none"/>
          </w:rPr>
          <w:t>secondary sources</w:t>
        </w:r>
      </w:hyperlink>
      <w:r w:rsidRPr="0084108B">
        <w:t>, and do not report new or original experimental work. Most often associated with academic-oriented literature, such reviews are found in </w:t>
      </w:r>
      <w:hyperlink r:id="rId108" w:tooltip="Academic journals" w:history="1">
        <w:r w:rsidRPr="0084108B">
          <w:rPr>
            <w:rStyle w:val="Hyperlink"/>
            <w:rFonts w:eastAsiaTheme="majorEastAsia"/>
            <w:color w:val="auto"/>
            <w:u w:val="none"/>
          </w:rPr>
          <w:t>academic journals</w:t>
        </w:r>
      </w:hyperlink>
      <w:r w:rsidRPr="0084108B">
        <w:t>, and are not to be confused with </w:t>
      </w:r>
      <w:hyperlink r:id="rId109" w:tooltip="Book reviews" w:history="1">
        <w:r w:rsidRPr="0084108B">
          <w:rPr>
            <w:rStyle w:val="Hyperlink"/>
            <w:rFonts w:eastAsiaTheme="majorEastAsia"/>
            <w:color w:val="auto"/>
            <w:u w:val="none"/>
          </w:rPr>
          <w:t>book reviews</w:t>
        </w:r>
      </w:hyperlink>
      <w:r w:rsidRPr="0084108B">
        <w:t> that may also appear in the same publication. Literature reviews are a basis for research in nearly every academic field.</w:t>
      </w:r>
    </w:p>
    <w:p w:rsidR="007240B6" w:rsidRPr="0084108B" w:rsidRDefault="007240B6" w:rsidP="007240B6">
      <w:pPr>
        <w:pStyle w:val="NormalWeb"/>
        <w:shd w:val="clear" w:color="auto" w:fill="FFFFFF"/>
        <w:spacing w:before="0" w:beforeAutospacing="0" w:after="0" w:afterAutospacing="0" w:line="360" w:lineRule="auto"/>
        <w:ind w:firstLine="720"/>
        <w:jc w:val="both"/>
      </w:pPr>
      <w:r w:rsidRPr="0084108B">
        <w:t>A narrow-scope literature review may be included as part of a </w:t>
      </w:r>
      <w:hyperlink r:id="rId110" w:tooltip="Peer review" w:history="1">
        <w:r w:rsidRPr="0084108B">
          <w:rPr>
            <w:rStyle w:val="Hyperlink"/>
            <w:rFonts w:eastAsiaTheme="majorEastAsia"/>
            <w:color w:val="auto"/>
            <w:u w:val="none"/>
          </w:rPr>
          <w:t>peer-reviewed</w:t>
        </w:r>
      </w:hyperlink>
      <w:r w:rsidRPr="0084108B">
        <w:t> journal article presenting new research, serving to situate the current study within the body of the relevant literature and to provide context for the reader. In such a case, the review usually precedes the methodology and results sections of the work.</w:t>
      </w:r>
    </w:p>
    <w:p w:rsidR="007240B6" w:rsidRPr="0084108B" w:rsidRDefault="007240B6" w:rsidP="007240B6">
      <w:pPr>
        <w:pStyle w:val="NormalWeb"/>
        <w:shd w:val="clear" w:color="auto" w:fill="FFFFFF"/>
        <w:spacing w:before="0" w:beforeAutospacing="0" w:after="0" w:afterAutospacing="0" w:line="360" w:lineRule="auto"/>
        <w:ind w:firstLine="720"/>
        <w:jc w:val="both"/>
      </w:pPr>
      <w:r w:rsidRPr="0084108B">
        <w:t>Producing a literature review may also be part of graduate and post-graduate student work, including in the preparation of a </w:t>
      </w:r>
      <w:hyperlink r:id="rId111" w:tooltip="Thesis" w:history="1">
        <w:r w:rsidRPr="0084108B">
          <w:rPr>
            <w:rStyle w:val="Hyperlink"/>
            <w:rFonts w:eastAsiaTheme="majorEastAsia"/>
            <w:color w:val="auto"/>
            <w:u w:val="none"/>
          </w:rPr>
          <w:t>thesis</w:t>
        </w:r>
      </w:hyperlink>
      <w:r w:rsidRPr="0084108B">
        <w:t>, </w:t>
      </w:r>
      <w:hyperlink r:id="rId112" w:tooltip="Dissertation" w:history="1">
        <w:r w:rsidRPr="0084108B">
          <w:rPr>
            <w:rStyle w:val="Hyperlink"/>
            <w:rFonts w:eastAsiaTheme="majorEastAsia"/>
            <w:color w:val="auto"/>
            <w:u w:val="none"/>
          </w:rPr>
          <w:t>dissertation</w:t>
        </w:r>
      </w:hyperlink>
      <w:r w:rsidRPr="0084108B">
        <w:t>, or a journal article. Literature reviews are also common in a </w:t>
      </w:r>
      <w:hyperlink r:id="rId113" w:tooltip="Research proposal" w:history="1">
        <w:r w:rsidRPr="0084108B">
          <w:rPr>
            <w:rStyle w:val="Hyperlink"/>
            <w:rFonts w:eastAsiaTheme="majorEastAsia"/>
            <w:color w:val="auto"/>
            <w:u w:val="none"/>
          </w:rPr>
          <w:t>research proposal</w:t>
        </w:r>
      </w:hyperlink>
      <w:r w:rsidRPr="0084108B">
        <w:t> or prospectus (the document that is approved before a student formally begins a dissertation or thesis).</w:t>
      </w:r>
    </w:p>
    <w:p w:rsidR="007240B6" w:rsidRPr="0084108B" w:rsidRDefault="007240B6" w:rsidP="007240B6">
      <w:pPr>
        <w:spacing w:line="360" w:lineRule="auto"/>
        <w:jc w:val="both"/>
        <w:rPr>
          <w:b/>
        </w:rPr>
      </w:pPr>
      <w:r w:rsidRPr="0084108B">
        <w:rPr>
          <w:b/>
        </w:rPr>
        <w:t>2.1</w:t>
      </w:r>
      <w:r w:rsidRPr="0084108B">
        <w:rPr>
          <w:b/>
        </w:rPr>
        <w:tab/>
      </w:r>
      <w:r w:rsidR="007679F2" w:rsidRPr="0084108B">
        <w:rPr>
          <w:b/>
        </w:rPr>
        <w:t>CONCEPTUAL FRAMEWORK</w:t>
      </w:r>
    </w:p>
    <w:p w:rsidR="007240B6" w:rsidRPr="0084108B" w:rsidRDefault="007240B6" w:rsidP="007240B6">
      <w:pPr>
        <w:pStyle w:val="NormalWeb"/>
        <w:spacing w:before="0" w:beforeAutospacing="0" w:after="0" w:afterAutospacing="0" w:line="360" w:lineRule="auto"/>
        <w:jc w:val="both"/>
        <w:rPr>
          <w:b/>
        </w:rPr>
      </w:pPr>
      <w:r w:rsidRPr="0084108B">
        <w:rPr>
          <w:b/>
        </w:rPr>
        <w:t>2.1.1</w:t>
      </w:r>
      <w:r w:rsidRPr="0084108B">
        <w:rPr>
          <w:b/>
        </w:rPr>
        <w:tab/>
        <w:t>Concept of broadcast media</w:t>
      </w:r>
    </w:p>
    <w:p w:rsidR="007240B6" w:rsidRPr="0084108B" w:rsidRDefault="007240B6" w:rsidP="007240B6">
      <w:pPr>
        <w:spacing w:line="360" w:lineRule="auto"/>
        <w:ind w:firstLine="720"/>
        <w:jc w:val="both"/>
      </w:pPr>
      <w:r w:rsidRPr="0084108B">
        <w:t xml:space="preserve">The earliest broadcasting consisted of sending telegraph signals over the airwaves, using </w:t>
      </w:r>
      <w:hyperlink r:id="rId114" w:tooltip="Morse code" w:history="1">
        <w:r w:rsidRPr="0084108B">
          <w:t>Morse code</w:t>
        </w:r>
      </w:hyperlink>
      <w:r w:rsidRPr="0084108B">
        <w:t xml:space="preserve">, a system developed in the 1830s by </w:t>
      </w:r>
      <w:hyperlink r:id="rId115" w:tooltip="Samuel F. B. Morse" w:history="1">
        <w:r w:rsidRPr="0084108B">
          <w:t>Samuel F. B. Morse</w:t>
        </w:r>
      </w:hyperlink>
      <w:r w:rsidRPr="0084108B">
        <w:t xml:space="preserve">, </w:t>
      </w:r>
      <w:hyperlink r:id="rId116" w:tooltip="Physicist" w:history="1">
        <w:r w:rsidRPr="0084108B">
          <w:t>physicist</w:t>
        </w:r>
      </w:hyperlink>
      <w:r w:rsidRPr="0084108B">
        <w:t xml:space="preserve"> </w:t>
      </w:r>
      <w:hyperlink r:id="rId117" w:tooltip="Joseph Henry" w:history="1">
        <w:r w:rsidRPr="0084108B">
          <w:t>Joseph Henry</w:t>
        </w:r>
      </w:hyperlink>
      <w:r w:rsidRPr="0084108B">
        <w:t xml:space="preserve"> and </w:t>
      </w:r>
      <w:hyperlink r:id="rId118" w:tooltip="Alfred Vail" w:history="1">
        <w:r w:rsidRPr="0084108B">
          <w:t>Alfred Vail</w:t>
        </w:r>
      </w:hyperlink>
      <w:r w:rsidRPr="0084108B">
        <w:t xml:space="preserve">. They developed an </w:t>
      </w:r>
      <w:hyperlink r:id="rId119" w:tooltip="Electrical telegraph" w:history="1">
        <w:r w:rsidRPr="0084108B">
          <w:t>electrical telegraph</w:t>
        </w:r>
      </w:hyperlink>
      <w:r w:rsidRPr="0084108B">
        <w:t xml:space="preserve"> system which sent pulses of </w:t>
      </w:r>
      <w:hyperlink r:id="rId120" w:tooltip="Electric current" w:history="1">
        <w:r w:rsidRPr="0084108B">
          <w:t>electric current</w:t>
        </w:r>
      </w:hyperlink>
      <w:r w:rsidRPr="0084108B">
        <w:t xml:space="preserve"> along wires which controlled an </w:t>
      </w:r>
      <w:hyperlink r:id="rId121" w:tooltip="Electromagnet" w:history="1">
        <w:r w:rsidRPr="0084108B">
          <w:t>electromagnet</w:t>
        </w:r>
      </w:hyperlink>
      <w:r w:rsidRPr="0084108B">
        <w:t xml:space="preserve"> that was located at the receiving end of the telegraph system. A code was needed to transmit natural language using only these pulses, and the silence between them. Morse therefore developed the forerunner to modern </w:t>
      </w:r>
      <w:hyperlink r:id="rId122" w:tooltip="International Morse code" w:history="1">
        <w:r w:rsidRPr="0084108B">
          <w:t>International Morse code</w:t>
        </w:r>
      </w:hyperlink>
      <w:r w:rsidRPr="0084108B">
        <w:t>. This was particularly important for ship-to-ship and ship-to-shore communication, but it became increasingly important for business and general news reporting, and as an arena for personal communication by radio amateurs (Douglas, op. cit.).</w:t>
      </w:r>
    </w:p>
    <w:p w:rsidR="007240B6" w:rsidRPr="0084108B" w:rsidRDefault="007240B6" w:rsidP="007240B6">
      <w:pPr>
        <w:spacing w:line="360" w:lineRule="auto"/>
        <w:ind w:firstLine="720"/>
        <w:jc w:val="both"/>
      </w:pPr>
      <w:r w:rsidRPr="0084108B">
        <w:lastRenderedPageBreak/>
        <w:t xml:space="preserve">Audio broadcasting began experimentally in the first decade of the 20th century. By the early 1920s radio broadcasting became a household medium, at first on the </w:t>
      </w:r>
      <w:hyperlink r:id="rId123" w:tooltip="AM band" w:history="1">
        <w:r w:rsidRPr="0084108B">
          <w:t>AM band</w:t>
        </w:r>
      </w:hyperlink>
      <w:r w:rsidRPr="0084108B">
        <w:t xml:space="preserve"> and later on </w:t>
      </w:r>
      <w:hyperlink r:id="rId124" w:tooltip="FM band" w:history="1">
        <w:r w:rsidRPr="0084108B">
          <w:t>FM.</w:t>
        </w:r>
      </w:hyperlink>
      <w:r w:rsidRPr="0084108B">
        <w:t xml:space="preserve"> Television broadcasting started experimentally in the 1920s and became widespread after World War II, using </w:t>
      </w:r>
      <w:hyperlink r:id="rId125" w:tooltip="VHF" w:history="1">
        <w:r w:rsidRPr="0084108B">
          <w:t>VHF</w:t>
        </w:r>
      </w:hyperlink>
      <w:r w:rsidRPr="0084108B">
        <w:t xml:space="preserve"> and </w:t>
      </w:r>
      <w:hyperlink r:id="rId126" w:tooltip="UHF" w:history="1">
        <w:r w:rsidRPr="0084108B">
          <w:t>UHF</w:t>
        </w:r>
      </w:hyperlink>
      <w:r w:rsidRPr="0084108B">
        <w:t xml:space="preserve"> spectrum. </w:t>
      </w:r>
      <w:hyperlink r:id="rId127" w:tooltip="Satellite broadcasting" w:history="1">
        <w:r w:rsidRPr="0084108B">
          <w:t>Satellite broadcasting</w:t>
        </w:r>
      </w:hyperlink>
      <w:r w:rsidRPr="0084108B">
        <w:t xml:space="preserve"> was initiated in the 1960s and moved into general industry usage in the 1970s, with DBS (Direct Broadcast Satellites) emerging in the 1980s.</w:t>
      </w:r>
    </w:p>
    <w:p w:rsidR="007240B6" w:rsidRPr="0084108B" w:rsidRDefault="007240B6" w:rsidP="007240B6">
      <w:pPr>
        <w:spacing w:line="360" w:lineRule="auto"/>
        <w:ind w:firstLine="720"/>
        <w:jc w:val="both"/>
      </w:pPr>
      <w:r w:rsidRPr="0084108B">
        <w:t>Broadcasting is said to be the distribution of audio and or video content or other messages to a dispersed audience via any electronic mass communication medium, but typically one using the electro-magnetic spectrum (radio waves), in a one-to-many model.</w:t>
      </w:r>
    </w:p>
    <w:p w:rsidR="007240B6" w:rsidRPr="0084108B" w:rsidRDefault="007240B6" w:rsidP="007240B6">
      <w:pPr>
        <w:spacing w:line="360" w:lineRule="auto"/>
        <w:ind w:firstLine="720"/>
        <w:jc w:val="both"/>
      </w:pPr>
      <w:r w:rsidRPr="0084108B">
        <w:t>Broadcasting was originally composed of analog signals using transmission techniques but during 200s broadcasters have switched to digital signal using digital transmission. In general usage, broadcast most frequently refers to the transmission of information and entertainment programming from various sources to the public at large.</w:t>
      </w:r>
    </w:p>
    <w:p w:rsidR="007240B6" w:rsidRPr="0084108B" w:rsidRDefault="007240B6" w:rsidP="007240B6">
      <w:pPr>
        <w:tabs>
          <w:tab w:val="num" w:pos="720"/>
        </w:tabs>
        <w:spacing w:line="360" w:lineRule="auto"/>
        <w:jc w:val="both"/>
      </w:pPr>
      <w:r w:rsidRPr="0084108B">
        <w:rPr>
          <w:b/>
        </w:rPr>
        <w:t>2.1.2</w:t>
      </w:r>
      <w:r w:rsidRPr="0084108B">
        <w:rPr>
          <w:b/>
        </w:rPr>
        <w:tab/>
        <w:t xml:space="preserve">Development of broadcasting </w:t>
      </w:r>
    </w:p>
    <w:p w:rsidR="007240B6" w:rsidRPr="0084108B" w:rsidRDefault="007240B6" w:rsidP="007240B6">
      <w:pPr>
        <w:spacing w:line="360" w:lineRule="auto"/>
        <w:ind w:firstLine="720"/>
        <w:jc w:val="both"/>
      </w:pPr>
      <w:r w:rsidRPr="0084108B">
        <w:t xml:space="preserve">The development of the broadcast media is not as dramatic as the print. It started roughly 75 years after print, precisely 1935, through the establishment of the Radio Distribution service. This was intimated by the British colonialists to serve as a means of communication and contact with events in Britain. Most of the programmes were European Oriented. </w:t>
      </w:r>
    </w:p>
    <w:p w:rsidR="007240B6" w:rsidRPr="0084108B" w:rsidRDefault="007240B6" w:rsidP="007240B6">
      <w:pPr>
        <w:spacing w:line="360" w:lineRule="auto"/>
        <w:ind w:firstLine="720"/>
        <w:jc w:val="both"/>
      </w:pPr>
      <w:r w:rsidRPr="0084108B">
        <w:t>In 1951, assisted by the British colonialists Nigeria established the Nigerian Broadcasting Service. At this time there was clamor by regional governments, to own and operate their own station. This was the advent of rationalization and self-government. Having observed the penetrability of radio medium regional governments were fascinated. According to Nwosu (2004:18), with the leadership of the regions in the hands of black leaders like Awolowo was vigorously escalated. Awalowo being an ambitious, dedicated and goal oriented leader saw the radio as a means of radiating his ideas. This led to the establishment of the Western Nigeria Broadcasting service in 1959. Late Dr Okpara, who foresaw a better educated Eastern Nigerian, established the Eastern Nigeria Broadcasting Service in 1963. Today, with the creation of 36 states radio stations have proliferated.</w:t>
      </w:r>
    </w:p>
    <w:p w:rsidR="000B0953" w:rsidRDefault="000B0953">
      <w:pPr>
        <w:spacing w:after="160" w:line="259" w:lineRule="auto"/>
        <w:rPr>
          <w:b/>
        </w:rPr>
      </w:pPr>
      <w:r>
        <w:rPr>
          <w:b/>
        </w:rPr>
        <w:br w:type="page"/>
      </w:r>
    </w:p>
    <w:p w:rsidR="007240B6" w:rsidRPr="0084108B" w:rsidRDefault="007240B6" w:rsidP="000B0953">
      <w:pPr>
        <w:spacing w:line="360" w:lineRule="auto"/>
        <w:jc w:val="both"/>
      </w:pPr>
      <w:r w:rsidRPr="0084108B">
        <w:rPr>
          <w:b/>
        </w:rPr>
        <w:lastRenderedPageBreak/>
        <w:t>2.1.3</w:t>
      </w:r>
      <w:r w:rsidRPr="0084108B">
        <w:rPr>
          <w:b/>
        </w:rPr>
        <w:tab/>
        <w:t>Television and Radio Broadcast</w:t>
      </w:r>
    </w:p>
    <w:p w:rsidR="007240B6" w:rsidRPr="0084108B" w:rsidRDefault="007240B6" w:rsidP="007240B6">
      <w:pPr>
        <w:spacing w:line="360" w:lineRule="auto"/>
        <w:ind w:firstLine="720"/>
        <w:jc w:val="both"/>
      </w:pPr>
      <w:r w:rsidRPr="0084108B">
        <w:t>According to Nwosu (2004:19), television development was also not dramatic in Nigeria. It started in 1959 through the efforts of the Western Regional Government. Late Chief Obafemi Awolowo created the western Nigeria Television (WNTV). It came as rude shock to the then federal government, which later started its own television.</w:t>
      </w:r>
    </w:p>
    <w:p w:rsidR="007240B6" w:rsidRPr="0084108B" w:rsidRDefault="007240B6" w:rsidP="007240B6">
      <w:pPr>
        <w:spacing w:line="360" w:lineRule="auto"/>
        <w:ind w:firstLine="720"/>
        <w:jc w:val="both"/>
      </w:pPr>
      <w:r w:rsidRPr="0084108B">
        <w:t>The role played by television broadcasting in our contemporary society includes entertainments and information. Television has the ability to deliver a story visually from the scene of the action, making viewers feel as though they were at the scenes themselves. It also presents an atmosphere of ease which viewers can receive the news. Reading a story in the newspaper require much more concentration than watching one on television. A routine newscast on a local station of the network simply sketches even the main story with barely a sentence or two.</w:t>
      </w:r>
    </w:p>
    <w:p w:rsidR="007240B6" w:rsidRPr="0084108B" w:rsidRDefault="007240B6" w:rsidP="007240B6">
      <w:pPr>
        <w:spacing w:line="360" w:lineRule="auto"/>
        <w:ind w:firstLine="720"/>
        <w:jc w:val="both"/>
      </w:pPr>
      <w:r w:rsidRPr="0084108B">
        <w:t>Radio is undoubtedly the most powerful instrument for nation building. Given our oral tradition, it is a medium through which all part of the nation can be reached easily. Infact radio has picked up as traditional media systems are being discarded. But as it often is the case in Africa, dualism also subsists in the media-the old co-exiting with the modern.</w:t>
      </w:r>
    </w:p>
    <w:p w:rsidR="007240B6" w:rsidRPr="0084108B" w:rsidRDefault="007240B6" w:rsidP="007240B6">
      <w:pPr>
        <w:spacing w:line="360" w:lineRule="auto"/>
        <w:ind w:firstLine="720"/>
        <w:jc w:val="both"/>
      </w:pPr>
      <w:r w:rsidRPr="0084108B">
        <w:t>There is always a tendency to forget that African has a rich media tradition. Indigenous communication systems have always existed to dialogue, inform, educate and solve social conflicts. Rural residents who constitute the majority of the continents population use traditional means to disseminate information: a town crier walks through the village at night striking his going to summon villagers to community activities: a drum beat communicate death, imminent invasion or the spread of an epidemic, and the lyrics in publicity performed songs aim to reduce stress and help workers improve their work ethics. Certainly traditional communication systems are a market place of ideas and skills.</w:t>
      </w:r>
    </w:p>
    <w:p w:rsidR="007240B6" w:rsidRPr="0084108B" w:rsidRDefault="007240B6" w:rsidP="007240B6">
      <w:pPr>
        <w:spacing w:line="360" w:lineRule="auto"/>
        <w:ind w:firstLine="720"/>
        <w:jc w:val="both"/>
      </w:pPr>
      <w:r w:rsidRPr="0084108B">
        <w:t>The expansion and introduction of radio, in recent times, is reducing the impact of these traditional systems. The radio transmission involves the process by which messages are sent through electoral signals into the air waves. In other words, sound could be sent and received through these waves. The history of radio dates back to the 19th century when Samuel Morse invented the Electronic telegraph. Gugielmo Marconi built on the invention to produce electro-magnetic impulses, which could be sent through the air without wire, carrying voice transmission over long distance.</w:t>
      </w:r>
    </w:p>
    <w:p w:rsidR="007240B6" w:rsidRPr="0084108B" w:rsidRDefault="007240B6" w:rsidP="007240B6">
      <w:pPr>
        <w:spacing w:line="360" w:lineRule="auto"/>
        <w:ind w:firstLine="720"/>
        <w:jc w:val="both"/>
      </w:pPr>
      <w:r w:rsidRPr="0084108B">
        <w:lastRenderedPageBreak/>
        <w:t>The radio station range from extremely strong, clear channel, 50,000 watts transmitter whose signals can be picked up hundreds of miles away to low powered non-commercial stations with a range of only a few miles. Many radio stations operate under joint ownership with television stations. One major advantage the radio offers to advertisers compared to television is its low cost, both for air time and for preparation of the commercials. Also, radio is more flexible in time availability and the speed with which it can accommodate new advertising copy. Radio however, lacks the visual appeal that helps the television to have more patronage and audience. Radio has not only succeeded in bringing government and its polices to the citizen’s parlor, but serves as source of comfort. Radio is a good friend in times of loneliness and partner in every circumstance.</w:t>
      </w:r>
    </w:p>
    <w:p w:rsidR="007240B6" w:rsidRPr="0084108B" w:rsidRDefault="007240B6" w:rsidP="007240B6">
      <w:pPr>
        <w:spacing w:line="360" w:lineRule="auto"/>
        <w:jc w:val="both"/>
        <w:rPr>
          <w:b/>
        </w:rPr>
      </w:pPr>
      <w:r w:rsidRPr="0084108B">
        <w:rPr>
          <w:b/>
        </w:rPr>
        <w:t>2.1.4</w:t>
      </w:r>
      <w:r w:rsidRPr="0084108B">
        <w:rPr>
          <w:b/>
        </w:rPr>
        <w:tab/>
        <w:t>Concept of Homosexualism</w:t>
      </w:r>
    </w:p>
    <w:p w:rsidR="007240B6" w:rsidRPr="0084108B" w:rsidRDefault="007240B6" w:rsidP="007240B6">
      <w:pPr>
        <w:spacing w:line="360" w:lineRule="auto"/>
        <w:ind w:firstLine="720"/>
        <w:jc w:val="both"/>
      </w:pPr>
      <w:r w:rsidRPr="0084108B">
        <w:t xml:space="preserve">The word </w:t>
      </w:r>
      <w:r w:rsidRPr="0084108B">
        <w:rPr>
          <w:iCs/>
        </w:rPr>
        <w:t>homosexual</w:t>
      </w:r>
      <w:r w:rsidRPr="0084108B">
        <w:t xml:space="preserve"> is a Greek and Latin </w:t>
      </w:r>
      <w:hyperlink r:id="rId128" w:tooltip="Hybrid word" w:history="1">
        <w:r w:rsidRPr="0084108B">
          <w:t>hybrid</w:t>
        </w:r>
      </w:hyperlink>
      <w:r w:rsidRPr="0084108B">
        <w:t xml:space="preserve">, with the first element derived from Greek </w:t>
      </w:r>
      <w:r w:rsidRPr="0084108B">
        <w:rPr>
          <w:iCs/>
        </w:rPr>
        <w:t>homos</w:t>
      </w:r>
      <w:r w:rsidRPr="0084108B">
        <w:t xml:space="preserve">, "same" (not related to the Latin </w:t>
      </w:r>
      <w:r w:rsidRPr="0084108B">
        <w:rPr>
          <w:iCs/>
        </w:rPr>
        <w:t>homo</w:t>
      </w:r>
      <w:r w:rsidRPr="0084108B">
        <w:t xml:space="preserve">, "man", as in </w:t>
      </w:r>
      <w:r w:rsidRPr="0084108B">
        <w:rPr>
          <w:iCs/>
        </w:rPr>
        <w:t>Homo sapiens</w:t>
      </w:r>
      <w:r w:rsidRPr="0084108B">
        <w:t xml:space="preserve">), thus connoting sexual acts and affections between members of the same sex, including lesbianism. The first known appearance of </w:t>
      </w:r>
      <w:r w:rsidRPr="0084108B">
        <w:rPr>
          <w:iCs/>
        </w:rPr>
        <w:t>homosexual</w:t>
      </w:r>
      <w:r w:rsidRPr="0084108B">
        <w:t xml:space="preserve"> in print is found in an 1869 German pamphlet by the Austrian-born novelist </w:t>
      </w:r>
      <w:hyperlink r:id="rId129" w:tooltip="Karl-Maria Kertbeny" w:history="1">
        <w:r w:rsidRPr="0084108B">
          <w:t>Karl-Maria Kertbeny</w:t>
        </w:r>
      </w:hyperlink>
      <w:r w:rsidRPr="0084108B">
        <w:t xml:space="preserve">, published anonymously, arguing against a </w:t>
      </w:r>
      <w:hyperlink r:id="rId130" w:tooltip="Kingdom of Prussia" w:history="1">
        <w:r w:rsidRPr="0084108B">
          <w:t>Prussian</w:t>
        </w:r>
      </w:hyperlink>
      <w:r w:rsidRPr="0084108B">
        <w:t xml:space="preserve"> anti-</w:t>
      </w:r>
      <w:hyperlink r:id="rId131" w:tooltip="Sodomy law" w:history="1">
        <w:r w:rsidRPr="0084108B">
          <w:t>sodomy law</w:t>
        </w:r>
      </w:hyperlink>
      <w:r w:rsidRPr="0084108B">
        <w:t>.</w:t>
      </w:r>
    </w:p>
    <w:p w:rsidR="007240B6" w:rsidRPr="0084108B" w:rsidRDefault="007240B6" w:rsidP="007240B6">
      <w:pPr>
        <w:spacing w:line="360" w:lineRule="auto"/>
        <w:ind w:firstLine="720"/>
        <w:jc w:val="both"/>
      </w:pPr>
      <w:r w:rsidRPr="0084108B">
        <w:t xml:space="preserve">In 1886, the psychiatrist </w:t>
      </w:r>
      <w:hyperlink r:id="rId132" w:tooltip="Richard von Krafft-Ebing" w:history="1">
        <w:r w:rsidRPr="0084108B">
          <w:t>Richard von Krafft-Ebing</w:t>
        </w:r>
      </w:hyperlink>
      <w:r w:rsidRPr="0084108B">
        <w:t xml:space="preserve"> used the terms </w:t>
      </w:r>
      <w:r w:rsidRPr="0084108B">
        <w:rPr>
          <w:iCs/>
        </w:rPr>
        <w:t>homosexual</w:t>
      </w:r>
      <w:r w:rsidRPr="0084108B">
        <w:t xml:space="preserve"> and </w:t>
      </w:r>
      <w:r w:rsidRPr="0084108B">
        <w:rPr>
          <w:iCs/>
        </w:rPr>
        <w:t>heterosexual</w:t>
      </w:r>
      <w:r w:rsidRPr="0084108B">
        <w:t xml:space="preserve"> in his book </w:t>
      </w:r>
      <w:hyperlink r:id="rId133" w:tooltip="Psychopathia Sexualis (book)" w:history="1">
        <w:r w:rsidRPr="0084108B">
          <w:rPr>
            <w:iCs/>
          </w:rPr>
          <w:t>Psychopathia Sexualis</w:t>
        </w:r>
      </w:hyperlink>
      <w:r w:rsidRPr="0084108B">
        <w:t>. Krafft-Ebing's book was so popular among both laymen and doctors that the terms "heterosexual" and "homosexual" became the most widely accepted terms for sexual orientation. As such, the current use of the term has its roots in the broader 19th-century tradition of personality taxonomy.</w:t>
      </w:r>
    </w:p>
    <w:p w:rsidR="007240B6" w:rsidRPr="0084108B" w:rsidRDefault="007240B6" w:rsidP="007240B6">
      <w:pPr>
        <w:spacing w:line="360" w:lineRule="auto"/>
        <w:ind w:firstLine="720"/>
        <w:jc w:val="both"/>
      </w:pPr>
      <w:r w:rsidRPr="0084108B">
        <w:t xml:space="preserve">Among </w:t>
      </w:r>
      <w:hyperlink r:id="rId134" w:tooltip="Indigenous peoples of the Americas" w:history="1">
        <w:r w:rsidRPr="0084108B">
          <w:t>indigenous peoples of the Americas</w:t>
        </w:r>
      </w:hyperlink>
      <w:r w:rsidRPr="0084108B">
        <w:t xml:space="preserve"> prior to European colonization, a common form of same-sex sexuality centered around the figure of the </w:t>
      </w:r>
      <w:hyperlink r:id="rId135" w:tooltip="Two-Spirit" w:history="1">
        <w:r w:rsidRPr="0084108B">
          <w:t>Two-Spirit</w:t>
        </w:r>
      </w:hyperlink>
      <w:r w:rsidRPr="0084108B">
        <w:t xml:space="preserve"> individual. Typically, this individual was recognized early in life, given a choice by the parents to follow the path and, if the child accepted the role, raised in the appropriate manner, learning the customs of the gender it had chosen. Two-Spirit individuals were commonly </w:t>
      </w:r>
      <w:hyperlink r:id="rId136" w:tooltip="Shamanism" w:history="1">
        <w:r w:rsidRPr="0084108B">
          <w:t>shamans</w:t>
        </w:r>
      </w:hyperlink>
      <w:r w:rsidRPr="0084108B">
        <w:t xml:space="preserve"> and were revered as having powers beyond those of ordinary shamans. Their sexual life was with the ordinary tribe members of the same sex.</w:t>
      </w:r>
    </w:p>
    <w:p w:rsidR="007240B6" w:rsidRPr="0084108B" w:rsidRDefault="007240B6" w:rsidP="007240B6">
      <w:pPr>
        <w:spacing w:line="360" w:lineRule="auto"/>
        <w:ind w:firstLine="720"/>
        <w:jc w:val="both"/>
      </w:pPr>
      <w:r w:rsidRPr="0084108B">
        <w:t>Homosexual and transgender individuals were also common among other pre-</w:t>
      </w:r>
      <w:hyperlink r:id="rId137" w:tooltip="Spanish colonization of the Americas" w:history="1">
        <w:r w:rsidRPr="0084108B">
          <w:t>conquest</w:t>
        </w:r>
      </w:hyperlink>
      <w:r w:rsidRPr="0084108B">
        <w:t xml:space="preserve"> civilizations in </w:t>
      </w:r>
      <w:hyperlink r:id="rId138" w:tooltip="Latin America" w:history="1">
        <w:r w:rsidRPr="0084108B">
          <w:t>Latin America</w:t>
        </w:r>
      </w:hyperlink>
      <w:r w:rsidRPr="0084108B">
        <w:t xml:space="preserve">, such as the </w:t>
      </w:r>
      <w:hyperlink r:id="rId139" w:tooltip="Aztec" w:history="1">
        <w:r w:rsidRPr="0084108B">
          <w:t>Aztecs</w:t>
        </w:r>
      </w:hyperlink>
      <w:r w:rsidRPr="0084108B">
        <w:t xml:space="preserve">, </w:t>
      </w:r>
      <w:hyperlink r:id="rId140" w:tooltip="Maya civilization" w:history="1">
        <w:r w:rsidRPr="0084108B">
          <w:t>Mayas</w:t>
        </w:r>
      </w:hyperlink>
      <w:r w:rsidRPr="0084108B">
        <w:t xml:space="preserve">, </w:t>
      </w:r>
      <w:hyperlink r:id="rId141" w:tooltip="Quechua people" w:history="1">
        <w:r w:rsidRPr="0084108B">
          <w:t>Quechuas</w:t>
        </w:r>
      </w:hyperlink>
      <w:r w:rsidRPr="0084108B">
        <w:t xml:space="preserve">, </w:t>
      </w:r>
      <w:hyperlink r:id="rId142" w:tooltip="Moche (culture)" w:history="1">
        <w:r w:rsidRPr="0084108B">
          <w:t>Moches</w:t>
        </w:r>
      </w:hyperlink>
      <w:r w:rsidRPr="0084108B">
        <w:t xml:space="preserve">, </w:t>
      </w:r>
      <w:hyperlink r:id="rId143" w:tooltip="Zapotec civilization" w:history="1">
        <w:r w:rsidRPr="0084108B">
          <w:t>Zapotecs</w:t>
        </w:r>
      </w:hyperlink>
      <w:r w:rsidRPr="0084108B">
        <w:t xml:space="preserve">, and the </w:t>
      </w:r>
      <w:hyperlink r:id="rId144" w:tooltip="Tupinambá people" w:history="1">
        <w:r w:rsidRPr="0084108B">
          <w:t>Tupinambá</w:t>
        </w:r>
      </w:hyperlink>
      <w:r w:rsidRPr="0084108B">
        <w:t xml:space="preserve"> of Brazil. The Spanish conquerors were horrified to discover sodomy openly practiced among native peoples, and attempted to crush it out by subjecting the </w:t>
      </w:r>
      <w:r w:rsidRPr="0084108B">
        <w:rPr>
          <w:iCs/>
        </w:rPr>
        <w:t>berdaches</w:t>
      </w:r>
      <w:r w:rsidRPr="0084108B">
        <w:t xml:space="preserve"> (as the Spanish called them) under their rule to severe penalties, including public </w:t>
      </w:r>
      <w:hyperlink r:id="rId145" w:tooltip="Capital punishment" w:history="1">
        <w:r w:rsidRPr="0084108B">
          <w:t>execution</w:t>
        </w:r>
      </w:hyperlink>
      <w:r w:rsidRPr="0084108B">
        <w:t>, burning and being torn to pieces by dogs.</w:t>
      </w:r>
    </w:p>
    <w:p w:rsidR="007240B6" w:rsidRPr="0084108B" w:rsidRDefault="007240B6" w:rsidP="007240B6">
      <w:pPr>
        <w:spacing w:line="360" w:lineRule="auto"/>
        <w:ind w:firstLine="720"/>
        <w:jc w:val="both"/>
      </w:pPr>
      <w:r w:rsidRPr="0084108B">
        <w:t xml:space="preserve">In 1986, the </w:t>
      </w:r>
      <w:hyperlink r:id="rId146" w:tooltip="United States Supreme Court" w:history="1">
        <w:r w:rsidRPr="0084108B">
          <w:t>United States Supreme Court</w:t>
        </w:r>
      </w:hyperlink>
      <w:r w:rsidRPr="0084108B">
        <w:t xml:space="preserve"> ruled in </w:t>
      </w:r>
      <w:hyperlink r:id="rId147" w:tooltip="Bowers v. Hardwick" w:history="1">
        <w:r w:rsidRPr="0084108B">
          <w:t>Bowers v. Hardwick</w:t>
        </w:r>
      </w:hyperlink>
      <w:r w:rsidRPr="0084108B">
        <w:t xml:space="preserve"> that a state could criminalize </w:t>
      </w:r>
      <w:hyperlink r:id="rId148" w:tooltip="Sodomy" w:history="1">
        <w:r w:rsidRPr="0084108B">
          <w:t>sodomy</w:t>
        </w:r>
      </w:hyperlink>
      <w:r w:rsidRPr="0084108B">
        <w:t xml:space="preserve">. This court overturned this decision in 2003.In 1998, the state of Hawaii passed </w:t>
      </w:r>
      <w:hyperlink r:id="rId149" w:tooltip="Hawaii Constitutional Amendment 2" w:history="1">
        <w:r w:rsidRPr="0084108B">
          <w:t>a constitutional amendment against gay marriage</w:t>
        </w:r>
      </w:hyperlink>
      <w:r w:rsidRPr="0084108B">
        <w:t>. In 2013 a ruling, by the state attorney general on this amendment, allowed the government to pass a statute legalizing gay marriage.</w:t>
      </w:r>
    </w:p>
    <w:p w:rsidR="007240B6" w:rsidRPr="0084108B" w:rsidRDefault="007240B6" w:rsidP="007240B6">
      <w:pPr>
        <w:spacing w:line="360" w:lineRule="auto"/>
        <w:jc w:val="both"/>
        <w:outlineLvl w:val="2"/>
        <w:rPr>
          <w:b/>
          <w:bCs/>
        </w:rPr>
      </w:pPr>
      <w:r w:rsidRPr="0084108B">
        <w:rPr>
          <w:b/>
        </w:rPr>
        <w:t>2.1.5</w:t>
      </w:r>
      <w:r w:rsidRPr="0084108B">
        <w:rPr>
          <w:b/>
        </w:rPr>
        <w:tab/>
      </w:r>
      <w:r w:rsidRPr="0084108B">
        <w:rPr>
          <w:b/>
          <w:bCs/>
        </w:rPr>
        <w:t xml:space="preserve">Gay and </w:t>
      </w:r>
      <w:r w:rsidR="007679F2" w:rsidRPr="0084108B">
        <w:rPr>
          <w:b/>
          <w:bCs/>
        </w:rPr>
        <w:t xml:space="preserve">Lesbian </w:t>
      </w:r>
      <w:r w:rsidR="007679F2">
        <w:rPr>
          <w:b/>
          <w:bCs/>
        </w:rPr>
        <w:t xml:space="preserve">in </w:t>
      </w:r>
      <w:r w:rsidRPr="0084108B">
        <w:rPr>
          <w:b/>
          <w:bCs/>
        </w:rPr>
        <w:t>youth</w:t>
      </w:r>
    </w:p>
    <w:p w:rsidR="007240B6" w:rsidRPr="0084108B" w:rsidRDefault="007240B6" w:rsidP="007240B6">
      <w:pPr>
        <w:spacing w:line="360" w:lineRule="auto"/>
        <w:ind w:firstLine="720"/>
        <w:jc w:val="both"/>
      </w:pPr>
      <w:r w:rsidRPr="0084108B">
        <w:t xml:space="preserve">Gay and lesbian youth bear an increased risk of suicide, substance abuse, school problems, and isolation because of a "hostile and condemning environment, verbal and physical abuse, rejection and isolation from family and peers". Further, LGBT youths are more likely to report psychological and physical abuse by parents or caretakers, and more sexual abuse. Suggested reasons for this disparity are that LGBT youths may be specifically targeted on the basis of their </w:t>
      </w:r>
      <w:hyperlink r:id="rId150" w:tooltip="Sexual orientation profiling" w:history="1">
        <w:r w:rsidRPr="0084108B">
          <w:t>perceived sexual orientation</w:t>
        </w:r>
      </w:hyperlink>
      <w:r w:rsidRPr="0084108B">
        <w:t xml:space="preserve"> or gender non-conforming appearance, and that "risk factors associated with sexual minority status, including discrimination, invisibility, and rejection by family </w:t>
      </w:r>
      <w:r w:rsidR="001D7C3B">
        <w:t xml:space="preserve">members </w:t>
      </w:r>
      <w:r w:rsidRPr="0084108B">
        <w:t>may lead to an increase in behaviors that are associated with risk for victimization, such as substance abuse, sex with multiple partners, or running away from home as a teenager."</w:t>
      </w:r>
    </w:p>
    <w:p w:rsidR="007240B6" w:rsidRPr="0084108B" w:rsidRDefault="007240B6" w:rsidP="007240B6">
      <w:pPr>
        <w:spacing w:line="360" w:lineRule="auto"/>
        <w:ind w:firstLine="720"/>
        <w:jc w:val="both"/>
      </w:pPr>
      <w:r w:rsidRPr="0084108B">
        <w:t>A 2008 study showed a correlation between the degree of rejecting behavior by parents of LGB adolescents and negative health problems in the teenagers studied: Higher rates of family rejection were significantly associated with poorer health outcomes. On the basis of odds ratios, lesbian, gay, and bisexual young adults who reported higher levels of family rejection during adolescence were 8.4 times more likely to report having attempted suicide, 5.9 times more likely to report high levels of depression, 3.4 times more likely to use illegal drugs, and 3.4 times more likely to report having engaged in unprotected sexual intercourse compared with peers from families that reported no or low levels of family rejection. Crisis centers in larger cities and information sites on the Internet have arisen to help youth and adults.</w:t>
      </w:r>
      <w:r>
        <w:t xml:space="preserve"> </w:t>
      </w:r>
      <w:hyperlink r:id="rId151" w:tooltip="The Trevor Project" w:history="1">
        <w:r w:rsidRPr="0084108B">
          <w:t>The Trevor Project</w:t>
        </w:r>
      </w:hyperlink>
      <w:r w:rsidRPr="0084108B">
        <w:t xml:space="preserve">, a suicide prevention helpline for gay youth, was </w:t>
      </w:r>
      <w:r w:rsidRPr="0084108B">
        <w:lastRenderedPageBreak/>
        <w:t xml:space="preserve">established following the 1998 airing on HBO of the </w:t>
      </w:r>
      <w:hyperlink r:id="rId152" w:tooltip="Academy Award" w:history="1">
        <w:r w:rsidRPr="0084108B">
          <w:t>Academy Award</w:t>
        </w:r>
      </w:hyperlink>
      <w:r w:rsidRPr="0084108B">
        <w:t xml:space="preserve"> winning short film </w:t>
      </w:r>
      <w:hyperlink r:id="rId153" w:tooltip="Trevor (film)" w:history="1">
        <w:r w:rsidRPr="0084108B">
          <w:rPr>
            <w:iCs/>
          </w:rPr>
          <w:t>Trevor</w:t>
        </w:r>
      </w:hyperlink>
      <w:r w:rsidRPr="0084108B">
        <w:t xml:space="preserve">. </w:t>
      </w:r>
    </w:p>
    <w:p w:rsidR="007240B6" w:rsidRPr="0084108B" w:rsidRDefault="007240B6" w:rsidP="007240B6">
      <w:pPr>
        <w:spacing w:line="360" w:lineRule="auto"/>
        <w:jc w:val="both"/>
        <w:outlineLvl w:val="2"/>
        <w:rPr>
          <w:b/>
          <w:bCs/>
        </w:rPr>
      </w:pPr>
      <w:r w:rsidRPr="0084108B">
        <w:rPr>
          <w:b/>
          <w:bCs/>
        </w:rPr>
        <w:t>2.1.6</w:t>
      </w:r>
      <w:r w:rsidRPr="0084108B">
        <w:rPr>
          <w:b/>
          <w:bCs/>
        </w:rPr>
        <w:tab/>
        <w:t>Homosexualism in Religion</w:t>
      </w:r>
    </w:p>
    <w:p w:rsidR="007240B6" w:rsidRPr="0084108B" w:rsidRDefault="007240B6" w:rsidP="007240B6">
      <w:pPr>
        <w:spacing w:line="360" w:lineRule="auto"/>
        <w:ind w:firstLine="720"/>
        <w:jc w:val="both"/>
      </w:pPr>
      <w:r w:rsidRPr="0084108B">
        <w:t xml:space="preserve">Though the relationship between </w:t>
      </w:r>
      <w:hyperlink r:id="rId154" w:tooltip="Religion and homosexuality" w:history="1">
        <w:r w:rsidRPr="0084108B">
          <w:t>homosexuality and religion</w:t>
        </w:r>
      </w:hyperlink>
      <w:r w:rsidRPr="0084108B">
        <w:t xml:space="preserve"> is complex, current authoritative bodies and doctrines of the world's largest religions view homosexual behaviour negatively. This can range from quietly discouraging homosexual activity, to explicitly forbidding same-sex sexual practices among adherents and actively opposing social acceptance of homosexuality. Some teach that homosexual desire itself is sinful, others state that only the sexual act is a sin, others are completely accepting of gays and </w:t>
      </w:r>
      <w:hyperlink r:id="rId155" w:tooltip="Lesbian" w:history="1">
        <w:r w:rsidRPr="0084108B">
          <w:t>lesbians</w:t>
        </w:r>
      </w:hyperlink>
      <w:r w:rsidRPr="0084108B">
        <w:t>, while some encourage homosexuality.</w:t>
      </w:r>
    </w:p>
    <w:p w:rsidR="007240B6" w:rsidRPr="0084108B" w:rsidRDefault="007240B6" w:rsidP="007240B6">
      <w:pPr>
        <w:spacing w:line="360" w:lineRule="auto"/>
        <w:ind w:firstLine="720"/>
        <w:jc w:val="both"/>
      </w:pPr>
      <w:r w:rsidRPr="0084108B">
        <w:t xml:space="preserve">Some claim that homosexuality can be overcome through religious faith and practice. On the other hand, voices exist within many of these religions that view homosexuality more positively, and liberal </w:t>
      </w:r>
      <w:hyperlink r:id="rId156" w:tooltip="Religious denomination" w:history="1">
        <w:r w:rsidRPr="0084108B">
          <w:t>religious denominations</w:t>
        </w:r>
      </w:hyperlink>
      <w:r w:rsidRPr="0084108B">
        <w:t xml:space="preserve"> may bless </w:t>
      </w:r>
      <w:hyperlink r:id="rId157" w:tooltip="Same-sex marriage" w:history="1">
        <w:r w:rsidRPr="0084108B">
          <w:t>same-sex marriages</w:t>
        </w:r>
      </w:hyperlink>
      <w:r w:rsidRPr="0084108B">
        <w:t xml:space="preserve">. Some view same-sex love and sexuality as sacred, and a </w:t>
      </w:r>
      <w:hyperlink r:id="rId158" w:tooltip="LGBT themes in mythology" w:history="1">
        <w:r w:rsidRPr="0084108B">
          <w:t>mythology of same-sex love</w:t>
        </w:r>
      </w:hyperlink>
      <w:r w:rsidRPr="0084108B">
        <w:t xml:space="preserve"> can be found around the world. </w:t>
      </w:r>
    </w:p>
    <w:p w:rsidR="007240B6" w:rsidRPr="0084108B" w:rsidRDefault="007240B6" w:rsidP="007240B6">
      <w:pPr>
        <w:spacing w:line="360" w:lineRule="auto"/>
        <w:jc w:val="both"/>
        <w:outlineLvl w:val="2"/>
        <w:rPr>
          <w:b/>
          <w:bCs/>
        </w:rPr>
      </w:pPr>
      <w:r w:rsidRPr="0084108B">
        <w:rPr>
          <w:b/>
          <w:bCs/>
        </w:rPr>
        <w:t>2.1.7</w:t>
      </w:r>
      <w:r w:rsidRPr="0084108B">
        <w:rPr>
          <w:b/>
          <w:bCs/>
        </w:rPr>
        <w:tab/>
        <w:t>Heterosexism and Homophobia</w:t>
      </w:r>
    </w:p>
    <w:p w:rsidR="007240B6" w:rsidRPr="0084108B" w:rsidRDefault="007240B6" w:rsidP="007240B6">
      <w:pPr>
        <w:spacing w:line="360" w:lineRule="auto"/>
        <w:ind w:firstLine="720"/>
        <w:jc w:val="both"/>
      </w:pPr>
      <w:r w:rsidRPr="0084108B">
        <w:t xml:space="preserve">In many cultures, homosexual people are frequently subject to prejudice and discrimination. A 2011 Dutch study concluded that 49% of Holland's youth and 58% of youth foreign to the country reject homosexuality. Similar to other minority groups they can also be subject to </w:t>
      </w:r>
      <w:hyperlink r:id="rId159" w:tooltip="LGBT stereotypes" w:history="1">
        <w:r w:rsidRPr="0084108B">
          <w:t>stereotyping</w:t>
        </w:r>
      </w:hyperlink>
      <w:r w:rsidRPr="0084108B">
        <w:t xml:space="preserve">. These attitudes tend to be due to forms of homophobia and heterosexism (negative </w:t>
      </w:r>
      <w:hyperlink r:id="rId160" w:tooltip="Attitude (psychology)" w:history="1">
        <w:r w:rsidRPr="0084108B">
          <w:t>attitudes</w:t>
        </w:r>
      </w:hyperlink>
      <w:r w:rsidRPr="0084108B">
        <w:t xml:space="preserve">, bias, and discrimination in favor of opposite-sex sexuality and relationships). Heterosexism can include the presumption that everyone is </w:t>
      </w:r>
      <w:hyperlink r:id="rId161" w:tooltip="Heterosexuality" w:history="1">
        <w:r w:rsidRPr="0084108B">
          <w:t>heterosexual</w:t>
        </w:r>
      </w:hyperlink>
      <w:r w:rsidRPr="0084108B">
        <w:t xml:space="preserve"> or that opposite-sex attractions and relationships are the </w:t>
      </w:r>
      <w:hyperlink r:id="rId162" w:tooltip="Norm (social)" w:history="1">
        <w:r w:rsidRPr="0084108B">
          <w:t>norm</w:t>
        </w:r>
      </w:hyperlink>
      <w:r w:rsidRPr="0084108B">
        <w:t xml:space="preserve"> and therefore superior.</w:t>
      </w:r>
    </w:p>
    <w:p w:rsidR="007240B6" w:rsidRPr="0084108B" w:rsidRDefault="008C2C91" w:rsidP="007240B6">
      <w:pPr>
        <w:spacing w:line="360" w:lineRule="auto"/>
        <w:ind w:firstLine="720"/>
        <w:jc w:val="both"/>
      </w:pPr>
      <w:hyperlink r:id="rId163" w:tooltip="wikt:Homophobia" w:history="1">
        <w:r w:rsidR="007240B6" w:rsidRPr="0084108B">
          <w:t>Homophobia</w:t>
        </w:r>
      </w:hyperlink>
      <w:r w:rsidR="007240B6" w:rsidRPr="0084108B">
        <w:t xml:space="preserve"> is a fear of, aversion to, or discrimination against homosexual people. It manifests in different forms, and a number of different types have been postulated, among which are internalized homophobia, social homophobia, emotional homophobia, rationalized homophobia, and others. Similar is </w:t>
      </w:r>
      <w:hyperlink r:id="rId164" w:tooltip="Lesbophobia" w:history="1">
        <w:r w:rsidR="007240B6" w:rsidRPr="0084108B">
          <w:t>lesbophobia</w:t>
        </w:r>
      </w:hyperlink>
      <w:r w:rsidR="007240B6" w:rsidRPr="0084108B">
        <w:t xml:space="preserve"> (specifically targeting lesbians) and </w:t>
      </w:r>
      <w:hyperlink r:id="rId165" w:tooltip="Biphobia" w:history="1">
        <w:r w:rsidR="007240B6" w:rsidRPr="0084108B">
          <w:t>biphobia</w:t>
        </w:r>
      </w:hyperlink>
      <w:r w:rsidR="007240B6" w:rsidRPr="0084108B">
        <w:t xml:space="preserve"> (against bisexual people). When such attitudes manifest as crimes they are often called </w:t>
      </w:r>
      <w:hyperlink r:id="rId166" w:tooltip="Hate crimes" w:history="1">
        <w:r w:rsidR="007240B6" w:rsidRPr="0084108B">
          <w:t>hate crimes</w:t>
        </w:r>
      </w:hyperlink>
      <w:r w:rsidR="007240B6" w:rsidRPr="0084108B">
        <w:t xml:space="preserve"> and </w:t>
      </w:r>
      <w:hyperlink r:id="rId167" w:tooltip="Gay bashing" w:history="1">
        <w:r w:rsidR="007240B6" w:rsidRPr="0084108B">
          <w:t>gay bashing</w:t>
        </w:r>
      </w:hyperlink>
      <w:r w:rsidR="007240B6" w:rsidRPr="0084108B">
        <w:t>.</w:t>
      </w:r>
    </w:p>
    <w:p w:rsidR="007240B6" w:rsidRDefault="007240B6" w:rsidP="007240B6">
      <w:pPr>
        <w:spacing w:after="160" w:line="259" w:lineRule="auto"/>
        <w:rPr>
          <w:b/>
        </w:rPr>
      </w:pPr>
      <w:r>
        <w:rPr>
          <w:b/>
        </w:rPr>
        <w:br w:type="page"/>
      </w:r>
    </w:p>
    <w:p w:rsidR="007240B6" w:rsidRPr="0084108B" w:rsidRDefault="007240B6" w:rsidP="007240B6">
      <w:pPr>
        <w:spacing w:line="360" w:lineRule="auto"/>
        <w:jc w:val="both"/>
        <w:outlineLvl w:val="2"/>
        <w:rPr>
          <w:b/>
          <w:bCs/>
        </w:rPr>
      </w:pPr>
      <w:r w:rsidRPr="0084108B">
        <w:rPr>
          <w:b/>
        </w:rPr>
        <w:lastRenderedPageBreak/>
        <w:t>2.1.8</w:t>
      </w:r>
      <w:r w:rsidRPr="0084108B">
        <w:rPr>
          <w:b/>
        </w:rPr>
        <w:tab/>
      </w:r>
      <w:r w:rsidRPr="0084108B">
        <w:rPr>
          <w:b/>
          <w:bCs/>
        </w:rPr>
        <w:t>Violence against gays and lesbians</w:t>
      </w:r>
    </w:p>
    <w:p w:rsidR="007240B6" w:rsidRPr="0084108B" w:rsidRDefault="007240B6" w:rsidP="007240B6">
      <w:pPr>
        <w:spacing w:line="360" w:lineRule="auto"/>
        <w:ind w:firstLine="720"/>
        <w:jc w:val="both"/>
      </w:pPr>
      <w:r w:rsidRPr="0084108B">
        <w:t xml:space="preserve">In the United States, the </w:t>
      </w:r>
      <w:hyperlink r:id="rId168" w:tooltip="Federal Bureau of Investigation" w:history="1">
        <w:r w:rsidRPr="0084108B">
          <w:t>FBI</w:t>
        </w:r>
      </w:hyperlink>
      <w:r w:rsidRPr="0084108B">
        <w:t xml:space="preserve"> reported that 20.4% of hate crimes reported to law enforcement in 2011 were based on sexual orientation bias. 56.7% of these crimes were based on bias against homosexual men. 11.1% were based on bias against homosexual women. 29.6% were based on anti-homosexual bias without regard to gender. The 1998 murder of </w:t>
      </w:r>
      <w:hyperlink r:id="rId169" w:tooltip="Matthew Shepard" w:history="1">
        <w:r w:rsidRPr="0084108B">
          <w:t>Matthew Shepard</w:t>
        </w:r>
      </w:hyperlink>
      <w:r w:rsidRPr="0084108B">
        <w:t>, a gay student, is a notorious such incident in the U.S. LGBT people, especially lesbians, may become the victims of "</w:t>
      </w:r>
      <w:hyperlink r:id="rId170" w:tooltip="Corrective rape" w:history="1">
        <w:r w:rsidRPr="0084108B">
          <w:t>corrective rape</w:t>
        </w:r>
      </w:hyperlink>
      <w:r w:rsidRPr="0084108B">
        <w:t>", a violent crime with the supposed aim of making them heterosexual. In certain parts of the world, LGBT people are also at risk of "</w:t>
      </w:r>
      <w:hyperlink r:id="rId171" w:tooltip="Honor killing" w:history="1">
        <w:r w:rsidRPr="0084108B">
          <w:t>honor killings</w:t>
        </w:r>
      </w:hyperlink>
      <w:r w:rsidRPr="0084108B">
        <w:t>" perpetrated by their families or relatives.</w:t>
      </w:r>
    </w:p>
    <w:p w:rsidR="007240B6" w:rsidRPr="0084108B" w:rsidRDefault="007240B6" w:rsidP="007240B6">
      <w:pPr>
        <w:spacing w:line="360" w:lineRule="auto"/>
        <w:ind w:firstLine="720"/>
        <w:jc w:val="both"/>
      </w:pPr>
      <w:r w:rsidRPr="0084108B">
        <w:t>Currently, homosexua; acts are legal in almost all western countries, and in many of these countries violence against LGBT peoples classified as a hate crime, with such violence being often connected with conservative or religious learning ideologies which condemn homosexuality, or being perpetrated by individuals who associate homosexuality to being weak, ill, feminine or immoral.</w:t>
      </w:r>
    </w:p>
    <w:p w:rsidR="007240B6" w:rsidRPr="0084108B" w:rsidRDefault="007240B6" w:rsidP="007240B6">
      <w:pPr>
        <w:spacing w:line="360" w:lineRule="auto"/>
        <w:ind w:firstLine="720"/>
        <w:jc w:val="both"/>
      </w:pPr>
      <w:r w:rsidRPr="0084108B">
        <w:t xml:space="preserve">Historically,, state sanctioned persecution of homosexuals was mostly limited to male homosexuality, termed “sodomy”. During the medieval and early modern period, the penalty for sodomy was death. </w:t>
      </w:r>
    </w:p>
    <w:p w:rsidR="007240B6" w:rsidRPr="0084108B" w:rsidRDefault="007240B6" w:rsidP="007240B6">
      <w:pPr>
        <w:spacing w:line="360" w:lineRule="auto"/>
        <w:jc w:val="both"/>
        <w:outlineLvl w:val="2"/>
        <w:rPr>
          <w:b/>
          <w:bCs/>
        </w:rPr>
      </w:pPr>
      <w:r w:rsidRPr="0084108B">
        <w:rPr>
          <w:b/>
          <w:bCs/>
        </w:rPr>
        <w:t>2.1.9</w:t>
      </w:r>
      <w:r w:rsidRPr="0084108B">
        <w:rPr>
          <w:b/>
          <w:bCs/>
        </w:rPr>
        <w:tab/>
        <w:t>Sexual orientation identity and sexual fluidity</w:t>
      </w:r>
    </w:p>
    <w:p w:rsidR="007240B6" w:rsidRPr="0084108B" w:rsidRDefault="007240B6" w:rsidP="007240B6">
      <w:pPr>
        <w:spacing w:line="360" w:lineRule="auto"/>
        <w:ind w:firstLine="720"/>
        <w:jc w:val="both"/>
      </w:pPr>
      <w:r w:rsidRPr="0084108B">
        <w:t xml:space="preserve">Often, sexual orientation and sexual orientation identity are not distinguished, which can impact accurately assessing sexual identity and whether or not sexual orientation is able to change; sexual orientation identity can change throughout an individual's life, and may or may not align with biological sex, sexual behavior or actual sexual orientation. While the </w:t>
      </w:r>
      <w:hyperlink r:id="rId172" w:tooltip="Centre for Addiction and Mental Health" w:history="1">
        <w:r w:rsidRPr="0084108B">
          <w:t>Centre for Addiction and Mental Health</w:t>
        </w:r>
      </w:hyperlink>
      <w:r w:rsidRPr="0084108B">
        <w:t xml:space="preserve"> and American Psychiatric Association state that sexual orientation is innate, continuous or fixed throughout their lives for some people, but is fluid or changes over time for others, the American Psychological Association distinguishes between sexual orientation (an innate attraction) and sexual orientation identity (which may change at any point in a person's life).</w:t>
      </w:r>
    </w:p>
    <w:p w:rsidR="007240B6" w:rsidRPr="0084108B" w:rsidRDefault="007240B6" w:rsidP="007240B6">
      <w:pPr>
        <w:spacing w:line="360" w:lineRule="auto"/>
        <w:ind w:firstLine="720"/>
        <w:jc w:val="both"/>
      </w:pPr>
      <w:r w:rsidRPr="0084108B">
        <w:t xml:space="preserve">A 2012 study found that 2% of a sample of 2,560 adult participants reported a change of sexual orientation identity after a 10-year period. For men, a change occurred in 0.78% of those who had identified as heterosexual, 9.52% of homosexuals, and 47% of bisexuals. For women, a change occurred in 1.36% of heterosexuals, 63.6% of lesbians, and </w:t>
      </w:r>
      <w:r w:rsidRPr="0084108B">
        <w:lastRenderedPageBreak/>
        <w:t xml:space="preserve">64.7% of bisexuals. The researchers suggested that heterosexuality may be a more stable identity because of its normative status. A 2-year study by </w:t>
      </w:r>
      <w:hyperlink r:id="rId173" w:tooltip="Lisa M. Diamond" w:history="1">
        <w:r w:rsidRPr="0084108B">
          <w:t>Lisa M. Diamond</w:t>
        </w:r>
      </w:hyperlink>
      <w:r w:rsidRPr="0084108B">
        <w:t xml:space="preserve"> on a sample of 80 non-heterosexual female adolescents (age 16-23) reported that half of the participants had changed sexual-minority identities more than once, one third of them during the 2-year follow-up. Diamond concluded that "although sexual attractions appear fairly stable, sexual identities and behaviors are more fluid." </w:t>
      </w:r>
    </w:p>
    <w:p w:rsidR="007240B6" w:rsidRPr="0084108B" w:rsidRDefault="007240B6" w:rsidP="007240B6">
      <w:pPr>
        <w:spacing w:line="360" w:lineRule="auto"/>
        <w:jc w:val="both"/>
        <w:outlineLvl w:val="2"/>
        <w:rPr>
          <w:b/>
          <w:bCs/>
        </w:rPr>
      </w:pPr>
      <w:r w:rsidRPr="0084108B">
        <w:rPr>
          <w:b/>
          <w:bCs/>
        </w:rPr>
        <w:t>2.1.10</w:t>
      </w:r>
      <w:r w:rsidRPr="0084108B">
        <w:rPr>
          <w:b/>
          <w:bCs/>
        </w:rPr>
        <w:tab/>
        <w:t>Same-</w:t>
      </w:r>
      <w:r w:rsidR="001D7C3B" w:rsidRPr="0084108B">
        <w:rPr>
          <w:b/>
          <w:bCs/>
        </w:rPr>
        <w:t xml:space="preserve">Sex </w:t>
      </w:r>
      <w:r w:rsidRPr="0084108B">
        <w:rPr>
          <w:b/>
          <w:bCs/>
        </w:rPr>
        <w:t>Relationships</w:t>
      </w:r>
    </w:p>
    <w:p w:rsidR="007240B6" w:rsidRPr="0084108B" w:rsidRDefault="007240B6" w:rsidP="007240B6">
      <w:pPr>
        <w:spacing w:line="360" w:lineRule="auto"/>
        <w:ind w:firstLine="720"/>
        <w:jc w:val="both"/>
      </w:pPr>
      <w:r w:rsidRPr="0084108B">
        <w:t xml:space="preserve">People with a homosexual orientation can express their sexuality in a variety of ways, and may or may not express it in their behaviors. Many have sexual relationships predominately with people of their own </w:t>
      </w:r>
      <w:hyperlink r:id="rId174" w:tooltip="Gender identity" w:history="1">
        <w:r w:rsidRPr="0084108B">
          <w:t>gender identity</w:t>
        </w:r>
      </w:hyperlink>
      <w:r w:rsidRPr="0084108B">
        <w:t xml:space="preserve">, though some have sexual relationships with those of the opposite gender, </w:t>
      </w:r>
      <w:hyperlink r:id="rId175" w:tooltip="Bisexual" w:history="1">
        <w:r w:rsidRPr="0084108B">
          <w:t>bisexual</w:t>
        </w:r>
      </w:hyperlink>
      <w:r w:rsidRPr="0084108B">
        <w:t xml:space="preserve"> relationships, or none at all (</w:t>
      </w:r>
      <w:hyperlink r:id="rId176" w:tooltip="Celibacy" w:history="1">
        <w:r w:rsidRPr="0084108B">
          <w:t>celibacy</w:t>
        </w:r>
      </w:hyperlink>
      <w:r w:rsidRPr="0084108B">
        <w:t>). Survey data indicates that between 40% and 60% of gay men and between 45% and 80% of lesbians are currently involved in a romantic relationship. Survey data also indicate that between 18% and 28% of gay couples and between 8% and 21% of lesbian couples in the U.S. have lived together ten or more years.</w:t>
      </w:r>
    </w:p>
    <w:p w:rsidR="007240B6" w:rsidRPr="0084108B" w:rsidRDefault="007240B6" w:rsidP="007240B6">
      <w:pPr>
        <w:spacing w:line="360" w:lineRule="auto"/>
        <w:ind w:firstLine="720"/>
        <w:jc w:val="both"/>
      </w:pPr>
      <w:r w:rsidRPr="0084108B">
        <w:t xml:space="preserve">Studies have found same-sex and opposite-sex couples to be equivalent to each other in measures of satisfaction and commitment in relationships, that age and gender are more reliable than sexual orientation as a predictor of satisfaction and commitment to a relationship, and that people who are heterosexual or homosexual share comparable expectations and ideals with regard to romantic relationships. </w:t>
      </w:r>
    </w:p>
    <w:p w:rsidR="007240B6" w:rsidRPr="0084108B" w:rsidRDefault="007240B6" w:rsidP="007240B6">
      <w:pPr>
        <w:spacing w:line="360" w:lineRule="auto"/>
        <w:jc w:val="both"/>
        <w:rPr>
          <w:b/>
        </w:rPr>
      </w:pPr>
      <w:r w:rsidRPr="0084108B">
        <w:rPr>
          <w:b/>
        </w:rPr>
        <w:t>2.1.11</w:t>
      </w:r>
      <w:r w:rsidRPr="0084108B">
        <w:rPr>
          <w:b/>
        </w:rPr>
        <w:tab/>
        <w:t>Media and Homosexualism</w:t>
      </w:r>
    </w:p>
    <w:p w:rsidR="007240B6" w:rsidRPr="0084108B" w:rsidRDefault="007240B6" w:rsidP="007240B6">
      <w:pPr>
        <w:pStyle w:val="NormalWeb"/>
        <w:spacing w:before="0" w:beforeAutospacing="0" w:after="0" w:afterAutospacing="0" w:line="360" w:lineRule="auto"/>
        <w:ind w:firstLine="720"/>
        <w:jc w:val="both"/>
      </w:pPr>
      <w:r w:rsidRPr="0084108B">
        <w:t xml:space="preserve">The </w:t>
      </w:r>
      <w:r w:rsidRPr="0084108B">
        <w:rPr>
          <w:bCs/>
        </w:rPr>
        <w:t>media portrayal of LGBT people</w:t>
      </w:r>
      <w:r w:rsidRPr="0084108B">
        <w:t xml:space="preserve"> refers to the varying and evolving ways in which the media depicts or portrays the lesbian, gay, bisexual, and transgender community. The acronym LGBT is commonly used in North America and other English-speaking countries; it attempts to include all sexual orientations and variations represented in shorthand. Although the acronym originated in North America, media representation of the LGBT community may be examined on a global scale, with varying degrees of tolerance.</w:t>
      </w:r>
    </w:p>
    <w:p w:rsidR="007240B6" w:rsidRPr="0084108B" w:rsidRDefault="007240B6" w:rsidP="007240B6">
      <w:pPr>
        <w:pStyle w:val="NormalWeb"/>
        <w:spacing w:before="0" w:beforeAutospacing="0" w:after="0" w:afterAutospacing="0" w:line="360" w:lineRule="auto"/>
        <w:ind w:firstLine="720"/>
        <w:jc w:val="both"/>
      </w:pPr>
      <w:r w:rsidRPr="0084108B">
        <w:t xml:space="preserve">Historically, the portrayal of the LGBT community in media has been negative, reflecting the intolerance for the LGBT community seen in cultures; however, from the 1990s to present day, there has been an increase in the depictions of LGBT individuals, issues, and concerns within mainstream media in North America. The LGBT community has </w:t>
      </w:r>
      <w:r w:rsidRPr="0084108B">
        <w:lastRenderedPageBreak/>
        <w:t>taken an increasingly proactive stand in defining its own culture with a primary goal of achieving an affirmative visibility in mainstream media.</w:t>
      </w:r>
    </w:p>
    <w:p w:rsidR="007240B6" w:rsidRPr="0084108B" w:rsidRDefault="007240B6" w:rsidP="007240B6">
      <w:pPr>
        <w:spacing w:line="360" w:lineRule="auto"/>
        <w:jc w:val="both"/>
        <w:outlineLvl w:val="2"/>
        <w:rPr>
          <w:b/>
          <w:bCs/>
        </w:rPr>
      </w:pPr>
      <w:r w:rsidRPr="0084108B">
        <w:rPr>
          <w:b/>
        </w:rPr>
        <w:t>2.1.12</w:t>
      </w:r>
      <w:r w:rsidRPr="0084108B">
        <w:rPr>
          <w:b/>
        </w:rPr>
        <w:tab/>
      </w:r>
      <w:r w:rsidRPr="0084108B">
        <w:rPr>
          <w:b/>
          <w:bCs/>
        </w:rPr>
        <w:t>Broadcast media sexual orientation change efforts</w:t>
      </w:r>
    </w:p>
    <w:p w:rsidR="007240B6" w:rsidRPr="0084108B" w:rsidRDefault="007240B6" w:rsidP="007240B6">
      <w:pPr>
        <w:spacing w:line="360" w:lineRule="auto"/>
        <w:ind w:firstLine="720"/>
        <w:jc w:val="both"/>
      </w:pPr>
      <w:r w:rsidRPr="0084108B">
        <w:t>According to media there are no studies of adequate scientific rigor that conclude that sexual orientation change efforts work to change a person's sexual orientation. Those efforts have been controversial due to tensions between the values held by some faith-based organizations, on the one hand, and those held by LGBT rights organizations and professional and scientific organizations and other faith-based organizations, on the other.</w:t>
      </w:r>
    </w:p>
    <w:p w:rsidR="007240B6" w:rsidRPr="0084108B" w:rsidRDefault="007240B6" w:rsidP="007240B6">
      <w:pPr>
        <w:spacing w:line="360" w:lineRule="auto"/>
        <w:ind w:firstLine="720"/>
        <w:jc w:val="both"/>
      </w:pPr>
      <w:r w:rsidRPr="0084108B">
        <w:t xml:space="preserve">The longstanding consensus of the behavioral and social sciences and the health and mental health professions is that homosexuality </w:t>
      </w:r>
      <w:r w:rsidRPr="0084108B">
        <w:rPr>
          <w:i/>
          <w:iCs/>
        </w:rPr>
        <w:t>per se</w:t>
      </w:r>
      <w:r w:rsidRPr="0084108B">
        <w:t xml:space="preserve"> is a normal and positive variation of human sexual orientation, and therefore not a mental disorder. The American Psychological Association says that "most people experience little or no sense of choice about their sexual orientation". Some individuals and groups have promoted the idea of homosexuality as symptomatic of developmental defects or spiritual and moral failings and have argued that sexual orientation change efforts, including psychotherapy and religious efforts, could alter homosexual feelings and behaviors. Many of these individuals and groups appeared to be embedded within the larger context of conservative religious political movements that have supported the stigmatization of homosexuality on political or religious grounds us.</w:t>
      </w:r>
    </w:p>
    <w:p w:rsidR="007240B6" w:rsidRPr="0084108B" w:rsidRDefault="007240B6" w:rsidP="007240B6">
      <w:pPr>
        <w:spacing w:line="360" w:lineRule="auto"/>
        <w:ind w:firstLine="720"/>
        <w:jc w:val="both"/>
      </w:pPr>
      <w:r w:rsidRPr="0084108B">
        <w:t xml:space="preserve">No major mental health professional organization has sanctioned efforts to change sexual orientation and virtually all of them have adopted policy statements cautioning the profession and the public about treatments that purport to change sexual orientation. These include the American Psychiatric Association, American Psychological Association, American Counseling Association, National Association of Social Workers in the USA, the Royal College of Psychiatrists, and the </w:t>
      </w:r>
      <w:hyperlink r:id="rId177" w:tooltip="Australian Psychological Society" w:history="1">
        <w:r w:rsidRPr="0084108B">
          <w:t>Australian Psychological Society</w:t>
        </w:r>
      </w:hyperlink>
      <w:r w:rsidRPr="0084108B">
        <w:t xml:space="preserve">. The American Psychological Association and the Royal College of Psychiatrists expressed concerns that the positions espoused by </w:t>
      </w:r>
      <w:hyperlink r:id="rId178" w:tooltip="National Association for Research &amp; Therapy of Homosexuality" w:history="1">
        <w:r w:rsidRPr="0084108B">
          <w:t>NARTH</w:t>
        </w:r>
      </w:hyperlink>
      <w:r w:rsidRPr="0084108B">
        <w:t xml:space="preserve"> are not supported by the science and create an environment in which prejudice and discrimination can flourish.</w:t>
      </w:r>
    </w:p>
    <w:p w:rsidR="007240B6" w:rsidRPr="0084108B" w:rsidRDefault="007240B6" w:rsidP="007240B6">
      <w:pPr>
        <w:spacing w:line="360" w:lineRule="auto"/>
        <w:ind w:firstLine="720"/>
        <w:jc w:val="both"/>
      </w:pPr>
      <w:r w:rsidRPr="0084108B">
        <w:t xml:space="preserve">The American Psychological Association states that "sexual orientation is not a choice that can be changed at will, and that sexual orientation is most likely the result of a complex interaction of environmental, cognitive and biological factors is shaped at an early age and evidence suggests biological, including genetic or inborn hormonal factors, play a </w:t>
      </w:r>
      <w:r w:rsidRPr="0084108B">
        <w:lastRenderedPageBreak/>
        <w:t xml:space="preserve">significant role in a person's sexuality." They say that "sexual orientation identity not sexual orientation appears to change via psychotherapy, support groups, and life events." The American Psychiatric Association says "individuals maybe become aware at different points in their lives that they are heterosexual, gay, lesbian, or bisexual" and "opposes any psychiatric treatment, such as 'reparative' or </w:t>
      </w:r>
      <w:hyperlink r:id="rId179" w:tooltip="Conversion therapy" w:history="1">
        <w:r w:rsidRPr="0084108B">
          <w:t>'conversion' therapy</w:t>
        </w:r>
      </w:hyperlink>
      <w:r w:rsidRPr="0084108B">
        <w:t xml:space="preserve">, which is based upon the assumption that homosexuality </w:t>
      </w:r>
      <w:hyperlink r:id="rId180" w:tooltip="Per se (terminology)" w:history="1">
        <w:r w:rsidRPr="0084108B">
          <w:rPr>
            <w:i/>
            <w:iCs/>
          </w:rPr>
          <w:t>per se</w:t>
        </w:r>
      </w:hyperlink>
      <w:r w:rsidRPr="0084108B">
        <w:t xml:space="preserve"> is a mental disorder, or based upon a prior assumption that the patient should change his/her homosexual orientation". They do, however, encourage </w:t>
      </w:r>
      <w:hyperlink r:id="rId181" w:tooltip="Gay affirmative psychotherapy" w:history="1">
        <w:r w:rsidRPr="0084108B">
          <w:t>gay affirmative psychotherapy</w:t>
        </w:r>
      </w:hyperlink>
      <w:r w:rsidRPr="0084108B">
        <w:t>.</w:t>
      </w:r>
    </w:p>
    <w:p w:rsidR="007240B6" w:rsidRPr="0084108B" w:rsidRDefault="007240B6" w:rsidP="007240B6">
      <w:pPr>
        <w:spacing w:line="360" w:lineRule="auto"/>
        <w:ind w:firstLine="720"/>
        <w:jc w:val="both"/>
      </w:pPr>
      <w:r w:rsidRPr="0084108B">
        <w:t>The American Psychological Association "encourages mental health professionals to avoid misrepresenting the efficacy of sexual orientation change efforts by promoting or promising change in sexual orientation when providing assistance to individuals distressed by their own or others' sexual orientation and concludes that the benefits reported by participants in sexual orientation change efforts can be gained through approaches that do not attempt to change sexual orientation".</w:t>
      </w:r>
    </w:p>
    <w:p w:rsidR="007240B6" w:rsidRPr="0084108B" w:rsidRDefault="007240B6" w:rsidP="007240B6">
      <w:pPr>
        <w:pStyle w:val="colormaroon"/>
        <w:spacing w:before="0" w:beforeAutospacing="0" w:after="0" w:afterAutospacing="0" w:line="360" w:lineRule="auto"/>
        <w:jc w:val="both"/>
        <w:rPr>
          <w:b/>
        </w:rPr>
      </w:pPr>
      <w:r w:rsidRPr="0084108B">
        <w:rPr>
          <w:b/>
        </w:rPr>
        <w:t>2.1.13</w:t>
      </w:r>
      <w:r w:rsidRPr="0084108B">
        <w:rPr>
          <w:b/>
        </w:rPr>
        <w:tab/>
        <w:t>Cases of Homosexualism in Tanke Ilorin</w:t>
      </w:r>
    </w:p>
    <w:p w:rsidR="007240B6" w:rsidRPr="0084108B" w:rsidRDefault="007240B6" w:rsidP="007240B6">
      <w:pPr>
        <w:spacing w:line="360" w:lineRule="auto"/>
        <w:ind w:firstLine="720"/>
        <w:jc w:val="both"/>
      </w:pPr>
      <w:r w:rsidRPr="0084108B">
        <w:t>Police Source Residents of Fate/Tanke area in Ilorin were last Thursday caught by surprise as a suspected homosexual lawyer, Francis Ikebudi ran out nakedly while trying to escape arrest by the men of the Kwara State Police Command, The national pilot reports It was gathered that the legal practitioner was caught in an attempt to have sexual intercourse with a male commercial motorcyclist. According to an eyewitness, who pleaded anonymity, Ikebudi was noticed running out of his apartment naked and covering his male genital organ with his hands while being chased by police officers.</w:t>
      </w:r>
    </w:p>
    <w:p w:rsidR="007240B6" w:rsidRPr="0084108B" w:rsidRDefault="007240B6" w:rsidP="007240B6">
      <w:pPr>
        <w:spacing w:line="360" w:lineRule="auto"/>
        <w:ind w:firstLine="720"/>
        <w:jc w:val="both"/>
      </w:pPr>
      <w:r w:rsidRPr="0084108B">
        <w:t>Another eyewitness simply identified as Lekan, said, “The lawyer of recent asked a commercial motorcyclist to take him home and after that he collected the okada rider’s mobile contact and kept calling him from time to time. “Today he (the lawyer) asked the commercial motorcyclist to take home as usual and he invited him to his apartment. He afterward started romancing him. “The man said he found the action a taboo and he told the lawyer to hold on that he needs to go home to take his bath and come back.</w:t>
      </w:r>
    </w:p>
    <w:p w:rsidR="007240B6" w:rsidRPr="0084108B" w:rsidRDefault="007240B6" w:rsidP="007240B6">
      <w:pPr>
        <w:spacing w:line="360" w:lineRule="auto"/>
        <w:ind w:firstLine="720"/>
        <w:jc w:val="both"/>
      </w:pPr>
      <w:r w:rsidRPr="0084108B">
        <w:t xml:space="preserve">“The okada rider however went to the police station to report the matter and police followed him and hanged around. The police later gained entrance into the lawyer’s apartment before he could execute his plans.” Meanwhile, neighbours of the suspect who </w:t>
      </w:r>
      <w:r w:rsidRPr="0084108B">
        <w:lastRenderedPageBreak/>
        <w:t>pleaded not to be named said several male teenagers had fallen victims to the lawyer’s heinous act. “We reported the case to Police station “F” division but somehow they will settle the case but today, he appeared to have gone beyond his boundary,” a source divulged.</w:t>
      </w:r>
    </w:p>
    <w:p w:rsidR="007240B6" w:rsidRPr="0084108B" w:rsidRDefault="007240B6" w:rsidP="007240B6">
      <w:pPr>
        <w:spacing w:line="360" w:lineRule="auto"/>
        <w:ind w:firstLine="720"/>
        <w:jc w:val="both"/>
      </w:pPr>
      <w:r w:rsidRPr="0084108B">
        <w:t>Meanwhile, a police source who confirmed the arrest of the suspect informed our reporter that he will appear in court today (Monday). Efforts to contact the state Police spokesperson, DSP Ajayi Okasanmi proved abortive as neither responded to calls put through his mobile phone nor replied text message sent to him as at the time of filling this report. Below is the extract of the text message; “I learnt of one lawyer allegedly arrested for homosexuality Francis Ikebudi today at Tanke, are you aware of that sir.”</w:t>
      </w:r>
    </w:p>
    <w:p w:rsidR="007240B6" w:rsidRPr="0084108B" w:rsidRDefault="007240B6" w:rsidP="007240B6">
      <w:pPr>
        <w:pStyle w:val="colormaroon"/>
        <w:spacing w:before="0" w:beforeAutospacing="0" w:after="0" w:afterAutospacing="0" w:line="360" w:lineRule="auto"/>
        <w:jc w:val="both"/>
      </w:pPr>
      <w:r w:rsidRPr="0084108B">
        <w:rPr>
          <w:b/>
        </w:rPr>
        <w:t>2.1.14</w:t>
      </w:r>
      <w:r w:rsidRPr="0084108B">
        <w:rPr>
          <w:b/>
        </w:rPr>
        <w:tab/>
      </w:r>
      <w:r w:rsidRPr="0084108B">
        <w:rPr>
          <w:rStyle w:val="Strong"/>
        </w:rPr>
        <w:t>Portray gays as victims, not as aggressive challengers</w:t>
      </w:r>
    </w:p>
    <w:p w:rsidR="007240B6" w:rsidRPr="0084108B" w:rsidRDefault="007240B6" w:rsidP="007240B6">
      <w:pPr>
        <w:pStyle w:val="NormalWeb"/>
        <w:spacing w:before="0" w:beforeAutospacing="0" w:after="0" w:afterAutospacing="0" w:line="360" w:lineRule="auto"/>
        <w:ind w:firstLine="720"/>
        <w:jc w:val="both"/>
      </w:pPr>
      <w:r w:rsidRPr="0084108B">
        <w:rPr>
          <w:rStyle w:val="Strong"/>
          <w:b w:val="0"/>
        </w:rPr>
        <w:t>In any campaign to win over the public, gays must be cast as victims in need of protection so that straights will be inclined by reflex to assume the role of protector.</w:t>
      </w:r>
      <w:r w:rsidRPr="0084108B">
        <w:rPr>
          <w:b/>
        </w:rPr>
        <w:t xml:space="preserve"> I</w:t>
      </w:r>
      <w:r w:rsidRPr="0084108B">
        <w:t>f gays are presented, instead, as a strong and prideful tribe promoting a rigidly nonconformist and deviant lifestyle, they are more likely to be seen as a public menace that justifies resistance and oppression. For that reason, we must forego the temptation to strut our "gay pride" publicly when it conflicts with the Gay Victim image. And we must walk the fine line between impressing straights with our great numbers, on the one hand, and sparking their hostile paranoia "They are all around us!" on the other.</w:t>
      </w:r>
    </w:p>
    <w:p w:rsidR="007240B6" w:rsidRPr="0084108B" w:rsidRDefault="007240B6" w:rsidP="007240B6">
      <w:pPr>
        <w:pStyle w:val="NormalWeb"/>
        <w:spacing w:before="0" w:beforeAutospacing="0" w:after="0" w:afterAutospacing="0" w:line="360" w:lineRule="auto"/>
        <w:ind w:firstLine="720"/>
        <w:jc w:val="both"/>
      </w:pPr>
      <w:r w:rsidRPr="0084108B">
        <w:t>A media campaign to promote the Gay Victim image should make use of symbols which reduce the mainstream's sense of threat, which lower it's guard, and which enhance the plausibility of victimization. In practical terms, this means that jaunty mustachioed musclemen would keep very low profile in gay commercials and other public presentations, while sympathetic figures of nice young people, old people, and attractive women would be featured. (It almost goes without saying that groups on the farthest margin of acceptability such as NAMBLA, [Ed note -- North American Man-Boy Love Association] must play no part at all in such a campaign: suspected child-molesters will never look like victims.)</w:t>
      </w:r>
    </w:p>
    <w:p w:rsidR="007240B6" w:rsidRPr="0084108B" w:rsidRDefault="007240B6" w:rsidP="007240B6">
      <w:pPr>
        <w:pStyle w:val="NormalWeb"/>
        <w:spacing w:before="0" w:beforeAutospacing="0" w:after="0" w:afterAutospacing="0" w:line="360" w:lineRule="auto"/>
        <w:ind w:firstLine="720"/>
        <w:jc w:val="both"/>
      </w:pPr>
      <w:r w:rsidRPr="0084108B">
        <w:t xml:space="preserve">Now, there are two different messages about the Gay Victim that are worth communicating. First, the mainstream should be told that gays are victims of fate, in the sense that most never had a choice to accept or reject their sexual preference. The message must read: "As far as gays can tell, they were born gay, just as you were born heterosexual or white or black or bright or athletic. Nobody ever tricked or seduced them; they never </w:t>
      </w:r>
      <w:r w:rsidRPr="0084108B">
        <w:lastRenderedPageBreak/>
        <w:t xml:space="preserve">made a choice, and are not morally blameworthy. What they do isn't willfully contrary - it's only natural for them. This twist of fate could as easily have happened to you!" </w:t>
      </w:r>
    </w:p>
    <w:p w:rsidR="007240B6" w:rsidRPr="0084108B" w:rsidRDefault="007240B6" w:rsidP="007240B6">
      <w:pPr>
        <w:pStyle w:val="NormalWeb"/>
        <w:spacing w:before="0" w:beforeAutospacing="0" w:after="0" w:afterAutospacing="0" w:line="360" w:lineRule="auto"/>
        <w:ind w:firstLine="720"/>
        <w:jc w:val="both"/>
      </w:pPr>
      <w:r w:rsidRPr="0084108B">
        <w:t>By the way, we realize that many gays will question an advertising technique, which might threaten to make homosexuality look like some dreadful disease, which strikes fated "victims". But the plain fact is that the gay community is weak and must manipulate the powers of the weak, including the play for sympathy.</w:t>
      </w:r>
    </w:p>
    <w:p w:rsidR="007240B6" w:rsidRPr="0084108B" w:rsidRDefault="007240B6" w:rsidP="007240B6">
      <w:pPr>
        <w:spacing w:line="360" w:lineRule="auto"/>
        <w:jc w:val="both"/>
        <w:outlineLvl w:val="1"/>
        <w:rPr>
          <w:b/>
          <w:bCs/>
        </w:rPr>
      </w:pPr>
      <w:r w:rsidRPr="0084108B">
        <w:rPr>
          <w:b/>
        </w:rPr>
        <w:t>2.1.15</w:t>
      </w:r>
      <w:r w:rsidRPr="0084108B">
        <w:rPr>
          <w:b/>
        </w:rPr>
        <w:tab/>
      </w:r>
      <w:r w:rsidRPr="0084108B">
        <w:rPr>
          <w:b/>
          <w:bCs/>
        </w:rPr>
        <w:t>Parenting in Homosexualism</w:t>
      </w:r>
    </w:p>
    <w:p w:rsidR="007240B6" w:rsidRPr="0084108B" w:rsidRDefault="007240B6" w:rsidP="007240B6">
      <w:pPr>
        <w:spacing w:line="360" w:lineRule="auto"/>
        <w:ind w:firstLine="720"/>
        <w:jc w:val="both"/>
      </w:pPr>
      <w:r w:rsidRPr="0084108B">
        <w:t>Scientific research has been generally consistent in showing that lesbian and gay parents are as fit and capable as heterosexual parents, and their children are as psychologically healthy and well-adjusted as children reared by heterosexual parents. According to scientific literature reviews, there is no evidence to the contrary.</w:t>
      </w:r>
    </w:p>
    <w:p w:rsidR="007240B6" w:rsidRPr="0084108B" w:rsidRDefault="007240B6" w:rsidP="007240B6">
      <w:pPr>
        <w:spacing w:line="360" w:lineRule="auto"/>
        <w:ind w:firstLine="720"/>
        <w:jc w:val="both"/>
      </w:pPr>
      <w:r w:rsidRPr="0084108B">
        <w:t>A review study suggested that the children with lesbian or gay parents appear less traditionally gender-typed and are more likely to be open to homoerotic relationships, partly due to genetic (80% of the children being raised by same-sex couples in the US are not adopted and most are the result of heterosexual marriages) and family socialization processes (children grow up in relatively more tolerant school, neighborhood, and social contexts, which are less heterosexist), even though majority of children raised by same-sex couples identify as heterosexual.</w:t>
      </w:r>
    </w:p>
    <w:p w:rsidR="007240B6" w:rsidRPr="0084108B" w:rsidRDefault="007240B6" w:rsidP="007240B6">
      <w:pPr>
        <w:spacing w:line="360" w:lineRule="auto"/>
        <w:ind w:firstLine="720"/>
        <w:jc w:val="both"/>
      </w:pPr>
      <w:r w:rsidRPr="0084108B">
        <w:t xml:space="preserve">A 2005 review by </w:t>
      </w:r>
      <w:hyperlink r:id="rId182" w:tooltip="Charlotte J. Patterson" w:history="1">
        <w:r w:rsidRPr="0084108B">
          <w:t>Charlotte J. Patterson</w:t>
        </w:r>
      </w:hyperlink>
      <w:r w:rsidRPr="0084108B">
        <w:t xml:space="preserve"> for the American Psychological Association found that the available data did not suggest higher rates of homosexuality among the children of lesbian or gay parents. One study suggested that children of gay and lesbian parents were more likely to adopt non-heterosexual identities, especially daughters of lesbian parents (inter-generational transfer was not significant in some analyses for sons).</w:t>
      </w:r>
    </w:p>
    <w:p w:rsidR="007240B6" w:rsidRPr="0084108B" w:rsidRDefault="007240B6" w:rsidP="007240B6">
      <w:pPr>
        <w:shd w:val="clear" w:color="auto" w:fill="FEF8F3"/>
        <w:spacing w:line="360" w:lineRule="auto"/>
        <w:jc w:val="both"/>
        <w:outlineLvl w:val="2"/>
        <w:rPr>
          <w:b/>
          <w:bCs/>
        </w:rPr>
      </w:pPr>
      <w:r w:rsidRPr="0084108B">
        <w:rPr>
          <w:b/>
          <w:bCs/>
        </w:rPr>
        <w:t>2.1.16</w:t>
      </w:r>
      <w:r w:rsidRPr="0084108B">
        <w:rPr>
          <w:b/>
          <w:bCs/>
        </w:rPr>
        <w:tab/>
        <w:t>Virtual Contacts with Gays and Lesbians</w:t>
      </w:r>
    </w:p>
    <w:p w:rsidR="007240B6" w:rsidRPr="0084108B" w:rsidRDefault="007240B6" w:rsidP="007240B6">
      <w:pPr>
        <w:shd w:val="clear" w:color="auto" w:fill="FEF8F3"/>
        <w:spacing w:line="360" w:lineRule="auto"/>
        <w:ind w:firstLine="720"/>
        <w:jc w:val="both"/>
      </w:pPr>
      <w:r w:rsidRPr="0084108B">
        <w:t>Information that flows through media via television, movies, music, books and many other channels encourages contact and communication between groups and even across national boundaries. Gordon Allport, an influential psychologist, is often cited in scholarly research for his </w:t>
      </w:r>
      <w:r w:rsidRPr="0084108B">
        <w:rPr>
          <w:iCs/>
        </w:rPr>
        <w:t>contact thesis</w:t>
      </w:r>
      <w:r w:rsidRPr="0084108B">
        <w:t> which, put simply, says that under the right conditions, interpersonal contact is one of the best ways to reduce prejudice between majority and minority groups. Building on this idea, we argue that “imagined contact” even with characters in a TV show can change perceptions of outgroups.</w:t>
      </w:r>
    </w:p>
    <w:p w:rsidR="007240B6" w:rsidRPr="0084108B" w:rsidRDefault="007240B6" w:rsidP="007240B6">
      <w:pPr>
        <w:shd w:val="clear" w:color="auto" w:fill="FEF8F3"/>
        <w:spacing w:line="360" w:lineRule="auto"/>
        <w:ind w:firstLine="720"/>
        <w:jc w:val="both"/>
      </w:pPr>
      <w:r w:rsidRPr="0084108B">
        <w:lastRenderedPageBreak/>
        <w:t>Increases in representations of gay people in news, television, and movies started in the 1990s prominently exemplified by Ellen DeGeneres’s coming out on mainstream American television in her portrayal of Ellen Morgen in the ABC-sitcom, </w:t>
      </w:r>
      <w:r w:rsidRPr="0084108B">
        <w:rPr>
          <w:iCs/>
        </w:rPr>
        <w:t>Ellen</w:t>
      </w:r>
      <w:r w:rsidRPr="0084108B">
        <w:t>. Portrayals of lesbian women and gay men have continued to increase over the two decades since they were featured in popular shows like </w:t>
      </w:r>
      <w:r w:rsidRPr="002C2FFF">
        <w:rPr>
          <w:iCs/>
        </w:rPr>
        <w:t>Will and Grace</w:t>
      </w:r>
      <w:r w:rsidRPr="002C2FFF">
        <w:t> and </w:t>
      </w:r>
      <w:r w:rsidRPr="002C2FFF">
        <w:rPr>
          <w:iCs/>
        </w:rPr>
        <w:t>Modern Family</w:t>
      </w:r>
      <w:r w:rsidRPr="002C2FFF">
        <w:t>;</w:t>
      </w:r>
      <w:r w:rsidRPr="0084108B">
        <w:t xml:space="preserve"> and these portrayals have and recently spread to shows for teenage audiences such as </w:t>
      </w:r>
      <w:r w:rsidRPr="0084108B">
        <w:rPr>
          <w:i/>
          <w:iCs/>
        </w:rPr>
        <w:t>Glee</w:t>
      </w:r>
      <w:r w:rsidRPr="0084108B">
        <w:t> and </w:t>
      </w:r>
      <w:r w:rsidRPr="0084108B">
        <w:rPr>
          <w:i/>
          <w:iCs/>
        </w:rPr>
        <w:t xml:space="preserve">Teen </w:t>
      </w:r>
      <w:r w:rsidRPr="002C2FFF">
        <w:rPr>
          <w:iCs/>
        </w:rPr>
        <w:t>Wolf.</w:t>
      </w:r>
      <w:r w:rsidRPr="0084108B">
        <w:t>  Beyond entertainment, the news media has also increasingly covered gay rights as such issues have become politicized.</w:t>
      </w:r>
    </w:p>
    <w:p w:rsidR="007240B6" w:rsidRPr="0084108B" w:rsidRDefault="007240B6" w:rsidP="007240B6">
      <w:pPr>
        <w:shd w:val="clear" w:color="auto" w:fill="FEF8F3"/>
        <w:spacing w:line="360" w:lineRule="auto"/>
        <w:ind w:firstLine="720"/>
        <w:jc w:val="both"/>
      </w:pPr>
      <w:r w:rsidRPr="0084108B">
        <w:t>In 2014, networks from Russia Today to Al Jazeera extensively covered the gay rights debate surrounding the “anti-gay Sochi Olympics.” Although this shift in media visibility was pronounced in the United States and Western Europe, our data suggest that the influence of the media is not contained by national borders. Media portrayals of new issues and previously marginalized people are an understudied dimension of the ways ideas, values, and principles are spread transnationally as well as within countries.</w:t>
      </w:r>
    </w:p>
    <w:p w:rsidR="007240B6" w:rsidRPr="0084108B" w:rsidRDefault="007240B6" w:rsidP="007240B6">
      <w:pPr>
        <w:shd w:val="clear" w:color="auto" w:fill="FEF8F3"/>
        <w:spacing w:line="360" w:lineRule="auto"/>
        <w:ind w:firstLine="720"/>
        <w:jc w:val="both"/>
      </w:pPr>
      <w:r w:rsidRPr="0084108B">
        <w:t>In an increasingly interconnected world, we hypothesize that effects from virtual contacts through media exposure to portrayals of lesbian women and gay men should hold cross-nationally, depending on the national media outlets willingness to transmit portrayals. We expect media effects to vary by age cohort since younger audiences in their impressionable years are more likely to have shifted their views in line with new information transmitted since the 1990s. These audiences are less likely to have formed firm opinions about gay and lesbian people.</w:t>
      </w:r>
    </w:p>
    <w:p w:rsidR="007240B6" w:rsidRPr="0084108B" w:rsidRDefault="007240B6" w:rsidP="007240B6">
      <w:pPr>
        <w:shd w:val="clear" w:color="auto" w:fill="FEF8F3"/>
        <w:spacing w:line="360" w:lineRule="auto"/>
        <w:jc w:val="both"/>
        <w:outlineLvl w:val="2"/>
        <w:rPr>
          <w:b/>
          <w:bCs/>
        </w:rPr>
      </w:pPr>
      <w:r w:rsidRPr="0084108B">
        <w:rPr>
          <w:b/>
          <w:bCs/>
        </w:rPr>
        <w:t>2.1.17</w:t>
      </w:r>
      <w:r w:rsidRPr="0084108B">
        <w:rPr>
          <w:b/>
          <w:bCs/>
        </w:rPr>
        <w:tab/>
        <w:t>Media Matters on homosexuallism especially for young people</w:t>
      </w:r>
    </w:p>
    <w:p w:rsidR="007240B6" w:rsidRPr="0084108B" w:rsidRDefault="007240B6" w:rsidP="007240B6">
      <w:pPr>
        <w:shd w:val="clear" w:color="auto" w:fill="FEF8F3"/>
        <w:spacing w:line="360" w:lineRule="auto"/>
        <w:ind w:firstLine="720"/>
        <w:jc w:val="both"/>
      </w:pPr>
      <w:r w:rsidRPr="0084108B">
        <w:t>Theory using the combined World Values and European Values Surveys. In a cross-national, multi-level analysis of individual attitudes, our work demonstrates that both media pervasiveness and press freedom are related to more liberal attitudes among young people. Research believe that these young people’s exposure to gay and lesbians in the media coincides with contacts younger people have with gay and lesbian people and issues through other avenues of socialization. However imperfect media portrayals of gay people may be and however poor a substitute for personal contacts the media does introduce new debates and new frames of reference about homosexuality across multiple domestic contexts.</w:t>
      </w:r>
    </w:p>
    <w:p w:rsidR="007240B6" w:rsidRPr="0084108B" w:rsidRDefault="007240B6" w:rsidP="007240B6">
      <w:pPr>
        <w:shd w:val="clear" w:color="auto" w:fill="FEF8F3"/>
        <w:spacing w:line="360" w:lineRule="auto"/>
        <w:ind w:firstLine="720"/>
        <w:jc w:val="both"/>
      </w:pPr>
      <w:r w:rsidRPr="0084108B">
        <w:lastRenderedPageBreak/>
        <w:t>Findings have implications for our understanding of how contact with diverse groups shape people’s beliefs and values. They suggest that the effects of contacts</w:t>
      </w:r>
      <w:r w:rsidRPr="0084108B">
        <w:rPr>
          <w:i/>
          <w:iCs/>
        </w:rPr>
        <w:t> </w:t>
      </w:r>
      <w:r w:rsidRPr="0084108B">
        <w:t>with an outgroup involve more than just face-to-face interactions. Researchers, advocates, and policymakers, and producers should take into account how cultural contact through media can shape opinions and values, even across national borders. Television, film, radio and the Internet remain powerful socializing mechanisms through which younger generations come into contact with previously invisible minorities.</w:t>
      </w:r>
    </w:p>
    <w:p w:rsidR="007240B6" w:rsidRPr="0084108B" w:rsidRDefault="007240B6" w:rsidP="007240B6">
      <w:pPr>
        <w:shd w:val="clear" w:color="auto" w:fill="FEF8F3"/>
        <w:spacing w:line="360" w:lineRule="auto"/>
        <w:ind w:firstLine="720"/>
        <w:jc w:val="both"/>
      </w:pPr>
      <w:r w:rsidRPr="0084108B">
        <w:t>In making our case, we do not wish to minimize the contributions of direct, interpersonal contacts to processes of attitude change. Indeed, our data may show joint effects from media contacts and personal contacts. Another route for change may have occurred as new media portrayals increased the interpersonal visibility of gay and lesbian people and the likelihood that they would come out and openly reveal their identities to friends, neighbors, and co-workers.</w:t>
      </w:r>
    </w:p>
    <w:p w:rsidR="007240B6" w:rsidRPr="0084108B" w:rsidRDefault="007240B6" w:rsidP="007240B6">
      <w:pPr>
        <w:shd w:val="clear" w:color="auto" w:fill="FEF8F3"/>
        <w:spacing w:line="360" w:lineRule="auto"/>
        <w:ind w:firstLine="720"/>
        <w:jc w:val="both"/>
      </w:pPr>
      <w:r w:rsidRPr="0084108B">
        <w:t>Importantly, we are not arguing that enhanced visibility generated by the media always improves the lived experiences of gay and lesbian people. It depends on the context and exact media content. Media portrayals may arrive in contexts already somewhat open to gay and lesbian people, or in contexts where discrimination and hostility hold sway. In addition, given media portrayal can highlight more or less sensational or controversial aspects of gay life, and indeed often neglects the broad array of issues experienced by members of this diverse community.</w:t>
      </w:r>
    </w:p>
    <w:p w:rsidR="007240B6" w:rsidRPr="0084108B" w:rsidRDefault="007240B6" w:rsidP="007240B6">
      <w:pPr>
        <w:shd w:val="clear" w:color="auto" w:fill="FEF8F3"/>
        <w:spacing w:line="360" w:lineRule="auto"/>
        <w:jc w:val="both"/>
        <w:outlineLvl w:val="2"/>
        <w:rPr>
          <w:b/>
          <w:bCs/>
        </w:rPr>
      </w:pPr>
      <w:r w:rsidRPr="0084108B">
        <w:rPr>
          <w:b/>
          <w:bCs/>
        </w:rPr>
        <w:t>2.1.18</w:t>
      </w:r>
      <w:r w:rsidRPr="0084108B">
        <w:rPr>
          <w:b/>
          <w:bCs/>
        </w:rPr>
        <w:tab/>
        <w:t>Larger Implications on homosexualism</w:t>
      </w:r>
    </w:p>
    <w:p w:rsidR="007240B6" w:rsidRPr="0084108B" w:rsidRDefault="007240B6" w:rsidP="007240B6">
      <w:pPr>
        <w:shd w:val="clear" w:color="auto" w:fill="FEF8F3"/>
        <w:spacing w:line="360" w:lineRule="auto"/>
        <w:ind w:firstLine="720"/>
        <w:jc w:val="both"/>
      </w:pPr>
      <w:r w:rsidRPr="0084108B">
        <w:t>The takeaway of the research is that as the liberalization of attitudes towards gays and lesbians has occurred in many countries across the globe since the 1980s, change has been encouraged in part by communications climates within and across nations that allow for the free transmission of minority viewpoints. Yet gaps in tolerance and freedom of expression remain between free countries and those that restrict the sharing of controversial content or minority viewpoints.</w:t>
      </w:r>
    </w:p>
    <w:p w:rsidR="007240B6" w:rsidRPr="0084108B" w:rsidRDefault="007240B6" w:rsidP="007240B6">
      <w:pPr>
        <w:shd w:val="clear" w:color="auto" w:fill="FEF8F3"/>
        <w:spacing w:line="360" w:lineRule="auto"/>
        <w:ind w:firstLine="720"/>
        <w:jc w:val="both"/>
      </w:pPr>
      <w:r w:rsidRPr="0084108B">
        <w:t xml:space="preserve">To close gaps in tolerance and cultural change, movements and leaders must encourage various forms of media to tell more accurate stories about lesbian and gay people. Promoting a more inclusive and representative depiction of queer people in the media may expand tolerance toward all kinds of stigmatized minorities, even across national </w:t>
      </w:r>
      <w:r w:rsidRPr="0084108B">
        <w:lastRenderedPageBreak/>
        <w:t>boundaries.  Findings support the claim that free media are essential for advancing gay rights and suggests that media freedom may need to precede efforts to secure gay rights legislation. In corners of the globe where homosexual rights are still highly contentious, both personal and virtual contacts conveying positive images of lesbians and gays can lead to constructive change.</w:t>
      </w:r>
    </w:p>
    <w:p w:rsidR="007240B6" w:rsidRPr="0084108B" w:rsidRDefault="007240B6" w:rsidP="007240B6">
      <w:pPr>
        <w:pStyle w:val="NormalWeb"/>
        <w:spacing w:before="0" w:beforeAutospacing="0" w:after="0" w:afterAutospacing="0" w:line="360" w:lineRule="auto"/>
        <w:jc w:val="both"/>
        <w:rPr>
          <w:b/>
        </w:rPr>
      </w:pPr>
      <w:r w:rsidRPr="0084108B">
        <w:rPr>
          <w:b/>
        </w:rPr>
        <w:t>2.2</w:t>
      </w:r>
      <w:r w:rsidRPr="0084108B">
        <w:rPr>
          <w:b/>
        </w:rPr>
        <w:tab/>
      </w:r>
      <w:r w:rsidR="003908F0" w:rsidRPr="0084108B">
        <w:rPr>
          <w:b/>
        </w:rPr>
        <w:t>Theoretical Framework</w:t>
      </w:r>
    </w:p>
    <w:p w:rsidR="007240B6" w:rsidRPr="0084108B" w:rsidRDefault="007240B6" w:rsidP="007240B6">
      <w:pPr>
        <w:spacing w:line="360" w:lineRule="auto"/>
        <w:jc w:val="both"/>
      </w:pPr>
      <w:r w:rsidRPr="0084108B">
        <w:tab/>
        <w:t>The study of mass communication has led to the explanation and predictions of some theories of mass communication which were related to the topic “The impact of broadcast media campaign against homosexualism”</w:t>
      </w:r>
    </w:p>
    <w:p w:rsidR="007240B6" w:rsidRPr="0084108B" w:rsidRDefault="007240B6" w:rsidP="007240B6">
      <w:pPr>
        <w:spacing w:line="360" w:lineRule="auto"/>
        <w:jc w:val="both"/>
        <w:rPr>
          <w:b/>
        </w:rPr>
      </w:pPr>
      <w:r w:rsidRPr="0084108B">
        <w:rPr>
          <w:b/>
        </w:rPr>
        <w:t>2.2.1</w:t>
      </w:r>
      <w:r w:rsidRPr="0084108B">
        <w:rPr>
          <w:b/>
        </w:rPr>
        <w:tab/>
        <w:t>Agenda Setting Theory</w:t>
      </w:r>
    </w:p>
    <w:p w:rsidR="007240B6" w:rsidRPr="0084108B" w:rsidRDefault="007240B6" w:rsidP="007240B6">
      <w:pPr>
        <w:spacing w:line="360" w:lineRule="auto"/>
        <w:ind w:firstLine="720"/>
        <w:jc w:val="both"/>
      </w:pPr>
      <w:r w:rsidRPr="0084108B">
        <w:t>The agenda-setting theory was made prominent by McCombs and Shaw (1972) and, more recently, by Dearing and Rogers (1996). The theory provides a framework for understanding how media influences the salience of an issue in the minds of audiences. The theory suggests that the pe333rvasiveness of mass media and the passivity of audiences allow the media to shape opinions. Furthermore, the theory allows consideration of how media attention to specific issues (e.g., violent crime) that is disproportionate to objective measures (e.g., statistics on violence) can influence what an audience thinks.</w:t>
      </w:r>
    </w:p>
    <w:p w:rsidR="007240B6" w:rsidRPr="0084108B" w:rsidRDefault="007240B6" w:rsidP="007240B6">
      <w:pPr>
        <w:spacing w:line="360" w:lineRule="auto"/>
        <w:ind w:firstLine="720"/>
        <w:jc w:val="both"/>
      </w:pPr>
      <w:r w:rsidRPr="0084108B">
        <w:t>The power of the news media to set a nation’s agenda, to focus public attention on a few key public issues, is an immense and well documented influence. Not only do people acquire factual information about public affairs from the news media, readers and viewers also to learn how much importance to attach to a topic on the basis of the emphasis placed on it in the news.</w:t>
      </w:r>
    </w:p>
    <w:p w:rsidR="007240B6" w:rsidRPr="0084108B" w:rsidRDefault="007240B6" w:rsidP="007240B6">
      <w:pPr>
        <w:spacing w:line="360" w:lineRule="auto"/>
        <w:ind w:firstLine="720"/>
        <w:jc w:val="both"/>
      </w:pPr>
      <w:r w:rsidRPr="0084108B">
        <w:t>Newspaper provide a host of cues about the salience of the topic in the daily news-lead story on page one, other front page display, large headline e.t.c. television news also offer numerous cues about salience the opening story on the newscaster, length of time devoted to the topic e.t.c these cues repeated of each topic. In other words, the news media can set the agenda for the public’s attention to that small group of issues around which public opinion forms.</w:t>
      </w:r>
    </w:p>
    <w:p w:rsidR="007240B6" w:rsidRPr="0084108B" w:rsidRDefault="007240B6" w:rsidP="007240B6">
      <w:pPr>
        <w:spacing w:line="360" w:lineRule="auto"/>
        <w:ind w:firstLine="720"/>
        <w:jc w:val="both"/>
      </w:pPr>
      <w:r w:rsidRPr="0084108B">
        <w:t xml:space="preserve">There is no doubt that the media’s role as the agenda setting for the society at large. Agenda setting theory explains that the mass media, through the particular news stories and other kinds of information selected for publication as well as the prominence or emphasis </w:t>
      </w:r>
      <w:r w:rsidRPr="0084108B">
        <w:lastRenderedPageBreak/>
        <w:t>ascribed to such stories and information, do predetermine which public issues are important and which are less important in the society at any given time.</w:t>
      </w:r>
    </w:p>
    <w:p w:rsidR="007240B6" w:rsidRPr="0084108B" w:rsidRDefault="007240B6" w:rsidP="007240B6">
      <w:pPr>
        <w:spacing w:line="360" w:lineRule="auto"/>
        <w:ind w:firstLine="720"/>
        <w:jc w:val="both"/>
      </w:pPr>
      <w:r w:rsidRPr="0084108B">
        <w:t>The agenda setting describes the “ability (of the news media) to influence the salience of topic on the public agenda”. That is, if a news items is covered frequently and prominently, the audience will regard the issue as more importantly, the audience will regard the issue as more important. Agenda-setting theory was formally developed by Max Mccobs and Donald Shaw in a study on the 1968 American presidential election. In the 1969 “Chapel Hill study” Combs and Shaw demonstrated a strong correlation coefficient) between what 100 residents of Chapel hill, North Carolina thought was the most important issue.</w:t>
      </w:r>
    </w:p>
    <w:p w:rsidR="007240B6" w:rsidRPr="0084108B" w:rsidRDefault="007240B6" w:rsidP="007240B6">
      <w:pPr>
        <w:spacing w:line="360" w:lineRule="auto"/>
        <w:ind w:firstLine="720"/>
        <w:jc w:val="both"/>
      </w:pPr>
      <w:r w:rsidRPr="0084108B">
        <w:t>Some scholars are of the opinion that agenda setting is neither a model of communication nor theory. They believe that it is more of an explanation for the mass media and public opinion effect on one another. The agenda theory also holds the assumption that there is relationship between news coverage and public perception of the importance of issues. The theory posits that mass attention to an issue will elevate such issues of high point of importance by the public.</w:t>
      </w:r>
    </w:p>
    <w:p w:rsidR="007240B6" w:rsidRPr="0084108B" w:rsidRDefault="007240B6" w:rsidP="007240B6">
      <w:pPr>
        <w:spacing w:line="360" w:lineRule="auto"/>
        <w:ind w:firstLine="720"/>
        <w:jc w:val="both"/>
        <w:rPr>
          <w:b/>
        </w:rPr>
      </w:pPr>
      <w:r w:rsidRPr="0084108B">
        <w:t>Agenda setting studies have developed evidence that the press select certain issues to play up at time when they are not significant in the public mind and they then become part of accepted agenda.  No wonder it is said that the press has the ability to mentally order and organize the world for people.</w:t>
      </w:r>
    </w:p>
    <w:p w:rsidR="007240B6" w:rsidRPr="0084108B" w:rsidRDefault="007240B6" w:rsidP="007240B6">
      <w:pPr>
        <w:pStyle w:val="NormalWeb"/>
        <w:spacing w:before="0" w:beforeAutospacing="0" w:after="0" w:afterAutospacing="0" w:line="360" w:lineRule="auto"/>
        <w:jc w:val="both"/>
      </w:pPr>
      <w:r w:rsidRPr="0084108B">
        <w:rPr>
          <w:b/>
        </w:rPr>
        <w:t>2.2.2</w:t>
      </w:r>
      <w:r w:rsidRPr="0084108B">
        <w:rPr>
          <w:b/>
        </w:rPr>
        <w:tab/>
      </w:r>
      <w:r w:rsidRPr="0084108B">
        <w:rPr>
          <w:b/>
          <w:bCs/>
        </w:rPr>
        <w:t>Reinforcement Theory</w:t>
      </w:r>
    </w:p>
    <w:p w:rsidR="007240B6" w:rsidRPr="0084108B" w:rsidRDefault="007240B6" w:rsidP="007240B6">
      <w:pPr>
        <w:pStyle w:val="NormalWeb"/>
        <w:spacing w:before="0" w:beforeAutospacing="0" w:after="0" w:afterAutospacing="0" w:line="360" w:lineRule="auto"/>
        <w:ind w:firstLine="720"/>
        <w:jc w:val="both"/>
      </w:pPr>
      <w:r w:rsidRPr="0084108B">
        <w:t>Reinforcement theory is a limited effects media model applicable within the realm of communication. The theory generally states that people seek out and remember information that provides cognitive support for their pre-existing attitudes and beliefs. The main assumption that guides this theory is that people do not like to be wrong and often feel uncomfortable when their beliefs are challenged.</w:t>
      </w:r>
    </w:p>
    <w:p w:rsidR="007240B6" w:rsidRPr="0084108B" w:rsidRDefault="007240B6" w:rsidP="007240B6">
      <w:pPr>
        <w:pStyle w:val="NormalWeb"/>
        <w:spacing w:before="0" w:beforeAutospacing="0" w:after="0" w:afterAutospacing="0" w:line="360" w:lineRule="auto"/>
        <w:ind w:firstLine="720"/>
        <w:jc w:val="both"/>
      </w:pPr>
      <w:r w:rsidRPr="0084108B">
        <w:t xml:space="preserve">Additionally, this theory focuses on the behavior to consequence connection within the ABC model. This theory, in management, can also be referred to as </w:t>
      </w:r>
      <w:hyperlink r:id="rId183" w:tooltip="Operant conditioning" w:history="1">
        <w:r w:rsidRPr="0084108B">
          <w:rPr>
            <w:rStyle w:val="Hyperlink"/>
            <w:color w:val="auto"/>
            <w:u w:val="none"/>
          </w:rPr>
          <w:t>operant conditioning</w:t>
        </w:r>
      </w:hyperlink>
      <w:r w:rsidRPr="0084108B">
        <w:t xml:space="preserve"> or the </w:t>
      </w:r>
      <w:hyperlink r:id="rId184" w:tooltip="Law of effect" w:history="1">
        <w:r w:rsidRPr="0084108B">
          <w:rPr>
            <w:rStyle w:val="Hyperlink"/>
            <w:color w:val="auto"/>
            <w:u w:val="none"/>
          </w:rPr>
          <w:t>law of effect</w:t>
        </w:r>
      </w:hyperlink>
      <w:r w:rsidRPr="0084108B">
        <w:t>. Quite simply, this theory notes that a behavior will continue with a certain level of frequency based on pleasant or unpleasant results.</w:t>
      </w:r>
    </w:p>
    <w:p w:rsidR="007240B6" w:rsidRPr="0084108B" w:rsidRDefault="007240B6" w:rsidP="007240B6">
      <w:pPr>
        <w:pStyle w:val="NormalWeb"/>
        <w:spacing w:before="0" w:beforeAutospacing="0" w:after="0" w:afterAutospacing="0" w:line="360" w:lineRule="auto"/>
        <w:ind w:firstLine="720"/>
        <w:jc w:val="both"/>
      </w:pPr>
      <w:r w:rsidRPr="0084108B">
        <w:lastRenderedPageBreak/>
        <w:t xml:space="preserve">Politics provides an excellent setting for the study of reinforcement theory. The statistics on </w:t>
      </w:r>
      <w:hyperlink r:id="rId185" w:tooltip="Swing vote" w:history="1">
        <w:r w:rsidRPr="0084108B">
          <w:rPr>
            <w:rStyle w:val="Hyperlink"/>
            <w:color w:val="auto"/>
            <w:u w:val="none"/>
          </w:rPr>
          <w:t>undecided voters</w:t>
        </w:r>
      </w:hyperlink>
      <w:r w:rsidRPr="0084108B">
        <w:t xml:space="preserve"> indicate that most people have pre-existing beliefs when it comes to politics. Relatively few people remain undecided late into high-profile elections. For example, about a month prior to the </w:t>
      </w:r>
      <w:hyperlink r:id="rId186" w:tooltip="United States presidential election, 2008" w:history="1">
        <w:r w:rsidRPr="0084108B">
          <w:rPr>
            <w:rStyle w:val="Hyperlink"/>
            <w:color w:val="auto"/>
            <w:u w:val="none"/>
          </w:rPr>
          <w:t>2008 U.S. presidential election</w:t>
        </w:r>
      </w:hyperlink>
      <w:r w:rsidRPr="0084108B">
        <w:t xml:space="preserve">, less than one-fifth of likely voters claimed to be undecided (Sidoti, 2008). Much </w:t>
      </w:r>
      <w:hyperlink r:id="rId187" w:tooltip="Political campaign" w:history="1">
        <w:r w:rsidRPr="0084108B">
          <w:rPr>
            <w:rStyle w:val="Hyperlink"/>
            <w:color w:val="auto"/>
            <w:u w:val="none"/>
          </w:rPr>
          <w:t>political advertising</w:t>
        </w:r>
      </w:hyperlink>
      <w:r w:rsidRPr="0084108B">
        <w:t xml:space="preserve"> is targeted at these individuals not only because of their importance in the overall result, but also because they are the most susceptible to political persuasion (Johnson-Cartee &amp; Copeland, 1997).</w:t>
      </w:r>
    </w:p>
    <w:p w:rsidR="007240B6" w:rsidRPr="0084108B" w:rsidRDefault="007240B6" w:rsidP="007240B6">
      <w:pPr>
        <w:pStyle w:val="NormalWeb"/>
        <w:spacing w:before="0" w:beforeAutospacing="0" w:after="0" w:afterAutospacing="0" w:line="360" w:lineRule="auto"/>
        <w:ind w:firstLine="720"/>
        <w:jc w:val="both"/>
      </w:pPr>
      <w:r w:rsidRPr="0084108B">
        <w:t>Part of the reason why undecided voters are frequent message targets can be found in reinforcement theory. Reinforcement theory predicts that people with already developed opinions will selectively attend to and cognitively incorporate information that supports their own views.</w:t>
      </w:r>
    </w:p>
    <w:p w:rsidR="007240B6" w:rsidRPr="0084108B" w:rsidRDefault="007240B6" w:rsidP="007240B6">
      <w:pPr>
        <w:pStyle w:val="NormalWeb"/>
        <w:spacing w:before="0" w:beforeAutospacing="0" w:after="0" w:afterAutospacing="0" w:line="360" w:lineRule="auto"/>
        <w:ind w:firstLine="720"/>
        <w:jc w:val="both"/>
      </w:pPr>
      <w:r w:rsidRPr="0084108B">
        <w:t xml:space="preserve">Reinforcement theory has three primary mechanisms behind it: </w:t>
      </w:r>
      <w:hyperlink r:id="rId188" w:tooltip="Selective exposure theory" w:history="1">
        <w:r w:rsidRPr="0084108B">
          <w:rPr>
            <w:rStyle w:val="Hyperlink"/>
            <w:color w:val="auto"/>
            <w:u w:val="none"/>
          </w:rPr>
          <w:t>selective exposure</w:t>
        </w:r>
      </w:hyperlink>
      <w:r w:rsidRPr="0084108B">
        <w:t xml:space="preserve">, </w:t>
      </w:r>
      <w:hyperlink r:id="rId189" w:tooltip="Selective perception" w:history="1">
        <w:r w:rsidRPr="0084108B">
          <w:rPr>
            <w:rStyle w:val="Hyperlink"/>
            <w:color w:val="auto"/>
            <w:u w:val="none"/>
          </w:rPr>
          <w:t>selective perception</w:t>
        </w:r>
      </w:hyperlink>
      <w:r w:rsidRPr="0084108B">
        <w:t>, and selective retention. (Knobloch-Westerwick, 2014) draws on numerous theories. Basically, this theory states that people do not like to have previously-held beliefs challenged. When individuals encounter information that is discrepant from their own opinions, they seek to resolve the resultant disharmony somehow. People in general do not like to be wrong.</w:t>
      </w:r>
    </w:p>
    <w:p w:rsidR="007240B6" w:rsidRPr="0084108B" w:rsidRDefault="007240B6" w:rsidP="007240B6">
      <w:pPr>
        <w:pStyle w:val="NormalWeb"/>
        <w:spacing w:before="0" w:beforeAutospacing="0" w:after="0" w:afterAutospacing="0" w:line="360" w:lineRule="auto"/>
        <w:ind w:firstLine="720"/>
        <w:jc w:val="both"/>
      </w:pPr>
      <w:r w:rsidRPr="0084108B">
        <w:t>A change or shift in attitude is sometimes interpreted as an admission that the original belief was inaccurate or inadequate. To avoid having their opinions challenged, research indicates that people  tend to simply avoid information that might be discrepant in nature (Johnson-Cartee and Copeland, 1997). Support for this tendency to avoid dissonant messages can also be found in mood management theory. Basically, this theory states that people expose themselves to stimuli that are pleasurable and avoid stimuli that might induce a negative reaction (Zillman &amp; Bryant, 1985).</w:t>
      </w:r>
    </w:p>
    <w:p w:rsidR="007240B6" w:rsidRPr="0084108B" w:rsidRDefault="007240B6" w:rsidP="007240B6">
      <w:pPr>
        <w:pStyle w:val="NormalWeb"/>
        <w:spacing w:before="0" w:beforeAutospacing="0" w:after="0" w:afterAutospacing="0" w:line="360" w:lineRule="auto"/>
        <w:ind w:firstLine="720"/>
        <w:jc w:val="both"/>
      </w:pPr>
      <w:r w:rsidRPr="0084108B">
        <w:t>The selective exposure phenomenon focuses on how people manage to avoid incongruent information and primarily encounter information that supports predispositions. Obviously, most are not able to completely avoid all potentially challenging information.</w:t>
      </w:r>
    </w:p>
    <w:p w:rsidR="007240B6" w:rsidRPr="0084108B" w:rsidRDefault="007240B6" w:rsidP="007240B6">
      <w:pPr>
        <w:spacing w:line="360" w:lineRule="auto"/>
        <w:ind w:firstLine="720"/>
        <w:jc w:val="both"/>
      </w:pPr>
      <w:r w:rsidRPr="0084108B">
        <w:t>All this theories will provide a holistic approach for the effect of photojournalism on development of print media in Nigeria.</w:t>
      </w:r>
    </w:p>
    <w:p w:rsidR="007240B6" w:rsidRDefault="007240B6" w:rsidP="007240B6">
      <w:pPr>
        <w:spacing w:after="160" w:line="259" w:lineRule="auto"/>
        <w:rPr>
          <w:b/>
          <w:bCs/>
        </w:rPr>
      </w:pPr>
      <w:r>
        <w:rPr>
          <w:b/>
          <w:bCs/>
        </w:rPr>
        <w:br w:type="page"/>
      </w:r>
    </w:p>
    <w:p w:rsidR="007240B6" w:rsidRPr="0084108B" w:rsidRDefault="007240B6" w:rsidP="007240B6">
      <w:pPr>
        <w:spacing w:line="360" w:lineRule="auto"/>
        <w:jc w:val="both"/>
        <w:outlineLvl w:val="1"/>
        <w:rPr>
          <w:b/>
          <w:bCs/>
        </w:rPr>
      </w:pPr>
      <w:r w:rsidRPr="0084108B">
        <w:rPr>
          <w:b/>
          <w:bCs/>
        </w:rPr>
        <w:lastRenderedPageBreak/>
        <w:t>2.3</w:t>
      </w:r>
      <w:r w:rsidRPr="0084108B">
        <w:rPr>
          <w:b/>
          <w:bCs/>
        </w:rPr>
        <w:tab/>
      </w:r>
      <w:r w:rsidR="003908F0" w:rsidRPr="0084108B">
        <w:rPr>
          <w:b/>
          <w:bCs/>
        </w:rPr>
        <w:t>Review Of Related Studies</w:t>
      </w:r>
    </w:p>
    <w:p w:rsidR="007240B6" w:rsidRPr="0084108B" w:rsidRDefault="007240B6" w:rsidP="007240B6">
      <w:pPr>
        <w:spacing w:line="360" w:lineRule="auto"/>
        <w:ind w:firstLine="720"/>
        <w:jc w:val="both"/>
        <w:outlineLvl w:val="1"/>
      </w:pPr>
      <w:r w:rsidRPr="0084108B">
        <w:rPr>
          <w:bCs/>
        </w:rPr>
        <w:t xml:space="preserve">Review on Homosexual behavior in other animals. </w:t>
      </w:r>
      <w:r w:rsidRPr="0084108B">
        <w:t xml:space="preserve">Homosexual and bisexual behaviors occur in a number of other animal species. Such behaviors include </w:t>
      </w:r>
      <w:hyperlink r:id="rId190" w:tooltip="Animal sexual behaviour" w:history="1">
        <w:r w:rsidRPr="0084108B">
          <w:t>sexual activity</w:t>
        </w:r>
      </w:hyperlink>
      <w:r w:rsidRPr="0084108B">
        <w:t xml:space="preserve">, </w:t>
      </w:r>
      <w:hyperlink r:id="rId191" w:tooltip="Courtship" w:history="1">
        <w:r w:rsidRPr="0084108B">
          <w:t>courtship</w:t>
        </w:r>
      </w:hyperlink>
      <w:r w:rsidRPr="0084108B">
        <w:t xml:space="preserve">, </w:t>
      </w:r>
      <w:hyperlink r:id="rId192" w:tooltip="Affection" w:history="1">
        <w:r w:rsidRPr="0084108B">
          <w:t>affection</w:t>
        </w:r>
      </w:hyperlink>
      <w:r w:rsidRPr="0084108B">
        <w:t xml:space="preserve">, </w:t>
      </w:r>
      <w:hyperlink r:id="rId193" w:tooltip="Pair bond" w:history="1">
        <w:r w:rsidRPr="0084108B">
          <w:t>pair bonding</w:t>
        </w:r>
      </w:hyperlink>
      <w:r w:rsidRPr="0084108B">
        <w:t xml:space="preserve">, and </w:t>
      </w:r>
      <w:hyperlink r:id="rId194" w:tooltip="Parenting" w:history="1">
        <w:r w:rsidRPr="0084108B">
          <w:t>parenting</w:t>
        </w:r>
      </w:hyperlink>
      <w:r w:rsidRPr="0084108B">
        <w:t xml:space="preserve">, and are widespread; a 1999 review by researcher </w:t>
      </w:r>
      <w:hyperlink r:id="rId195" w:tooltip="Bruce Bagemihl" w:history="1">
        <w:r w:rsidRPr="0084108B">
          <w:t>Bruce Bagemihl</w:t>
        </w:r>
      </w:hyperlink>
      <w:r w:rsidRPr="0084108B">
        <w:t xml:space="preserve"> shows that homosexual behavior has been documented in about 500 species, ranging from </w:t>
      </w:r>
      <w:hyperlink r:id="rId196" w:tooltip="Primate" w:history="1">
        <w:r w:rsidRPr="0084108B">
          <w:t>primates</w:t>
        </w:r>
      </w:hyperlink>
      <w:r w:rsidRPr="0084108B">
        <w:t xml:space="preserve"> to </w:t>
      </w:r>
      <w:hyperlink r:id="rId197" w:tooltip="Acanthocephala" w:history="1">
        <w:r w:rsidRPr="0084108B">
          <w:t>gut worms</w:t>
        </w:r>
      </w:hyperlink>
      <w:r w:rsidRPr="0084108B">
        <w:t>. Animal sexual behavior takes many different forms, even within the same species. The motivations for and implications of these behaviors have yet to be fully understood, since most species have yet to be fully studied. According to Bagemihl, "the animal kingdom [does] it with much greater sexual diversity including homosexual, bisexual and nonreproductive sex than the scientific community and society at large have previously been willing to accept".</w:t>
      </w:r>
    </w:p>
    <w:p w:rsidR="007240B6" w:rsidRPr="0084108B" w:rsidRDefault="007240B6" w:rsidP="007240B6">
      <w:pPr>
        <w:spacing w:line="360" w:lineRule="auto"/>
        <w:ind w:firstLine="720"/>
        <w:jc w:val="both"/>
      </w:pPr>
      <w:r w:rsidRPr="0084108B">
        <w:t xml:space="preserve">A review paper by N. W. Bailey and </w:t>
      </w:r>
      <w:hyperlink r:id="rId198" w:tooltip="Marlene Zuk" w:history="1">
        <w:r w:rsidRPr="0084108B">
          <w:t>Marlene Zuk</w:t>
        </w:r>
      </w:hyperlink>
      <w:r w:rsidRPr="0084108B">
        <w:t xml:space="preserve"> looking into studies of same-sex sexual behaviour in animals challenges the view that such behaviour lowers reproductive success, citing several hypotheses about how same-sex sexual behavior might be adaptive; these hypotheses vary greatly among different species. Bailey and Zuk also suggest future research needs to look into evolutionary consequences of same-sex sexual behaviour, rather than only looking into origins of such behaviour.</w:t>
      </w:r>
    </w:p>
    <w:p w:rsidR="007240B6" w:rsidRPr="0084108B" w:rsidRDefault="007240B6" w:rsidP="007240B6">
      <w:pPr>
        <w:spacing w:line="360" w:lineRule="auto"/>
        <w:ind w:firstLine="720"/>
        <w:jc w:val="both"/>
      </w:pPr>
      <w:r w:rsidRPr="0084108B">
        <w:t xml:space="preserve">Reliable data as to the size of the gay and lesbian population are of value in informing public policy. For example, demographics would help in calculating the costs and benefits of </w:t>
      </w:r>
      <w:hyperlink r:id="rId199" w:tooltip="Domestic partnership benefits" w:history="1">
        <w:r w:rsidRPr="0084108B">
          <w:t>domestic partnership benefits</w:t>
        </w:r>
      </w:hyperlink>
      <w:r w:rsidRPr="0084108B">
        <w:t xml:space="preserve">, of the impact of legalizing </w:t>
      </w:r>
      <w:hyperlink r:id="rId200" w:tooltip="LGBT adoption" w:history="1">
        <w:r w:rsidRPr="0084108B">
          <w:t>gay adoption</w:t>
        </w:r>
      </w:hyperlink>
      <w:r w:rsidRPr="0084108B">
        <w:t xml:space="preserve">, and of the impact of the U.S. military's </w:t>
      </w:r>
      <w:hyperlink r:id="rId201" w:tooltip="Don't Ask Don't Tell" w:history="1">
        <w:r w:rsidRPr="0084108B">
          <w:t>Don't Ask Don't Tell</w:t>
        </w:r>
      </w:hyperlink>
      <w:r w:rsidRPr="0084108B">
        <w:t xml:space="preserve"> policy. Further, knowledge of the size of the "gay and lesbian population holds promise for helping social scientists understand a wide array of important questions questions about the general nature of labor market choices, accumulation of human capital, specialization within households, discrimination, and decisions about geographic location."</w:t>
      </w:r>
    </w:p>
    <w:p w:rsidR="007240B6" w:rsidRPr="0084108B" w:rsidRDefault="007240B6" w:rsidP="007240B6">
      <w:pPr>
        <w:spacing w:line="360" w:lineRule="auto"/>
        <w:ind w:firstLine="720"/>
        <w:jc w:val="both"/>
      </w:pPr>
      <w:r w:rsidRPr="0084108B">
        <w:t xml:space="preserve">Measuring the prevalence of homosexuality presents difficulties. It is necessary to consider the measuring criteria that are used, the cutoff point and the time span taken to define a sexual orientation. Many people, despite having same-sex attractions, may be reluctant to identify themselves as gay or bisexual. The research must measure some characteristic that may or may not be defining of sexual orientation. The number of people with same-sex desires may be larger than the number of people who act on those desires, </w:t>
      </w:r>
      <w:r w:rsidRPr="0084108B">
        <w:lastRenderedPageBreak/>
        <w:t>which in turn may be larger than the number of people who self-identify as gay, lesbian, or bisexual.</w:t>
      </w:r>
    </w:p>
    <w:p w:rsidR="007240B6" w:rsidRPr="0084108B" w:rsidRDefault="007240B6" w:rsidP="007240B6">
      <w:pPr>
        <w:spacing w:line="360" w:lineRule="auto"/>
        <w:ind w:firstLine="720"/>
        <w:jc w:val="both"/>
      </w:pPr>
      <w:r w:rsidRPr="0084108B">
        <w:t xml:space="preserve">In 1948 and 1953, </w:t>
      </w:r>
      <w:hyperlink r:id="rId202" w:tooltip="Alfred Kinsey" w:history="1">
        <w:r w:rsidRPr="0084108B">
          <w:t>Alfred Kinsey</w:t>
        </w:r>
      </w:hyperlink>
      <w:r w:rsidRPr="0084108B">
        <w:t xml:space="preserve"> reported that nearly 46% of the male subjects had "reacted" sexually to persons of both sexes in the course of their adult lives, and 37% had had at least one homosexual experience. Kinsey's methodology was criticized by John Tukey for using </w:t>
      </w:r>
      <w:hyperlink r:id="rId203" w:tooltip="Convenience sample" w:history="1">
        <w:r w:rsidRPr="0084108B">
          <w:t>convenience samples</w:t>
        </w:r>
      </w:hyperlink>
      <w:r w:rsidRPr="0084108B">
        <w:t xml:space="preserve"> and not </w:t>
      </w:r>
      <w:hyperlink r:id="rId204" w:tooltip="Random sample" w:history="1">
        <w:r w:rsidRPr="0084108B">
          <w:t>random samples</w:t>
        </w:r>
      </w:hyperlink>
      <w:r w:rsidRPr="0084108B">
        <w:t>. A later study tried to eliminate the sample bias, but still reached similar conclusions.</w:t>
      </w:r>
    </w:p>
    <w:p w:rsidR="007240B6" w:rsidRPr="0084108B" w:rsidRDefault="007240B6" w:rsidP="007240B6">
      <w:pPr>
        <w:pStyle w:val="NormalWeb"/>
        <w:shd w:val="clear" w:color="auto" w:fill="FFFFFF"/>
        <w:spacing w:before="0" w:beforeAutospacing="0" w:after="0" w:afterAutospacing="0" w:line="360" w:lineRule="auto"/>
        <w:ind w:firstLine="720"/>
        <w:jc w:val="both"/>
      </w:pPr>
      <w:r w:rsidRPr="0084108B">
        <w:t>The study intends to establish the role of the media in combating homosexuality among the. Youth in Uganda the Objectives of the study were: to find out how the media represents cases concerning combating homosexuality in Uganda, the role of the media in influencing the institutional framework towards combating homosexuality in Uganda. to examine the challenges faced by the media in fighting homosexuality. The study used a cross sectional case study design employing both qualitative and quantitative methods of data collection. A case study design was used because it was not be possible to study all media houses in Uganda within a short time and yet there is need to obtain detailed contextual analysis.</w:t>
      </w:r>
    </w:p>
    <w:p w:rsidR="007240B6" w:rsidRPr="0084108B" w:rsidRDefault="007240B6" w:rsidP="007240B6">
      <w:pPr>
        <w:pStyle w:val="NormalWeb"/>
        <w:shd w:val="clear" w:color="auto" w:fill="FFFFFF"/>
        <w:spacing w:before="0" w:beforeAutospacing="0" w:after="0" w:afterAutospacing="0" w:line="360" w:lineRule="auto"/>
        <w:ind w:firstLine="720"/>
        <w:jc w:val="both"/>
      </w:pPr>
      <w:r w:rsidRPr="0084108B">
        <w:t>The findings of the study revealed that many literature, articles and academic publications from different authors on media and its role towards homosexuality control were also presented. In the cause of this research, the researcher was able to find out that serious media reporting started recently in 1 990s when radio Uganda was unmonopolized. But all in all, a correlation has been found between the role of the media and fighting against homosexuality in Uganda. Thus, the media becomes an essential figure in this war. The conclusions of the study showed that media representation of homosexuals’ may not necessarily combat homosexuality but can only promote it the more. Media representation of homosexuals can only be of significance in combating homosexuality if it is negative. Positive representation of homosexuals only spurs it in potential young ones.</w:t>
      </w:r>
    </w:p>
    <w:p w:rsidR="007240B6" w:rsidRPr="0084108B" w:rsidRDefault="007240B6" w:rsidP="007240B6">
      <w:pPr>
        <w:pStyle w:val="NormalWeb"/>
        <w:shd w:val="clear" w:color="auto" w:fill="FFFFFF"/>
        <w:spacing w:before="0" w:beforeAutospacing="0" w:after="0" w:afterAutospacing="0" w:line="360" w:lineRule="auto"/>
        <w:ind w:firstLine="720"/>
        <w:jc w:val="both"/>
      </w:pPr>
      <w:r w:rsidRPr="0084108B">
        <w:t>The media can play a very big role in influencing the institutional framework on combating homosexuality in Uganda. Therefore, the media needs a frontline emphasis if homosexuality is to be combated in this case. The recommendations of the study showed that Media houses need to start representing homosexuality as a bad thing if it is to be combated in Uganda because the meaning of most issues i</w:t>
      </w:r>
      <w:r>
        <w:t>s got from the media firsthand.</w:t>
      </w:r>
      <w:r w:rsidRPr="0084108B">
        <w:br w:type="page"/>
      </w:r>
    </w:p>
    <w:p w:rsidR="007240B6" w:rsidRPr="0084108B" w:rsidRDefault="007240B6" w:rsidP="007240B6">
      <w:pPr>
        <w:spacing w:line="360" w:lineRule="auto"/>
        <w:jc w:val="center"/>
        <w:rPr>
          <w:b/>
        </w:rPr>
      </w:pPr>
      <w:r w:rsidRPr="0084108B">
        <w:rPr>
          <w:b/>
        </w:rPr>
        <w:lastRenderedPageBreak/>
        <w:t>CHAPTER THREE</w:t>
      </w:r>
    </w:p>
    <w:p w:rsidR="007240B6" w:rsidRPr="0084108B" w:rsidRDefault="007240B6" w:rsidP="007240B6">
      <w:pPr>
        <w:spacing w:line="360" w:lineRule="auto"/>
        <w:jc w:val="center"/>
        <w:rPr>
          <w:b/>
        </w:rPr>
      </w:pPr>
      <w:r w:rsidRPr="0084108B">
        <w:rPr>
          <w:b/>
        </w:rPr>
        <w:t>RESEARCH METHODOLOGY</w:t>
      </w:r>
    </w:p>
    <w:p w:rsidR="007240B6" w:rsidRPr="0084108B" w:rsidRDefault="007240B6" w:rsidP="007240B6">
      <w:pPr>
        <w:spacing w:line="360" w:lineRule="auto"/>
        <w:rPr>
          <w:b/>
        </w:rPr>
      </w:pPr>
      <w:r w:rsidRPr="0084108B">
        <w:rPr>
          <w:b/>
        </w:rPr>
        <w:t>3.0</w:t>
      </w:r>
      <w:r w:rsidRPr="0084108B">
        <w:rPr>
          <w:b/>
        </w:rPr>
        <w:tab/>
        <w:t>Introduction</w:t>
      </w:r>
    </w:p>
    <w:p w:rsidR="007240B6" w:rsidRPr="0084108B" w:rsidRDefault="007240B6" w:rsidP="007240B6">
      <w:pPr>
        <w:spacing w:line="360" w:lineRule="auto"/>
        <w:ind w:firstLine="720"/>
        <w:jc w:val="both"/>
      </w:pPr>
      <w:r w:rsidRPr="0084108B">
        <w:t>These chapters discuss how the research will be conducted in a specific way using an appropriated methodology for collecting and analyzing data. Methodology is the philosophy process of research process that included assumptions and values which serves as a basis for research and the standards or criteria the researcher writes a hypothesis and what level of evidence is necessary to decide whether or not to discard or retain hypothesis. This is due to the existence of many alternative methodologies and ways of conceiving social phenomena found in social sciences.</w:t>
      </w:r>
    </w:p>
    <w:p w:rsidR="007240B6" w:rsidRPr="0084108B" w:rsidRDefault="007240B6" w:rsidP="007240B6">
      <w:pPr>
        <w:spacing w:line="360" w:lineRule="auto"/>
        <w:ind w:firstLine="720"/>
        <w:jc w:val="both"/>
      </w:pPr>
      <w:r w:rsidRPr="0084108B">
        <w:t>The research work geared towards finding out the impact of broadcast media campaign against homosexualism in Tanke Ilorin. This chapter will also try to know if designers of broadcast media messages have been doing enough to sensitizing the public about homosexualism.</w:t>
      </w:r>
    </w:p>
    <w:p w:rsidR="007240B6" w:rsidRPr="0084108B" w:rsidRDefault="007240B6" w:rsidP="007240B6">
      <w:pPr>
        <w:spacing w:line="360" w:lineRule="auto"/>
        <w:jc w:val="both"/>
        <w:rPr>
          <w:b/>
        </w:rPr>
      </w:pPr>
      <w:r w:rsidRPr="0084108B">
        <w:rPr>
          <w:b/>
        </w:rPr>
        <w:t>3.1</w:t>
      </w:r>
      <w:r w:rsidRPr="0084108B">
        <w:rPr>
          <w:b/>
        </w:rPr>
        <w:tab/>
        <w:t xml:space="preserve">Research method </w:t>
      </w:r>
    </w:p>
    <w:p w:rsidR="007240B6" w:rsidRPr="0084108B" w:rsidRDefault="007240B6" w:rsidP="007240B6">
      <w:pPr>
        <w:spacing w:line="360" w:lineRule="auto"/>
        <w:ind w:firstLine="720"/>
        <w:jc w:val="both"/>
      </w:pPr>
      <w:r w:rsidRPr="0084108B">
        <w:t>This chapter describes the research procedures on the study. The chapter explained the research design used, the population of the study, sampling technique/sample size, description of research instrument validity of data gathering instrument, method of data collection and method of data analysis.</w:t>
      </w:r>
    </w:p>
    <w:p w:rsidR="007240B6" w:rsidRPr="0084108B" w:rsidRDefault="007240B6" w:rsidP="007240B6">
      <w:pPr>
        <w:spacing w:line="360" w:lineRule="auto"/>
        <w:ind w:firstLine="720"/>
        <w:jc w:val="both"/>
      </w:pPr>
      <w:r w:rsidRPr="0084108B">
        <w:t>The research design adopted for this work was the survey method which involves sampling of opinion of different people using questionnaire in order to get information on what is being studied. Survey method was chosen because it is the best competent method for collecting data for the purpose of describing a population that is large to be observed directly.</w:t>
      </w:r>
    </w:p>
    <w:p w:rsidR="007240B6" w:rsidRPr="0084108B" w:rsidRDefault="007240B6" w:rsidP="007240B6">
      <w:pPr>
        <w:pStyle w:val="Default"/>
        <w:spacing w:line="360" w:lineRule="auto"/>
        <w:jc w:val="both"/>
        <w:rPr>
          <w:rFonts w:ascii="Times New Roman" w:hAnsi="Times New Roman"/>
          <w:color w:val="auto"/>
          <w:sz w:val="24"/>
          <w:szCs w:val="24"/>
        </w:rPr>
      </w:pPr>
      <w:r w:rsidRPr="0084108B">
        <w:rPr>
          <w:rFonts w:ascii="Times New Roman" w:hAnsi="Times New Roman"/>
          <w:b/>
          <w:bCs/>
          <w:color w:val="auto"/>
          <w:sz w:val="24"/>
          <w:szCs w:val="24"/>
        </w:rPr>
        <w:t>3.2</w:t>
      </w:r>
      <w:r w:rsidRPr="0084108B">
        <w:rPr>
          <w:rFonts w:ascii="Times New Roman" w:hAnsi="Times New Roman"/>
          <w:b/>
          <w:bCs/>
          <w:color w:val="auto"/>
          <w:sz w:val="24"/>
          <w:szCs w:val="24"/>
        </w:rPr>
        <w:tab/>
        <w:t xml:space="preserve">Population of the Study </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color w:val="auto"/>
          <w:sz w:val="24"/>
          <w:szCs w:val="24"/>
        </w:rPr>
        <w:t>Population of study for any research work has been variously defined by different scholars and their definitions pointed toward the same direction. Avwokeni (2015: 92) refers to populations of a research study as the set of all participants that qualify for a study.</w:t>
      </w:r>
    </w:p>
    <w:p w:rsidR="007240B6" w:rsidRPr="0084108B" w:rsidRDefault="00082182" w:rsidP="007240B6">
      <w:pPr>
        <w:pStyle w:val="Default"/>
        <w:spacing w:line="360" w:lineRule="auto"/>
        <w:ind w:firstLine="720"/>
        <w:jc w:val="both"/>
        <w:rPr>
          <w:rFonts w:ascii="Times New Roman" w:hAnsi="Times New Roman"/>
          <w:color w:val="auto"/>
          <w:sz w:val="24"/>
          <w:szCs w:val="24"/>
        </w:rPr>
      </w:pPr>
      <w:r>
        <w:rPr>
          <w:rFonts w:ascii="Times New Roman" w:hAnsi="Times New Roman"/>
          <w:color w:val="auto"/>
          <w:sz w:val="24"/>
          <w:szCs w:val="24"/>
        </w:rPr>
        <w:t>Akinade and Owolabi (2019</w:t>
      </w:r>
      <w:r w:rsidR="007240B6" w:rsidRPr="0084108B">
        <w:rPr>
          <w:rFonts w:ascii="Times New Roman" w:hAnsi="Times New Roman"/>
          <w:color w:val="auto"/>
          <w:sz w:val="24"/>
          <w:szCs w:val="24"/>
        </w:rPr>
        <w:t xml:space="preserve">) defined research population as the total set of observations from which a sample is drawn. In another wise, Wimmer &amp; Dominick (2006) posited that population of a research study is a list of collection of subjects, objects, </w:t>
      </w:r>
      <w:r w:rsidR="007240B6" w:rsidRPr="0084108B">
        <w:rPr>
          <w:rFonts w:ascii="Times New Roman" w:hAnsi="Times New Roman"/>
          <w:color w:val="auto"/>
          <w:sz w:val="24"/>
          <w:szCs w:val="24"/>
        </w:rPr>
        <w:lastRenderedPageBreak/>
        <w:t xml:space="preserve">variables or concept in a defined environment which could be a group or class of variables, concept or phenomenal in a given study. The research population of this study comprises of male and female youths in </w:t>
      </w:r>
      <w:r w:rsidR="00C97BF6">
        <w:rPr>
          <w:rFonts w:ascii="Times New Roman" w:hAnsi="Times New Roman"/>
          <w:color w:val="auto"/>
          <w:sz w:val="24"/>
          <w:szCs w:val="24"/>
        </w:rPr>
        <w:t xml:space="preserve">Tanke area in Ilorin </w:t>
      </w:r>
      <w:r w:rsidR="007240B6" w:rsidRPr="0084108B">
        <w:rPr>
          <w:rFonts w:ascii="Times New Roman" w:hAnsi="Times New Roman"/>
          <w:color w:val="auto"/>
          <w:sz w:val="24"/>
          <w:szCs w:val="24"/>
        </w:rPr>
        <w:t>Kwara State whose age bracket falls within 18-40 years. This population was chosen for proximity and to lessen the financial burden of covering youths in other locations.</w:t>
      </w:r>
    </w:p>
    <w:p w:rsidR="007240B6" w:rsidRPr="0084108B" w:rsidRDefault="007240B6" w:rsidP="007240B6">
      <w:pPr>
        <w:pStyle w:val="Default"/>
        <w:spacing w:line="360" w:lineRule="auto"/>
        <w:jc w:val="both"/>
        <w:rPr>
          <w:rFonts w:ascii="Times New Roman" w:hAnsi="Times New Roman"/>
          <w:color w:val="auto"/>
          <w:sz w:val="24"/>
          <w:szCs w:val="24"/>
        </w:rPr>
      </w:pPr>
      <w:r w:rsidRPr="0084108B">
        <w:rPr>
          <w:rFonts w:ascii="Times New Roman" w:hAnsi="Times New Roman"/>
          <w:b/>
          <w:bCs/>
          <w:color w:val="auto"/>
          <w:sz w:val="24"/>
          <w:szCs w:val="24"/>
        </w:rPr>
        <w:t>3.3</w:t>
      </w:r>
      <w:r w:rsidRPr="0084108B">
        <w:rPr>
          <w:rFonts w:ascii="Times New Roman" w:hAnsi="Times New Roman"/>
          <w:b/>
          <w:bCs/>
          <w:color w:val="auto"/>
          <w:sz w:val="24"/>
          <w:szCs w:val="24"/>
        </w:rPr>
        <w:tab/>
        <w:t xml:space="preserve">Sample Size and Sampling Technique </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color w:val="auto"/>
          <w:sz w:val="24"/>
          <w:szCs w:val="24"/>
        </w:rPr>
        <w:t>Sample size is a fragment of research population through which data will be collected. According to Issa (2012) it is referred to as the study of population from which necessary data for its conduct would be obtained. Sample size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color w:val="auto"/>
          <w:sz w:val="24"/>
          <w:szCs w:val="24"/>
        </w:rPr>
        <w:t xml:space="preserve">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 In this wise, the sample size of this study is limited to one hundred (100) youths (respondents) in </w:t>
      </w:r>
      <w:r w:rsidR="00366151">
        <w:rPr>
          <w:rFonts w:ascii="Times New Roman" w:hAnsi="Times New Roman"/>
          <w:color w:val="auto"/>
          <w:sz w:val="24"/>
          <w:szCs w:val="24"/>
        </w:rPr>
        <w:t xml:space="preserve">Tanke area in Ilorin </w:t>
      </w:r>
      <w:r w:rsidRPr="0084108B">
        <w:rPr>
          <w:rFonts w:ascii="Times New Roman" w:hAnsi="Times New Roman"/>
          <w:color w:val="auto"/>
          <w:sz w:val="24"/>
          <w:szCs w:val="24"/>
        </w:rPr>
        <w:t xml:space="preserve">Kwara State. </w:t>
      </w:r>
    </w:p>
    <w:p w:rsidR="007240B6" w:rsidRPr="0084108B" w:rsidRDefault="007240B6" w:rsidP="007240B6">
      <w:pPr>
        <w:pStyle w:val="Default"/>
        <w:spacing w:line="360" w:lineRule="auto"/>
        <w:jc w:val="both"/>
        <w:rPr>
          <w:rFonts w:ascii="Times New Roman" w:hAnsi="Times New Roman"/>
          <w:color w:val="auto"/>
          <w:sz w:val="24"/>
          <w:szCs w:val="24"/>
        </w:rPr>
      </w:pPr>
      <w:r w:rsidRPr="0084108B">
        <w:rPr>
          <w:rFonts w:ascii="Times New Roman" w:hAnsi="Times New Roman"/>
          <w:b/>
          <w:bCs/>
          <w:color w:val="auto"/>
          <w:sz w:val="24"/>
          <w:szCs w:val="24"/>
        </w:rPr>
        <w:t xml:space="preserve">3.3.1 Non-probability Sampling: </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color w:val="auto"/>
          <w:sz w:val="24"/>
          <w:szCs w:val="24"/>
        </w:rPr>
        <w:t>This study adopted non-probability sampling method. Non-probability sampling is defined as a sampling technique in which the researcher selects samples based on the subjective judgment of the researcher rather than random selection. It is a sampling method in which not all members of the population have an equal chance of participating in the study and they were selected through systemic random sampling method. According to Dodge, Y. (2008) Non probability sampling method can be categorized into the following:</w:t>
      </w:r>
    </w:p>
    <w:p w:rsidR="007240B6" w:rsidRPr="0084108B" w:rsidRDefault="007240B6" w:rsidP="007240B6">
      <w:pPr>
        <w:pStyle w:val="Default"/>
        <w:numPr>
          <w:ilvl w:val="0"/>
          <w:numId w:val="23"/>
        </w:numPr>
        <w:spacing w:line="360" w:lineRule="auto"/>
        <w:jc w:val="both"/>
        <w:rPr>
          <w:rFonts w:ascii="Times New Roman" w:hAnsi="Times New Roman"/>
          <w:color w:val="auto"/>
          <w:sz w:val="24"/>
          <w:szCs w:val="24"/>
        </w:rPr>
      </w:pPr>
      <w:r w:rsidRPr="0084108B">
        <w:rPr>
          <w:rFonts w:ascii="Times New Roman" w:hAnsi="Times New Roman"/>
          <w:color w:val="auto"/>
          <w:sz w:val="24"/>
          <w:szCs w:val="24"/>
        </w:rPr>
        <w:t>Convenience Sampling</w:t>
      </w:r>
    </w:p>
    <w:p w:rsidR="007240B6" w:rsidRPr="0084108B" w:rsidRDefault="007240B6" w:rsidP="007240B6">
      <w:pPr>
        <w:pStyle w:val="Default"/>
        <w:numPr>
          <w:ilvl w:val="0"/>
          <w:numId w:val="23"/>
        </w:numPr>
        <w:spacing w:line="360" w:lineRule="auto"/>
        <w:jc w:val="both"/>
        <w:rPr>
          <w:rFonts w:ascii="Times New Roman" w:hAnsi="Times New Roman"/>
          <w:color w:val="auto"/>
          <w:sz w:val="24"/>
          <w:szCs w:val="24"/>
        </w:rPr>
      </w:pPr>
      <w:r w:rsidRPr="0084108B">
        <w:rPr>
          <w:rFonts w:ascii="Times New Roman" w:hAnsi="Times New Roman"/>
          <w:color w:val="auto"/>
          <w:sz w:val="24"/>
          <w:szCs w:val="24"/>
        </w:rPr>
        <w:t>Haphazard Sampling.</w:t>
      </w:r>
    </w:p>
    <w:p w:rsidR="007240B6" w:rsidRPr="0084108B" w:rsidRDefault="007240B6" w:rsidP="007240B6">
      <w:pPr>
        <w:pStyle w:val="Default"/>
        <w:numPr>
          <w:ilvl w:val="0"/>
          <w:numId w:val="23"/>
        </w:numPr>
        <w:spacing w:line="360" w:lineRule="auto"/>
        <w:jc w:val="both"/>
        <w:rPr>
          <w:rFonts w:ascii="Times New Roman" w:hAnsi="Times New Roman"/>
          <w:color w:val="auto"/>
          <w:sz w:val="24"/>
          <w:szCs w:val="24"/>
        </w:rPr>
      </w:pPr>
      <w:r w:rsidRPr="0084108B">
        <w:rPr>
          <w:rFonts w:ascii="Times New Roman" w:hAnsi="Times New Roman"/>
          <w:color w:val="auto"/>
          <w:sz w:val="24"/>
          <w:szCs w:val="24"/>
        </w:rPr>
        <w:t>Purposive Sampling</w:t>
      </w:r>
    </w:p>
    <w:p w:rsidR="007240B6" w:rsidRPr="0084108B" w:rsidRDefault="007240B6" w:rsidP="007240B6">
      <w:pPr>
        <w:pStyle w:val="Default"/>
        <w:numPr>
          <w:ilvl w:val="0"/>
          <w:numId w:val="23"/>
        </w:numPr>
        <w:spacing w:line="360" w:lineRule="auto"/>
        <w:jc w:val="both"/>
        <w:rPr>
          <w:rFonts w:ascii="Times New Roman" w:hAnsi="Times New Roman"/>
          <w:color w:val="auto"/>
          <w:sz w:val="24"/>
          <w:szCs w:val="24"/>
        </w:rPr>
      </w:pPr>
      <w:r w:rsidRPr="0084108B">
        <w:rPr>
          <w:rFonts w:ascii="Times New Roman" w:hAnsi="Times New Roman"/>
          <w:color w:val="auto"/>
          <w:sz w:val="24"/>
          <w:szCs w:val="24"/>
        </w:rPr>
        <w:t>Expert Sampling</w:t>
      </w:r>
    </w:p>
    <w:p w:rsidR="007240B6" w:rsidRPr="0084108B" w:rsidRDefault="007240B6" w:rsidP="007240B6">
      <w:pPr>
        <w:pStyle w:val="Default"/>
        <w:numPr>
          <w:ilvl w:val="0"/>
          <w:numId w:val="23"/>
        </w:numPr>
        <w:spacing w:line="360" w:lineRule="auto"/>
        <w:jc w:val="both"/>
        <w:rPr>
          <w:rFonts w:ascii="Times New Roman" w:hAnsi="Times New Roman"/>
          <w:color w:val="auto"/>
          <w:sz w:val="24"/>
          <w:szCs w:val="24"/>
        </w:rPr>
      </w:pPr>
      <w:r w:rsidRPr="0084108B">
        <w:rPr>
          <w:rFonts w:ascii="Times New Roman" w:hAnsi="Times New Roman"/>
          <w:color w:val="auto"/>
          <w:sz w:val="24"/>
          <w:szCs w:val="24"/>
        </w:rPr>
        <w:t>Heterogeneity Sampling</w:t>
      </w:r>
    </w:p>
    <w:p w:rsidR="007240B6" w:rsidRPr="0084108B" w:rsidRDefault="007240B6" w:rsidP="007240B6">
      <w:pPr>
        <w:pStyle w:val="Default"/>
        <w:numPr>
          <w:ilvl w:val="0"/>
          <w:numId w:val="23"/>
        </w:numPr>
        <w:spacing w:line="360" w:lineRule="auto"/>
        <w:jc w:val="both"/>
        <w:rPr>
          <w:rFonts w:ascii="Times New Roman" w:hAnsi="Times New Roman"/>
          <w:color w:val="auto"/>
          <w:sz w:val="24"/>
          <w:szCs w:val="24"/>
        </w:rPr>
      </w:pPr>
      <w:r w:rsidRPr="0084108B">
        <w:rPr>
          <w:rFonts w:ascii="Times New Roman" w:hAnsi="Times New Roman"/>
          <w:color w:val="auto"/>
          <w:sz w:val="24"/>
          <w:szCs w:val="24"/>
        </w:rPr>
        <w:t>Modal Instance Sampling</w:t>
      </w:r>
    </w:p>
    <w:p w:rsidR="007240B6" w:rsidRPr="0084108B" w:rsidRDefault="007240B6" w:rsidP="007240B6">
      <w:pPr>
        <w:pStyle w:val="Default"/>
        <w:spacing w:line="360" w:lineRule="auto"/>
        <w:jc w:val="both"/>
        <w:rPr>
          <w:rFonts w:ascii="Times New Roman" w:hAnsi="Times New Roman"/>
          <w:color w:val="auto"/>
          <w:sz w:val="24"/>
          <w:szCs w:val="24"/>
        </w:rPr>
      </w:pPr>
      <w:r w:rsidRPr="0084108B">
        <w:rPr>
          <w:rFonts w:ascii="Times New Roman" w:hAnsi="Times New Roman"/>
          <w:b/>
          <w:bCs/>
          <w:color w:val="auto"/>
          <w:sz w:val="24"/>
          <w:szCs w:val="24"/>
        </w:rPr>
        <w:lastRenderedPageBreak/>
        <w:t>3.4</w:t>
      </w:r>
      <w:r w:rsidRPr="0084108B">
        <w:rPr>
          <w:rFonts w:ascii="Times New Roman" w:hAnsi="Times New Roman"/>
          <w:b/>
          <w:bCs/>
          <w:color w:val="auto"/>
          <w:sz w:val="24"/>
          <w:szCs w:val="24"/>
        </w:rPr>
        <w:tab/>
        <w:t xml:space="preserve">Data Types and Sources </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color w:val="auto"/>
          <w:sz w:val="24"/>
          <w:szCs w:val="24"/>
        </w:rPr>
        <w:t>Data is any form of information that has been collected, observed, generated or created to validate original research findings. It might be used to prove or disprove a theory, bolster claims made in research, or to further the knowledge around a specific topic or problem</w:t>
      </w:r>
    </w:p>
    <w:p w:rsidR="007240B6" w:rsidRPr="0084108B" w:rsidRDefault="007240B6" w:rsidP="007240B6">
      <w:pPr>
        <w:pStyle w:val="Default"/>
        <w:spacing w:line="360" w:lineRule="auto"/>
        <w:jc w:val="both"/>
        <w:rPr>
          <w:rFonts w:ascii="Times New Roman" w:hAnsi="Times New Roman"/>
          <w:color w:val="auto"/>
          <w:sz w:val="24"/>
          <w:szCs w:val="24"/>
        </w:rPr>
      </w:pPr>
      <w:r w:rsidRPr="0084108B">
        <w:rPr>
          <w:rFonts w:ascii="Times New Roman" w:hAnsi="Times New Roman"/>
          <w:b/>
          <w:bCs/>
          <w:color w:val="auto"/>
          <w:sz w:val="24"/>
          <w:szCs w:val="24"/>
        </w:rPr>
        <w:t xml:space="preserve">3.4.1 Data Type </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color w:val="auto"/>
          <w:sz w:val="24"/>
          <w:szCs w:val="24"/>
        </w:rPr>
        <w:t>According to Kuckartz &amp; Rädiker, (2014), there are four observable categories of data in research.</w:t>
      </w:r>
    </w:p>
    <w:p w:rsidR="007240B6" w:rsidRPr="0084108B" w:rsidRDefault="007240B6" w:rsidP="007240B6">
      <w:pPr>
        <w:pStyle w:val="Default"/>
        <w:numPr>
          <w:ilvl w:val="0"/>
          <w:numId w:val="22"/>
        </w:numPr>
        <w:spacing w:line="360" w:lineRule="auto"/>
        <w:jc w:val="both"/>
        <w:rPr>
          <w:rFonts w:ascii="Times New Roman" w:hAnsi="Times New Roman"/>
          <w:color w:val="auto"/>
          <w:sz w:val="24"/>
          <w:szCs w:val="24"/>
        </w:rPr>
      </w:pPr>
      <w:r w:rsidRPr="0084108B">
        <w:rPr>
          <w:rFonts w:ascii="Times New Roman" w:hAnsi="Times New Roman"/>
          <w:color w:val="auto"/>
          <w:sz w:val="24"/>
          <w:szCs w:val="24"/>
        </w:rPr>
        <w:t>Nominal Data</w:t>
      </w:r>
    </w:p>
    <w:p w:rsidR="007240B6" w:rsidRPr="0084108B" w:rsidRDefault="007240B6" w:rsidP="007240B6">
      <w:pPr>
        <w:pStyle w:val="Default"/>
        <w:numPr>
          <w:ilvl w:val="0"/>
          <w:numId w:val="22"/>
        </w:numPr>
        <w:spacing w:line="360" w:lineRule="auto"/>
        <w:jc w:val="both"/>
        <w:rPr>
          <w:rFonts w:ascii="Times New Roman" w:hAnsi="Times New Roman"/>
          <w:color w:val="auto"/>
          <w:sz w:val="24"/>
          <w:szCs w:val="24"/>
        </w:rPr>
      </w:pPr>
      <w:r w:rsidRPr="0084108B">
        <w:rPr>
          <w:rFonts w:ascii="Times New Roman" w:hAnsi="Times New Roman"/>
          <w:color w:val="auto"/>
          <w:sz w:val="24"/>
          <w:szCs w:val="24"/>
        </w:rPr>
        <w:t xml:space="preserve">Ordinal Data: </w:t>
      </w:r>
    </w:p>
    <w:p w:rsidR="007240B6" w:rsidRPr="0084108B" w:rsidRDefault="007240B6" w:rsidP="007240B6">
      <w:pPr>
        <w:pStyle w:val="Default"/>
        <w:numPr>
          <w:ilvl w:val="0"/>
          <w:numId w:val="22"/>
        </w:numPr>
        <w:spacing w:line="360" w:lineRule="auto"/>
        <w:jc w:val="both"/>
        <w:rPr>
          <w:rFonts w:ascii="Times New Roman" w:hAnsi="Times New Roman"/>
          <w:color w:val="auto"/>
          <w:sz w:val="24"/>
          <w:szCs w:val="24"/>
        </w:rPr>
      </w:pPr>
      <w:r w:rsidRPr="0084108B">
        <w:rPr>
          <w:rFonts w:ascii="Times New Roman" w:hAnsi="Times New Roman"/>
          <w:color w:val="auto"/>
          <w:sz w:val="24"/>
          <w:szCs w:val="24"/>
        </w:rPr>
        <w:t>Discrete Data</w:t>
      </w:r>
    </w:p>
    <w:p w:rsidR="007240B6" w:rsidRPr="0084108B" w:rsidRDefault="007240B6" w:rsidP="007240B6">
      <w:pPr>
        <w:pStyle w:val="Default"/>
        <w:numPr>
          <w:ilvl w:val="0"/>
          <w:numId w:val="22"/>
        </w:numPr>
        <w:spacing w:line="360" w:lineRule="auto"/>
        <w:jc w:val="both"/>
        <w:rPr>
          <w:rFonts w:ascii="Times New Roman" w:hAnsi="Times New Roman"/>
          <w:color w:val="auto"/>
          <w:sz w:val="24"/>
          <w:szCs w:val="24"/>
        </w:rPr>
      </w:pPr>
      <w:r w:rsidRPr="0084108B">
        <w:rPr>
          <w:rFonts w:ascii="Times New Roman" w:hAnsi="Times New Roman"/>
          <w:color w:val="auto"/>
          <w:sz w:val="24"/>
          <w:szCs w:val="24"/>
        </w:rPr>
        <w:t>Continuous Data</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color w:val="auto"/>
          <w:sz w:val="24"/>
          <w:szCs w:val="24"/>
        </w:rPr>
        <w:t>This research data is collected and analyzedand interpretedin ordinal form. Ordinal data/variable is a type of data that follows a natural order. This variable is mostly found in surveys, finance, economics, questionnaires, and so on. Examples include the degree of agreement to a statement (strongly agree, agree, disagree, strongly disagree). In order to operate with such data, the answers and put in simple percentage table and cross tabulation form.</w:t>
      </w:r>
    </w:p>
    <w:p w:rsidR="007240B6" w:rsidRPr="0084108B" w:rsidRDefault="007240B6" w:rsidP="007240B6">
      <w:pPr>
        <w:pStyle w:val="Default"/>
        <w:spacing w:line="360" w:lineRule="auto"/>
        <w:jc w:val="both"/>
        <w:rPr>
          <w:rFonts w:ascii="Times New Roman" w:hAnsi="Times New Roman"/>
          <w:color w:val="auto"/>
          <w:sz w:val="24"/>
          <w:szCs w:val="24"/>
        </w:rPr>
      </w:pPr>
      <w:r w:rsidRPr="0084108B">
        <w:rPr>
          <w:rFonts w:ascii="Times New Roman" w:hAnsi="Times New Roman"/>
          <w:b/>
          <w:bCs/>
          <w:color w:val="auto"/>
          <w:sz w:val="24"/>
          <w:szCs w:val="24"/>
        </w:rPr>
        <w:t xml:space="preserve">3.4.2 Sources of Data. </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b/>
          <w:bCs/>
          <w:color w:val="auto"/>
          <w:sz w:val="24"/>
          <w:szCs w:val="24"/>
        </w:rPr>
        <w:t xml:space="preserve">Primary Source: </w:t>
      </w:r>
      <w:r w:rsidRPr="0084108B">
        <w:rPr>
          <w:rFonts w:ascii="Times New Roman" w:hAnsi="Times New Roman"/>
          <w:color w:val="auto"/>
          <w:sz w:val="24"/>
          <w:szCs w:val="24"/>
        </w:rPr>
        <w:t>A primary data source is an original data source, that is, one in which the data are collected first-hand by the researcher for a specific research purpose or project. The primary source of data in this research study is limited only to the questionnaire administered during field survey.</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b/>
          <w:bCs/>
          <w:color w:val="auto"/>
          <w:sz w:val="24"/>
          <w:szCs w:val="24"/>
        </w:rPr>
        <w:t xml:space="preserve">Secondary Source: </w:t>
      </w:r>
      <w:r w:rsidRPr="0084108B">
        <w:rPr>
          <w:rFonts w:ascii="Times New Roman" w:hAnsi="Times New Roman"/>
          <w:color w:val="auto"/>
          <w:sz w:val="24"/>
          <w:szCs w:val="24"/>
        </w:rPr>
        <w:t>Secondary data is a second-hand form of data. It is the data that has already been collected through primary sources and made readily available for researchers to use for their own research. Examples are not limited to books, personal sources, E-journals, newspapers, web sites, government records etc. Researcher in this study made use of websites, E-journals and library to augment the primary data collected.</w:t>
      </w:r>
    </w:p>
    <w:p w:rsidR="007240B6" w:rsidRPr="0084108B" w:rsidRDefault="007240B6" w:rsidP="007240B6">
      <w:pPr>
        <w:pStyle w:val="Default"/>
        <w:spacing w:line="360" w:lineRule="auto"/>
        <w:jc w:val="both"/>
        <w:rPr>
          <w:rFonts w:ascii="Times New Roman" w:hAnsi="Times New Roman"/>
          <w:color w:val="auto"/>
          <w:sz w:val="24"/>
          <w:szCs w:val="24"/>
        </w:rPr>
      </w:pPr>
      <w:r w:rsidRPr="0084108B">
        <w:rPr>
          <w:rFonts w:ascii="Times New Roman" w:hAnsi="Times New Roman"/>
          <w:b/>
          <w:bCs/>
          <w:color w:val="auto"/>
          <w:sz w:val="24"/>
          <w:szCs w:val="24"/>
        </w:rPr>
        <w:t>3.5</w:t>
      </w:r>
      <w:r w:rsidRPr="0084108B">
        <w:rPr>
          <w:rFonts w:ascii="Times New Roman" w:hAnsi="Times New Roman"/>
          <w:b/>
          <w:bCs/>
          <w:color w:val="auto"/>
          <w:sz w:val="24"/>
          <w:szCs w:val="24"/>
        </w:rPr>
        <w:tab/>
        <w:t xml:space="preserve">Instrumentation </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b/>
          <w:color w:val="auto"/>
          <w:sz w:val="24"/>
          <w:szCs w:val="24"/>
        </w:rPr>
        <w:t>Questionnaire:</w:t>
      </w:r>
      <w:r w:rsidRPr="0084108B">
        <w:rPr>
          <w:rFonts w:ascii="Times New Roman" w:hAnsi="Times New Roman"/>
          <w:color w:val="auto"/>
          <w:sz w:val="24"/>
          <w:szCs w:val="24"/>
        </w:rPr>
        <w:t xml:space="preserve"> Saul Mcleod (2015) defined questionnaire as a research instrument consisting of a series of questions for the purpose of gathering information from </w:t>
      </w:r>
      <w:r w:rsidRPr="0084108B">
        <w:rPr>
          <w:rFonts w:ascii="Times New Roman" w:hAnsi="Times New Roman"/>
          <w:color w:val="auto"/>
          <w:sz w:val="24"/>
          <w:szCs w:val="24"/>
        </w:rPr>
        <w:lastRenderedPageBreak/>
        <w:t>respondents. Questionnaires is an effective means of measuring the behavior, attitudes, preferences, opinions, and intentions of relatively large numbers of subjects more cheaply and quickly than other methods. (Roopa &amp; Rani, 2012).</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color w:val="auto"/>
          <w:sz w:val="24"/>
          <w:szCs w:val="24"/>
        </w:rPr>
        <w:t>Since this study employs surveyed method of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7240B6" w:rsidRPr="0084108B" w:rsidRDefault="007240B6" w:rsidP="007240B6">
      <w:pPr>
        <w:pStyle w:val="Default"/>
        <w:spacing w:line="360" w:lineRule="auto"/>
        <w:jc w:val="both"/>
        <w:rPr>
          <w:rFonts w:ascii="Times New Roman" w:hAnsi="Times New Roman"/>
          <w:color w:val="auto"/>
          <w:sz w:val="24"/>
          <w:szCs w:val="24"/>
        </w:rPr>
      </w:pPr>
      <w:r w:rsidRPr="0084108B">
        <w:rPr>
          <w:rFonts w:ascii="Times New Roman" w:hAnsi="Times New Roman"/>
          <w:b/>
          <w:bCs/>
          <w:color w:val="auto"/>
          <w:sz w:val="24"/>
          <w:szCs w:val="24"/>
        </w:rPr>
        <w:t>3.6</w:t>
      </w:r>
      <w:r w:rsidRPr="0084108B">
        <w:rPr>
          <w:rFonts w:ascii="Times New Roman" w:hAnsi="Times New Roman"/>
          <w:b/>
          <w:bCs/>
          <w:color w:val="auto"/>
          <w:sz w:val="24"/>
          <w:szCs w:val="24"/>
        </w:rPr>
        <w:tab/>
        <w:t xml:space="preserve">Reliability and Validity of the Instrument </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color w:val="auto"/>
          <w:sz w:val="24"/>
          <w:szCs w:val="24"/>
        </w:rPr>
        <w:t>In order to ensure that relevant items were included in the questionnaires, extensive and relevant literature were consulted before instrument for data collection was constructed; this is done in other to ensure cont</w:t>
      </w:r>
      <w:r w:rsidR="00197BCC">
        <w:rPr>
          <w:rFonts w:ascii="Times New Roman" w:hAnsi="Times New Roman"/>
          <w:color w:val="auto"/>
          <w:sz w:val="24"/>
          <w:szCs w:val="24"/>
        </w:rPr>
        <w:t xml:space="preserve">ent validity of questionnaires. </w:t>
      </w:r>
      <w:r w:rsidRPr="0084108B">
        <w:rPr>
          <w:rFonts w:ascii="Times New Roman" w:hAnsi="Times New Roman"/>
          <w:color w:val="auto"/>
          <w:sz w:val="24"/>
          <w:szCs w:val="24"/>
        </w:rPr>
        <w:t>A constructed questionnaire was given to the project supervisor for scrutiny. This is imperative in order to make sure that the data collection instrument had face validity.</w:t>
      </w:r>
    </w:p>
    <w:p w:rsidR="007240B6" w:rsidRPr="0084108B" w:rsidRDefault="007240B6" w:rsidP="007240B6">
      <w:pPr>
        <w:pStyle w:val="Default"/>
        <w:spacing w:line="360" w:lineRule="auto"/>
        <w:jc w:val="both"/>
        <w:rPr>
          <w:rFonts w:ascii="Times New Roman" w:hAnsi="Times New Roman"/>
          <w:color w:val="auto"/>
          <w:sz w:val="24"/>
          <w:szCs w:val="24"/>
        </w:rPr>
      </w:pPr>
      <w:r w:rsidRPr="0084108B">
        <w:rPr>
          <w:rFonts w:ascii="Times New Roman" w:hAnsi="Times New Roman"/>
          <w:b/>
          <w:bCs/>
          <w:color w:val="auto"/>
          <w:sz w:val="24"/>
          <w:szCs w:val="24"/>
        </w:rPr>
        <w:t>3.7</w:t>
      </w:r>
      <w:r w:rsidRPr="0084108B">
        <w:rPr>
          <w:rFonts w:ascii="Times New Roman" w:hAnsi="Times New Roman"/>
          <w:b/>
          <w:bCs/>
          <w:color w:val="auto"/>
          <w:sz w:val="24"/>
          <w:szCs w:val="24"/>
        </w:rPr>
        <w:tab/>
        <w:t xml:space="preserve">Method of Administration of the Instrument </w:t>
      </w:r>
    </w:p>
    <w:p w:rsidR="007240B6" w:rsidRPr="0084108B" w:rsidRDefault="007240B6" w:rsidP="007240B6">
      <w:pPr>
        <w:pStyle w:val="Default"/>
        <w:spacing w:line="360" w:lineRule="auto"/>
        <w:ind w:firstLine="720"/>
        <w:jc w:val="both"/>
        <w:rPr>
          <w:rFonts w:ascii="Times New Roman" w:hAnsi="Times New Roman"/>
          <w:color w:val="auto"/>
          <w:sz w:val="24"/>
          <w:szCs w:val="24"/>
        </w:rPr>
      </w:pPr>
      <w:r w:rsidRPr="0084108B">
        <w:rPr>
          <w:rFonts w:ascii="Times New Roman" w:hAnsi="Times New Roman"/>
          <w:color w:val="auto"/>
          <w:sz w:val="24"/>
          <w:szCs w:val="24"/>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7240B6" w:rsidRPr="0084108B" w:rsidRDefault="007240B6" w:rsidP="007240B6">
      <w:pPr>
        <w:pStyle w:val="Default"/>
        <w:spacing w:line="360" w:lineRule="auto"/>
        <w:jc w:val="both"/>
        <w:rPr>
          <w:rFonts w:ascii="Times New Roman" w:hAnsi="Times New Roman"/>
          <w:color w:val="auto"/>
          <w:sz w:val="24"/>
          <w:szCs w:val="24"/>
        </w:rPr>
      </w:pPr>
      <w:r w:rsidRPr="0084108B">
        <w:rPr>
          <w:rFonts w:ascii="Times New Roman" w:hAnsi="Times New Roman"/>
          <w:b/>
          <w:bCs/>
          <w:color w:val="auto"/>
          <w:sz w:val="24"/>
          <w:szCs w:val="24"/>
        </w:rPr>
        <w:t>3.8</w:t>
      </w:r>
      <w:r w:rsidRPr="0084108B">
        <w:rPr>
          <w:rFonts w:ascii="Times New Roman" w:hAnsi="Times New Roman"/>
          <w:b/>
          <w:bCs/>
          <w:color w:val="auto"/>
          <w:sz w:val="24"/>
          <w:szCs w:val="24"/>
        </w:rPr>
        <w:tab/>
        <w:t xml:space="preserve">Method of Data Analysis </w:t>
      </w:r>
    </w:p>
    <w:p w:rsidR="007240B6" w:rsidRPr="0084108B" w:rsidRDefault="007240B6" w:rsidP="007240B6">
      <w:pPr>
        <w:spacing w:line="360" w:lineRule="auto"/>
        <w:ind w:firstLine="720"/>
        <w:jc w:val="both"/>
      </w:pPr>
      <w:r w:rsidRPr="0084108B">
        <w:t xml:space="preserve">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obtained from the distributed questionnaires </w:t>
      </w:r>
      <w:r w:rsidR="00CF0323">
        <w:t>will be</w:t>
      </w:r>
      <w:r w:rsidRPr="0084108B">
        <w:t xml:space="preserve"> retrieved and analyzed using a simple percentage table and cross tabulation will be follow in the course of this research and conclusion of the findings will follow and also proffer necessary recommendations on field of study. This is one of the most adopted means of data analysis employed by many researchers.</w:t>
      </w:r>
    </w:p>
    <w:p w:rsidR="007240B6" w:rsidRPr="0084108B" w:rsidRDefault="007240B6" w:rsidP="007240B6">
      <w:pPr>
        <w:spacing w:after="160" w:line="259" w:lineRule="auto"/>
        <w:rPr>
          <w:b/>
        </w:rPr>
      </w:pPr>
      <w:r w:rsidRPr="0084108B">
        <w:rPr>
          <w:b/>
        </w:rPr>
        <w:br w:type="page"/>
      </w:r>
    </w:p>
    <w:p w:rsidR="007240B6" w:rsidRPr="0084108B" w:rsidRDefault="007240B6" w:rsidP="007240B6">
      <w:pPr>
        <w:spacing w:line="360" w:lineRule="auto"/>
        <w:jc w:val="center"/>
        <w:rPr>
          <w:b/>
        </w:rPr>
      </w:pPr>
      <w:r w:rsidRPr="0084108B">
        <w:rPr>
          <w:b/>
        </w:rPr>
        <w:lastRenderedPageBreak/>
        <w:t>CHAPTER FOUR</w:t>
      </w:r>
    </w:p>
    <w:p w:rsidR="007240B6" w:rsidRPr="0084108B" w:rsidRDefault="007240B6" w:rsidP="007240B6">
      <w:pPr>
        <w:spacing w:line="360" w:lineRule="auto"/>
        <w:jc w:val="center"/>
        <w:rPr>
          <w:b/>
        </w:rPr>
      </w:pPr>
      <w:r w:rsidRPr="0084108B">
        <w:rPr>
          <w:b/>
        </w:rPr>
        <w:t>DATA PRESENTATION ANALYSIS AND INTERPRETATION</w:t>
      </w:r>
    </w:p>
    <w:p w:rsidR="007240B6" w:rsidRPr="0084108B" w:rsidRDefault="007240B6" w:rsidP="007240B6">
      <w:pPr>
        <w:spacing w:line="360" w:lineRule="auto"/>
        <w:rPr>
          <w:b/>
        </w:rPr>
      </w:pPr>
      <w:r w:rsidRPr="0084108B">
        <w:rPr>
          <w:b/>
        </w:rPr>
        <w:t>4.1</w:t>
      </w:r>
      <w:r w:rsidRPr="0084108B">
        <w:rPr>
          <w:b/>
        </w:rPr>
        <w:tab/>
      </w:r>
      <w:r w:rsidR="00C5435A" w:rsidRPr="0084108B">
        <w:rPr>
          <w:b/>
        </w:rPr>
        <w:t>Data Presentation</w:t>
      </w:r>
    </w:p>
    <w:p w:rsidR="007240B6" w:rsidRPr="0084108B" w:rsidRDefault="007240B6" w:rsidP="007240B6">
      <w:pPr>
        <w:spacing w:line="360" w:lineRule="auto"/>
        <w:jc w:val="both"/>
      </w:pPr>
      <w:r w:rsidRPr="0084108B">
        <w:tab/>
        <w:t>Logically and accurate arrangement of data is imminent before any qualitative research could be considered meaningful. Data must be analyzed, interpreted and evaluate before it can lead to a worthwhile conclusion derived from the study. For that reason, report shall be presented in table obviously showing clear item in the questionnaire. Since the respondents opinions have been achieved through the study of administrating question shall come first.</w:t>
      </w:r>
    </w:p>
    <w:p w:rsidR="007240B6" w:rsidRPr="0084108B" w:rsidRDefault="007240B6" w:rsidP="007240B6">
      <w:pPr>
        <w:spacing w:line="360" w:lineRule="auto"/>
        <w:jc w:val="center"/>
        <w:rPr>
          <w:b/>
        </w:rPr>
      </w:pPr>
      <w:r w:rsidRPr="0084108B">
        <w:rPr>
          <w:b/>
        </w:rPr>
        <w:t>SECTION A - BIO DATA OF RESPONDENTS</w:t>
      </w:r>
    </w:p>
    <w:p w:rsidR="007240B6" w:rsidRPr="0084108B" w:rsidRDefault="007240B6" w:rsidP="007240B6">
      <w:pPr>
        <w:spacing w:line="360" w:lineRule="auto"/>
        <w:jc w:val="both"/>
        <w:rPr>
          <w:b/>
        </w:rPr>
      </w:pPr>
      <w:r w:rsidRPr="0084108B">
        <w:rPr>
          <w:b/>
        </w:rPr>
        <w:t>Table 1: Distribution of the respondents by Gender</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Male</w:t>
            </w:r>
          </w:p>
        </w:tc>
        <w:tc>
          <w:tcPr>
            <w:tcW w:w="2952" w:type="dxa"/>
          </w:tcPr>
          <w:p w:rsidR="007240B6" w:rsidRPr="0084108B" w:rsidRDefault="007240B6" w:rsidP="00CE25DB">
            <w:pPr>
              <w:spacing w:line="360" w:lineRule="auto"/>
              <w:jc w:val="center"/>
              <w:rPr>
                <w:sz w:val="24"/>
                <w:szCs w:val="24"/>
              </w:rPr>
            </w:pPr>
            <w:r w:rsidRPr="0084108B">
              <w:rPr>
                <w:sz w:val="24"/>
                <w:szCs w:val="24"/>
              </w:rPr>
              <w:t>57</w:t>
            </w:r>
          </w:p>
        </w:tc>
        <w:tc>
          <w:tcPr>
            <w:tcW w:w="2952" w:type="dxa"/>
          </w:tcPr>
          <w:p w:rsidR="007240B6" w:rsidRPr="0084108B" w:rsidRDefault="007240B6" w:rsidP="00CE25DB">
            <w:pPr>
              <w:spacing w:line="360" w:lineRule="auto"/>
              <w:jc w:val="center"/>
              <w:rPr>
                <w:sz w:val="24"/>
                <w:szCs w:val="24"/>
              </w:rPr>
            </w:pPr>
            <w:r w:rsidRPr="0084108B">
              <w:rPr>
                <w:sz w:val="24"/>
                <w:szCs w:val="24"/>
              </w:rPr>
              <w:t>57%</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Female</w:t>
            </w:r>
          </w:p>
        </w:tc>
        <w:tc>
          <w:tcPr>
            <w:tcW w:w="2952" w:type="dxa"/>
          </w:tcPr>
          <w:p w:rsidR="007240B6" w:rsidRPr="0084108B" w:rsidRDefault="007240B6" w:rsidP="00CE25DB">
            <w:pPr>
              <w:spacing w:line="360" w:lineRule="auto"/>
              <w:jc w:val="center"/>
              <w:rPr>
                <w:sz w:val="24"/>
                <w:szCs w:val="24"/>
              </w:rPr>
            </w:pPr>
            <w:r w:rsidRPr="0084108B">
              <w:rPr>
                <w:sz w:val="24"/>
                <w:szCs w:val="24"/>
              </w:rPr>
              <w:t>43</w:t>
            </w:r>
          </w:p>
        </w:tc>
        <w:tc>
          <w:tcPr>
            <w:tcW w:w="2952" w:type="dxa"/>
          </w:tcPr>
          <w:p w:rsidR="007240B6" w:rsidRPr="0084108B" w:rsidRDefault="007240B6" w:rsidP="00CE25DB">
            <w:pPr>
              <w:spacing w:line="360" w:lineRule="auto"/>
              <w:jc w:val="center"/>
              <w:rPr>
                <w:sz w:val="24"/>
                <w:szCs w:val="24"/>
              </w:rPr>
            </w:pPr>
            <w:r w:rsidRPr="0084108B">
              <w:rPr>
                <w:sz w:val="24"/>
                <w:szCs w:val="24"/>
              </w:rPr>
              <w:t>43%</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rPr>
          <w:b/>
        </w:rPr>
      </w:pPr>
      <w:r w:rsidRPr="0084108B">
        <w:t>From the table above, it shows that 57(57%) of the respondents are male while 43(43%) of the respondents are female. Thus, there are more male respondents in this research survey than female.</w:t>
      </w:r>
    </w:p>
    <w:p w:rsidR="007240B6" w:rsidRPr="0084108B" w:rsidRDefault="007240B6" w:rsidP="007240B6">
      <w:pPr>
        <w:spacing w:line="360" w:lineRule="auto"/>
        <w:jc w:val="both"/>
        <w:rPr>
          <w:b/>
        </w:rPr>
      </w:pPr>
      <w:r w:rsidRPr="0084108B">
        <w:rPr>
          <w:b/>
        </w:rPr>
        <w:t>Table 2: Distribution of the respondents by Age</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15 – 20 years</w:t>
            </w:r>
          </w:p>
        </w:tc>
        <w:tc>
          <w:tcPr>
            <w:tcW w:w="2952" w:type="dxa"/>
          </w:tcPr>
          <w:p w:rsidR="007240B6" w:rsidRPr="0084108B" w:rsidRDefault="007240B6" w:rsidP="00CE25DB">
            <w:pPr>
              <w:spacing w:line="360" w:lineRule="auto"/>
              <w:jc w:val="center"/>
              <w:rPr>
                <w:sz w:val="24"/>
                <w:szCs w:val="24"/>
              </w:rPr>
            </w:pPr>
            <w:r w:rsidRPr="0084108B">
              <w:rPr>
                <w:sz w:val="24"/>
                <w:szCs w:val="24"/>
              </w:rPr>
              <w:t>15</w:t>
            </w:r>
          </w:p>
        </w:tc>
        <w:tc>
          <w:tcPr>
            <w:tcW w:w="2952" w:type="dxa"/>
          </w:tcPr>
          <w:p w:rsidR="007240B6" w:rsidRPr="0084108B" w:rsidRDefault="007240B6" w:rsidP="00CE25DB">
            <w:pPr>
              <w:spacing w:line="360" w:lineRule="auto"/>
              <w:jc w:val="center"/>
              <w:rPr>
                <w:sz w:val="24"/>
                <w:szCs w:val="24"/>
              </w:rPr>
            </w:pPr>
            <w:r w:rsidRPr="0084108B">
              <w:rPr>
                <w:sz w:val="24"/>
                <w:szCs w:val="24"/>
              </w:rPr>
              <w:t>15%</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21 -25 years</w:t>
            </w:r>
          </w:p>
        </w:tc>
        <w:tc>
          <w:tcPr>
            <w:tcW w:w="2952" w:type="dxa"/>
          </w:tcPr>
          <w:p w:rsidR="007240B6" w:rsidRPr="0084108B" w:rsidRDefault="007240B6" w:rsidP="00CE25DB">
            <w:pPr>
              <w:spacing w:line="360" w:lineRule="auto"/>
              <w:jc w:val="center"/>
              <w:rPr>
                <w:sz w:val="24"/>
                <w:szCs w:val="24"/>
              </w:rPr>
            </w:pPr>
            <w:r w:rsidRPr="0084108B">
              <w:rPr>
                <w:sz w:val="24"/>
                <w:szCs w:val="24"/>
              </w:rPr>
              <w:t>48</w:t>
            </w:r>
          </w:p>
        </w:tc>
        <w:tc>
          <w:tcPr>
            <w:tcW w:w="2952" w:type="dxa"/>
          </w:tcPr>
          <w:p w:rsidR="007240B6" w:rsidRPr="0084108B" w:rsidRDefault="007240B6" w:rsidP="00CE25DB">
            <w:pPr>
              <w:spacing w:line="360" w:lineRule="auto"/>
              <w:jc w:val="center"/>
              <w:rPr>
                <w:sz w:val="24"/>
                <w:szCs w:val="24"/>
              </w:rPr>
            </w:pPr>
            <w:r w:rsidRPr="0084108B">
              <w:rPr>
                <w:sz w:val="24"/>
                <w:szCs w:val="24"/>
              </w:rPr>
              <w:t>48%</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26 - 30 years</w:t>
            </w:r>
          </w:p>
        </w:tc>
        <w:tc>
          <w:tcPr>
            <w:tcW w:w="2952" w:type="dxa"/>
          </w:tcPr>
          <w:p w:rsidR="007240B6" w:rsidRPr="0084108B" w:rsidRDefault="007240B6" w:rsidP="00CE25DB">
            <w:pPr>
              <w:spacing w:line="360" w:lineRule="auto"/>
              <w:jc w:val="center"/>
              <w:rPr>
                <w:sz w:val="24"/>
                <w:szCs w:val="24"/>
              </w:rPr>
            </w:pPr>
            <w:r w:rsidRPr="0084108B">
              <w:rPr>
                <w:sz w:val="24"/>
                <w:szCs w:val="24"/>
              </w:rPr>
              <w:t>18</w:t>
            </w:r>
          </w:p>
        </w:tc>
        <w:tc>
          <w:tcPr>
            <w:tcW w:w="2952" w:type="dxa"/>
          </w:tcPr>
          <w:p w:rsidR="007240B6" w:rsidRPr="0084108B" w:rsidRDefault="007240B6" w:rsidP="00CE25DB">
            <w:pPr>
              <w:spacing w:line="360" w:lineRule="auto"/>
              <w:jc w:val="center"/>
              <w:rPr>
                <w:sz w:val="24"/>
                <w:szCs w:val="24"/>
              </w:rPr>
            </w:pPr>
            <w:r w:rsidRPr="0084108B">
              <w:rPr>
                <w:sz w:val="24"/>
                <w:szCs w:val="24"/>
              </w:rPr>
              <w:t>18%</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31 - 35 years</w:t>
            </w:r>
          </w:p>
        </w:tc>
        <w:tc>
          <w:tcPr>
            <w:tcW w:w="2952" w:type="dxa"/>
          </w:tcPr>
          <w:p w:rsidR="007240B6" w:rsidRPr="0084108B" w:rsidRDefault="007240B6" w:rsidP="00CE25DB">
            <w:pPr>
              <w:spacing w:line="360" w:lineRule="auto"/>
              <w:jc w:val="center"/>
              <w:rPr>
                <w:sz w:val="24"/>
                <w:szCs w:val="24"/>
              </w:rPr>
            </w:pPr>
            <w:r w:rsidRPr="0084108B">
              <w:rPr>
                <w:sz w:val="24"/>
                <w:szCs w:val="24"/>
              </w:rPr>
              <w:t>9</w:t>
            </w:r>
          </w:p>
        </w:tc>
        <w:tc>
          <w:tcPr>
            <w:tcW w:w="2952" w:type="dxa"/>
          </w:tcPr>
          <w:p w:rsidR="007240B6" w:rsidRPr="0084108B" w:rsidRDefault="007240B6" w:rsidP="00CE25DB">
            <w:pPr>
              <w:spacing w:line="360" w:lineRule="auto"/>
              <w:jc w:val="center"/>
              <w:rPr>
                <w:sz w:val="24"/>
                <w:szCs w:val="24"/>
              </w:rPr>
            </w:pPr>
            <w:r w:rsidRPr="0084108B">
              <w:rPr>
                <w:sz w:val="24"/>
                <w:szCs w:val="24"/>
              </w:rPr>
              <w:t>9%</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36 years and above</w:t>
            </w:r>
          </w:p>
        </w:tc>
        <w:tc>
          <w:tcPr>
            <w:tcW w:w="2952" w:type="dxa"/>
          </w:tcPr>
          <w:p w:rsidR="007240B6" w:rsidRPr="0084108B" w:rsidRDefault="007240B6" w:rsidP="00CE25DB">
            <w:pPr>
              <w:spacing w:line="360" w:lineRule="auto"/>
              <w:jc w:val="center"/>
              <w:rPr>
                <w:sz w:val="24"/>
                <w:szCs w:val="24"/>
              </w:rPr>
            </w:pPr>
            <w:r w:rsidRPr="0084108B">
              <w:rPr>
                <w:sz w:val="24"/>
                <w:szCs w:val="24"/>
              </w:rPr>
              <w:t>10</w:t>
            </w:r>
          </w:p>
        </w:tc>
        <w:tc>
          <w:tcPr>
            <w:tcW w:w="2952" w:type="dxa"/>
          </w:tcPr>
          <w:p w:rsidR="007240B6" w:rsidRPr="0084108B" w:rsidRDefault="007240B6" w:rsidP="00CE25DB">
            <w:pPr>
              <w:spacing w:line="360" w:lineRule="auto"/>
              <w:jc w:val="center"/>
              <w:rPr>
                <w:sz w:val="24"/>
                <w:szCs w:val="24"/>
              </w:rPr>
            </w:pPr>
            <w:r w:rsidRPr="0084108B">
              <w:rPr>
                <w:sz w:val="24"/>
                <w:szCs w:val="24"/>
              </w:rPr>
              <w:t>10%</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rsidRPr="0084108B">
        <w:lastRenderedPageBreak/>
        <w:t>In the table above, it shows that 15(15%) of the respondents are between 15-20 years, 48(48%) are between 21-25 years, 18(18%) are between 26-30 years, 9(9%) are between 31-35 years and 10(10%) of the respondents are 36 years and above.</w:t>
      </w:r>
    </w:p>
    <w:p w:rsidR="007240B6" w:rsidRPr="0084108B" w:rsidRDefault="007240B6" w:rsidP="007240B6">
      <w:pPr>
        <w:spacing w:line="360" w:lineRule="auto"/>
        <w:rPr>
          <w:b/>
        </w:rPr>
      </w:pPr>
      <w:r w:rsidRPr="0084108B">
        <w:rPr>
          <w:b/>
        </w:rPr>
        <w:t>Table 3: Distribution of the respondents by Education Qualification</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HND</w:t>
            </w:r>
          </w:p>
        </w:tc>
        <w:tc>
          <w:tcPr>
            <w:tcW w:w="2952" w:type="dxa"/>
          </w:tcPr>
          <w:p w:rsidR="007240B6" w:rsidRPr="0084108B" w:rsidRDefault="007240B6" w:rsidP="00CE25DB">
            <w:pPr>
              <w:spacing w:line="360" w:lineRule="auto"/>
              <w:jc w:val="center"/>
              <w:rPr>
                <w:sz w:val="24"/>
                <w:szCs w:val="24"/>
              </w:rPr>
            </w:pPr>
            <w:r w:rsidRPr="0084108B">
              <w:rPr>
                <w:sz w:val="24"/>
                <w:szCs w:val="24"/>
              </w:rPr>
              <w:t>58</w:t>
            </w:r>
          </w:p>
        </w:tc>
        <w:tc>
          <w:tcPr>
            <w:tcW w:w="2952" w:type="dxa"/>
          </w:tcPr>
          <w:p w:rsidR="007240B6" w:rsidRPr="0084108B" w:rsidRDefault="007240B6" w:rsidP="00CE25DB">
            <w:pPr>
              <w:spacing w:line="360" w:lineRule="auto"/>
              <w:jc w:val="center"/>
              <w:rPr>
                <w:sz w:val="24"/>
                <w:szCs w:val="24"/>
              </w:rPr>
            </w:pPr>
            <w:r w:rsidRPr="0084108B">
              <w:rPr>
                <w:sz w:val="24"/>
                <w:szCs w:val="24"/>
              </w:rPr>
              <w:t>58%</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ND</w:t>
            </w:r>
          </w:p>
        </w:tc>
        <w:tc>
          <w:tcPr>
            <w:tcW w:w="2952" w:type="dxa"/>
          </w:tcPr>
          <w:p w:rsidR="007240B6" w:rsidRPr="0084108B" w:rsidRDefault="007240B6" w:rsidP="00CE25DB">
            <w:pPr>
              <w:spacing w:line="360" w:lineRule="auto"/>
              <w:jc w:val="center"/>
              <w:rPr>
                <w:sz w:val="24"/>
                <w:szCs w:val="24"/>
              </w:rPr>
            </w:pPr>
            <w:r w:rsidRPr="0084108B">
              <w:rPr>
                <w:sz w:val="24"/>
                <w:szCs w:val="24"/>
              </w:rPr>
              <w:t>18</w:t>
            </w:r>
          </w:p>
        </w:tc>
        <w:tc>
          <w:tcPr>
            <w:tcW w:w="2952" w:type="dxa"/>
          </w:tcPr>
          <w:p w:rsidR="007240B6" w:rsidRPr="0084108B" w:rsidRDefault="007240B6" w:rsidP="00CE25DB">
            <w:pPr>
              <w:spacing w:line="360" w:lineRule="auto"/>
              <w:jc w:val="center"/>
              <w:rPr>
                <w:sz w:val="24"/>
                <w:szCs w:val="24"/>
              </w:rPr>
            </w:pPr>
            <w:r w:rsidRPr="0084108B">
              <w:rPr>
                <w:sz w:val="24"/>
                <w:szCs w:val="24"/>
              </w:rPr>
              <w:t>18%</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Others</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pPr>
      <w:r w:rsidRPr="0084108B">
        <w:t>From the table above, it shows that 58(58%) of the respondents are HND holder, 18(18%) are ND holder and 24(24%) of the respondents have other certification.</w:t>
      </w:r>
    </w:p>
    <w:p w:rsidR="007240B6" w:rsidRPr="0084108B" w:rsidRDefault="007240B6" w:rsidP="007240B6">
      <w:pPr>
        <w:spacing w:line="360" w:lineRule="auto"/>
        <w:jc w:val="both"/>
        <w:rPr>
          <w:b/>
        </w:rPr>
      </w:pPr>
      <w:r w:rsidRPr="0084108B">
        <w:rPr>
          <w:b/>
        </w:rPr>
        <w:t>Table 4: Distribution of the respondents by Marital status</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Single</w:t>
            </w:r>
          </w:p>
        </w:tc>
        <w:tc>
          <w:tcPr>
            <w:tcW w:w="2952" w:type="dxa"/>
          </w:tcPr>
          <w:p w:rsidR="007240B6" w:rsidRPr="0084108B" w:rsidRDefault="007240B6" w:rsidP="00CE25DB">
            <w:pPr>
              <w:spacing w:line="360" w:lineRule="auto"/>
              <w:jc w:val="center"/>
              <w:rPr>
                <w:sz w:val="24"/>
                <w:szCs w:val="24"/>
              </w:rPr>
            </w:pPr>
            <w:r w:rsidRPr="0084108B">
              <w:rPr>
                <w:sz w:val="24"/>
                <w:szCs w:val="24"/>
              </w:rPr>
              <w:t>62</w:t>
            </w:r>
          </w:p>
        </w:tc>
        <w:tc>
          <w:tcPr>
            <w:tcW w:w="2952" w:type="dxa"/>
          </w:tcPr>
          <w:p w:rsidR="007240B6" w:rsidRPr="0084108B" w:rsidRDefault="007240B6" w:rsidP="00CE25DB">
            <w:pPr>
              <w:spacing w:line="360" w:lineRule="auto"/>
              <w:jc w:val="center"/>
              <w:rPr>
                <w:sz w:val="24"/>
                <w:szCs w:val="24"/>
              </w:rPr>
            </w:pPr>
            <w:r w:rsidRPr="0084108B">
              <w:rPr>
                <w:sz w:val="24"/>
                <w:szCs w:val="24"/>
              </w:rPr>
              <w:t>62%</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Married</w:t>
            </w:r>
          </w:p>
        </w:tc>
        <w:tc>
          <w:tcPr>
            <w:tcW w:w="2952" w:type="dxa"/>
          </w:tcPr>
          <w:p w:rsidR="007240B6" w:rsidRPr="0084108B" w:rsidRDefault="007240B6" w:rsidP="00CE25DB">
            <w:pPr>
              <w:spacing w:line="360" w:lineRule="auto"/>
              <w:jc w:val="center"/>
              <w:rPr>
                <w:sz w:val="24"/>
                <w:szCs w:val="24"/>
              </w:rPr>
            </w:pPr>
            <w:r w:rsidRPr="0084108B">
              <w:rPr>
                <w:sz w:val="24"/>
                <w:szCs w:val="24"/>
              </w:rPr>
              <w:t>20</w:t>
            </w:r>
          </w:p>
        </w:tc>
        <w:tc>
          <w:tcPr>
            <w:tcW w:w="2952" w:type="dxa"/>
          </w:tcPr>
          <w:p w:rsidR="007240B6" w:rsidRPr="0084108B" w:rsidRDefault="007240B6" w:rsidP="00CE25DB">
            <w:pPr>
              <w:spacing w:line="360" w:lineRule="auto"/>
              <w:jc w:val="center"/>
              <w:rPr>
                <w:sz w:val="24"/>
                <w:szCs w:val="24"/>
              </w:rPr>
            </w:pPr>
            <w:r w:rsidRPr="0084108B">
              <w:rPr>
                <w:sz w:val="24"/>
                <w:szCs w:val="24"/>
              </w:rPr>
              <w:t>20%</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Divorced</w:t>
            </w:r>
          </w:p>
        </w:tc>
        <w:tc>
          <w:tcPr>
            <w:tcW w:w="2952" w:type="dxa"/>
          </w:tcPr>
          <w:p w:rsidR="007240B6" w:rsidRPr="0084108B" w:rsidRDefault="007240B6" w:rsidP="00CE25DB">
            <w:pPr>
              <w:spacing w:line="360" w:lineRule="auto"/>
              <w:jc w:val="center"/>
              <w:rPr>
                <w:sz w:val="24"/>
                <w:szCs w:val="24"/>
              </w:rPr>
            </w:pPr>
            <w:r w:rsidRPr="0084108B">
              <w:rPr>
                <w:sz w:val="24"/>
                <w:szCs w:val="24"/>
              </w:rPr>
              <w:t>8</w:t>
            </w:r>
          </w:p>
        </w:tc>
        <w:tc>
          <w:tcPr>
            <w:tcW w:w="2952" w:type="dxa"/>
          </w:tcPr>
          <w:p w:rsidR="007240B6" w:rsidRPr="0084108B" w:rsidRDefault="007240B6" w:rsidP="00CE25DB">
            <w:pPr>
              <w:spacing w:line="360" w:lineRule="auto"/>
              <w:jc w:val="center"/>
              <w:rPr>
                <w:sz w:val="24"/>
                <w:szCs w:val="24"/>
              </w:rPr>
            </w:pPr>
            <w:r w:rsidRPr="0084108B">
              <w:rPr>
                <w:sz w:val="24"/>
                <w:szCs w:val="24"/>
              </w:rPr>
              <w:t>8%</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Widow</w:t>
            </w:r>
          </w:p>
        </w:tc>
        <w:tc>
          <w:tcPr>
            <w:tcW w:w="2952" w:type="dxa"/>
          </w:tcPr>
          <w:p w:rsidR="007240B6" w:rsidRPr="0084108B" w:rsidRDefault="007240B6" w:rsidP="00CE25DB">
            <w:pPr>
              <w:spacing w:line="360" w:lineRule="auto"/>
              <w:jc w:val="center"/>
              <w:rPr>
                <w:sz w:val="24"/>
                <w:szCs w:val="24"/>
              </w:rPr>
            </w:pPr>
            <w:r w:rsidRPr="0084108B">
              <w:rPr>
                <w:sz w:val="24"/>
                <w:szCs w:val="24"/>
              </w:rPr>
              <w:t>10</w:t>
            </w:r>
          </w:p>
        </w:tc>
        <w:tc>
          <w:tcPr>
            <w:tcW w:w="2952" w:type="dxa"/>
          </w:tcPr>
          <w:p w:rsidR="007240B6" w:rsidRPr="0084108B" w:rsidRDefault="007240B6" w:rsidP="00CE25DB">
            <w:pPr>
              <w:spacing w:line="360" w:lineRule="auto"/>
              <w:jc w:val="center"/>
              <w:rPr>
                <w:sz w:val="24"/>
                <w:szCs w:val="24"/>
              </w:rPr>
            </w:pPr>
            <w:r w:rsidRPr="0084108B">
              <w:rPr>
                <w:sz w:val="24"/>
                <w:szCs w:val="24"/>
              </w:rPr>
              <w:t>10%</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pPr>
      <w:r w:rsidRPr="0084108B">
        <w:t>The table above shows that 62(62%) of the respondents are single, 20(20%) are married, 8(8%) are divorced and 10(10%) of the respondents are widow.</w:t>
      </w:r>
    </w:p>
    <w:p w:rsidR="007240B6" w:rsidRPr="0084108B" w:rsidRDefault="007240B6" w:rsidP="007240B6">
      <w:pPr>
        <w:spacing w:line="360" w:lineRule="auto"/>
        <w:jc w:val="center"/>
        <w:rPr>
          <w:b/>
        </w:rPr>
      </w:pPr>
      <w:r w:rsidRPr="0084108B">
        <w:rPr>
          <w:b/>
        </w:rPr>
        <w:t>SECTION B - ANALYSIS OF RESEARCH QUESTIONS</w:t>
      </w:r>
    </w:p>
    <w:p w:rsidR="007240B6" w:rsidRPr="0084108B" w:rsidRDefault="007240B6" w:rsidP="007240B6">
      <w:pPr>
        <w:spacing w:line="360" w:lineRule="auto"/>
        <w:jc w:val="both"/>
        <w:rPr>
          <w:b/>
        </w:rPr>
      </w:pPr>
      <w:r w:rsidRPr="0084108B">
        <w:rPr>
          <w:b/>
        </w:rPr>
        <w:t>Table 5: Have you hear broadcast media campaign against homosexualism?</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Yes</w:t>
            </w:r>
          </w:p>
        </w:tc>
        <w:tc>
          <w:tcPr>
            <w:tcW w:w="2952" w:type="dxa"/>
          </w:tcPr>
          <w:p w:rsidR="007240B6" w:rsidRPr="0084108B" w:rsidRDefault="007240B6" w:rsidP="00CE25DB">
            <w:pPr>
              <w:spacing w:line="360" w:lineRule="auto"/>
              <w:jc w:val="center"/>
              <w:rPr>
                <w:sz w:val="24"/>
                <w:szCs w:val="24"/>
              </w:rPr>
            </w:pPr>
            <w:r w:rsidRPr="0084108B">
              <w:rPr>
                <w:sz w:val="24"/>
                <w:szCs w:val="24"/>
              </w:rPr>
              <w:t>61</w:t>
            </w:r>
          </w:p>
        </w:tc>
        <w:tc>
          <w:tcPr>
            <w:tcW w:w="2952" w:type="dxa"/>
          </w:tcPr>
          <w:p w:rsidR="007240B6" w:rsidRPr="0084108B" w:rsidRDefault="007240B6" w:rsidP="00CE25DB">
            <w:pPr>
              <w:spacing w:line="360" w:lineRule="auto"/>
              <w:jc w:val="center"/>
              <w:rPr>
                <w:sz w:val="24"/>
                <w:szCs w:val="24"/>
              </w:rPr>
            </w:pPr>
            <w:r w:rsidRPr="0084108B">
              <w:rPr>
                <w:sz w:val="24"/>
                <w:szCs w:val="24"/>
              </w:rPr>
              <w:t>61%</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No</w:t>
            </w:r>
          </w:p>
        </w:tc>
        <w:tc>
          <w:tcPr>
            <w:tcW w:w="2952" w:type="dxa"/>
          </w:tcPr>
          <w:p w:rsidR="007240B6" w:rsidRPr="0084108B" w:rsidRDefault="007240B6" w:rsidP="00CE25DB">
            <w:pPr>
              <w:spacing w:line="360" w:lineRule="auto"/>
              <w:jc w:val="center"/>
              <w:rPr>
                <w:sz w:val="24"/>
                <w:szCs w:val="24"/>
              </w:rPr>
            </w:pPr>
            <w:r w:rsidRPr="0084108B">
              <w:rPr>
                <w:sz w:val="24"/>
                <w:szCs w:val="24"/>
              </w:rPr>
              <w:t>39</w:t>
            </w:r>
          </w:p>
        </w:tc>
        <w:tc>
          <w:tcPr>
            <w:tcW w:w="2952" w:type="dxa"/>
          </w:tcPr>
          <w:p w:rsidR="007240B6" w:rsidRPr="0084108B" w:rsidRDefault="007240B6" w:rsidP="00CE25DB">
            <w:pPr>
              <w:spacing w:line="360" w:lineRule="auto"/>
              <w:jc w:val="center"/>
              <w:rPr>
                <w:sz w:val="24"/>
                <w:szCs w:val="24"/>
              </w:rPr>
            </w:pPr>
            <w:r w:rsidRPr="0084108B">
              <w:rPr>
                <w:sz w:val="24"/>
                <w:szCs w:val="24"/>
              </w:rPr>
              <w:t>39%</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rsidRPr="0084108B">
        <w:lastRenderedPageBreak/>
        <w:t>In the table above, it shows that 61(61%0 of the respondents hear broadcast media campaign against homosexualism while 39(39%) of the respondents didn't hear broadcast media campaign against homosexualism.</w:t>
      </w:r>
    </w:p>
    <w:p w:rsidR="007240B6" w:rsidRPr="0084108B" w:rsidRDefault="007240B6" w:rsidP="007240B6">
      <w:pPr>
        <w:spacing w:line="360" w:lineRule="auto"/>
        <w:jc w:val="both"/>
        <w:rPr>
          <w:b/>
        </w:rPr>
      </w:pPr>
      <w:r w:rsidRPr="0084108B">
        <w:rPr>
          <w:b/>
        </w:rPr>
        <w:t>Table 6: How did you see it?</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Good</w:t>
            </w:r>
          </w:p>
        </w:tc>
        <w:tc>
          <w:tcPr>
            <w:tcW w:w="2952" w:type="dxa"/>
          </w:tcPr>
          <w:p w:rsidR="007240B6" w:rsidRPr="0084108B" w:rsidRDefault="007240B6" w:rsidP="00CE25DB">
            <w:pPr>
              <w:spacing w:line="360" w:lineRule="auto"/>
              <w:jc w:val="center"/>
              <w:rPr>
                <w:sz w:val="24"/>
                <w:szCs w:val="24"/>
              </w:rPr>
            </w:pPr>
            <w:r w:rsidRPr="0084108B">
              <w:rPr>
                <w:sz w:val="24"/>
                <w:szCs w:val="24"/>
              </w:rPr>
              <w:t>41</w:t>
            </w:r>
          </w:p>
        </w:tc>
        <w:tc>
          <w:tcPr>
            <w:tcW w:w="2952" w:type="dxa"/>
          </w:tcPr>
          <w:p w:rsidR="007240B6" w:rsidRPr="0084108B" w:rsidRDefault="007240B6" w:rsidP="00CE25DB">
            <w:pPr>
              <w:spacing w:line="360" w:lineRule="auto"/>
              <w:jc w:val="center"/>
              <w:rPr>
                <w:sz w:val="24"/>
                <w:szCs w:val="24"/>
              </w:rPr>
            </w:pPr>
            <w:r w:rsidRPr="0084108B">
              <w:rPr>
                <w:sz w:val="24"/>
                <w:szCs w:val="24"/>
              </w:rPr>
              <w:t>41%</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Bad</w:t>
            </w:r>
          </w:p>
        </w:tc>
        <w:tc>
          <w:tcPr>
            <w:tcW w:w="2952" w:type="dxa"/>
          </w:tcPr>
          <w:p w:rsidR="007240B6" w:rsidRPr="0084108B" w:rsidRDefault="007240B6" w:rsidP="00CE25DB">
            <w:pPr>
              <w:spacing w:line="360" w:lineRule="auto"/>
              <w:jc w:val="center"/>
              <w:rPr>
                <w:sz w:val="24"/>
                <w:szCs w:val="24"/>
              </w:rPr>
            </w:pPr>
            <w:r w:rsidRPr="0084108B">
              <w:rPr>
                <w:sz w:val="24"/>
                <w:szCs w:val="24"/>
              </w:rPr>
              <w:t>31</w:t>
            </w:r>
          </w:p>
        </w:tc>
        <w:tc>
          <w:tcPr>
            <w:tcW w:w="2952" w:type="dxa"/>
          </w:tcPr>
          <w:p w:rsidR="007240B6" w:rsidRPr="0084108B" w:rsidRDefault="007240B6" w:rsidP="00CE25DB">
            <w:pPr>
              <w:spacing w:line="360" w:lineRule="auto"/>
              <w:jc w:val="center"/>
              <w:rPr>
                <w:sz w:val="24"/>
                <w:szCs w:val="24"/>
              </w:rPr>
            </w:pPr>
            <w:r w:rsidRPr="0084108B">
              <w:rPr>
                <w:sz w:val="24"/>
                <w:szCs w:val="24"/>
              </w:rPr>
              <w:t>31%</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Waste</w:t>
            </w:r>
          </w:p>
        </w:tc>
        <w:tc>
          <w:tcPr>
            <w:tcW w:w="2952" w:type="dxa"/>
          </w:tcPr>
          <w:p w:rsidR="007240B6" w:rsidRPr="0084108B" w:rsidRDefault="007240B6" w:rsidP="00CE25DB">
            <w:pPr>
              <w:spacing w:line="360" w:lineRule="auto"/>
              <w:jc w:val="center"/>
              <w:rPr>
                <w:sz w:val="24"/>
                <w:szCs w:val="24"/>
              </w:rPr>
            </w:pPr>
            <w:r w:rsidRPr="0084108B">
              <w:rPr>
                <w:sz w:val="24"/>
                <w:szCs w:val="24"/>
              </w:rPr>
              <w:t>12</w:t>
            </w:r>
          </w:p>
        </w:tc>
        <w:tc>
          <w:tcPr>
            <w:tcW w:w="2952" w:type="dxa"/>
          </w:tcPr>
          <w:p w:rsidR="007240B6" w:rsidRPr="0084108B" w:rsidRDefault="007240B6" w:rsidP="00CE25DB">
            <w:pPr>
              <w:spacing w:line="360" w:lineRule="auto"/>
              <w:jc w:val="center"/>
              <w:rPr>
                <w:sz w:val="24"/>
                <w:szCs w:val="24"/>
              </w:rPr>
            </w:pPr>
            <w:r w:rsidRPr="0084108B">
              <w:rPr>
                <w:sz w:val="24"/>
                <w:szCs w:val="24"/>
              </w:rPr>
              <w:t>12%</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All of the above</w:t>
            </w:r>
          </w:p>
        </w:tc>
        <w:tc>
          <w:tcPr>
            <w:tcW w:w="2952" w:type="dxa"/>
          </w:tcPr>
          <w:p w:rsidR="007240B6" w:rsidRPr="0084108B" w:rsidRDefault="007240B6" w:rsidP="00CE25DB">
            <w:pPr>
              <w:spacing w:line="360" w:lineRule="auto"/>
              <w:jc w:val="center"/>
              <w:rPr>
                <w:sz w:val="24"/>
                <w:szCs w:val="24"/>
              </w:rPr>
            </w:pPr>
            <w:r w:rsidRPr="0084108B">
              <w:rPr>
                <w:sz w:val="24"/>
                <w:szCs w:val="24"/>
              </w:rPr>
              <w:t>16</w:t>
            </w:r>
          </w:p>
        </w:tc>
        <w:tc>
          <w:tcPr>
            <w:tcW w:w="2952" w:type="dxa"/>
          </w:tcPr>
          <w:p w:rsidR="007240B6" w:rsidRPr="0084108B" w:rsidRDefault="007240B6" w:rsidP="00CE25DB">
            <w:pPr>
              <w:spacing w:line="360" w:lineRule="auto"/>
              <w:jc w:val="center"/>
              <w:rPr>
                <w:sz w:val="24"/>
                <w:szCs w:val="24"/>
              </w:rPr>
            </w:pPr>
            <w:r w:rsidRPr="0084108B">
              <w:rPr>
                <w:sz w:val="24"/>
                <w:szCs w:val="24"/>
              </w:rPr>
              <w:t>16%</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rsidRPr="0084108B">
        <w:t>From the table above, it shows that 41(41%) of the respondents see broadcast media campaign against homosexualism good, 31(31%) see it as bad, 12(12%) of the respondents see the campaign as waste effort and 16(16%) of the respondents choose all of the above.</w:t>
      </w:r>
    </w:p>
    <w:p w:rsidR="007240B6" w:rsidRPr="0084108B" w:rsidRDefault="007240B6" w:rsidP="007240B6">
      <w:pPr>
        <w:spacing w:line="360" w:lineRule="auto"/>
        <w:jc w:val="both"/>
        <w:rPr>
          <w:b/>
        </w:rPr>
      </w:pPr>
      <w:r w:rsidRPr="0084108B">
        <w:rPr>
          <w:b/>
        </w:rPr>
        <w:t>Table 7: How often did you hear of the programme</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Often</w:t>
            </w:r>
          </w:p>
        </w:tc>
        <w:tc>
          <w:tcPr>
            <w:tcW w:w="2952" w:type="dxa"/>
          </w:tcPr>
          <w:p w:rsidR="007240B6" w:rsidRPr="0084108B" w:rsidRDefault="007240B6" w:rsidP="00CE25DB">
            <w:pPr>
              <w:spacing w:line="360" w:lineRule="auto"/>
              <w:jc w:val="center"/>
              <w:rPr>
                <w:sz w:val="24"/>
                <w:szCs w:val="24"/>
              </w:rPr>
            </w:pPr>
            <w:r w:rsidRPr="0084108B">
              <w:rPr>
                <w:sz w:val="24"/>
                <w:szCs w:val="24"/>
              </w:rPr>
              <w:t>29</w:t>
            </w:r>
          </w:p>
        </w:tc>
        <w:tc>
          <w:tcPr>
            <w:tcW w:w="2952" w:type="dxa"/>
          </w:tcPr>
          <w:p w:rsidR="007240B6" w:rsidRPr="0084108B" w:rsidRDefault="007240B6" w:rsidP="00CE25DB">
            <w:pPr>
              <w:spacing w:line="360" w:lineRule="auto"/>
              <w:jc w:val="center"/>
              <w:rPr>
                <w:sz w:val="24"/>
                <w:szCs w:val="24"/>
              </w:rPr>
            </w:pPr>
            <w:r w:rsidRPr="0084108B">
              <w:rPr>
                <w:sz w:val="24"/>
                <w:szCs w:val="24"/>
              </w:rPr>
              <w:t>29%</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Not often</w:t>
            </w:r>
          </w:p>
        </w:tc>
        <w:tc>
          <w:tcPr>
            <w:tcW w:w="2952" w:type="dxa"/>
          </w:tcPr>
          <w:p w:rsidR="007240B6" w:rsidRPr="0084108B" w:rsidRDefault="007240B6" w:rsidP="00CE25DB">
            <w:pPr>
              <w:spacing w:line="360" w:lineRule="auto"/>
              <w:jc w:val="center"/>
              <w:rPr>
                <w:sz w:val="24"/>
                <w:szCs w:val="24"/>
              </w:rPr>
            </w:pPr>
            <w:r w:rsidRPr="0084108B">
              <w:rPr>
                <w:sz w:val="24"/>
                <w:szCs w:val="24"/>
              </w:rPr>
              <w:t>25</w:t>
            </w:r>
          </w:p>
        </w:tc>
        <w:tc>
          <w:tcPr>
            <w:tcW w:w="2952" w:type="dxa"/>
          </w:tcPr>
          <w:p w:rsidR="007240B6" w:rsidRPr="0084108B" w:rsidRDefault="007240B6" w:rsidP="00CE25DB">
            <w:pPr>
              <w:spacing w:line="360" w:lineRule="auto"/>
              <w:jc w:val="center"/>
              <w:rPr>
                <w:sz w:val="24"/>
                <w:szCs w:val="24"/>
              </w:rPr>
            </w:pPr>
            <w:r w:rsidRPr="0084108B">
              <w:rPr>
                <w:sz w:val="24"/>
                <w:szCs w:val="24"/>
              </w:rPr>
              <w:t>25%</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Rarely often</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Not at all</w:t>
            </w:r>
          </w:p>
        </w:tc>
        <w:tc>
          <w:tcPr>
            <w:tcW w:w="2952" w:type="dxa"/>
          </w:tcPr>
          <w:p w:rsidR="007240B6" w:rsidRPr="0084108B" w:rsidRDefault="007240B6" w:rsidP="00CE25DB">
            <w:pPr>
              <w:spacing w:line="360" w:lineRule="auto"/>
              <w:jc w:val="center"/>
              <w:rPr>
                <w:sz w:val="24"/>
                <w:szCs w:val="24"/>
              </w:rPr>
            </w:pPr>
            <w:r w:rsidRPr="0084108B">
              <w:rPr>
                <w:sz w:val="24"/>
                <w:szCs w:val="24"/>
              </w:rPr>
              <w:t>22</w:t>
            </w:r>
          </w:p>
        </w:tc>
        <w:tc>
          <w:tcPr>
            <w:tcW w:w="2952" w:type="dxa"/>
          </w:tcPr>
          <w:p w:rsidR="007240B6" w:rsidRPr="0084108B" w:rsidRDefault="007240B6" w:rsidP="00CE25DB">
            <w:pPr>
              <w:spacing w:line="360" w:lineRule="auto"/>
              <w:jc w:val="center"/>
              <w:rPr>
                <w:sz w:val="24"/>
                <w:szCs w:val="24"/>
              </w:rPr>
            </w:pPr>
            <w:r w:rsidRPr="0084108B">
              <w:rPr>
                <w:sz w:val="24"/>
                <w:szCs w:val="24"/>
              </w:rPr>
              <w:t>22%</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rsidRPr="0084108B">
        <w:t>The table above shows that 29(29%) of the respondents hear broadcast media campaign against homosexualism often, 25(25%) hear the campaign but not often, 24(24%0 hear the campaign but rarely but 22(22%) of the respondents didn't hear broadcast media campaign against homosexualism at all.</w:t>
      </w:r>
    </w:p>
    <w:p w:rsidR="007240B6" w:rsidRPr="0084108B" w:rsidRDefault="007240B6" w:rsidP="007240B6">
      <w:pPr>
        <w:spacing w:line="360" w:lineRule="auto"/>
        <w:jc w:val="both"/>
        <w:rPr>
          <w:b/>
        </w:rPr>
      </w:pPr>
      <w:r w:rsidRPr="0084108B">
        <w:rPr>
          <w:b/>
        </w:rPr>
        <w:t>Table 8: Through which broadcast media did you hear the programme?</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Radio</w:t>
            </w:r>
          </w:p>
        </w:tc>
        <w:tc>
          <w:tcPr>
            <w:tcW w:w="2952" w:type="dxa"/>
          </w:tcPr>
          <w:p w:rsidR="007240B6" w:rsidRPr="0084108B" w:rsidRDefault="007240B6" w:rsidP="00CE25DB">
            <w:pPr>
              <w:spacing w:line="360" w:lineRule="auto"/>
              <w:jc w:val="center"/>
              <w:rPr>
                <w:sz w:val="24"/>
                <w:szCs w:val="24"/>
              </w:rPr>
            </w:pPr>
            <w:r w:rsidRPr="0084108B">
              <w:rPr>
                <w:sz w:val="24"/>
                <w:szCs w:val="24"/>
              </w:rPr>
              <w:t>38</w:t>
            </w:r>
          </w:p>
        </w:tc>
        <w:tc>
          <w:tcPr>
            <w:tcW w:w="2952" w:type="dxa"/>
          </w:tcPr>
          <w:p w:rsidR="007240B6" w:rsidRPr="0084108B" w:rsidRDefault="007240B6" w:rsidP="00CE25DB">
            <w:pPr>
              <w:spacing w:line="360" w:lineRule="auto"/>
              <w:jc w:val="center"/>
              <w:rPr>
                <w:sz w:val="24"/>
                <w:szCs w:val="24"/>
              </w:rPr>
            </w:pPr>
            <w:r w:rsidRPr="0084108B">
              <w:rPr>
                <w:sz w:val="24"/>
                <w:szCs w:val="24"/>
              </w:rPr>
              <w:t>38%</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Television</w:t>
            </w:r>
          </w:p>
        </w:tc>
        <w:tc>
          <w:tcPr>
            <w:tcW w:w="2952" w:type="dxa"/>
          </w:tcPr>
          <w:p w:rsidR="007240B6" w:rsidRPr="0084108B" w:rsidRDefault="007240B6" w:rsidP="00CE25DB">
            <w:pPr>
              <w:spacing w:line="360" w:lineRule="auto"/>
              <w:jc w:val="center"/>
              <w:rPr>
                <w:sz w:val="24"/>
                <w:szCs w:val="24"/>
              </w:rPr>
            </w:pPr>
            <w:r w:rsidRPr="0084108B">
              <w:rPr>
                <w:sz w:val="24"/>
                <w:szCs w:val="24"/>
              </w:rPr>
              <w:t>35</w:t>
            </w:r>
          </w:p>
        </w:tc>
        <w:tc>
          <w:tcPr>
            <w:tcW w:w="2952" w:type="dxa"/>
          </w:tcPr>
          <w:p w:rsidR="007240B6" w:rsidRPr="0084108B" w:rsidRDefault="007240B6" w:rsidP="00CE25DB">
            <w:pPr>
              <w:spacing w:line="360" w:lineRule="auto"/>
              <w:jc w:val="center"/>
              <w:rPr>
                <w:sz w:val="24"/>
                <w:szCs w:val="24"/>
              </w:rPr>
            </w:pPr>
            <w:r w:rsidRPr="0084108B">
              <w:rPr>
                <w:sz w:val="24"/>
                <w:szCs w:val="24"/>
              </w:rPr>
              <w:t>35%</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lastRenderedPageBreak/>
              <w:t>None of the above</w:t>
            </w:r>
          </w:p>
        </w:tc>
        <w:tc>
          <w:tcPr>
            <w:tcW w:w="2952" w:type="dxa"/>
          </w:tcPr>
          <w:p w:rsidR="007240B6" w:rsidRPr="0084108B" w:rsidRDefault="007240B6" w:rsidP="00CE25DB">
            <w:pPr>
              <w:spacing w:line="360" w:lineRule="auto"/>
              <w:jc w:val="center"/>
              <w:rPr>
                <w:sz w:val="24"/>
                <w:szCs w:val="24"/>
              </w:rPr>
            </w:pPr>
            <w:r w:rsidRPr="0084108B">
              <w:rPr>
                <w:sz w:val="24"/>
                <w:szCs w:val="24"/>
              </w:rPr>
              <w:t>27</w:t>
            </w:r>
          </w:p>
        </w:tc>
        <w:tc>
          <w:tcPr>
            <w:tcW w:w="2952" w:type="dxa"/>
          </w:tcPr>
          <w:p w:rsidR="007240B6" w:rsidRPr="0084108B" w:rsidRDefault="007240B6" w:rsidP="00CE25DB">
            <w:pPr>
              <w:spacing w:line="360" w:lineRule="auto"/>
              <w:jc w:val="center"/>
              <w:rPr>
                <w:sz w:val="24"/>
                <w:szCs w:val="24"/>
              </w:rPr>
            </w:pPr>
            <w:r w:rsidRPr="0084108B">
              <w:rPr>
                <w:sz w:val="24"/>
                <w:szCs w:val="24"/>
              </w:rPr>
              <w:t>27%</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rsidRPr="0084108B">
        <w:t>In the table above, it shows that 38(38%) of the respondents hear broadcast media campaign against homosexualism through radio broadcasting media, 35(35%) hear the campaign through television broadcasting and 27(27%) of the respondents didn't hear the capaign from radio or television broadcasting media.</w:t>
      </w:r>
    </w:p>
    <w:p w:rsidR="007240B6" w:rsidRPr="0084108B" w:rsidRDefault="007240B6" w:rsidP="007240B6">
      <w:pPr>
        <w:spacing w:line="360" w:lineRule="auto"/>
        <w:jc w:val="both"/>
        <w:rPr>
          <w:b/>
        </w:rPr>
      </w:pPr>
      <w:r w:rsidRPr="0084108B">
        <w:rPr>
          <w:b/>
        </w:rPr>
        <w:t>Table 9: How will you rate the degree of interactiveness of broadcast media on the campaign against homosexualism?</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High</w:t>
            </w:r>
          </w:p>
        </w:tc>
        <w:tc>
          <w:tcPr>
            <w:tcW w:w="2952" w:type="dxa"/>
          </w:tcPr>
          <w:p w:rsidR="007240B6" w:rsidRPr="0084108B" w:rsidRDefault="007240B6" w:rsidP="00CE25DB">
            <w:pPr>
              <w:spacing w:line="360" w:lineRule="auto"/>
              <w:jc w:val="center"/>
              <w:rPr>
                <w:sz w:val="24"/>
                <w:szCs w:val="24"/>
              </w:rPr>
            </w:pPr>
            <w:r w:rsidRPr="0084108B">
              <w:rPr>
                <w:sz w:val="24"/>
                <w:szCs w:val="24"/>
              </w:rPr>
              <w:t>20</w:t>
            </w:r>
          </w:p>
        </w:tc>
        <w:tc>
          <w:tcPr>
            <w:tcW w:w="2952" w:type="dxa"/>
          </w:tcPr>
          <w:p w:rsidR="007240B6" w:rsidRPr="0084108B" w:rsidRDefault="007240B6" w:rsidP="00CE25DB">
            <w:pPr>
              <w:spacing w:line="360" w:lineRule="auto"/>
              <w:jc w:val="center"/>
              <w:rPr>
                <w:sz w:val="24"/>
                <w:szCs w:val="24"/>
              </w:rPr>
            </w:pPr>
            <w:r w:rsidRPr="0084108B">
              <w:rPr>
                <w:sz w:val="24"/>
                <w:szCs w:val="24"/>
              </w:rPr>
              <w:t>20%</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Very high</w:t>
            </w:r>
          </w:p>
        </w:tc>
        <w:tc>
          <w:tcPr>
            <w:tcW w:w="2952" w:type="dxa"/>
          </w:tcPr>
          <w:p w:rsidR="007240B6" w:rsidRPr="0084108B" w:rsidRDefault="007240B6" w:rsidP="00CE25DB">
            <w:pPr>
              <w:spacing w:line="360" w:lineRule="auto"/>
              <w:jc w:val="center"/>
              <w:rPr>
                <w:sz w:val="24"/>
                <w:szCs w:val="24"/>
              </w:rPr>
            </w:pPr>
            <w:r w:rsidRPr="0084108B">
              <w:rPr>
                <w:sz w:val="24"/>
                <w:szCs w:val="24"/>
              </w:rPr>
              <w:t>30</w:t>
            </w:r>
          </w:p>
        </w:tc>
        <w:tc>
          <w:tcPr>
            <w:tcW w:w="2952" w:type="dxa"/>
          </w:tcPr>
          <w:p w:rsidR="007240B6" w:rsidRPr="0084108B" w:rsidRDefault="007240B6" w:rsidP="00CE25DB">
            <w:pPr>
              <w:spacing w:line="360" w:lineRule="auto"/>
              <w:jc w:val="center"/>
              <w:rPr>
                <w:sz w:val="24"/>
                <w:szCs w:val="24"/>
              </w:rPr>
            </w:pPr>
            <w:r w:rsidRPr="0084108B">
              <w:rPr>
                <w:sz w:val="24"/>
                <w:szCs w:val="24"/>
              </w:rPr>
              <w:t>30%</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 xml:space="preserve">Low </w:t>
            </w:r>
          </w:p>
        </w:tc>
        <w:tc>
          <w:tcPr>
            <w:tcW w:w="2952" w:type="dxa"/>
          </w:tcPr>
          <w:p w:rsidR="007240B6" w:rsidRPr="0084108B" w:rsidRDefault="007240B6" w:rsidP="00CE25DB">
            <w:pPr>
              <w:spacing w:line="360" w:lineRule="auto"/>
              <w:jc w:val="center"/>
              <w:rPr>
                <w:sz w:val="24"/>
                <w:szCs w:val="24"/>
              </w:rPr>
            </w:pPr>
            <w:r w:rsidRPr="0084108B">
              <w:rPr>
                <w:sz w:val="24"/>
                <w:szCs w:val="24"/>
              </w:rPr>
              <w:t>25</w:t>
            </w:r>
          </w:p>
        </w:tc>
        <w:tc>
          <w:tcPr>
            <w:tcW w:w="2952" w:type="dxa"/>
          </w:tcPr>
          <w:p w:rsidR="007240B6" w:rsidRPr="0084108B" w:rsidRDefault="007240B6" w:rsidP="00CE25DB">
            <w:pPr>
              <w:spacing w:line="360" w:lineRule="auto"/>
              <w:jc w:val="center"/>
              <w:rPr>
                <w:sz w:val="24"/>
                <w:szCs w:val="24"/>
              </w:rPr>
            </w:pPr>
            <w:r w:rsidRPr="0084108B">
              <w:rPr>
                <w:sz w:val="24"/>
                <w:szCs w:val="24"/>
              </w:rPr>
              <w:t>25%</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Very low</w:t>
            </w:r>
          </w:p>
        </w:tc>
        <w:tc>
          <w:tcPr>
            <w:tcW w:w="2952" w:type="dxa"/>
          </w:tcPr>
          <w:p w:rsidR="007240B6" w:rsidRPr="0084108B" w:rsidRDefault="007240B6" w:rsidP="00CE25DB">
            <w:pPr>
              <w:spacing w:line="360" w:lineRule="auto"/>
              <w:jc w:val="center"/>
              <w:rPr>
                <w:sz w:val="24"/>
                <w:szCs w:val="24"/>
              </w:rPr>
            </w:pPr>
            <w:r w:rsidRPr="0084108B">
              <w:rPr>
                <w:sz w:val="24"/>
                <w:szCs w:val="24"/>
              </w:rPr>
              <w:t>25</w:t>
            </w:r>
          </w:p>
        </w:tc>
        <w:tc>
          <w:tcPr>
            <w:tcW w:w="2952" w:type="dxa"/>
          </w:tcPr>
          <w:p w:rsidR="007240B6" w:rsidRPr="0084108B" w:rsidRDefault="007240B6" w:rsidP="00CE25DB">
            <w:pPr>
              <w:spacing w:line="360" w:lineRule="auto"/>
              <w:jc w:val="center"/>
              <w:rPr>
                <w:sz w:val="24"/>
                <w:szCs w:val="24"/>
              </w:rPr>
            </w:pPr>
            <w:r w:rsidRPr="0084108B">
              <w:rPr>
                <w:sz w:val="24"/>
                <w:szCs w:val="24"/>
              </w:rPr>
              <w:t>25%</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rsidRPr="0084108B">
        <w:t>From the table above, it shows that 20(20%) of the respondents rate the degree of interactiveness of broadcast media on the campaign against homosexualism high, 30(30%) rate it very high, 25(25%) rate it low and 25(25%) of the respondents rate the degree of interactiveness of broadcast media on the campaign against homosexualism very low.</w:t>
      </w:r>
    </w:p>
    <w:p w:rsidR="007240B6" w:rsidRPr="0084108B" w:rsidRDefault="007240B6" w:rsidP="007240B6">
      <w:pPr>
        <w:spacing w:line="360" w:lineRule="auto"/>
        <w:jc w:val="both"/>
        <w:rPr>
          <w:b/>
        </w:rPr>
      </w:pPr>
      <w:r w:rsidRPr="0084108B">
        <w:rPr>
          <w:b/>
        </w:rPr>
        <w:t>Table 10: Do the campaign on homosexualism is effective?</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Very Effective</w:t>
            </w:r>
          </w:p>
        </w:tc>
        <w:tc>
          <w:tcPr>
            <w:tcW w:w="2952" w:type="dxa"/>
          </w:tcPr>
          <w:p w:rsidR="007240B6" w:rsidRPr="0084108B" w:rsidRDefault="007240B6" w:rsidP="00CE25DB">
            <w:pPr>
              <w:spacing w:line="360" w:lineRule="auto"/>
              <w:jc w:val="center"/>
              <w:rPr>
                <w:sz w:val="24"/>
                <w:szCs w:val="24"/>
              </w:rPr>
            </w:pPr>
            <w:r w:rsidRPr="0084108B">
              <w:rPr>
                <w:sz w:val="24"/>
                <w:szCs w:val="24"/>
              </w:rPr>
              <w:t>29</w:t>
            </w:r>
          </w:p>
        </w:tc>
        <w:tc>
          <w:tcPr>
            <w:tcW w:w="2952" w:type="dxa"/>
          </w:tcPr>
          <w:p w:rsidR="007240B6" w:rsidRPr="0084108B" w:rsidRDefault="007240B6" w:rsidP="00CE25DB">
            <w:pPr>
              <w:spacing w:line="360" w:lineRule="auto"/>
              <w:jc w:val="center"/>
              <w:rPr>
                <w:sz w:val="24"/>
                <w:szCs w:val="24"/>
              </w:rPr>
            </w:pPr>
            <w:r w:rsidRPr="0084108B">
              <w:rPr>
                <w:sz w:val="24"/>
                <w:szCs w:val="24"/>
              </w:rPr>
              <w:t>29%</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Not Effective</w:t>
            </w:r>
          </w:p>
        </w:tc>
        <w:tc>
          <w:tcPr>
            <w:tcW w:w="2952" w:type="dxa"/>
          </w:tcPr>
          <w:p w:rsidR="007240B6" w:rsidRPr="0084108B" w:rsidRDefault="007240B6" w:rsidP="00CE25DB">
            <w:pPr>
              <w:spacing w:line="360" w:lineRule="auto"/>
              <w:jc w:val="center"/>
              <w:rPr>
                <w:sz w:val="24"/>
                <w:szCs w:val="24"/>
              </w:rPr>
            </w:pPr>
            <w:r w:rsidRPr="0084108B">
              <w:rPr>
                <w:sz w:val="24"/>
                <w:szCs w:val="24"/>
              </w:rPr>
              <w:t>21</w:t>
            </w:r>
          </w:p>
        </w:tc>
        <w:tc>
          <w:tcPr>
            <w:tcW w:w="2952" w:type="dxa"/>
          </w:tcPr>
          <w:p w:rsidR="007240B6" w:rsidRPr="0084108B" w:rsidRDefault="007240B6" w:rsidP="00CE25DB">
            <w:pPr>
              <w:spacing w:line="360" w:lineRule="auto"/>
              <w:jc w:val="center"/>
              <w:rPr>
                <w:sz w:val="24"/>
                <w:szCs w:val="24"/>
              </w:rPr>
            </w:pPr>
            <w:r w:rsidRPr="0084108B">
              <w:rPr>
                <w:sz w:val="24"/>
                <w:szCs w:val="24"/>
              </w:rPr>
              <w:t>21%</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Quite Effective</w:t>
            </w:r>
          </w:p>
        </w:tc>
        <w:tc>
          <w:tcPr>
            <w:tcW w:w="2952" w:type="dxa"/>
          </w:tcPr>
          <w:p w:rsidR="007240B6" w:rsidRPr="0084108B" w:rsidRDefault="007240B6" w:rsidP="00CE25DB">
            <w:pPr>
              <w:spacing w:line="360" w:lineRule="auto"/>
              <w:jc w:val="center"/>
              <w:rPr>
                <w:sz w:val="24"/>
                <w:szCs w:val="24"/>
              </w:rPr>
            </w:pPr>
            <w:r w:rsidRPr="0084108B">
              <w:rPr>
                <w:sz w:val="24"/>
                <w:szCs w:val="24"/>
              </w:rPr>
              <w:t>36</w:t>
            </w:r>
          </w:p>
        </w:tc>
        <w:tc>
          <w:tcPr>
            <w:tcW w:w="2952" w:type="dxa"/>
          </w:tcPr>
          <w:p w:rsidR="007240B6" w:rsidRPr="0084108B" w:rsidRDefault="007240B6" w:rsidP="00CE25DB">
            <w:pPr>
              <w:spacing w:line="360" w:lineRule="auto"/>
              <w:jc w:val="center"/>
              <w:rPr>
                <w:sz w:val="24"/>
                <w:szCs w:val="24"/>
              </w:rPr>
            </w:pPr>
            <w:r w:rsidRPr="0084108B">
              <w:rPr>
                <w:sz w:val="24"/>
                <w:szCs w:val="24"/>
              </w:rPr>
              <w:t>36%</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Not effective at all</w:t>
            </w:r>
          </w:p>
        </w:tc>
        <w:tc>
          <w:tcPr>
            <w:tcW w:w="2952" w:type="dxa"/>
          </w:tcPr>
          <w:p w:rsidR="007240B6" w:rsidRPr="0084108B" w:rsidRDefault="007240B6" w:rsidP="00CE25DB">
            <w:pPr>
              <w:spacing w:line="360" w:lineRule="auto"/>
              <w:jc w:val="center"/>
              <w:rPr>
                <w:sz w:val="24"/>
                <w:szCs w:val="24"/>
              </w:rPr>
            </w:pPr>
            <w:r w:rsidRPr="0084108B">
              <w:rPr>
                <w:sz w:val="24"/>
                <w:szCs w:val="24"/>
              </w:rPr>
              <w:t>14</w:t>
            </w:r>
          </w:p>
        </w:tc>
        <w:tc>
          <w:tcPr>
            <w:tcW w:w="2952" w:type="dxa"/>
          </w:tcPr>
          <w:p w:rsidR="007240B6" w:rsidRPr="0084108B" w:rsidRDefault="007240B6" w:rsidP="00CE25DB">
            <w:pPr>
              <w:spacing w:line="360" w:lineRule="auto"/>
              <w:jc w:val="center"/>
              <w:rPr>
                <w:sz w:val="24"/>
                <w:szCs w:val="24"/>
              </w:rPr>
            </w:pPr>
            <w:r w:rsidRPr="0084108B">
              <w:rPr>
                <w:sz w:val="24"/>
                <w:szCs w:val="24"/>
              </w:rPr>
              <w:t>14%</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rsidRPr="0084108B">
        <w:t>The table above show that 29(29%) of the respondents said campaign on homosexualism is very effective, 21(21%) said the ca</w:t>
      </w:r>
      <w:r>
        <w:t>mpaign is not effective, 36(36%)</w:t>
      </w:r>
      <w:r w:rsidRPr="0084108B">
        <w:t xml:space="preserve"> said the campaign is </w:t>
      </w:r>
      <w:r w:rsidRPr="0084108B">
        <w:lastRenderedPageBreak/>
        <w:t>quite effective and 14(14%) of the respondents said campaign on homosexualism is not effective at all.</w:t>
      </w:r>
    </w:p>
    <w:p w:rsidR="007240B6" w:rsidRPr="0084108B" w:rsidRDefault="007240B6" w:rsidP="007240B6">
      <w:pPr>
        <w:spacing w:line="360" w:lineRule="auto"/>
        <w:jc w:val="both"/>
        <w:rPr>
          <w:b/>
        </w:rPr>
      </w:pPr>
      <w:r w:rsidRPr="0084108B">
        <w:rPr>
          <w:b/>
        </w:rPr>
        <w:t xml:space="preserve">Table 11: How do you see </w:t>
      </w:r>
      <w:r w:rsidRPr="00CD241E">
        <w:rPr>
          <w:b/>
        </w:rPr>
        <w:t>the impact of broadcast media campaign against homosexualism</w:t>
      </w:r>
      <w:r w:rsidRPr="0084108B">
        <w:rPr>
          <w:b/>
        </w:rPr>
        <w:t xml:space="preserve"> is?</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Encourage</w:t>
            </w:r>
          </w:p>
        </w:tc>
        <w:tc>
          <w:tcPr>
            <w:tcW w:w="2952" w:type="dxa"/>
          </w:tcPr>
          <w:p w:rsidR="007240B6" w:rsidRPr="0084108B" w:rsidRDefault="007240B6" w:rsidP="00CE25DB">
            <w:pPr>
              <w:spacing w:line="360" w:lineRule="auto"/>
              <w:jc w:val="center"/>
              <w:rPr>
                <w:sz w:val="24"/>
                <w:szCs w:val="24"/>
              </w:rPr>
            </w:pPr>
            <w:r w:rsidRPr="0084108B">
              <w:rPr>
                <w:sz w:val="24"/>
                <w:szCs w:val="24"/>
              </w:rPr>
              <w:t>46</w:t>
            </w:r>
          </w:p>
        </w:tc>
        <w:tc>
          <w:tcPr>
            <w:tcW w:w="2952" w:type="dxa"/>
          </w:tcPr>
          <w:p w:rsidR="007240B6" w:rsidRPr="0084108B" w:rsidRDefault="007240B6" w:rsidP="00CE25DB">
            <w:pPr>
              <w:spacing w:line="360" w:lineRule="auto"/>
              <w:jc w:val="center"/>
              <w:rPr>
                <w:sz w:val="24"/>
                <w:szCs w:val="24"/>
              </w:rPr>
            </w:pPr>
            <w:r w:rsidRPr="0084108B">
              <w:rPr>
                <w:sz w:val="24"/>
                <w:szCs w:val="24"/>
              </w:rPr>
              <w:t>46%</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Not encourage</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All of the above</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None of the above</w:t>
            </w:r>
          </w:p>
        </w:tc>
        <w:tc>
          <w:tcPr>
            <w:tcW w:w="2952" w:type="dxa"/>
          </w:tcPr>
          <w:p w:rsidR="007240B6" w:rsidRPr="0084108B" w:rsidRDefault="007240B6" w:rsidP="00CE25DB">
            <w:pPr>
              <w:spacing w:line="360" w:lineRule="auto"/>
              <w:jc w:val="center"/>
              <w:rPr>
                <w:sz w:val="24"/>
                <w:szCs w:val="24"/>
              </w:rPr>
            </w:pPr>
            <w:r w:rsidRPr="0084108B">
              <w:rPr>
                <w:sz w:val="24"/>
                <w:szCs w:val="24"/>
              </w:rPr>
              <w:t>11</w:t>
            </w:r>
          </w:p>
        </w:tc>
        <w:tc>
          <w:tcPr>
            <w:tcW w:w="2952" w:type="dxa"/>
          </w:tcPr>
          <w:p w:rsidR="007240B6" w:rsidRPr="0084108B" w:rsidRDefault="007240B6" w:rsidP="00CE25DB">
            <w:pPr>
              <w:spacing w:line="360" w:lineRule="auto"/>
              <w:jc w:val="center"/>
              <w:rPr>
                <w:sz w:val="24"/>
                <w:szCs w:val="24"/>
              </w:rPr>
            </w:pPr>
            <w:r w:rsidRPr="0084108B">
              <w:rPr>
                <w:sz w:val="24"/>
                <w:szCs w:val="24"/>
              </w:rPr>
              <w:t>11%</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rsidRPr="0084108B">
        <w:t xml:space="preserve">The table above show that </w:t>
      </w:r>
      <w:r>
        <w:t xml:space="preserve">46(46%) of the respondents see </w:t>
      </w:r>
      <w:r w:rsidRPr="00CD241E">
        <w:t>the impact of broadcast media campaign against homosexualism</w:t>
      </w:r>
      <w:r>
        <w:t xml:space="preserve"> encouraging, 24(24%) see it not encouraging, 19(19%) see it encouraging and not encouraging and 11(11%) of the respondents don't </w:t>
      </w:r>
      <w:r w:rsidRPr="00CD241E">
        <w:t>the impact of broadcast media campaign against homosexualism</w:t>
      </w:r>
      <w:r>
        <w:t xml:space="preserve"> at all.</w:t>
      </w:r>
    </w:p>
    <w:p w:rsidR="007240B6" w:rsidRPr="0084108B" w:rsidRDefault="007240B6" w:rsidP="007240B6">
      <w:pPr>
        <w:spacing w:line="360" w:lineRule="auto"/>
        <w:jc w:val="both"/>
        <w:rPr>
          <w:b/>
        </w:rPr>
      </w:pPr>
      <w:r w:rsidRPr="0084108B">
        <w:rPr>
          <w:b/>
        </w:rPr>
        <w:t xml:space="preserve">Table 12: </w:t>
      </w:r>
      <w:r w:rsidRPr="00C67FEA">
        <w:rPr>
          <w:b/>
        </w:rPr>
        <w:t>Broadcast media actively fight against Homosexualism in Tanke Ilorin</w:t>
      </w:r>
      <w:r w:rsidRPr="0084108B">
        <w:rPr>
          <w:b/>
        </w:rPr>
        <w:t>?</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agree</w:t>
            </w:r>
          </w:p>
        </w:tc>
        <w:tc>
          <w:tcPr>
            <w:tcW w:w="2952" w:type="dxa"/>
          </w:tcPr>
          <w:p w:rsidR="007240B6" w:rsidRPr="0084108B" w:rsidRDefault="007240B6" w:rsidP="00CE25DB">
            <w:pPr>
              <w:spacing w:line="360" w:lineRule="auto"/>
              <w:jc w:val="center"/>
              <w:rPr>
                <w:sz w:val="24"/>
                <w:szCs w:val="24"/>
              </w:rPr>
            </w:pPr>
            <w:r w:rsidRPr="0084108B">
              <w:rPr>
                <w:sz w:val="24"/>
                <w:szCs w:val="24"/>
              </w:rPr>
              <w:t>14</w:t>
            </w:r>
          </w:p>
        </w:tc>
        <w:tc>
          <w:tcPr>
            <w:tcW w:w="2952" w:type="dxa"/>
          </w:tcPr>
          <w:p w:rsidR="007240B6" w:rsidRPr="0084108B" w:rsidRDefault="007240B6" w:rsidP="00CE25DB">
            <w:pPr>
              <w:spacing w:line="360" w:lineRule="auto"/>
              <w:jc w:val="center"/>
              <w:rPr>
                <w:sz w:val="24"/>
                <w:szCs w:val="24"/>
              </w:rPr>
            </w:pPr>
            <w:r w:rsidRPr="0084108B">
              <w:rPr>
                <w:sz w:val="24"/>
                <w:szCs w:val="24"/>
              </w:rPr>
              <w:t>14%</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Agree</w:t>
            </w:r>
          </w:p>
        </w:tc>
        <w:tc>
          <w:tcPr>
            <w:tcW w:w="2952" w:type="dxa"/>
          </w:tcPr>
          <w:p w:rsidR="007240B6" w:rsidRPr="0084108B" w:rsidRDefault="007240B6" w:rsidP="00CE25DB">
            <w:pPr>
              <w:spacing w:line="360" w:lineRule="auto"/>
              <w:jc w:val="center"/>
              <w:rPr>
                <w:sz w:val="24"/>
                <w:szCs w:val="24"/>
              </w:rPr>
            </w:pPr>
            <w:r w:rsidRPr="0084108B">
              <w:rPr>
                <w:sz w:val="24"/>
                <w:szCs w:val="24"/>
              </w:rPr>
              <w:t>17</w:t>
            </w:r>
          </w:p>
        </w:tc>
        <w:tc>
          <w:tcPr>
            <w:tcW w:w="2952" w:type="dxa"/>
          </w:tcPr>
          <w:p w:rsidR="007240B6" w:rsidRPr="0084108B" w:rsidRDefault="007240B6" w:rsidP="00CE25DB">
            <w:pPr>
              <w:spacing w:line="360" w:lineRule="auto"/>
              <w:jc w:val="center"/>
              <w:rPr>
                <w:sz w:val="24"/>
                <w:szCs w:val="24"/>
              </w:rPr>
            </w:pPr>
            <w:r w:rsidRPr="0084108B">
              <w:rPr>
                <w:sz w:val="24"/>
                <w:szCs w:val="24"/>
              </w:rPr>
              <w:t>17%</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Neutral</w:t>
            </w:r>
          </w:p>
        </w:tc>
        <w:tc>
          <w:tcPr>
            <w:tcW w:w="2952" w:type="dxa"/>
          </w:tcPr>
          <w:p w:rsidR="007240B6" w:rsidRPr="0084108B" w:rsidRDefault="007240B6" w:rsidP="00CE25DB">
            <w:pPr>
              <w:spacing w:line="360" w:lineRule="auto"/>
              <w:jc w:val="center"/>
              <w:rPr>
                <w:sz w:val="24"/>
                <w:szCs w:val="24"/>
              </w:rPr>
            </w:pPr>
            <w:r w:rsidRPr="0084108B">
              <w:rPr>
                <w:sz w:val="24"/>
                <w:szCs w:val="24"/>
              </w:rPr>
              <w:t>30</w:t>
            </w:r>
          </w:p>
        </w:tc>
        <w:tc>
          <w:tcPr>
            <w:tcW w:w="2952" w:type="dxa"/>
          </w:tcPr>
          <w:p w:rsidR="007240B6" w:rsidRPr="0084108B" w:rsidRDefault="007240B6" w:rsidP="00CE25DB">
            <w:pPr>
              <w:spacing w:line="360" w:lineRule="auto"/>
              <w:jc w:val="center"/>
              <w:rPr>
                <w:sz w:val="24"/>
                <w:szCs w:val="24"/>
              </w:rPr>
            </w:pPr>
            <w:r w:rsidRPr="0084108B">
              <w:rPr>
                <w:sz w:val="24"/>
                <w:szCs w:val="24"/>
              </w:rPr>
              <w:t>30%</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Disagree</w:t>
            </w:r>
          </w:p>
        </w:tc>
        <w:tc>
          <w:tcPr>
            <w:tcW w:w="2952" w:type="dxa"/>
          </w:tcPr>
          <w:p w:rsidR="007240B6" w:rsidRPr="0084108B" w:rsidRDefault="007240B6" w:rsidP="00CE25DB">
            <w:pPr>
              <w:spacing w:line="360" w:lineRule="auto"/>
              <w:jc w:val="center"/>
              <w:rPr>
                <w:sz w:val="24"/>
                <w:szCs w:val="24"/>
              </w:rPr>
            </w:pPr>
            <w:r w:rsidRPr="0084108B">
              <w:rPr>
                <w:sz w:val="24"/>
                <w:szCs w:val="24"/>
              </w:rPr>
              <w:t>13</w:t>
            </w:r>
          </w:p>
        </w:tc>
        <w:tc>
          <w:tcPr>
            <w:tcW w:w="2952" w:type="dxa"/>
          </w:tcPr>
          <w:p w:rsidR="007240B6" w:rsidRPr="0084108B" w:rsidRDefault="007240B6" w:rsidP="00CE25DB">
            <w:pPr>
              <w:spacing w:line="360" w:lineRule="auto"/>
              <w:jc w:val="center"/>
              <w:rPr>
                <w:sz w:val="24"/>
                <w:szCs w:val="24"/>
              </w:rPr>
            </w:pPr>
            <w:r w:rsidRPr="0084108B">
              <w:rPr>
                <w:sz w:val="24"/>
                <w:szCs w:val="24"/>
              </w:rPr>
              <w:t>13%</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disagree</w:t>
            </w:r>
          </w:p>
        </w:tc>
        <w:tc>
          <w:tcPr>
            <w:tcW w:w="2952" w:type="dxa"/>
          </w:tcPr>
          <w:p w:rsidR="007240B6" w:rsidRPr="0084108B" w:rsidRDefault="007240B6" w:rsidP="00CE25DB">
            <w:pPr>
              <w:spacing w:line="360" w:lineRule="auto"/>
              <w:jc w:val="center"/>
              <w:rPr>
                <w:sz w:val="24"/>
                <w:szCs w:val="24"/>
              </w:rPr>
            </w:pPr>
            <w:r w:rsidRPr="0084108B">
              <w:rPr>
                <w:sz w:val="24"/>
                <w:szCs w:val="24"/>
              </w:rPr>
              <w:t>26</w:t>
            </w:r>
          </w:p>
        </w:tc>
        <w:tc>
          <w:tcPr>
            <w:tcW w:w="2952" w:type="dxa"/>
          </w:tcPr>
          <w:p w:rsidR="007240B6" w:rsidRPr="0084108B" w:rsidRDefault="007240B6" w:rsidP="00CE25DB">
            <w:pPr>
              <w:spacing w:line="360" w:lineRule="auto"/>
              <w:jc w:val="center"/>
              <w:rPr>
                <w:sz w:val="24"/>
                <w:szCs w:val="24"/>
              </w:rPr>
            </w:pPr>
            <w:r w:rsidRPr="0084108B">
              <w:rPr>
                <w:sz w:val="24"/>
                <w:szCs w:val="24"/>
              </w:rPr>
              <w:t>26%</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t>The table above show that 14(14%) of the respondents strongly agreed that b</w:t>
      </w:r>
      <w:r w:rsidRPr="00C67FEA">
        <w:t>roadcast media actively fight against Homosexualism in Tanke Ilorin</w:t>
      </w:r>
      <w:r>
        <w:t>, 17(17%) also agreed, 30(30%) stayed neutral, 13(13%) disagreed and 26(26%) of the respondents strongly disagreed that b</w:t>
      </w:r>
      <w:r w:rsidRPr="00C67FEA">
        <w:t>roadcast media actively fight against Homosexualism in Tanke Ilorin</w:t>
      </w:r>
      <w:r>
        <w:t>.</w:t>
      </w:r>
    </w:p>
    <w:p w:rsidR="00BE6070" w:rsidRDefault="00BE6070">
      <w:pPr>
        <w:spacing w:after="160" w:line="259" w:lineRule="auto"/>
        <w:rPr>
          <w:b/>
        </w:rPr>
      </w:pPr>
      <w:r>
        <w:rPr>
          <w:b/>
        </w:rPr>
        <w:br w:type="page"/>
      </w:r>
    </w:p>
    <w:p w:rsidR="007240B6" w:rsidRPr="0084108B" w:rsidRDefault="007240B6" w:rsidP="007240B6">
      <w:pPr>
        <w:spacing w:line="360" w:lineRule="auto"/>
        <w:jc w:val="both"/>
        <w:rPr>
          <w:b/>
        </w:rPr>
      </w:pPr>
      <w:r w:rsidRPr="0084108B">
        <w:rPr>
          <w:b/>
        </w:rPr>
        <w:lastRenderedPageBreak/>
        <w:t xml:space="preserve">Table 13: </w:t>
      </w:r>
      <w:r w:rsidRPr="00A811C4">
        <w:rPr>
          <w:b/>
        </w:rPr>
        <w:t>Broadcast media are influential agents in fight against Homosexualism in Tanke Ilorin</w:t>
      </w:r>
      <w:r w:rsidRPr="0084108B">
        <w:rPr>
          <w:b/>
        </w:rPr>
        <w:t>?</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agree</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Agree</w:t>
            </w:r>
          </w:p>
        </w:tc>
        <w:tc>
          <w:tcPr>
            <w:tcW w:w="2952" w:type="dxa"/>
          </w:tcPr>
          <w:p w:rsidR="007240B6" w:rsidRPr="0084108B" w:rsidRDefault="007240B6" w:rsidP="00CE25DB">
            <w:pPr>
              <w:spacing w:line="360" w:lineRule="auto"/>
              <w:jc w:val="center"/>
              <w:rPr>
                <w:sz w:val="24"/>
                <w:szCs w:val="24"/>
              </w:rPr>
            </w:pPr>
            <w:r w:rsidRPr="0084108B">
              <w:rPr>
                <w:sz w:val="24"/>
                <w:szCs w:val="24"/>
              </w:rPr>
              <w:t>17</w:t>
            </w:r>
          </w:p>
        </w:tc>
        <w:tc>
          <w:tcPr>
            <w:tcW w:w="2952" w:type="dxa"/>
          </w:tcPr>
          <w:p w:rsidR="007240B6" w:rsidRPr="0084108B" w:rsidRDefault="007240B6" w:rsidP="00CE25DB">
            <w:pPr>
              <w:spacing w:line="360" w:lineRule="auto"/>
              <w:jc w:val="center"/>
              <w:rPr>
                <w:sz w:val="24"/>
                <w:szCs w:val="24"/>
              </w:rPr>
            </w:pPr>
            <w:r w:rsidRPr="0084108B">
              <w:rPr>
                <w:sz w:val="24"/>
                <w:szCs w:val="24"/>
              </w:rPr>
              <w:t>17%</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Neutral</w:t>
            </w:r>
          </w:p>
        </w:tc>
        <w:tc>
          <w:tcPr>
            <w:tcW w:w="2952" w:type="dxa"/>
          </w:tcPr>
          <w:p w:rsidR="007240B6" w:rsidRPr="0084108B" w:rsidRDefault="007240B6" w:rsidP="00CE25DB">
            <w:pPr>
              <w:spacing w:line="360" w:lineRule="auto"/>
              <w:jc w:val="center"/>
              <w:rPr>
                <w:sz w:val="24"/>
                <w:szCs w:val="24"/>
              </w:rPr>
            </w:pPr>
            <w:r w:rsidRPr="0084108B">
              <w:rPr>
                <w:sz w:val="24"/>
                <w:szCs w:val="24"/>
              </w:rPr>
              <w:t>28</w:t>
            </w:r>
          </w:p>
        </w:tc>
        <w:tc>
          <w:tcPr>
            <w:tcW w:w="2952" w:type="dxa"/>
          </w:tcPr>
          <w:p w:rsidR="007240B6" w:rsidRPr="0084108B" w:rsidRDefault="007240B6" w:rsidP="00CE25DB">
            <w:pPr>
              <w:spacing w:line="360" w:lineRule="auto"/>
              <w:jc w:val="center"/>
              <w:rPr>
                <w:sz w:val="24"/>
                <w:szCs w:val="24"/>
              </w:rPr>
            </w:pPr>
            <w:r w:rsidRPr="0084108B">
              <w:rPr>
                <w:sz w:val="24"/>
                <w:szCs w:val="24"/>
              </w:rPr>
              <w:t>28%</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Disagree</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disagree</w:t>
            </w:r>
          </w:p>
        </w:tc>
        <w:tc>
          <w:tcPr>
            <w:tcW w:w="2952" w:type="dxa"/>
          </w:tcPr>
          <w:p w:rsidR="007240B6" w:rsidRPr="0084108B" w:rsidRDefault="007240B6" w:rsidP="00CE25DB">
            <w:pPr>
              <w:spacing w:line="360" w:lineRule="auto"/>
              <w:jc w:val="center"/>
              <w:rPr>
                <w:sz w:val="24"/>
                <w:szCs w:val="24"/>
              </w:rPr>
            </w:pPr>
            <w:r w:rsidRPr="0084108B">
              <w:rPr>
                <w:sz w:val="24"/>
                <w:szCs w:val="24"/>
              </w:rPr>
              <w:t>12</w:t>
            </w:r>
          </w:p>
        </w:tc>
        <w:tc>
          <w:tcPr>
            <w:tcW w:w="2952" w:type="dxa"/>
          </w:tcPr>
          <w:p w:rsidR="007240B6" w:rsidRPr="0084108B" w:rsidRDefault="007240B6" w:rsidP="00CE25DB">
            <w:pPr>
              <w:spacing w:line="360" w:lineRule="auto"/>
              <w:jc w:val="center"/>
              <w:rPr>
                <w:sz w:val="24"/>
                <w:szCs w:val="24"/>
              </w:rPr>
            </w:pPr>
            <w:r w:rsidRPr="0084108B">
              <w:rPr>
                <w:sz w:val="24"/>
                <w:szCs w:val="24"/>
              </w:rPr>
              <w:t>12%</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t xml:space="preserve">From the table above, it shows that 24(24%) of the respondents strongly agreed that </w:t>
      </w:r>
      <w:r w:rsidRPr="00A811C4">
        <w:t>Broadcast media are influential agents in fight against Homosexualism in Tanke Ilorin</w:t>
      </w:r>
      <w:r>
        <w:t>, 17(17%) of the respondents also agreed, 28(28%) stayed neutral, 19(19%) disagreed, and 12(12%) of the respondents strongly disagreed.</w:t>
      </w:r>
    </w:p>
    <w:p w:rsidR="007240B6" w:rsidRPr="0084108B" w:rsidRDefault="007240B6" w:rsidP="007240B6">
      <w:pPr>
        <w:spacing w:line="360" w:lineRule="auto"/>
        <w:jc w:val="both"/>
        <w:rPr>
          <w:b/>
        </w:rPr>
      </w:pPr>
      <w:r w:rsidRPr="0084108B">
        <w:rPr>
          <w:b/>
        </w:rPr>
        <w:t xml:space="preserve">Table 14: </w:t>
      </w:r>
      <w:r w:rsidRPr="00160F50">
        <w:rPr>
          <w:b/>
        </w:rPr>
        <w:t>Broadcast media should be regarded as a useful platform to fight against Homosexualism in Tanke Ilorin</w:t>
      </w:r>
      <w:r w:rsidRPr="0084108B">
        <w:rPr>
          <w:b/>
        </w:rPr>
        <w:t>?</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agree</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Agree</w:t>
            </w:r>
          </w:p>
        </w:tc>
        <w:tc>
          <w:tcPr>
            <w:tcW w:w="2952" w:type="dxa"/>
          </w:tcPr>
          <w:p w:rsidR="007240B6" w:rsidRPr="0084108B" w:rsidRDefault="007240B6" w:rsidP="00CE25DB">
            <w:pPr>
              <w:spacing w:line="360" w:lineRule="auto"/>
              <w:jc w:val="center"/>
              <w:rPr>
                <w:sz w:val="24"/>
                <w:szCs w:val="24"/>
              </w:rPr>
            </w:pPr>
            <w:r w:rsidRPr="0084108B">
              <w:rPr>
                <w:sz w:val="24"/>
                <w:szCs w:val="24"/>
              </w:rPr>
              <w:t>26</w:t>
            </w:r>
          </w:p>
        </w:tc>
        <w:tc>
          <w:tcPr>
            <w:tcW w:w="2952" w:type="dxa"/>
          </w:tcPr>
          <w:p w:rsidR="007240B6" w:rsidRPr="0084108B" w:rsidRDefault="007240B6" w:rsidP="00CE25DB">
            <w:pPr>
              <w:spacing w:line="360" w:lineRule="auto"/>
              <w:jc w:val="center"/>
              <w:rPr>
                <w:sz w:val="24"/>
                <w:szCs w:val="24"/>
              </w:rPr>
            </w:pPr>
            <w:r w:rsidRPr="0084108B">
              <w:rPr>
                <w:sz w:val="24"/>
                <w:szCs w:val="24"/>
              </w:rPr>
              <w:t>26%</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Neutral</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Disagree</w:t>
            </w:r>
          </w:p>
        </w:tc>
        <w:tc>
          <w:tcPr>
            <w:tcW w:w="2952" w:type="dxa"/>
          </w:tcPr>
          <w:p w:rsidR="007240B6" w:rsidRPr="0084108B" w:rsidRDefault="007240B6" w:rsidP="00CE25DB">
            <w:pPr>
              <w:spacing w:line="360" w:lineRule="auto"/>
              <w:jc w:val="center"/>
              <w:rPr>
                <w:sz w:val="24"/>
                <w:szCs w:val="24"/>
              </w:rPr>
            </w:pPr>
            <w:r w:rsidRPr="0084108B">
              <w:rPr>
                <w:sz w:val="24"/>
                <w:szCs w:val="24"/>
              </w:rPr>
              <w:t>13</w:t>
            </w:r>
          </w:p>
        </w:tc>
        <w:tc>
          <w:tcPr>
            <w:tcW w:w="2952" w:type="dxa"/>
          </w:tcPr>
          <w:p w:rsidR="007240B6" w:rsidRPr="0084108B" w:rsidRDefault="007240B6" w:rsidP="00CE25DB">
            <w:pPr>
              <w:spacing w:line="360" w:lineRule="auto"/>
              <w:jc w:val="center"/>
              <w:rPr>
                <w:sz w:val="24"/>
                <w:szCs w:val="24"/>
              </w:rPr>
            </w:pPr>
            <w:r w:rsidRPr="0084108B">
              <w:rPr>
                <w:sz w:val="24"/>
                <w:szCs w:val="24"/>
              </w:rPr>
              <w:t>13%</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disagree</w:t>
            </w:r>
          </w:p>
        </w:tc>
        <w:tc>
          <w:tcPr>
            <w:tcW w:w="2952" w:type="dxa"/>
          </w:tcPr>
          <w:p w:rsidR="007240B6" w:rsidRPr="0084108B" w:rsidRDefault="007240B6" w:rsidP="00CE25DB">
            <w:pPr>
              <w:spacing w:line="360" w:lineRule="auto"/>
              <w:jc w:val="center"/>
              <w:rPr>
                <w:sz w:val="24"/>
                <w:szCs w:val="24"/>
              </w:rPr>
            </w:pPr>
            <w:r w:rsidRPr="0084108B">
              <w:rPr>
                <w:sz w:val="24"/>
                <w:szCs w:val="24"/>
              </w:rPr>
              <w:t>18</w:t>
            </w:r>
          </w:p>
        </w:tc>
        <w:tc>
          <w:tcPr>
            <w:tcW w:w="2952" w:type="dxa"/>
          </w:tcPr>
          <w:p w:rsidR="007240B6" w:rsidRPr="0084108B" w:rsidRDefault="007240B6" w:rsidP="00CE25DB">
            <w:pPr>
              <w:spacing w:line="360" w:lineRule="auto"/>
              <w:jc w:val="center"/>
              <w:rPr>
                <w:sz w:val="24"/>
                <w:szCs w:val="24"/>
              </w:rPr>
            </w:pPr>
            <w:r w:rsidRPr="0084108B">
              <w:rPr>
                <w:sz w:val="24"/>
                <w:szCs w:val="24"/>
              </w:rPr>
              <w:t>18%</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t>In the table above, it shows that 24(24%) of the respondents strongly agreed that b</w:t>
      </w:r>
      <w:r w:rsidRPr="00160F50">
        <w:t>roadcast media should be regarded as a useful platform to fight against Homosexualism in Tanke Ilorin</w:t>
      </w:r>
      <w:r>
        <w:t>, 26(26%) also agreed, 19(19%) are neutral, 13(13%) disagreed and 18(18%) of the respondents strongly disagreed.</w:t>
      </w:r>
    </w:p>
    <w:p w:rsidR="00BE6070" w:rsidRDefault="00BE6070">
      <w:pPr>
        <w:spacing w:after="160" w:line="259" w:lineRule="auto"/>
        <w:rPr>
          <w:b/>
        </w:rPr>
      </w:pPr>
      <w:r>
        <w:rPr>
          <w:b/>
        </w:rPr>
        <w:br w:type="page"/>
      </w:r>
    </w:p>
    <w:p w:rsidR="007240B6" w:rsidRPr="0084108B" w:rsidRDefault="007240B6" w:rsidP="007240B6">
      <w:pPr>
        <w:spacing w:line="360" w:lineRule="auto"/>
        <w:jc w:val="both"/>
        <w:rPr>
          <w:b/>
        </w:rPr>
      </w:pPr>
      <w:r w:rsidRPr="0084108B">
        <w:rPr>
          <w:b/>
        </w:rPr>
        <w:lastRenderedPageBreak/>
        <w:t xml:space="preserve">Table 15: </w:t>
      </w:r>
      <w:r w:rsidRPr="0042534B">
        <w:rPr>
          <w:b/>
        </w:rPr>
        <w:t>Broadcast media face challenges in the fight against Homosexualism in Tanke Ilorin</w:t>
      </w:r>
      <w:r w:rsidRPr="0084108B">
        <w:rPr>
          <w:b/>
        </w:rPr>
        <w:t>?</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agree</w:t>
            </w:r>
          </w:p>
        </w:tc>
        <w:tc>
          <w:tcPr>
            <w:tcW w:w="2952" w:type="dxa"/>
          </w:tcPr>
          <w:p w:rsidR="007240B6" w:rsidRPr="0084108B" w:rsidRDefault="007240B6" w:rsidP="00CE25DB">
            <w:pPr>
              <w:spacing w:line="360" w:lineRule="auto"/>
              <w:jc w:val="center"/>
              <w:rPr>
                <w:sz w:val="24"/>
                <w:szCs w:val="24"/>
              </w:rPr>
            </w:pPr>
            <w:r w:rsidRPr="0084108B">
              <w:rPr>
                <w:sz w:val="24"/>
                <w:szCs w:val="24"/>
              </w:rPr>
              <w:t>22</w:t>
            </w:r>
          </w:p>
        </w:tc>
        <w:tc>
          <w:tcPr>
            <w:tcW w:w="2952" w:type="dxa"/>
          </w:tcPr>
          <w:p w:rsidR="007240B6" w:rsidRPr="0084108B" w:rsidRDefault="007240B6" w:rsidP="00CE25DB">
            <w:pPr>
              <w:spacing w:line="360" w:lineRule="auto"/>
              <w:jc w:val="center"/>
              <w:rPr>
                <w:sz w:val="24"/>
                <w:szCs w:val="24"/>
              </w:rPr>
            </w:pPr>
            <w:r w:rsidRPr="0084108B">
              <w:rPr>
                <w:sz w:val="24"/>
                <w:szCs w:val="24"/>
              </w:rPr>
              <w:t>22%</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Agree</w:t>
            </w:r>
          </w:p>
        </w:tc>
        <w:tc>
          <w:tcPr>
            <w:tcW w:w="2952" w:type="dxa"/>
          </w:tcPr>
          <w:p w:rsidR="007240B6" w:rsidRPr="0084108B" w:rsidRDefault="007240B6" w:rsidP="00CE25DB">
            <w:pPr>
              <w:spacing w:line="360" w:lineRule="auto"/>
              <w:jc w:val="center"/>
              <w:rPr>
                <w:sz w:val="24"/>
                <w:szCs w:val="24"/>
              </w:rPr>
            </w:pPr>
            <w:r w:rsidRPr="0084108B">
              <w:rPr>
                <w:sz w:val="24"/>
                <w:szCs w:val="24"/>
              </w:rPr>
              <w:t>21</w:t>
            </w:r>
          </w:p>
        </w:tc>
        <w:tc>
          <w:tcPr>
            <w:tcW w:w="2952" w:type="dxa"/>
          </w:tcPr>
          <w:p w:rsidR="007240B6" w:rsidRPr="0084108B" w:rsidRDefault="007240B6" w:rsidP="00CE25DB">
            <w:pPr>
              <w:spacing w:line="360" w:lineRule="auto"/>
              <w:jc w:val="center"/>
              <w:rPr>
                <w:sz w:val="24"/>
                <w:szCs w:val="24"/>
              </w:rPr>
            </w:pPr>
            <w:r w:rsidRPr="0084108B">
              <w:rPr>
                <w:sz w:val="24"/>
                <w:szCs w:val="24"/>
              </w:rPr>
              <w:t>21%</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Neutral</w:t>
            </w:r>
          </w:p>
        </w:tc>
        <w:tc>
          <w:tcPr>
            <w:tcW w:w="2952" w:type="dxa"/>
          </w:tcPr>
          <w:p w:rsidR="007240B6" w:rsidRPr="0084108B" w:rsidRDefault="007240B6" w:rsidP="00CE25DB">
            <w:pPr>
              <w:spacing w:line="360" w:lineRule="auto"/>
              <w:jc w:val="center"/>
              <w:rPr>
                <w:sz w:val="24"/>
                <w:szCs w:val="24"/>
              </w:rPr>
            </w:pPr>
            <w:r w:rsidRPr="0084108B">
              <w:rPr>
                <w:sz w:val="24"/>
                <w:szCs w:val="24"/>
              </w:rPr>
              <w:t>22</w:t>
            </w:r>
          </w:p>
        </w:tc>
        <w:tc>
          <w:tcPr>
            <w:tcW w:w="2952" w:type="dxa"/>
          </w:tcPr>
          <w:p w:rsidR="007240B6" w:rsidRPr="0084108B" w:rsidRDefault="007240B6" w:rsidP="00CE25DB">
            <w:pPr>
              <w:spacing w:line="360" w:lineRule="auto"/>
              <w:jc w:val="center"/>
              <w:rPr>
                <w:sz w:val="24"/>
                <w:szCs w:val="24"/>
              </w:rPr>
            </w:pPr>
            <w:r w:rsidRPr="0084108B">
              <w:rPr>
                <w:sz w:val="24"/>
                <w:szCs w:val="24"/>
              </w:rPr>
              <w:t>22%</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Disagree</w:t>
            </w:r>
          </w:p>
        </w:tc>
        <w:tc>
          <w:tcPr>
            <w:tcW w:w="2952" w:type="dxa"/>
          </w:tcPr>
          <w:p w:rsidR="007240B6" w:rsidRPr="0084108B" w:rsidRDefault="007240B6" w:rsidP="00CE25DB">
            <w:pPr>
              <w:spacing w:line="360" w:lineRule="auto"/>
              <w:jc w:val="center"/>
              <w:rPr>
                <w:sz w:val="24"/>
                <w:szCs w:val="24"/>
              </w:rPr>
            </w:pPr>
            <w:r w:rsidRPr="0084108B">
              <w:rPr>
                <w:sz w:val="24"/>
                <w:szCs w:val="24"/>
              </w:rPr>
              <w:t>15</w:t>
            </w:r>
          </w:p>
        </w:tc>
        <w:tc>
          <w:tcPr>
            <w:tcW w:w="2952" w:type="dxa"/>
          </w:tcPr>
          <w:p w:rsidR="007240B6" w:rsidRPr="0084108B" w:rsidRDefault="007240B6" w:rsidP="00CE25DB">
            <w:pPr>
              <w:spacing w:line="360" w:lineRule="auto"/>
              <w:jc w:val="center"/>
              <w:rPr>
                <w:sz w:val="24"/>
                <w:szCs w:val="24"/>
              </w:rPr>
            </w:pPr>
            <w:r w:rsidRPr="0084108B">
              <w:rPr>
                <w:sz w:val="24"/>
                <w:szCs w:val="24"/>
              </w:rPr>
              <w:t>15%</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disagree</w:t>
            </w:r>
          </w:p>
        </w:tc>
        <w:tc>
          <w:tcPr>
            <w:tcW w:w="2952" w:type="dxa"/>
          </w:tcPr>
          <w:p w:rsidR="007240B6" w:rsidRPr="0084108B" w:rsidRDefault="007240B6" w:rsidP="00CE25DB">
            <w:pPr>
              <w:spacing w:line="360" w:lineRule="auto"/>
              <w:jc w:val="center"/>
              <w:rPr>
                <w:sz w:val="24"/>
                <w:szCs w:val="24"/>
              </w:rPr>
            </w:pPr>
            <w:r w:rsidRPr="0084108B">
              <w:rPr>
                <w:sz w:val="24"/>
                <w:szCs w:val="24"/>
              </w:rPr>
              <w:t>20</w:t>
            </w:r>
          </w:p>
        </w:tc>
        <w:tc>
          <w:tcPr>
            <w:tcW w:w="2952" w:type="dxa"/>
          </w:tcPr>
          <w:p w:rsidR="007240B6" w:rsidRPr="0084108B" w:rsidRDefault="007240B6" w:rsidP="00CE25DB">
            <w:pPr>
              <w:spacing w:line="360" w:lineRule="auto"/>
              <w:jc w:val="center"/>
              <w:rPr>
                <w:sz w:val="24"/>
                <w:szCs w:val="24"/>
              </w:rPr>
            </w:pPr>
            <w:r w:rsidRPr="0084108B">
              <w:rPr>
                <w:sz w:val="24"/>
                <w:szCs w:val="24"/>
              </w:rPr>
              <w:t>20%</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200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rsidRPr="0084108B">
        <w:t xml:space="preserve">The table above show that </w:t>
      </w:r>
      <w:r>
        <w:t>22(22%) of the respondents strongly agreed that b</w:t>
      </w:r>
      <w:r w:rsidRPr="0042534B">
        <w:t>roadcast media face challenges in the fight against Homosexualism in Tanke Ilorin</w:t>
      </w:r>
      <w:r>
        <w:t>, 21(21%) also agreed, 22(22%) stayed neutral, 15(15%) disagreed and 20(20%) of the respondents strongly disagreed</w:t>
      </w:r>
      <w:r w:rsidRPr="0084108B">
        <w:t>.</w:t>
      </w:r>
    </w:p>
    <w:p w:rsidR="007240B6" w:rsidRPr="0084108B" w:rsidRDefault="007240B6" w:rsidP="007240B6">
      <w:pPr>
        <w:spacing w:line="360" w:lineRule="auto"/>
        <w:jc w:val="both"/>
        <w:rPr>
          <w:b/>
        </w:rPr>
      </w:pPr>
      <w:r w:rsidRPr="0084108B">
        <w:rPr>
          <w:b/>
        </w:rPr>
        <w:t xml:space="preserve">Table 16: </w:t>
      </w:r>
      <w:r w:rsidRPr="002143E2">
        <w:rPr>
          <w:b/>
        </w:rPr>
        <w:t>Broadcast media platforms certainly offer new ways to encourage audience in Homosexualism in Tanke Ilorin</w:t>
      </w:r>
      <w:r w:rsidRPr="0084108B">
        <w:rPr>
          <w:b/>
        </w:rPr>
        <w:t>?</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agree</w:t>
            </w:r>
          </w:p>
        </w:tc>
        <w:tc>
          <w:tcPr>
            <w:tcW w:w="2952" w:type="dxa"/>
          </w:tcPr>
          <w:p w:rsidR="007240B6" w:rsidRPr="0084108B" w:rsidRDefault="007240B6" w:rsidP="00CE25DB">
            <w:pPr>
              <w:spacing w:line="360" w:lineRule="auto"/>
              <w:jc w:val="center"/>
              <w:rPr>
                <w:sz w:val="24"/>
                <w:szCs w:val="24"/>
              </w:rPr>
            </w:pPr>
            <w:r w:rsidRPr="0084108B">
              <w:rPr>
                <w:sz w:val="24"/>
                <w:szCs w:val="24"/>
              </w:rPr>
              <w:t>23</w:t>
            </w:r>
          </w:p>
        </w:tc>
        <w:tc>
          <w:tcPr>
            <w:tcW w:w="2952" w:type="dxa"/>
          </w:tcPr>
          <w:p w:rsidR="007240B6" w:rsidRPr="0084108B" w:rsidRDefault="007240B6" w:rsidP="00CE25DB">
            <w:pPr>
              <w:spacing w:line="360" w:lineRule="auto"/>
              <w:jc w:val="center"/>
              <w:rPr>
                <w:sz w:val="24"/>
                <w:szCs w:val="24"/>
              </w:rPr>
            </w:pPr>
            <w:r w:rsidRPr="0084108B">
              <w:rPr>
                <w:sz w:val="24"/>
                <w:szCs w:val="24"/>
              </w:rPr>
              <w:t>23%</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Agree</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Neutral</w:t>
            </w:r>
          </w:p>
        </w:tc>
        <w:tc>
          <w:tcPr>
            <w:tcW w:w="2952" w:type="dxa"/>
          </w:tcPr>
          <w:p w:rsidR="007240B6" w:rsidRPr="0084108B" w:rsidRDefault="007240B6" w:rsidP="00CE25DB">
            <w:pPr>
              <w:spacing w:line="360" w:lineRule="auto"/>
              <w:jc w:val="center"/>
              <w:rPr>
                <w:sz w:val="24"/>
                <w:szCs w:val="24"/>
              </w:rPr>
            </w:pPr>
            <w:r w:rsidRPr="0084108B">
              <w:rPr>
                <w:sz w:val="24"/>
                <w:szCs w:val="24"/>
              </w:rPr>
              <w:t>21</w:t>
            </w:r>
          </w:p>
        </w:tc>
        <w:tc>
          <w:tcPr>
            <w:tcW w:w="2952" w:type="dxa"/>
          </w:tcPr>
          <w:p w:rsidR="007240B6" w:rsidRPr="0084108B" w:rsidRDefault="007240B6" w:rsidP="00CE25DB">
            <w:pPr>
              <w:spacing w:line="360" w:lineRule="auto"/>
              <w:jc w:val="center"/>
              <w:rPr>
                <w:sz w:val="24"/>
                <w:szCs w:val="24"/>
              </w:rPr>
            </w:pPr>
            <w:r w:rsidRPr="0084108B">
              <w:rPr>
                <w:sz w:val="24"/>
                <w:szCs w:val="24"/>
              </w:rPr>
              <w:t>21%</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Disagree</w:t>
            </w:r>
          </w:p>
        </w:tc>
        <w:tc>
          <w:tcPr>
            <w:tcW w:w="2952" w:type="dxa"/>
          </w:tcPr>
          <w:p w:rsidR="007240B6" w:rsidRPr="0084108B" w:rsidRDefault="007240B6" w:rsidP="00CE25DB">
            <w:pPr>
              <w:spacing w:line="360" w:lineRule="auto"/>
              <w:jc w:val="center"/>
              <w:rPr>
                <w:sz w:val="24"/>
                <w:szCs w:val="24"/>
              </w:rPr>
            </w:pPr>
            <w:r w:rsidRPr="0084108B">
              <w:rPr>
                <w:sz w:val="24"/>
                <w:szCs w:val="24"/>
              </w:rPr>
              <w:t>15</w:t>
            </w:r>
          </w:p>
        </w:tc>
        <w:tc>
          <w:tcPr>
            <w:tcW w:w="2952" w:type="dxa"/>
          </w:tcPr>
          <w:p w:rsidR="007240B6" w:rsidRPr="0084108B" w:rsidRDefault="007240B6" w:rsidP="00CE25DB">
            <w:pPr>
              <w:spacing w:line="360" w:lineRule="auto"/>
              <w:jc w:val="center"/>
              <w:rPr>
                <w:sz w:val="24"/>
                <w:szCs w:val="24"/>
              </w:rPr>
            </w:pPr>
            <w:r w:rsidRPr="0084108B">
              <w:rPr>
                <w:sz w:val="24"/>
                <w:szCs w:val="24"/>
              </w:rPr>
              <w:t>15%</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disagree</w:t>
            </w:r>
          </w:p>
        </w:tc>
        <w:tc>
          <w:tcPr>
            <w:tcW w:w="2952" w:type="dxa"/>
          </w:tcPr>
          <w:p w:rsidR="007240B6" w:rsidRPr="0084108B" w:rsidRDefault="007240B6" w:rsidP="00CE25DB">
            <w:pPr>
              <w:spacing w:line="360" w:lineRule="auto"/>
              <w:jc w:val="center"/>
              <w:rPr>
                <w:sz w:val="24"/>
                <w:szCs w:val="24"/>
              </w:rPr>
            </w:pPr>
            <w:r w:rsidRPr="0084108B">
              <w:rPr>
                <w:sz w:val="24"/>
                <w:szCs w:val="24"/>
              </w:rPr>
              <w:t>22</w:t>
            </w:r>
          </w:p>
        </w:tc>
        <w:tc>
          <w:tcPr>
            <w:tcW w:w="2952" w:type="dxa"/>
          </w:tcPr>
          <w:p w:rsidR="007240B6" w:rsidRPr="0084108B" w:rsidRDefault="007240B6" w:rsidP="00CE25DB">
            <w:pPr>
              <w:spacing w:line="360" w:lineRule="auto"/>
              <w:jc w:val="center"/>
              <w:rPr>
                <w:sz w:val="24"/>
                <w:szCs w:val="24"/>
              </w:rPr>
            </w:pPr>
            <w:r w:rsidRPr="0084108B">
              <w:rPr>
                <w:sz w:val="24"/>
                <w:szCs w:val="24"/>
              </w:rPr>
              <w:t>22%</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t>From the table above, it shows that 23(23%) of the respondents strongly agreed that b</w:t>
      </w:r>
      <w:r w:rsidRPr="002143E2">
        <w:t>roadcast media platforms certainly offer new ways to encourage audience in Homosexualism in Tanke Ilorin</w:t>
      </w:r>
      <w:r>
        <w:t>, 19(19%) of the respondents also agreed, 21(21%) stayed neutral, 15(15%) disagreed and 22(22%) of the respondents strongly disagreed.</w:t>
      </w:r>
    </w:p>
    <w:p w:rsidR="00BE6070" w:rsidRDefault="00BE6070">
      <w:pPr>
        <w:spacing w:after="160" w:line="259" w:lineRule="auto"/>
        <w:rPr>
          <w:b/>
        </w:rPr>
      </w:pPr>
      <w:r>
        <w:rPr>
          <w:b/>
        </w:rPr>
        <w:br w:type="page"/>
      </w:r>
    </w:p>
    <w:p w:rsidR="007240B6" w:rsidRPr="0084108B" w:rsidRDefault="007240B6" w:rsidP="007240B6">
      <w:pPr>
        <w:spacing w:line="360" w:lineRule="auto"/>
        <w:jc w:val="both"/>
        <w:rPr>
          <w:b/>
        </w:rPr>
      </w:pPr>
      <w:r w:rsidRPr="0084108B">
        <w:rPr>
          <w:b/>
        </w:rPr>
        <w:lastRenderedPageBreak/>
        <w:t xml:space="preserve">Table 17: </w:t>
      </w:r>
      <w:r w:rsidRPr="00952E68">
        <w:rPr>
          <w:b/>
        </w:rPr>
        <w:t>Broadcast media create awareness about danger of Homosexualism in Tanke Ilorin</w:t>
      </w:r>
      <w:r w:rsidRPr="0084108B">
        <w:rPr>
          <w:b/>
        </w:rPr>
        <w:t>?</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agree</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Agree</w:t>
            </w:r>
          </w:p>
        </w:tc>
        <w:tc>
          <w:tcPr>
            <w:tcW w:w="2952" w:type="dxa"/>
          </w:tcPr>
          <w:p w:rsidR="007240B6" w:rsidRPr="0084108B" w:rsidRDefault="007240B6" w:rsidP="00CE25DB">
            <w:pPr>
              <w:spacing w:line="360" w:lineRule="auto"/>
              <w:jc w:val="center"/>
              <w:rPr>
                <w:sz w:val="24"/>
                <w:szCs w:val="24"/>
              </w:rPr>
            </w:pPr>
            <w:r w:rsidRPr="0084108B">
              <w:rPr>
                <w:sz w:val="24"/>
                <w:szCs w:val="24"/>
              </w:rPr>
              <w:t>23</w:t>
            </w:r>
          </w:p>
        </w:tc>
        <w:tc>
          <w:tcPr>
            <w:tcW w:w="2952" w:type="dxa"/>
          </w:tcPr>
          <w:p w:rsidR="007240B6" w:rsidRPr="0084108B" w:rsidRDefault="007240B6" w:rsidP="00CE25DB">
            <w:pPr>
              <w:spacing w:line="360" w:lineRule="auto"/>
              <w:jc w:val="center"/>
              <w:rPr>
                <w:sz w:val="24"/>
                <w:szCs w:val="24"/>
              </w:rPr>
            </w:pPr>
            <w:r w:rsidRPr="0084108B">
              <w:rPr>
                <w:sz w:val="24"/>
                <w:szCs w:val="24"/>
              </w:rPr>
              <w:t>23%</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Neutral</w:t>
            </w:r>
          </w:p>
        </w:tc>
        <w:tc>
          <w:tcPr>
            <w:tcW w:w="2952" w:type="dxa"/>
          </w:tcPr>
          <w:p w:rsidR="007240B6" w:rsidRPr="0084108B" w:rsidRDefault="007240B6" w:rsidP="00CE25DB">
            <w:pPr>
              <w:spacing w:line="360" w:lineRule="auto"/>
              <w:jc w:val="center"/>
              <w:rPr>
                <w:sz w:val="24"/>
                <w:szCs w:val="24"/>
              </w:rPr>
            </w:pPr>
            <w:r w:rsidRPr="0084108B">
              <w:rPr>
                <w:sz w:val="24"/>
                <w:szCs w:val="24"/>
              </w:rPr>
              <w:t>17</w:t>
            </w:r>
          </w:p>
        </w:tc>
        <w:tc>
          <w:tcPr>
            <w:tcW w:w="2952" w:type="dxa"/>
          </w:tcPr>
          <w:p w:rsidR="007240B6" w:rsidRPr="0084108B" w:rsidRDefault="007240B6" w:rsidP="00CE25DB">
            <w:pPr>
              <w:spacing w:line="360" w:lineRule="auto"/>
              <w:jc w:val="center"/>
              <w:rPr>
                <w:sz w:val="24"/>
                <w:szCs w:val="24"/>
              </w:rPr>
            </w:pPr>
            <w:r w:rsidRPr="0084108B">
              <w:rPr>
                <w:sz w:val="24"/>
                <w:szCs w:val="24"/>
              </w:rPr>
              <w:t>17%</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Disagree</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disagree</w:t>
            </w:r>
          </w:p>
        </w:tc>
        <w:tc>
          <w:tcPr>
            <w:tcW w:w="2952" w:type="dxa"/>
          </w:tcPr>
          <w:p w:rsidR="007240B6" w:rsidRPr="0084108B" w:rsidRDefault="007240B6" w:rsidP="00CE25DB">
            <w:pPr>
              <w:spacing w:line="360" w:lineRule="auto"/>
              <w:jc w:val="center"/>
              <w:rPr>
                <w:sz w:val="24"/>
                <w:szCs w:val="24"/>
              </w:rPr>
            </w:pPr>
            <w:r w:rsidRPr="0084108B">
              <w:rPr>
                <w:sz w:val="24"/>
                <w:szCs w:val="24"/>
              </w:rPr>
              <w:t>17</w:t>
            </w:r>
          </w:p>
        </w:tc>
        <w:tc>
          <w:tcPr>
            <w:tcW w:w="2952" w:type="dxa"/>
          </w:tcPr>
          <w:p w:rsidR="007240B6" w:rsidRPr="0084108B" w:rsidRDefault="007240B6" w:rsidP="00CE25DB">
            <w:pPr>
              <w:spacing w:line="360" w:lineRule="auto"/>
              <w:jc w:val="center"/>
              <w:rPr>
                <w:sz w:val="24"/>
                <w:szCs w:val="24"/>
              </w:rPr>
            </w:pPr>
            <w:r w:rsidRPr="0084108B">
              <w:rPr>
                <w:sz w:val="24"/>
                <w:szCs w:val="24"/>
              </w:rPr>
              <w:t>17%</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200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t>In the table above, it shows that 24(24%) of the respondents strongly agreed that b</w:t>
      </w:r>
      <w:r w:rsidRPr="00952E68">
        <w:t>roadcast media create awareness about danger of Homosexualism in Tanke Ilorin</w:t>
      </w:r>
      <w:r>
        <w:t>, 23(23%) also agreed, 17(17%) stayed neutral, 19(19%) disagreed and 17(17%) of the respondents strongly disagreed.</w:t>
      </w:r>
    </w:p>
    <w:p w:rsidR="007240B6" w:rsidRPr="0084108B" w:rsidRDefault="007240B6" w:rsidP="007240B6">
      <w:pPr>
        <w:spacing w:line="360" w:lineRule="auto"/>
        <w:jc w:val="both"/>
        <w:rPr>
          <w:b/>
        </w:rPr>
      </w:pPr>
      <w:r w:rsidRPr="0084108B">
        <w:rPr>
          <w:b/>
        </w:rPr>
        <w:t xml:space="preserve">Table 18: </w:t>
      </w:r>
      <w:r w:rsidRPr="00DA6DB9">
        <w:rPr>
          <w:b/>
        </w:rPr>
        <w:t>Phone-in should be allowed in broadcast media to fight against Homosexualism in Tanke Ilorin</w:t>
      </w:r>
      <w:r w:rsidRPr="0084108B">
        <w:rPr>
          <w:b/>
        </w:rPr>
        <w:t>?</w:t>
      </w:r>
    </w:p>
    <w:tbl>
      <w:tblPr>
        <w:tblStyle w:val="TableGrid"/>
        <w:tblW w:w="0" w:type="auto"/>
        <w:tblLook w:val="04A0"/>
      </w:tblPr>
      <w:tblGrid>
        <w:gridCol w:w="2952"/>
        <w:gridCol w:w="2952"/>
        <w:gridCol w:w="2952"/>
      </w:tblGrid>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Variables</w:t>
            </w:r>
          </w:p>
        </w:tc>
        <w:tc>
          <w:tcPr>
            <w:tcW w:w="2952" w:type="dxa"/>
          </w:tcPr>
          <w:p w:rsidR="007240B6" w:rsidRPr="0084108B" w:rsidRDefault="007240B6" w:rsidP="00CE25DB">
            <w:pPr>
              <w:spacing w:line="360" w:lineRule="auto"/>
              <w:jc w:val="center"/>
              <w:rPr>
                <w:sz w:val="24"/>
                <w:szCs w:val="24"/>
              </w:rPr>
            </w:pPr>
            <w:r w:rsidRPr="0084108B">
              <w:rPr>
                <w:sz w:val="24"/>
                <w:szCs w:val="24"/>
              </w:rPr>
              <w:t>Respondents</w:t>
            </w:r>
          </w:p>
        </w:tc>
        <w:tc>
          <w:tcPr>
            <w:tcW w:w="2952" w:type="dxa"/>
          </w:tcPr>
          <w:p w:rsidR="007240B6" w:rsidRPr="0084108B" w:rsidRDefault="007240B6" w:rsidP="00CE25DB">
            <w:pPr>
              <w:spacing w:line="360" w:lineRule="auto"/>
              <w:jc w:val="center"/>
              <w:rPr>
                <w:sz w:val="24"/>
                <w:szCs w:val="24"/>
              </w:rPr>
            </w:pPr>
            <w:r w:rsidRPr="0084108B">
              <w:rPr>
                <w:sz w:val="24"/>
                <w:szCs w:val="24"/>
              </w:rPr>
              <w:t>Percentage (%)</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agree</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Agree</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c>
          <w:tcPr>
            <w:tcW w:w="2952" w:type="dxa"/>
          </w:tcPr>
          <w:p w:rsidR="007240B6" w:rsidRPr="0084108B" w:rsidRDefault="007240B6" w:rsidP="00CE25DB">
            <w:pPr>
              <w:spacing w:line="360" w:lineRule="auto"/>
              <w:jc w:val="center"/>
              <w:rPr>
                <w:sz w:val="24"/>
                <w:szCs w:val="24"/>
              </w:rPr>
            </w:pPr>
            <w:r w:rsidRPr="0084108B">
              <w:rPr>
                <w:sz w:val="24"/>
                <w:szCs w:val="24"/>
              </w:rPr>
              <w:t>24%</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Neutral</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c>
          <w:tcPr>
            <w:tcW w:w="2952" w:type="dxa"/>
          </w:tcPr>
          <w:p w:rsidR="007240B6" w:rsidRPr="0084108B" w:rsidRDefault="007240B6" w:rsidP="00CE25DB">
            <w:pPr>
              <w:spacing w:line="360" w:lineRule="auto"/>
              <w:jc w:val="center"/>
              <w:rPr>
                <w:sz w:val="24"/>
                <w:szCs w:val="24"/>
              </w:rPr>
            </w:pPr>
            <w:r w:rsidRPr="0084108B">
              <w:rPr>
                <w:sz w:val="24"/>
                <w:szCs w:val="24"/>
              </w:rPr>
              <w:t>19%</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Disagree</w:t>
            </w:r>
          </w:p>
        </w:tc>
        <w:tc>
          <w:tcPr>
            <w:tcW w:w="2952" w:type="dxa"/>
          </w:tcPr>
          <w:p w:rsidR="007240B6" w:rsidRPr="0084108B" w:rsidRDefault="007240B6" w:rsidP="00CE25DB">
            <w:pPr>
              <w:spacing w:line="360" w:lineRule="auto"/>
              <w:jc w:val="center"/>
              <w:rPr>
                <w:sz w:val="24"/>
                <w:szCs w:val="24"/>
              </w:rPr>
            </w:pPr>
            <w:r w:rsidRPr="0084108B">
              <w:rPr>
                <w:sz w:val="24"/>
                <w:szCs w:val="24"/>
              </w:rPr>
              <w:t>13</w:t>
            </w:r>
          </w:p>
        </w:tc>
        <w:tc>
          <w:tcPr>
            <w:tcW w:w="2952" w:type="dxa"/>
          </w:tcPr>
          <w:p w:rsidR="007240B6" w:rsidRPr="0084108B" w:rsidRDefault="007240B6" w:rsidP="00CE25DB">
            <w:pPr>
              <w:spacing w:line="360" w:lineRule="auto"/>
              <w:jc w:val="center"/>
              <w:rPr>
                <w:sz w:val="24"/>
                <w:szCs w:val="24"/>
              </w:rPr>
            </w:pPr>
            <w:r w:rsidRPr="0084108B">
              <w:rPr>
                <w:sz w:val="24"/>
                <w:szCs w:val="24"/>
              </w:rPr>
              <w:t>13%</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Strongly disagree</w:t>
            </w:r>
          </w:p>
        </w:tc>
        <w:tc>
          <w:tcPr>
            <w:tcW w:w="2952" w:type="dxa"/>
          </w:tcPr>
          <w:p w:rsidR="007240B6" w:rsidRPr="0084108B" w:rsidRDefault="007240B6" w:rsidP="00CE25DB">
            <w:pPr>
              <w:spacing w:line="360" w:lineRule="auto"/>
              <w:jc w:val="center"/>
              <w:rPr>
                <w:sz w:val="24"/>
                <w:szCs w:val="24"/>
              </w:rPr>
            </w:pPr>
            <w:r w:rsidRPr="0084108B">
              <w:rPr>
                <w:sz w:val="24"/>
                <w:szCs w:val="24"/>
              </w:rPr>
              <w:t>20</w:t>
            </w:r>
          </w:p>
        </w:tc>
        <w:tc>
          <w:tcPr>
            <w:tcW w:w="2952" w:type="dxa"/>
          </w:tcPr>
          <w:p w:rsidR="007240B6" w:rsidRPr="0084108B" w:rsidRDefault="007240B6" w:rsidP="00CE25DB">
            <w:pPr>
              <w:spacing w:line="360" w:lineRule="auto"/>
              <w:jc w:val="center"/>
              <w:rPr>
                <w:sz w:val="24"/>
                <w:szCs w:val="24"/>
              </w:rPr>
            </w:pPr>
            <w:r w:rsidRPr="0084108B">
              <w:rPr>
                <w:sz w:val="24"/>
                <w:szCs w:val="24"/>
              </w:rPr>
              <w:t>20%</w:t>
            </w:r>
          </w:p>
        </w:tc>
      </w:tr>
      <w:tr w:rsidR="007240B6" w:rsidRPr="0084108B" w:rsidTr="00CE25DB">
        <w:tc>
          <w:tcPr>
            <w:tcW w:w="2952" w:type="dxa"/>
          </w:tcPr>
          <w:p w:rsidR="007240B6" w:rsidRPr="0084108B" w:rsidRDefault="007240B6" w:rsidP="00CE25DB">
            <w:pPr>
              <w:spacing w:line="360" w:lineRule="auto"/>
              <w:jc w:val="center"/>
              <w:rPr>
                <w:sz w:val="24"/>
                <w:szCs w:val="24"/>
              </w:rPr>
            </w:pPr>
            <w:r w:rsidRPr="0084108B">
              <w:rPr>
                <w:sz w:val="24"/>
                <w:szCs w:val="24"/>
              </w:rPr>
              <w:t>Total</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c>
          <w:tcPr>
            <w:tcW w:w="2952" w:type="dxa"/>
          </w:tcPr>
          <w:p w:rsidR="007240B6" w:rsidRPr="0084108B" w:rsidRDefault="007240B6" w:rsidP="00CE25DB">
            <w:pPr>
              <w:spacing w:line="360" w:lineRule="auto"/>
              <w:jc w:val="center"/>
              <w:rPr>
                <w:sz w:val="24"/>
                <w:szCs w:val="24"/>
              </w:rPr>
            </w:pPr>
            <w:r w:rsidRPr="0084108B">
              <w:rPr>
                <w:sz w:val="24"/>
                <w:szCs w:val="24"/>
              </w:rPr>
              <w:t>100%</w:t>
            </w:r>
          </w:p>
        </w:tc>
      </w:tr>
    </w:tbl>
    <w:p w:rsidR="007240B6" w:rsidRPr="0084108B" w:rsidRDefault="007240B6" w:rsidP="007240B6">
      <w:pPr>
        <w:spacing w:line="360" w:lineRule="auto"/>
        <w:jc w:val="both"/>
        <w:rPr>
          <w:b/>
        </w:rPr>
      </w:pPr>
      <w:r w:rsidRPr="0084108B">
        <w:rPr>
          <w:b/>
        </w:rPr>
        <w:t xml:space="preserve"> </w:t>
      </w:r>
      <w:r w:rsidR="000B0953">
        <w:rPr>
          <w:b/>
        </w:rPr>
        <w:t>Sources: Field Survey 2025</w:t>
      </w:r>
    </w:p>
    <w:p w:rsidR="007240B6" w:rsidRPr="0084108B" w:rsidRDefault="007240B6" w:rsidP="007240B6">
      <w:pPr>
        <w:spacing w:line="360" w:lineRule="auto"/>
        <w:jc w:val="both"/>
      </w:pPr>
      <w:r>
        <w:t>From the table above, it show that 24(24%) of the respondents strongly agreed that p</w:t>
      </w:r>
      <w:r w:rsidRPr="00DA6DB9">
        <w:t>hone-in should be allowed in broadcast media to fight against Homosexualism in Tanke Ilorin</w:t>
      </w:r>
      <w:r>
        <w:t>, another 24(2450 respondents also agreed, 19(19%) stayed neutral, 13(13%) disagreed and 20(20%) of the respondents strongly disagreed</w:t>
      </w:r>
      <w:r w:rsidRPr="0084108B">
        <w:t>.</w:t>
      </w:r>
    </w:p>
    <w:p w:rsidR="00BE6070" w:rsidRDefault="00BE6070">
      <w:pPr>
        <w:spacing w:after="160" w:line="259" w:lineRule="auto"/>
        <w:rPr>
          <w:b/>
        </w:rPr>
      </w:pPr>
      <w:r>
        <w:rPr>
          <w:b/>
        </w:rPr>
        <w:br w:type="page"/>
      </w:r>
    </w:p>
    <w:p w:rsidR="007240B6" w:rsidRPr="0084108B" w:rsidRDefault="007240B6" w:rsidP="007240B6">
      <w:pPr>
        <w:spacing w:line="360" w:lineRule="auto"/>
        <w:jc w:val="both"/>
        <w:rPr>
          <w:b/>
        </w:rPr>
      </w:pPr>
      <w:r w:rsidRPr="0084108B">
        <w:rPr>
          <w:b/>
        </w:rPr>
        <w:lastRenderedPageBreak/>
        <w:t>4.2</w:t>
      </w:r>
      <w:r w:rsidRPr="0084108B">
        <w:rPr>
          <w:b/>
        </w:rPr>
        <w:tab/>
        <w:t>Discussion of Findings</w:t>
      </w:r>
    </w:p>
    <w:p w:rsidR="007240B6" w:rsidRPr="0084108B" w:rsidRDefault="007240B6" w:rsidP="007240B6">
      <w:pPr>
        <w:spacing w:line="360" w:lineRule="auto"/>
        <w:ind w:firstLine="720"/>
        <w:jc w:val="both"/>
      </w:pPr>
      <w:r w:rsidRPr="0084108B">
        <w:t>Going by the findings, the broadcast media campaign on homosexualism has tremendously change the attitude of the entire respondents. It was discovered that few of the respondents identify favorably with broadcast media in the homosexualism campaigns while majority expressed unsatisfied towards broadcast media involvement.</w:t>
      </w:r>
    </w:p>
    <w:p w:rsidR="007240B6" w:rsidRPr="0084108B" w:rsidRDefault="007240B6" w:rsidP="007240B6">
      <w:pPr>
        <w:spacing w:line="360" w:lineRule="auto"/>
        <w:ind w:firstLine="720"/>
        <w:jc w:val="both"/>
      </w:pPr>
      <w:r w:rsidRPr="0084108B">
        <w:t>Therefore, the study revealed that the broadcast media campaign on homosexualism have restructured the attitude of few people on what homosexualism means and the can keep away through the broadcast media. From our findings about broadcast media campaign against homosexualism, it has being noted from our research questions through the questionnaire that majority of our respondents don’t have an idea of what homosexuality means, or broadcast media campaign about homosexuality. It also noted that the effectiveness of these broadcast media campaign against homosexualism is not noted or aware by all respondents.</w:t>
      </w:r>
    </w:p>
    <w:p w:rsidR="007240B6" w:rsidRDefault="007240B6" w:rsidP="007240B6">
      <w:pPr>
        <w:spacing w:line="360" w:lineRule="auto"/>
        <w:ind w:firstLine="720"/>
        <w:jc w:val="both"/>
      </w:pPr>
      <w:r w:rsidRPr="0084108B">
        <w:t>Through our research respondents of about 200 were able to find out that broadcast media don’t take much effect or do more on the fight against homosexualism therefore majority of the masses do not see the usefulness of broadcast media on the fight against homosexualism.</w:t>
      </w:r>
    </w:p>
    <w:p w:rsidR="007240B6" w:rsidRDefault="007240B6" w:rsidP="007240B6">
      <w:pPr>
        <w:spacing w:line="360" w:lineRule="auto"/>
        <w:ind w:firstLine="720"/>
        <w:jc w:val="both"/>
      </w:pPr>
      <w:r>
        <w:t>Findings shows that 24(24%) of the respondents strongly agreed that b</w:t>
      </w:r>
      <w:r w:rsidRPr="00952E68">
        <w:t>roadcast media create awareness about danger of Homosexualism in Tanke Ilorin</w:t>
      </w:r>
      <w:r>
        <w:t>, 23(23%) also agreed, 17(17%) stayed neutral, 19(19%) disagreed and 17(17%) of the respondents strongly disagreed while 23(23%) of the respondents strongly agreed that b</w:t>
      </w:r>
      <w:r w:rsidRPr="002143E2">
        <w:t>roadcast media platforms certainly offer new ways to encourage audience in Homosexualism in Tanke Ilorin</w:t>
      </w:r>
      <w:r>
        <w:t>, 19(19%) of the respondents also agreed, 21(21%) stayed neutral, 15(15%) disagreed and 22(22%) of the respondents strongly disagreed and 24(24%) of the respondents strongly agreed that p</w:t>
      </w:r>
      <w:r w:rsidRPr="00DA6DB9">
        <w:t>hone-in should be allowed in broadcast media to fight against Homosexualism in Tanke Ilorin</w:t>
      </w:r>
      <w:r>
        <w:t>, another 24(24%) respondents also agreed, 19(19%) stayed neutral, 13(13%) disagreed and 20(20%) of the respondents strongly disagreed</w:t>
      </w:r>
      <w:r w:rsidRPr="0084108B">
        <w:t>.</w:t>
      </w:r>
    </w:p>
    <w:p w:rsidR="007240B6" w:rsidRDefault="007240B6" w:rsidP="007240B6">
      <w:pPr>
        <w:spacing w:line="360" w:lineRule="auto"/>
        <w:ind w:firstLine="720"/>
        <w:jc w:val="both"/>
      </w:pPr>
      <w:r>
        <w:t>Analysis from field performance shows that 24(24%) of the respondents strongly agreed that b</w:t>
      </w:r>
      <w:r w:rsidRPr="00160F50">
        <w:t>roadcast media should be regarded as a useful platform to fight against Homosexualism in Tanke Ilorin</w:t>
      </w:r>
      <w:r>
        <w:t xml:space="preserve">, 26(26%) also agreed, 19(19%) are neutral, 13(135) disagreed and 18(18%) of the respondents strongly disagreed while 24(24%) of the </w:t>
      </w:r>
      <w:r>
        <w:lastRenderedPageBreak/>
        <w:t xml:space="preserve">respondents strongly agreed that </w:t>
      </w:r>
      <w:r w:rsidRPr="00A811C4">
        <w:t>Broadcast media are influential agents in fight against Homosexualism in Tanke Ilorin</w:t>
      </w:r>
      <w:r>
        <w:t>, 17(17%) of the respondents also agreed, 28(28%) stayed neutral, 19(19%) disagreed, and 12(12%) of the respondents strongly disagreed and 14(14%0 of the respondents strongly agreed that b</w:t>
      </w:r>
      <w:r w:rsidRPr="00C67FEA">
        <w:t>roadcast media actively fight against Homosexualism in Tanke Ilorin</w:t>
      </w:r>
      <w:r>
        <w:t>, 17(17%) also agreed, 30(30%) stayed neutral, 13(13%) disagreed and 26(26%) of the respondents strongly disagreed that b</w:t>
      </w:r>
      <w:r w:rsidRPr="00C67FEA">
        <w:t>roadcast media actively fight against Homosexualism in Tanke Ilorin</w:t>
      </w:r>
      <w:r>
        <w:t>.</w:t>
      </w:r>
    </w:p>
    <w:p w:rsidR="007240B6" w:rsidRPr="0084108B" w:rsidRDefault="007240B6" w:rsidP="007240B6">
      <w:pPr>
        <w:spacing w:line="360" w:lineRule="auto"/>
        <w:ind w:firstLine="720"/>
        <w:jc w:val="both"/>
      </w:pPr>
      <w:r>
        <w:t xml:space="preserve">Survey deduced that </w:t>
      </w:r>
      <w:r w:rsidRPr="0084108B">
        <w:t>29(29%) of the respondents said campaign on homosexualism is very effective, 21(21%) said the ca</w:t>
      </w:r>
      <w:r>
        <w:t>mpaign is not effective, 36(36%)</w:t>
      </w:r>
      <w:r w:rsidRPr="0084108B">
        <w:t xml:space="preserve"> said the campaign is quite effective and 14(14%) of the respondents said campaign on homosexualism is not effective at all</w:t>
      </w:r>
      <w:r>
        <w:t xml:space="preserve"> while 46(46%) of the respondents see </w:t>
      </w:r>
      <w:r w:rsidRPr="00CD241E">
        <w:t>the impact of broadcast media campaign against homosexualism</w:t>
      </w:r>
      <w:r>
        <w:t xml:space="preserve"> encouraging, 24(24%) see it not encouraging, 19(19%) see it encouraging and not encouraging and 11(11%) of the respondents don't </w:t>
      </w:r>
      <w:r w:rsidRPr="00CD241E">
        <w:t>the impact of broadcast media campaign against homosexualism</w:t>
      </w:r>
      <w:r>
        <w:t xml:space="preserve"> at all and </w:t>
      </w:r>
      <w:r w:rsidRPr="0084108B">
        <w:t>20(20%) of the respondents rate the degree of interactiveness of broadcast media on the campaign against homosexualism high, 30(30%) rate it very high, 25(25%) rate it low and 25(25%) of the respondents rate the degree of interactiveness of broadcast media on the campaign against homosexualism very low.</w:t>
      </w:r>
    </w:p>
    <w:p w:rsidR="007240B6" w:rsidRPr="0084108B" w:rsidRDefault="007240B6" w:rsidP="007240B6">
      <w:pPr>
        <w:spacing w:line="360" w:lineRule="auto"/>
        <w:ind w:firstLine="720"/>
        <w:jc w:val="both"/>
      </w:pPr>
    </w:p>
    <w:p w:rsidR="007240B6" w:rsidRPr="0084108B" w:rsidRDefault="007240B6" w:rsidP="007240B6">
      <w:r w:rsidRPr="0084108B">
        <w:br w:type="page"/>
      </w:r>
    </w:p>
    <w:p w:rsidR="007240B6" w:rsidRPr="0084108B" w:rsidRDefault="007240B6" w:rsidP="007240B6">
      <w:pPr>
        <w:spacing w:line="360" w:lineRule="auto"/>
        <w:jc w:val="center"/>
        <w:rPr>
          <w:b/>
        </w:rPr>
      </w:pPr>
      <w:r w:rsidRPr="0084108B">
        <w:rPr>
          <w:b/>
        </w:rPr>
        <w:lastRenderedPageBreak/>
        <w:t>CHAPTER FIVE</w:t>
      </w:r>
    </w:p>
    <w:p w:rsidR="007240B6" w:rsidRPr="0084108B" w:rsidRDefault="007240B6" w:rsidP="007240B6">
      <w:pPr>
        <w:spacing w:line="360" w:lineRule="auto"/>
        <w:jc w:val="center"/>
        <w:rPr>
          <w:b/>
        </w:rPr>
      </w:pPr>
      <w:r w:rsidRPr="0084108B">
        <w:rPr>
          <w:b/>
        </w:rPr>
        <w:t>SUMMARY CONCLUSION AND RECOMMENDATIONS</w:t>
      </w:r>
    </w:p>
    <w:p w:rsidR="007240B6" w:rsidRPr="0084108B" w:rsidRDefault="007240B6" w:rsidP="007240B6">
      <w:pPr>
        <w:spacing w:line="360" w:lineRule="auto"/>
        <w:rPr>
          <w:b/>
        </w:rPr>
      </w:pPr>
      <w:r w:rsidRPr="0084108B">
        <w:rPr>
          <w:b/>
        </w:rPr>
        <w:t>5.1</w:t>
      </w:r>
      <w:r w:rsidRPr="0084108B">
        <w:rPr>
          <w:b/>
        </w:rPr>
        <w:tab/>
        <w:t>Summary</w:t>
      </w:r>
    </w:p>
    <w:p w:rsidR="00256D23" w:rsidRPr="00367C01" w:rsidRDefault="007240B6" w:rsidP="00256D23">
      <w:pPr>
        <w:spacing w:line="360" w:lineRule="auto"/>
        <w:ind w:firstLine="720"/>
        <w:jc w:val="both"/>
      </w:pPr>
      <w:r w:rsidRPr="0084108B">
        <w:t xml:space="preserve">This research work is focus on the impact of broadcast media campaign against homosexualism in Tanke area Ilorin. </w:t>
      </w:r>
      <w:r w:rsidR="00256D23" w:rsidRPr="00080AC6">
        <w:t xml:space="preserve">Thus, </w:t>
      </w:r>
      <w:r w:rsidR="00256D23">
        <w:t>t</w:t>
      </w:r>
      <w:r w:rsidR="00256D23" w:rsidRPr="00367C01">
        <w:t>he research work is divided into five chapters; the first chapter gave a background to the study, statement of research, objectives of the study, research questions, significance of the study, scope and limitation of study and definition of key terms.</w:t>
      </w:r>
    </w:p>
    <w:p w:rsidR="00256D23" w:rsidRPr="00367C01" w:rsidRDefault="00256D23" w:rsidP="00256D23">
      <w:pPr>
        <w:spacing w:line="360" w:lineRule="auto"/>
        <w:ind w:firstLine="720"/>
        <w:jc w:val="both"/>
      </w:pPr>
      <w:r w:rsidRPr="00367C01">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256D23" w:rsidRPr="00367C01" w:rsidRDefault="00256D23" w:rsidP="00256D23">
      <w:pPr>
        <w:spacing w:line="360" w:lineRule="auto"/>
        <w:ind w:firstLine="720"/>
        <w:jc w:val="both"/>
      </w:pPr>
      <w:r w:rsidRPr="00367C01">
        <w:t>Chapter three of this work deals with research methodology, survey method was adopted and simple random sampling method was adopted which involved the use of Google form questionnaire as research instrument, a sample size was reached 100 respondents using Taro Yamane calculation method, thus, Google form questionnaire analysis was adopt to gather survey analysis for randomly sample size of this study.</w:t>
      </w:r>
    </w:p>
    <w:p w:rsidR="00256D23" w:rsidRPr="00367C01" w:rsidRDefault="00256D23" w:rsidP="00256D23">
      <w:pPr>
        <w:spacing w:line="360" w:lineRule="auto"/>
        <w:ind w:firstLine="720"/>
        <w:jc w:val="both"/>
      </w:pPr>
      <w:r w:rsidRPr="00367C01">
        <w:t>In chapter four, the data gathered through the use of Google form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256D23" w:rsidRPr="00080AC6" w:rsidRDefault="00256D23" w:rsidP="00256D23">
      <w:pPr>
        <w:spacing w:line="360" w:lineRule="auto"/>
        <w:ind w:firstLine="720"/>
        <w:jc w:val="both"/>
      </w:pPr>
      <w:r w:rsidRPr="00367C01">
        <w:t>Chapter four of this research work explains how the data was analyzed for proper understanding. It is also contains data presentation and chapter five contains the summary of the whole research work, how researcher recommends the work for another upcoming researchers and how they conclude the whole work.</w:t>
      </w:r>
    </w:p>
    <w:p w:rsidR="00E75F10" w:rsidRDefault="00E75F10">
      <w:pPr>
        <w:spacing w:after="160" w:line="259" w:lineRule="auto"/>
        <w:rPr>
          <w:rStyle w:val="Emphasis"/>
          <w:rFonts w:eastAsiaTheme="minorHAnsi"/>
          <w:b/>
          <w:i w:val="0"/>
          <w:lang w:val="en-GB"/>
        </w:rPr>
      </w:pPr>
      <w:r>
        <w:rPr>
          <w:rStyle w:val="Emphasis"/>
          <w:b/>
          <w:i w:val="0"/>
        </w:rPr>
        <w:br w:type="page"/>
      </w:r>
    </w:p>
    <w:p w:rsidR="007240B6" w:rsidRPr="0084108B" w:rsidRDefault="007240B6" w:rsidP="007240B6">
      <w:pPr>
        <w:pStyle w:val="Default"/>
        <w:spacing w:line="360" w:lineRule="auto"/>
        <w:jc w:val="both"/>
        <w:rPr>
          <w:rStyle w:val="Emphasis"/>
          <w:rFonts w:ascii="Times New Roman" w:hAnsi="Times New Roman"/>
          <w:b/>
          <w:i w:val="0"/>
          <w:color w:val="auto"/>
          <w:sz w:val="24"/>
          <w:szCs w:val="24"/>
        </w:rPr>
      </w:pPr>
      <w:r w:rsidRPr="0084108B">
        <w:rPr>
          <w:rStyle w:val="Emphasis"/>
          <w:rFonts w:ascii="Times New Roman" w:hAnsi="Times New Roman"/>
          <w:b/>
          <w:i w:val="0"/>
          <w:color w:val="auto"/>
          <w:sz w:val="24"/>
          <w:szCs w:val="24"/>
        </w:rPr>
        <w:lastRenderedPageBreak/>
        <w:t>5.2</w:t>
      </w:r>
      <w:r w:rsidRPr="0084108B">
        <w:rPr>
          <w:rStyle w:val="Emphasis"/>
          <w:rFonts w:ascii="Times New Roman" w:hAnsi="Times New Roman"/>
          <w:b/>
          <w:i w:val="0"/>
          <w:color w:val="auto"/>
          <w:sz w:val="24"/>
          <w:szCs w:val="24"/>
        </w:rPr>
        <w:tab/>
        <w:t>Conclusion</w:t>
      </w:r>
    </w:p>
    <w:p w:rsidR="007240B6" w:rsidRDefault="007240B6" w:rsidP="007240B6">
      <w:pPr>
        <w:pStyle w:val="Default"/>
        <w:spacing w:line="360" w:lineRule="auto"/>
        <w:ind w:firstLine="720"/>
        <w:jc w:val="both"/>
        <w:rPr>
          <w:rFonts w:ascii="Times New Roman" w:hAnsi="Times New Roman"/>
          <w:sz w:val="24"/>
          <w:szCs w:val="24"/>
        </w:rPr>
      </w:pPr>
      <w:r w:rsidRPr="0084108B">
        <w:rPr>
          <w:rFonts w:ascii="Times New Roman" w:hAnsi="Times New Roman"/>
          <w:color w:val="auto"/>
          <w:sz w:val="24"/>
          <w:szCs w:val="24"/>
        </w:rPr>
        <w:t>As public debates regarding homosexuality have intensified over the last 20 years, studies have begun to consider the ways media consumption potentially shapes public opinion toward same-sex relationships and civil rights. Consistent with other work on positive minority portrayals and prejudice reduction, this research generally affirms that exposure to positive (explicit or implicit) messages about homosexuality is associated with more general positive affect toward sexual minorities, as well as greater support of civil rights for sexual minorities (Bonds-Raacke et al. 2007; Calzo and Ward 2009; Lee and Hicks 2011; Schiappa, Gregg, and Hewes 2006). This effect is accomplished via both the content of the media, but also through the implicit negotiation of group identities and boundaries.</w:t>
      </w:r>
      <w:r>
        <w:rPr>
          <w:rFonts w:ascii="Times New Roman" w:hAnsi="Times New Roman"/>
          <w:color w:val="auto"/>
          <w:sz w:val="24"/>
          <w:szCs w:val="24"/>
        </w:rPr>
        <w:t xml:space="preserve"> </w:t>
      </w:r>
      <w:r w:rsidRPr="0084108B">
        <w:rPr>
          <w:rFonts w:ascii="Times New Roman" w:hAnsi="Times New Roman"/>
          <w:sz w:val="24"/>
          <w:szCs w:val="24"/>
        </w:rPr>
        <w:t>The case study on the impact of the broadcast media campaign against homosexualism in Tanke, Ilorin, investigates how media messages influence public perception and behavior towards homosexuality. The study examines the content of media campaigns, the channels used for dissemination, and the audience's reception and response.</w:t>
      </w:r>
    </w:p>
    <w:p w:rsidR="007240B6" w:rsidRDefault="007240B6" w:rsidP="007240B6">
      <w:pPr>
        <w:pStyle w:val="Default"/>
        <w:spacing w:line="360" w:lineRule="auto"/>
        <w:ind w:firstLine="720"/>
        <w:jc w:val="both"/>
        <w:rPr>
          <w:rFonts w:ascii="Times New Roman" w:hAnsi="Times New Roman"/>
          <w:sz w:val="24"/>
          <w:szCs w:val="24"/>
        </w:rPr>
      </w:pPr>
      <w:r w:rsidRPr="0084108B">
        <w:rPr>
          <w:rFonts w:ascii="Times New Roman" w:hAnsi="Times New Roman"/>
          <w:sz w:val="24"/>
          <w:szCs w:val="24"/>
        </w:rPr>
        <w:t>The campaigns often portrayed homosexuality negatively, emphasizing moral, religious, and cultural arguments against it.</w:t>
      </w:r>
      <w:r>
        <w:rPr>
          <w:rFonts w:ascii="Times New Roman" w:hAnsi="Times New Roman"/>
          <w:sz w:val="24"/>
          <w:szCs w:val="24"/>
        </w:rPr>
        <w:t xml:space="preserve"> </w:t>
      </w:r>
      <w:r w:rsidRPr="0084108B">
        <w:rPr>
          <w:rFonts w:ascii="Times New Roman" w:hAnsi="Times New Roman"/>
          <w:sz w:val="24"/>
          <w:szCs w:val="24"/>
        </w:rPr>
        <w:t>Various broadcast media channels such as radio, television, and social media were utilized to reach a broad audience.</w:t>
      </w:r>
      <w:r>
        <w:rPr>
          <w:rFonts w:ascii="Times New Roman" w:hAnsi="Times New Roman"/>
          <w:sz w:val="24"/>
          <w:szCs w:val="24"/>
        </w:rPr>
        <w:t xml:space="preserve"> </w:t>
      </w:r>
      <w:r w:rsidRPr="0084108B">
        <w:rPr>
          <w:rFonts w:ascii="Times New Roman" w:hAnsi="Times New Roman"/>
          <w:sz w:val="24"/>
          <w:szCs w:val="24"/>
        </w:rPr>
        <w:t>The audience's response varied, with a significant portion influenced by the negative portrayal, leading to increased stigmatization and discrimination against the community in Tanke.</w:t>
      </w:r>
      <w:r>
        <w:rPr>
          <w:rFonts w:ascii="Times New Roman" w:hAnsi="Times New Roman"/>
          <w:sz w:val="24"/>
          <w:szCs w:val="24"/>
        </w:rPr>
        <w:t xml:space="preserve"> </w:t>
      </w:r>
      <w:r w:rsidRPr="0084108B">
        <w:rPr>
          <w:rFonts w:ascii="Times New Roman" w:hAnsi="Times New Roman"/>
          <w:sz w:val="24"/>
          <w:szCs w:val="24"/>
        </w:rPr>
        <w:t>The campaigns contributed to reinforcing existing prejudices, resulting in heightened homophobia and social exclusion of homosexual individuals.</w:t>
      </w:r>
    </w:p>
    <w:p w:rsidR="007240B6" w:rsidRPr="003B015E" w:rsidRDefault="007240B6" w:rsidP="007240B6">
      <w:pPr>
        <w:pStyle w:val="Default"/>
        <w:spacing w:line="360" w:lineRule="auto"/>
        <w:ind w:firstLine="720"/>
        <w:jc w:val="both"/>
        <w:rPr>
          <w:rFonts w:ascii="Times New Roman" w:hAnsi="Times New Roman"/>
          <w:sz w:val="24"/>
          <w:szCs w:val="24"/>
        </w:rPr>
      </w:pPr>
      <w:r w:rsidRPr="0084108B">
        <w:rPr>
          <w:rFonts w:ascii="Times New Roman" w:hAnsi="Times New Roman"/>
          <w:sz w:val="24"/>
          <w:szCs w:val="24"/>
        </w:rPr>
        <w:t>The broadcast media campaign against homosexuality in Tanke, Ilorin, has had a substantial impact on public perception and behavior. The negative portrayal of homosexuality through these campaigns has reinforced existing societal prejudices, leading to increased discrimination and stigmatization of individuals. While the campaigns were effective in reaching a wide audience, their content has contributed to a more hostile environment for the community.</w:t>
      </w:r>
    </w:p>
    <w:p w:rsidR="007240B6" w:rsidRPr="0084108B" w:rsidRDefault="007240B6" w:rsidP="007240B6">
      <w:pPr>
        <w:spacing w:line="360" w:lineRule="auto"/>
        <w:jc w:val="both"/>
      </w:pPr>
      <w:r w:rsidRPr="0084108B">
        <w:rPr>
          <w:b/>
        </w:rPr>
        <w:t>5.3</w:t>
      </w:r>
      <w:r w:rsidRPr="0084108B">
        <w:rPr>
          <w:b/>
        </w:rPr>
        <w:tab/>
        <w:t>Recommendation</w:t>
      </w:r>
      <w:r>
        <w:rPr>
          <w:b/>
        </w:rPr>
        <w:t>s</w:t>
      </w:r>
    </w:p>
    <w:p w:rsidR="007240B6" w:rsidRPr="0084108B" w:rsidRDefault="007240B6" w:rsidP="007240B6">
      <w:pPr>
        <w:spacing w:line="360" w:lineRule="auto"/>
        <w:ind w:firstLine="720"/>
        <w:jc w:val="both"/>
      </w:pPr>
      <w:r w:rsidRPr="0084108B">
        <w:t xml:space="preserve">The validity of any project work rest on the suggestions and the recommendation that it offer, it is on this, and the researcher considered it imperatives, necessary and appropriate </w:t>
      </w:r>
      <w:r w:rsidRPr="0084108B">
        <w:lastRenderedPageBreak/>
        <w:t>to make the following suitable recommendation to all broadcast media organization and the general public.</w:t>
      </w:r>
    </w:p>
    <w:p w:rsidR="007240B6" w:rsidRPr="0084108B" w:rsidRDefault="007240B6" w:rsidP="007240B6">
      <w:pPr>
        <w:pStyle w:val="ListParagraph"/>
        <w:numPr>
          <w:ilvl w:val="0"/>
          <w:numId w:val="19"/>
        </w:numPr>
        <w:spacing w:line="360" w:lineRule="auto"/>
        <w:jc w:val="both"/>
      </w:pPr>
      <w:r w:rsidRPr="0084108B">
        <w:t>The change in representation of racial diversity in the community is advancing towards a more equal standpoint.</w:t>
      </w:r>
    </w:p>
    <w:p w:rsidR="007240B6" w:rsidRDefault="007240B6" w:rsidP="007240B6">
      <w:pPr>
        <w:pStyle w:val="ListParagraph"/>
        <w:numPr>
          <w:ilvl w:val="0"/>
          <w:numId w:val="19"/>
        </w:numPr>
        <w:spacing w:line="360" w:lineRule="auto"/>
        <w:jc w:val="both"/>
      </w:pPr>
      <w:r w:rsidRPr="0084108B">
        <w:t xml:space="preserve">Media should contribute largely on the campaign </w:t>
      </w:r>
      <w:r>
        <w:t xml:space="preserve">against </w:t>
      </w:r>
      <w:r w:rsidRPr="0084108B">
        <w:t>homosexualism</w:t>
      </w:r>
      <w:r>
        <w:t xml:space="preserve"> in Tanke area in Ilorin Kwara State.</w:t>
      </w:r>
    </w:p>
    <w:p w:rsidR="007240B6" w:rsidRPr="0084108B" w:rsidRDefault="007240B6" w:rsidP="007240B6">
      <w:pPr>
        <w:pStyle w:val="ListParagraph"/>
        <w:numPr>
          <w:ilvl w:val="0"/>
          <w:numId w:val="19"/>
        </w:numPr>
        <w:spacing w:line="360" w:lineRule="auto"/>
        <w:jc w:val="both"/>
      </w:pPr>
      <w:r w:rsidRPr="0084108B">
        <w:t>Implement educational programs that provide accurate information about homosexuality, addressing myths and misconceptions to reduce prejudice and discrimination.</w:t>
      </w:r>
    </w:p>
    <w:p w:rsidR="007240B6" w:rsidRPr="0084108B" w:rsidRDefault="007240B6" w:rsidP="007240B6">
      <w:pPr>
        <w:pStyle w:val="ListParagraph"/>
        <w:numPr>
          <w:ilvl w:val="0"/>
          <w:numId w:val="19"/>
        </w:numPr>
        <w:spacing w:line="360" w:lineRule="auto"/>
        <w:jc w:val="both"/>
      </w:pPr>
      <w:r w:rsidRPr="0084108B">
        <w:t>Radio and Television station should engage in day-to-day campaign on the implication of homosexualism to younger once.</w:t>
      </w:r>
    </w:p>
    <w:p w:rsidR="007240B6" w:rsidRPr="0084108B" w:rsidRDefault="007240B6" w:rsidP="007240B6">
      <w:pPr>
        <w:pStyle w:val="ListParagraph"/>
        <w:numPr>
          <w:ilvl w:val="0"/>
          <w:numId w:val="19"/>
        </w:numPr>
        <w:spacing w:line="360" w:lineRule="auto"/>
        <w:jc w:val="both"/>
      </w:pPr>
      <w:r w:rsidRPr="0084108B">
        <w:t>Media should have programme that contain challenges and steps how to curb homosexualism in any given country.</w:t>
      </w:r>
    </w:p>
    <w:p w:rsidR="007240B6" w:rsidRPr="0084108B" w:rsidRDefault="007240B6" w:rsidP="007240B6">
      <w:pPr>
        <w:pStyle w:val="ListParagraph"/>
        <w:numPr>
          <w:ilvl w:val="0"/>
          <w:numId w:val="19"/>
        </w:numPr>
        <w:spacing w:line="360" w:lineRule="auto"/>
        <w:jc w:val="both"/>
      </w:pPr>
      <w:r w:rsidRPr="0084108B">
        <w:t>Media and its audience should involving the willingness to show more racial diversity on a global scale. This attempt at equality is to make people of all gender, race, class, ethnicity and sexual orientation feel as though they are represented fairly and evenly.</w:t>
      </w:r>
    </w:p>
    <w:p w:rsidR="007240B6" w:rsidRPr="0084108B" w:rsidRDefault="007240B6" w:rsidP="007240B6">
      <w:pPr>
        <w:pStyle w:val="ListParagraph"/>
        <w:numPr>
          <w:ilvl w:val="0"/>
          <w:numId w:val="19"/>
        </w:numPr>
        <w:spacing w:line="360" w:lineRule="auto"/>
        <w:jc w:val="both"/>
      </w:pPr>
      <w:r w:rsidRPr="0084108B">
        <w:t>Media should take specific steps towards homosexualism and the use of different diverse characters on television. As well as the diverse characters,</w:t>
      </w:r>
    </w:p>
    <w:p w:rsidR="007240B6" w:rsidRPr="0084108B" w:rsidRDefault="007240B6" w:rsidP="007240B6">
      <w:pPr>
        <w:pStyle w:val="ListParagraph"/>
        <w:numPr>
          <w:ilvl w:val="0"/>
          <w:numId w:val="19"/>
        </w:numPr>
        <w:spacing w:line="360" w:lineRule="auto"/>
        <w:jc w:val="both"/>
      </w:pPr>
      <w:r w:rsidRPr="0084108B">
        <w:t>Media should is also making it a point that homosexualism people of different races can have professions like doctors, teachers, etc. This takes away the single focus on their sexual preference or race etc., and displays the complexity of these characters as they would with any straight or white or middle class person.</w:t>
      </w:r>
    </w:p>
    <w:p w:rsidR="007240B6" w:rsidRPr="0084108B" w:rsidRDefault="007240B6" w:rsidP="007240B6">
      <w:pPr>
        <w:pStyle w:val="ListParagraph"/>
        <w:numPr>
          <w:ilvl w:val="0"/>
          <w:numId w:val="19"/>
        </w:numPr>
        <w:spacing w:line="360" w:lineRule="auto"/>
        <w:jc w:val="both"/>
      </w:pPr>
      <w:r w:rsidRPr="0084108B">
        <w:t>Government should put in place the law against homosexualism in order to reduce its activities. Though t</w:t>
      </w:r>
      <w:r w:rsidRPr="0084108B">
        <w:rPr>
          <w:iCs/>
        </w:rPr>
        <w:t>he reason some individuals develop a gay sexual identity has not been definitively established nor do we yet understand the development of heterosexuality</w:t>
      </w:r>
    </w:p>
    <w:p w:rsidR="007240B6" w:rsidRDefault="007240B6" w:rsidP="007240B6">
      <w:pPr>
        <w:spacing w:after="160" w:line="259" w:lineRule="auto"/>
        <w:rPr>
          <w:rFonts w:eastAsiaTheme="minorHAnsi"/>
          <w:b/>
        </w:rPr>
      </w:pPr>
      <w:r>
        <w:rPr>
          <w:b/>
        </w:rPr>
        <w:br w:type="page"/>
      </w:r>
    </w:p>
    <w:p w:rsidR="007240B6" w:rsidRPr="0084108B" w:rsidRDefault="007240B6" w:rsidP="007240B6">
      <w:pPr>
        <w:pStyle w:val="NoSpacing"/>
        <w:spacing w:line="360" w:lineRule="auto"/>
        <w:ind w:left="720" w:hanging="720"/>
        <w:jc w:val="center"/>
        <w:rPr>
          <w:rFonts w:ascii="Times New Roman" w:hAnsi="Times New Roman" w:cs="Times New Roman"/>
          <w:sz w:val="24"/>
          <w:szCs w:val="24"/>
        </w:rPr>
      </w:pPr>
      <w:r w:rsidRPr="0084108B">
        <w:rPr>
          <w:rFonts w:ascii="Times New Roman" w:hAnsi="Times New Roman" w:cs="Times New Roman"/>
          <w:b/>
          <w:sz w:val="24"/>
          <w:szCs w:val="24"/>
        </w:rPr>
        <w:lastRenderedPageBreak/>
        <w:t>REFERENCES</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Anderson J.A (1988) Medicated communication: a vocal action perspective. Sage publication U.S.A.</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iCs/>
          <w:sz w:val="24"/>
          <w:szCs w:val="24"/>
        </w:rPr>
        <w:t xml:space="preserve">Douglas Harper (2001). </w:t>
      </w:r>
      <w:hyperlink r:id="rId205" w:history="1">
        <w:r w:rsidRPr="0084108B">
          <w:rPr>
            <w:rFonts w:ascii="Times New Roman" w:hAnsi="Times New Roman" w:cs="Times New Roman"/>
            <w:iCs/>
            <w:sz w:val="24"/>
            <w:szCs w:val="24"/>
          </w:rPr>
          <w:t>"Sapphic"</w:t>
        </w:r>
      </w:hyperlink>
      <w:r w:rsidRPr="0084108B">
        <w:rPr>
          <w:rFonts w:ascii="Times New Roman" w:hAnsi="Times New Roman" w:cs="Times New Roman"/>
          <w:iCs/>
          <w:sz w:val="24"/>
          <w:szCs w:val="24"/>
        </w:rPr>
        <w:t>. Online Etymology Dictionary. Retrieved 7 February 2009.</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Folarin, B. (2002) Theories of mass communication. An introductory text. Abeokuta link publication.</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iCs/>
          <w:sz w:val="24"/>
          <w:szCs w:val="24"/>
        </w:rPr>
        <w:t xml:space="preserve">Harrold, Max (16 February 1999). </w:t>
      </w:r>
      <w:hyperlink r:id="rId206" w:history="1">
        <w:r w:rsidRPr="0084108B">
          <w:rPr>
            <w:rFonts w:ascii="Times New Roman" w:hAnsi="Times New Roman" w:cs="Times New Roman"/>
            <w:iCs/>
            <w:sz w:val="24"/>
            <w:szCs w:val="24"/>
          </w:rPr>
          <w:t>"Biological Exuberance: Animal Homosexuality and Natural Diversity"</w:t>
        </w:r>
      </w:hyperlink>
      <w:r w:rsidRPr="0084108B">
        <w:rPr>
          <w:rFonts w:ascii="Times New Roman" w:hAnsi="Times New Roman" w:cs="Times New Roman"/>
          <w:iCs/>
          <w:sz w:val="24"/>
          <w:szCs w:val="24"/>
        </w:rPr>
        <w:t xml:space="preserve">. </w:t>
      </w:r>
      <w:hyperlink r:id="rId207" w:tooltip="The Advocate" w:history="1">
        <w:r w:rsidRPr="0084108B">
          <w:rPr>
            <w:rFonts w:ascii="Times New Roman" w:hAnsi="Times New Roman" w:cs="Times New Roman"/>
            <w:iCs/>
            <w:sz w:val="24"/>
            <w:szCs w:val="24"/>
          </w:rPr>
          <w:t>The Advocate</w:t>
        </w:r>
      </w:hyperlink>
      <w:r w:rsidRPr="0084108B">
        <w:rPr>
          <w:rFonts w:ascii="Times New Roman" w:hAnsi="Times New Roman" w:cs="Times New Roman"/>
          <w:iCs/>
          <w:sz w:val="24"/>
          <w:szCs w:val="24"/>
        </w:rPr>
        <w:t>, reprinted in Highbeam Encyclopedia. Retrieved 10 September 2007.</w:t>
      </w:r>
    </w:p>
    <w:p w:rsidR="007240B6" w:rsidRPr="0084108B" w:rsidRDefault="007240B6" w:rsidP="007240B6">
      <w:pPr>
        <w:pStyle w:val="NoSpacing"/>
        <w:spacing w:line="360" w:lineRule="auto"/>
        <w:ind w:left="720" w:hanging="720"/>
        <w:jc w:val="both"/>
        <w:rPr>
          <w:rFonts w:ascii="Times New Roman" w:hAnsi="Times New Roman" w:cs="Times New Roman"/>
          <w:iCs/>
          <w:sz w:val="24"/>
          <w:szCs w:val="24"/>
        </w:rPr>
      </w:pPr>
      <w:r w:rsidRPr="0084108B">
        <w:rPr>
          <w:rFonts w:ascii="Times New Roman" w:hAnsi="Times New Roman" w:cs="Times New Roman"/>
          <w:iCs/>
          <w:sz w:val="24"/>
          <w:szCs w:val="24"/>
        </w:rPr>
        <w:t xml:space="preserve">Frankowski BL; American Academy of Pediatrics Committee on Adolescence (June 2004). </w:t>
      </w:r>
      <w:hyperlink r:id="rId208" w:history="1">
        <w:r w:rsidRPr="0084108B">
          <w:rPr>
            <w:rFonts w:ascii="Times New Roman" w:hAnsi="Times New Roman" w:cs="Times New Roman"/>
            <w:iCs/>
            <w:sz w:val="24"/>
            <w:szCs w:val="24"/>
          </w:rPr>
          <w:t>"Sexual orientation and adolescents"</w:t>
        </w:r>
      </w:hyperlink>
      <w:r w:rsidRPr="0084108B">
        <w:rPr>
          <w:rFonts w:ascii="Times New Roman" w:hAnsi="Times New Roman" w:cs="Times New Roman"/>
          <w:iCs/>
          <w:sz w:val="24"/>
          <w:szCs w:val="24"/>
        </w:rPr>
        <w:t xml:space="preserve">. </w:t>
      </w:r>
      <w:hyperlink r:id="rId209" w:tooltip="Pediatrics (journal)" w:history="1">
        <w:r w:rsidRPr="0084108B">
          <w:rPr>
            <w:rFonts w:ascii="Times New Roman" w:hAnsi="Times New Roman" w:cs="Times New Roman"/>
            <w:iCs/>
            <w:sz w:val="24"/>
            <w:szCs w:val="24"/>
          </w:rPr>
          <w:t>Pediatrics</w:t>
        </w:r>
      </w:hyperlink>
      <w:r w:rsidRPr="0084108B">
        <w:rPr>
          <w:rFonts w:ascii="Times New Roman" w:hAnsi="Times New Roman" w:cs="Times New Roman"/>
          <w:iCs/>
          <w:sz w:val="24"/>
          <w:szCs w:val="24"/>
        </w:rPr>
        <w:t xml:space="preserve">. </w:t>
      </w:r>
      <w:r w:rsidRPr="00D21B50">
        <w:rPr>
          <w:rFonts w:ascii="Times New Roman" w:hAnsi="Times New Roman" w:cs="Times New Roman"/>
          <w:bCs/>
          <w:iCs/>
          <w:sz w:val="24"/>
          <w:szCs w:val="24"/>
        </w:rPr>
        <w:t>113</w:t>
      </w:r>
      <w:r w:rsidRPr="0084108B">
        <w:rPr>
          <w:rFonts w:ascii="Times New Roman" w:hAnsi="Times New Roman" w:cs="Times New Roman"/>
          <w:iCs/>
          <w:sz w:val="24"/>
          <w:szCs w:val="24"/>
        </w:rPr>
        <w:t xml:space="preserve"> (6): 1827–32. </w:t>
      </w:r>
      <w:hyperlink r:id="rId210" w:tooltip="Digital object identifier" w:history="1">
        <w:r w:rsidRPr="0084108B">
          <w:rPr>
            <w:rFonts w:ascii="Times New Roman" w:hAnsi="Times New Roman" w:cs="Times New Roman"/>
            <w:iCs/>
            <w:sz w:val="24"/>
            <w:szCs w:val="24"/>
          </w:rPr>
          <w:t>doi</w:t>
        </w:r>
      </w:hyperlink>
      <w:r w:rsidRPr="0084108B">
        <w:rPr>
          <w:rFonts w:ascii="Times New Roman" w:hAnsi="Times New Roman" w:cs="Times New Roman"/>
          <w:iCs/>
          <w:sz w:val="24"/>
          <w:szCs w:val="24"/>
        </w:rPr>
        <w:t>:</w:t>
      </w:r>
      <w:hyperlink r:id="rId211" w:history="1">
        <w:r w:rsidRPr="0084108B">
          <w:rPr>
            <w:rFonts w:ascii="Times New Roman" w:hAnsi="Times New Roman" w:cs="Times New Roman"/>
            <w:iCs/>
            <w:sz w:val="24"/>
            <w:szCs w:val="24"/>
          </w:rPr>
          <w:t>10.1542/peds.113.6.1827</w:t>
        </w:r>
      </w:hyperlink>
      <w:r w:rsidRPr="0084108B">
        <w:rPr>
          <w:rFonts w:ascii="Times New Roman" w:hAnsi="Times New Roman" w:cs="Times New Roman"/>
          <w:iCs/>
          <w:sz w:val="24"/>
          <w:szCs w:val="24"/>
        </w:rPr>
        <w:t xml:space="preserve">. </w:t>
      </w:r>
      <w:hyperlink r:id="rId212" w:tooltip="PubMed Identifier" w:history="1">
        <w:r w:rsidRPr="0084108B">
          <w:rPr>
            <w:rFonts w:ascii="Times New Roman" w:hAnsi="Times New Roman" w:cs="Times New Roman"/>
            <w:iCs/>
            <w:sz w:val="24"/>
            <w:szCs w:val="24"/>
          </w:rPr>
          <w:t>PMID</w:t>
        </w:r>
      </w:hyperlink>
      <w:r w:rsidRPr="0084108B">
        <w:rPr>
          <w:rFonts w:ascii="Times New Roman" w:hAnsi="Times New Roman" w:cs="Times New Roman"/>
          <w:iCs/>
          <w:sz w:val="24"/>
          <w:szCs w:val="24"/>
        </w:rPr>
        <w:t> </w:t>
      </w:r>
      <w:hyperlink r:id="rId213" w:history="1">
        <w:r w:rsidRPr="0084108B">
          <w:rPr>
            <w:rFonts w:ascii="Times New Roman" w:hAnsi="Times New Roman" w:cs="Times New Roman"/>
            <w:iCs/>
            <w:sz w:val="24"/>
            <w:szCs w:val="24"/>
          </w:rPr>
          <w:t>15173519</w:t>
        </w:r>
      </w:hyperlink>
      <w:r w:rsidRPr="0084108B">
        <w:rPr>
          <w:rFonts w:ascii="Times New Roman" w:hAnsi="Times New Roman" w:cs="Times New Roman"/>
          <w:iCs/>
          <w:sz w:val="24"/>
          <w:szCs w:val="24"/>
        </w:rPr>
        <w:t>.</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iCs/>
          <w:sz w:val="24"/>
          <w:szCs w:val="24"/>
        </w:rPr>
        <w:t xml:space="preserve">Fathi, Nazila (30 September 2007). </w:t>
      </w:r>
      <w:hyperlink r:id="rId214" w:history="1">
        <w:r w:rsidRPr="0084108B">
          <w:rPr>
            <w:rFonts w:ascii="Times New Roman" w:hAnsi="Times New Roman" w:cs="Times New Roman"/>
            <w:iCs/>
            <w:sz w:val="24"/>
            <w:szCs w:val="24"/>
          </w:rPr>
          <w:t>"Despite Denials, Gays Insist They Exist, if Quietly, in Iran"</w:t>
        </w:r>
      </w:hyperlink>
      <w:r w:rsidRPr="0084108B">
        <w:rPr>
          <w:rFonts w:ascii="Times New Roman" w:hAnsi="Times New Roman" w:cs="Times New Roman"/>
          <w:iCs/>
          <w:sz w:val="24"/>
          <w:szCs w:val="24"/>
        </w:rPr>
        <w:t>. New York Times. Retrieved 1 October 2007.</w:t>
      </w:r>
      <w:r w:rsidRPr="0084108B">
        <w:rPr>
          <w:rFonts w:ascii="Times New Roman" w:hAnsi="Times New Roman" w:cs="Times New Roman"/>
          <w:sz w:val="24"/>
          <w:szCs w:val="24"/>
        </w:rPr>
        <w:t> </w:t>
      </w:r>
    </w:p>
    <w:p w:rsidR="007240B6" w:rsidRPr="0084108B" w:rsidRDefault="007240B6" w:rsidP="007240B6">
      <w:pPr>
        <w:pStyle w:val="NoSpacing"/>
        <w:spacing w:line="360" w:lineRule="auto"/>
        <w:ind w:left="720" w:hanging="720"/>
        <w:jc w:val="both"/>
        <w:rPr>
          <w:rFonts w:ascii="Times New Roman" w:hAnsi="Times New Roman" w:cs="Times New Roman"/>
          <w:iCs/>
          <w:sz w:val="24"/>
          <w:szCs w:val="24"/>
        </w:rPr>
      </w:pPr>
      <w:r w:rsidRPr="0084108B">
        <w:rPr>
          <w:rFonts w:ascii="Times New Roman" w:hAnsi="Times New Roman" w:cs="Times New Roman"/>
          <w:iCs/>
          <w:sz w:val="24"/>
          <w:szCs w:val="24"/>
        </w:rPr>
        <w:t xml:space="preserve">Gail Wiscarz Stuart (2014). </w:t>
      </w:r>
      <w:hyperlink r:id="rId215" w:history="1">
        <w:r w:rsidRPr="0084108B">
          <w:rPr>
            <w:rFonts w:ascii="Times New Roman" w:hAnsi="Times New Roman" w:cs="Times New Roman"/>
            <w:iCs/>
            <w:sz w:val="24"/>
            <w:szCs w:val="24"/>
          </w:rPr>
          <w:t>Principles and Practice of Psychiatric Nursing</w:t>
        </w:r>
      </w:hyperlink>
      <w:r w:rsidRPr="0084108B">
        <w:rPr>
          <w:rFonts w:ascii="Times New Roman" w:hAnsi="Times New Roman" w:cs="Times New Roman"/>
          <w:iCs/>
          <w:sz w:val="24"/>
          <w:szCs w:val="24"/>
        </w:rPr>
        <w:t xml:space="preserve">. </w:t>
      </w:r>
      <w:hyperlink r:id="rId216" w:tooltip="Elsevier Health Sciences" w:history="1">
        <w:r w:rsidRPr="0084108B">
          <w:rPr>
            <w:rFonts w:ascii="Times New Roman" w:hAnsi="Times New Roman" w:cs="Times New Roman"/>
            <w:iCs/>
            <w:sz w:val="24"/>
            <w:szCs w:val="24"/>
          </w:rPr>
          <w:t>Elsevier Health Sciences</w:t>
        </w:r>
      </w:hyperlink>
      <w:r w:rsidRPr="0084108B">
        <w:rPr>
          <w:rFonts w:ascii="Times New Roman" w:hAnsi="Times New Roman" w:cs="Times New Roman"/>
          <w:iCs/>
          <w:sz w:val="24"/>
          <w:szCs w:val="24"/>
        </w:rPr>
        <w:t xml:space="preserve">. p. 502. </w:t>
      </w:r>
      <w:hyperlink r:id="rId217" w:tooltip="International Standard Book Number" w:history="1">
        <w:r w:rsidRPr="0084108B">
          <w:rPr>
            <w:rFonts w:ascii="Times New Roman" w:hAnsi="Times New Roman" w:cs="Times New Roman"/>
            <w:iCs/>
            <w:sz w:val="24"/>
            <w:szCs w:val="24"/>
          </w:rPr>
          <w:t>ISBN</w:t>
        </w:r>
      </w:hyperlink>
      <w:r w:rsidRPr="0084108B">
        <w:rPr>
          <w:rFonts w:ascii="Times New Roman" w:hAnsi="Times New Roman" w:cs="Times New Roman"/>
          <w:iCs/>
          <w:sz w:val="24"/>
          <w:szCs w:val="24"/>
        </w:rPr>
        <w:t> </w:t>
      </w:r>
      <w:hyperlink r:id="rId218" w:tooltip="Special:BookSources/032329412X" w:history="1">
        <w:r w:rsidRPr="0084108B">
          <w:rPr>
            <w:rFonts w:ascii="Times New Roman" w:hAnsi="Times New Roman" w:cs="Times New Roman"/>
            <w:iCs/>
            <w:sz w:val="24"/>
            <w:szCs w:val="24"/>
          </w:rPr>
          <w:t>032329412X</w:t>
        </w:r>
      </w:hyperlink>
      <w:r w:rsidRPr="0084108B">
        <w:rPr>
          <w:rFonts w:ascii="Times New Roman" w:hAnsi="Times New Roman" w:cs="Times New Roman"/>
          <w:iCs/>
          <w:sz w:val="24"/>
          <w:szCs w:val="24"/>
        </w:rPr>
        <w:t>. Retrieved February 11, 2016.</w:t>
      </w:r>
    </w:p>
    <w:p w:rsidR="007240B6" w:rsidRPr="0084108B" w:rsidRDefault="007240B6" w:rsidP="007240B6">
      <w:pPr>
        <w:pStyle w:val="NoSpacing"/>
        <w:spacing w:line="360" w:lineRule="auto"/>
        <w:ind w:left="720" w:hanging="720"/>
        <w:jc w:val="both"/>
        <w:rPr>
          <w:rFonts w:ascii="Times New Roman" w:hAnsi="Times New Roman" w:cs="Times New Roman"/>
          <w:iCs/>
          <w:sz w:val="24"/>
          <w:szCs w:val="24"/>
        </w:rPr>
      </w:pPr>
      <w:r w:rsidRPr="0084108B">
        <w:rPr>
          <w:rFonts w:ascii="Times New Roman" w:hAnsi="Times New Roman" w:cs="Times New Roman"/>
          <w:iCs/>
          <w:sz w:val="24"/>
          <w:szCs w:val="24"/>
        </w:rPr>
        <w:t xml:space="preserve">Gloria Kersey-Matusiak (2012). </w:t>
      </w:r>
      <w:hyperlink r:id="rId219" w:history="1">
        <w:r w:rsidRPr="0084108B">
          <w:rPr>
            <w:rFonts w:ascii="Times New Roman" w:hAnsi="Times New Roman" w:cs="Times New Roman"/>
            <w:iCs/>
            <w:sz w:val="24"/>
            <w:szCs w:val="24"/>
          </w:rPr>
          <w:t>Delivering Culturally Competent Nursing Care</w:t>
        </w:r>
      </w:hyperlink>
      <w:r w:rsidRPr="0084108B">
        <w:rPr>
          <w:rFonts w:ascii="Times New Roman" w:hAnsi="Times New Roman" w:cs="Times New Roman"/>
          <w:iCs/>
          <w:sz w:val="24"/>
          <w:szCs w:val="24"/>
        </w:rPr>
        <w:t xml:space="preserve">. </w:t>
      </w:r>
      <w:hyperlink r:id="rId220" w:tooltip="Springer Publishing Company" w:history="1">
        <w:r w:rsidRPr="0084108B">
          <w:rPr>
            <w:rFonts w:ascii="Times New Roman" w:hAnsi="Times New Roman" w:cs="Times New Roman"/>
            <w:iCs/>
            <w:sz w:val="24"/>
            <w:szCs w:val="24"/>
          </w:rPr>
          <w:t>Springer Publishing Company</w:t>
        </w:r>
      </w:hyperlink>
      <w:r w:rsidRPr="0084108B">
        <w:rPr>
          <w:rFonts w:ascii="Times New Roman" w:hAnsi="Times New Roman" w:cs="Times New Roman"/>
          <w:iCs/>
          <w:sz w:val="24"/>
          <w:szCs w:val="24"/>
        </w:rPr>
        <w:t xml:space="preserve">. p. 169. </w:t>
      </w:r>
      <w:hyperlink r:id="rId221" w:tooltip="International Standard Book Number" w:history="1">
        <w:r w:rsidRPr="0084108B">
          <w:rPr>
            <w:rFonts w:ascii="Times New Roman" w:hAnsi="Times New Roman" w:cs="Times New Roman"/>
            <w:iCs/>
            <w:sz w:val="24"/>
            <w:szCs w:val="24"/>
          </w:rPr>
          <w:t>ISBN</w:t>
        </w:r>
      </w:hyperlink>
      <w:r w:rsidRPr="0084108B">
        <w:rPr>
          <w:rFonts w:ascii="Times New Roman" w:hAnsi="Times New Roman" w:cs="Times New Roman"/>
          <w:iCs/>
          <w:sz w:val="24"/>
          <w:szCs w:val="24"/>
        </w:rPr>
        <w:t> </w:t>
      </w:r>
      <w:hyperlink r:id="rId222" w:tooltip="Special:BookSources/0826193811" w:history="1">
        <w:r w:rsidRPr="0084108B">
          <w:rPr>
            <w:rFonts w:ascii="Times New Roman" w:hAnsi="Times New Roman" w:cs="Times New Roman"/>
            <w:iCs/>
            <w:sz w:val="24"/>
            <w:szCs w:val="24"/>
          </w:rPr>
          <w:t>0826193811</w:t>
        </w:r>
      </w:hyperlink>
      <w:r w:rsidRPr="0084108B">
        <w:rPr>
          <w:rFonts w:ascii="Times New Roman" w:hAnsi="Times New Roman" w:cs="Times New Roman"/>
          <w:iCs/>
          <w:sz w:val="24"/>
          <w:szCs w:val="24"/>
        </w:rPr>
        <w:t>. Retrieved February 10, 2016.</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w:t>
      </w:r>
      <w:hyperlink r:id="rId223" w:history="1">
        <w:r w:rsidRPr="0084108B">
          <w:rPr>
            <w:rFonts w:ascii="Times New Roman" w:hAnsi="Times New Roman" w:cs="Times New Roman"/>
            <w:iCs/>
            <w:sz w:val="24"/>
            <w:szCs w:val="24"/>
          </w:rPr>
          <w:t>Gay"</w:t>
        </w:r>
      </w:hyperlink>
      <w:r w:rsidRPr="0084108B">
        <w:rPr>
          <w:rFonts w:ascii="Times New Roman" w:hAnsi="Times New Roman" w:cs="Times New Roman"/>
          <w:iCs/>
          <w:sz w:val="24"/>
          <w:szCs w:val="24"/>
        </w:rPr>
        <w:t>. Oxford Dictionaries. Retrieved 7 August 2015. (Of a person, especially a man) homosexual.</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 xml:space="preserve">Gladfelder, Hal (May 2006) </w:t>
      </w:r>
      <w:r w:rsidRPr="0084108B">
        <w:rPr>
          <w:rFonts w:ascii="Times New Roman" w:hAnsi="Times New Roman" w:cs="Times New Roman"/>
          <w:iCs/>
          <w:sz w:val="24"/>
          <w:szCs w:val="24"/>
        </w:rPr>
        <w:t>In Search of Lost Texts: Thomas Cannon's 'Ancient and Modern Pederasty Investigated and Exemplified"</w:t>
      </w:r>
      <w:r w:rsidRPr="0084108B">
        <w:rPr>
          <w:rFonts w:ascii="Times New Roman" w:hAnsi="Times New Roman" w:cs="Times New Roman"/>
          <w:sz w:val="24"/>
          <w:szCs w:val="24"/>
        </w:rPr>
        <w:t>, Institute of Historical Research</w:t>
      </w:r>
    </w:p>
    <w:p w:rsidR="007240B6" w:rsidRPr="0084108B" w:rsidRDefault="008C2C91" w:rsidP="007240B6">
      <w:pPr>
        <w:pStyle w:val="NoSpacing"/>
        <w:spacing w:line="360" w:lineRule="auto"/>
        <w:ind w:left="720" w:hanging="720"/>
        <w:jc w:val="both"/>
        <w:rPr>
          <w:rStyle w:val="HTMLCite"/>
          <w:rFonts w:ascii="Times New Roman" w:hAnsi="Times New Roman" w:cs="Times New Roman"/>
          <w:i w:val="0"/>
          <w:sz w:val="24"/>
          <w:szCs w:val="24"/>
        </w:rPr>
      </w:pPr>
      <w:hyperlink r:id="rId224" w:history="1">
        <w:r w:rsidR="007240B6" w:rsidRPr="0084108B">
          <w:rPr>
            <w:rStyle w:val="Hyperlink"/>
            <w:rFonts w:ascii="Times New Roman" w:hAnsi="Times New Roman" w:cs="Times New Roman"/>
            <w:iCs/>
            <w:color w:val="auto"/>
            <w:sz w:val="24"/>
            <w:szCs w:val="24"/>
            <w:u w:val="none"/>
          </w:rPr>
          <w:t>High Temperature Incineration"</w:t>
        </w:r>
      </w:hyperlink>
      <w:r w:rsidR="007240B6" w:rsidRPr="0084108B">
        <w:rPr>
          <w:rStyle w:val="HTMLCite"/>
          <w:rFonts w:ascii="Times New Roman" w:hAnsi="Times New Roman" w:cs="Times New Roman"/>
          <w:i w:val="0"/>
          <w:sz w:val="24"/>
          <w:szCs w:val="24"/>
        </w:rPr>
        <w:t>. Environmental Technology Council</w:t>
      </w:r>
      <w:r w:rsidR="007240B6" w:rsidRPr="0084108B">
        <w:rPr>
          <w:rStyle w:val="reference-accessdate"/>
          <w:rFonts w:ascii="Times New Roman" w:hAnsi="Times New Roman" w:cs="Times New Roman"/>
          <w:iCs/>
          <w:sz w:val="24"/>
          <w:szCs w:val="24"/>
        </w:rPr>
        <w:t xml:space="preserve">. Retrieved </w:t>
      </w:r>
      <w:r w:rsidR="007240B6" w:rsidRPr="0084108B">
        <w:rPr>
          <w:rStyle w:val="nowrap"/>
          <w:rFonts w:ascii="Times New Roman" w:hAnsi="Times New Roman" w:cs="Times New Roman"/>
          <w:iCs/>
          <w:sz w:val="24"/>
          <w:szCs w:val="24"/>
        </w:rPr>
        <w:t>September 18,</w:t>
      </w:r>
      <w:r w:rsidR="007240B6" w:rsidRPr="0084108B">
        <w:rPr>
          <w:rStyle w:val="reference-accessdate"/>
          <w:rFonts w:ascii="Times New Roman" w:hAnsi="Times New Roman" w:cs="Times New Roman"/>
          <w:iCs/>
          <w:sz w:val="24"/>
          <w:szCs w:val="24"/>
        </w:rPr>
        <w:t xml:space="preserve"> 2015</w:t>
      </w:r>
      <w:r w:rsidR="007240B6" w:rsidRPr="0084108B">
        <w:rPr>
          <w:rStyle w:val="HTMLCite"/>
          <w:rFonts w:ascii="Times New Roman" w:hAnsi="Times New Roman" w:cs="Times New Roman"/>
          <w:i w:val="0"/>
          <w:sz w:val="24"/>
          <w:szCs w:val="24"/>
        </w:rPr>
        <w:t>.</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iCs/>
          <w:sz w:val="24"/>
          <w:szCs w:val="24"/>
        </w:rPr>
        <w:t xml:space="preserve">Hubbard Thomas K (22 September 2003). "Review of David M. Halperin, How to Do the History of Homosexuality.". </w:t>
      </w:r>
      <w:hyperlink r:id="rId225" w:tooltip="Bryn Mawr Classical Review" w:history="1">
        <w:r w:rsidRPr="0084108B">
          <w:rPr>
            <w:rFonts w:ascii="Times New Roman" w:hAnsi="Times New Roman" w:cs="Times New Roman"/>
            <w:iCs/>
            <w:sz w:val="24"/>
            <w:szCs w:val="24"/>
          </w:rPr>
          <w:t>Bryn Mawr Classical Review</w:t>
        </w:r>
      </w:hyperlink>
      <w:r w:rsidRPr="0084108B">
        <w:rPr>
          <w:rFonts w:ascii="Times New Roman" w:hAnsi="Times New Roman" w:cs="Times New Roman"/>
          <w:iCs/>
          <w:sz w:val="24"/>
          <w:szCs w:val="24"/>
        </w:rPr>
        <w:t>.</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 xml:space="preserve">Hinsch, Bret. (1990). </w:t>
      </w:r>
      <w:r w:rsidRPr="0084108B">
        <w:rPr>
          <w:rFonts w:ascii="Times New Roman" w:hAnsi="Times New Roman" w:cs="Times New Roman"/>
          <w:iCs/>
          <w:sz w:val="24"/>
          <w:szCs w:val="24"/>
        </w:rPr>
        <w:t>Passions of the Cut Sleeve</w:t>
      </w:r>
      <w:r w:rsidRPr="0084108B">
        <w:rPr>
          <w:rFonts w:ascii="Times New Roman" w:hAnsi="Times New Roman" w:cs="Times New Roman"/>
          <w:sz w:val="24"/>
          <w:szCs w:val="24"/>
        </w:rPr>
        <w:t>. University of California Press. p. 77-78.</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iCs/>
          <w:sz w:val="24"/>
          <w:szCs w:val="24"/>
        </w:rPr>
        <w:t xml:space="preserve">Halperin, David M. (1990). One Hundred Years of Homosexuality: And Other Essays on Greek Love. New York: Routledge. pp. 41–42. </w:t>
      </w:r>
      <w:hyperlink r:id="rId226" w:tooltip="International Standard Book Number" w:history="1">
        <w:r w:rsidRPr="0084108B">
          <w:rPr>
            <w:rFonts w:ascii="Times New Roman" w:hAnsi="Times New Roman" w:cs="Times New Roman"/>
            <w:iCs/>
            <w:sz w:val="24"/>
            <w:szCs w:val="24"/>
          </w:rPr>
          <w:t>ISBN</w:t>
        </w:r>
      </w:hyperlink>
      <w:r w:rsidRPr="0084108B">
        <w:rPr>
          <w:rFonts w:ascii="Times New Roman" w:hAnsi="Times New Roman" w:cs="Times New Roman"/>
          <w:iCs/>
          <w:sz w:val="24"/>
          <w:szCs w:val="24"/>
        </w:rPr>
        <w:t> </w:t>
      </w:r>
      <w:hyperlink r:id="rId227" w:tooltip="Special:BookSources/0-415-90097-2" w:history="1">
        <w:r w:rsidRPr="0084108B">
          <w:rPr>
            <w:rFonts w:ascii="Times New Roman" w:hAnsi="Times New Roman" w:cs="Times New Roman"/>
            <w:iCs/>
            <w:sz w:val="24"/>
            <w:szCs w:val="24"/>
          </w:rPr>
          <w:t>0-415-90097-2</w:t>
        </w:r>
      </w:hyperlink>
      <w:r w:rsidRPr="0084108B">
        <w:rPr>
          <w:rFonts w:ascii="Times New Roman" w:hAnsi="Times New Roman" w:cs="Times New Roman"/>
          <w:iCs/>
          <w:sz w:val="24"/>
          <w:szCs w:val="24"/>
        </w:rPr>
        <w:t>.</w:t>
      </w:r>
      <w:r w:rsidRPr="0084108B">
        <w:rPr>
          <w:rFonts w:ascii="Times New Roman" w:hAnsi="Times New Roman" w:cs="Times New Roman"/>
          <w:sz w:val="24"/>
          <w:szCs w:val="24"/>
        </w:rPr>
        <w:t> </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iCs/>
          <w:sz w:val="24"/>
          <w:szCs w:val="24"/>
        </w:rPr>
        <w:lastRenderedPageBreak/>
        <w:t xml:space="preserve">Harrold, Max (16 February 1999). </w:t>
      </w:r>
      <w:hyperlink r:id="rId228" w:history="1">
        <w:r w:rsidRPr="0084108B">
          <w:rPr>
            <w:rFonts w:ascii="Times New Roman" w:hAnsi="Times New Roman" w:cs="Times New Roman"/>
            <w:iCs/>
            <w:sz w:val="24"/>
            <w:szCs w:val="24"/>
          </w:rPr>
          <w:t>"Biological Exuberance: Animal Homosexuality and Natural Diversity"</w:t>
        </w:r>
      </w:hyperlink>
      <w:r w:rsidRPr="0084108B">
        <w:rPr>
          <w:rFonts w:ascii="Times New Roman" w:hAnsi="Times New Roman" w:cs="Times New Roman"/>
          <w:iCs/>
          <w:sz w:val="24"/>
          <w:szCs w:val="24"/>
        </w:rPr>
        <w:t xml:space="preserve">. </w:t>
      </w:r>
      <w:hyperlink r:id="rId229" w:tooltip="The Advocate" w:history="1">
        <w:r w:rsidRPr="0084108B">
          <w:rPr>
            <w:rFonts w:ascii="Times New Roman" w:hAnsi="Times New Roman" w:cs="Times New Roman"/>
            <w:iCs/>
            <w:sz w:val="24"/>
            <w:szCs w:val="24"/>
          </w:rPr>
          <w:t>The Advocate</w:t>
        </w:r>
      </w:hyperlink>
      <w:r w:rsidRPr="0084108B">
        <w:rPr>
          <w:rFonts w:ascii="Times New Roman" w:hAnsi="Times New Roman" w:cs="Times New Roman"/>
          <w:iCs/>
          <w:sz w:val="24"/>
          <w:szCs w:val="24"/>
        </w:rPr>
        <w:t>, reprinted in Highbeam Encyclopedia. Retrieved 10 September 2007.</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Ifedayo D. (2003) Introduction to Mass Communication, Second, Rofhan Press ltd. Lagos.</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Ibrahim A.F (2015) copy editing: An integrated text harm Yomex production enterprises.</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Idowu, A. (1988). Agenda setting theory on mass media and human right; A group dynamic approach. Ibadan journal of education, 5,36,46.</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 xml:space="preserve">James Davidson, </w:t>
      </w:r>
      <w:hyperlink r:id="rId230" w:tooltip="London Review of Books" w:history="1">
        <w:r w:rsidRPr="0084108B">
          <w:rPr>
            <w:rFonts w:ascii="Times New Roman" w:hAnsi="Times New Roman" w:cs="Times New Roman"/>
            <w:iCs/>
            <w:sz w:val="24"/>
            <w:szCs w:val="24"/>
          </w:rPr>
          <w:t>London Review of Books</w:t>
        </w:r>
      </w:hyperlink>
      <w:r w:rsidRPr="0084108B">
        <w:rPr>
          <w:rFonts w:ascii="Times New Roman" w:hAnsi="Times New Roman" w:cs="Times New Roman"/>
          <w:sz w:val="24"/>
          <w:szCs w:val="24"/>
        </w:rPr>
        <w:t xml:space="preserve">, 2 June 2005, </w:t>
      </w:r>
      <w:hyperlink r:id="rId231" w:history="1">
        <w:r w:rsidRPr="0084108B">
          <w:rPr>
            <w:rFonts w:ascii="Times New Roman" w:hAnsi="Times New Roman" w:cs="Times New Roman"/>
            <w:sz w:val="24"/>
            <w:szCs w:val="24"/>
          </w:rPr>
          <w:t>"Mr and Mr and Mrs and Mrs"</w:t>
        </w:r>
      </w:hyperlink>
      <w:r w:rsidRPr="0084108B">
        <w:rPr>
          <w:rFonts w:ascii="Times New Roman" w:hAnsi="Times New Roman" w:cs="Times New Roman"/>
          <w:sz w:val="24"/>
          <w:szCs w:val="24"/>
        </w:rPr>
        <w:t xml:space="preserve">—detailed review of </w:t>
      </w:r>
      <w:r w:rsidRPr="0084108B">
        <w:rPr>
          <w:rFonts w:ascii="Times New Roman" w:hAnsi="Times New Roman" w:cs="Times New Roman"/>
          <w:iCs/>
          <w:sz w:val="24"/>
          <w:szCs w:val="24"/>
        </w:rPr>
        <w:t>The Friend</w:t>
      </w:r>
      <w:r w:rsidRPr="0084108B">
        <w:rPr>
          <w:rFonts w:ascii="Times New Roman" w:hAnsi="Times New Roman" w:cs="Times New Roman"/>
          <w:sz w:val="24"/>
          <w:szCs w:val="24"/>
        </w:rPr>
        <w:t>, by Alan Bray, a history of same-sex marriage and other same-sex formal bonds.</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 xml:space="preserve">Kang, Wenqing. </w:t>
      </w:r>
      <w:r w:rsidRPr="0084108B">
        <w:rPr>
          <w:rFonts w:ascii="Times New Roman" w:hAnsi="Times New Roman" w:cs="Times New Roman"/>
          <w:iCs/>
          <w:sz w:val="24"/>
          <w:szCs w:val="24"/>
        </w:rPr>
        <w:t>Obsession: male same-sex relations in China, 1900–1950</w:t>
      </w:r>
      <w:r w:rsidRPr="0084108B">
        <w:rPr>
          <w:rFonts w:ascii="Times New Roman" w:hAnsi="Times New Roman" w:cs="Times New Roman"/>
          <w:sz w:val="24"/>
          <w:szCs w:val="24"/>
        </w:rPr>
        <w:t>, Hong Kong University Press. Page 2</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iCs/>
          <w:sz w:val="24"/>
          <w:szCs w:val="24"/>
        </w:rPr>
        <w:t xml:space="preserve">Kurtz, Lester R. (1999). </w:t>
      </w:r>
      <w:hyperlink r:id="rId232" w:anchor="v=onepage&amp;q=&amp;f=false" w:history="1">
        <w:r w:rsidRPr="0084108B">
          <w:rPr>
            <w:rFonts w:ascii="Times New Roman" w:hAnsi="Times New Roman" w:cs="Times New Roman"/>
            <w:iCs/>
            <w:sz w:val="24"/>
            <w:szCs w:val="24"/>
          </w:rPr>
          <w:t>Encyclopedia of violence, peace, &amp; conflict</w:t>
        </w:r>
      </w:hyperlink>
      <w:r w:rsidRPr="0084108B">
        <w:rPr>
          <w:rFonts w:ascii="Times New Roman" w:hAnsi="Times New Roman" w:cs="Times New Roman"/>
          <w:iCs/>
          <w:sz w:val="24"/>
          <w:szCs w:val="24"/>
        </w:rPr>
        <w:t xml:space="preserve">. Academic Press. p. 140. </w:t>
      </w:r>
      <w:hyperlink r:id="rId233" w:tooltip="International Standard Book Number" w:history="1">
        <w:r w:rsidRPr="0084108B">
          <w:rPr>
            <w:rFonts w:ascii="Times New Roman" w:hAnsi="Times New Roman" w:cs="Times New Roman"/>
            <w:iCs/>
            <w:sz w:val="24"/>
            <w:szCs w:val="24"/>
          </w:rPr>
          <w:t>ISBN</w:t>
        </w:r>
      </w:hyperlink>
      <w:r w:rsidRPr="0084108B">
        <w:rPr>
          <w:rFonts w:ascii="Times New Roman" w:hAnsi="Times New Roman" w:cs="Times New Roman"/>
          <w:iCs/>
          <w:sz w:val="24"/>
          <w:szCs w:val="24"/>
        </w:rPr>
        <w:t> </w:t>
      </w:r>
      <w:hyperlink r:id="rId234" w:tooltip="Special:BookSources/0-12-227010-X" w:history="1">
        <w:r w:rsidRPr="0084108B">
          <w:rPr>
            <w:rFonts w:ascii="Times New Roman" w:hAnsi="Times New Roman" w:cs="Times New Roman"/>
            <w:iCs/>
            <w:sz w:val="24"/>
            <w:szCs w:val="24"/>
          </w:rPr>
          <w:t>0-12-227010-X</w:t>
        </w:r>
      </w:hyperlink>
      <w:r w:rsidRPr="0084108B">
        <w:rPr>
          <w:rFonts w:ascii="Times New Roman" w:hAnsi="Times New Roman" w:cs="Times New Roman"/>
          <w:iCs/>
          <w:sz w:val="24"/>
          <w:szCs w:val="24"/>
        </w:rPr>
        <w:t>.</w:t>
      </w:r>
      <w:r w:rsidRPr="0084108B">
        <w:rPr>
          <w:rFonts w:ascii="Times New Roman" w:hAnsi="Times New Roman" w:cs="Times New Roman"/>
          <w:sz w:val="24"/>
          <w:szCs w:val="24"/>
        </w:rPr>
        <w:t> </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 xml:space="preserve">Kang, Wenqing. </w:t>
      </w:r>
      <w:r w:rsidRPr="0084108B">
        <w:rPr>
          <w:rFonts w:ascii="Times New Roman" w:hAnsi="Times New Roman" w:cs="Times New Roman"/>
          <w:iCs/>
          <w:sz w:val="24"/>
          <w:szCs w:val="24"/>
        </w:rPr>
        <w:t>Obsession: male same-sex relations in China, 1900–1950</w:t>
      </w:r>
      <w:r w:rsidRPr="0084108B">
        <w:rPr>
          <w:rFonts w:ascii="Times New Roman" w:hAnsi="Times New Roman" w:cs="Times New Roman"/>
          <w:sz w:val="24"/>
          <w:szCs w:val="24"/>
        </w:rPr>
        <w:t>, Hong Kong University Press. Page 3</w:t>
      </w:r>
    </w:p>
    <w:p w:rsidR="007240B6" w:rsidRPr="0084108B" w:rsidRDefault="008C2C91" w:rsidP="007240B6">
      <w:pPr>
        <w:pStyle w:val="NoSpacing"/>
        <w:spacing w:line="360" w:lineRule="auto"/>
        <w:ind w:left="720" w:hanging="720"/>
        <w:jc w:val="both"/>
        <w:rPr>
          <w:rFonts w:ascii="Times New Roman" w:hAnsi="Times New Roman" w:cs="Times New Roman"/>
          <w:sz w:val="24"/>
          <w:szCs w:val="24"/>
        </w:rPr>
      </w:pPr>
      <w:hyperlink r:id="rId235" w:tooltip="Simon LeVay" w:history="1">
        <w:r w:rsidR="007240B6" w:rsidRPr="0084108B">
          <w:rPr>
            <w:rFonts w:ascii="Times New Roman" w:hAnsi="Times New Roman" w:cs="Times New Roman"/>
            <w:sz w:val="24"/>
            <w:szCs w:val="24"/>
          </w:rPr>
          <w:t>LeVay, Simon</w:t>
        </w:r>
      </w:hyperlink>
      <w:r w:rsidR="007240B6" w:rsidRPr="0084108B">
        <w:rPr>
          <w:rFonts w:ascii="Times New Roman" w:hAnsi="Times New Roman" w:cs="Times New Roman"/>
          <w:sz w:val="24"/>
          <w:szCs w:val="24"/>
        </w:rPr>
        <w:t xml:space="preserve"> (1996). </w:t>
      </w:r>
      <w:hyperlink r:id="rId236" w:history="1">
        <w:r w:rsidR="007240B6" w:rsidRPr="0084108B">
          <w:rPr>
            <w:rFonts w:ascii="Times New Roman" w:hAnsi="Times New Roman" w:cs="Times New Roman"/>
            <w:iCs/>
            <w:sz w:val="24"/>
            <w:szCs w:val="24"/>
          </w:rPr>
          <w:t>Queer Science: The Use and Abuse of Research into Homosexuality</w:t>
        </w:r>
      </w:hyperlink>
      <w:r w:rsidR="007240B6" w:rsidRPr="0084108B">
        <w:rPr>
          <w:rFonts w:ascii="Times New Roman" w:hAnsi="Times New Roman" w:cs="Times New Roman"/>
          <w:iCs/>
          <w:sz w:val="24"/>
          <w:szCs w:val="24"/>
        </w:rPr>
        <w:t>.</w:t>
      </w:r>
      <w:r w:rsidR="007240B6" w:rsidRPr="0084108B">
        <w:rPr>
          <w:rFonts w:ascii="Times New Roman" w:hAnsi="Times New Roman" w:cs="Times New Roman"/>
          <w:sz w:val="24"/>
          <w:szCs w:val="24"/>
        </w:rPr>
        <w:t xml:space="preserve"> Cambridge: The MIT Press </w:t>
      </w:r>
      <w:hyperlink r:id="rId237" w:tooltip="International Standard Book Number" w:history="1">
        <w:r w:rsidR="007240B6" w:rsidRPr="0084108B">
          <w:rPr>
            <w:rFonts w:ascii="Times New Roman" w:hAnsi="Times New Roman" w:cs="Times New Roman"/>
            <w:sz w:val="24"/>
            <w:szCs w:val="24"/>
          </w:rPr>
          <w:t>ISBN</w:t>
        </w:r>
      </w:hyperlink>
      <w:r w:rsidR="007240B6" w:rsidRPr="0084108B">
        <w:rPr>
          <w:rFonts w:ascii="Times New Roman" w:hAnsi="Times New Roman" w:cs="Times New Roman"/>
          <w:sz w:val="24"/>
          <w:szCs w:val="24"/>
        </w:rPr>
        <w:t> </w:t>
      </w:r>
      <w:hyperlink r:id="rId238" w:tooltip="Special:BookSources/0-262-12199-9" w:history="1">
        <w:r w:rsidR="007240B6" w:rsidRPr="0084108B">
          <w:rPr>
            <w:rFonts w:ascii="Times New Roman" w:hAnsi="Times New Roman" w:cs="Times New Roman"/>
            <w:sz w:val="24"/>
            <w:szCs w:val="24"/>
          </w:rPr>
          <w:t>0-262-12199-9</w:t>
        </w:r>
      </w:hyperlink>
    </w:p>
    <w:p w:rsidR="007240B6" w:rsidRPr="0084108B" w:rsidRDefault="008C2C91" w:rsidP="007240B6">
      <w:pPr>
        <w:pStyle w:val="NoSpacing"/>
        <w:spacing w:line="360" w:lineRule="auto"/>
        <w:ind w:left="720" w:hanging="720"/>
        <w:jc w:val="both"/>
        <w:rPr>
          <w:rFonts w:ascii="Times New Roman" w:hAnsi="Times New Roman" w:cs="Times New Roman"/>
          <w:sz w:val="24"/>
          <w:szCs w:val="24"/>
        </w:rPr>
      </w:pPr>
      <w:hyperlink r:id="rId239" w:history="1">
        <w:r w:rsidR="007240B6" w:rsidRPr="0084108B">
          <w:rPr>
            <w:rFonts w:ascii="Times New Roman" w:hAnsi="Times New Roman" w:cs="Times New Roman"/>
            <w:sz w:val="24"/>
            <w:szCs w:val="24"/>
          </w:rPr>
          <w:t>Media Reference Guide</w:t>
        </w:r>
      </w:hyperlink>
      <w:r w:rsidR="007240B6" w:rsidRPr="0084108B">
        <w:rPr>
          <w:rFonts w:ascii="Times New Roman" w:hAnsi="Times New Roman" w:cs="Times New Roman"/>
          <w:sz w:val="24"/>
          <w:szCs w:val="24"/>
        </w:rPr>
        <w:t xml:space="preserve"> (citing AP, NY Times, </w:t>
      </w:r>
      <w:hyperlink r:id="rId240" w:tooltip="The Washington Post" w:history="1">
        <w:r w:rsidR="007240B6" w:rsidRPr="0084108B">
          <w:rPr>
            <w:rFonts w:ascii="Times New Roman" w:hAnsi="Times New Roman" w:cs="Times New Roman"/>
            <w:sz w:val="24"/>
            <w:szCs w:val="24"/>
          </w:rPr>
          <w:t>Washington Post</w:t>
        </w:r>
      </w:hyperlink>
      <w:r w:rsidR="007240B6" w:rsidRPr="0084108B">
        <w:rPr>
          <w:rFonts w:ascii="Times New Roman" w:hAnsi="Times New Roman" w:cs="Times New Roman"/>
          <w:sz w:val="24"/>
          <w:szCs w:val="24"/>
        </w:rPr>
        <w:t xml:space="preserve"> style guides), </w:t>
      </w:r>
      <w:hyperlink r:id="rId241" w:tooltip="GLAAD" w:history="1">
        <w:r w:rsidR="007240B6" w:rsidRPr="0084108B">
          <w:rPr>
            <w:rFonts w:ascii="Times New Roman" w:hAnsi="Times New Roman" w:cs="Times New Roman"/>
            <w:sz w:val="24"/>
            <w:szCs w:val="24"/>
          </w:rPr>
          <w:t>GLAAD</w:t>
        </w:r>
      </w:hyperlink>
      <w:r w:rsidR="007240B6" w:rsidRPr="0084108B">
        <w:rPr>
          <w:rFonts w:ascii="Times New Roman" w:hAnsi="Times New Roman" w:cs="Times New Roman"/>
          <w:sz w:val="24"/>
          <w:szCs w:val="24"/>
        </w:rPr>
        <w:t>. Retrieved 10 May 2007.</w:t>
      </w:r>
    </w:p>
    <w:p w:rsidR="007240B6" w:rsidRPr="0084108B" w:rsidRDefault="007240B6" w:rsidP="007240B6">
      <w:pPr>
        <w:pStyle w:val="NoSpacing"/>
        <w:spacing w:line="360" w:lineRule="auto"/>
        <w:ind w:left="720" w:hanging="720"/>
        <w:jc w:val="both"/>
        <w:rPr>
          <w:rFonts w:ascii="Times New Roman" w:hAnsi="Times New Roman" w:cs="Times New Roman"/>
          <w:iCs/>
          <w:sz w:val="24"/>
          <w:szCs w:val="24"/>
        </w:rPr>
      </w:pPr>
      <w:r w:rsidRPr="0084108B">
        <w:rPr>
          <w:rFonts w:ascii="Times New Roman" w:hAnsi="Times New Roman" w:cs="Times New Roman"/>
          <w:iCs/>
          <w:sz w:val="24"/>
          <w:szCs w:val="24"/>
        </w:rPr>
        <w:t xml:space="preserve">Mary Ann Lamanna; Agnes Riedmann; Susan D Stewart (2014). </w:t>
      </w:r>
      <w:hyperlink r:id="rId242" w:history="1">
        <w:r w:rsidRPr="0084108B">
          <w:rPr>
            <w:rFonts w:ascii="Times New Roman" w:hAnsi="Times New Roman" w:cs="Times New Roman"/>
            <w:iCs/>
            <w:sz w:val="24"/>
            <w:szCs w:val="24"/>
          </w:rPr>
          <w:t>Marriages, Families, and Relationships: Making Choices in a Diverse Society</w:t>
        </w:r>
      </w:hyperlink>
      <w:r w:rsidRPr="0084108B">
        <w:rPr>
          <w:rFonts w:ascii="Times New Roman" w:hAnsi="Times New Roman" w:cs="Times New Roman"/>
          <w:iCs/>
          <w:sz w:val="24"/>
          <w:szCs w:val="24"/>
        </w:rPr>
        <w:t xml:space="preserve">. </w:t>
      </w:r>
      <w:hyperlink r:id="rId243" w:tooltip="Cengage Learning" w:history="1">
        <w:r w:rsidRPr="0084108B">
          <w:rPr>
            <w:rFonts w:ascii="Times New Roman" w:hAnsi="Times New Roman" w:cs="Times New Roman"/>
            <w:iCs/>
            <w:sz w:val="24"/>
            <w:szCs w:val="24"/>
          </w:rPr>
          <w:t>Cengage Learning</w:t>
        </w:r>
      </w:hyperlink>
      <w:r w:rsidRPr="0084108B">
        <w:rPr>
          <w:rFonts w:ascii="Times New Roman" w:hAnsi="Times New Roman" w:cs="Times New Roman"/>
          <w:iCs/>
          <w:sz w:val="24"/>
          <w:szCs w:val="24"/>
        </w:rPr>
        <w:t xml:space="preserve">. p. 82. </w:t>
      </w:r>
      <w:hyperlink r:id="rId244" w:tooltip="International Standard Book Number" w:history="1">
        <w:r w:rsidRPr="0084108B">
          <w:rPr>
            <w:rFonts w:ascii="Times New Roman" w:hAnsi="Times New Roman" w:cs="Times New Roman"/>
            <w:iCs/>
            <w:sz w:val="24"/>
            <w:szCs w:val="24"/>
          </w:rPr>
          <w:t>ISBN</w:t>
        </w:r>
      </w:hyperlink>
      <w:r w:rsidRPr="0084108B">
        <w:rPr>
          <w:rFonts w:ascii="Times New Roman" w:hAnsi="Times New Roman" w:cs="Times New Roman"/>
          <w:iCs/>
          <w:sz w:val="24"/>
          <w:szCs w:val="24"/>
        </w:rPr>
        <w:t> </w:t>
      </w:r>
      <w:hyperlink r:id="rId245" w:tooltip="Special:BookSources/1305176898" w:history="1">
        <w:r w:rsidRPr="0084108B">
          <w:rPr>
            <w:rFonts w:ascii="Times New Roman" w:hAnsi="Times New Roman" w:cs="Times New Roman"/>
            <w:iCs/>
            <w:sz w:val="24"/>
            <w:szCs w:val="24"/>
          </w:rPr>
          <w:t>1305176898</w:t>
        </w:r>
      </w:hyperlink>
      <w:r w:rsidRPr="0084108B">
        <w:rPr>
          <w:rFonts w:ascii="Times New Roman" w:hAnsi="Times New Roman" w:cs="Times New Roman"/>
          <w:iCs/>
          <w:sz w:val="24"/>
          <w:szCs w:val="24"/>
        </w:rPr>
        <w:t>. Retrieved February 11, 2016.</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iCs/>
          <w:sz w:val="24"/>
          <w:szCs w:val="24"/>
        </w:rPr>
        <w:t xml:space="preserve">Marc Wolinsky (1993). </w:t>
      </w:r>
      <w:hyperlink r:id="rId246" w:anchor="v=onepage&amp;q=Gays%20military%20homo%20derogatory%20epithet&amp;f=false" w:history="1">
        <w:r w:rsidRPr="0084108B">
          <w:rPr>
            <w:rFonts w:ascii="Times New Roman" w:hAnsi="Times New Roman" w:cs="Times New Roman"/>
            <w:iCs/>
            <w:sz w:val="24"/>
            <w:szCs w:val="24"/>
          </w:rPr>
          <w:t>Gays and the military : Joseph Steffan versus the United States</w:t>
        </w:r>
      </w:hyperlink>
      <w:r w:rsidRPr="0084108B">
        <w:rPr>
          <w:rFonts w:ascii="Times New Roman" w:hAnsi="Times New Roman" w:cs="Times New Roman"/>
          <w:iCs/>
          <w:sz w:val="24"/>
          <w:szCs w:val="24"/>
        </w:rPr>
        <w:t xml:space="preserve"> ([Online-Ausg.]. ed.). Princeton, NJ: </w:t>
      </w:r>
      <w:hyperlink r:id="rId247" w:tooltip="Princeton University Press" w:history="1">
        <w:r w:rsidRPr="0084108B">
          <w:rPr>
            <w:rFonts w:ascii="Times New Roman" w:hAnsi="Times New Roman" w:cs="Times New Roman"/>
            <w:iCs/>
            <w:sz w:val="24"/>
            <w:szCs w:val="24"/>
          </w:rPr>
          <w:t>Princeton University Press</w:t>
        </w:r>
      </w:hyperlink>
      <w:r w:rsidRPr="0084108B">
        <w:rPr>
          <w:rFonts w:ascii="Times New Roman" w:hAnsi="Times New Roman" w:cs="Times New Roman"/>
          <w:iCs/>
          <w:sz w:val="24"/>
          <w:szCs w:val="24"/>
        </w:rPr>
        <w:t xml:space="preserve">. pp. 49–55. </w:t>
      </w:r>
      <w:hyperlink r:id="rId248" w:tooltip="International Standard Book Number" w:history="1">
        <w:r w:rsidRPr="0084108B">
          <w:rPr>
            <w:rFonts w:ascii="Times New Roman" w:hAnsi="Times New Roman" w:cs="Times New Roman"/>
            <w:iCs/>
            <w:sz w:val="24"/>
            <w:szCs w:val="24"/>
          </w:rPr>
          <w:t>ISBN</w:t>
        </w:r>
      </w:hyperlink>
      <w:r w:rsidRPr="0084108B">
        <w:rPr>
          <w:rFonts w:ascii="Times New Roman" w:hAnsi="Times New Roman" w:cs="Times New Roman"/>
          <w:iCs/>
          <w:sz w:val="24"/>
          <w:szCs w:val="24"/>
        </w:rPr>
        <w:t> </w:t>
      </w:r>
      <w:hyperlink r:id="rId249" w:tooltip="Special:BookSources/0691033072" w:history="1">
        <w:r w:rsidRPr="0084108B">
          <w:rPr>
            <w:rFonts w:ascii="Times New Roman" w:hAnsi="Times New Roman" w:cs="Times New Roman"/>
            <w:iCs/>
            <w:sz w:val="24"/>
            <w:szCs w:val="24"/>
          </w:rPr>
          <w:t>0691033072</w:t>
        </w:r>
      </w:hyperlink>
      <w:r w:rsidRPr="0084108B">
        <w:rPr>
          <w:rFonts w:ascii="Times New Roman" w:hAnsi="Times New Roman" w:cs="Times New Roman"/>
          <w:iCs/>
          <w:sz w:val="24"/>
          <w:szCs w:val="24"/>
        </w:rPr>
        <w:t>.</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iCs/>
          <w:sz w:val="24"/>
          <w:szCs w:val="24"/>
        </w:rPr>
        <w:t xml:space="preserve">Murray, Stephen O. (2000). </w:t>
      </w:r>
      <w:hyperlink r:id="rId250" w:anchor="v=onepage&amp;q=word%20%27gay%27%20was%20preferred%20to%20previous%20designations%20such%20as%20homosexual%20or%20homophile&amp;f=false" w:history="1">
        <w:r w:rsidRPr="0084108B">
          <w:rPr>
            <w:rFonts w:ascii="Times New Roman" w:hAnsi="Times New Roman" w:cs="Times New Roman"/>
            <w:iCs/>
            <w:sz w:val="24"/>
            <w:szCs w:val="24"/>
          </w:rPr>
          <w:t>Homosexualities</w:t>
        </w:r>
      </w:hyperlink>
      <w:r w:rsidRPr="0084108B">
        <w:rPr>
          <w:rFonts w:ascii="Times New Roman" w:hAnsi="Times New Roman" w:cs="Times New Roman"/>
          <w:iCs/>
          <w:sz w:val="24"/>
          <w:szCs w:val="24"/>
        </w:rPr>
        <w:t xml:space="preserve">. Chicago [u.a.]: </w:t>
      </w:r>
      <w:hyperlink r:id="rId251" w:tooltip="University of Chicago Press" w:history="1">
        <w:r w:rsidRPr="0084108B">
          <w:rPr>
            <w:rFonts w:ascii="Times New Roman" w:hAnsi="Times New Roman" w:cs="Times New Roman"/>
            <w:iCs/>
            <w:sz w:val="24"/>
            <w:szCs w:val="24"/>
          </w:rPr>
          <w:t>University of Chicago Press</w:t>
        </w:r>
      </w:hyperlink>
      <w:r w:rsidRPr="0084108B">
        <w:rPr>
          <w:rFonts w:ascii="Times New Roman" w:hAnsi="Times New Roman" w:cs="Times New Roman"/>
          <w:iCs/>
          <w:sz w:val="24"/>
          <w:szCs w:val="24"/>
        </w:rPr>
        <w:t xml:space="preserve">. p. 394. </w:t>
      </w:r>
      <w:hyperlink r:id="rId252" w:tooltip="International Standard Book Number" w:history="1">
        <w:r w:rsidRPr="0084108B">
          <w:rPr>
            <w:rFonts w:ascii="Times New Roman" w:hAnsi="Times New Roman" w:cs="Times New Roman"/>
            <w:iCs/>
            <w:sz w:val="24"/>
            <w:szCs w:val="24"/>
          </w:rPr>
          <w:t>ISBN</w:t>
        </w:r>
      </w:hyperlink>
      <w:r w:rsidRPr="0084108B">
        <w:rPr>
          <w:rFonts w:ascii="Times New Roman" w:hAnsi="Times New Roman" w:cs="Times New Roman"/>
          <w:iCs/>
          <w:sz w:val="24"/>
          <w:szCs w:val="24"/>
        </w:rPr>
        <w:t> </w:t>
      </w:r>
      <w:hyperlink r:id="rId253" w:tooltip="Special:BookSources/9780226551944" w:history="1">
        <w:r w:rsidRPr="0084108B">
          <w:rPr>
            <w:rFonts w:ascii="Times New Roman" w:hAnsi="Times New Roman" w:cs="Times New Roman"/>
            <w:iCs/>
            <w:sz w:val="24"/>
            <w:szCs w:val="24"/>
          </w:rPr>
          <w:t>9780226551944</w:t>
        </w:r>
      </w:hyperlink>
      <w:r w:rsidRPr="0084108B">
        <w:rPr>
          <w:rFonts w:ascii="Times New Roman" w:hAnsi="Times New Roman" w:cs="Times New Roman"/>
          <w:iCs/>
          <w:sz w:val="24"/>
          <w:szCs w:val="24"/>
        </w:rPr>
        <w:t>.</w:t>
      </w:r>
      <w:r w:rsidRPr="0084108B">
        <w:rPr>
          <w:rFonts w:ascii="Times New Roman" w:hAnsi="Times New Roman" w:cs="Times New Roman"/>
          <w:sz w:val="24"/>
          <w:szCs w:val="24"/>
        </w:rPr>
        <w:t> </w:t>
      </w:r>
    </w:p>
    <w:p w:rsidR="007240B6" w:rsidRPr="0084108B" w:rsidRDefault="008C2C91" w:rsidP="007240B6">
      <w:pPr>
        <w:pStyle w:val="NoSpacing"/>
        <w:spacing w:line="360" w:lineRule="auto"/>
        <w:ind w:left="720" w:hanging="720"/>
        <w:jc w:val="both"/>
        <w:rPr>
          <w:rFonts w:ascii="Times New Roman" w:hAnsi="Times New Roman" w:cs="Times New Roman"/>
          <w:sz w:val="24"/>
          <w:szCs w:val="24"/>
        </w:rPr>
      </w:pPr>
      <w:hyperlink r:id="rId254" w:tooltip="Stephen O. Murray" w:history="1">
        <w:r w:rsidR="007240B6" w:rsidRPr="0084108B">
          <w:rPr>
            <w:rFonts w:ascii="Times New Roman" w:hAnsi="Times New Roman" w:cs="Times New Roman"/>
            <w:iCs/>
            <w:sz w:val="24"/>
            <w:szCs w:val="24"/>
          </w:rPr>
          <w:t>Murray, Stephen (ed.)</w:t>
        </w:r>
      </w:hyperlink>
      <w:r w:rsidR="007240B6" w:rsidRPr="0084108B">
        <w:rPr>
          <w:rFonts w:ascii="Times New Roman" w:hAnsi="Times New Roman" w:cs="Times New Roman"/>
          <w:iCs/>
          <w:sz w:val="24"/>
          <w:szCs w:val="24"/>
        </w:rPr>
        <w:t xml:space="preserve">; </w:t>
      </w:r>
      <w:hyperlink r:id="rId255" w:tooltip="Will Roscoe" w:history="1">
        <w:r w:rsidR="007240B6" w:rsidRPr="0084108B">
          <w:rPr>
            <w:rFonts w:ascii="Times New Roman" w:hAnsi="Times New Roman" w:cs="Times New Roman"/>
            <w:iCs/>
            <w:sz w:val="24"/>
            <w:szCs w:val="24"/>
          </w:rPr>
          <w:t>Roscoe, Will</w:t>
        </w:r>
      </w:hyperlink>
      <w:r w:rsidR="007240B6" w:rsidRPr="0084108B">
        <w:rPr>
          <w:rFonts w:ascii="Times New Roman" w:hAnsi="Times New Roman" w:cs="Times New Roman"/>
          <w:iCs/>
          <w:sz w:val="24"/>
          <w:szCs w:val="24"/>
        </w:rPr>
        <w:t xml:space="preserve"> (ed.) (1998). Boy Wives and Female Husbands: Studies of African Homosexualities. New York: </w:t>
      </w:r>
      <w:hyperlink r:id="rId256" w:tooltip="St. Martin's Press" w:history="1">
        <w:r w:rsidR="007240B6" w:rsidRPr="0084108B">
          <w:rPr>
            <w:rFonts w:ascii="Times New Roman" w:hAnsi="Times New Roman" w:cs="Times New Roman"/>
            <w:iCs/>
            <w:sz w:val="24"/>
            <w:szCs w:val="24"/>
          </w:rPr>
          <w:t>St. Martin's Press</w:t>
        </w:r>
      </w:hyperlink>
      <w:r w:rsidR="007240B6" w:rsidRPr="0084108B">
        <w:rPr>
          <w:rFonts w:ascii="Times New Roman" w:hAnsi="Times New Roman" w:cs="Times New Roman"/>
          <w:iCs/>
          <w:sz w:val="24"/>
          <w:szCs w:val="24"/>
        </w:rPr>
        <w:t xml:space="preserve">. </w:t>
      </w:r>
      <w:hyperlink r:id="rId257" w:tooltip="International Standard Book Number" w:history="1">
        <w:r w:rsidR="007240B6" w:rsidRPr="0084108B">
          <w:rPr>
            <w:rFonts w:ascii="Times New Roman" w:hAnsi="Times New Roman" w:cs="Times New Roman"/>
            <w:iCs/>
            <w:sz w:val="24"/>
            <w:szCs w:val="24"/>
          </w:rPr>
          <w:t>ISBN</w:t>
        </w:r>
      </w:hyperlink>
      <w:r w:rsidR="007240B6" w:rsidRPr="0084108B">
        <w:rPr>
          <w:rFonts w:ascii="Times New Roman" w:hAnsi="Times New Roman" w:cs="Times New Roman"/>
          <w:iCs/>
          <w:sz w:val="24"/>
          <w:szCs w:val="24"/>
        </w:rPr>
        <w:t> </w:t>
      </w:r>
      <w:hyperlink r:id="rId258" w:tooltip="Special:BookSources/0-312-23829-0" w:history="1">
        <w:r w:rsidR="007240B6" w:rsidRPr="0084108B">
          <w:rPr>
            <w:rFonts w:ascii="Times New Roman" w:hAnsi="Times New Roman" w:cs="Times New Roman"/>
            <w:iCs/>
            <w:sz w:val="24"/>
            <w:szCs w:val="24"/>
          </w:rPr>
          <w:t>0-312-23829-0</w:t>
        </w:r>
      </w:hyperlink>
      <w:r w:rsidR="007240B6" w:rsidRPr="0084108B">
        <w:rPr>
          <w:rFonts w:ascii="Times New Roman" w:hAnsi="Times New Roman" w:cs="Times New Roman"/>
          <w:iCs/>
          <w:sz w:val="24"/>
          <w:szCs w:val="24"/>
        </w:rPr>
        <w:t>.</w:t>
      </w:r>
    </w:p>
    <w:p w:rsidR="007240B6" w:rsidRPr="0084108B" w:rsidRDefault="008C2C91" w:rsidP="007240B6">
      <w:pPr>
        <w:pStyle w:val="NoSpacing"/>
        <w:spacing w:line="360" w:lineRule="auto"/>
        <w:ind w:left="720" w:hanging="720"/>
        <w:jc w:val="both"/>
        <w:rPr>
          <w:rFonts w:ascii="Times New Roman" w:hAnsi="Times New Roman" w:cs="Times New Roman"/>
          <w:sz w:val="24"/>
          <w:szCs w:val="24"/>
        </w:rPr>
      </w:pPr>
      <w:hyperlink r:id="rId259" w:tooltip="Stephen O. Murray" w:history="1">
        <w:r w:rsidR="007240B6" w:rsidRPr="0084108B">
          <w:rPr>
            <w:rFonts w:ascii="Times New Roman" w:hAnsi="Times New Roman" w:cs="Times New Roman"/>
            <w:iCs/>
            <w:sz w:val="24"/>
            <w:szCs w:val="24"/>
          </w:rPr>
          <w:t>Murray, Stephen</w:t>
        </w:r>
      </w:hyperlink>
      <w:r w:rsidR="007240B6" w:rsidRPr="0084108B">
        <w:rPr>
          <w:rFonts w:ascii="Times New Roman" w:hAnsi="Times New Roman" w:cs="Times New Roman"/>
          <w:iCs/>
          <w:sz w:val="24"/>
          <w:szCs w:val="24"/>
        </w:rPr>
        <w:t xml:space="preserve"> (2004). </w:t>
      </w:r>
      <w:hyperlink r:id="rId260" w:history="1">
        <w:r w:rsidR="007240B6" w:rsidRPr="0084108B">
          <w:rPr>
            <w:rFonts w:ascii="Times New Roman" w:hAnsi="Times New Roman" w:cs="Times New Roman"/>
            <w:iCs/>
            <w:sz w:val="24"/>
            <w:szCs w:val="24"/>
          </w:rPr>
          <w:t>"Mexico"</w:t>
        </w:r>
      </w:hyperlink>
      <w:r w:rsidR="007240B6" w:rsidRPr="0084108B">
        <w:rPr>
          <w:rFonts w:ascii="Times New Roman" w:hAnsi="Times New Roman" w:cs="Times New Roman"/>
          <w:iCs/>
          <w:sz w:val="24"/>
          <w:szCs w:val="24"/>
        </w:rPr>
        <w:t xml:space="preserve">. In Claude J. Summers. glbtq: An Encyclopedia of Gay, Lesbian, Bisexual, Transgender, and Queer Culture. </w:t>
      </w:r>
      <w:hyperlink r:id="rId261" w:tooltip="Glbtq.com" w:history="1">
        <w:r w:rsidR="007240B6" w:rsidRPr="0084108B">
          <w:rPr>
            <w:rFonts w:ascii="Times New Roman" w:hAnsi="Times New Roman" w:cs="Times New Roman"/>
            <w:iCs/>
            <w:sz w:val="24"/>
            <w:szCs w:val="24"/>
          </w:rPr>
          <w:t>glbtq, Inc.</w:t>
        </w:r>
      </w:hyperlink>
      <w:r w:rsidR="007240B6" w:rsidRPr="0084108B">
        <w:rPr>
          <w:rFonts w:ascii="Times New Roman" w:hAnsi="Times New Roman" w:cs="Times New Roman"/>
          <w:iCs/>
          <w:sz w:val="24"/>
          <w:szCs w:val="24"/>
        </w:rPr>
        <w:t xml:space="preserve"> Archived from </w:t>
      </w:r>
      <w:hyperlink r:id="rId262" w:history="1">
        <w:r w:rsidR="007240B6" w:rsidRPr="0084108B">
          <w:rPr>
            <w:rFonts w:ascii="Times New Roman" w:hAnsi="Times New Roman" w:cs="Times New Roman"/>
            <w:iCs/>
            <w:sz w:val="24"/>
            <w:szCs w:val="24"/>
          </w:rPr>
          <w:t>the original</w:t>
        </w:r>
      </w:hyperlink>
      <w:r w:rsidR="007240B6" w:rsidRPr="0084108B">
        <w:rPr>
          <w:rFonts w:ascii="Times New Roman" w:hAnsi="Times New Roman" w:cs="Times New Roman"/>
          <w:iCs/>
          <w:sz w:val="24"/>
          <w:szCs w:val="24"/>
        </w:rPr>
        <w:t xml:space="preserve"> on 2 November 2007. Retrieved 1 August 2007.</w:t>
      </w:r>
      <w:r w:rsidR="007240B6" w:rsidRPr="0084108B">
        <w:rPr>
          <w:rFonts w:ascii="Times New Roman" w:hAnsi="Times New Roman" w:cs="Times New Roman"/>
          <w:sz w:val="24"/>
          <w:szCs w:val="24"/>
        </w:rPr>
        <w:t> </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iCs/>
          <w:sz w:val="24"/>
          <w:szCs w:val="24"/>
        </w:rPr>
        <w:t xml:space="preserve">Pablo, Ben (2004), </w:t>
      </w:r>
      <w:hyperlink r:id="rId263" w:history="1">
        <w:r w:rsidRPr="0084108B">
          <w:rPr>
            <w:rFonts w:ascii="Times New Roman" w:hAnsi="Times New Roman" w:cs="Times New Roman"/>
            <w:iCs/>
            <w:sz w:val="24"/>
            <w:szCs w:val="24"/>
          </w:rPr>
          <w:t>"Latin America: Colonial"</w:t>
        </w:r>
      </w:hyperlink>
      <w:r w:rsidRPr="0084108B">
        <w:rPr>
          <w:rFonts w:ascii="Times New Roman" w:hAnsi="Times New Roman" w:cs="Times New Roman"/>
          <w:iCs/>
          <w:sz w:val="24"/>
          <w:szCs w:val="24"/>
        </w:rPr>
        <w:t xml:space="preserve">, </w:t>
      </w:r>
      <w:hyperlink r:id="rId264" w:tooltip="Glbtq.com" w:history="1">
        <w:r w:rsidRPr="0084108B">
          <w:rPr>
            <w:rFonts w:ascii="Times New Roman" w:hAnsi="Times New Roman" w:cs="Times New Roman"/>
            <w:iCs/>
            <w:sz w:val="24"/>
            <w:szCs w:val="24"/>
          </w:rPr>
          <w:t>glbtq.com</w:t>
        </w:r>
      </w:hyperlink>
      <w:r w:rsidRPr="0084108B">
        <w:rPr>
          <w:rFonts w:ascii="Times New Roman" w:hAnsi="Times New Roman" w:cs="Times New Roman"/>
          <w:iCs/>
          <w:sz w:val="24"/>
          <w:szCs w:val="24"/>
        </w:rPr>
        <w:t xml:space="preserve">, archived from </w:t>
      </w:r>
      <w:hyperlink r:id="rId265" w:history="1">
        <w:r w:rsidRPr="0084108B">
          <w:rPr>
            <w:rFonts w:ascii="Times New Roman" w:hAnsi="Times New Roman" w:cs="Times New Roman"/>
            <w:iCs/>
            <w:sz w:val="24"/>
            <w:szCs w:val="24"/>
          </w:rPr>
          <w:t>the original</w:t>
        </w:r>
      </w:hyperlink>
      <w:r w:rsidRPr="0084108B">
        <w:rPr>
          <w:rFonts w:ascii="Times New Roman" w:hAnsi="Times New Roman" w:cs="Times New Roman"/>
          <w:iCs/>
          <w:sz w:val="24"/>
          <w:szCs w:val="24"/>
        </w:rPr>
        <w:t xml:space="preserve"> on 11 December 2007, retrieved 1 August 2007</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Penrose, Walter (2001). Hidden in History: Female Homoeroticism and Women of a "Third Nature" in the South Asian Past, Journal of the History of Sexuality 10.1 (2001), p.4</w:t>
      </w:r>
    </w:p>
    <w:p w:rsidR="007240B6" w:rsidRPr="0084108B" w:rsidRDefault="007240B6" w:rsidP="007240B6">
      <w:pPr>
        <w:pStyle w:val="NoSpacing"/>
        <w:spacing w:line="360" w:lineRule="auto"/>
        <w:ind w:left="720" w:hanging="720"/>
        <w:jc w:val="both"/>
        <w:rPr>
          <w:rFonts w:ascii="Times New Roman" w:hAnsi="Times New Roman" w:cs="Times New Roman"/>
          <w:iCs/>
          <w:sz w:val="24"/>
          <w:szCs w:val="24"/>
        </w:rPr>
      </w:pPr>
      <w:r w:rsidRPr="0084108B">
        <w:rPr>
          <w:rFonts w:ascii="Times New Roman" w:hAnsi="Times New Roman" w:cs="Times New Roman"/>
          <w:iCs/>
          <w:sz w:val="24"/>
          <w:szCs w:val="24"/>
        </w:rPr>
        <w:t xml:space="preserve">Ruse, Michael (2005). Honderich, Ted, ed. </w:t>
      </w:r>
      <w:hyperlink r:id="rId266" w:history="1">
        <w:r w:rsidRPr="0084108B">
          <w:rPr>
            <w:rFonts w:ascii="Times New Roman" w:hAnsi="Times New Roman" w:cs="Times New Roman"/>
            <w:iCs/>
            <w:sz w:val="24"/>
            <w:szCs w:val="24"/>
          </w:rPr>
          <w:t>The Oxford Companion to Philosophy</w:t>
        </w:r>
      </w:hyperlink>
      <w:r w:rsidRPr="0084108B">
        <w:rPr>
          <w:rFonts w:ascii="Times New Roman" w:hAnsi="Times New Roman" w:cs="Times New Roman"/>
          <w:iCs/>
          <w:sz w:val="24"/>
          <w:szCs w:val="24"/>
        </w:rPr>
        <w:t xml:space="preserve">. Oxford: Oxford University Press. p. 399. </w:t>
      </w:r>
      <w:hyperlink r:id="rId267" w:tooltip="International Standard Book Number" w:history="1">
        <w:r w:rsidRPr="0084108B">
          <w:rPr>
            <w:rFonts w:ascii="Times New Roman" w:hAnsi="Times New Roman" w:cs="Times New Roman"/>
            <w:iCs/>
            <w:sz w:val="24"/>
            <w:szCs w:val="24"/>
          </w:rPr>
          <w:t>ISBN</w:t>
        </w:r>
      </w:hyperlink>
      <w:r w:rsidRPr="0084108B">
        <w:rPr>
          <w:rFonts w:ascii="Times New Roman" w:hAnsi="Times New Roman" w:cs="Times New Roman"/>
          <w:iCs/>
          <w:sz w:val="24"/>
          <w:szCs w:val="24"/>
        </w:rPr>
        <w:t> </w:t>
      </w:r>
      <w:hyperlink r:id="rId268" w:tooltip="Special:BookSources/0-19-926479-1" w:history="1">
        <w:r w:rsidRPr="0084108B">
          <w:rPr>
            <w:rFonts w:ascii="Times New Roman" w:hAnsi="Times New Roman" w:cs="Times New Roman"/>
            <w:iCs/>
            <w:sz w:val="24"/>
            <w:szCs w:val="24"/>
          </w:rPr>
          <w:t>0-19-926479-1</w:t>
        </w:r>
      </w:hyperlink>
      <w:r w:rsidRPr="0084108B">
        <w:rPr>
          <w:rFonts w:ascii="Times New Roman" w:hAnsi="Times New Roman" w:cs="Times New Roman"/>
          <w:iCs/>
          <w:sz w:val="24"/>
          <w:szCs w:val="24"/>
        </w:rPr>
        <w:t>.</w:t>
      </w:r>
    </w:p>
    <w:p w:rsidR="007240B6" w:rsidRPr="0084108B" w:rsidRDefault="007240B6" w:rsidP="007240B6">
      <w:pPr>
        <w:pStyle w:val="NoSpacing"/>
        <w:spacing w:line="360" w:lineRule="auto"/>
        <w:ind w:left="720" w:hanging="720"/>
        <w:jc w:val="both"/>
        <w:rPr>
          <w:rFonts w:ascii="Times New Roman" w:hAnsi="Times New Roman" w:cs="Times New Roman"/>
          <w:iCs/>
          <w:sz w:val="24"/>
          <w:szCs w:val="24"/>
        </w:rPr>
      </w:pPr>
      <w:r w:rsidRPr="0084108B">
        <w:rPr>
          <w:rFonts w:ascii="Times New Roman" w:hAnsi="Times New Roman" w:cs="Times New Roman"/>
          <w:iCs/>
          <w:sz w:val="24"/>
          <w:szCs w:val="24"/>
        </w:rPr>
        <w:t xml:space="preserve">Robinson, B. A. (2010). </w:t>
      </w:r>
      <w:hyperlink r:id="rId269" w:history="1">
        <w:r w:rsidRPr="0084108B">
          <w:rPr>
            <w:rFonts w:ascii="Times New Roman" w:hAnsi="Times New Roman" w:cs="Times New Roman"/>
            <w:iCs/>
            <w:sz w:val="24"/>
            <w:szCs w:val="24"/>
          </w:rPr>
          <w:t>"Divergent beliefs about the nature of homosexuality"</w:t>
        </w:r>
      </w:hyperlink>
      <w:r w:rsidRPr="0084108B">
        <w:rPr>
          <w:rFonts w:ascii="Times New Roman" w:hAnsi="Times New Roman" w:cs="Times New Roman"/>
          <w:iCs/>
          <w:sz w:val="24"/>
          <w:szCs w:val="24"/>
        </w:rPr>
        <w:t>. Religious Tolerance.org. Retrieved 12 September</w:t>
      </w:r>
    </w:p>
    <w:p w:rsidR="007240B6" w:rsidRPr="0084108B" w:rsidRDefault="008C2C91" w:rsidP="007240B6">
      <w:pPr>
        <w:pStyle w:val="NoSpacing"/>
        <w:spacing w:line="360" w:lineRule="auto"/>
        <w:ind w:left="720" w:hanging="720"/>
        <w:jc w:val="both"/>
        <w:rPr>
          <w:rFonts w:ascii="Times New Roman" w:hAnsi="Times New Roman" w:cs="Times New Roman"/>
          <w:sz w:val="24"/>
          <w:szCs w:val="24"/>
        </w:rPr>
      </w:pPr>
      <w:hyperlink r:id="rId270" w:history="1">
        <w:r w:rsidR="007240B6" w:rsidRPr="0084108B">
          <w:rPr>
            <w:rFonts w:ascii="Times New Roman" w:hAnsi="Times New Roman" w:cs="Times New Roman"/>
            <w:iCs/>
            <w:sz w:val="24"/>
            <w:szCs w:val="24"/>
          </w:rPr>
          <w:t>Sexual orientation, homosexuality and bisexuality"</w:t>
        </w:r>
      </w:hyperlink>
      <w:r w:rsidR="007240B6" w:rsidRPr="0084108B">
        <w:rPr>
          <w:rFonts w:ascii="Times New Roman" w:hAnsi="Times New Roman" w:cs="Times New Roman"/>
          <w:iCs/>
          <w:sz w:val="24"/>
          <w:szCs w:val="24"/>
        </w:rPr>
        <w:t xml:space="preserve">. </w:t>
      </w:r>
      <w:hyperlink r:id="rId271" w:tooltip="American Psychological Association" w:history="1">
        <w:r w:rsidR="007240B6" w:rsidRPr="0084108B">
          <w:rPr>
            <w:rFonts w:ascii="Times New Roman" w:hAnsi="Times New Roman" w:cs="Times New Roman"/>
            <w:iCs/>
            <w:sz w:val="24"/>
            <w:szCs w:val="24"/>
          </w:rPr>
          <w:t>American Psychological Association</w:t>
        </w:r>
      </w:hyperlink>
      <w:r w:rsidR="007240B6" w:rsidRPr="0084108B">
        <w:rPr>
          <w:rFonts w:ascii="Times New Roman" w:hAnsi="Times New Roman" w:cs="Times New Roman"/>
          <w:iCs/>
          <w:sz w:val="24"/>
          <w:szCs w:val="24"/>
        </w:rPr>
        <w:t xml:space="preserve">. Archived from </w:t>
      </w:r>
      <w:hyperlink r:id="rId272" w:history="1">
        <w:r w:rsidR="007240B6" w:rsidRPr="0084108B">
          <w:rPr>
            <w:rFonts w:ascii="Times New Roman" w:hAnsi="Times New Roman" w:cs="Times New Roman"/>
            <w:iCs/>
            <w:sz w:val="24"/>
            <w:szCs w:val="24"/>
          </w:rPr>
          <w:t>the original</w:t>
        </w:r>
      </w:hyperlink>
      <w:r w:rsidR="007240B6" w:rsidRPr="0084108B">
        <w:rPr>
          <w:rFonts w:ascii="Times New Roman" w:hAnsi="Times New Roman" w:cs="Times New Roman"/>
          <w:iCs/>
          <w:sz w:val="24"/>
          <w:szCs w:val="24"/>
        </w:rPr>
        <w:t xml:space="preserve"> on 8 August 2013. Retrieved August 10, 2013.</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sz w:val="24"/>
          <w:szCs w:val="24"/>
        </w:rPr>
        <w:t xml:space="preserve">Sommer, Volker &amp; Paul L. Vasey (2006), Homosexual Behaviour in Animals, An Evolutionary Perspective. </w:t>
      </w:r>
      <w:hyperlink r:id="rId273" w:tooltip="Cambridge University Press" w:history="1">
        <w:r w:rsidRPr="0084108B">
          <w:rPr>
            <w:rFonts w:ascii="Times New Roman" w:hAnsi="Times New Roman" w:cs="Times New Roman"/>
            <w:sz w:val="24"/>
            <w:szCs w:val="24"/>
          </w:rPr>
          <w:t>Cambridge University Press</w:t>
        </w:r>
      </w:hyperlink>
      <w:r w:rsidRPr="0084108B">
        <w:rPr>
          <w:rFonts w:ascii="Times New Roman" w:hAnsi="Times New Roman" w:cs="Times New Roman"/>
          <w:sz w:val="24"/>
          <w:szCs w:val="24"/>
        </w:rPr>
        <w:t xml:space="preserve">, Cambridge. </w:t>
      </w:r>
      <w:hyperlink r:id="rId274" w:tooltip="International Standard Book Number" w:history="1">
        <w:r w:rsidRPr="0084108B">
          <w:rPr>
            <w:rFonts w:ascii="Times New Roman" w:hAnsi="Times New Roman" w:cs="Times New Roman"/>
            <w:sz w:val="24"/>
            <w:szCs w:val="24"/>
          </w:rPr>
          <w:t>ISBN</w:t>
        </w:r>
      </w:hyperlink>
      <w:r w:rsidRPr="0084108B">
        <w:rPr>
          <w:rFonts w:ascii="Times New Roman" w:hAnsi="Times New Roman" w:cs="Times New Roman"/>
          <w:sz w:val="24"/>
          <w:szCs w:val="24"/>
        </w:rPr>
        <w:t> </w:t>
      </w:r>
      <w:hyperlink r:id="rId275" w:tooltip="Special:BookSources/0-521-86446-1" w:history="1">
        <w:r w:rsidRPr="0084108B">
          <w:rPr>
            <w:rFonts w:ascii="Times New Roman" w:hAnsi="Times New Roman" w:cs="Times New Roman"/>
            <w:sz w:val="24"/>
            <w:szCs w:val="24"/>
          </w:rPr>
          <w:t>0-521-86446-1</w:t>
        </w:r>
      </w:hyperlink>
    </w:p>
    <w:p w:rsidR="007240B6" w:rsidRPr="0084108B" w:rsidRDefault="007240B6" w:rsidP="007240B6">
      <w:pPr>
        <w:pStyle w:val="NoSpacing"/>
        <w:spacing w:line="360" w:lineRule="auto"/>
        <w:ind w:left="720" w:hanging="720"/>
        <w:jc w:val="both"/>
        <w:rPr>
          <w:rFonts w:ascii="Times New Roman" w:hAnsi="Times New Roman" w:cs="Times New Roman"/>
          <w:iCs/>
          <w:sz w:val="24"/>
          <w:szCs w:val="24"/>
        </w:rPr>
      </w:pPr>
      <w:r w:rsidRPr="0084108B">
        <w:rPr>
          <w:rFonts w:ascii="Times New Roman" w:hAnsi="Times New Roman" w:cs="Times New Roman"/>
          <w:iCs/>
          <w:sz w:val="24"/>
          <w:szCs w:val="24"/>
        </w:rPr>
        <w:t xml:space="preserve">Song Geng (2004). </w:t>
      </w:r>
      <w:hyperlink r:id="rId276" w:history="1">
        <w:r w:rsidRPr="0084108B">
          <w:rPr>
            <w:rFonts w:ascii="Times New Roman" w:hAnsi="Times New Roman" w:cs="Times New Roman"/>
            <w:iCs/>
            <w:sz w:val="24"/>
            <w:szCs w:val="24"/>
          </w:rPr>
          <w:t>The fragile scholar: power and masculinity in Chinese culture</w:t>
        </w:r>
      </w:hyperlink>
      <w:r w:rsidRPr="0084108B">
        <w:rPr>
          <w:rFonts w:ascii="Times New Roman" w:hAnsi="Times New Roman" w:cs="Times New Roman"/>
          <w:iCs/>
          <w:sz w:val="24"/>
          <w:szCs w:val="24"/>
        </w:rPr>
        <w:t xml:space="preserve">. Hong Kong University Press. p. 144. </w:t>
      </w:r>
      <w:hyperlink r:id="rId277" w:tooltip="International Standard Book Number" w:history="1">
        <w:r w:rsidRPr="0084108B">
          <w:rPr>
            <w:rFonts w:ascii="Times New Roman" w:hAnsi="Times New Roman" w:cs="Times New Roman"/>
            <w:iCs/>
            <w:sz w:val="24"/>
            <w:szCs w:val="24"/>
          </w:rPr>
          <w:t>ISBN</w:t>
        </w:r>
      </w:hyperlink>
      <w:r w:rsidRPr="0084108B">
        <w:rPr>
          <w:rFonts w:ascii="Times New Roman" w:hAnsi="Times New Roman" w:cs="Times New Roman"/>
          <w:iCs/>
          <w:sz w:val="24"/>
          <w:szCs w:val="24"/>
        </w:rPr>
        <w:t> </w:t>
      </w:r>
      <w:hyperlink r:id="rId278" w:tooltip="Special:BookSources/978-962-209-620-2" w:history="1">
        <w:r w:rsidRPr="0084108B">
          <w:rPr>
            <w:rFonts w:ascii="Times New Roman" w:hAnsi="Times New Roman" w:cs="Times New Roman"/>
            <w:iCs/>
            <w:sz w:val="24"/>
            <w:szCs w:val="24"/>
          </w:rPr>
          <w:t>978-962-209-620-2</w:t>
        </w:r>
      </w:hyperlink>
      <w:r w:rsidRPr="0084108B">
        <w:rPr>
          <w:rFonts w:ascii="Times New Roman" w:hAnsi="Times New Roman" w:cs="Times New Roman"/>
          <w:iCs/>
          <w:sz w:val="24"/>
          <w:szCs w:val="24"/>
        </w:rPr>
        <w:t>.</w:t>
      </w:r>
    </w:p>
    <w:p w:rsidR="007240B6" w:rsidRPr="0084108B" w:rsidRDefault="008C2C91" w:rsidP="007240B6">
      <w:pPr>
        <w:pStyle w:val="NoSpacing"/>
        <w:spacing w:line="360" w:lineRule="auto"/>
        <w:ind w:left="720" w:hanging="720"/>
        <w:jc w:val="both"/>
        <w:rPr>
          <w:rStyle w:val="HTMLCite"/>
          <w:rFonts w:ascii="Times New Roman" w:hAnsi="Times New Roman" w:cs="Times New Roman"/>
          <w:i w:val="0"/>
          <w:sz w:val="24"/>
          <w:szCs w:val="24"/>
        </w:rPr>
      </w:pPr>
      <w:hyperlink r:id="rId279" w:history="1">
        <w:r w:rsidR="007240B6" w:rsidRPr="0084108B">
          <w:rPr>
            <w:rStyle w:val="Hyperlink"/>
            <w:rFonts w:ascii="Times New Roman" w:hAnsi="Times New Roman" w:cs="Times New Roman"/>
            <w:iCs/>
            <w:color w:val="auto"/>
            <w:sz w:val="24"/>
            <w:szCs w:val="24"/>
            <w:u w:val="none"/>
          </w:rPr>
          <w:t>Toxic Waste Facts, information, pictures | Encyclopedia.com articles about Toxic Waste"</w:t>
        </w:r>
      </w:hyperlink>
      <w:r w:rsidR="007240B6" w:rsidRPr="0084108B">
        <w:rPr>
          <w:rStyle w:val="HTMLCite"/>
          <w:rFonts w:ascii="Times New Roman" w:hAnsi="Times New Roman" w:cs="Times New Roman"/>
          <w:i w:val="0"/>
          <w:sz w:val="24"/>
          <w:szCs w:val="24"/>
        </w:rPr>
        <w:t>. www.encyclopedia.com</w:t>
      </w:r>
      <w:r w:rsidR="007240B6" w:rsidRPr="0084108B">
        <w:rPr>
          <w:rStyle w:val="reference-accessdate"/>
          <w:rFonts w:ascii="Times New Roman" w:hAnsi="Times New Roman" w:cs="Times New Roman"/>
          <w:iCs/>
          <w:sz w:val="24"/>
          <w:szCs w:val="24"/>
        </w:rPr>
        <w:t xml:space="preserve">. Retrieved </w:t>
      </w:r>
      <w:r w:rsidR="007240B6" w:rsidRPr="0084108B">
        <w:rPr>
          <w:rStyle w:val="nowrap"/>
          <w:rFonts w:ascii="Times New Roman" w:hAnsi="Times New Roman" w:cs="Times New Roman"/>
          <w:iCs/>
          <w:sz w:val="24"/>
          <w:szCs w:val="24"/>
        </w:rPr>
        <w:t>2016-05-07</w:t>
      </w:r>
      <w:r w:rsidR="007240B6" w:rsidRPr="0084108B">
        <w:rPr>
          <w:rStyle w:val="HTMLCite"/>
          <w:rFonts w:ascii="Times New Roman" w:hAnsi="Times New Roman" w:cs="Times New Roman"/>
          <w:i w:val="0"/>
          <w:sz w:val="24"/>
          <w:szCs w:val="24"/>
        </w:rPr>
        <w:t>.</w:t>
      </w:r>
    </w:p>
    <w:p w:rsidR="007240B6" w:rsidRPr="0084108B" w:rsidRDefault="008C2C91" w:rsidP="007240B6">
      <w:pPr>
        <w:pStyle w:val="NoSpacing"/>
        <w:spacing w:line="360" w:lineRule="auto"/>
        <w:ind w:left="720" w:hanging="720"/>
        <w:jc w:val="both"/>
        <w:rPr>
          <w:rStyle w:val="z3988"/>
          <w:rFonts w:ascii="Times New Roman" w:hAnsi="Times New Roman" w:cs="Times New Roman"/>
          <w:sz w:val="24"/>
          <w:szCs w:val="24"/>
        </w:rPr>
      </w:pPr>
      <w:hyperlink r:id="rId280" w:history="1">
        <w:r w:rsidR="007240B6" w:rsidRPr="0084108B">
          <w:rPr>
            <w:rStyle w:val="Hyperlink"/>
            <w:rFonts w:ascii="Times New Roman" w:hAnsi="Times New Roman" w:cs="Times New Roman"/>
            <w:iCs/>
            <w:color w:val="auto"/>
            <w:sz w:val="24"/>
            <w:szCs w:val="24"/>
            <w:u w:val="none"/>
          </w:rPr>
          <w:t>Toxnet"</w:t>
        </w:r>
      </w:hyperlink>
      <w:r w:rsidR="007240B6" w:rsidRPr="0084108B">
        <w:rPr>
          <w:rStyle w:val="HTMLCite"/>
          <w:rFonts w:ascii="Times New Roman" w:hAnsi="Times New Roman" w:cs="Times New Roman"/>
          <w:i w:val="0"/>
          <w:sz w:val="24"/>
          <w:szCs w:val="24"/>
        </w:rPr>
        <w:t>. United States National Library of Medicine</w:t>
      </w:r>
      <w:r w:rsidR="007240B6" w:rsidRPr="0084108B">
        <w:rPr>
          <w:rStyle w:val="reference-accessdate"/>
          <w:rFonts w:ascii="Times New Roman" w:hAnsi="Times New Roman" w:cs="Times New Roman"/>
          <w:iCs/>
          <w:sz w:val="24"/>
          <w:szCs w:val="24"/>
        </w:rPr>
        <w:t xml:space="preserve">. Retrieved </w:t>
      </w:r>
      <w:r w:rsidR="007240B6" w:rsidRPr="0084108B">
        <w:rPr>
          <w:rStyle w:val="nowrap"/>
          <w:rFonts w:ascii="Times New Roman" w:hAnsi="Times New Roman" w:cs="Times New Roman"/>
          <w:iCs/>
          <w:sz w:val="24"/>
          <w:szCs w:val="24"/>
        </w:rPr>
        <w:t>11 August</w:t>
      </w:r>
      <w:r w:rsidR="007240B6" w:rsidRPr="0084108B">
        <w:rPr>
          <w:rStyle w:val="reference-accessdate"/>
          <w:rFonts w:ascii="Times New Roman" w:hAnsi="Times New Roman" w:cs="Times New Roman"/>
          <w:iCs/>
          <w:sz w:val="24"/>
          <w:szCs w:val="24"/>
        </w:rPr>
        <w:t xml:space="preserve"> 2010</w:t>
      </w:r>
      <w:r w:rsidR="007240B6" w:rsidRPr="0084108B">
        <w:rPr>
          <w:rStyle w:val="HTMLCite"/>
          <w:rFonts w:ascii="Times New Roman" w:hAnsi="Times New Roman" w:cs="Times New Roman"/>
          <w:i w:val="0"/>
          <w:sz w:val="24"/>
          <w:szCs w:val="24"/>
        </w:rPr>
        <w:t>.</w:t>
      </w:r>
    </w:p>
    <w:p w:rsidR="007240B6" w:rsidRPr="0084108B" w:rsidRDefault="008C2C91" w:rsidP="007240B6">
      <w:pPr>
        <w:pStyle w:val="NoSpacing"/>
        <w:spacing w:line="360" w:lineRule="auto"/>
        <w:ind w:left="720" w:hanging="720"/>
        <w:jc w:val="both"/>
        <w:rPr>
          <w:rFonts w:ascii="Times New Roman" w:hAnsi="Times New Roman" w:cs="Times New Roman"/>
          <w:sz w:val="24"/>
          <w:szCs w:val="24"/>
        </w:rPr>
      </w:pPr>
      <w:hyperlink r:id="rId281" w:history="1">
        <w:r w:rsidR="007240B6" w:rsidRPr="0084108B">
          <w:rPr>
            <w:rFonts w:ascii="Times New Roman" w:hAnsi="Times New Roman" w:cs="Times New Roman"/>
            <w:iCs/>
            <w:sz w:val="24"/>
            <w:szCs w:val="24"/>
          </w:rPr>
          <w:t>UNAIDS: Men who have sex with men"</w:t>
        </w:r>
      </w:hyperlink>
      <w:r w:rsidR="007240B6" w:rsidRPr="0084108B">
        <w:rPr>
          <w:rFonts w:ascii="Times New Roman" w:hAnsi="Times New Roman" w:cs="Times New Roman"/>
          <w:iCs/>
          <w:sz w:val="24"/>
          <w:szCs w:val="24"/>
        </w:rPr>
        <w:t xml:space="preserve"> (PDF). UNAIDS. Archived from </w:t>
      </w:r>
      <w:hyperlink r:id="rId282" w:history="1">
        <w:r w:rsidR="007240B6" w:rsidRPr="0084108B">
          <w:rPr>
            <w:rFonts w:ascii="Times New Roman" w:hAnsi="Times New Roman" w:cs="Times New Roman"/>
            <w:iCs/>
            <w:sz w:val="24"/>
            <w:szCs w:val="24"/>
          </w:rPr>
          <w:t>the original</w:t>
        </w:r>
      </w:hyperlink>
      <w:r w:rsidR="007240B6" w:rsidRPr="0084108B">
        <w:rPr>
          <w:rFonts w:ascii="Times New Roman" w:hAnsi="Times New Roman" w:cs="Times New Roman"/>
          <w:iCs/>
          <w:sz w:val="24"/>
          <w:szCs w:val="24"/>
        </w:rPr>
        <w:t xml:space="preserve"> (PDF) on 20 March 2012. Retrieved 4 October 2012.</w:t>
      </w:r>
    </w:p>
    <w:p w:rsidR="007240B6" w:rsidRPr="0084108B" w:rsidRDefault="007240B6" w:rsidP="007240B6">
      <w:pPr>
        <w:pStyle w:val="NoSpacing"/>
        <w:spacing w:line="360" w:lineRule="auto"/>
        <w:ind w:left="720" w:hanging="720"/>
        <w:jc w:val="both"/>
        <w:rPr>
          <w:rStyle w:val="HTMLCite"/>
          <w:rFonts w:ascii="Times New Roman" w:hAnsi="Times New Roman" w:cs="Times New Roman"/>
          <w:i w:val="0"/>
          <w:sz w:val="24"/>
          <w:szCs w:val="24"/>
        </w:rPr>
      </w:pPr>
      <w:r w:rsidRPr="0084108B">
        <w:rPr>
          <w:rStyle w:val="HTMLCite"/>
          <w:rFonts w:ascii="Times New Roman" w:hAnsi="Times New Roman" w:cs="Times New Roman"/>
          <w:i w:val="0"/>
          <w:sz w:val="24"/>
          <w:szCs w:val="24"/>
        </w:rPr>
        <w:t xml:space="preserve">Vaughn, J (2013). Toxic Waste. United Kingdom. </w:t>
      </w:r>
      <w:hyperlink r:id="rId283" w:tooltip="International Standard Book Number" w:history="1">
        <w:r w:rsidRPr="0084108B">
          <w:rPr>
            <w:rStyle w:val="Hyperlink"/>
            <w:rFonts w:ascii="Times New Roman" w:hAnsi="Times New Roman" w:cs="Times New Roman"/>
            <w:iCs/>
            <w:color w:val="auto"/>
            <w:sz w:val="24"/>
            <w:szCs w:val="24"/>
            <w:u w:val="none"/>
          </w:rPr>
          <w:t>ISBN</w:t>
        </w:r>
      </w:hyperlink>
      <w:r w:rsidRPr="0084108B">
        <w:rPr>
          <w:rStyle w:val="HTMLCite"/>
          <w:rFonts w:ascii="Times New Roman" w:hAnsi="Times New Roman" w:cs="Times New Roman"/>
          <w:i w:val="0"/>
          <w:sz w:val="24"/>
          <w:szCs w:val="24"/>
        </w:rPr>
        <w:t> </w:t>
      </w:r>
      <w:hyperlink r:id="rId284" w:tooltip="Special:BookSources/9780765682932" w:history="1">
        <w:r w:rsidRPr="0084108B">
          <w:rPr>
            <w:rStyle w:val="Hyperlink"/>
            <w:rFonts w:ascii="Times New Roman" w:hAnsi="Times New Roman" w:cs="Times New Roman"/>
            <w:iCs/>
            <w:color w:val="auto"/>
            <w:sz w:val="24"/>
            <w:szCs w:val="24"/>
            <w:u w:val="none"/>
          </w:rPr>
          <w:t>9780765682932</w:t>
        </w:r>
      </w:hyperlink>
      <w:r w:rsidRPr="0084108B">
        <w:rPr>
          <w:rStyle w:val="HTMLCite"/>
          <w:rFonts w:ascii="Times New Roman" w:hAnsi="Times New Roman" w:cs="Times New Roman"/>
          <w:i w:val="0"/>
          <w:sz w:val="24"/>
          <w:szCs w:val="24"/>
        </w:rPr>
        <w:t>.</w:t>
      </w:r>
    </w:p>
    <w:p w:rsidR="007240B6" w:rsidRPr="0084108B" w:rsidRDefault="007240B6" w:rsidP="007240B6">
      <w:pPr>
        <w:pStyle w:val="NoSpacing"/>
        <w:spacing w:line="360" w:lineRule="auto"/>
        <w:ind w:left="720" w:hanging="720"/>
        <w:jc w:val="both"/>
        <w:rPr>
          <w:rStyle w:val="reference-text"/>
          <w:rFonts w:ascii="Times New Roman" w:hAnsi="Times New Roman" w:cs="Times New Roman"/>
          <w:sz w:val="24"/>
          <w:szCs w:val="24"/>
        </w:rPr>
      </w:pPr>
      <w:r w:rsidRPr="0084108B">
        <w:rPr>
          <w:rStyle w:val="reference-text"/>
          <w:rFonts w:ascii="Times New Roman" w:hAnsi="Times New Roman" w:cs="Times New Roman"/>
          <w:sz w:val="24"/>
          <w:szCs w:val="24"/>
        </w:rPr>
        <w:t>Wiley A. (2008). Web. "Criteria Air Pollutants." EPA. Environmental Protection Agency, 02 Mar. 2017. Web. “USEPA List of Priority Pollutants." The Environmental Science of Drinking Water (2005): 243-45. EPA, 2014. Web "What Are Some Types of Environmental Hazards?" Reference. IAC Publishing, n.d. Web.</w:t>
      </w:r>
    </w:p>
    <w:p w:rsidR="007240B6" w:rsidRPr="0084108B" w:rsidRDefault="007240B6" w:rsidP="007240B6">
      <w:pPr>
        <w:pStyle w:val="NoSpacing"/>
        <w:spacing w:line="360" w:lineRule="auto"/>
        <w:ind w:left="720" w:hanging="720"/>
        <w:jc w:val="both"/>
        <w:rPr>
          <w:rFonts w:ascii="Times New Roman" w:hAnsi="Times New Roman" w:cs="Times New Roman"/>
          <w:sz w:val="24"/>
          <w:szCs w:val="24"/>
        </w:rPr>
      </w:pPr>
      <w:r w:rsidRPr="0084108B">
        <w:rPr>
          <w:rFonts w:ascii="Times New Roman" w:hAnsi="Times New Roman" w:cs="Times New Roman"/>
          <w:iCs/>
          <w:sz w:val="24"/>
          <w:szCs w:val="24"/>
        </w:rPr>
        <w:t xml:space="preserve">Younger, John G. (2005). Sex in the ancient world from A to Z (1st published. ed.). London [u.a.]: Routledge. p. 38. </w:t>
      </w:r>
      <w:hyperlink r:id="rId285" w:tooltip="International Standard Book Number" w:history="1">
        <w:r w:rsidRPr="0084108B">
          <w:rPr>
            <w:rFonts w:ascii="Times New Roman" w:hAnsi="Times New Roman" w:cs="Times New Roman"/>
            <w:iCs/>
            <w:sz w:val="24"/>
            <w:szCs w:val="24"/>
          </w:rPr>
          <w:t>ISBN</w:t>
        </w:r>
      </w:hyperlink>
      <w:r w:rsidRPr="0084108B">
        <w:rPr>
          <w:rFonts w:ascii="Times New Roman" w:hAnsi="Times New Roman" w:cs="Times New Roman"/>
          <w:iCs/>
          <w:sz w:val="24"/>
          <w:szCs w:val="24"/>
        </w:rPr>
        <w:t> </w:t>
      </w:r>
      <w:hyperlink r:id="rId286" w:tooltip="Special:BookSources/0-415-24252-5" w:history="1">
        <w:r w:rsidRPr="0084108B">
          <w:rPr>
            <w:rFonts w:ascii="Times New Roman" w:hAnsi="Times New Roman" w:cs="Times New Roman"/>
            <w:iCs/>
            <w:sz w:val="24"/>
            <w:szCs w:val="24"/>
          </w:rPr>
          <w:t>0-415-24252-5</w:t>
        </w:r>
      </w:hyperlink>
      <w:r w:rsidRPr="0084108B">
        <w:rPr>
          <w:rFonts w:ascii="Times New Roman" w:hAnsi="Times New Roman" w:cs="Times New Roman"/>
          <w:iCs/>
          <w:sz w:val="24"/>
          <w:szCs w:val="24"/>
        </w:rPr>
        <w:t>.</w:t>
      </w:r>
      <w:r w:rsidRPr="0084108B">
        <w:rPr>
          <w:rFonts w:ascii="Times New Roman" w:hAnsi="Times New Roman" w:cs="Times New Roman"/>
          <w:sz w:val="24"/>
          <w:szCs w:val="24"/>
        </w:rPr>
        <w:t> </w:t>
      </w:r>
    </w:p>
    <w:p w:rsidR="007240B6" w:rsidRPr="0084108B" w:rsidRDefault="007240B6" w:rsidP="007240B6">
      <w:pPr>
        <w:rPr>
          <w:b/>
        </w:rPr>
      </w:pPr>
      <w:r w:rsidRPr="0084108B">
        <w:rPr>
          <w:b/>
        </w:rPr>
        <w:br w:type="page"/>
      </w:r>
    </w:p>
    <w:p w:rsidR="007620C3" w:rsidRPr="00D90D4E" w:rsidRDefault="00BE6070" w:rsidP="007620C3">
      <w:pPr>
        <w:spacing w:line="360" w:lineRule="auto"/>
        <w:jc w:val="center"/>
        <w:rPr>
          <w:b/>
          <w:sz w:val="46"/>
        </w:rPr>
      </w:pPr>
      <w:r>
        <w:rPr>
          <w:b/>
        </w:rPr>
        <w:lastRenderedPageBreak/>
        <w:t>APPENDIX</w:t>
      </w:r>
    </w:p>
    <w:p w:rsidR="007240B6" w:rsidRPr="0084108B" w:rsidRDefault="007240B6" w:rsidP="007240B6">
      <w:pPr>
        <w:spacing w:line="360" w:lineRule="auto"/>
        <w:ind w:left="5040"/>
        <w:jc w:val="both"/>
      </w:pPr>
      <w:r w:rsidRPr="0084108B">
        <w:t>Kwara State polytechnic, Ilorin,</w:t>
      </w:r>
    </w:p>
    <w:p w:rsidR="007240B6" w:rsidRPr="0084108B" w:rsidRDefault="007240B6" w:rsidP="007240B6">
      <w:pPr>
        <w:spacing w:line="360" w:lineRule="auto"/>
        <w:ind w:left="5040"/>
        <w:jc w:val="both"/>
      </w:pPr>
      <w:r w:rsidRPr="0084108B">
        <w:t>Institute of Information and</w:t>
      </w:r>
    </w:p>
    <w:p w:rsidR="007240B6" w:rsidRPr="0084108B" w:rsidRDefault="007240B6" w:rsidP="007240B6">
      <w:pPr>
        <w:spacing w:line="360" w:lineRule="auto"/>
        <w:ind w:left="5040"/>
        <w:jc w:val="both"/>
      </w:pPr>
      <w:r w:rsidRPr="0084108B">
        <w:t>Communication Technology,</w:t>
      </w:r>
    </w:p>
    <w:p w:rsidR="007240B6" w:rsidRPr="0084108B" w:rsidRDefault="007240B6" w:rsidP="007240B6">
      <w:pPr>
        <w:spacing w:line="360" w:lineRule="auto"/>
        <w:ind w:left="5040"/>
        <w:jc w:val="both"/>
      </w:pPr>
      <w:r w:rsidRPr="0084108B">
        <w:t>Department of Mass Communication,</w:t>
      </w:r>
    </w:p>
    <w:p w:rsidR="007240B6" w:rsidRPr="0084108B" w:rsidRDefault="007240B6" w:rsidP="007240B6">
      <w:pPr>
        <w:spacing w:line="360" w:lineRule="auto"/>
        <w:jc w:val="both"/>
      </w:pPr>
      <w:r w:rsidRPr="0084108B">
        <w:t>Dear respondent,</w:t>
      </w:r>
    </w:p>
    <w:p w:rsidR="007240B6" w:rsidRPr="0084108B" w:rsidRDefault="00F241E2" w:rsidP="007240B6">
      <w:pPr>
        <w:spacing w:line="360" w:lineRule="auto"/>
        <w:ind w:firstLine="720"/>
        <w:jc w:val="both"/>
      </w:pPr>
      <w:r>
        <w:t>I am</w:t>
      </w:r>
      <w:r w:rsidR="007240B6" w:rsidRPr="0084108B">
        <w:t xml:space="preserve"> HND II student of the above-named Institution and Department carrying out a research on the “</w:t>
      </w:r>
      <w:r w:rsidR="007240B6" w:rsidRPr="0084108B">
        <w:rPr>
          <w:b/>
        </w:rPr>
        <w:t xml:space="preserve">The impact of broadcast media campaign against Homosexualism (A case study of Tanke </w:t>
      </w:r>
      <w:r w:rsidR="002D0742">
        <w:rPr>
          <w:b/>
        </w:rPr>
        <w:t xml:space="preserve">in </w:t>
      </w:r>
      <w:r w:rsidR="007240B6" w:rsidRPr="0084108B">
        <w:rPr>
          <w:b/>
        </w:rPr>
        <w:t>Ilorin</w:t>
      </w:r>
      <w:r w:rsidR="002D0742">
        <w:rPr>
          <w:b/>
        </w:rPr>
        <w:t xml:space="preserve"> Kwara State</w:t>
      </w:r>
      <w:r w:rsidR="007240B6" w:rsidRPr="0084108B">
        <w:rPr>
          <w:b/>
        </w:rPr>
        <w:t>)”</w:t>
      </w:r>
      <w:r w:rsidR="007240B6" w:rsidRPr="0084108B">
        <w:t>. I will be happy if you fill the questionnaire as sincerely as possible. Your identity shall be kept confidential as possible; and the data gathered therein will be used strictly for academic purpose.</w:t>
      </w:r>
    </w:p>
    <w:p w:rsidR="007240B6" w:rsidRPr="0084108B" w:rsidRDefault="007240B6" w:rsidP="007240B6">
      <w:pPr>
        <w:spacing w:line="360" w:lineRule="auto"/>
        <w:ind w:firstLine="720"/>
        <w:jc w:val="both"/>
      </w:pPr>
      <w:r w:rsidRPr="0084108B">
        <w:rPr>
          <w:b/>
        </w:rPr>
        <w:t>INSTRUCTION:</w:t>
      </w:r>
      <w:r w:rsidRPr="0084108B">
        <w:t xml:space="preserve"> Please </w:t>
      </w:r>
      <w:r w:rsidRPr="0084108B">
        <w:rPr>
          <w:b/>
        </w:rPr>
        <w:t>(</w:t>
      </w:r>
      <w:r w:rsidRPr="0084108B">
        <w:rPr>
          <w:b/>
        </w:rPr>
        <w:sym w:font="Wingdings 2" w:char="F050"/>
      </w:r>
      <w:r w:rsidRPr="0084108B">
        <w:rPr>
          <w:b/>
        </w:rPr>
        <w:t>)</w:t>
      </w:r>
      <w:r w:rsidRPr="0084108B">
        <w:t xml:space="preserve"> the answer you consider appropriate. The questionnaire will be in two parts. Section A &amp; B.</w:t>
      </w:r>
    </w:p>
    <w:p w:rsidR="007240B6" w:rsidRPr="0084108B" w:rsidRDefault="007240B6" w:rsidP="007240B6">
      <w:pPr>
        <w:spacing w:line="360" w:lineRule="auto"/>
        <w:jc w:val="center"/>
        <w:rPr>
          <w:b/>
        </w:rPr>
      </w:pPr>
      <w:r w:rsidRPr="0084108B">
        <w:rPr>
          <w:b/>
        </w:rPr>
        <w:t>SECTION A: PERSONAL DATA OF THE RESPONDENT</w:t>
      </w:r>
    </w:p>
    <w:p w:rsidR="007240B6" w:rsidRPr="0084108B" w:rsidRDefault="007240B6" w:rsidP="007240B6">
      <w:pPr>
        <w:spacing w:line="360" w:lineRule="auto"/>
        <w:jc w:val="both"/>
      </w:pPr>
      <w:r w:rsidRPr="0084108B">
        <w:t xml:space="preserve"> 1. Gender: (a) Male (  ) (b) Female (  )</w:t>
      </w:r>
    </w:p>
    <w:p w:rsidR="007240B6" w:rsidRPr="0084108B" w:rsidRDefault="007240B6" w:rsidP="007240B6">
      <w:pPr>
        <w:spacing w:line="360" w:lineRule="auto"/>
        <w:jc w:val="both"/>
      </w:pPr>
      <w:r w:rsidRPr="0084108B">
        <w:t>2. Age: (a) 15-20 (  ) (b) 21-25 (  ) (c) 26-30 (  ) (d) 31-35 (  ) (e) 36 and above (  )</w:t>
      </w:r>
    </w:p>
    <w:p w:rsidR="007240B6" w:rsidRPr="0084108B" w:rsidRDefault="007240B6" w:rsidP="007240B6">
      <w:pPr>
        <w:spacing w:line="360" w:lineRule="auto"/>
        <w:jc w:val="both"/>
      </w:pPr>
      <w:r w:rsidRPr="0084108B">
        <w:t>3. Education Qualification (a) HND (b) ND (  ) (c) Other (  )</w:t>
      </w:r>
    </w:p>
    <w:p w:rsidR="007240B6" w:rsidRPr="0084108B" w:rsidRDefault="007240B6" w:rsidP="007240B6">
      <w:pPr>
        <w:spacing w:line="360" w:lineRule="auto"/>
        <w:jc w:val="both"/>
      </w:pPr>
      <w:r w:rsidRPr="0084108B">
        <w:t>4. Marital status (a) single (  ) (b) Married (  ) (c) Divorce (  ) (d) Widow (  )</w:t>
      </w:r>
    </w:p>
    <w:p w:rsidR="007240B6" w:rsidRPr="0084108B" w:rsidRDefault="007240B6" w:rsidP="007240B6">
      <w:pPr>
        <w:spacing w:line="360" w:lineRule="auto"/>
        <w:jc w:val="center"/>
        <w:rPr>
          <w:b/>
        </w:rPr>
      </w:pPr>
      <w:r w:rsidRPr="0084108B">
        <w:rPr>
          <w:b/>
        </w:rPr>
        <w:t>SECTION B: RESEARCH QUESTIONS</w:t>
      </w:r>
    </w:p>
    <w:p w:rsidR="007240B6" w:rsidRPr="0084108B" w:rsidRDefault="007240B6" w:rsidP="007240B6">
      <w:pPr>
        <w:pStyle w:val="ListParagraph"/>
        <w:spacing w:line="360" w:lineRule="auto"/>
        <w:ind w:left="0"/>
        <w:jc w:val="both"/>
      </w:pPr>
      <w:r w:rsidRPr="0084108B">
        <w:t>5. How did you see it? (a) Good (  ) (b) Bad (  ) (c) Waste (  ) (d) All of the above (  )</w:t>
      </w:r>
    </w:p>
    <w:p w:rsidR="007240B6" w:rsidRPr="0084108B" w:rsidRDefault="007240B6" w:rsidP="007240B6">
      <w:pPr>
        <w:pStyle w:val="ListParagraph"/>
        <w:spacing w:line="360" w:lineRule="auto"/>
        <w:ind w:left="0"/>
        <w:jc w:val="both"/>
      </w:pPr>
      <w:r w:rsidRPr="0084108B">
        <w:t>6. Have you hear broadcast media campaign against homosexualism? (a) Yes (  ) (b) N0 (  )</w:t>
      </w:r>
    </w:p>
    <w:p w:rsidR="007240B6" w:rsidRPr="0084108B" w:rsidRDefault="007240B6" w:rsidP="007240B6">
      <w:pPr>
        <w:pStyle w:val="ListParagraph"/>
        <w:spacing w:line="360" w:lineRule="auto"/>
        <w:ind w:left="0"/>
        <w:jc w:val="both"/>
      </w:pPr>
      <w:r w:rsidRPr="0084108B">
        <w:t>7. How often did you hear the programme? (a) Often  (  ) (b) Not Often  (   ) (c) Rarely Often (  ) (d) Not at all (  )</w:t>
      </w:r>
    </w:p>
    <w:p w:rsidR="007240B6" w:rsidRPr="0084108B" w:rsidRDefault="007240B6" w:rsidP="007240B6">
      <w:pPr>
        <w:pStyle w:val="ListParagraph"/>
        <w:spacing w:line="360" w:lineRule="auto"/>
        <w:ind w:left="0"/>
        <w:jc w:val="both"/>
      </w:pPr>
      <w:r w:rsidRPr="0084108B">
        <w:t>8. Through which broadcast media did you hear the programme? (a) Radio (  ) (b) Television (   ) (c) None of the above (  )</w:t>
      </w:r>
    </w:p>
    <w:p w:rsidR="007240B6" w:rsidRPr="0084108B" w:rsidRDefault="007240B6" w:rsidP="007240B6">
      <w:pPr>
        <w:pStyle w:val="ListParagraph"/>
        <w:spacing w:line="360" w:lineRule="auto"/>
        <w:ind w:left="0"/>
        <w:jc w:val="both"/>
      </w:pPr>
      <w:r w:rsidRPr="0084108B">
        <w:t>9. How will you rate the degree of interactiveness of broadcast media on the campaign against homosexualism? (a) High (  ) (b) Very high (  ) (c) Low (  ) (d) Very low (  )</w:t>
      </w:r>
    </w:p>
    <w:p w:rsidR="007240B6" w:rsidRPr="0084108B" w:rsidRDefault="007240B6" w:rsidP="007240B6">
      <w:pPr>
        <w:pStyle w:val="ListParagraph"/>
        <w:spacing w:line="360" w:lineRule="auto"/>
        <w:ind w:left="0"/>
        <w:jc w:val="both"/>
      </w:pPr>
      <w:r w:rsidRPr="0084108B">
        <w:t>10. Do the campaign on homosexualism is effective? (a) Effective (  ) (b) Not Effective (  ) (d) Quite Effective ( ) (e) Not at all ( )</w:t>
      </w:r>
    </w:p>
    <w:p w:rsidR="007240B6" w:rsidRPr="0084108B" w:rsidRDefault="007240B6" w:rsidP="007240B6">
      <w:pPr>
        <w:pStyle w:val="ListParagraph"/>
        <w:spacing w:after="240" w:line="360" w:lineRule="auto"/>
        <w:ind w:left="0"/>
        <w:jc w:val="both"/>
      </w:pPr>
      <w:r w:rsidRPr="0084108B">
        <w:t>11. How do you see the impact of broadcast media campaign against homosexualism is (a) Encourage (  ) (b) Not encourage (  ) (c) All of the above (d) None of the above (  )</w:t>
      </w:r>
    </w:p>
    <w:p w:rsidR="007240B6" w:rsidRPr="0084108B" w:rsidRDefault="007240B6" w:rsidP="007240B6">
      <w:pPr>
        <w:spacing w:line="360" w:lineRule="auto"/>
        <w:jc w:val="both"/>
      </w:pPr>
      <w:r w:rsidRPr="0084108B">
        <w:rPr>
          <w:b/>
        </w:rPr>
        <w:lastRenderedPageBreak/>
        <w:t>Key words:</w:t>
      </w:r>
      <w:r w:rsidRPr="0084108B">
        <w:t xml:space="preserve"> SA = Strongly Agree, A = Agree, N = Neutral, D = Disagree and SD = Strongly Disagree.</w:t>
      </w:r>
    </w:p>
    <w:p w:rsidR="007240B6" w:rsidRPr="0084108B" w:rsidRDefault="007240B6" w:rsidP="007240B6">
      <w:pPr>
        <w:spacing w:line="360" w:lineRule="auto"/>
        <w:jc w:val="both"/>
      </w:pPr>
    </w:p>
    <w:tbl>
      <w:tblPr>
        <w:tblStyle w:val="TableGrid"/>
        <w:tblW w:w="0" w:type="auto"/>
        <w:tblInd w:w="108" w:type="dxa"/>
        <w:tblLook w:val="04A0"/>
      </w:tblPr>
      <w:tblGrid>
        <w:gridCol w:w="900"/>
        <w:gridCol w:w="4827"/>
        <w:gridCol w:w="565"/>
        <w:gridCol w:w="480"/>
        <w:gridCol w:w="474"/>
        <w:gridCol w:w="503"/>
        <w:gridCol w:w="596"/>
      </w:tblGrid>
      <w:tr w:rsidR="007240B6" w:rsidRPr="0084108B" w:rsidTr="00CE25DB">
        <w:tc>
          <w:tcPr>
            <w:tcW w:w="900" w:type="dxa"/>
          </w:tcPr>
          <w:p w:rsidR="007240B6" w:rsidRPr="0084108B" w:rsidRDefault="007240B6" w:rsidP="00CE25DB">
            <w:pPr>
              <w:spacing w:line="360" w:lineRule="auto"/>
              <w:jc w:val="both"/>
              <w:rPr>
                <w:sz w:val="24"/>
                <w:szCs w:val="24"/>
              </w:rPr>
            </w:pPr>
            <w:r w:rsidRPr="0084108B">
              <w:rPr>
                <w:sz w:val="24"/>
                <w:szCs w:val="24"/>
              </w:rPr>
              <w:t xml:space="preserve">S/N </w:t>
            </w:r>
          </w:p>
        </w:tc>
        <w:tc>
          <w:tcPr>
            <w:tcW w:w="4827" w:type="dxa"/>
          </w:tcPr>
          <w:p w:rsidR="007240B6" w:rsidRPr="0084108B" w:rsidRDefault="007240B6" w:rsidP="00CE25DB">
            <w:pPr>
              <w:spacing w:line="360" w:lineRule="auto"/>
              <w:jc w:val="center"/>
              <w:rPr>
                <w:sz w:val="24"/>
                <w:szCs w:val="24"/>
              </w:rPr>
            </w:pPr>
            <w:r w:rsidRPr="0084108B">
              <w:rPr>
                <w:sz w:val="24"/>
                <w:szCs w:val="24"/>
              </w:rPr>
              <w:t>Statement</w:t>
            </w:r>
          </w:p>
        </w:tc>
        <w:tc>
          <w:tcPr>
            <w:tcW w:w="565" w:type="dxa"/>
          </w:tcPr>
          <w:p w:rsidR="007240B6" w:rsidRPr="0084108B" w:rsidRDefault="007240B6" w:rsidP="00CE25DB">
            <w:pPr>
              <w:spacing w:line="360" w:lineRule="auto"/>
              <w:jc w:val="both"/>
              <w:rPr>
                <w:sz w:val="24"/>
                <w:szCs w:val="24"/>
              </w:rPr>
            </w:pPr>
            <w:r w:rsidRPr="0084108B">
              <w:rPr>
                <w:sz w:val="24"/>
                <w:szCs w:val="24"/>
              </w:rPr>
              <w:t>SA</w:t>
            </w:r>
          </w:p>
        </w:tc>
        <w:tc>
          <w:tcPr>
            <w:tcW w:w="480" w:type="dxa"/>
          </w:tcPr>
          <w:p w:rsidR="007240B6" w:rsidRPr="0084108B" w:rsidRDefault="007240B6" w:rsidP="00CE25DB">
            <w:pPr>
              <w:spacing w:line="360" w:lineRule="auto"/>
              <w:jc w:val="both"/>
              <w:rPr>
                <w:sz w:val="24"/>
                <w:szCs w:val="24"/>
              </w:rPr>
            </w:pPr>
            <w:r w:rsidRPr="0084108B">
              <w:rPr>
                <w:sz w:val="24"/>
                <w:szCs w:val="24"/>
              </w:rPr>
              <w:t>A</w:t>
            </w:r>
          </w:p>
        </w:tc>
        <w:tc>
          <w:tcPr>
            <w:tcW w:w="474" w:type="dxa"/>
          </w:tcPr>
          <w:p w:rsidR="007240B6" w:rsidRPr="0084108B" w:rsidRDefault="007240B6" w:rsidP="00CE25DB">
            <w:pPr>
              <w:spacing w:line="360" w:lineRule="auto"/>
              <w:jc w:val="both"/>
              <w:rPr>
                <w:sz w:val="24"/>
                <w:szCs w:val="24"/>
              </w:rPr>
            </w:pPr>
            <w:r w:rsidRPr="0084108B">
              <w:rPr>
                <w:sz w:val="24"/>
                <w:szCs w:val="24"/>
              </w:rPr>
              <w:t>N</w:t>
            </w:r>
          </w:p>
        </w:tc>
        <w:tc>
          <w:tcPr>
            <w:tcW w:w="503" w:type="dxa"/>
          </w:tcPr>
          <w:p w:rsidR="007240B6" w:rsidRPr="0084108B" w:rsidRDefault="007240B6" w:rsidP="00CE25DB">
            <w:pPr>
              <w:spacing w:line="360" w:lineRule="auto"/>
              <w:jc w:val="both"/>
              <w:rPr>
                <w:sz w:val="24"/>
                <w:szCs w:val="24"/>
              </w:rPr>
            </w:pPr>
            <w:r w:rsidRPr="0084108B">
              <w:rPr>
                <w:sz w:val="24"/>
                <w:szCs w:val="24"/>
              </w:rPr>
              <w:t>D</w:t>
            </w:r>
          </w:p>
        </w:tc>
        <w:tc>
          <w:tcPr>
            <w:tcW w:w="596" w:type="dxa"/>
          </w:tcPr>
          <w:p w:rsidR="007240B6" w:rsidRPr="0084108B" w:rsidRDefault="007240B6" w:rsidP="00CE25DB">
            <w:pPr>
              <w:spacing w:line="360" w:lineRule="auto"/>
              <w:jc w:val="both"/>
              <w:rPr>
                <w:sz w:val="24"/>
                <w:szCs w:val="24"/>
              </w:rPr>
            </w:pPr>
            <w:r w:rsidRPr="0084108B">
              <w:rPr>
                <w:sz w:val="24"/>
                <w:szCs w:val="24"/>
              </w:rPr>
              <w:t>SD</w:t>
            </w:r>
          </w:p>
        </w:tc>
      </w:tr>
      <w:tr w:rsidR="007240B6" w:rsidRPr="0084108B" w:rsidTr="00CE25DB">
        <w:tc>
          <w:tcPr>
            <w:tcW w:w="900" w:type="dxa"/>
          </w:tcPr>
          <w:p w:rsidR="007240B6" w:rsidRPr="0084108B" w:rsidRDefault="007240B6" w:rsidP="00CE25DB">
            <w:pPr>
              <w:spacing w:line="360" w:lineRule="auto"/>
              <w:ind w:left="360"/>
              <w:jc w:val="both"/>
              <w:rPr>
                <w:sz w:val="24"/>
                <w:szCs w:val="24"/>
              </w:rPr>
            </w:pPr>
            <w:r w:rsidRPr="0084108B">
              <w:rPr>
                <w:sz w:val="24"/>
                <w:szCs w:val="24"/>
              </w:rPr>
              <w:t>12.</w:t>
            </w:r>
          </w:p>
        </w:tc>
        <w:tc>
          <w:tcPr>
            <w:tcW w:w="4827" w:type="dxa"/>
          </w:tcPr>
          <w:p w:rsidR="007240B6" w:rsidRPr="0084108B" w:rsidRDefault="007240B6" w:rsidP="00CE25DB">
            <w:pPr>
              <w:spacing w:line="360" w:lineRule="auto"/>
              <w:rPr>
                <w:sz w:val="24"/>
                <w:szCs w:val="24"/>
              </w:rPr>
            </w:pPr>
            <w:r w:rsidRPr="0084108B">
              <w:rPr>
                <w:sz w:val="24"/>
                <w:szCs w:val="24"/>
              </w:rPr>
              <w:t>Broadcast media actively fight against Homosexualism in Tanke Ilorin</w:t>
            </w:r>
          </w:p>
        </w:tc>
        <w:tc>
          <w:tcPr>
            <w:tcW w:w="565" w:type="dxa"/>
          </w:tcPr>
          <w:p w:rsidR="007240B6" w:rsidRPr="0084108B" w:rsidRDefault="007240B6" w:rsidP="00CE25DB">
            <w:pPr>
              <w:spacing w:line="360" w:lineRule="auto"/>
              <w:jc w:val="both"/>
              <w:rPr>
                <w:sz w:val="24"/>
                <w:szCs w:val="24"/>
              </w:rPr>
            </w:pPr>
          </w:p>
        </w:tc>
        <w:tc>
          <w:tcPr>
            <w:tcW w:w="480" w:type="dxa"/>
          </w:tcPr>
          <w:p w:rsidR="007240B6" w:rsidRPr="0084108B" w:rsidRDefault="007240B6" w:rsidP="00CE25DB">
            <w:pPr>
              <w:spacing w:line="360" w:lineRule="auto"/>
              <w:jc w:val="both"/>
              <w:rPr>
                <w:sz w:val="24"/>
                <w:szCs w:val="24"/>
              </w:rPr>
            </w:pPr>
          </w:p>
        </w:tc>
        <w:tc>
          <w:tcPr>
            <w:tcW w:w="474" w:type="dxa"/>
          </w:tcPr>
          <w:p w:rsidR="007240B6" w:rsidRPr="0084108B" w:rsidRDefault="007240B6" w:rsidP="00CE25DB">
            <w:pPr>
              <w:spacing w:line="360" w:lineRule="auto"/>
              <w:jc w:val="both"/>
              <w:rPr>
                <w:sz w:val="24"/>
                <w:szCs w:val="24"/>
              </w:rPr>
            </w:pPr>
          </w:p>
        </w:tc>
        <w:tc>
          <w:tcPr>
            <w:tcW w:w="503" w:type="dxa"/>
          </w:tcPr>
          <w:p w:rsidR="007240B6" w:rsidRPr="0084108B" w:rsidRDefault="007240B6" w:rsidP="00CE25DB">
            <w:pPr>
              <w:spacing w:line="360" w:lineRule="auto"/>
              <w:jc w:val="both"/>
              <w:rPr>
                <w:sz w:val="24"/>
                <w:szCs w:val="24"/>
              </w:rPr>
            </w:pPr>
          </w:p>
        </w:tc>
        <w:tc>
          <w:tcPr>
            <w:tcW w:w="596" w:type="dxa"/>
          </w:tcPr>
          <w:p w:rsidR="007240B6" w:rsidRPr="0084108B" w:rsidRDefault="007240B6" w:rsidP="00CE25DB">
            <w:pPr>
              <w:spacing w:line="360" w:lineRule="auto"/>
              <w:jc w:val="both"/>
              <w:rPr>
                <w:sz w:val="24"/>
                <w:szCs w:val="24"/>
              </w:rPr>
            </w:pPr>
          </w:p>
        </w:tc>
      </w:tr>
      <w:tr w:rsidR="007240B6" w:rsidRPr="0084108B" w:rsidTr="00CE25DB">
        <w:tc>
          <w:tcPr>
            <w:tcW w:w="900" w:type="dxa"/>
          </w:tcPr>
          <w:p w:rsidR="007240B6" w:rsidRPr="0084108B" w:rsidRDefault="007240B6" w:rsidP="00CE25DB">
            <w:pPr>
              <w:spacing w:line="360" w:lineRule="auto"/>
              <w:ind w:left="360"/>
              <w:jc w:val="both"/>
              <w:rPr>
                <w:sz w:val="24"/>
                <w:szCs w:val="24"/>
              </w:rPr>
            </w:pPr>
            <w:r w:rsidRPr="0084108B">
              <w:rPr>
                <w:sz w:val="24"/>
                <w:szCs w:val="24"/>
              </w:rPr>
              <w:t xml:space="preserve">13. </w:t>
            </w:r>
          </w:p>
        </w:tc>
        <w:tc>
          <w:tcPr>
            <w:tcW w:w="4827" w:type="dxa"/>
          </w:tcPr>
          <w:p w:rsidR="007240B6" w:rsidRPr="0084108B" w:rsidRDefault="007240B6" w:rsidP="00CE25DB">
            <w:pPr>
              <w:spacing w:line="360" w:lineRule="auto"/>
              <w:rPr>
                <w:sz w:val="24"/>
                <w:szCs w:val="24"/>
              </w:rPr>
            </w:pPr>
            <w:r w:rsidRPr="0084108B">
              <w:rPr>
                <w:sz w:val="24"/>
                <w:szCs w:val="24"/>
              </w:rPr>
              <w:t>Broadcast media are influential agents in fight against Homosexualism in Tanke Ilorin</w:t>
            </w:r>
          </w:p>
        </w:tc>
        <w:tc>
          <w:tcPr>
            <w:tcW w:w="565" w:type="dxa"/>
          </w:tcPr>
          <w:p w:rsidR="007240B6" w:rsidRPr="0084108B" w:rsidRDefault="007240B6" w:rsidP="00CE25DB">
            <w:pPr>
              <w:spacing w:line="360" w:lineRule="auto"/>
              <w:jc w:val="both"/>
              <w:rPr>
                <w:sz w:val="24"/>
                <w:szCs w:val="24"/>
              </w:rPr>
            </w:pPr>
          </w:p>
        </w:tc>
        <w:tc>
          <w:tcPr>
            <w:tcW w:w="480" w:type="dxa"/>
          </w:tcPr>
          <w:p w:rsidR="007240B6" w:rsidRPr="0084108B" w:rsidRDefault="007240B6" w:rsidP="00CE25DB">
            <w:pPr>
              <w:spacing w:line="360" w:lineRule="auto"/>
              <w:jc w:val="both"/>
              <w:rPr>
                <w:sz w:val="24"/>
                <w:szCs w:val="24"/>
              </w:rPr>
            </w:pPr>
          </w:p>
        </w:tc>
        <w:tc>
          <w:tcPr>
            <w:tcW w:w="474" w:type="dxa"/>
          </w:tcPr>
          <w:p w:rsidR="007240B6" w:rsidRPr="0084108B" w:rsidRDefault="007240B6" w:rsidP="00CE25DB">
            <w:pPr>
              <w:spacing w:line="360" w:lineRule="auto"/>
              <w:jc w:val="both"/>
              <w:rPr>
                <w:sz w:val="24"/>
                <w:szCs w:val="24"/>
              </w:rPr>
            </w:pPr>
          </w:p>
        </w:tc>
        <w:tc>
          <w:tcPr>
            <w:tcW w:w="503" w:type="dxa"/>
          </w:tcPr>
          <w:p w:rsidR="007240B6" w:rsidRPr="0084108B" w:rsidRDefault="007240B6" w:rsidP="00CE25DB">
            <w:pPr>
              <w:spacing w:line="360" w:lineRule="auto"/>
              <w:jc w:val="both"/>
              <w:rPr>
                <w:sz w:val="24"/>
                <w:szCs w:val="24"/>
              </w:rPr>
            </w:pPr>
          </w:p>
        </w:tc>
        <w:tc>
          <w:tcPr>
            <w:tcW w:w="596" w:type="dxa"/>
          </w:tcPr>
          <w:p w:rsidR="007240B6" w:rsidRPr="0084108B" w:rsidRDefault="007240B6" w:rsidP="00CE25DB">
            <w:pPr>
              <w:spacing w:line="360" w:lineRule="auto"/>
              <w:jc w:val="both"/>
              <w:rPr>
                <w:sz w:val="24"/>
                <w:szCs w:val="24"/>
              </w:rPr>
            </w:pPr>
          </w:p>
        </w:tc>
      </w:tr>
      <w:tr w:rsidR="007240B6" w:rsidRPr="0084108B" w:rsidTr="00CE25DB">
        <w:tc>
          <w:tcPr>
            <w:tcW w:w="900" w:type="dxa"/>
          </w:tcPr>
          <w:p w:rsidR="007240B6" w:rsidRPr="0084108B" w:rsidRDefault="007240B6" w:rsidP="00CE25DB">
            <w:pPr>
              <w:spacing w:line="360" w:lineRule="auto"/>
              <w:ind w:left="360"/>
              <w:jc w:val="both"/>
              <w:rPr>
                <w:sz w:val="24"/>
                <w:szCs w:val="24"/>
              </w:rPr>
            </w:pPr>
            <w:r w:rsidRPr="0084108B">
              <w:rPr>
                <w:sz w:val="24"/>
                <w:szCs w:val="24"/>
              </w:rPr>
              <w:t>14.</w:t>
            </w:r>
          </w:p>
        </w:tc>
        <w:tc>
          <w:tcPr>
            <w:tcW w:w="4827" w:type="dxa"/>
          </w:tcPr>
          <w:p w:rsidR="007240B6" w:rsidRPr="0084108B" w:rsidRDefault="007240B6" w:rsidP="00CE25DB">
            <w:pPr>
              <w:spacing w:line="360" w:lineRule="auto"/>
              <w:rPr>
                <w:sz w:val="24"/>
                <w:szCs w:val="24"/>
              </w:rPr>
            </w:pPr>
            <w:r w:rsidRPr="0084108B">
              <w:rPr>
                <w:sz w:val="24"/>
                <w:szCs w:val="24"/>
              </w:rPr>
              <w:t>Broadcast media should be regarded as a useful platform to fight against Homosexualism in Tanke Ilorin</w:t>
            </w:r>
          </w:p>
        </w:tc>
        <w:tc>
          <w:tcPr>
            <w:tcW w:w="565" w:type="dxa"/>
          </w:tcPr>
          <w:p w:rsidR="007240B6" w:rsidRPr="0084108B" w:rsidRDefault="007240B6" w:rsidP="00CE25DB">
            <w:pPr>
              <w:spacing w:line="360" w:lineRule="auto"/>
              <w:jc w:val="both"/>
              <w:rPr>
                <w:sz w:val="24"/>
                <w:szCs w:val="24"/>
              </w:rPr>
            </w:pPr>
          </w:p>
        </w:tc>
        <w:tc>
          <w:tcPr>
            <w:tcW w:w="480" w:type="dxa"/>
          </w:tcPr>
          <w:p w:rsidR="007240B6" w:rsidRPr="0084108B" w:rsidRDefault="007240B6" w:rsidP="00CE25DB">
            <w:pPr>
              <w:spacing w:line="360" w:lineRule="auto"/>
              <w:jc w:val="both"/>
              <w:rPr>
                <w:sz w:val="24"/>
                <w:szCs w:val="24"/>
              </w:rPr>
            </w:pPr>
          </w:p>
        </w:tc>
        <w:tc>
          <w:tcPr>
            <w:tcW w:w="474" w:type="dxa"/>
          </w:tcPr>
          <w:p w:rsidR="007240B6" w:rsidRPr="0084108B" w:rsidRDefault="007240B6" w:rsidP="00CE25DB">
            <w:pPr>
              <w:spacing w:line="360" w:lineRule="auto"/>
              <w:jc w:val="both"/>
              <w:rPr>
                <w:sz w:val="24"/>
                <w:szCs w:val="24"/>
              </w:rPr>
            </w:pPr>
          </w:p>
        </w:tc>
        <w:tc>
          <w:tcPr>
            <w:tcW w:w="503" w:type="dxa"/>
          </w:tcPr>
          <w:p w:rsidR="007240B6" w:rsidRPr="0084108B" w:rsidRDefault="007240B6" w:rsidP="00CE25DB">
            <w:pPr>
              <w:spacing w:line="360" w:lineRule="auto"/>
              <w:jc w:val="both"/>
              <w:rPr>
                <w:sz w:val="24"/>
                <w:szCs w:val="24"/>
              </w:rPr>
            </w:pPr>
          </w:p>
        </w:tc>
        <w:tc>
          <w:tcPr>
            <w:tcW w:w="596" w:type="dxa"/>
          </w:tcPr>
          <w:p w:rsidR="007240B6" w:rsidRPr="0084108B" w:rsidRDefault="007240B6" w:rsidP="00CE25DB">
            <w:pPr>
              <w:spacing w:line="360" w:lineRule="auto"/>
              <w:jc w:val="both"/>
              <w:rPr>
                <w:sz w:val="24"/>
                <w:szCs w:val="24"/>
              </w:rPr>
            </w:pPr>
          </w:p>
        </w:tc>
      </w:tr>
      <w:tr w:rsidR="007240B6" w:rsidRPr="0084108B" w:rsidTr="00CE25DB">
        <w:tc>
          <w:tcPr>
            <w:tcW w:w="900" w:type="dxa"/>
          </w:tcPr>
          <w:p w:rsidR="007240B6" w:rsidRPr="0084108B" w:rsidRDefault="007240B6" w:rsidP="00CE25DB">
            <w:pPr>
              <w:spacing w:line="360" w:lineRule="auto"/>
              <w:ind w:left="360"/>
              <w:jc w:val="both"/>
              <w:rPr>
                <w:sz w:val="24"/>
                <w:szCs w:val="24"/>
              </w:rPr>
            </w:pPr>
            <w:r w:rsidRPr="0084108B">
              <w:rPr>
                <w:sz w:val="24"/>
                <w:szCs w:val="24"/>
              </w:rPr>
              <w:t>15.</w:t>
            </w:r>
          </w:p>
        </w:tc>
        <w:tc>
          <w:tcPr>
            <w:tcW w:w="4827" w:type="dxa"/>
          </w:tcPr>
          <w:p w:rsidR="007240B6" w:rsidRPr="0084108B" w:rsidRDefault="007240B6" w:rsidP="00CE25DB">
            <w:pPr>
              <w:spacing w:line="360" w:lineRule="auto"/>
              <w:rPr>
                <w:sz w:val="24"/>
                <w:szCs w:val="24"/>
              </w:rPr>
            </w:pPr>
            <w:r w:rsidRPr="0084108B">
              <w:rPr>
                <w:sz w:val="24"/>
                <w:szCs w:val="24"/>
              </w:rPr>
              <w:t>Broadcast media face challenges in the fight against Homosexualism in Tanke Ilorn</w:t>
            </w:r>
          </w:p>
        </w:tc>
        <w:tc>
          <w:tcPr>
            <w:tcW w:w="565" w:type="dxa"/>
          </w:tcPr>
          <w:p w:rsidR="007240B6" w:rsidRPr="0084108B" w:rsidRDefault="007240B6" w:rsidP="00CE25DB">
            <w:pPr>
              <w:spacing w:line="360" w:lineRule="auto"/>
              <w:jc w:val="both"/>
              <w:rPr>
                <w:sz w:val="24"/>
                <w:szCs w:val="24"/>
              </w:rPr>
            </w:pPr>
          </w:p>
        </w:tc>
        <w:tc>
          <w:tcPr>
            <w:tcW w:w="480" w:type="dxa"/>
          </w:tcPr>
          <w:p w:rsidR="007240B6" w:rsidRPr="0084108B" w:rsidRDefault="007240B6" w:rsidP="00CE25DB">
            <w:pPr>
              <w:spacing w:line="360" w:lineRule="auto"/>
              <w:jc w:val="both"/>
              <w:rPr>
                <w:sz w:val="24"/>
                <w:szCs w:val="24"/>
              </w:rPr>
            </w:pPr>
          </w:p>
        </w:tc>
        <w:tc>
          <w:tcPr>
            <w:tcW w:w="474" w:type="dxa"/>
          </w:tcPr>
          <w:p w:rsidR="007240B6" w:rsidRPr="0084108B" w:rsidRDefault="007240B6" w:rsidP="00CE25DB">
            <w:pPr>
              <w:spacing w:line="360" w:lineRule="auto"/>
              <w:jc w:val="both"/>
              <w:rPr>
                <w:sz w:val="24"/>
                <w:szCs w:val="24"/>
              </w:rPr>
            </w:pPr>
          </w:p>
        </w:tc>
        <w:tc>
          <w:tcPr>
            <w:tcW w:w="503" w:type="dxa"/>
          </w:tcPr>
          <w:p w:rsidR="007240B6" w:rsidRPr="0084108B" w:rsidRDefault="007240B6" w:rsidP="00CE25DB">
            <w:pPr>
              <w:spacing w:line="360" w:lineRule="auto"/>
              <w:jc w:val="both"/>
              <w:rPr>
                <w:sz w:val="24"/>
                <w:szCs w:val="24"/>
              </w:rPr>
            </w:pPr>
          </w:p>
        </w:tc>
        <w:tc>
          <w:tcPr>
            <w:tcW w:w="596" w:type="dxa"/>
          </w:tcPr>
          <w:p w:rsidR="007240B6" w:rsidRPr="0084108B" w:rsidRDefault="007240B6" w:rsidP="00CE25DB">
            <w:pPr>
              <w:spacing w:line="360" w:lineRule="auto"/>
              <w:jc w:val="both"/>
              <w:rPr>
                <w:sz w:val="24"/>
                <w:szCs w:val="24"/>
              </w:rPr>
            </w:pPr>
          </w:p>
        </w:tc>
      </w:tr>
      <w:tr w:rsidR="007240B6" w:rsidRPr="0084108B" w:rsidTr="00CE25DB">
        <w:tc>
          <w:tcPr>
            <w:tcW w:w="900" w:type="dxa"/>
          </w:tcPr>
          <w:p w:rsidR="007240B6" w:rsidRPr="0084108B" w:rsidRDefault="007240B6" w:rsidP="00CE25DB">
            <w:pPr>
              <w:spacing w:line="360" w:lineRule="auto"/>
              <w:ind w:left="360"/>
              <w:jc w:val="both"/>
              <w:rPr>
                <w:sz w:val="24"/>
                <w:szCs w:val="24"/>
              </w:rPr>
            </w:pPr>
            <w:r w:rsidRPr="0084108B">
              <w:rPr>
                <w:sz w:val="24"/>
                <w:szCs w:val="24"/>
              </w:rPr>
              <w:t>16.</w:t>
            </w:r>
          </w:p>
        </w:tc>
        <w:tc>
          <w:tcPr>
            <w:tcW w:w="4827" w:type="dxa"/>
          </w:tcPr>
          <w:p w:rsidR="007240B6" w:rsidRPr="0084108B" w:rsidRDefault="007240B6" w:rsidP="00CE25DB">
            <w:pPr>
              <w:spacing w:line="360" w:lineRule="auto"/>
              <w:rPr>
                <w:sz w:val="24"/>
                <w:szCs w:val="24"/>
              </w:rPr>
            </w:pPr>
            <w:r w:rsidRPr="0084108B">
              <w:rPr>
                <w:sz w:val="24"/>
                <w:szCs w:val="24"/>
              </w:rPr>
              <w:t>Broadcast media platforms certainly offer new ways to encourage audience in Homosexualism in Tanke Ilorin</w:t>
            </w:r>
          </w:p>
        </w:tc>
        <w:tc>
          <w:tcPr>
            <w:tcW w:w="565" w:type="dxa"/>
          </w:tcPr>
          <w:p w:rsidR="007240B6" w:rsidRPr="0084108B" w:rsidRDefault="007240B6" w:rsidP="00CE25DB">
            <w:pPr>
              <w:spacing w:line="360" w:lineRule="auto"/>
              <w:jc w:val="both"/>
              <w:rPr>
                <w:sz w:val="24"/>
                <w:szCs w:val="24"/>
              </w:rPr>
            </w:pPr>
          </w:p>
        </w:tc>
        <w:tc>
          <w:tcPr>
            <w:tcW w:w="480" w:type="dxa"/>
          </w:tcPr>
          <w:p w:rsidR="007240B6" w:rsidRPr="0084108B" w:rsidRDefault="007240B6" w:rsidP="00CE25DB">
            <w:pPr>
              <w:spacing w:line="360" w:lineRule="auto"/>
              <w:jc w:val="both"/>
              <w:rPr>
                <w:sz w:val="24"/>
                <w:szCs w:val="24"/>
              </w:rPr>
            </w:pPr>
          </w:p>
        </w:tc>
        <w:tc>
          <w:tcPr>
            <w:tcW w:w="474" w:type="dxa"/>
          </w:tcPr>
          <w:p w:rsidR="007240B6" w:rsidRPr="0084108B" w:rsidRDefault="007240B6" w:rsidP="00CE25DB">
            <w:pPr>
              <w:spacing w:line="360" w:lineRule="auto"/>
              <w:jc w:val="both"/>
              <w:rPr>
                <w:sz w:val="24"/>
                <w:szCs w:val="24"/>
              </w:rPr>
            </w:pPr>
          </w:p>
        </w:tc>
        <w:tc>
          <w:tcPr>
            <w:tcW w:w="503" w:type="dxa"/>
          </w:tcPr>
          <w:p w:rsidR="007240B6" w:rsidRPr="0084108B" w:rsidRDefault="007240B6" w:rsidP="00CE25DB">
            <w:pPr>
              <w:spacing w:line="360" w:lineRule="auto"/>
              <w:jc w:val="both"/>
              <w:rPr>
                <w:sz w:val="24"/>
                <w:szCs w:val="24"/>
              </w:rPr>
            </w:pPr>
          </w:p>
        </w:tc>
        <w:tc>
          <w:tcPr>
            <w:tcW w:w="596" w:type="dxa"/>
          </w:tcPr>
          <w:p w:rsidR="007240B6" w:rsidRPr="0084108B" w:rsidRDefault="007240B6" w:rsidP="00CE25DB">
            <w:pPr>
              <w:spacing w:line="360" w:lineRule="auto"/>
              <w:jc w:val="both"/>
              <w:rPr>
                <w:sz w:val="24"/>
                <w:szCs w:val="24"/>
              </w:rPr>
            </w:pPr>
          </w:p>
        </w:tc>
      </w:tr>
      <w:tr w:rsidR="007240B6" w:rsidRPr="0084108B" w:rsidTr="00CE25DB">
        <w:tc>
          <w:tcPr>
            <w:tcW w:w="900" w:type="dxa"/>
          </w:tcPr>
          <w:p w:rsidR="007240B6" w:rsidRPr="0084108B" w:rsidRDefault="007240B6" w:rsidP="00CE25DB">
            <w:pPr>
              <w:spacing w:line="360" w:lineRule="auto"/>
              <w:ind w:left="360"/>
              <w:jc w:val="both"/>
              <w:rPr>
                <w:sz w:val="24"/>
                <w:szCs w:val="24"/>
              </w:rPr>
            </w:pPr>
            <w:r w:rsidRPr="0084108B">
              <w:rPr>
                <w:sz w:val="24"/>
                <w:szCs w:val="24"/>
              </w:rPr>
              <w:t>17.</w:t>
            </w:r>
          </w:p>
        </w:tc>
        <w:tc>
          <w:tcPr>
            <w:tcW w:w="4827" w:type="dxa"/>
          </w:tcPr>
          <w:p w:rsidR="007240B6" w:rsidRPr="0084108B" w:rsidRDefault="007240B6" w:rsidP="00CE25DB">
            <w:pPr>
              <w:spacing w:line="360" w:lineRule="auto"/>
              <w:rPr>
                <w:sz w:val="24"/>
                <w:szCs w:val="24"/>
              </w:rPr>
            </w:pPr>
            <w:r w:rsidRPr="0084108B">
              <w:rPr>
                <w:sz w:val="24"/>
                <w:szCs w:val="24"/>
              </w:rPr>
              <w:t>Broadcast media create awareness about danger of Homosexualism in Tanke Ilorin</w:t>
            </w:r>
          </w:p>
        </w:tc>
        <w:tc>
          <w:tcPr>
            <w:tcW w:w="565" w:type="dxa"/>
          </w:tcPr>
          <w:p w:rsidR="007240B6" w:rsidRPr="0084108B" w:rsidRDefault="007240B6" w:rsidP="00CE25DB">
            <w:pPr>
              <w:spacing w:line="360" w:lineRule="auto"/>
              <w:jc w:val="both"/>
              <w:rPr>
                <w:sz w:val="24"/>
                <w:szCs w:val="24"/>
              </w:rPr>
            </w:pPr>
          </w:p>
        </w:tc>
        <w:tc>
          <w:tcPr>
            <w:tcW w:w="480" w:type="dxa"/>
          </w:tcPr>
          <w:p w:rsidR="007240B6" w:rsidRPr="0084108B" w:rsidRDefault="007240B6" w:rsidP="00CE25DB">
            <w:pPr>
              <w:spacing w:line="360" w:lineRule="auto"/>
              <w:jc w:val="both"/>
              <w:rPr>
                <w:sz w:val="24"/>
                <w:szCs w:val="24"/>
              </w:rPr>
            </w:pPr>
          </w:p>
        </w:tc>
        <w:tc>
          <w:tcPr>
            <w:tcW w:w="474" w:type="dxa"/>
          </w:tcPr>
          <w:p w:rsidR="007240B6" w:rsidRPr="0084108B" w:rsidRDefault="007240B6" w:rsidP="00CE25DB">
            <w:pPr>
              <w:spacing w:line="360" w:lineRule="auto"/>
              <w:jc w:val="both"/>
              <w:rPr>
                <w:sz w:val="24"/>
                <w:szCs w:val="24"/>
              </w:rPr>
            </w:pPr>
          </w:p>
        </w:tc>
        <w:tc>
          <w:tcPr>
            <w:tcW w:w="503" w:type="dxa"/>
          </w:tcPr>
          <w:p w:rsidR="007240B6" w:rsidRPr="0084108B" w:rsidRDefault="007240B6" w:rsidP="00CE25DB">
            <w:pPr>
              <w:spacing w:line="360" w:lineRule="auto"/>
              <w:jc w:val="both"/>
              <w:rPr>
                <w:sz w:val="24"/>
                <w:szCs w:val="24"/>
              </w:rPr>
            </w:pPr>
          </w:p>
        </w:tc>
        <w:tc>
          <w:tcPr>
            <w:tcW w:w="596" w:type="dxa"/>
          </w:tcPr>
          <w:p w:rsidR="007240B6" w:rsidRPr="0084108B" w:rsidRDefault="007240B6" w:rsidP="00CE25DB">
            <w:pPr>
              <w:spacing w:line="360" w:lineRule="auto"/>
              <w:jc w:val="both"/>
              <w:rPr>
                <w:sz w:val="24"/>
                <w:szCs w:val="24"/>
              </w:rPr>
            </w:pPr>
          </w:p>
        </w:tc>
      </w:tr>
      <w:tr w:rsidR="007240B6" w:rsidRPr="0084108B" w:rsidTr="00CE25DB">
        <w:tc>
          <w:tcPr>
            <w:tcW w:w="900" w:type="dxa"/>
          </w:tcPr>
          <w:p w:rsidR="007240B6" w:rsidRPr="0084108B" w:rsidRDefault="007240B6" w:rsidP="00CE25DB">
            <w:pPr>
              <w:spacing w:line="360" w:lineRule="auto"/>
              <w:jc w:val="center"/>
              <w:rPr>
                <w:sz w:val="24"/>
                <w:szCs w:val="24"/>
              </w:rPr>
            </w:pPr>
            <w:r w:rsidRPr="0084108B">
              <w:rPr>
                <w:sz w:val="24"/>
                <w:szCs w:val="24"/>
              </w:rPr>
              <w:t>18</w:t>
            </w:r>
          </w:p>
        </w:tc>
        <w:tc>
          <w:tcPr>
            <w:tcW w:w="4827" w:type="dxa"/>
          </w:tcPr>
          <w:p w:rsidR="007240B6" w:rsidRPr="0084108B" w:rsidRDefault="007240B6" w:rsidP="00CE25DB">
            <w:pPr>
              <w:spacing w:line="360" w:lineRule="auto"/>
              <w:rPr>
                <w:sz w:val="24"/>
                <w:szCs w:val="24"/>
              </w:rPr>
            </w:pPr>
            <w:r w:rsidRPr="0084108B">
              <w:rPr>
                <w:sz w:val="24"/>
                <w:szCs w:val="24"/>
              </w:rPr>
              <w:t>Phone-in should be allowed in broadcast media to fight against Homosexualism in Tanke Ilorin</w:t>
            </w:r>
          </w:p>
        </w:tc>
        <w:tc>
          <w:tcPr>
            <w:tcW w:w="565" w:type="dxa"/>
          </w:tcPr>
          <w:p w:rsidR="007240B6" w:rsidRPr="0084108B" w:rsidRDefault="007240B6" w:rsidP="00CE25DB">
            <w:pPr>
              <w:spacing w:line="360" w:lineRule="auto"/>
              <w:jc w:val="both"/>
              <w:rPr>
                <w:sz w:val="24"/>
                <w:szCs w:val="24"/>
              </w:rPr>
            </w:pPr>
          </w:p>
        </w:tc>
        <w:tc>
          <w:tcPr>
            <w:tcW w:w="480" w:type="dxa"/>
          </w:tcPr>
          <w:p w:rsidR="007240B6" w:rsidRPr="0084108B" w:rsidRDefault="007240B6" w:rsidP="00CE25DB">
            <w:pPr>
              <w:spacing w:line="360" w:lineRule="auto"/>
              <w:jc w:val="both"/>
              <w:rPr>
                <w:sz w:val="24"/>
                <w:szCs w:val="24"/>
              </w:rPr>
            </w:pPr>
          </w:p>
        </w:tc>
        <w:tc>
          <w:tcPr>
            <w:tcW w:w="474" w:type="dxa"/>
          </w:tcPr>
          <w:p w:rsidR="007240B6" w:rsidRPr="0084108B" w:rsidRDefault="007240B6" w:rsidP="00CE25DB">
            <w:pPr>
              <w:spacing w:line="360" w:lineRule="auto"/>
              <w:jc w:val="both"/>
              <w:rPr>
                <w:sz w:val="24"/>
                <w:szCs w:val="24"/>
              </w:rPr>
            </w:pPr>
          </w:p>
        </w:tc>
        <w:tc>
          <w:tcPr>
            <w:tcW w:w="503" w:type="dxa"/>
          </w:tcPr>
          <w:p w:rsidR="007240B6" w:rsidRPr="0084108B" w:rsidRDefault="007240B6" w:rsidP="00CE25DB">
            <w:pPr>
              <w:spacing w:line="360" w:lineRule="auto"/>
              <w:jc w:val="both"/>
              <w:rPr>
                <w:sz w:val="24"/>
                <w:szCs w:val="24"/>
              </w:rPr>
            </w:pPr>
          </w:p>
        </w:tc>
        <w:tc>
          <w:tcPr>
            <w:tcW w:w="596" w:type="dxa"/>
          </w:tcPr>
          <w:p w:rsidR="007240B6" w:rsidRPr="0084108B" w:rsidRDefault="007240B6" w:rsidP="00CE25DB">
            <w:pPr>
              <w:spacing w:line="360" w:lineRule="auto"/>
              <w:jc w:val="both"/>
              <w:rPr>
                <w:sz w:val="24"/>
                <w:szCs w:val="24"/>
              </w:rPr>
            </w:pPr>
          </w:p>
        </w:tc>
      </w:tr>
    </w:tbl>
    <w:p w:rsidR="007240B6" w:rsidRPr="0084108B" w:rsidRDefault="007240B6" w:rsidP="007240B6">
      <w:pPr>
        <w:spacing w:line="360" w:lineRule="auto"/>
        <w:rPr>
          <w:b/>
        </w:rPr>
      </w:pPr>
    </w:p>
    <w:sectPr w:rsidR="007240B6" w:rsidRPr="0084108B" w:rsidSect="00FA5F80">
      <w:pgSz w:w="12240" w:h="15840" w:code="1"/>
      <w:pgMar w:top="1440" w:right="1440" w:bottom="1440" w:left="1872"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34E" w:rsidRDefault="005A334E" w:rsidP="00350A5D">
      <w:r>
        <w:separator/>
      </w:r>
    </w:p>
  </w:endnote>
  <w:endnote w:type="continuationSeparator" w:id="1">
    <w:p w:rsidR="005A334E" w:rsidRDefault="005A334E" w:rsidP="00350A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471564"/>
      <w:docPartObj>
        <w:docPartGallery w:val="Page Numbers (Bottom of Page)"/>
        <w:docPartUnique/>
      </w:docPartObj>
    </w:sdtPr>
    <w:sdtEndPr>
      <w:rPr>
        <w:noProof/>
        <w:sz w:val="26"/>
      </w:rPr>
    </w:sdtEndPr>
    <w:sdtContent>
      <w:p w:rsidR="00EC3CC8" w:rsidRPr="002B1143" w:rsidRDefault="008C2C91">
        <w:pPr>
          <w:pStyle w:val="Footer"/>
          <w:jc w:val="center"/>
          <w:rPr>
            <w:sz w:val="26"/>
          </w:rPr>
        </w:pPr>
        <w:r w:rsidRPr="002B1143">
          <w:rPr>
            <w:sz w:val="26"/>
          </w:rPr>
          <w:fldChar w:fldCharType="begin"/>
        </w:r>
        <w:r w:rsidR="00674DBD" w:rsidRPr="002B1143">
          <w:rPr>
            <w:sz w:val="26"/>
          </w:rPr>
          <w:instrText xml:space="preserve"> PAGE   \* MERGEFORMAT </w:instrText>
        </w:r>
        <w:r w:rsidRPr="002B1143">
          <w:rPr>
            <w:sz w:val="26"/>
          </w:rPr>
          <w:fldChar w:fldCharType="separate"/>
        </w:r>
        <w:r w:rsidR="00C5435A">
          <w:rPr>
            <w:noProof/>
            <w:sz w:val="26"/>
          </w:rPr>
          <w:t>39</w:t>
        </w:r>
        <w:r w:rsidRPr="002B1143">
          <w:rPr>
            <w:noProof/>
            <w:sz w:val="26"/>
          </w:rPr>
          <w:fldChar w:fldCharType="end"/>
        </w:r>
        <w:r w:rsidR="00674DBD" w:rsidRPr="002B1143">
          <w:rPr>
            <w:noProof/>
            <w:sz w:val="26"/>
          </w:rPr>
          <w:sym w:font="Wingdings" w:char="F03F"/>
        </w:r>
      </w:p>
    </w:sdtContent>
  </w:sdt>
  <w:p w:rsidR="00EC3CC8" w:rsidRPr="002B1143" w:rsidRDefault="005A334E">
    <w:pPr>
      <w:pStyle w:val="Footer"/>
      <w:rPr>
        <w:sz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34E" w:rsidRDefault="005A334E" w:rsidP="00350A5D">
      <w:r>
        <w:separator/>
      </w:r>
    </w:p>
  </w:footnote>
  <w:footnote w:type="continuationSeparator" w:id="1">
    <w:p w:rsidR="005A334E" w:rsidRDefault="005A334E" w:rsidP="00350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9pt;height:10.9pt" o:bullet="t">
        <v:imagedata r:id="rId1" o:title="mso479C"/>
      </v:shape>
    </w:pict>
  </w:numPicBullet>
  <w:abstractNum w:abstractNumId="0">
    <w:nsid w:val="03D70A24"/>
    <w:multiLevelType w:val="hybridMultilevel"/>
    <w:tmpl w:val="563809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CE5F9B"/>
    <w:multiLevelType w:val="multilevel"/>
    <w:tmpl w:val="0ED8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C64DF"/>
    <w:multiLevelType w:val="multilevel"/>
    <w:tmpl w:val="FDCE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317A8"/>
    <w:multiLevelType w:val="multilevel"/>
    <w:tmpl w:val="5B06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EE7AB8"/>
    <w:multiLevelType w:val="multilevel"/>
    <w:tmpl w:val="74CC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B29D9"/>
    <w:multiLevelType w:val="hybridMultilevel"/>
    <w:tmpl w:val="32DC956C"/>
    <w:lvl w:ilvl="0" w:tplc="1C8464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509BE"/>
    <w:multiLevelType w:val="multilevel"/>
    <w:tmpl w:val="E20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8D6097"/>
    <w:multiLevelType w:val="multilevel"/>
    <w:tmpl w:val="964E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636A9A"/>
    <w:multiLevelType w:val="hybridMultilevel"/>
    <w:tmpl w:val="DC761CB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034E35"/>
    <w:multiLevelType w:val="multilevel"/>
    <w:tmpl w:val="3080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9C1D86"/>
    <w:multiLevelType w:val="multilevel"/>
    <w:tmpl w:val="B00A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E72575"/>
    <w:multiLevelType w:val="multilevel"/>
    <w:tmpl w:val="5B88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D37AFE"/>
    <w:multiLevelType w:val="multilevel"/>
    <w:tmpl w:val="7558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314BE"/>
    <w:multiLevelType w:val="hybridMultilevel"/>
    <w:tmpl w:val="EB72F35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785747B"/>
    <w:multiLevelType w:val="hybridMultilevel"/>
    <w:tmpl w:val="521EAF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1B66F2"/>
    <w:multiLevelType w:val="multilevel"/>
    <w:tmpl w:val="5036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73035E"/>
    <w:multiLevelType w:val="multilevel"/>
    <w:tmpl w:val="168660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569852AB"/>
    <w:multiLevelType w:val="hybridMultilevel"/>
    <w:tmpl w:val="47E473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A02A70"/>
    <w:multiLevelType w:val="multilevel"/>
    <w:tmpl w:val="66B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2F0463"/>
    <w:multiLevelType w:val="multilevel"/>
    <w:tmpl w:val="07940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924459"/>
    <w:multiLevelType w:val="multilevel"/>
    <w:tmpl w:val="9ED8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646BF2"/>
    <w:multiLevelType w:val="hybridMultilevel"/>
    <w:tmpl w:val="EF5A08E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2B6E78"/>
    <w:multiLevelType w:val="hybridMultilevel"/>
    <w:tmpl w:val="830614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9"/>
  </w:num>
  <w:num w:numId="4">
    <w:abstractNumId w:val="2"/>
  </w:num>
  <w:num w:numId="5">
    <w:abstractNumId w:val="18"/>
  </w:num>
  <w:num w:numId="6">
    <w:abstractNumId w:val="19"/>
  </w:num>
  <w:num w:numId="7">
    <w:abstractNumId w:val="12"/>
  </w:num>
  <w:num w:numId="8">
    <w:abstractNumId w:val="4"/>
  </w:num>
  <w:num w:numId="9">
    <w:abstractNumId w:val="10"/>
  </w:num>
  <w:num w:numId="10">
    <w:abstractNumId w:val="11"/>
  </w:num>
  <w:num w:numId="11">
    <w:abstractNumId w:val="20"/>
  </w:num>
  <w:num w:numId="12">
    <w:abstractNumId w:val="1"/>
  </w:num>
  <w:num w:numId="13">
    <w:abstractNumId w:val="21"/>
  </w:num>
  <w:num w:numId="14">
    <w:abstractNumId w:val="13"/>
  </w:num>
  <w:num w:numId="15">
    <w:abstractNumId w:val="6"/>
  </w:num>
  <w:num w:numId="16">
    <w:abstractNumId w:val="0"/>
  </w:num>
  <w:num w:numId="17">
    <w:abstractNumId w:val="7"/>
  </w:num>
  <w:num w:numId="18">
    <w:abstractNumId w:val="5"/>
  </w:num>
  <w:num w:numId="19">
    <w:abstractNumId w:val="17"/>
  </w:num>
  <w:num w:numId="20">
    <w:abstractNumId w:val="16"/>
  </w:num>
  <w:num w:numId="21">
    <w:abstractNumId w:val="14"/>
  </w:num>
  <w:num w:numId="22">
    <w:abstractNumId w:val="2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240B6"/>
    <w:rsid w:val="000524C5"/>
    <w:rsid w:val="00082182"/>
    <w:rsid w:val="000B0953"/>
    <w:rsid w:val="000D41F9"/>
    <w:rsid w:val="000E627D"/>
    <w:rsid w:val="000F3CEE"/>
    <w:rsid w:val="00152DEC"/>
    <w:rsid w:val="00197BCC"/>
    <w:rsid w:val="001D7C3B"/>
    <w:rsid w:val="00220395"/>
    <w:rsid w:val="00256D23"/>
    <w:rsid w:val="00270AD6"/>
    <w:rsid w:val="0027207A"/>
    <w:rsid w:val="002925BE"/>
    <w:rsid w:val="002A664C"/>
    <w:rsid w:val="002D0742"/>
    <w:rsid w:val="002D6915"/>
    <w:rsid w:val="00350A5D"/>
    <w:rsid w:val="00366151"/>
    <w:rsid w:val="003908F0"/>
    <w:rsid w:val="003A09FD"/>
    <w:rsid w:val="003B5E65"/>
    <w:rsid w:val="00442132"/>
    <w:rsid w:val="00463D80"/>
    <w:rsid w:val="00567115"/>
    <w:rsid w:val="00585781"/>
    <w:rsid w:val="005A334E"/>
    <w:rsid w:val="005A5329"/>
    <w:rsid w:val="005C49A7"/>
    <w:rsid w:val="00674817"/>
    <w:rsid w:val="00674DBD"/>
    <w:rsid w:val="00676719"/>
    <w:rsid w:val="00693CE2"/>
    <w:rsid w:val="006B5456"/>
    <w:rsid w:val="007240B6"/>
    <w:rsid w:val="007620C3"/>
    <w:rsid w:val="007679F2"/>
    <w:rsid w:val="007D7239"/>
    <w:rsid w:val="00800028"/>
    <w:rsid w:val="00892CED"/>
    <w:rsid w:val="008C2C91"/>
    <w:rsid w:val="008E5932"/>
    <w:rsid w:val="009B57CD"/>
    <w:rsid w:val="00A20CE3"/>
    <w:rsid w:val="00A66A33"/>
    <w:rsid w:val="00AC3A27"/>
    <w:rsid w:val="00BE6070"/>
    <w:rsid w:val="00C24068"/>
    <w:rsid w:val="00C25166"/>
    <w:rsid w:val="00C5435A"/>
    <w:rsid w:val="00C97BF6"/>
    <w:rsid w:val="00CF0323"/>
    <w:rsid w:val="00D11025"/>
    <w:rsid w:val="00D31A80"/>
    <w:rsid w:val="00DD05C6"/>
    <w:rsid w:val="00DF7DE8"/>
    <w:rsid w:val="00E35739"/>
    <w:rsid w:val="00E75F10"/>
    <w:rsid w:val="00F241E2"/>
    <w:rsid w:val="00F82D40"/>
    <w:rsid w:val="00F86AF7"/>
    <w:rsid w:val="00FA5F80"/>
    <w:rsid w:val="00FB0B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0B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240B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240B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240B6"/>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240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40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40B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240B6"/>
    <w:rPr>
      <w:rFonts w:ascii="Times New Roman" w:eastAsia="Times New Roman" w:hAnsi="Times New Roman" w:cs="Times New Roman"/>
      <w:b/>
      <w:bCs/>
      <w:sz w:val="24"/>
      <w:szCs w:val="24"/>
    </w:rPr>
  </w:style>
  <w:style w:type="paragraph" w:styleId="ListParagraph">
    <w:name w:val="List Paragraph"/>
    <w:basedOn w:val="Normal"/>
    <w:uiPriority w:val="34"/>
    <w:qFormat/>
    <w:rsid w:val="007240B6"/>
    <w:pPr>
      <w:ind w:left="720"/>
      <w:contextualSpacing/>
    </w:pPr>
  </w:style>
  <w:style w:type="character" w:styleId="Hyperlink">
    <w:name w:val="Hyperlink"/>
    <w:basedOn w:val="DefaultParagraphFont"/>
    <w:uiPriority w:val="99"/>
    <w:unhideWhenUsed/>
    <w:qFormat/>
    <w:rsid w:val="007240B6"/>
    <w:rPr>
      <w:color w:val="0000FF"/>
      <w:u w:val="single"/>
    </w:rPr>
  </w:style>
  <w:style w:type="character" w:styleId="FollowedHyperlink">
    <w:name w:val="FollowedHyperlink"/>
    <w:basedOn w:val="DefaultParagraphFont"/>
    <w:uiPriority w:val="99"/>
    <w:unhideWhenUsed/>
    <w:rsid w:val="007240B6"/>
    <w:rPr>
      <w:color w:val="800080"/>
      <w:u w:val="single"/>
    </w:rPr>
  </w:style>
  <w:style w:type="paragraph" w:styleId="NormalWeb">
    <w:name w:val="Normal (Web)"/>
    <w:basedOn w:val="Normal"/>
    <w:uiPriority w:val="99"/>
    <w:unhideWhenUsed/>
    <w:rsid w:val="007240B6"/>
    <w:pPr>
      <w:spacing w:before="100" w:beforeAutospacing="1" w:after="100" w:afterAutospacing="1"/>
    </w:pPr>
  </w:style>
  <w:style w:type="character" w:customStyle="1" w:styleId="mw-headline">
    <w:name w:val="mw-headline"/>
    <w:basedOn w:val="DefaultParagraphFont"/>
    <w:rsid w:val="007240B6"/>
  </w:style>
  <w:style w:type="paragraph" w:customStyle="1" w:styleId="readability-styled">
    <w:name w:val="readability-styled"/>
    <w:basedOn w:val="Normal"/>
    <w:rsid w:val="007240B6"/>
    <w:pPr>
      <w:spacing w:before="100" w:beforeAutospacing="1" w:after="100" w:afterAutospacing="1"/>
    </w:pPr>
  </w:style>
  <w:style w:type="paragraph" w:customStyle="1" w:styleId="thumbcaption">
    <w:name w:val="thumbcaption"/>
    <w:basedOn w:val="Normal"/>
    <w:rsid w:val="007240B6"/>
    <w:pPr>
      <w:spacing w:before="100" w:beforeAutospacing="1" w:after="100" w:afterAutospacing="1"/>
    </w:pPr>
  </w:style>
  <w:style w:type="paragraph" w:customStyle="1" w:styleId="legend">
    <w:name w:val="legend"/>
    <w:basedOn w:val="Normal"/>
    <w:rsid w:val="007240B6"/>
    <w:pPr>
      <w:spacing w:before="100" w:beforeAutospacing="1" w:after="100" w:afterAutospacing="1"/>
    </w:pPr>
  </w:style>
  <w:style w:type="character" w:customStyle="1" w:styleId="legend-color">
    <w:name w:val="legend-color"/>
    <w:basedOn w:val="DefaultParagraphFont"/>
    <w:rsid w:val="007240B6"/>
  </w:style>
  <w:style w:type="character" w:customStyle="1" w:styleId="mw-cite-backlink">
    <w:name w:val="mw-cite-backlink"/>
    <w:basedOn w:val="DefaultParagraphFont"/>
    <w:rsid w:val="007240B6"/>
  </w:style>
  <w:style w:type="character" w:customStyle="1" w:styleId="cite-accessibility-label">
    <w:name w:val="cite-accessibility-label"/>
    <w:basedOn w:val="DefaultParagraphFont"/>
    <w:rsid w:val="007240B6"/>
  </w:style>
  <w:style w:type="character" w:customStyle="1" w:styleId="reference-text">
    <w:name w:val="reference-text"/>
    <w:basedOn w:val="DefaultParagraphFont"/>
    <w:rsid w:val="007240B6"/>
  </w:style>
  <w:style w:type="character" w:styleId="HTMLCite">
    <w:name w:val="HTML Cite"/>
    <w:basedOn w:val="DefaultParagraphFont"/>
    <w:uiPriority w:val="99"/>
    <w:unhideWhenUsed/>
    <w:rsid w:val="007240B6"/>
    <w:rPr>
      <w:i/>
      <w:iCs/>
    </w:rPr>
  </w:style>
  <w:style w:type="character" w:customStyle="1" w:styleId="reference-accessdate">
    <w:name w:val="reference-accessdate"/>
    <w:basedOn w:val="DefaultParagraphFont"/>
    <w:rsid w:val="007240B6"/>
  </w:style>
  <w:style w:type="character" w:customStyle="1" w:styleId="nowrap">
    <w:name w:val="nowrap"/>
    <w:basedOn w:val="DefaultParagraphFont"/>
    <w:rsid w:val="007240B6"/>
  </w:style>
  <w:style w:type="character" w:customStyle="1" w:styleId="z3988">
    <w:name w:val="z3988"/>
    <w:basedOn w:val="DefaultParagraphFont"/>
    <w:rsid w:val="007240B6"/>
  </w:style>
  <w:style w:type="character" w:customStyle="1" w:styleId="plainlinks">
    <w:name w:val="plainlinks"/>
    <w:basedOn w:val="DefaultParagraphFont"/>
    <w:rsid w:val="007240B6"/>
  </w:style>
  <w:style w:type="paragraph" w:styleId="BalloonText">
    <w:name w:val="Balloon Text"/>
    <w:basedOn w:val="Normal"/>
    <w:link w:val="BalloonTextChar"/>
    <w:rsid w:val="007240B6"/>
    <w:rPr>
      <w:rFonts w:ascii="Tahoma" w:hAnsi="Tahoma" w:cs="Tahoma"/>
      <w:sz w:val="16"/>
      <w:szCs w:val="16"/>
    </w:rPr>
  </w:style>
  <w:style w:type="character" w:customStyle="1" w:styleId="BalloonTextChar">
    <w:name w:val="Balloon Text Char"/>
    <w:basedOn w:val="DefaultParagraphFont"/>
    <w:link w:val="BalloonText"/>
    <w:rsid w:val="007240B6"/>
    <w:rPr>
      <w:rFonts w:ascii="Tahoma" w:eastAsia="Times New Roman" w:hAnsi="Tahoma" w:cs="Tahoma"/>
      <w:sz w:val="16"/>
      <w:szCs w:val="16"/>
    </w:rPr>
  </w:style>
  <w:style w:type="character" w:styleId="Emphasis">
    <w:name w:val="Emphasis"/>
    <w:basedOn w:val="DefaultParagraphFont"/>
    <w:uiPriority w:val="20"/>
    <w:qFormat/>
    <w:rsid w:val="007240B6"/>
    <w:rPr>
      <w:i/>
      <w:iCs/>
    </w:rPr>
  </w:style>
  <w:style w:type="character" w:customStyle="1" w:styleId="st">
    <w:name w:val="st"/>
    <w:basedOn w:val="DefaultParagraphFont"/>
    <w:rsid w:val="007240B6"/>
  </w:style>
  <w:style w:type="paragraph" w:styleId="Header">
    <w:name w:val="header"/>
    <w:basedOn w:val="Normal"/>
    <w:link w:val="HeaderChar"/>
    <w:rsid w:val="007240B6"/>
    <w:pPr>
      <w:tabs>
        <w:tab w:val="center" w:pos="4680"/>
        <w:tab w:val="right" w:pos="9360"/>
      </w:tabs>
    </w:pPr>
  </w:style>
  <w:style w:type="character" w:customStyle="1" w:styleId="HeaderChar">
    <w:name w:val="Header Char"/>
    <w:basedOn w:val="DefaultParagraphFont"/>
    <w:link w:val="Header"/>
    <w:rsid w:val="007240B6"/>
    <w:rPr>
      <w:rFonts w:ascii="Times New Roman" w:eastAsia="Times New Roman" w:hAnsi="Times New Roman" w:cs="Times New Roman"/>
      <w:sz w:val="24"/>
      <w:szCs w:val="24"/>
    </w:rPr>
  </w:style>
  <w:style w:type="paragraph" w:styleId="Footer">
    <w:name w:val="footer"/>
    <w:basedOn w:val="Normal"/>
    <w:link w:val="FooterChar"/>
    <w:uiPriority w:val="99"/>
    <w:rsid w:val="007240B6"/>
    <w:pPr>
      <w:tabs>
        <w:tab w:val="center" w:pos="4680"/>
        <w:tab w:val="right" w:pos="9360"/>
      </w:tabs>
    </w:pPr>
  </w:style>
  <w:style w:type="character" w:customStyle="1" w:styleId="FooterChar">
    <w:name w:val="Footer Char"/>
    <w:basedOn w:val="DefaultParagraphFont"/>
    <w:link w:val="Footer"/>
    <w:uiPriority w:val="99"/>
    <w:rsid w:val="007240B6"/>
    <w:rPr>
      <w:rFonts w:ascii="Times New Roman" w:eastAsia="Times New Roman" w:hAnsi="Times New Roman" w:cs="Times New Roman"/>
      <w:sz w:val="24"/>
      <w:szCs w:val="24"/>
    </w:rPr>
  </w:style>
  <w:style w:type="paragraph" w:customStyle="1" w:styleId="colormaroon">
    <w:name w:val="color_maroon"/>
    <w:basedOn w:val="Normal"/>
    <w:rsid w:val="007240B6"/>
    <w:pPr>
      <w:spacing w:before="100" w:beforeAutospacing="1" w:after="100" w:afterAutospacing="1"/>
    </w:pPr>
  </w:style>
  <w:style w:type="character" w:styleId="Strong">
    <w:name w:val="Strong"/>
    <w:basedOn w:val="DefaultParagraphFont"/>
    <w:uiPriority w:val="22"/>
    <w:qFormat/>
    <w:rsid w:val="007240B6"/>
    <w:rPr>
      <w:b/>
      <w:bCs/>
    </w:rPr>
  </w:style>
  <w:style w:type="paragraph" w:customStyle="1" w:styleId="Title1">
    <w:name w:val="Title1"/>
    <w:basedOn w:val="Normal"/>
    <w:rsid w:val="007240B6"/>
    <w:pPr>
      <w:spacing w:before="100" w:beforeAutospacing="1" w:after="100" w:afterAutospacing="1"/>
    </w:pPr>
  </w:style>
  <w:style w:type="character" w:customStyle="1" w:styleId="hilite">
    <w:name w:val="hilite"/>
    <w:basedOn w:val="DefaultParagraphFont"/>
    <w:rsid w:val="007240B6"/>
  </w:style>
  <w:style w:type="table" w:styleId="TableGrid">
    <w:name w:val="Table Grid"/>
    <w:basedOn w:val="TableNormal"/>
    <w:uiPriority w:val="59"/>
    <w:rsid w:val="007240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240B6"/>
    <w:pPr>
      <w:autoSpaceDE w:val="0"/>
      <w:autoSpaceDN w:val="0"/>
      <w:adjustRightInd w:val="0"/>
      <w:spacing w:after="0" w:line="240" w:lineRule="auto"/>
    </w:pPr>
    <w:rPr>
      <w:rFonts w:ascii="Bookman Old Style" w:hAnsi="Bookman Old Style" w:cs="Times New Roman"/>
      <w:color w:val="000000"/>
      <w:sz w:val="26"/>
      <w:szCs w:val="26"/>
      <w:lang w:val="en-GB"/>
    </w:rPr>
  </w:style>
  <w:style w:type="paragraph" w:styleId="NoSpacing">
    <w:name w:val="No Spacing"/>
    <w:link w:val="NoSpacingChar"/>
    <w:uiPriority w:val="1"/>
    <w:qFormat/>
    <w:rsid w:val="007240B6"/>
    <w:pPr>
      <w:spacing w:after="0" w:line="240" w:lineRule="auto"/>
    </w:pPr>
    <w:rPr>
      <w:rFonts w:ascii="Bookman Old Style" w:hAnsi="Bookman Old Style"/>
      <w:sz w:val="28"/>
      <w:szCs w:val="28"/>
    </w:rPr>
  </w:style>
  <w:style w:type="character" w:customStyle="1" w:styleId="NoSpacingChar">
    <w:name w:val="No Spacing Char"/>
    <w:basedOn w:val="DefaultParagraphFont"/>
    <w:link w:val="NoSpacing"/>
    <w:uiPriority w:val="1"/>
    <w:rsid w:val="007240B6"/>
    <w:rPr>
      <w:rFonts w:ascii="Bookman Old Style" w:hAnsi="Bookman Old Styl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Joseph_Henry" TargetMode="External"/><Relationship Id="rId21" Type="http://schemas.openxmlformats.org/officeDocument/2006/relationships/hyperlink" Target="https://en.wikipedia.org/wiki/Video" TargetMode="External"/><Relationship Id="rId42" Type="http://schemas.openxmlformats.org/officeDocument/2006/relationships/hyperlink" Target="https://en.wikipedia.org/wiki/Community_radio" TargetMode="External"/><Relationship Id="rId63" Type="http://schemas.openxmlformats.org/officeDocument/2006/relationships/hyperlink" Target="https://en.wikipedia.org/wiki/LGBT_community" TargetMode="External"/><Relationship Id="rId84" Type="http://schemas.openxmlformats.org/officeDocument/2006/relationships/hyperlink" Target="https://en.wikipedia.org/wiki/Sodomy_law" TargetMode="External"/><Relationship Id="rId138" Type="http://schemas.openxmlformats.org/officeDocument/2006/relationships/hyperlink" Target="https://en.wikipedia.org/wiki/Latin_America" TargetMode="External"/><Relationship Id="rId159" Type="http://schemas.openxmlformats.org/officeDocument/2006/relationships/hyperlink" Target="https://en.wikipedia.org/wiki/LGBT_stereotypes" TargetMode="External"/><Relationship Id="rId170" Type="http://schemas.openxmlformats.org/officeDocument/2006/relationships/hyperlink" Target="https://en.wikipedia.org/wiki/Corrective_rape" TargetMode="External"/><Relationship Id="rId191" Type="http://schemas.openxmlformats.org/officeDocument/2006/relationships/hyperlink" Target="https://en.wikipedia.org/wiki/Courtship" TargetMode="External"/><Relationship Id="rId205" Type="http://schemas.openxmlformats.org/officeDocument/2006/relationships/hyperlink" Target="http://www.etymonline.com/index.php?term=Sapphic" TargetMode="External"/><Relationship Id="rId226" Type="http://schemas.openxmlformats.org/officeDocument/2006/relationships/hyperlink" Target="https://en.wikipedia.org/wiki/International_Standard_Book_Number" TargetMode="External"/><Relationship Id="rId247" Type="http://schemas.openxmlformats.org/officeDocument/2006/relationships/hyperlink" Target="https://en.wikipedia.org/wiki/Princeton_University_Press" TargetMode="External"/><Relationship Id="rId107" Type="http://schemas.openxmlformats.org/officeDocument/2006/relationships/hyperlink" Target="https://en.wikipedia.org/wiki/Secondary_sources" TargetMode="External"/><Relationship Id="rId268" Type="http://schemas.openxmlformats.org/officeDocument/2006/relationships/hyperlink" Target="https://en.wikipedia.org/wiki/Special:BookSources/0-19-926479-1" TargetMode="External"/><Relationship Id="rId11" Type="http://schemas.openxmlformats.org/officeDocument/2006/relationships/hyperlink" Target="https://en.wikipedia.org/wiki/Stephen_O._Murray" TargetMode="External"/><Relationship Id="rId32" Type="http://schemas.openxmlformats.org/officeDocument/2006/relationships/hyperlink" Target="https://en.wikipedia.org/wiki/Telephone" TargetMode="External"/><Relationship Id="rId53" Type="http://schemas.openxmlformats.org/officeDocument/2006/relationships/hyperlink" Target="https://en.wikipedia.org/wiki/Alfred_Vail" TargetMode="External"/><Relationship Id="rId74" Type="http://schemas.openxmlformats.org/officeDocument/2006/relationships/hyperlink" Target="https://en.wikipedia.org/wiki/Gay" TargetMode="External"/><Relationship Id="rId128" Type="http://schemas.openxmlformats.org/officeDocument/2006/relationships/hyperlink" Target="https://en.wikipedia.org/wiki/Hybrid_word" TargetMode="External"/><Relationship Id="rId149" Type="http://schemas.openxmlformats.org/officeDocument/2006/relationships/hyperlink" Target="https://en.wikipedia.org/wiki/Hawaii_Constitutional_Amendment_2" TargetMode="External"/><Relationship Id="rId5" Type="http://schemas.openxmlformats.org/officeDocument/2006/relationships/footnotes" Target="footnotes.xml"/><Relationship Id="rId95" Type="http://schemas.openxmlformats.org/officeDocument/2006/relationships/hyperlink" Target="https://en.wikipedia.org/wiki/Michel_Foucault" TargetMode="External"/><Relationship Id="rId160" Type="http://schemas.openxmlformats.org/officeDocument/2006/relationships/hyperlink" Target="https://en.wikipedia.org/wiki/Attitude_(psychology)" TargetMode="External"/><Relationship Id="rId181" Type="http://schemas.openxmlformats.org/officeDocument/2006/relationships/hyperlink" Target="https://en.wikipedia.org/wiki/Gay_affirmative_psychotherapy" TargetMode="External"/><Relationship Id="rId216" Type="http://schemas.openxmlformats.org/officeDocument/2006/relationships/hyperlink" Target="https://en.wikipedia.org/wiki/Elsevier_Health_Sciences" TargetMode="External"/><Relationship Id="rId237" Type="http://schemas.openxmlformats.org/officeDocument/2006/relationships/hyperlink" Target="https://en.wikipedia.org/wiki/International_Standard_Book_Number" TargetMode="External"/><Relationship Id="rId258" Type="http://schemas.openxmlformats.org/officeDocument/2006/relationships/hyperlink" Target="https://en.wikipedia.org/wiki/Special:BookSources/0-312-23829-0" TargetMode="External"/><Relationship Id="rId279" Type="http://schemas.openxmlformats.org/officeDocument/2006/relationships/hyperlink" Target="http://www.encyclopedia.com/topic/Toxic_Waste.aspx" TargetMode="External"/><Relationship Id="rId22" Type="http://schemas.openxmlformats.org/officeDocument/2006/relationships/hyperlink" Target="https://en.wikipedia.org/wiki/Audience" TargetMode="External"/><Relationship Id="rId43" Type="http://schemas.openxmlformats.org/officeDocument/2006/relationships/hyperlink" Target="https://en.wikipedia.org/wiki/Public_television" TargetMode="External"/><Relationship Id="rId64" Type="http://schemas.openxmlformats.org/officeDocument/2006/relationships/hyperlink" Target="https://en.wikipedia.org/wiki/Bisexuality" TargetMode="External"/><Relationship Id="rId118" Type="http://schemas.openxmlformats.org/officeDocument/2006/relationships/hyperlink" Target="https://en.wikipedia.org/wiki/Alfred_Vail" TargetMode="External"/><Relationship Id="rId139" Type="http://schemas.openxmlformats.org/officeDocument/2006/relationships/hyperlink" Target="https://en.wikipedia.org/wiki/Aztec" TargetMode="External"/><Relationship Id="rId85" Type="http://schemas.openxmlformats.org/officeDocument/2006/relationships/hyperlink" Target="https://en.wikipedia.org/wiki/Christianity_and_homosexuality" TargetMode="External"/><Relationship Id="rId150" Type="http://schemas.openxmlformats.org/officeDocument/2006/relationships/hyperlink" Target="https://en.wikipedia.org/wiki/Sexual_orientation_profiling" TargetMode="External"/><Relationship Id="rId171" Type="http://schemas.openxmlformats.org/officeDocument/2006/relationships/hyperlink" Target="https://en.wikipedia.org/wiki/Honor_killing" TargetMode="External"/><Relationship Id="rId192" Type="http://schemas.openxmlformats.org/officeDocument/2006/relationships/hyperlink" Target="https://en.wikipedia.org/wiki/Affection" TargetMode="External"/><Relationship Id="rId206" Type="http://schemas.openxmlformats.org/officeDocument/2006/relationships/hyperlink" Target="http://www.thefreelibrary.com/Biological+Exuberance:+Animal+Homosexuality+and+Natural+Diversity.-a053877996" TargetMode="External"/><Relationship Id="rId227" Type="http://schemas.openxmlformats.org/officeDocument/2006/relationships/hyperlink" Target="https://en.wikipedia.org/wiki/Special:BookSources/0-415-90097-2" TargetMode="External"/><Relationship Id="rId248" Type="http://schemas.openxmlformats.org/officeDocument/2006/relationships/hyperlink" Target="https://en.wikipedia.org/wiki/International_Standard_Book_Number" TargetMode="External"/><Relationship Id="rId269" Type="http://schemas.openxmlformats.org/officeDocument/2006/relationships/hyperlink" Target="http://www.religioustolerance.org/hom_fixe.htm" TargetMode="External"/><Relationship Id="rId12" Type="http://schemas.openxmlformats.org/officeDocument/2006/relationships/hyperlink" Target="https://en.wikipedia.org/wiki/Will_Roscoe" TargetMode="External"/><Relationship Id="rId33" Type="http://schemas.openxmlformats.org/officeDocument/2006/relationships/hyperlink" Target="https://en.wikipedia.org/wiki/Telegraph" TargetMode="External"/><Relationship Id="rId108" Type="http://schemas.openxmlformats.org/officeDocument/2006/relationships/hyperlink" Target="https://en.wikipedia.org/wiki/Academic_journals" TargetMode="External"/><Relationship Id="rId129" Type="http://schemas.openxmlformats.org/officeDocument/2006/relationships/hyperlink" Target="https://en.wikipedia.org/wiki/Karl-Maria_Kertbeny" TargetMode="External"/><Relationship Id="rId280" Type="http://schemas.openxmlformats.org/officeDocument/2006/relationships/hyperlink" Target="http://toxnet.nlm.nih.gov" TargetMode="External"/><Relationship Id="rId54" Type="http://schemas.openxmlformats.org/officeDocument/2006/relationships/hyperlink" Target="https://en.wikipedia.org/wiki/Electrical_telegraph" TargetMode="External"/><Relationship Id="rId75" Type="http://schemas.openxmlformats.org/officeDocument/2006/relationships/hyperlink" Target="https://en.wikipedia.org/wiki/Homophobia" TargetMode="External"/><Relationship Id="rId96" Type="http://schemas.openxmlformats.org/officeDocument/2006/relationships/hyperlink" Target="https://en.wikipedia.org/wiki/Anachronism" TargetMode="External"/><Relationship Id="rId140" Type="http://schemas.openxmlformats.org/officeDocument/2006/relationships/hyperlink" Target="https://en.wikipedia.org/wiki/Maya_civilization" TargetMode="External"/><Relationship Id="rId161" Type="http://schemas.openxmlformats.org/officeDocument/2006/relationships/hyperlink" Target="https://en.wikipedia.org/wiki/Heterosexuality" TargetMode="External"/><Relationship Id="rId182" Type="http://schemas.openxmlformats.org/officeDocument/2006/relationships/hyperlink" Target="https://en.wikipedia.org/wiki/Charlotte_J._Patterson" TargetMode="External"/><Relationship Id="rId217" Type="http://schemas.openxmlformats.org/officeDocument/2006/relationships/hyperlink" Target="https://en.wikipedia.org/wiki/International_Standard_Book_Number" TargetMode="External"/><Relationship Id="rId6" Type="http://schemas.openxmlformats.org/officeDocument/2006/relationships/endnotes" Target="endnotes.xml"/><Relationship Id="rId238" Type="http://schemas.openxmlformats.org/officeDocument/2006/relationships/hyperlink" Target="https://en.wikipedia.org/wiki/Special:BookSources/0-262-12199-9" TargetMode="External"/><Relationship Id="rId259" Type="http://schemas.openxmlformats.org/officeDocument/2006/relationships/hyperlink" Target="https://en.wikipedia.org/wiki/Stephen_O._Murray" TargetMode="External"/><Relationship Id="rId23" Type="http://schemas.openxmlformats.org/officeDocument/2006/relationships/hyperlink" Target="https://en.wikipedia.org/wiki/Medium_%28communication%29" TargetMode="External"/><Relationship Id="rId119" Type="http://schemas.openxmlformats.org/officeDocument/2006/relationships/hyperlink" Target="https://en.wikipedia.org/wiki/Electrical_telegraph" TargetMode="External"/><Relationship Id="rId270" Type="http://schemas.openxmlformats.org/officeDocument/2006/relationships/hyperlink" Target="https://web.archive.org/web/20130808032050/http:/www.apa.org/helpcenter/sexual-orientation.aspx" TargetMode="External"/><Relationship Id="rId44" Type="http://schemas.openxmlformats.org/officeDocument/2006/relationships/hyperlink" Target="https://en.wikipedia.org/wiki/Commercial_radio" TargetMode="External"/><Relationship Id="rId65" Type="http://schemas.openxmlformats.org/officeDocument/2006/relationships/hyperlink" Target="https://en.wikipedia.org/wiki/Heterosexuality" TargetMode="External"/><Relationship Id="rId86" Type="http://schemas.openxmlformats.org/officeDocument/2006/relationships/hyperlink" Target="https://en.wikipedia.org/wiki/Sodomy" TargetMode="External"/><Relationship Id="rId130" Type="http://schemas.openxmlformats.org/officeDocument/2006/relationships/hyperlink" Target="https://en.wikipedia.org/wiki/Kingdom_of_Prussia" TargetMode="External"/><Relationship Id="rId151" Type="http://schemas.openxmlformats.org/officeDocument/2006/relationships/hyperlink" Target="https://en.wikipedia.org/wiki/The_Trevor_Project" TargetMode="External"/><Relationship Id="rId172" Type="http://schemas.openxmlformats.org/officeDocument/2006/relationships/hyperlink" Target="https://en.wikipedia.org/wiki/Centre_for_Addiction_and_Mental_Health" TargetMode="External"/><Relationship Id="rId193" Type="http://schemas.openxmlformats.org/officeDocument/2006/relationships/hyperlink" Target="https://en.wikipedia.org/wiki/Pair_bond" TargetMode="External"/><Relationship Id="rId207" Type="http://schemas.openxmlformats.org/officeDocument/2006/relationships/hyperlink" Target="https://en.wikipedia.org/wiki/The_Advocate" TargetMode="External"/><Relationship Id="rId228" Type="http://schemas.openxmlformats.org/officeDocument/2006/relationships/hyperlink" Target="http://www.thefreelibrary.com/Biological+Exuberance:+Animal+Homosexuality+and+Natural+Diversity.-a053877996" TargetMode="External"/><Relationship Id="rId249" Type="http://schemas.openxmlformats.org/officeDocument/2006/relationships/hyperlink" Target="https://en.wikipedia.org/wiki/Special:BookSources/0691033072" TargetMode="External"/><Relationship Id="rId13" Type="http://schemas.openxmlformats.org/officeDocument/2006/relationships/hyperlink" Target="https://en.wikipedia.org/wiki/Lesotho" TargetMode="External"/><Relationship Id="rId18" Type="http://schemas.openxmlformats.org/officeDocument/2006/relationships/hyperlink" Target="https://en.wikipedia.org/wiki/Intercrural_sex" TargetMode="External"/><Relationship Id="rId39" Type="http://schemas.openxmlformats.org/officeDocument/2006/relationships/hyperlink" Target="https://en.wikipedia.org/wiki/Television" TargetMode="External"/><Relationship Id="rId109" Type="http://schemas.openxmlformats.org/officeDocument/2006/relationships/hyperlink" Target="https://en.wikipedia.org/wiki/Book_reviews" TargetMode="External"/><Relationship Id="rId260" Type="http://schemas.openxmlformats.org/officeDocument/2006/relationships/hyperlink" Target="https://web.archive.org/web/20071102132531/http:/www.glbtq.com/social-sciences/mexico.html" TargetMode="External"/><Relationship Id="rId265" Type="http://schemas.openxmlformats.org/officeDocument/2006/relationships/hyperlink" Target="http://www.glbtq.com/social-sciences/latin_america_colonial.html" TargetMode="External"/><Relationship Id="rId281" Type="http://schemas.openxmlformats.org/officeDocument/2006/relationships/hyperlink" Target="https://web.archive.org/web/20120320001221/http:/www.unaids.org/en/media/unaids/contentassets/dataimport/pub/briefingnote/2006/20060801_policy_brief_msm_en.pdf" TargetMode="External"/><Relationship Id="rId286" Type="http://schemas.openxmlformats.org/officeDocument/2006/relationships/hyperlink" Target="https://en.wikipedia.org/wiki/Special:BookSources/0-415-24252-5" TargetMode="External"/><Relationship Id="rId34" Type="http://schemas.openxmlformats.org/officeDocument/2006/relationships/hyperlink" Target="https://en.wiktionary.org/wiki/one-to-one" TargetMode="External"/><Relationship Id="rId50" Type="http://schemas.openxmlformats.org/officeDocument/2006/relationships/hyperlink" Target="https://en.wikipedia.org/wiki/Samuel_F._B._Morse" TargetMode="External"/><Relationship Id="rId55" Type="http://schemas.openxmlformats.org/officeDocument/2006/relationships/hyperlink" Target="https://en.wikipedia.org/wiki/Electric_current" TargetMode="External"/><Relationship Id="rId76" Type="http://schemas.openxmlformats.org/officeDocument/2006/relationships/hyperlink" Target="https://en.wikipedia.org/wiki/Heterosexism" TargetMode="External"/><Relationship Id="rId97" Type="http://schemas.openxmlformats.org/officeDocument/2006/relationships/hyperlink" Target="https://en.wikipedia.org/wiki/Social_construction" TargetMode="External"/><Relationship Id="rId104" Type="http://schemas.openxmlformats.org/officeDocument/2006/relationships/hyperlink" Target="https://en.wikipedia.org/wiki/Gender" TargetMode="External"/><Relationship Id="rId120" Type="http://schemas.openxmlformats.org/officeDocument/2006/relationships/hyperlink" Target="https://en.wikipedia.org/wiki/Electric_current" TargetMode="External"/><Relationship Id="rId125" Type="http://schemas.openxmlformats.org/officeDocument/2006/relationships/hyperlink" Target="https://en.wikipedia.org/wiki/VHF" TargetMode="External"/><Relationship Id="rId141" Type="http://schemas.openxmlformats.org/officeDocument/2006/relationships/hyperlink" Target="https://en.wikipedia.org/wiki/Quechua_people" TargetMode="External"/><Relationship Id="rId146" Type="http://schemas.openxmlformats.org/officeDocument/2006/relationships/hyperlink" Target="https://en.wikipedia.org/wiki/United_States_Supreme_Court" TargetMode="External"/><Relationship Id="rId167" Type="http://schemas.openxmlformats.org/officeDocument/2006/relationships/hyperlink" Target="https://en.wikipedia.org/wiki/Gay_bashing" TargetMode="External"/><Relationship Id="rId188" Type="http://schemas.openxmlformats.org/officeDocument/2006/relationships/hyperlink" Target="https://en.wikipedia.org/wiki/Selective_exposure_theory" TargetMode="External"/><Relationship Id="rId7" Type="http://schemas.openxmlformats.org/officeDocument/2006/relationships/footer" Target="footer1.xml"/><Relationship Id="rId71" Type="http://schemas.openxmlformats.org/officeDocument/2006/relationships/hyperlink" Target="https://en.wikipedia.org/wiki/Human_sexuality" TargetMode="External"/><Relationship Id="rId92" Type="http://schemas.openxmlformats.org/officeDocument/2006/relationships/hyperlink" Target="https://en.wikipedia.org/wiki/Edward_II_of_England" TargetMode="External"/><Relationship Id="rId162" Type="http://schemas.openxmlformats.org/officeDocument/2006/relationships/hyperlink" Target="https://en.wikipedia.org/wiki/Norm_(social)" TargetMode="External"/><Relationship Id="rId183" Type="http://schemas.openxmlformats.org/officeDocument/2006/relationships/hyperlink" Target="https://en.wikipedia.org/wiki/Operant_conditioning" TargetMode="External"/><Relationship Id="rId213" Type="http://schemas.openxmlformats.org/officeDocument/2006/relationships/hyperlink" Target="https://www.ncbi.nlm.nih.gov/pubmed/15173519" TargetMode="External"/><Relationship Id="rId218" Type="http://schemas.openxmlformats.org/officeDocument/2006/relationships/hyperlink" Target="https://en.wikipedia.org/wiki/Special:BookSources/032329412X" TargetMode="External"/><Relationship Id="rId234" Type="http://schemas.openxmlformats.org/officeDocument/2006/relationships/hyperlink" Target="https://en.wikipedia.org/wiki/Special:BookSources/0-12-227010-X" TargetMode="External"/><Relationship Id="rId239" Type="http://schemas.openxmlformats.org/officeDocument/2006/relationships/hyperlink" Target="http://www.glaad.org/referenceguide" TargetMode="External"/><Relationship Id="rId2" Type="http://schemas.openxmlformats.org/officeDocument/2006/relationships/styles" Target="styles.xml"/><Relationship Id="rId29" Type="http://schemas.openxmlformats.org/officeDocument/2006/relationships/hyperlink" Target="https://en.wikipedia.org/wiki/Radio_transmitter" TargetMode="External"/><Relationship Id="rId250" Type="http://schemas.openxmlformats.org/officeDocument/2006/relationships/hyperlink" Target="https://books.google.com/books?id=HCikDlcEHw8C&amp;pg=PA394&amp;lpg=PA394&amp;dq=word+%27gay%27+was+preferred+to+previous+designations+such+as+homosexual+or+homophile&amp;source=bl&amp;ots=jUaSybVBYX&amp;sig=B4ryZ9to-KUxd0qSFYV4OLFMQXE&amp;hl=en&amp;sa=X&amp;ei=qBBuUIClOMjn0gHavoCgBg&amp;ved=0CCsQ6AEwAzgK" TargetMode="External"/><Relationship Id="rId255" Type="http://schemas.openxmlformats.org/officeDocument/2006/relationships/hyperlink" Target="https://en.wikipedia.org/wiki/Will_Roscoe" TargetMode="External"/><Relationship Id="rId271" Type="http://schemas.openxmlformats.org/officeDocument/2006/relationships/hyperlink" Target="https://en.wikipedia.org/wiki/American_Psychological_Association" TargetMode="External"/><Relationship Id="rId276" Type="http://schemas.openxmlformats.org/officeDocument/2006/relationships/hyperlink" Target="https://books.google.com/books?id=ei4PJ92qy6IC&amp;pg=PA1443" TargetMode="External"/><Relationship Id="rId24" Type="http://schemas.openxmlformats.org/officeDocument/2006/relationships/hyperlink" Target="https://en.wikipedia.org/wiki/Electromagnetic_spectrum" TargetMode="External"/><Relationship Id="rId40" Type="http://schemas.openxmlformats.org/officeDocument/2006/relationships/hyperlink" Target="https://en.wikipedia.org/wiki/Cable_television" TargetMode="External"/><Relationship Id="rId45" Type="http://schemas.openxmlformats.org/officeDocument/2006/relationships/hyperlink" Target="https://en.wikipedia.org/wiki/Commercial_television" TargetMode="External"/><Relationship Id="rId66" Type="http://schemas.openxmlformats.org/officeDocument/2006/relationships/hyperlink" Target="https://en.wikipedia.org/wiki/Heterosexual%E2%80%93homosexual_continuum" TargetMode="External"/><Relationship Id="rId87" Type="http://schemas.openxmlformats.org/officeDocument/2006/relationships/hyperlink" Target="https://en.wikipedia.org/wiki/Crime_against_nature" TargetMode="External"/><Relationship Id="rId110" Type="http://schemas.openxmlformats.org/officeDocument/2006/relationships/hyperlink" Target="https://en.wikipedia.org/wiki/Peer_review" TargetMode="External"/><Relationship Id="rId115" Type="http://schemas.openxmlformats.org/officeDocument/2006/relationships/hyperlink" Target="https://en.wikipedia.org/wiki/Samuel_F._B._Morse" TargetMode="External"/><Relationship Id="rId131" Type="http://schemas.openxmlformats.org/officeDocument/2006/relationships/hyperlink" Target="https://en.wikipedia.org/wiki/Sodomy_law" TargetMode="External"/><Relationship Id="rId136" Type="http://schemas.openxmlformats.org/officeDocument/2006/relationships/hyperlink" Target="https://en.wikipedia.org/wiki/Shamanism" TargetMode="External"/><Relationship Id="rId157" Type="http://schemas.openxmlformats.org/officeDocument/2006/relationships/hyperlink" Target="https://en.wikipedia.org/wiki/Same-sex_marriage" TargetMode="External"/><Relationship Id="rId178" Type="http://schemas.openxmlformats.org/officeDocument/2006/relationships/hyperlink" Target="https://en.wikipedia.org/wiki/National_Association_for_Research_%26_Therapy_of_Homosexuality" TargetMode="External"/><Relationship Id="rId61" Type="http://schemas.openxmlformats.org/officeDocument/2006/relationships/hyperlink" Target="https://en.wikipedia.org/wiki/Gender" TargetMode="External"/><Relationship Id="rId82" Type="http://schemas.openxmlformats.org/officeDocument/2006/relationships/hyperlink" Target="https://en.wikipedia.org/wiki/Ethnography" TargetMode="External"/><Relationship Id="rId152" Type="http://schemas.openxmlformats.org/officeDocument/2006/relationships/hyperlink" Target="https://en.wikipedia.org/wiki/Academy_Award" TargetMode="External"/><Relationship Id="rId173" Type="http://schemas.openxmlformats.org/officeDocument/2006/relationships/hyperlink" Target="https://en.wikipedia.org/wiki/Lisa_M._Diamond" TargetMode="External"/><Relationship Id="rId194" Type="http://schemas.openxmlformats.org/officeDocument/2006/relationships/hyperlink" Target="https://en.wikipedia.org/wiki/Parenting" TargetMode="External"/><Relationship Id="rId199" Type="http://schemas.openxmlformats.org/officeDocument/2006/relationships/hyperlink" Target="https://en.wikipedia.org/wiki/Domestic_partnership_benefits" TargetMode="External"/><Relationship Id="rId203" Type="http://schemas.openxmlformats.org/officeDocument/2006/relationships/hyperlink" Target="https://en.wikipedia.org/wiki/Convenience_sample" TargetMode="External"/><Relationship Id="rId208" Type="http://schemas.openxmlformats.org/officeDocument/2006/relationships/hyperlink" Target="http://pediatrics.aappublications.org/content/113/6/1827.long" TargetMode="External"/><Relationship Id="rId229" Type="http://schemas.openxmlformats.org/officeDocument/2006/relationships/hyperlink" Target="https://en.wikipedia.org/wiki/The_Advocate" TargetMode="External"/><Relationship Id="rId19" Type="http://schemas.openxmlformats.org/officeDocument/2006/relationships/hyperlink" Target="https://en.wikipedia.org/wiki/Distribution_%28business%29" TargetMode="External"/><Relationship Id="rId224" Type="http://schemas.openxmlformats.org/officeDocument/2006/relationships/hyperlink" Target="http://www.etc.org/advanced-technologies/high-temperature-incineration.aspx" TargetMode="External"/><Relationship Id="rId240" Type="http://schemas.openxmlformats.org/officeDocument/2006/relationships/hyperlink" Target="https://en.wikipedia.org/wiki/The_Washington_Post" TargetMode="External"/><Relationship Id="rId245" Type="http://schemas.openxmlformats.org/officeDocument/2006/relationships/hyperlink" Target="https://en.wikipedia.org/wiki/Special:BookSources/1305176898" TargetMode="External"/><Relationship Id="rId261" Type="http://schemas.openxmlformats.org/officeDocument/2006/relationships/hyperlink" Target="https://en.wikipedia.org/wiki/Glbtq.com" TargetMode="External"/><Relationship Id="rId266" Type="http://schemas.openxmlformats.org/officeDocument/2006/relationships/hyperlink" Target="https://books.google.com/books?id=bJFCAwAAQBAJ&amp;lpg=PP1&amp;pg=PT971" TargetMode="External"/><Relationship Id="rId287" Type="http://schemas.openxmlformats.org/officeDocument/2006/relationships/fontTable" Target="fontTable.xml"/><Relationship Id="rId14" Type="http://schemas.openxmlformats.org/officeDocument/2006/relationships/hyperlink" Target="https://en.wikipedia.org/wiki/Motsoalle" TargetMode="External"/><Relationship Id="rId30" Type="http://schemas.openxmlformats.org/officeDocument/2006/relationships/hyperlink" Target="https://en.wikipedia.org/wiki/Radio_receiver" TargetMode="External"/><Relationship Id="rId35" Type="http://schemas.openxmlformats.org/officeDocument/2006/relationships/hyperlink" Target="https://en.wikipedia.org/wiki/KDKA_%28AM%29" TargetMode="External"/><Relationship Id="rId56" Type="http://schemas.openxmlformats.org/officeDocument/2006/relationships/hyperlink" Target="https://en.wikipedia.org/wiki/Electromagnet" TargetMode="External"/><Relationship Id="rId77" Type="http://schemas.openxmlformats.org/officeDocument/2006/relationships/hyperlink" Target="https://en.wikipedia.org/wiki/Discrimination" TargetMode="External"/><Relationship Id="rId100" Type="http://schemas.openxmlformats.org/officeDocument/2006/relationships/hyperlink" Target="https://en.wikipedia.org/wiki/Romance_(love)" TargetMode="External"/><Relationship Id="rId105" Type="http://schemas.openxmlformats.org/officeDocument/2006/relationships/hyperlink" Target="https://en.wikipedia.org/wiki/Review_article" TargetMode="External"/><Relationship Id="rId126" Type="http://schemas.openxmlformats.org/officeDocument/2006/relationships/hyperlink" Target="https://en.wikipedia.org/wiki/UHF" TargetMode="External"/><Relationship Id="rId147" Type="http://schemas.openxmlformats.org/officeDocument/2006/relationships/hyperlink" Target="https://en.wikipedia.org/wiki/Bowers_v._Hardwick" TargetMode="External"/><Relationship Id="rId168" Type="http://schemas.openxmlformats.org/officeDocument/2006/relationships/hyperlink" Target="https://en.wikipedia.org/wiki/Federal_Bureau_of_Investigation" TargetMode="External"/><Relationship Id="rId282" Type="http://schemas.openxmlformats.org/officeDocument/2006/relationships/hyperlink" Target="http://www.unaids.org/en/media/unaids/contentassets/dataimport/pub/briefingnote/2006/20060801_policy_brief_msm_en.pdf" TargetMode="External"/><Relationship Id="rId8" Type="http://schemas.openxmlformats.org/officeDocument/2006/relationships/hyperlink" Target="https://en.wikipedia.org/wiki/Khnumhotep_and_Niankhkhnum" TargetMode="External"/><Relationship Id="rId51" Type="http://schemas.openxmlformats.org/officeDocument/2006/relationships/hyperlink" Target="https://en.wikipedia.org/wiki/Physicist" TargetMode="External"/><Relationship Id="rId72" Type="http://schemas.openxmlformats.org/officeDocument/2006/relationships/hyperlink" Target="https://en.wikipedia.org/wiki/Sexual_orientation_change_efforts" TargetMode="External"/><Relationship Id="rId93" Type="http://schemas.openxmlformats.org/officeDocument/2006/relationships/hyperlink" Target="https://en.wikipedia.org/wiki/Hadrian" TargetMode="External"/><Relationship Id="rId98" Type="http://schemas.openxmlformats.org/officeDocument/2006/relationships/hyperlink" Target="https://en.wikipedia.org/wiki/Michael_Ruse" TargetMode="External"/><Relationship Id="rId121" Type="http://schemas.openxmlformats.org/officeDocument/2006/relationships/hyperlink" Target="https://en.wikipedia.org/wiki/Electromagnet" TargetMode="External"/><Relationship Id="rId142" Type="http://schemas.openxmlformats.org/officeDocument/2006/relationships/hyperlink" Target="https://en.wikipedia.org/wiki/Moche_(culture)" TargetMode="External"/><Relationship Id="rId163" Type="http://schemas.openxmlformats.org/officeDocument/2006/relationships/hyperlink" Target="https://en.wiktionary.org/wiki/Homophobia" TargetMode="External"/><Relationship Id="rId184" Type="http://schemas.openxmlformats.org/officeDocument/2006/relationships/hyperlink" Target="https://en.wikipedia.org/wiki/Law_of_effect" TargetMode="External"/><Relationship Id="rId189" Type="http://schemas.openxmlformats.org/officeDocument/2006/relationships/hyperlink" Target="https://en.wikipedia.org/wiki/Selective_perception" TargetMode="External"/><Relationship Id="rId219" Type="http://schemas.openxmlformats.org/officeDocument/2006/relationships/hyperlink" Target="https://books.google.com/books?id=X8O_wGedAYoC&amp;pg=PA169" TargetMode="External"/><Relationship Id="rId3" Type="http://schemas.openxmlformats.org/officeDocument/2006/relationships/settings" Target="settings.xml"/><Relationship Id="rId214" Type="http://schemas.openxmlformats.org/officeDocument/2006/relationships/hyperlink" Target="https://www.nytimes.com/2007/09/30/world/middleeast/30gays.html?_r=1&amp;hp&amp;oref=slogin" TargetMode="External"/><Relationship Id="rId230" Type="http://schemas.openxmlformats.org/officeDocument/2006/relationships/hyperlink" Target="https://en.wikipedia.org/wiki/London_Review_of_Books" TargetMode="External"/><Relationship Id="rId235" Type="http://schemas.openxmlformats.org/officeDocument/2006/relationships/hyperlink" Target="https://en.wikipedia.org/wiki/Simon_LeVay" TargetMode="External"/><Relationship Id="rId251" Type="http://schemas.openxmlformats.org/officeDocument/2006/relationships/hyperlink" Target="https://en.wikipedia.org/wiki/University_of_Chicago_Press" TargetMode="External"/><Relationship Id="rId256" Type="http://schemas.openxmlformats.org/officeDocument/2006/relationships/hyperlink" Target="https://en.wikipedia.org/wiki/St._Martin%27s_Press" TargetMode="External"/><Relationship Id="rId277" Type="http://schemas.openxmlformats.org/officeDocument/2006/relationships/hyperlink" Target="https://en.wikipedia.org/wiki/International_Standard_Book_Number" TargetMode="External"/><Relationship Id="rId25" Type="http://schemas.openxmlformats.org/officeDocument/2006/relationships/hyperlink" Target="https://en.wikipedia.org/wiki/Radio_wave" TargetMode="External"/><Relationship Id="rId46" Type="http://schemas.openxmlformats.org/officeDocument/2006/relationships/hyperlink" Target="https://en.wikipedia.org/wiki/Telecommunication" TargetMode="External"/><Relationship Id="rId67" Type="http://schemas.openxmlformats.org/officeDocument/2006/relationships/hyperlink" Target="https://en.wikipedia.org/wiki/Genetics" TargetMode="External"/><Relationship Id="rId116" Type="http://schemas.openxmlformats.org/officeDocument/2006/relationships/hyperlink" Target="https://en.wikipedia.org/wiki/Physicist" TargetMode="External"/><Relationship Id="rId137" Type="http://schemas.openxmlformats.org/officeDocument/2006/relationships/hyperlink" Target="https://en.wikipedia.org/wiki/Spanish_colonization_of_the_Americas" TargetMode="External"/><Relationship Id="rId158" Type="http://schemas.openxmlformats.org/officeDocument/2006/relationships/hyperlink" Target="https://en.wikipedia.org/wiki/LGBT_themes_in_mythology" TargetMode="External"/><Relationship Id="rId272" Type="http://schemas.openxmlformats.org/officeDocument/2006/relationships/hyperlink" Target="http://www.apa.org/helpcenter/sexual-orientation.aspx" TargetMode="External"/><Relationship Id="rId20" Type="http://schemas.openxmlformats.org/officeDocument/2006/relationships/hyperlink" Target="https://en.wikipedia.org/wiki/Sound" TargetMode="External"/><Relationship Id="rId41" Type="http://schemas.openxmlformats.org/officeDocument/2006/relationships/hyperlink" Target="https://en.wikipedia.org/wiki/Public_radio" TargetMode="External"/><Relationship Id="rId62" Type="http://schemas.openxmlformats.org/officeDocument/2006/relationships/hyperlink" Target="https://en.wikipedia.org/wiki/Sexual_orientation" TargetMode="External"/><Relationship Id="rId83" Type="http://schemas.openxmlformats.org/officeDocument/2006/relationships/hyperlink" Target="https://en.wikipedia.org/wiki/Abrahamic_religions" TargetMode="External"/><Relationship Id="rId88" Type="http://schemas.openxmlformats.org/officeDocument/2006/relationships/hyperlink" Target="https://en.wikipedia.org/wiki/Anal_sex" TargetMode="External"/><Relationship Id="rId111" Type="http://schemas.openxmlformats.org/officeDocument/2006/relationships/hyperlink" Target="https://en.wikipedia.org/wiki/Thesis" TargetMode="External"/><Relationship Id="rId132" Type="http://schemas.openxmlformats.org/officeDocument/2006/relationships/hyperlink" Target="https://en.wikipedia.org/wiki/Richard_von_Krafft-Ebing" TargetMode="External"/><Relationship Id="rId153" Type="http://schemas.openxmlformats.org/officeDocument/2006/relationships/hyperlink" Target="https://en.wikipedia.org/wiki/Trevor_(film)" TargetMode="External"/><Relationship Id="rId174" Type="http://schemas.openxmlformats.org/officeDocument/2006/relationships/hyperlink" Target="https://en.wikipedia.org/wiki/Gender_identity" TargetMode="External"/><Relationship Id="rId179" Type="http://schemas.openxmlformats.org/officeDocument/2006/relationships/hyperlink" Target="https://en.wikipedia.org/wiki/Conversion_therapy" TargetMode="External"/><Relationship Id="rId195" Type="http://schemas.openxmlformats.org/officeDocument/2006/relationships/hyperlink" Target="https://en.wikipedia.org/wiki/Bruce_Bagemihl" TargetMode="External"/><Relationship Id="rId209" Type="http://schemas.openxmlformats.org/officeDocument/2006/relationships/hyperlink" Target="https://en.wikipedia.org/wiki/Pediatrics_(journal)" TargetMode="External"/><Relationship Id="rId190" Type="http://schemas.openxmlformats.org/officeDocument/2006/relationships/hyperlink" Target="https://en.wikipedia.org/wiki/Animal_sexual_behaviour" TargetMode="External"/><Relationship Id="rId204" Type="http://schemas.openxmlformats.org/officeDocument/2006/relationships/hyperlink" Target="https://en.wikipedia.org/wiki/Random_sample" TargetMode="External"/><Relationship Id="rId220" Type="http://schemas.openxmlformats.org/officeDocument/2006/relationships/hyperlink" Target="https://en.wikipedia.org/wiki/Springer_Publishing_Company" TargetMode="External"/><Relationship Id="rId225" Type="http://schemas.openxmlformats.org/officeDocument/2006/relationships/hyperlink" Target="https://en.wikipedia.org/wiki/Bryn_Mawr_Classical_Review" TargetMode="External"/><Relationship Id="rId241" Type="http://schemas.openxmlformats.org/officeDocument/2006/relationships/hyperlink" Target="https://en.wikipedia.org/wiki/GLAAD" TargetMode="External"/><Relationship Id="rId246" Type="http://schemas.openxmlformats.org/officeDocument/2006/relationships/hyperlink" Target="https://books.google.com/books?id=kM8WgQQghwIC&amp;pg=PA49&amp;lpg=PA49&amp;dq=Gays+military+homo+derogatory+epithet&amp;source=bl&amp;ots=GKgHK00BxL&amp;sig=MpmlY0QZHaF2ebPZ3o-phV1IMmo&amp;hl=en&amp;sa=X&amp;ei=xxFuULTrGqP20gH5x4EY&amp;ved=0CC8Q6AEwAw" TargetMode="External"/><Relationship Id="rId267" Type="http://schemas.openxmlformats.org/officeDocument/2006/relationships/hyperlink" Target="https://en.wikipedia.org/wiki/International_Standard_Book_Number" TargetMode="External"/><Relationship Id="rId288" Type="http://schemas.openxmlformats.org/officeDocument/2006/relationships/theme" Target="theme/theme1.xml"/><Relationship Id="rId15" Type="http://schemas.openxmlformats.org/officeDocument/2006/relationships/hyperlink" Target="https://en.wikipedia.org/wiki/E._E._Evans-Pritchard" TargetMode="External"/><Relationship Id="rId36" Type="http://schemas.openxmlformats.org/officeDocument/2006/relationships/hyperlink" Target="https://en.wikipedia.org/wiki/Frank_Conrad" TargetMode="External"/><Relationship Id="rId57" Type="http://schemas.openxmlformats.org/officeDocument/2006/relationships/hyperlink" Target="https://en.wikipedia.org/wiki/Romance_(love)" TargetMode="External"/><Relationship Id="rId106" Type="http://schemas.openxmlformats.org/officeDocument/2006/relationships/hyperlink" Target="https://en.wikipedia.org/wiki/Scholarly_paper" TargetMode="External"/><Relationship Id="rId127" Type="http://schemas.openxmlformats.org/officeDocument/2006/relationships/hyperlink" Target="https://en.wikipedia.org/wiki/Satellite_broadcasting" TargetMode="External"/><Relationship Id="rId262" Type="http://schemas.openxmlformats.org/officeDocument/2006/relationships/hyperlink" Target="http://www.glbtq.com/social-sciences/mexico.html" TargetMode="External"/><Relationship Id="rId283" Type="http://schemas.openxmlformats.org/officeDocument/2006/relationships/hyperlink" Target="https://en.wikipedia.org/wiki/International_Standard_Book_Number" TargetMode="External"/><Relationship Id="rId10" Type="http://schemas.openxmlformats.org/officeDocument/2006/relationships/hyperlink" Target="https://en.wikipedia.org/wiki/Egyptian_art" TargetMode="External"/><Relationship Id="rId31" Type="http://schemas.openxmlformats.org/officeDocument/2006/relationships/hyperlink" Target="https://en.wikipedia.org/wiki/Radio" TargetMode="External"/><Relationship Id="rId52" Type="http://schemas.openxmlformats.org/officeDocument/2006/relationships/hyperlink" Target="https://en.wikipedia.org/wiki/Joseph_Henry" TargetMode="External"/><Relationship Id="rId73" Type="http://schemas.openxmlformats.org/officeDocument/2006/relationships/hyperlink" Target="https://en.wikipedia.org/wiki/Lesbian" TargetMode="External"/><Relationship Id="rId78" Type="http://schemas.openxmlformats.org/officeDocument/2006/relationships/hyperlink" Target="https://en.wikipedia.org/wiki/Homosexual_behavior_in_animals" TargetMode="External"/><Relationship Id="rId94" Type="http://schemas.openxmlformats.org/officeDocument/2006/relationships/hyperlink" Target="https://en.wikipedia.org/wiki/Bisexuality" TargetMode="External"/><Relationship Id="rId99" Type="http://schemas.openxmlformats.org/officeDocument/2006/relationships/hyperlink" Target="https://en.wikipedia.org/wiki/Census" TargetMode="External"/><Relationship Id="rId101" Type="http://schemas.openxmlformats.org/officeDocument/2006/relationships/hyperlink" Target="https://en.wikipedia.org/wiki/Sexual_attraction" TargetMode="External"/><Relationship Id="rId122" Type="http://schemas.openxmlformats.org/officeDocument/2006/relationships/hyperlink" Target="https://en.wikipedia.org/wiki/International_Morse_code" TargetMode="External"/><Relationship Id="rId143" Type="http://schemas.openxmlformats.org/officeDocument/2006/relationships/hyperlink" Target="https://en.wikipedia.org/wiki/Zapotec_civilization" TargetMode="External"/><Relationship Id="rId148" Type="http://schemas.openxmlformats.org/officeDocument/2006/relationships/hyperlink" Target="https://en.wikipedia.org/wiki/Sodomy" TargetMode="External"/><Relationship Id="rId164" Type="http://schemas.openxmlformats.org/officeDocument/2006/relationships/hyperlink" Target="https://en.wikipedia.org/wiki/Lesbophobia" TargetMode="External"/><Relationship Id="rId169" Type="http://schemas.openxmlformats.org/officeDocument/2006/relationships/hyperlink" Target="https://en.wikipedia.org/wiki/Matthew_Shepard" TargetMode="External"/><Relationship Id="rId185" Type="http://schemas.openxmlformats.org/officeDocument/2006/relationships/hyperlink" Target="https://en.wikipedia.org/wiki/Swing_vote" TargetMode="External"/><Relationship Id="rId4" Type="http://schemas.openxmlformats.org/officeDocument/2006/relationships/webSettings" Target="webSettings.xml"/><Relationship Id="rId9" Type="http://schemas.openxmlformats.org/officeDocument/2006/relationships/hyperlink" Target="https://en.wikipedia.org/wiki/Ancient_Egypt" TargetMode="External"/><Relationship Id="rId180" Type="http://schemas.openxmlformats.org/officeDocument/2006/relationships/hyperlink" Target="https://en.wikipedia.org/wiki/Per_se_(terminology)" TargetMode="External"/><Relationship Id="rId210" Type="http://schemas.openxmlformats.org/officeDocument/2006/relationships/hyperlink" Target="https://en.wikipedia.org/wiki/Digital_object_identifier" TargetMode="External"/><Relationship Id="rId215" Type="http://schemas.openxmlformats.org/officeDocument/2006/relationships/hyperlink" Target="https://books.google.com/books?id=ivALBAAAQBAJ&amp;pg=PA502" TargetMode="External"/><Relationship Id="rId236" Type="http://schemas.openxmlformats.org/officeDocument/2006/relationships/hyperlink" Target="https://www.washingtonpost.com/wp-srv/style/longterm/books/chap1/queerscience.htm" TargetMode="External"/><Relationship Id="rId257" Type="http://schemas.openxmlformats.org/officeDocument/2006/relationships/hyperlink" Target="https://en.wikipedia.org/wiki/International_Standard_Book_Number" TargetMode="External"/><Relationship Id="rId278" Type="http://schemas.openxmlformats.org/officeDocument/2006/relationships/hyperlink" Target="https://en.wikipedia.org/wiki/Special:BookSources/978-962-209-620-2" TargetMode="External"/><Relationship Id="rId26" Type="http://schemas.openxmlformats.org/officeDocument/2006/relationships/hyperlink" Target="https://en.wiktionary.org/wiki/one-to-many" TargetMode="External"/><Relationship Id="rId231" Type="http://schemas.openxmlformats.org/officeDocument/2006/relationships/hyperlink" Target="http://www.lrb.co.uk/v27/n11/davi02_.html" TargetMode="External"/><Relationship Id="rId252" Type="http://schemas.openxmlformats.org/officeDocument/2006/relationships/hyperlink" Target="https://en.wikipedia.org/wiki/International_Standard_Book_Number" TargetMode="External"/><Relationship Id="rId273" Type="http://schemas.openxmlformats.org/officeDocument/2006/relationships/hyperlink" Target="https://en.wikipedia.org/wiki/Cambridge_University_Press" TargetMode="External"/><Relationship Id="rId47" Type="http://schemas.openxmlformats.org/officeDocument/2006/relationships/hyperlink" Target="https://en.wikipedia.org/wiki/Amateur_radio" TargetMode="External"/><Relationship Id="rId68" Type="http://schemas.openxmlformats.org/officeDocument/2006/relationships/hyperlink" Target="https://en.wikipedia.org/wiki/Hormonal" TargetMode="External"/><Relationship Id="rId89" Type="http://schemas.openxmlformats.org/officeDocument/2006/relationships/hyperlink" Target="https://en.wikipedia.org/wiki/Plato" TargetMode="External"/><Relationship Id="rId112" Type="http://schemas.openxmlformats.org/officeDocument/2006/relationships/hyperlink" Target="https://en.wikipedia.org/wiki/Dissertation" TargetMode="External"/><Relationship Id="rId133" Type="http://schemas.openxmlformats.org/officeDocument/2006/relationships/hyperlink" Target="https://en.wikipedia.org/wiki/Psychopathia_Sexualis_(book)" TargetMode="External"/><Relationship Id="rId154" Type="http://schemas.openxmlformats.org/officeDocument/2006/relationships/hyperlink" Target="https://en.wikipedia.org/wiki/Religion_and_homosexuality" TargetMode="External"/><Relationship Id="rId175" Type="http://schemas.openxmlformats.org/officeDocument/2006/relationships/hyperlink" Target="https://en.wikipedia.org/wiki/Bisexual" TargetMode="External"/><Relationship Id="rId196" Type="http://schemas.openxmlformats.org/officeDocument/2006/relationships/hyperlink" Target="https://en.wikipedia.org/wiki/Primate" TargetMode="External"/><Relationship Id="rId200" Type="http://schemas.openxmlformats.org/officeDocument/2006/relationships/hyperlink" Target="https://en.wikipedia.org/wiki/LGBT_adoption" TargetMode="External"/><Relationship Id="rId16" Type="http://schemas.openxmlformats.org/officeDocument/2006/relationships/hyperlink" Target="https://en.wikipedia.org/wiki/Azande" TargetMode="External"/><Relationship Id="rId221" Type="http://schemas.openxmlformats.org/officeDocument/2006/relationships/hyperlink" Target="https://en.wikipedia.org/wiki/International_Standard_Book_Number" TargetMode="External"/><Relationship Id="rId242" Type="http://schemas.openxmlformats.org/officeDocument/2006/relationships/hyperlink" Target="https://books.google.com/books?id=fofaAgAAQBAJ&amp;pg=PA82" TargetMode="External"/><Relationship Id="rId263" Type="http://schemas.openxmlformats.org/officeDocument/2006/relationships/hyperlink" Target="https://web.archive.org/web/20071211012339/http:/www.glbtq.com/social-sciences/latin_america_colonial.html" TargetMode="External"/><Relationship Id="rId284" Type="http://schemas.openxmlformats.org/officeDocument/2006/relationships/hyperlink" Target="https://en.wikipedia.org/wiki/Special:BookSources/9780765682932" TargetMode="External"/><Relationship Id="rId37" Type="http://schemas.openxmlformats.org/officeDocument/2006/relationships/hyperlink" Target="https://en.wikipedia.org/wiki/Over_the_air_broadcasting" TargetMode="External"/><Relationship Id="rId58" Type="http://schemas.openxmlformats.org/officeDocument/2006/relationships/hyperlink" Target="https://en.wikipedia.org/wiki/Sexual_attraction" TargetMode="External"/><Relationship Id="rId79" Type="http://schemas.openxmlformats.org/officeDocument/2006/relationships/hyperlink" Target="https://en.wikipedia.org/wiki/Historical" TargetMode="External"/><Relationship Id="rId102" Type="http://schemas.openxmlformats.org/officeDocument/2006/relationships/hyperlink" Target="https://en.wikipedia.org/wiki/Human_sexual_activity" TargetMode="External"/><Relationship Id="rId123" Type="http://schemas.openxmlformats.org/officeDocument/2006/relationships/hyperlink" Target="https://en.wikipedia.org/wiki/AM_band" TargetMode="External"/><Relationship Id="rId144" Type="http://schemas.openxmlformats.org/officeDocument/2006/relationships/hyperlink" Target="https://en.wikipedia.org/wiki/Tupinamb%C3%A1_people" TargetMode="External"/><Relationship Id="rId90" Type="http://schemas.openxmlformats.org/officeDocument/2006/relationships/hyperlink" Target="https://en.wikipedia.org/wiki/Socrates" TargetMode="External"/><Relationship Id="rId165" Type="http://schemas.openxmlformats.org/officeDocument/2006/relationships/hyperlink" Target="https://en.wikipedia.org/wiki/Biphobia" TargetMode="External"/><Relationship Id="rId186" Type="http://schemas.openxmlformats.org/officeDocument/2006/relationships/hyperlink" Target="https://en.wikipedia.org/wiki/United_States_presidential_election,_2008" TargetMode="External"/><Relationship Id="rId211" Type="http://schemas.openxmlformats.org/officeDocument/2006/relationships/hyperlink" Target="https://doi.org/10.1542%2Fpeds.113.6.1827" TargetMode="External"/><Relationship Id="rId232" Type="http://schemas.openxmlformats.org/officeDocument/2006/relationships/hyperlink" Target="https://books.google.com/books?id=TG2kN033mDkC&amp;pg=PA140&amp;dq" TargetMode="External"/><Relationship Id="rId253" Type="http://schemas.openxmlformats.org/officeDocument/2006/relationships/hyperlink" Target="https://en.wikipedia.org/wiki/Special:BookSources/9780226551944" TargetMode="External"/><Relationship Id="rId274" Type="http://schemas.openxmlformats.org/officeDocument/2006/relationships/hyperlink" Target="https://en.wikipedia.org/wiki/International_Standard_Book_Number" TargetMode="External"/><Relationship Id="rId27" Type="http://schemas.openxmlformats.org/officeDocument/2006/relationships/hyperlink" Target="https://en.wikipedia.org/wiki/AM_radio" TargetMode="External"/><Relationship Id="rId48" Type="http://schemas.openxmlformats.org/officeDocument/2006/relationships/hyperlink" Target="https://en.wikipedia.org/wiki/Citizens_band_radio" TargetMode="External"/><Relationship Id="rId69" Type="http://schemas.openxmlformats.org/officeDocument/2006/relationships/hyperlink" Target="https://en.wikipedia.org/wiki/Environment_and_sexual_orientation" TargetMode="External"/><Relationship Id="rId113" Type="http://schemas.openxmlformats.org/officeDocument/2006/relationships/hyperlink" Target="https://en.wikipedia.org/wiki/Research_proposal" TargetMode="External"/><Relationship Id="rId134" Type="http://schemas.openxmlformats.org/officeDocument/2006/relationships/hyperlink" Target="https://en.wikipedia.org/wiki/Indigenous_peoples_of_the_Americas" TargetMode="External"/><Relationship Id="rId80" Type="http://schemas.openxmlformats.org/officeDocument/2006/relationships/hyperlink" Target="https://en.wikipedia.org/wiki/Ethnography" TargetMode="External"/><Relationship Id="rId155" Type="http://schemas.openxmlformats.org/officeDocument/2006/relationships/hyperlink" Target="https://en.wikipedia.org/wiki/Lesbian" TargetMode="External"/><Relationship Id="rId176" Type="http://schemas.openxmlformats.org/officeDocument/2006/relationships/hyperlink" Target="https://en.wikipedia.org/wiki/Celibacy" TargetMode="External"/><Relationship Id="rId197" Type="http://schemas.openxmlformats.org/officeDocument/2006/relationships/hyperlink" Target="https://en.wikipedia.org/wiki/Acanthocephala" TargetMode="External"/><Relationship Id="rId201" Type="http://schemas.openxmlformats.org/officeDocument/2006/relationships/hyperlink" Target="https://en.wikipedia.org/wiki/Don%27t_Ask_Don%27t_Tell" TargetMode="External"/><Relationship Id="rId222" Type="http://schemas.openxmlformats.org/officeDocument/2006/relationships/hyperlink" Target="https://en.wikipedia.org/wiki/Special:BookSources/0826193811" TargetMode="External"/><Relationship Id="rId243" Type="http://schemas.openxmlformats.org/officeDocument/2006/relationships/hyperlink" Target="https://en.wikipedia.org/wiki/Cengage_Learning" TargetMode="External"/><Relationship Id="rId264" Type="http://schemas.openxmlformats.org/officeDocument/2006/relationships/hyperlink" Target="https://en.wikipedia.org/wiki/Glbtq.com" TargetMode="External"/><Relationship Id="rId285" Type="http://schemas.openxmlformats.org/officeDocument/2006/relationships/hyperlink" Target="https://en.wikipedia.org/wiki/International_Standard_Book_Number" TargetMode="External"/><Relationship Id="rId17" Type="http://schemas.openxmlformats.org/officeDocument/2006/relationships/hyperlink" Target="https://en.wikipedia.org/wiki/Democratic_Republic_of_the_Congo" TargetMode="External"/><Relationship Id="rId38" Type="http://schemas.openxmlformats.org/officeDocument/2006/relationships/hyperlink" Target="https://en.wikipedia.org/wiki/Radio" TargetMode="External"/><Relationship Id="rId59" Type="http://schemas.openxmlformats.org/officeDocument/2006/relationships/hyperlink" Target="https://en.wikipedia.org/wiki/Human_sexual_activity" TargetMode="External"/><Relationship Id="rId103" Type="http://schemas.openxmlformats.org/officeDocument/2006/relationships/hyperlink" Target="https://en.wikipedia.org/wiki/Sex" TargetMode="External"/><Relationship Id="rId124" Type="http://schemas.openxmlformats.org/officeDocument/2006/relationships/hyperlink" Target="https://en.wikipedia.org/wiki/FM_band" TargetMode="External"/><Relationship Id="rId70" Type="http://schemas.openxmlformats.org/officeDocument/2006/relationships/hyperlink" Target="https://en.wikipedia.org/wiki/Biology_and_sexual_orientation" TargetMode="External"/><Relationship Id="rId91" Type="http://schemas.openxmlformats.org/officeDocument/2006/relationships/hyperlink" Target="https://en.wikipedia.org/wiki/Lord_Byron" TargetMode="External"/><Relationship Id="rId145" Type="http://schemas.openxmlformats.org/officeDocument/2006/relationships/hyperlink" Target="https://en.wikipedia.org/wiki/Capital_punishment" TargetMode="External"/><Relationship Id="rId166" Type="http://schemas.openxmlformats.org/officeDocument/2006/relationships/hyperlink" Target="https://en.wikipedia.org/wiki/Hate_crimes" TargetMode="External"/><Relationship Id="rId187" Type="http://schemas.openxmlformats.org/officeDocument/2006/relationships/hyperlink" Target="https://en.wikipedia.org/wiki/Political_campaign" TargetMode="External"/><Relationship Id="rId1" Type="http://schemas.openxmlformats.org/officeDocument/2006/relationships/numbering" Target="numbering.xml"/><Relationship Id="rId212" Type="http://schemas.openxmlformats.org/officeDocument/2006/relationships/hyperlink" Target="https://en.wikipedia.org/wiki/PubMed_Identifier" TargetMode="External"/><Relationship Id="rId233" Type="http://schemas.openxmlformats.org/officeDocument/2006/relationships/hyperlink" Target="https://en.wikipedia.org/wiki/International_Standard_Book_Number" TargetMode="External"/><Relationship Id="rId254" Type="http://schemas.openxmlformats.org/officeDocument/2006/relationships/hyperlink" Target="https://en.wikipedia.org/wiki/Stephen_O._Murray" TargetMode="External"/><Relationship Id="rId28" Type="http://schemas.openxmlformats.org/officeDocument/2006/relationships/hyperlink" Target="https://en.wikipedia.org/wiki/Vacuum_tube" TargetMode="External"/><Relationship Id="rId49" Type="http://schemas.openxmlformats.org/officeDocument/2006/relationships/hyperlink" Target="https://en.wikipedia.org/wiki/Morse_code" TargetMode="External"/><Relationship Id="rId114" Type="http://schemas.openxmlformats.org/officeDocument/2006/relationships/hyperlink" Target="https://en.wikipedia.org/wiki/Morse_code" TargetMode="External"/><Relationship Id="rId275" Type="http://schemas.openxmlformats.org/officeDocument/2006/relationships/hyperlink" Target="https://en.wikipedia.org/wiki/Special:BookSources/0-521-86446-1" TargetMode="External"/><Relationship Id="rId60" Type="http://schemas.openxmlformats.org/officeDocument/2006/relationships/hyperlink" Target="https://en.wikipedia.org/wiki/Sex" TargetMode="External"/><Relationship Id="rId81" Type="http://schemas.openxmlformats.org/officeDocument/2006/relationships/hyperlink" Target="https://en.wikipedia.org/wiki/Pre-industrial_society" TargetMode="External"/><Relationship Id="rId135" Type="http://schemas.openxmlformats.org/officeDocument/2006/relationships/hyperlink" Target="https://en.wikipedia.org/wiki/Two-Spirit" TargetMode="External"/><Relationship Id="rId156" Type="http://schemas.openxmlformats.org/officeDocument/2006/relationships/hyperlink" Target="https://en.wikipedia.org/wiki/Religious_denomination" TargetMode="External"/><Relationship Id="rId177" Type="http://schemas.openxmlformats.org/officeDocument/2006/relationships/hyperlink" Target="https://en.wikipedia.org/wiki/Australian_Psychological_Society" TargetMode="External"/><Relationship Id="rId198" Type="http://schemas.openxmlformats.org/officeDocument/2006/relationships/hyperlink" Target="https://en.wikipedia.org/wiki/Marlene_Zuk" TargetMode="External"/><Relationship Id="rId202" Type="http://schemas.openxmlformats.org/officeDocument/2006/relationships/hyperlink" Target="https://en.wikipedia.org/wiki/Alfred_Kinsey" TargetMode="External"/><Relationship Id="rId223" Type="http://schemas.openxmlformats.org/officeDocument/2006/relationships/hyperlink" Target="http://www.oxforddictionaries.com/definition/english/gay" TargetMode="External"/><Relationship Id="rId244" Type="http://schemas.openxmlformats.org/officeDocument/2006/relationships/hyperlink" Target="https://en.wikipedia.org/wiki/International_Standard_Book_Numb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54</Pages>
  <Words>18884</Words>
  <Characters>107642</Characters>
  <Application>Microsoft Office Word</Application>
  <DocSecurity>0</DocSecurity>
  <Lines>897</Lines>
  <Paragraphs>252</Paragraphs>
  <ScaleCrop>false</ScaleCrop>
  <Company/>
  <LinksUpToDate>false</LinksUpToDate>
  <CharactersWithSpaces>126274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48</cp:revision>
  <dcterms:created xsi:type="dcterms:W3CDTF">2025-01-20T10:56:00Z</dcterms:created>
  <dcterms:modified xsi:type="dcterms:W3CDTF">2025-07-22T10:14:00Z</dcterms:modified>
</cp:coreProperties>
</file>