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CE866" w14:textId="0B029E73" w:rsidR="00D47468" w:rsidRPr="00825228" w:rsidRDefault="00D47468" w:rsidP="00DB33C6">
      <w:pPr>
        <w:pStyle w:val="NormalWeb"/>
        <w:spacing w:beforeAutospacing="0" w:after="150" w:afterAutospacing="0" w:line="276" w:lineRule="auto"/>
        <w:jc w:val="center"/>
        <w:rPr>
          <w:sz w:val="26"/>
          <w:szCs w:val="26"/>
        </w:rPr>
      </w:pPr>
    </w:p>
    <w:p w14:paraId="00DC62CE"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870777D" w14:textId="77777777" w:rsidR="00564EB7" w:rsidRDefault="00564EB7" w:rsidP="00564EB7">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ab/>
      </w:r>
      <w:r w:rsidRPr="00825228">
        <w:rPr>
          <w:rFonts w:ascii="Times New Roman" w:hAnsi="Times New Roman" w:cs="Times New Roman"/>
          <w:b/>
          <w:sz w:val="28"/>
          <w:szCs w:val="28"/>
        </w:rPr>
        <w:t xml:space="preserve">GREEN SYNTHESIS OF SILVER NANO PARTICLES USING </w:t>
      </w:r>
      <w:r w:rsidRPr="00DB33C6">
        <w:rPr>
          <w:rFonts w:ascii="Times New Roman" w:hAnsi="Times New Roman" w:cs="Times New Roman"/>
          <w:b/>
          <w:i/>
          <w:iCs/>
          <w:sz w:val="28"/>
          <w:szCs w:val="28"/>
        </w:rPr>
        <w:t>Jatropha curcas</w:t>
      </w:r>
      <w:r w:rsidRPr="00825228">
        <w:rPr>
          <w:rFonts w:ascii="Times New Roman" w:hAnsi="Times New Roman" w:cs="Times New Roman"/>
          <w:b/>
          <w:sz w:val="28"/>
          <w:szCs w:val="28"/>
        </w:rPr>
        <w:t xml:space="preserve"> LEAVES AND ITS ANTIMICROBIAL EFFECT ON SOME FUNGAL AND BACTERIA ISOLATES</w:t>
      </w:r>
    </w:p>
    <w:p w14:paraId="5DA4AE01" w14:textId="77777777" w:rsidR="00564EB7" w:rsidRPr="00825228" w:rsidRDefault="00564EB7" w:rsidP="00564EB7">
      <w:pPr>
        <w:spacing w:line="360" w:lineRule="auto"/>
        <w:jc w:val="center"/>
        <w:rPr>
          <w:rFonts w:ascii="Times New Roman" w:hAnsi="Times New Roman" w:cs="Times New Roman"/>
          <w:b/>
          <w:bCs/>
          <w:sz w:val="32"/>
          <w:szCs w:val="32"/>
        </w:rPr>
      </w:pPr>
    </w:p>
    <w:p w14:paraId="11B45407" w14:textId="77777777" w:rsidR="00564EB7" w:rsidRPr="00825228" w:rsidRDefault="00564EB7" w:rsidP="00564EB7">
      <w:pPr>
        <w:spacing w:after="0" w:line="360" w:lineRule="auto"/>
        <w:jc w:val="center"/>
        <w:rPr>
          <w:rFonts w:ascii="Times New Roman" w:hAnsi="Times New Roman" w:cs="Times New Roman"/>
          <w:b/>
          <w:bCs/>
          <w:sz w:val="32"/>
          <w:szCs w:val="32"/>
        </w:rPr>
      </w:pPr>
      <w:r w:rsidRPr="00825228">
        <w:rPr>
          <w:rFonts w:ascii="Times New Roman" w:hAnsi="Times New Roman" w:cs="Times New Roman"/>
          <w:b/>
          <w:bCs/>
          <w:sz w:val="32"/>
          <w:szCs w:val="32"/>
        </w:rPr>
        <w:t>BY</w:t>
      </w:r>
    </w:p>
    <w:p w14:paraId="4F5DC49D" w14:textId="25231999" w:rsidR="00166CA5" w:rsidRPr="00166CA5" w:rsidRDefault="00166CA5" w:rsidP="00166CA5">
      <w:pPr>
        <w:spacing w:after="0" w:line="360" w:lineRule="auto"/>
        <w:jc w:val="center"/>
        <w:rPr>
          <w:rFonts w:ascii="Times New Roman" w:hAnsi="Times New Roman" w:cs="Times New Roman"/>
          <w:b/>
          <w:bCs/>
          <w:sz w:val="32"/>
          <w:szCs w:val="32"/>
        </w:rPr>
      </w:pPr>
      <w:r w:rsidRPr="00166CA5">
        <w:rPr>
          <w:rFonts w:ascii="Times New Roman" w:hAnsi="Times New Roman" w:cs="Times New Roman"/>
          <w:b/>
          <w:bCs/>
          <w:sz w:val="32"/>
          <w:szCs w:val="32"/>
        </w:rPr>
        <w:t>ADISA KEHINDE SOFIYAT</w:t>
      </w:r>
    </w:p>
    <w:p w14:paraId="0CCB8AD0" w14:textId="5B4C9CAA" w:rsidR="002347CC" w:rsidRDefault="00166CA5" w:rsidP="00166CA5">
      <w:pPr>
        <w:spacing w:after="0" w:line="360" w:lineRule="auto"/>
        <w:jc w:val="center"/>
        <w:rPr>
          <w:rFonts w:ascii="Times New Roman" w:hAnsi="Times New Roman" w:cs="Times New Roman"/>
          <w:b/>
          <w:bCs/>
          <w:sz w:val="32"/>
          <w:szCs w:val="32"/>
        </w:rPr>
      </w:pPr>
      <w:bookmarkStart w:id="0" w:name="_GoBack"/>
      <w:r w:rsidRPr="00166CA5">
        <w:rPr>
          <w:rFonts w:ascii="Times New Roman" w:hAnsi="Times New Roman" w:cs="Times New Roman"/>
          <w:b/>
          <w:bCs/>
          <w:sz w:val="32"/>
          <w:szCs w:val="32"/>
        </w:rPr>
        <w:t>HND/23/SLT/FT/0380</w:t>
      </w:r>
    </w:p>
    <w:bookmarkEnd w:id="0"/>
    <w:p w14:paraId="24D25003" w14:textId="77777777" w:rsidR="00564EB7" w:rsidRPr="00825228" w:rsidRDefault="00564EB7" w:rsidP="00564EB7">
      <w:pPr>
        <w:spacing w:after="0" w:line="360" w:lineRule="auto"/>
        <w:jc w:val="center"/>
        <w:rPr>
          <w:rFonts w:ascii="Times New Roman" w:hAnsi="Times New Roman" w:cs="Times New Roman"/>
          <w:b/>
          <w:sz w:val="28"/>
          <w:szCs w:val="28"/>
        </w:rPr>
      </w:pPr>
      <w:r w:rsidRPr="00825228">
        <w:rPr>
          <w:rFonts w:ascii="Times New Roman" w:hAnsi="Times New Roman" w:cs="Times New Roman"/>
          <w:b/>
          <w:sz w:val="28"/>
          <w:szCs w:val="28"/>
        </w:rPr>
        <w:t>A PROJECT SUBMITTED TO THE DEPARTMENT OF SCIENCE LABORATORY TECHNOLOGY, INSTITUTE OF APPLIED SCIENCES (IAS), KWARA STATE POLYTECHNIC, ILORIN,</w:t>
      </w:r>
    </w:p>
    <w:p w14:paraId="335457E9"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IN PARTIAL FULFILMENT OF THE REQUIREMENTS FOR THE AWARD OF HIGHER NATIONAL DIPLOMA (HND) DEGREE IN SCIENCE LABORATORY TECHNOLOGY,</w:t>
      </w:r>
      <w:r>
        <w:rPr>
          <w:b/>
          <w:sz w:val="28"/>
          <w:szCs w:val="28"/>
        </w:rPr>
        <w:t xml:space="preserve"> </w:t>
      </w:r>
      <w:r w:rsidRPr="00825228">
        <w:rPr>
          <w:b/>
          <w:sz w:val="28"/>
          <w:szCs w:val="28"/>
        </w:rPr>
        <w:t>INSTITUTE OF APPLIED SCIENCES (IAS),MICROBIOLOGY UNIT</w:t>
      </w:r>
    </w:p>
    <w:p w14:paraId="45BD50CC"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KWARA STATE POLYTECHNIC ILORIN</w:t>
      </w:r>
    </w:p>
    <w:p w14:paraId="0AD18312" w14:textId="77777777" w:rsidR="00564EB7" w:rsidRPr="00825228" w:rsidRDefault="00564EB7" w:rsidP="00564EB7">
      <w:pPr>
        <w:pStyle w:val="NormalWeb"/>
        <w:spacing w:beforeAutospacing="0" w:after="150" w:afterAutospacing="0" w:line="276" w:lineRule="auto"/>
        <w:jc w:val="center"/>
        <w:rPr>
          <w:rFonts w:eastAsia="-webkit-standard"/>
          <w:sz w:val="28"/>
          <w:szCs w:val="28"/>
        </w:rPr>
      </w:pPr>
      <w:r w:rsidRPr="00825228">
        <w:rPr>
          <w:rFonts w:eastAsia="-webkit-standard"/>
          <w:sz w:val="28"/>
          <w:szCs w:val="28"/>
        </w:rPr>
        <w:t> </w:t>
      </w:r>
    </w:p>
    <w:p w14:paraId="02E021D9" w14:textId="70C23F47" w:rsidR="00564EB7" w:rsidRDefault="00564EB7" w:rsidP="00564EB7">
      <w:pPr>
        <w:pStyle w:val="NormalWeb"/>
        <w:spacing w:beforeAutospacing="0" w:after="150" w:afterAutospacing="0" w:line="276" w:lineRule="auto"/>
        <w:jc w:val="center"/>
        <w:rPr>
          <w:b/>
          <w:bCs/>
          <w:sz w:val="28"/>
          <w:szCs w:val="28"/>
        </w:rPr>
      </w:pPr>
      <w:r w:rsidRPr="00825228">
        <w:rPr>
          <w:rFonts w:eastAsia="-webkit-standard"/>
          <w:sz w:val="28"/>
          <w:szCs w:val="28"/>
        </w:rPr>
        <w:t> </w:t>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b/>
          <w:sz w:val="28"/>
          <w:szCs w:val="28"/>
        </w:rPr>
        <w:t>JULY,2025.</w:t>
      </w:r>
      <w:r>
        <w:rPr>
          <w:b/>
          <w:bCs/>
          <w:sz w:val="28"/>
          <w:szCs w:val="28"/>
        </w:rPr>
        <w:t xml:space="preserve"> </w:t>
      </w:r>
    </w:p>
    <w:p w14:paraId="626AAD69" w14:textId="5590C91B" w:rsidR="00765397" w:rsidRDefault="00765397" w:rsidP="007068EC">
      <w:pPr>
        <w:spacing w:after="0" w:line="480" w:lineRule="auto"/>
        <w:rPr>
          <w:rFonts w:ascii="Times New Roman" w:hAnsi="Times New Roman" w:cs="Times New Roman"/>
          <w:sz w:val="28"/>
          <w:szCs w:val="28"/>
        </w:rPr>
      </w:pPr>
    </w:p>
    <w:p w14:paraId="4FA30EE5" w14:textId="77777777" w:rsidR="00765397" w:rsidRDefault="00765397" w:rsidP="00FE7749">
      <w:pPr>
        <w:spacing w:after="0" w:line="480" w:lineRule="auto"/>
        <w:jc w:val="center"/>
        <w:rPr>
          <w:rFonts w:ascii="Times New Roman" w:hAnsi="Times New Roman" w:cs="Times New Roman"/>
          <w:b/>
          <w:bCs/>
          <w:sz w:val="28"/>
          <w:szCs w:val="28"/>
        </w:rPr>
      </w:pPr>
    </w:p>
    <w:p w14:paraId="26A509C5" w14:textId="7200DD53" w:rsidR="007068EC" w:rsidRDefault="007068EC" w:rsidP="002347CC">
      <w:pPr>
        <w:spacing w:after="0" w:line="480" w:lineRule="auto"/>
        <w:rPr>
          <w:rFonts w:ascii="Times New Roman" w:hAnsi="Times New Roman" w:cs="Times New Roman"/>
          <w:b/>
          <w:bCs/>
          <w:sz w:val="28"/>
          <w:szCs w:val="28"/>
        </w:rPr>
      </w:pPr>
    </w:p>
    <w:p w14:paraId="2E117A4A" w14:textId="77777777" w:rsidR="00166CA5" w:rsidRDefault="00166CA5" w:rsidP="002347CC">
      <w:pPr>
        <w:spacing w:after="0" w:line="480" w:lineRule="auto"/>
        <w:rPr>
          <w:rFonts w:ascii="Times New Roman" w:hAnsi="Times New Roman" w:cs="Times New Roman"/>
          <w:b/>
          <w:bCs/>
          <w:sz w:val="28"/>
          <w:szCs w:val="28"/>
        </w:rPr>
      </w:pPr>
    </w:p>
    <w:p w14:paraId="151B2BDD" w14:textId="53CB3623" w:rsidR="00166CA5" w:rsidRDefault="00166CA5" w:rsidP="002347CC">
      <w:pPr>
        <w:spacing w:after="0" w:line="480" w:lineRule="auto"/>
        <w:rPr>
          <w:rFonts w:ascii="Times New Roman" w:hAnsi="Times New Roman" w:cs="Times New Roman"/>
          <w:b/>
          <w:bCs/>
          <w:sz w:val="28"/>
          <w:szCs w:val="28"/>
        </w:rPr>
        <w:sectPr w:rsidR="00166CA5" w:rsidSect="00564EB7">
          <w:footerReference w:type="default" r:id="rId8"/>
          <w:pgSz w:w="12240" w:h="15840"/>
          <w:pgMar w:top="720" w:right="720" w:bottom="720" w:left="720" w:header="706" w:footer="706" w:gutter="0"/>
          <w:pgNumType w:fmt="lowerRoman" w:start="1"/>
          <w:cols w:space="708"/>
          <w:docGrid w:linePitch="360"/>
        </w:sectPr>
      </w:pPr>
      <w:r w:rsidRPr="00166CA5">
        <w:rPr>
          <w:rFonts w:ascii="Times New Roman" w:hAnsi="Times New Roman" w:cs="Times New Roman"/>
          <w:b/>
          <w:bCs/>
          <w:noProof/>
          <w:sz w:val="28"/>
          <w:szCs w:val="28"/>
        </w:rPr>
        <w:lastRenderedPageBreak/>
        <w:drawing>
          <wp:inline distT="0" distB="0" distL="0" distR="0" wp14:anchorId="65A73D27" wp14:editId="2ECFB934">
            <wp:extent cx="6858000" cy="9788668"/>
            <wp:effectExtent l="0" t="0" r="0" b="3175"/>
            <wp:docPr id="8" name="Picture 8" descr="C:\Users\BALOGUN JAMIU\Downloads\adisa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adisa certifica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9788668"/>
                    </a:xfrm>
                    <a:prstGeom prst="rect">
                      <a:avLst/>
                    </a:prstGeom>
                    <a:noFill/>
                    <a:ln>
                      <a:noFill/>
                    </a:ln>
                  </pic:spPr>
                </pic:pic>
              </a:graphicData>
            </a:graphic>
          </wp:inline>
        </w:drawing>
      </w:r>
    </w:p>
    <w:p w14:paraId="3BF9B7D9" w14:textId="3C28C37B" w:rsidR="00D47468" w:rsidRPr="00825228" w:rsidRDefault="00D47468" w:rsidP="00FE7749">
      <w:pPr>
        <w:spacing w:after="0" w:line="480" w:lineRule="auto"/>
        <w:jc w:val="center"/>
        <w:rPr>
          <w:rFonts w:ascii="Times New Roman" w:hAnsi="Times New Roman" w:cs="Times New Roman"/>
          <w:b/>
          <w:bCs/>
          <w:sz w:val="28"/>
          <w:szCs w:val="28"/>
        </w:rPr>
      </w:pPr>
    </w:p>
    <w:p w14:paraId="1A03F2B5" w14:textId="3C40E082" w:rsidR="00FE7749" w:rsidRPr="00FE7749" w:rsidRDefault="00D47468" w:rsidP="00564EB7">
      <w:pPr>
        <w:jc w:val="center"/>
        <w:rPr>
          <w:rFonts w:ascii="Times New Roman" w:hAnsi="Times New Roman" w:cs="Times New Roman"/>
          <w:b/>
          <w:bCs/>
          <w:sz w:val="28"/>
          <w:szCs w:val="28"/>
        </w:rPr>
      </w:pPr>
      <w:r w:rsidRPr="00825228">
        <w:rPr>
          <w:rFonts w:ascii="Times New Roman" w:hAnsi="Times New Roman" w:cs="Times New Roman"/>
          <w:b/>
          <w:bCs/>
          <w:sz w:val="28"/>
          <w:szCs w:val="28"/>
        </w:rPr>
        <w:t>DEDICATION</w:t>
      </w:r>
    </w:p>
    <w:p w14:paraId="3D6531F2" w14:textId="6AE9EFEF" w:rsidR="00D47468" w:rsidRPr="00825228" w:rsidRDefault="00166CA5" w:rsidP="00166CA5">
      <w:pPr>
        <w:spacing w:after="0" w:line="480" w:lineRule="auto"/>
        <w:jc w:val="both"/>
        <w:rPr>
          <w:rFonts w:ascii="Times New Roman" w:hAnsi="Times New Roman" w:cs="Times New Roman"/>
          <w:b/>
          <w:bCs/>
          <w:sz w:val="26"/>
          <w:szCs w:val="26"/>
        </w:rPr>
      </w:pPr>
      <w:r>
        <w:rPr>
          <w:rFonts w:ascii="Times New Roman" w:hAnsi="Times New Roman" w:cs="Times New Roman"/>
          <w:sz w:val="28"/>
          <w:szCs w:val="28"/>
        </w:rPr>
        <w:t>I</w:t>
      </w:r>
      <w:r w:rsidRPr="00166CA5">
        <w:rPr>
          <w:rFonts w:ascii="Times New Roman" w:hAnsi="Times New Roman" w:cs="Times New Roman"/>
          <w:sz w:val="28"/>
          <w:szCs w:val="28"/>
        </w:rPr>
        <w:t xml:space="preserve"> dedicate my project to all might Allah the rightone,the merciful and beneficial for been my source of light and guidance throughout this journey.i also express my gratitude to my parent for their support and  keep encouragement.</w:t>
      </w:r>
    </w:p>
    <w:p w14:paraId="6E39ECEC"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3F431C09"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C975A51" w14:textId="77777777" w:rsidR="00D47468" w:rsidRPr="00825228" w:rsidRDefault="00D47468" w:rsidP="00D47468">
      <w:pPr>
        <w:spacing w:after="0" w:line="480" w:lineRule="auto"/>
        <w:rPr>
          <w:rFonts w:ascii="Times New Roman" w:hAnsi="Times New Roman" w:cs="Times New Roman"/>
          <w:b/>
          <w:bCs/>
          <w:sz w:val="26"/>
          <w:szCs w:val="26"/>
        </w:rPr>
      </w:pPr>
    </w:p>
    <w:p w14:paraId="3E4963B4" w14:textId="77777777" w:rsidR="00655712" w:rsidRDefault="00655712">
      <w:pPr>
        <w:rPr>
          <w:rFonts w:ascii="Times New Roman" w:hAnsi="Times New Roman" w:cs="Times New Roman"/>
          <w:b/>
          <w:bCs/>
          <w:sz w:val="28"/>
          <w:szCs w:val="28"/>
        </w:rPr>
      </w:pPr>
      <w:r>
        <w:rPr>
          <w:rFonts w:ascii="Times New Roman" w:hAnsi="Times New Roman" w:cs="Times New Roman"/>
          <w:b/>
          <w:bCs/>
          <w:sz w:val="28"/>
          <w:szCs w:val="28"/>
        </w:rPr>
        <w:br w:type="page"/>
      </w:r>
    </w:p>
    <w:p w14:paraId="1ED0A1B4" w14:textId="0746E122" w:rsidR="00FE7749" w:rsidRPr="00FE7749" w:rsidRDefault="00D47468" w:rsidP="00FE7749">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ACKNOWLEDGEMENT</w:t>
      </w:r>
    </w:p>
    <w:p w14:paraId="5EC9639F" w14:textId="398DD922" w:rsidR="00D47468" w:rsidRPr="00825228" w:rsidRDefault="00166CA5" w:rsidP="00166CA5">
      <w:pPr>
        <w:spacing w:line="360" w:lineRule="auto"/>
        <w:jc w:val="both"/>
        <w:rPr>
          <w:rFonts w:ascii="Times New Roman" w:hAnsi="Times New Roman" w:cs="Times New Roman"/>
          <w:sz w:val="28"/>
          <w:szCs w:val="28"/>
        </w:rPr>
      </w:pPr>
      <w:r w:rsidRPr="00166CA5">
        <w:rPr>
          <w:rFonts w:ascii="Times New Roman" w:hAnsi="Times New Roman" w:cs="Times New Roman"/>
          <w:sz w:val="28"/>
          <w:szCs w:val="28"/>
        </w:rPr>
        <w:t>First and foremost, I would</w:t>
      </w:r>
      <w:r>
        <w:rPr>
          <w:rFonts w:ascii="Times New Roman" w:hAnsi="Times New Roman" w:cs="Times New Roman"/>
          <w:sz w:val="28"/>
          <w:szCs w:val="28"/>
        </w:rPr>
        <w:t xml:space="preserve"> like to thanks almighty Allah. For giving me the strength</w:t>
      </w:r>
      <w:r w:rsidRPr="00166CA5">
        <w:rPr>
          <w:rFonts w:ascii="Times New Roman" w:hAnsi="Times New Roman" w:cs="Times New Roman"/>
          <w:sz w:val="28"/>
          <w:szCs w:val="28"/>
        </w:rPr>
        <w:t>, knowledge, and oppor</w:t>
      </w:r>
      <w:r>
        <w:rPr>
          <w:rFonts w:ascii="Times New Roman" w:hAnsi="Times New Roman" w:cs="Times New Roman"/>
          <w:sz w:val="28"/>
          <w:szCs w:val="28"/>
        </w:rPr>
        <w:t>tunity to complete this project</w:t>
      </w:r>
      <w:r w:rsidR="00A14517">
        <w:rPr>
          <w:rFonts w:ascii="Times New Roman" w:hAnsi="Times New Roman" w:cs="Times New Roman"/>
          <w:sz w:val="28"/>
          <w:szCs w:val="28"/>
        </w:rPr>
        <w:t xml:space="preserve"> successfully</w:t>
      </w:r>
      <w:r w:rsidRPr="00166CA5">
        <w:rPr>
          <w:rFonts w:ascii="Times New Roman" w:hAnsi="Times New Roman" w:cs="Times New Roman"/>
          <w:sz w:val="28"/>
          <w:szCs w:val="28"/>
        </w:rPr>
        <w:t>, may you name</w:t>
      </w:r>
      <w:r>
        <w:rPr>
          <w:rFonts w:ascii="Times New Roman" w:hAnsi="Times New Roman" w:cs="Times New Roman"/>
          <w:sz w:val="28"/>
          <w:szCs w:val="28"/>
        </w:rPr>
        <w:t xml:space="preserve"> forever be praise. </w:t>
      </w:r>
      <w:r w:rsidRPr="00166CA5">
        <w:rPr>
          <w:rFonts w:ascii="Times New Roman" w:hAnsi="Times New Roman" w:cs="Times New Roman"/>
          <w:sz w:val="28"/>
          <w:szCs w:val="28"/>
        </w:rPr>
        <w:t xml:space="preserve">I sincerely thanks my amiable lecturer , my </w:t>
      </w:r>
      <w:r>
        <w:rPr>
          <w:rFonts w:ascii="Times New Roman" w:hAnsi="Times New Roman" w:cs="Times New Roman"/>
          <w:sz w:val="28"/>
          <w:szCs w:val="28"/>
        </w:rPr>
        <w:t>supervisor ( MRS . E.O.OYAGBOLA) for her valuable guidance</w:t>
      </w:r>
      <w:r w:rsidRPr="00166CA5">
        <w:rPr>
          <w:rFonts w:ascii="Times New Roman" w:hAnsi="Times New Roman" w:cs="Times New Roman"/>
          <w:sz w:val="28"/>
          <w:szCs w:val="28"/>
        </w:rPr>
        <w:t>, support and encour</w:t>
      </w:r>
      <w:r>
        <w:rPr>
          <w:rFonts w:ascii="Times New Roman" w:hAnsi="Times New Roman" w:cs="Times New Roman"/>
          <w:sz w:val="28"/>
          <w:szCs w:val="28"/>
        </w:rPr>
        <w:t>agement throughout this project</w:t>
      </w:r>
      <w:r w:rsidRPr="00166CA5">
        <w:rPr>
          <w:rFonts w:ascii="Times New Roman" w:hAnsi="Times New Roman" w:cs="Times New Roman"/>
          <w:sz w:val="28"/>
          <w:szCs w:val="28"/>
        </w:rPr>
        <w:t>. Her suggestions an</w:t>
      </w:r>
      <w:r w:rsidR="00A14517">
        <w:rPr>
          <w:rFonts w:ascii="Times New Roman" w:hAnsi="Times New Roman" w:cs="Times New Roman"/>
          <w:sz w:val="28"/>
          <w:szCs w:val="28"/>
        </w:rPr>
        <w:t>d directions were very helpful i</w:t>
      </w:r>
      <w:r w:rsidRPr="00166CA5">
        <w:rPr>
          <w:rFonts w:ascii="Times New Roman" w:hAnsi="Times New Roman" w:cs="Times New Roman"/>
          <w:sz w:val="28"/>
          <w:szCs w:val="28"/>
        </w:rPr>
        <w:t>n completing this work on t</w:t>
      </w:r>
      <w:r>
        <w:rPr>
          <w:rFonts w:ascii="Times New Roman" w:hAnsi="Times New Roman" w:cs="Times New Roman"/>
          <w:sz w:val="28"/>
          <w:szCs w:val="28"/>
        </w:rPr>
        <w:t xml:space="preserve">ime. </w:t>
      </w:r>
      <w:r w:rsidRPr="00166CA5">
        <w:rPr>
          <w:rFonts w:ascii="Times New Roman" w:hAnsi="Times New Roman" w:cs="Times New Roman"/>
          <w:sz w:val="28"/>
          <w:szCs w:val="28"/>
        </w:rPr>
        <w:t>I am also grate</w:t>
      </w:r>
      <w:r>
        <w:rPr>
          <w:rFonts w:ascii="Times New Roman" w:hAnsi="Times New Roman" w:cs="Times New Roman"/>
          <w:sz w:val="28"/>
          <w:szCs w:val="28"/>
        </w:rPr>
        <w:t>ful to (KWARA STATE POLYTECHNIC) for</w:t>
      </w:r>
      <w:r w:rsidRPr="00166CA5">
        <w:rPr>
          <w:rFonts w:ascii="Times New Roman" w:hAnsi="Times New Roman" w:cs="Times New Roman"/>
          <w:sz w:val="28"/>
          <w:szCs w:val="28"/>
        </w:rPr>
        <w:t xml:space="preserve"> providing the facilities and environ</w:t>
      </w:r>
      <w:r>
        <w:rPr>
          <w:rFonts w:ascii="Times New Roman" w:hAnsi="Times New Roman" w:cs="Times New Roman"/>
          <w:sz w:val="28"/>
          <w:szCs w:val="28"/>
        </w:rPr>
        <w:t xml:space="preserve">ment to carryout this project. </w:t>
      </w:r>
      <w:r w:rsidRPr="00166CA5">
        <w:rPr>
          <w:rFonts w:ascii="Times New Roman" w:hAnsi="Times New Roman" w:cs="Times New Roman"/>
          <w:sz w:val="28"/>
          <w:szCs w:val="28"/>
        </w:rPr>
        <w:t>My special thanks to my amiable  wonderful project colleague , FAPOHUNDA ESTHER JOY ,HABEEBAT, MRS OLAJIDE , ELIZABETH ,  and</w:t>
      </w:r>
      <w:r>
        <w:rPr>
          <w:rFonts w:ascii="Times New Roman" w:hAnsi="Times New Roman" w:cs="Times New Roman"/>
          <w:sz w:val="28"/>
          <w:szCs w:val="28"/>
        </w:rPr>
        <w:t xml:space="preserve"> others. </w:t>
      </w:r>
      <w:r w:rsidRPr="00166CA5">
        <w:rPr>
          <w:rFonts w:ascii="Times New Roman" w:hAnsi="Times New Roman" w:cs="Times New Roman"/>
          <w:sz w:val="28"/>
          <w:szCs w:val="28"/>
        </w:rPr>
        <w:t>My thanks also goes to my parent MR/ MRS ADISA  for their support , prayers , motivation , understanding , during this project  I am so grateful , thanks to my twin brother ishola and my siblings  for their  love , understanding , prayers , than</w:t>
      </w:r>
      <w:r>
        <w:rPr>
          <w:rFonts w:ascii="Times New Roman" w:hAnsi="Times New Roman" w:cs="Times New Roman"/>
          <w:sz w:val="28"/>
          <w:szCs w:val="28"/>
        </w:rPr>
        <w:t xml:space="preserve">k u guys. </w:t>
      </w:r>
      <w:r w:rsidR="00A14517">
        <w:rPr>
          <w:rFonts w:ascii="Times New Roman" w:hAnsi="Times New Roman" w:cs="Times New Roman"/>
          <w:sz w:val="28"/>
          <w:szCs w:val="28"/>
        </w:rPr>
        <w:t>Kudos to my lovely</w:t>
      </w:r>
      <w:r w:rsidRPr="00166CA5">
        <w:rPr>
          <w:rFonts w:ascii="Times New Roman" w:hAnsi="Times New Roman" w:cs="Times New Roman"/>
          <w:sz w:val="28"/>
          <w:szCs w:val="28"/>
        </w:rPr>
        <w:t>, amiab</w:t>
      </w:r>
      <w:r w:rsidR="00A14517">
        <w:rPr>
          <w:rFonts w:ascii="Times New Roman" w:hAnsi="Times New Roman" w:cs="Times New Roman"/>
          <w:sz w:val="28"/>
          <w:szCs w:val="28"/>
        </w:rPr>
        <w:t>le mother ADUKE</w:t>
      </w:r>
      <w:r w:rsidRPr="00166CA5">
        <w:rPr>
          <w:rFonts w:ascii="Times New Roman" w:hAnsi="Times New Roman" w:cs="Times New Roman"/>
          <w:sz w:val="28"/>
          <w:szCs w:val="28"/>
        </w:rPr>
        <w:t xml:space="preserve"> , I am so grateful for all what u have been doing may almighty Alla</w:t>
      </w:r>
      <w:r>
        <w:rPr>
          <w:rFonts w:ascii="Times New Roman" w:hAnsi="Times New Roman" w:cs="Times New Roman"/>
          <w:sz w:val="28"/>
          <w:szCs w:val="28"/>
        </w:rPr>
        <w:t xml:space="preserve">h will reward you abundantly . </w:t>
      </w:r>
      <w:r w:rsidRPr="00166CA5">
        <w:rPr>
          <w:rFonts w:ascii="Times New Roman" w:hAnsi="Times New Roman" w:cs="Times New Roman"/>
          <w:sz w:val="28"/>
          <w:szCs w:val="28"/>
        </w:rPr>
        <w:t xml:space="preserve">Last but not the least , I am extremely grateful to my  finance for your  guidance , support both financial and prayer aspect throughout this academic journey ,your  moral and encouragement worth  it , you are they best man  forever ABDULHAMMED OLAITAN ALAO  , thank you. </w:t>
      </w:r>
      <w:r w:rsidR="00D47468" w:rsidRPr="0082522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rPr>
        <w:id w:val="-454791192"/>
        <w:docPartObj>
          <w:docPartGallery w:val="Table of Contents"/>
          <w:docPartUnique/>
        </w:docPartObj>
      </w:sdtPr>
      <w:sdtEndPr>
        <w:rPr>
          <w:b/>
          <w:bCs/>
          <w:noProof/>
          <w:sz w:val="22"/>
          <w:szCs w:val="22"/>
        </w:rPr>
      </w:sdtEndPr>
      <w:sdtContent>
        <w:p w14:paraId="7903909C" w14:textId="4C7C0DDE" w:rsidR="00825228" w:rsidRPr="00655712" w:rsidRDefault="00825228" w:rsidP="00825228">
          <w:pPr>
            <w:pStyle w:val="TOCHeading"/>
            <w:jc w:val="center"/>
            <w:rPr>
              <w:rFonts w:ascii="Times New Roman" w:hAnsi="Times New Roman" w:cs="Times New Roman"/>
              <w:b/>
              <w:color w:val="auto"/>
              <w:sz w:val="28"/>
              <w:szCs w:val="28"/>
            </w:rPr>
          </w:pPr>
          <w:r w:rsidRPr="00655712">
            <w:rPr>
              <w:rFonts w:ascii="Times New Roman" w:hAnsi="Times New Roman" w:cs="Times New Roman"/>
              <w:b/>
              <w:color w:val="auto"/>
              <w:sz w:val="28"/>
              <w:szCs w:val="28"/>
            </w:rPr>
            <w:t>TABLE OF CONTENTS</w:t>
          </w:r>
        </w:p>
        <w:p w14:paraId="1E34F204"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TITLE PAGE                                                                              </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 i</w:t>
          </w:r>
        </w:p>
        <w:p w14:paraId="70353727"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CERTIFICATION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w:t>
          </w:r>
        </w:p>
        <w:p w14:paraId="4491B9BF"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DEDICATION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iii</w:t>
          </w:r>
        </w:p>
        <w:p w14:paraId="258FA17D"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ACKNOWLEDGEMENTS                                                          </w:t>
          </w:r>
          <w:r w:rsidRPr="00825228">
            <w:rPr>
              <w:rFonts w:ascii="Times New Roman" w:hAnsi="Times New Roman" w:cs="Times New Roman"/>
              <w:sz w:val="28"/>
              <w:szCs w:val="28"/>
            </w:rPr>
            <w:tab/>
          </w:r>
          <w:r w:rsidRPr="00825228">
            <w:rPr>
              <w:rFonts w:ascii="Times New Roman" w:hAnsi="Times New Roman" w:cs="Times New Roman"/>
              <w:sz w:val="28"/>
              <w:szCs w:val="28"/>
            </w:rPr>
            <w:tab/>
            <w:t>iv</w:t>
          </w:r>
        </w:p>
        <w:p w14:paraId="12330EBB"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TABLE OF CONTENTS                                              </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Pr="00825228">
            <w:rPr>
              <w:rFonts w:ascii="Times New Roman" w:hAnsi="Times New Roman" w:cs="Times New Roman"/>
              <w:sz w:val="28"/>
              <w:szCs w:val="28"/>
            </w:rPr>
            <w:tab/>
            <w:t>v-vi</w:t>
          </w:r>
        </w:p>
        <w:p w14:paraId="4BC8D900" w14:textId="503BFDDF" w:rsid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LIST </w:t>
          </w:r>
          <w:r w:rsidR="00E7727B">
            <w:rPr>
              <w:rFonts w:ascii="Times New Roman" w:hAnsi="Times New Roman" w:cs="Times New Roman"/>
              <w:sz w:val="28"/>
              <w:szCs w:val="28"/>
            </w:rPr>
            <w:t xml:space="preserve">OF </w:t>
          </w:r>
          <w:r w:rsidRPr="00825228">
            <w:rPr>
              <w:rFonts w:ascii="Times New Roman" w:hAnsi="Times New Roman" w:cs="Times New Roman"/>
              <w:sz w:val="28"/>
              <w:szCs w:val="28"/>
            </w:rPr>
            <w:t xml:space="preserve">TABLES                                                                              </w:t>
          </w:r>
          <w:r w:rsidRPr="00825228">
            <w:rPr>
              <w:rFonts w:ascii="Times New Roman" w:hAnsi="Times New Roman" w:cs="Times New Roman"/>
              <w:sz w:val="28"/>
              <w:szCs w:val="28"/>
            </w:rPr>
            <w:tab/>
            <w:t>vii</w:t>
          </w:r>
        </w:p>
        <w:p w14:paraId="3DAA4E44" w14:textId="3C6AE5D4" w:rsidR="00E7727B" w:rsidRPr="00825228" w:rsidRDefault="00E7727B" w:rsidP="00825228">
          <w:pPr>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14:paraId="350F49F1" w14:textId="59709CCB"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ABSTRACT                                                                                  </w:t>
          </w:r>
          <w:r w:rsidRPr="00825228">
            <w:rPr>
              <w:rFonts w:ascii="Times New Roman" w:hAnsi="Times New Roman" w:cs="Times New Roman"/>
              <w:sz w:val="28"/>
              <w:szCs w:val="28"/>
            </w:rPr>
            <w:tab/>
          </w:r>
          <w:r w:rsidR="00E7727B">
            <w:rPr>
              <w:rFonts w:ascii="Times New Roman" w:hAnsi="Times New Roman" w:cs="Times New Roman"/>
              <w:sz w:val="28"/>
              <w:szCs w:val="28"/>
            </w:rPr>
            <w:t>ix</w:t>
          </w:r>
        </w:p>
        <w:p w14:paraId="4F291A7E" w14:textId="2C864FFD" w:rsidR="00825228" w:rsidRPr="00825228" w:rsidRDefault="00825228">
          <w:pPr>
            <w:pStyle w:val="TOC1"/>
            <w:tabs>
              <w:tab w:val="right" w:leader="dot" w:pos="9350"/>
            </w:tabs>
            <w:rPr>
              <w:rFonts w:ascii="Times New Roman" w:hAnsi="Times New Roman" w:cs="Times New Roman"/>
              <w:noProof/>
              <w:sz w:val="28"/>
              <w:szCs w:val="28"/>
            </w:rPr>
          </w:pPr>
          <w:r w:rsidRPr="00825228">
            <w:rPr>
              <w:rFonts w:ascii="Times New Roman" w:hAnsi="Times New Roman" w:cs="Times New Roman"/>
              <w:sz w:val="28"/>
              <w:szCs w:val="28"/>
            </w:rPr>
            <w:fldChar w:fldCharType="begin"/>
          </w:r>
          <w:r w:rsidRPr="00825228">
            <w:rPr>
              <w:rFonts w:ascii="Times New Roman" w:hAnsi="Times New Roman" w:cs="Times New Roman"/>
              <w:sz w:val="28"/>
              <w:szCs w:val="28"/>
            </w:rPr>
            <w:instrText xml:space="preserve"> TOC \o "1-3" \h \z \u </w:instrText>
          </w:r>
          <w:r w:rsidRPr="00825228">
            <w:rPr>
              <w:rFonts w:ascii="Times New Roman" w:hAnsi="Times New Roman" w:cs="Times New Roman"/>
              <w:sz w:val="28"/>
              <w:szCs w:val="28"/>
            </w:rPr>
            <w:fldChar w:fldCharType="separate"/>
          </w:r>
          <w:hyperlink w:anchor="_Toc203931140" w:history="1">
            <w:r w:rsidRPr="00825228">
              <w:rPr>
                <w:rStyle w:val="Hyperlink"/>
                <w:rFonts w:ascii="Times New Roman" w:hAnsi="Times New Roman" w:cs="Times New Roman"/>
                <w:b/>
                <w:bCs/>
                <w:noProof/>
                <w:color w:val="auto"/>
                <w:sz w:val="28"/>
                <w:szCs w:val="28"/>
              </w:rPr>
              <w:t>CHAPTER ONE</w:t>
            </w:r>
            <w:r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Pr="00825228">
              <w:rPr>
                <w:rFonts w:ascii="Times New Roman" w:hAnsi="Times New Roman" w:cs="Times New Roman"/>
                <w:noProof/>
                <w:webHidden/>
                <w:sz w:val="28"/>
                <w:szCs w:val="28"/>
              </w:rPr>
              <w:instrText xml:space="preserve"> PAGEREF _Toc203931140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14:paraId="76EA31F5" w14:textId="13A41D50" w:rsidR="00825228" w:rsidRPr="00825228" w:rsidRDefault="00166CA5">
          <w:pPr>
            <w:pStyle w:val="TOC1"/>
            <w:tabs>
              <w:tab w:val="right" w:leader="dot" w:pos="9350"/>
            </w:tabs>
            <w:rPr>
              <w:rFonts w:ascii="Times New Roman" w:hAnsi="Times New Roman" w:cs="Times New Roman"/>
              <w:noProof/>
              <w:sz w:val="28"/>
              <w:szCs w:val="28"/>
            </w:rPr>
          </w:pPr>
          <w:hyperlink w:anchor="_Toc203931141" w:history="1">
            <w:r w:rsidR="00825228" w:rsidRPr="00825228">
              <w:rPr>
                <w:rStyle w:val="Hyperlink"/>
                <w:rFonts w:ascii="Times New Roman" w:hAnsi="Times New Roman" w:cs="Times New Roman"/>
                <w:b/>
                <w:bCs/>
                <w:noProof/>
                <w:color w:val="auto"/>
                <w:sz w:val="28"/>
                <w:szCs w:val="28"/>
              </w:rPr>
              <w:t>1.0 INTRODUCTION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00825228" w:rsidRPr="00825228">
              <w:rPr>
                <w:rFonts w:ascii="Times New Roman" w:hAnsi="Times New Roman" w:cs="Times New Roman"/>
                <w:noProof/>
                <w:webHidden/>
                <w:sz w:val="28"/>
                <w:szCs w:val="28"/>
              </w:rPr>
              <w:fldChar w:fldCharType="end"/>
            </w:r>
          </w:hyperlink>
        </w:p>
        <w:p w14:paraId="118B6A36" w14:textId="589970FB" w:rsidR="00825228" w:rsidRPr="00825228" w:rsidRDefault="00166CA5">
          <w:pPr>
            <w:pStyle w:val="TOC1"/>
            <w:tabs>
              <w:tab w:val="right" w:leader="dot" w:pos="9350"/>
            </w:tabs>
            <w:rPr>
              <w:rFonts w:ascii="Times New Roman" w:hAnsi="Times New Roman" w:cs="Times New Roman"/>
              <w:noProof/>
              <w:sz w:val="28"/>
              <w:szCs w:val="28"/>
            </w:rPr>
          </w:pPr>
          <w:hyperlink w:anchor="_Toc203931142" w:history="1">
            <w:r w:rsidR="00825228" w:rsidRPr="00825228">
              <w:rPr>
                <w:rStyle w:val="Hyperlink"/>
                <w:rFonts w:ascii="Times New Roman" w:hAnsi="Times New Roman" w:cs="Times New Roman"/>
                <w:b/>
                <w:bCs/>
                <w:noProof/>
                <w:color w:val="auto"/>
                <w:sz w:val="28"/>
                <w:szCs w:val="28"/>
              </w:rPr>
              <w:t>1.0.1 RESEARCH GAP</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w:t>
            </w:r>
            <w:r w:rsidR="00825228" w:rsidRPr="00825228">
              <w:rPr>
                <w:rFonts w:ascii="Times New Roman" w:hAnsi="Times New Roman" w:cs="Times New Roman"/>
                <w:noProof/>
                <w:webHidden/>
                <w:sz w:val="28"/>
                <w:szCs w:val="28"/>
              </w:rPr>
              <w:fldChar w:fldCharType="end"/>
            </w:r>
          </w:hyperlink>
        </w:p>
        <w:p w14:paraId="2C7643CE" w14:textId="638BF376" w:rsidR="00825228" w:rsidRPr="00825228" w:rsidRDefault="00166CA5">
          <w:pPr>
            <w:pStyle w:val="TOC1"/>
            <w:tabs>
              <w:tab w:val="right" w:leader="dot" w:pos="9350"/>
            </w:tabs>
            <w:rPr>
              <w:rFonts w:ascii="Times New Roman" w:hAnsi="Times New Roman" w:cs="Times New Roman"/>
              <w:noProof/>
              <w:sz w:val="28"/>
              <w:szCs w:val="28"/>
            </w:rPr>
          </w:pPr>
          <w:hyperlink w:anchor="_Toc203931143" w:history="1">
            <w:r w:rsidR="00825228" w:rsidRPr="00825228">
              <w:rPr>
                <w:rStyle w:val="Hyperlink"/>
                <w:rFonts w:ascii="Times New Roman" w:hAnsi="Times New Roman" w:cs="Times New Roman"/>
                <w:b/>
                <w:bCs/>
                <w:noProof/>
                <w:color w:val="auto"/>
                <w:sz w:val="28"/>
                <w:szCs w:val="28"/>
              </w:rPr>
              <w:t>1.1 Aim and Objectives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w:t>
            </w:r>
            <w:r w:rsidR="00825228" w:rsidRPr="00825228">
              <w:rPr>
                <w:rFonts w:ascii="Times New Roman" w:hAnsi="Times New Roman" w:cs="Times New Roman"/>
                <w:noProof/>
                <w:webHidden/>
                <w:sz w:val="28"/>
                <w:szCs w:val="28"/>
              </w:rPr>
              <w:fldChar w:fldCharType="end"/>
            </w:r>
          </w:hyperlink>
        </w:p>
        <w:p w14:paraId="5013F36D" w14:textId="46E5F6D9" w:rsidR="00825228" w:rsidRPr="00825228" w:rsidRDefault="00166CA5">
          <w:pPr>
            <w:pStyle w:val="TOC1"/>
            <w:tabs>
              <w:tab w:val="right" w:leader="dot" w:pos="9350"/>
            </w:tabs>
            <w:rPr>
              <w:rFonts w:ascii="Times New Roman" w:hAnsi="Times New Roman" w:cs="Times New Roman"/>
              <w:noProof/>
              <w:sz w:val="28"/>
              <w:szCs w:val="28"/>
            </w:rPr>
          </w:pPr>
          <w:hyperlink w:anchor="_Toc203931144" w:history="1">
            <w:r w:rsidR="00825228" w:rsidRPr="00825228">
              <w:rPr>
                <w:rStyle w:val="Hyperlink"/>
                <w:rFonts w:ascii="Times New Roman" w:hAnsi="Times New Roman" w:cs="Times New Roman"/>
                <w:b/>
                <w:bCs/>
                <w:noProof/>
                <w:color w:val="auto"/>
                <w:sz w:val="28"/>
                <w:szCs w:val="28"/>
              </w:rPr>
              <w:t>1.2 LITERATURE REVIEW</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w:t>
            </w:r>
            <w:r w:rsidR="00825228" w:rsidRPr="00825228">
              <w:rPr>
                <w:rFonts w:ascii="Times New Roman" w:hAnsi="Times New Roman" w:cs="Times New Roman"/>
                <w:noProof/>
                <w:webHidden/>
                <w:sz w:val="28"/>
                <w:szCs w:val="28"/>
              </w:rPr>
              <w:fldChar w:fldCharType="end"/>
            </w:r>
          </w:hyperlink>
        </w:p>
        <w:p w14:paraId="286E8247" w14:textId="3015976D" w:rsidR="00825228" w:rsidRPr="00825228" w:rsidRDefault="00166CA5">
          <w:pPr>
            <w:pStyle w:val="TOC1"/>
            <w:tabs>
              <w:tab w:val="right" w:leader="dot" w:pos="9350"/>
            </w:tabs>
            <w:rPr>
              <w:rFonts w:ascii="Times New Roman" w:hAnsi="Times New Roman" w:cs="Times New Roman"/>
              <w:noProof/>
              <w:sz w:val="28"/>
              <w:szCs w:val="28"/>
            </w:rPr>
          </w:pPr>
          <w:hyperlink w:anchor="_Toc203931145" w:history="1">
            <w:r w:rsidR="00825228" w:rsidRPr="00825228">
              <w:rPr>
                <w:rStyle w:val="Hyperlink"/>
                <w:rFonts w:ascii="Times New Roman" w:eastAsia="Times New Roman" w:hAnsi="Times New Roman" w:cs="Times New Roman"/>
                <w:b/>
                <w:bCs/>
                <w:noProof/>
                <w:color w:val="auto"/>
                <w:sz w:val="28"/>
                <w:szCs w:val="28"/>
              </w:rPr>
              <w:t>CHAPTER TWO</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288A3ED" w14:textId="241A7C9F" w:rsidR="00825228" w:rsidRPr="00825228" w:rsidRDefault="00166CA5">
          <w:pPr>
            <w:pStyle w:val="TOC1"/>
            <w:tabs>
              <w:tab w:val="right" w:leader="dot" w:pos="9350"/>
            </w:tabs>
            <w:rPr>
              <w:rFonts w:ascii="Times New Roman" w:hAnsi="Times New Roman" w:cs="Times New Roman"/>
              <w:noProof/>
              <w:sz w:val="28"/>
              <w:szCs w:val="28"/>
            </w:rPr>
          </w:pPr>
          <w:hyperlink w:anchor="_Toc203931146" w:history="1">
            <w:r w:rsidR="00825228" w:rsidRPr="00825228">
              <w:rPr>
                <w:rStyle w:val="Hyperlink"/>
                <w:rFonts w:ascii="Times New Roman" w:eastAsia="Times New Roman" w:hAnsi="Times New Roman" w:cs="Times New Roman"/>
                <w:b/>
                <w:bCs/>
                <w:noProof/>
                <w:color w:val="auto"/>
                <w:sz w:val="28"/>
                <w:szCs w:val="28"/>
              </w:rPr>
              <w:t>2.0 MATERIALS AND METHODS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F059589" w14:textId="4EE74F62" w:rsidR="00825228" w:rsidRPr="00825228" w:rsidRDefault="00166CA5">
          <w:pPr>
            <w:pStyle w:val="TOC1"/>
            <w:tabs>
              <w:tab w:val="right" w:leader="dot" w:pos="9350"/>
            </w:tabs>
            <w:rPr>
              <w:rFonts w:ascii="Times New Roman" w:hAnsi="Times New Roman" w:cs="Times New Roman"/>
              <w:noProof/>
              <w:sz w:val="28"/>
              <w:szCs w:val="28"/>
            </w:rPr>
          </w:pPr>
          <w:hyperlink w:anchor="_Toc203931147" w:history="1">
            <w:r w:rsidR="00825228" w:rsidRPr="00825228">
              <w:rPr>
                <w:rStyle w:val="Hyperlink"/>
                <w:rFonts w:ascii="Times New Roman" w:eastAsia="Times New Roman" w:hAnsi="Times New Roman" w:cs="Times New Roman"/>
                <w:b/>
                <w:bCs/>
                <w:noProof/>
                <w:color w:val="auto"/>
                <w:sz w:val="28"/>
                <w:szCs w:val="28"/>
              </w:rPr>
              <w:t>2.1 Collection and Identification of Plant Extract and Microbial Isolates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54468BD3" w14:textId="31201927" w:rsidR="00825228" w:rsidRPr="00825228" w:rsidRDefault="00166CA5">
          <w:pPr>
            <w:pStyle w:val="TOC1"/>
            <w:tabs>
              <w:tab w:val="right" w:leader="dot" w:pos="9350"/>
            </w:tabs>
            <w:rPr>
              <w:rFonts w:ascii="Times New Roman" w:hAnsi="Times New Roman" w:cs="Times New Roman"/>
              <w:noProof/>
              <w:sz w:val="28"/>
              <w:szCs w:val="28"/>
            </w:rPr>
          </w:pPr>
          <w:hyperlink w:anchor="_Toc203931148" w:history="1">
            <w:r w:rsidR="00825228" w:rsidRPr="00825228">
              <w:rPr>
                <w:rStyle w:val="Hyperlink"/>
                <w:rFonts w:ascii="Times New Roman" w:eastAsia="Times New Roman" w:hAnsi="Times New Roman" w:cs="Times New Roman"/>
                <w:b/>
                <w:bCs/>
                <w:noProof/>
                <w:color w:val="auto"/>
                <w:sz w:val="28"/>
                <w:szCs w:val="28"/>
              </w:rPr>
              <w:t xml:space="preserve">2.2 Preparation of Aqueous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16EFC70" w14:textId="1AD53EC0" w:rsidR="00825228" w:rsidRPr="00825228" w:rsidRDefault="00166CA5">
          <w:pPr>
            <w:pStyle w:val="TOC1"/>
            <w:tabs>
              <w:tab w:val="right" w:leader="dot" w:pos="9350"/>
            </w:tabs>
            <w:rPr>
              <w:rFonts w:ascii="Times New Roman" w:hAnsi="Times New Roman" w:cs="Times New Roman"/>
              <w:noProof/>
              <w:sz w:val="28"/>
              <w:szCs w:val="28"/>
            </w:rPr>
          </w:pPr>
          <w:hyperlink w:anchor="_Toc203931149" w:history="1">
            <w:r w:rsidR="00825228" w:rsidRPr="00825228">
              <w:rPr>
                <w:rStyle w:val="Hyperlink"/>
                <w:rFonts w:ascii="Times New Roman" w:eastAsia="Times New Roman" w:hAnsi="Times New Roman" w:cs="Times New Roman"/>
                <w:b/>
                <w:bCs/>
                <w:noProof/>
                <w:color w:val="auto"/>
                <w:sz w:val="28"/>
                <w:szCs w:val="28"/>
              </w:rPr>
              <w:t>2.3 Preparation of Silver Nitrate (AgNO₃) Solution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09D725EA" w14:textId="1F46336E" w:rsidR="00825228" w:rsidRPr="00825228" w:rsidRDefault="00166CA5">
          <w:pPr>
            <w:pStyle w:val="TOC3"/>
            <w:tabs>
              <w:tab w:val="right" w:leader="dot" w:pos="9350"/>
            </w:tabs>
            <w:rPr>
              <w:rFonts w:ascii="Times New Roman" w:hAnsi="Times New Roman" w:cs="Times New Roman"/>
              <w:noProof/>
              <w:sz w:val="28"/>
              <w:szCs w:val="28"/>
            </w:rPr>
          </w:pPr>
          <w:hyperlink w:anchor="_Toc203931150" w:history="1">
            <w:r w:rsidR="00825228" w:rsidRPr="00825228">
              <w:rPr>
                <w:rStyle w:val="Hyperlink"/>
                <w:rFonts w:ascii="Times New Roman" w:eastAsia="Times New Roman" w:hAnsi="Times New Roman" w:cs="Times New Roman"/>
                <w:b/>
                <w:bCs/>
                <w:noProof/>
                <w:color w:val="auto"/>
                <w:sz w:val="28"/>
                <w:szCs w:val="28"/>
              </w:rPr>
              <w:t xml:space="preserve">2.4 Synthesis of Silver Nanoparticles Using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_Toc203931150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1DD63197" w14:textId="3DA3DCBE" w:rsidR="00825228" w:rsidRPr="00825228" w:rsidRDefault="00166CA5">
          <w:pPr>
            <w:pStyle w:val="TOC1"/>
            <w:tabs>
              <w:tab w:val="right" w:leader="dot" w:pos="9350"/>
            </w:tabs>
            <w:rPr>
              <w:rFonts w:ascii="Times New Roman" w:hAnsi="Times New Roman" w:cs="Times New Roman"/>
              <w:noProof/>
              <w:sz w:val="28"/>
              <w:szCs w:val="28"/>
            </w:rPr>
          </w:pPr>
          <w:hyperlink w:anchor="_Toc203931151" w:history="1">
            <w:r w:rsidR="00825228" w:rsidRPr="00825228">
              <w:rPr>
                <w:rStyle w:val="Hyperlink"/>
                <w:rFonts w:ascii="Times New Roman" w:eastAsia="Times New Roman" w:hAnsi="Times New Roman" w:cs="Times New Roman"/>
                <w:b/>
                <w:bCs/>
                <w:noProof/>
                <w:color w:val="auto"/>
                <w:sz w:val="28"/>
                <w:szCs w:val="28"/>
              </w:rPr>
              <w:t xml:space="preserve">2.5 Phytochemical Screening of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31</w:t>
            </w:r>
            <w:r w:rsidR="00825228" w:rsidRPr="00825228">
              <w:rPr>
                <w:rFonts w:ascii="Times New Roman" w:hAnsi="Times New Roman" w:cs="Times New Roman"/>
                <w:noProof/>
                <w:webHidden/>
                <w:sz w:val="28"/>
                <w:szCs w:val="28"/>
              </w:rPr>
              <w:fldChar w:fldCharType="end"/>
            </w:r>
          </w:hyperlink>
        </w:p>
        <w:p w14:paraId="3D392E72" w14:textId="525ED799" w:rsidR="00825228" w:rsidRPr="00825228" w:rsidRDefault="00166CA5">
          <w:pPr>
            <w:pStyle w:val="TOC1"/>
            <w:tabs>
              <w:tab w:val="right" w:leader="dot" w:pos="9350"/>
            </w:tabs>
            <w:rPr>
              <w:rFonts w:ascii="Times New Roman" w:hAnsi="Times New Roman" w:cs="Times New Roman"/>
              <w:noProof/>
              <w:sz w:val="28"/>
              <w:szCs w:val="28"/>
            </w:rPr>
          </w:pPr>
          <w:hyperlink w:anchor="_Toc203931152" w:history="1">
            <w:r w:rsidR="00825228" w:rsidRPr="00825228">
              <w:rPr>
                <w:rStyle w:val="Hyperlink"/>
                <w:rFonts w:ascii="Times New Roman" w:eastAsia="Times New Roman" w:hAnsi="Times New Roman" w:cs="Times New Roman"/>
                <w:b/>
                <w:bCs/>
                <w:noProof/>
                <w:color w:val="auto"/>
                <w:sz w:val="28"/>
                <w:szCs w:val="28"/>
              </w:rPr>
              <w:t>2.6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55B794EB" w14:textId="5F42CD24" w:rsidR="00825228" w:rsidRPr="00825228" w:rsidRDefault="00166CA5">
          <w:pPr>
            <w:pStyle w:val="TOC1"/>
            <w:tabs>
              <w:tab w:val="right" w:leader="dot" w:pos="9350"/>
            </w:tabs>
            <w:rPr>
              <w:rFonts w:ascii="Times New Roman" w:hAnsi="Times New Roman" w:cs="Times New Roman"/>
              <w:noProof/>
              <w:sz w:val="28"/>
              <w:szCs w:val="28"/>
            </w:rPr>
          </w:pPr>
          <w:hyperlink w:anchor="_Toc203931153" w:history="1">
            <w:r w:rsidR="00825228" w:rsidRPr="00825228">
              <w:rPr>
                <w:rStyle w:val="Hyperlink"/>
                <w:rFonts w:ascii="Times New Roman" w:eastAsia="Times New Roman" w:hAnsi="Times New Roman" w:cs="Times New Roman"/>
                <w:b/>
                <w:bCs/>
                <w:noProof/>
                <w:color w:val="auto"/>
                <w:sz w:val="28"/>
                <w:szCs w:val="28"/>
              </w:rPr>
              <w:t>2.6.1 UV-Visible Spectrophotometry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7ED8DC7A" w14:textId="3696DB1F" w:rsidR="00825228" w:rsidRPr="00825228" w:rsidRDefault="00166CA5">
          <w:pPr>
            <w:pStyle w:val="TOC1"/>
            <w:tabs>
              <w:tab w:val="right" w:leader="dot" w:pos="9350"/>
            </w:tabs>
            <w:rPr>
              <w:rFonts w:ascii="Times New Roman" w:hAnsi="Times New Roman" w:cs="Times New Roman"/>
              <w:noProof/>
              <w:sz w:val="28"/>
              <w:szCs w:val="28"/>
            </w:rPr>
          </w:pPr>
          <w:hyperlink w:anchor="_Toc203931154" w:history="1">
            <w:r w:rsidR="00825228" w:rsidRPr="00825228">
              <w:rPr>
                <w:rStyle w:val="Hyperlink"/>
                <w:rFonts w:ascii="Times New Roman" w:eastAsia="Times New Roman" w:hAnsi="Times New Roman" w:cs="Times New Roman"/>
                <w:b/>
                <w:bCs/>
                <w:noProof/>
                <w:color w:val="auto"/>
                <w:sz w:val="28"/>
                <w:szCs w:val="28"/>
              </w:rPr>
              <w:t>2.6.2 Fourier Transform Infrared Spectroscopy (FTIR)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608F1DBE" w14:textId="27F7092F" w:rsidR="00825228" w:rsidRPr="00825228" w:rsidRDefault="00166CA5">
          <w:pPr>
            <w:pStyle w:val="TOC1"/>
            <w:tabs>
              <w:tab w:val="right" w:leader="dot" w:pos="9350"/>
            </w:tabs>
            <w:rPr>
              <w:rFonts w:ascii="Times New Roman" w:hAnsi="Times New Roman" w:cs="Times New Roman"/>
              <w:noProof/>
              <w:sz w:val="28"/>
              <w:szCs w:val="28"/>
            </w:rPr>
          </w:pPr>
          <w:hyperlink w:anchor="_Toc203931155" w:history="1">
            <w:r w:rsidR="00825228" w:rsidRPr="00825228">
              <w:rPr>
                <w:rStyle w:val="Hyperlink"/>
                <w:rFonts w:ascii="Times New Roman" w:eastAsia="Times New Roman" w:hAnsi="Times New Roman" w:cs="Times New Roman"/>
                <w:b/>
                <w:bCs/>
                <w:noProof/>
                <w:color w:val="auto"/>
                <w:sz w:val="28"/>
                <w:szCs w:val="28"/>
              </w:rPr>
              <w:t>2.6.3 Scanning Electron Microscopy (SEM)</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6D74F1BD" w14:textId="5AD4D61B" w:rsidR="00825228" w:rsidRPr="00825228" w:rsidRDefault="00166CA5">
          <w:pPr>
            <w:pStyle w:val="TOC1"/>
            <w:tabs>
              <w:tab w:val="right" w:leader="dot" w:pos="9350"/>
            </w:tabs>
            <w:rPr>
              <w:rFonts w:ascii="Times New Roman" w:hAnsi="Times New Roman" w:cs="Times New Roman"/>
              <w:noProof/>
              <w:sz w:val="28"/>
              <w:szCs w:val="28"/>
            </w:rPr>
          </w:pPr>
          <w:hyperlink w:anchor="_Toc203931156" w:history="1">
            <w:r w:rsidR="00825228" w:rsidRPr="00825228">
              <w:rPr>
                <w:rStyle w:val="Hyperlink"/>
                <w:rFonts w:ascii="Times New Roman" w:eastAsia="Times New Roman" w:hAnsi="Times New Roman" w:cs="Times New Roman"/>
                <w:b/>
                <w:bCs/>
                <w:noProof/>
                <w:color w:val="auto"/>
                <w:sz w:val="28"/>
                <w:szCs w:val="28"/>
              </w:rPr>
              <w:t>2.7 Antimicrobial Activity Assay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3A6AD932" w14:textId="128E6461" w:rsidR="00825228" w:rsidRPr="00825228" w:rsidRDefault="00166CA5">
          <w:pPr>
            <w:pStyle w:val="TOC1"/>
            <w:tabs>
              <w:tab w:val="right" w:leader="dot" w:pos="9350"/>
            </w:tabs>
            <w:rPr>
              <w:rFonts w:ascii="Times New Roman" w:hAnsi="Times New Roman" w:cs="Times New Roman"/>
              <w:noProof/>
              <w:sz w:val="28"/>
              <w:szCs w:val="28"/>
            </w:rPr>
          </w:pPr>
          <w:hyperlink w:anchor="_Toc203931157" w:history="1">
            <w:r w:rsidR="00825228" w:rsidRPr="00825228">
              <w:rPr>
                <w:rStyle w:val="Hyperlink"/>
                <w:rFonts w:ascii="Times New Roman" w:hAnsi="Times New Roman" w:cs="Times New Roman"/>
                <w:b/>
                <w:bCs/>
                <w:noProof/>
                <w:color w:val="auto"/>
                <w:sz w:val="28"/>
                <w:szCs w:val="28"/>
              </w:rPr>
              <w:t>CHAPTER THREE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301B1E9E" w14:textId="4FF6C739" w:rsidR="00825228" w:rsidRPr="00825228" w:rsidRDefault="00166CA5">
          <w:pPr>
            <w:pStyle w:val="TOC1"/>
            <w:tabs>
              <w:tab w:val="right" w:leader="dot" w:pos="9350"/>
            </w:tabs>
            <w:rPr>
              <w:rFonts w:ascii="Times New Roman" w:hAnsi="Times New Roman" w:cs="Times New Roman"/>
              <w:noProof/>
              <w:sz w:val="28"/>
              <w:szCs w:val="28"/>
            </w:rPr>
          </w:pPr>
          <w:hyperlink w:anchor="_Toc203931158" w:history="1">
            <w:r w:rsidR="00825228" w:rsidRPr="00825228">
              <w:rPr>
                <w:rStyle w:val="Hyperlink"/>
                <w:rFonts w:ascii="Times New Roman" w:hAnsi="Times New Roman" w:cs="Times New Roman"/>
                <w:b/>
                <w:bCs/>
                <w:noProof/>
                <w:color w:val="auto"/>
                <w:sz w:val="28"/>
                <w:szCs w:val="28"/>
              </w:rPr>
              <w:t>3.0 RESULTS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B7269DE" w14:textId="15323415" w:rsidR="00825228" w:rsidRPr="00825228" w:rsidRDefault="00166CA5">
          <w:pPr>
            <w:pStyle w:val="TOC1"/>
            <w:tabs>
              <w:tab w:val="right" w:leader="dot" w:pos="9350"/>
            </w:tabs>
            <w:rPr>
              <w:rFonts w:ascii="Times New Roman" w:hAnsi="Times New Roman" w:cs="Times New Roman"/>
              <w:noProof/>
              <w:sz w:val="28"/>
              <w:szCs w:val="28"/>
            </w:rPr>
          </w:pPr>
          <w:hyperlink w:anchor="_Toc203931159" w:history="1">
            <w:r w:rsidR="00825228" w:rsidRPr="00825228">
              <w:rPr>
                <w:rStyle w:val="Hyperlink"/>
                <w:rFonts w:ascii="Times New Roman" w:hAnsi="Times New Roman" w:cs="Times New Roman"/>
                <w:b/>
                <w:bCs/>
                <w:noProof/>
                <w:color w:val="auto"/>
                <w:sz w:val="28"/>
                <w:szCs w:val="28"/>
              </w:rPr>
              <w:t>3.1 Phytochemical Analysis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59DECAC" w14:textId="432A1A2E" w:rsidR="00825228" w:rsidRPr="00825228" w:rsidRDefault="00166CA5">
          <w:pPr>
            <w:pStyle w:val="TOC1"/>
            <w:tabs>
              <w:tab w:val="right" w:leader="dot" w:pos="9350"/>
            </w:tabs>
            <w:rPr>
              <w:rFonts w:ascii="Times New Roman" w:hAnsi="Times New Roman" w:cs="Times New Roman"/>
              <w:noProof/>
              <w:sz w:val="28"/>
              <w:szCs w:val="28"/>
            </w:rPr>
          </w:pPr>
          <w:hyperlink w:anchor="_Toc203931162" w:history="1">
            <w:r w:rsidR="00825228" w:rsidRPr="00825228">
              <w:rPr>
                <w:rStyle w:val="Hyperlink"/>
                <w:rFonts w:ascii="Times New Roman" w:hAnsi="Times New Roman" w:cs="Times New Roman"/>
                <w:b/>
                <w:bCs/>
                <w:noProof/>
                <w:color w:val="auto"/>
                <w:sz w:val="28"/>
                <w:szCs w:val="28"/>
              </w:rPr>
              <w:t>3.2 Green synthesis of Silver Nanoparticle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35</w:t>
            </w:r>
            <w:r w:rsidR="00825228" w:rsidRPr="00825228">
              <w:rPr>
                <w:rFonts w:ascii="Times New Roman" w:hAnsi="Times New Roman" w:cs="Times New Roman"/>
                <w:noProof/>
                <w:webHidden/>
                <w:sz w:val="28"/>
                <w:szCs w:val="28"/>
              </w:rPr>
              <w:fldChar w:fldCharType="end"/>
            </w:r>
          </w:hyperlink>
        </w:p>
        <w:p w14:paraId="51001FB0" w14:textId="45E08BC6" w:rsidR="00825228" w:rsidRPr="00825228" w:rsidRDefault="00166CA5">
          <w:pPr>
            <w:pStyle w:val="TOC1"/>
            <w:tabs>
              <w:tab w:val="right" w:leader="dot" w:pos="9350"/>
            </w:tabs>
            <w:rPr>
              <w:rFonts w:ascii="Times New Roman" w:hAnsi="Times New Roman" w:cs="Times New Roman"/>
              <w:noProof/>
              <w:sz w:val="28"/>
              <w:szCs w:val="28"/>
            </w:rPr>
          </w:pPr>
          <w:hyperlink w:anchor="_Toc203931164" w:history="1">
            <w:r w:rsidR="00825228" w:rsidRPr="00825228">
              <w:rPr>
                <w:rStyle w:val="Hyperlink"/>
                <w:rFonts w:ascii="Times New Roman" w:hAnsi="Times New Roman" w:cs="Times New Roman"/>
                <w:b/>
                <w:bCs/>
                <w:noProof/>
                <w:color w:val="auto"/>
                <w:sz w:val="28"/>
                <w:szCs w:val="28"/>
              </w:rPr>
              <w:t>3.3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36</w:t>
            </w:r>
            <w:r w:rsidR="00825228" w:rsidRPr="00825228">
              <w:rPr>
                <w:rFonts w:ascii="Times New Roman" w:hAnsi="Times New Roman" w:cs="Times New Roman"/>
                <w:noProof/>
                <w:webHidden/>
                <w:sz w:val="28"/>
                <w:szCs w:val="28"/>
              </w:rPr>
              <w:fldChar w:fldCharType="end"/>
            </w:r>
          </w:hyperlink>
        </w:p>
        <w:p w14:paraId="4F745A94" w14:textId="0510E301" w:rsidR="00825228" w:rsidRPr="00825228" w:rsidRDefault="00166CA5">
          <w:pPr>
            <w:pStyle w:val="TOC1"/>
            <w:tabs>
              <w:tab w:val="right" w:leader="dot" w:pos="9350"/>
            </w:tabs>
            <w:rPr>
              <w:rFonts w:ascii="Times New Roman" w:hAnsi="Times New Roman" w:cs="Times New Roman"/>
              <w:noProof/>
              <w:sz w:val="28"/>
              <w:szCs w:val="28"/>
            </w:rPr>
          </w:pPr>
          <w:hyperlink w:anchor="_Toc203931169" w:history="1">
            <w:r w:rsidR="00825228" w:rsidRPr="00825228">
              <w:rPr>
                <w:rStyle w:val="Hyperlink"/>
                <w:rFonts w:ascii="Times New Roman" w:hAnsi="Times New Roman" w:cs="Times New Roman"/>
                <w:b/>
                <w:bCs/>
                <w:noProof/>
                <w:color w:val="auto"/>
                <w:sz w:val="28"/>
                <w:szCs w:val="28"/>
              </w:rPr>
              <w:t>3.4    Antimicrobial Activity Evaluation.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41</w:t>
            </w:r>
            <w:r w:rsidR="00825228" w:rsidRPr="00825228">
              <w:rPr>
                <w:rFonts w:ascii="Times New Roman" w:hAnsi="Times New Roman" w:cs="Times New Roman"/>
                <w:noProof/>
                <w:webHidden/>
                <w:sz w:val="28"/>
                <w:szCs w:val="28"/>
              </w:rPr>
              <w:fldChar w:fldCharType="end"/>
            </w:r>
          </w:hyperlink>
        </w:p>
        <w:p w14:paraId="1DD7D285" w14:textId="315DA7BC" w:rsidR="00825228" w:rsidRPr="00825228" w:rsidRDefault="00166CA5">
          <w:pPr>
            <w:pStyle w:val="TOC1"/>
            <w:tabs>
              <w:tab w:val="right" w:leader="dot" w:pos="9350"/>
            </w:tabs>
            <w:rPr>
              <w:rFonts w:ascii="Times New Roman" w:hAnsi="Times New Roman" w:cs="Times New Roman"/>
              <w:noProof/>
              <w:sz w:val="28"/>
              <w:szCs w:val="28"/>
            </w:rPr>
          </w:pPr>
          <w:hyperlink w:anchor="_Toc203931174" w:history="1">
            <w:r w:rsidR="00825228" w:rsidRPr="00825228">
              <w:rPr>
                <w:rStyle w:val="Hyperlink"/>
                <w:rFonts w:ascii="Times New Roman" w:hAnsi="Times New Roman" w:cs="Times New Roman"/>
                <w:b/>
                <w:bCs/>
                <w:noProof/>
                <w:color w:val="auto"/>
                <w:sz w:val="28"/>
                <w:szCs w:val="28"/>
              </w:rPr>
              <w:t>CHAPTER FOUR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7BB3EE69" w14:textId="0F1DC3FC" w:rsidR="00825228" w:rsidRPr="00825228" w:rsidRDefault="00166CA5">
          <w:pPr>
            <w:pStyle w:val="TOC1"/>
            <w:tabs>
              <w:tab w:val="right" w:leader="dot" w:pos="9350"/>
            </w:tabs>
            <w:rPr>
              <w:rFonts w:ascii="Times New Roman" w:hAnsi="Times New Roman" w:cs="Times New Roman"/>
              <w:noProof/>
              <w:sz w:val="28"/>
              <w:szCs w:val="28"/>
            </w:rPr>
          </w:pPr>
          <w:hyperlink w:anchor="_Toc203931175" w:history="1">
            <w:r w:rsidR="00825228" w:rsidRPr="00825228">
              <w:rPr>
                <w:rStyle w:val="Hyperlink"/>
                <w:rFonts w:ascii="Times New Roman" w:hAnsi="Times New Roman" w:cs="Times New Roman"/>
                <w:b/>
                <w:bCs/>
                <w:noProof/>
                <w:color w:val="auto"/>
                <w:sz w:val="28"/>
                <w:szCs w:val="28"/>
              </w:rPr>
              <w:t>4.0 DISCUSSION AND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0CE37E4" w14:textId="5113EED0" w:rsidR="00825228" w:rsidRPr="00825228" w:rsidRDefault="00166CA5">
          <w:pPr>
            <w:pStyle w:val="TOC1"/>
            <w:tabs>
              <w:tab w:val="right" w:leader="dot" w:pos="9350"/>
            </w:tabs>
            <w:rPr>
              <w:rFonts w:ascii="Times New Roman" w:hAnsi="Times New Roman" w:cs="Times New Roman"/>
              <w:noProof/>
              <w:sz w:val="28"/>
              <w:szCs w:val="28"/>
            </w:rPr>
          </w:pPr>
          <w:hyperlink w:anchor="_Toc203931176" w:history="1">
            <w:r w:rsidR="00825228" w:rsidRPr="00825228">
              <w:rPr>
                <w:rStyle w:val="Hyperlink"/>
                <w:rFonts w:ascii="Times New Roman" w:hAnsi="Times New Roman" w:cs="Times New Roman"/>
                <w:b/>
                <w:bCs/>
                <w:noProof/>
                <w:color w:val="auto"/>
                <w:sz w:val="28"/>
                <w:szCs w:val="28"/>
              </w:rPr>
              <w:t>4.1 DISCUSSION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2430882" w14:textId="7564A261" w:rsidR="00825228" w:rsidRPr="00825228" w:rsidRDefault="00166CA5">
          <w:pPr>
            <w:pStyle w:val="TOC1"/>
            <w:tabs>
              <w:tab w:val="right" w:leader="dot" w:pos="9350"/>
            </w:tabs>
            <w:rPr>
              <w:rFonts w:ascii="Times New Roman" w:hAnsi="Times New Roman" w:cs="Times New Roman"/>
              <w:noProof/>
              <w:sz w:val="28"/>
              <w:szCs w:val="28"/>
            </w:rPr>
          </w:pPr>
          <w:hyperlink w:anchor="_Toc203931177" w:history="1">
            <w:r w:rsidR="00825228" w:rsidRPr="00825228">
              <w:rPr>
                <w:rStyle w:val="Hyperlink"/>
                <w:rFonts w:ascii="Times New Roman" w:eastAsia="Times New Roman" w:hAnsi="Times New Roman" w:cs="Times New Roman"/>
                <w:b/>
                <w:bCs/>
                <w:noProof/>
                <w:color w:val="auto"/>
                <w:sz w:val="28"/>
                <w:szCs w:val="28"/>
              </w:rPr>
              <w:t>4.2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48</w:t>
            </w:r>
            <w:r w:rsidR="00825228" w:rsidRPr="00825228">
              <w:rPr>
                <w:rFonts w:ascii="Times New Roman" w:hAnsi="Times New Roman" w:cs="Times New Roman"/>
                <w:noProof/>
                <w:webHidden/>
                <w:sz w:val="28"/>
                <w:szCs w:val="28"/>
              </w:rPr>
              <w:fldChar w:fldCharType="end"/>
            </w:r>
          </w:hyperlink>
        </w:p>
        <w:p w14:paraId="20AA4589" w14:textId="5DC7522E" w:rsidR="00825228" w:rsidRPr="00825228" w:rsidRDefault="00166CA5">
          <w:pPr>
            <w:pStyle w:val="TOC1"/>
            <w:tabs>
              <w:tab w:val="right" w:leader="dot" w:pos="9350"/>
            </w:tabs>
            <w:rPr>
              <w:rFonts w:ascii="Times New Roman" w:hAnsi="Times New Roman" w:cs="Times New Roman"/>
              <w:noProof/>
              <w:sz w:val="28"/>
              <w:szCs w:val="28"/>
            </w:rPr>
          </w:pPr>
          <w:hyperlink w:anchor="_Toc203931178" w:history="1">
            <w:r w:rsidR="00825228" w:rsidRPr="00825228">
              <w:rPr>
                <w:rStyle w:val="Hyperlink"/>
                <w:rFonts w:ascii="Times New Roman" w:hAnsi="Times New Roman" w:cs="Times New Roman"/>
                <w:b/>
                <w:noProof/>
                <w:color w:val="auto"/>
                <w:sz w:val="28"/>
                <w:szCs w:val="28"/>
              </w:rPr>
              <w:t>REFERENCES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49</w:t>
            </w:r>
            <w:r w:rsidR="00825228" w:rsidRPr="00825228">
              <w:rPr>
                <w:rFonts w:ascii="Times New Roman" w:hAnsi="Times New Roman" w:cs="Times New Roman"/>
                <w:noProof/>
                <w:webHidden/>
                <w:sz w:val="28"/>
                <w:szCs w:val="28"/>
              </w:rPr>
              <w:fldChar w:fldCharType="end"/>
            </w:r>
          </w:hyperlink>
        </w:p>
        <w:p w14:paraId="18CFA9D5" w14:textId="22889632" w:rsidR="00825228" w:rsidRPr="00825228" w:rsidRDefault="00825228">
          <w:pPr>
            <w:rPr>
              <w:rFonts w:ascii="Times New Roman" w:hAnsi="Times New Roman" w:cs="Times New Roman"/>
            </w:rPr>
          </w:pPr>
          <w:r w:rsidRPr="00825228">
            <w:rPr>
              <w:rFonts w:ascii="Times New Roman" w:hAnsi="Times New Roman" w:cs="Times New Roman"/>
              <w:b/>
              <w:bCs/>
              <w:noProof/>
              <w:sz w:val="28"/>
              <w:szCs w:val="28"/>
            </w:rPr>
            <w:fldChar w:fldCharType="end"/>
          </w:r>
        </w:p>
      </w:sdtContent>
    </w:sdt>
    <w:p w14:paraId="3BF150C4" w14:textId="5B406182" w:rsidR="00454438" w:rsidRDefault="00454438">
      <w:pPr>
        <w:rPr>
          <w:rFonts w:ascii="Times New Roman" w:hAnsi="Times New Roman" w:cs="Times New Roman"/>
          <w:sz w:val="28"/>
          <w:szCs w:val="28"/>
        </w:rPr>
      </w:pPr>
      <w:r w:rsidRPr="00825228">
        <w:rPr>
          <w:rFonts w:ascii="Times New Roman" w:hAnsi="Times New Roman" w:cs="Times New Roman"/>
          <w:sz w:val="28"/>
          <w:szCs w:val="28"/>
        </w:rPr>
        <w:br w:type="page"/>
      </w:r>
    </w:p>
    <w:p w14:paraId="408C6528" w14:textId="07EF46AD" w:rsidR="00825228" w:rsidRP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TABLES</w:t>
      </w:r>
    </w:p>
    <w:p w14:paraId="1A963516" w14:textId="1B5FB944" w:rsidR="00825228" w:rsidRDefault="00825228">
      <w:pPr>
        <w:rPr>
          <w:rFonts w:ascii="Times New Roman" w:hAnsi="Times New Roman" w:cs="Times New Roman"/>
          <w:sz w:val="28"/>
          <w:szCs w:val="28"/>
        </w:rPr>
      </w:pPr>
      <w:r w:rsidRPr="00825228">
        <w:rPr>
          <w:rFonts w:ascii="Times New Roman" w:hAnsi="Times New Roman" w:cs="Times New Roman"/>
          <w:sz w:val="28"/>
          <w:szCs w:val="28"/>
        </w:rPr>
        <w:t xml:space="preserve">Table 1: Results of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leaves extract</w:t>
      </w:r>
      <w:r>
        <w:rPr>
          <w:rFonts w:ascii="Times New Roman" w:hAnsi="Times New Roman" w:cs="Times New Roman"/>
          <w:sz w:val="28"/>
          <w:szCs w:val="28"/>
        </w:rPr>
        <w:t>………………………………………………………………………….3</w:t>
      </w:r>
      <w:r w:rsidR="003B7EB9">
        <w:rPr>
          <w:rFonts w:ascii="Times New Roman" w:hAnsi="Times New Roman" w:cs="Times New Roman"/>
          <w:sz w:val="28"/>
          <w:szCs w:val="28"/>
        </w:rPr>
        <w:t>4</w:t>
      </w:r>
    </w:p>
    <w:p w14:paraId="7E9140C6" w14:textId="0AC89691" w:rsidR="00825228"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Table 2: Results of quantitative phytochemical analysis of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 extract</w:t>
      </w:r>
      <w:r>
        <w:rPr>
          <w:rFonts w:ascii="Times New Roman" w:hAnsi="Times New Roman" w:cs="Times New Roman"/>
          <w:sz w:val="28"/>
          <w:szCs w:val="28"/>
        </w:rPr>
        <w:t>…………………………………………………………………………..3</w:t>
      </w:r>
      <w:r w:rsidRPr="003B7EB9">
        <w:rPr>
          <w:rFonts w:ascii="Times New Roman" w:hAnsi="Times New Roman" w:cs="Times New Roman"/>
          <w:sz w:val="28"/>
          <w:szCs w:val="28"/>
        </w:rPr>
        <w:t>5</w:t>
      </w:r>
    </w:p>
    <w:p w14:paraId="70C83D3D" w14:textId="5AD5A6E8"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3: UV-VISIBLE SPECTROPHOTOMETRY ANALYSIS</w:t>
      </w:r>
      <w:r>
        <w:rPr>
          <w:rFonts w:ascii="Times New Roman" w:hAnsi="Times New Roman" w:cs="Times New Roman"/>
          <w:sz w:val="28"/>
          <w:szCs w:val="28"/>
        </w:rPr>
        <w:t>……………..</w:t>
      </w:r>
      <w:r w:rsidRPr="003B7EB9">
        <w:rPr>
          <w:rFonts w:ascii="Times New Roman" w:hAnsi="Times New Roman" w:cs="Times New Roman"/>
          <w:sz w:val="28"/>
          <w:szCs w:val="28"/>
        </w:rPr>
        <w:t>37</w:t>
      </w:r>
    </w:p>
    <w:p w14:paraId="20D4CB37" w14:textId="7FC71E8A"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5 Antibacterial activity (Zone of inhibition) of J.c-AgNPs leaf extract</w:t>
      </w:r>
      <w:r>
        <w:rPr>
          <w:rFonts w:ascii="Times New Roman" w:hAnsi="Times New Roman" w:cs="Times New Roman"/>
          <w:sz w:val="28"/>
          <w:szCs w:val="28"/>
        </w:rPr>
        <w:t>…</w:t>
      </w:r>
      <w:r w:rsidRPr="003B7EB9">
        <w:rPr>
          <w:rFonts w:ascii="Times New Roman" w:hAnsi="Times New Roman" w:cs="Times New Roman"/>
          <w:sz w:val="28"/>
          <w:szCs w:val="28"/>
        </w:rPr>
        <w:t>4</w:t>
      </w:r>
      <w:r>
        <w:rPr>
          <w:rFonts w:ascii="Times New Roman" w:hAnsi="Times New Roman" w:cs="Times New Roman"/>
          <w:sz w:val="28"/>
          <w:szCs w:val="28"/>
        </w:rPr>
        <w:t>1</w:t>
      </w:r>
    </w:p>
    <w:p w14:paraId="782131C4" w14:textId="292E8C90"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4 Antifungal activity (Zone of inhibition) of J.c-AgNPs leaf extracts</w:t>
      </w:r>
      <w:r>
        <w:rPr>
          <w:rFonts w:ascii="Times New Roman" w:hAnsi="Times New Roman" w:cs="Times New Roman"/>
          <w:sz w:val="28"/>
          <w:szCs w:val="28"/>
        </w:rPr>
        <w:t>…..</w:t>
      </w:r>
      <w:r w:rsidRPr="003B7EB9">
        <w:rPr>
          <w:rFonts w:ascii="Times New Roman" w:hAnsi="Times New Roman" w:cs="Times New Roman"/>
          <w:sz w:val="28"/>
          <w:szCs w:val="28"/>
        </w:rPr>
        <w:t>42</w:t>
      </w:r>
    </w:p>
    <w:p w14:paraId="361636C7" w14:textId="77777777" w:rsidR="003B7EB9" w:rsidRDefault="003B7EB9">
      <w:pPr>
        <w:rPr>
          <w:rFonts w:ascii="Times New Roman" w:hAnsi="Times New Roman" w:cs="Times New Roman"/>
          <w:sz w:val="28"/>
          <w:szCs w:val="28"/>
        </w:rPr>
      </w:pPr>
    </w:p>
    <w:p w14:paraId="2F324155" w14:textId="77777777" w:rsidR="003B7EB9" w:rsidRDefault="003B7EB9">
      <w:pPr>
        <w:rPr>
          <w:rFonts w:ascii="Times New Roman" w:hAnsi="Times New Roman" w:cs="Times New Roman"/>
          <w:sz w:val="28"/>
          <w:szCs w:val="28"/>
        </w:rPr>
      </w:pPr>
    </w:p>
    <w:p w14:paraId="0B48CF0B" w14:textId="420D7D8C" w:rsidR="00825228" w:rsidRDefault="00825228">
      <w:pPr>
        <w:rPr>
          <w:rFonts w:ascii="Times New Roman" w:hAnsi="Times New Roman" w:cs="Times New Roman"/>
          <w:sz w:val="28"/>
          <w:szCs w:val="28"/>
        </w:rPr>
      </w:pPr>
      <w:r>
        <w:rPr>
          <w:rFonts w:ascii="Times New Roman" w:hAnsi="Times New Roman" w:cs="Times New Roman"/>
          <w:sz w:val="28"/>
          <w:szCs w:val="28"/>
        </w:rPr>
        <w:br w:type="page"/>
      </w:r>
    </w:p>
    <w:p w14:paraId="1D639CD3" w14:textId="51BEA82F" w:rsid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FIGURES</w:t>
      </w:r>
    </w:p>
    <w:p w14:paraId="009140E7" w14:textId="77777777"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Fig 1 Color change of leaf extracts containing silver after synthesis of silver nanoparticle……………………………………………………………………..36</w:t>
      </w:r>
    </w:p>
    <w:p w14:paraId="3A6D42CA" w14:textId="2ACE665F"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Fig 2 UV-VIS absorbtion spectra of silver nanoparticle synthesized from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leaves at 1Mm silver nitrate…………………</w:t>
      </w:r>
      <w:r>
        <w:rPr>
          <w:rFonts w:ascii="Times New Roman" w:hAnsi="Times New Roman" w:cs="Times New Roman"/>
          <w:sz w:val="28"/>
          <w:szCs w:val="28"/>
        </w:rPr>
        <w:t>………….</w:t>
      </w:r>
      <w:r w:rsidRPr="003B7EB9">
        <w:rPr>
          <w:rFonts w:ascii="Times New Roman" w:hAnsi="Times New Roman" w:cs="Times New Roman"/>
          <w:sz w:val="28"/>
          <w:szCs w:val="28"/>
        </w:rPr>
        <w:t>………………38</w:t>
      </w:r>
    </w:p>
    <w:p w14:paraId="50280974" w14:textId="3E868B41"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Fig 3. FTIR spectrum of silver nanoparticle synthesized by x…………</w:t>
      </w:r>
      <w:r>
        <w:rPr>
          <w:rFonts w:ascii="Times New Roman" w:hAnsi="Times New Roman" w:cs="Times New Roman"/>
          <w:sz w:val="28"/>
          <w:szCs w:val="28"/>
        </w:rPr>
        <w:t>..</w:t>
      </w:r>
      <w:r w:rsidRPr="003B7EB9">
        <w:rPr>
          <w:rFonts w:ascii="Times New Roman" w:hAnsi="Times New Roman" w:cs="Times New Roman"/>
          <w:sz w:val="28"/>
          <w:szCs w:val="28"/>
        </w:rPr>
        <w:t>……39</w:t>
      </w:r>
    </w:p>
    <w:p w14:paraId="2649E7EC" w14:textId="0BF117A7"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 xml:space="preserve">Fig 4 SEM images of magnification 8000x, 9000x and 1000x of the silver nanoparticles synthesized by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leaf extracts……………</w:t>
      </w:r>
      <w:r>
        <w:rPr>
          <w:rFonts w:ascii="Times New Roman" w:hAnsi="Times New Roman" w:cs="Times New Roman"/>
          <w:sz w:val="28"/>
          <w:szCs w:val="28"/>
        </w:rPr>
        <w:t>,…</w:t>
      </w:r>
      <w:r w:rsidRPr="003B7EB9">
        <w:rPr>
          <w:rFonts w:ascii="Times New Roman" w:hAnsi="Times New Roman" w:cs="Times New Roman"/>
          <w:sz w:val="28"/>
          <w:szCs w:val="28"/>
        </w:rPr>
        <w:t>……40</w:t>
      </w:r>
    </w:p>
    <w:p w14:paraId="7668EBF3" w14:textId="77777777" w:rsidR="00346DD8" w:rsidRDefault="00346DD8">
      <w:r>
        <w:br w:type="page"/>
      </w:r>
    </w:p>
    <w:p w14:paraId="4FE9A014" w14:textId="6D552492" w:rsidR="00D47468" w:rsidRPr="00825228" w:rsidRDefault="00454438" w:rsidP="00454438">
      <w:pPr>
        <w:spacing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ABSTRACT</w:t>
      </w:r>
    </w:p>
    <w:p w14:paraId="3CFD26AB" w14:textId="71281912" w:rsidR="00454438" w:rsidRPr="00454438" w:rsidRDefault="00454438" w:rsidP="00454438">
      <w:pPr>
        <w:spacing w:line="480" w:lineRule="auto"/>
        <w:jc w:val="both"/>
        <w:rPr>
          <w:rFonts w:ascii="Times New Roman" w:hAnsi="Times New Roman" w:cs="Times New Roman"/>
          <w:sz w:val="28"/>
          <w:szCs w:val="28"/>
        </w:rPr>
      </w:pPr>
      <w:r w:rsidRPr="00454438">
        <w:rPr>
          <w:rFonts w:ascii="Times New Roman" w:hAnsi="Times New Roman" w:cs="Times New Roman"/>
          <w:sz w:val="28"/>
          <w:szCs w:val="28"/>
        </w:rPr>
        <w:t xml:space="preserve">The increasing demand for eco-friendly and sustainable methods of synthesizing nanoparticles has led to the exploration of plant-based approaches. This study focuses on the green synthesis of silver nanoparticles (AgNPs) using aqueous leaf extract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a plant known for its rich phytochemical content. The synthesis was confirmed by a color change from pale yellow to dark brown and characterized using UV–Visible spectrophotometry, revealing a distinct surface pl</w:t>
      </w:r>
      <w:r w:rsidR="00346DD8">
        <w:rPr>
          <w:rFonts w:ascii="Times New Roman" w:hAnsi="Times New Roman" w:cs="Times New Roman"/>
          <w:sz w:val="28"/>
          <w:szCs w:val="28"/>
        </w:rPr>
        <w:t>asmon resonance peak between 350–40</w:t>
      </w:r>
      <w:r w:rsidRPr="00454438">
        <w:rPr>
          <w:rFonts w:ascii="Times New Roman" w:hAnsi="Times New Roman" w:cs="Times New Roman"/>
          <w:sz w:val="28"/>
          <w:szCs w:val="28"/>
        </w:rPr>
        <w:t>0 nm, indicative of nanoparticle formation.</w:t>
      </w:r>
    </w:p>
    <w:p w14:paraId="10AE20AE" w14:textId="4C0752A8" w:rsidR="00825228" w:rsidRDefault="00454438" w:rsidP="00454438">
      <w:pPr>
        <w:spacing w:line="480" w:lineRule="auto"/>
        <w:jc w:val="both"/>
        <w:rPr>
          <w:rFonts w:ascii="Times New Roman" w:hAnsi="Times New Roman" w:cs="Times New Roman"/>
          <w:sz w:val="28"/>
          <w:szCs w:val="28"/>
        </w:rPr>
        <w:sectPr w:rsidR="00825228" w:rsidSect="00825228">
          <w:pgSz w:w="12240" w:h="15840"/>
          <w:pgMar w:top="1440" w:right="1440" w:bottom="1440" w:left="1440" w:header="708" w:footer="708" w:gutter="0"/>
          <w:pgNumType w:fmt="lowerRoman" w:start="1"/>
          <w:cols w:space="708"/>
          <w:docGrid w:linePitch="360"/>
        </w:sectPr>
      </w:pPr>
      <w:r w:rsidRPr="00454438">
        <w:rPr>
          <w:rFonts w:ascii="Times New Roman" w:hAnsi="Times New Roman" w:cs="Times New Roman"/>
          <w:sz w:val="28"/>
          <w:szCs w:val="28"/>
        </w:rPr>
        <w:t>The antimicrobial activity of the biosynthesized AgNPs was evaluated against selected bacterial isolates (</w:t>
      </w:r>
      <w:r w:rsidRPr="00454438">
        <w:rPr>
          <w:rFonts w:ascii="Times New Roman" w:hAnsi="Times New Roman" w:cs="Times New Roman"/>
          <w:i/>
          <w:iCs/>
          <w:sz w:val="28"/>
          <w:szCs w:val="28"/>
        </w:rPr>
        <w:t>Escherichia coli</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and fungal isolates (</w:t>
      </w:r>
      <w:r w:rsidRPr="00454438">
        <w:rPr>
          <w:rFonts w:ascii="Times New Roman" w:hAnsi="Times New Roman" w:cs="Times New Roman"/>
          <w:i/>
          <w:iCs/>
          <w:sz w:val="28"/>
          <w:szCs w:val="28"/>
        </w:rPr>
        <w:t>Candida albicans</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using the agar well diffusion method. Results showed significant zones of inhibition, demonstrating broad-spectrum antimicrobial properties. Notably,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xml:space="preserve"> exhibited the highest sensitivity</w:t>
      </w:r>
      <w:r w:rsidR="00BC64B9">
        <w:rPr>
          <w:rFonts w:ascii="Times New Roman" w:hAnsi="Times New Roman" w:cs="Times New Roman"/>
          <w:sz w:val="28"/>
          <w:szCs w:val="28"/>
        </w:rPr>
        <w:t xml:space="preserve"> at (21mm at 250 ppm)</w:t>
      </w:r>
      <w:r w:rsidRPr="00454438">
        <w:rPr>
          <w:rFonts w:ascii="Times New Roman" w:hAnsi="Times New Roman" w:cs="Times New Roman"/>
          <w:sz w:val="28"/>
          <w:szCs w:val="28"/>
        </w:rPr>
        <w:t xml:space="preserve">, while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showed moderate susceptibility</w:t>
      </w:r>
      <w:r w:rsidR="00BC64B9">
        <w:rPr>
          <w:rFonts w:ascii="Times New Roman" w:hAnsi="Times New Roman" w:cs="Times New Roman"/>
          <w:sz w:val="28"/>
          <w:szCs w:val="28"/>
        </w:rPr>
        <w:t xml:space="preserve"> at (14mm at 0.1ml)</w:t>
      </w:r>
      <w:r w:rsidRPr="00454438">
        <w:rPr>
          <w:rFonts w:ascii="Times New Roman" w:hAnsi="Times New Roman" w:cs="Times New Roman"/>
          <w:sz w:val="28"/>
          <w:szCs w:val="28"/>
        </w:rPr>
        <w:t>.</w:t>
      </w:r>
      <w:r w:rsidRPr="00825228">
        <w:rPr>
          <w:rFonts w:ascii="Times New Roman" w:hAnsi="Times New Roman" w:cs="Times New Roman"/>
          <w:sz w:val="28"/>
          <w:szCs w:val="28"/>
        </w:rPr>
        <w:t xml:space="preserve"> </w:t>
      </w:r>
      <w:r w:rsidRPr="00454438">
        <w:rPr>
          <w:rFonts w:ascii="Times New Roman" w:hAnsi="Times New Roman" w:cs="Times New Roman"/>
          <w:sz w:val="28"/>
          <w:szCs w:val="28"/>
        </w:rPr>
        <w:t xml:space="preserve">This study highlights the potential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xml:space="preserve"> as a bio-reducing and stabilizing agent in the green synthesis of silver nanoparticles and emphasizes the promising application of AgNPs as effective antimicrobial agents against pathogenic microorganisms. The findings support the development of plant-based nanomedicine as an alternative to conventional antimicrobial treatments.</w:t>
      </w:r>
    </w:p>
    <w:p w14:paraId="759B71E6" w14:textId="77777777" w:rsidR="00FC1C9A" w:rsidRPr="00825228" w:rsidRDefault="00FD20BB" w:rsidP="00825228">
      <w:pPr>
        <w:pStyle w:val="Heading1"/>
        <w:jc w:val="center"/>
        <w:rPr>
          <w:rFonts w:ascii="Times New Roman" w:hAnsi="Times New Roman" w:cs="Times New Roman"/>
          <w:b/>
          <w:bCs/>
          <w:color w:val="auto"/>
        </w:rPr>
      </w:pPr>
      <w:bookmarkStart w:id="1" w:name="_Toc203931140"/>
      <w:r w:rsidRPr="00825228">
        <w:rPr>
          <w:rFonts w:ascii="Times New Roman" w:hAnsi="Times New Roman" w:cs="Times New Roman"/>
          <w:b/>
          <w:bCs/>
          <w:color w:val="auto"/>
        </w:rPr>
        <w:t>CHAPTER ONE</w:t>
      </w:r>
      <w:bookmarkEnd w:id="1"/>
    </w:p>
    <w:p w14:paraId="676D8368" w14:textId="181BB878" w:rsidR="0042584A" w:rsidRPr="00825228" w:rsidRDefault="00454438" w:rsidP="00454438">
      <w:pPr>
        <w:pStyle w:val="Heading1"/>
        <w:rPr>
          <w:rFonts w:ascii="Times New Roman" w:hAnsi="Times New Roman" w:cs="Times New Roman"/>
          <w:b/>
          <w:bCs/>
          <w:color w:val="auto"/>
        </w:rPr>
      </w:pPr>
      <w:bookmarkStart w:id="2" w:name="_Toc203931141"/>
      <w:r w:rsidRPr="00825228">
        <w:rPr>
          <w:rFonts w:ascii="Times New Roman" w:hAnsi="Times New Roman" w:cs="Times New Roman"/>
          <w:b/>
          <w:bCs/>
          <w:color w:val="auto"/>
        </w:rPr>
        <w:t xml:space="preserve">1.0 </w:t>
      </w:r>
      <w:r w:rsidR="00FD20BB" w:rsidRPr="00825228">
        <w:rPr>
          <w:rFonts w:ascii="Times New Roman" w:hAnsi="Times New Roman" w:cs="Times New Roman"/>
          <w:b/>
          <w:bCs/>
          <w:color w:val="auto"/>
        </w:rPr>
        <w:t>INTRODUCTION</w:t>
      </w:r>
      <w:bookmarkEnd w:id="2"/>
      <w:r w:rsidR="00FD20BB" w:rsidRPr="00825228">
        <w:rPr>
          <w:rFonts w:ascii="Times New Roman" w:hAnsi="Times New Roman" w:cs="Times New Roman"/>
          <w:b/>
          <w:bCs/>
          <w:color w:val="auto"/>
        </w:rPr>
        <w:t xml:space="preserve"> </w:t>
      </w:r>
    </w:p>
    <w:p w14:paraId="7BA27108" w14:textId="0CC2621E" w:rsidR="00C84047" w:rsidRPr="00825228" w:rsidRDefault="0025063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N</w:t>
      </w:r>
      <w:r w:rsidR="0042584A" w:rsidRPr="00825228">
        <w:rPr>
          <w:rFonts w:ascii="Times New Roman" w:hAnsi="Times New Roman" w:cs="Times New Roman"/>
          <w:sz w:val="28"/>
          <w:szCs w:val="28"/>
        </w:rPr>
        <w:t>anotechnology is a prominent field in material science. (</w:t>
      </w:r>
      <w:r w:rsidR="0042584A" w:rsidRPr="00825228">
        <w:rPr>
          <w:rFonts w:ascii="Times New Roman" w:hAnsi="Times New Roman" w:cs="Times New Roman"/>
          <w:i/>
          <w:sz w:val="28"/>
          <w:szCs w:val="28"/>
        </w:rPr>
        <w:t xml:space="preserve">Guerra </w:t>
      </w:r>
      <w:r w:rsidR="00796EA5" w:rsidRPr="00825228">
        <w:rPr>
          <w:rFonts w:ascii="Times New Roman" w:hAnsi="Times New Roman" w:cs="Times New Roman"/>
          <w:i/>
          <w:sz w:val="28"/>
          <w:szCs w:val="28"/>
        </w:rPr>
        <w:t>et al.,</w:t>
      </w:r>
      <w:r w:rsidR="0042584A" w:rsidRPr="00825228">
        <w:rPr>
          <w:rFonts w:ascii="Times New Roman" w:hAnsi="Times New Roman" w:cs="Times New Roman"/>
          <w:i/>
          <w:sz w:val="28"/>
          <w:szCs w:val="28"/>
        </w:rPr>
        <w:t xml:space="preserve"> 2018</w:t>
      </w:r>
      <w:r w:rsidR="0042584A" w:rsidRPr="00825228">
        <w:rPr>
          <w:rFonts w:ascii="Times New Roman" w:hAnsi="Times New Roman" w:cs="Times New Roman"/>
          <w:sz w:val="28"/>
          <w:szCs w:val="28"/>
        </w:rPr>
        <w:t>), which effectively combines various disciplines of basic sciences including engineering. (</w:t>
      </w:r>
      <w:r w:rsidR="0042584A" w:rsidRPr="00825228">
        <w:rPr>
          <w:rFonts w:ascii="Times New Roman" w:hAnsi="Times New Roman" w:cs="Times New Roman"/>
          <w:iCs/>
          <w:sz w:val="28"/>
          <w:szCs w:val="28"/>
        </w:rPr>
        <w:t>Singh</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2005) and biological sciences (</w:t>
      </w:r>
      <w:r w:rsidR="0042584A" w:rsidRPr="00825228">
        <w:rPr>
          <w:rFonts w:ascii="Times New Roman" w:hAnsi="Times New Roman" w:cs="Times New Roman"/>
          <w:i/>
          <w:sz w:val="28"/>
          <w:szCs w:val="28"/>
        </w:rPr>
        <w:t>Bayda</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2020). Principal to the advancement of this field is the development of novel approaches for the efficient and facile preparation of nanoparticles (NPs). NPs offer remarkable physicochemical characteristics when compare to their bulk counterparts. Which have been successfully utilized for various advance applications, </w:t>
      </w:r>
      <w:r w:rsidR="00D21566" w:rsidRPr="00825228">
        <w:rPr>
          <w:rFonts w:ascii="Times New Roman" w:hAnsi="Times New Roman" w:cs="Times New Roman"/>
          <w:sz w:val="28"/>
          <w:szCs w:val="28"/>
        </w:rPr>
        <w:t>(</w:t>
      </w:r>
      <w:r w:rsidR="00D21566" w:rsidRPr="00825228">
        <w:rPr>
          <w:rFonts w:ascii="Times New Roman" w:hAnsi="Times New Roman" w:cs="Times New Roman"/>
          <w:i/>
          <w:sz w:val="28"/>
          <w:szCs w:val="28"/>
        </w:rPr>
        <w:t>Pareek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2018). So far, NPs have been produced through various approaches involving a variety of physical, chemical and biological processes. Generally. Most of the physical, chemical, and hybrid approaches are expensive and hazardous in nature due to the involvement of sophisticated instruments and toxic materials including solvents, reducing agents and precursors e.t.c (</w:t>
      </w:r>
      <w:r w:rsidR="00D21566" w:rsidRPr="00825228">
        <w:rPr>
          <w:rFonts w:ascii="Times New Roman" w:hAnsi="Times New Roman" w:cs="Times New Roman"/>
          <w:iCs/>
          <w:sz w:val="28"/>
          <w:szCs w:val="28"/>
        </w:rPr>
        <w:t>Shalk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2016). On the other hand, NPs preparation using green approaches is less expensive, eco friendly and easy to apply. Hence these approaches have become popular and are increasingly employed for the eco-friendly preparation of metallic NPs. To date the green synthesis of NPS has been attempted using a variety of natural materials like micro-organism, biomolecules and </w:t>
      </w:r>
      <w:r w:rsidR="00D21566" w:rsidRPr="00825228">
        <w:rPr>
          <w:rFonts w:ascii="Times New Roman" w:hAnsi="Times New Roman" w:cs="Times New Roman"/>
          <w:i/>
          <w:sz w:val="28"/>
          <w:szCs w:val="28"/>
        </w:rPr>
        <w:t>J.carcus</w:t>
      </w:r>
      <w:r w:rsidR="00B962CE" w:rsidRPr="00825228">
        <w:rPr>
          <w:rFonts w:ascii="Times New Roman" w:hAnsi="Times New Roman" w:cs="Times New Roman"/>
          <w:i/>
          <w:sz w:val="28"/>
          <w:szCs w:val="28"/>
        </w:rPr>
        <w:t xml:space="preserve"> </w:t>
      </w:r>
      <w:r w:rsidR="00B962CE" w:rsidRPr="00825228">
        <w:rPr>
          <w:rFonts w:ascii="Times New Roman" w:hAnsi="Times New Roman" w:cs="Times New Roman"/>
          <w:sz w:val="28"/>
          <w:szCs w:val="28"/>
        </w:rPr>
        <w:t>extracts e.t.c (</w:t>
      </w:r>
      <w:r w:rsidR="00B962CE" w:rsidRPr="00825228">
        <w:rPr>
          <w:rFonts w:ascii="Times New Roman" w:hAnsi="Times New Roman" w:cs="Times New Roman"/>
          <w:iCs/>
          <w:sz w:val="28"/>
          <w:szCs w:val="28"/>
        </w:rPr>
        <w:t>Khan</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2020). Although a significant number of studies have been published in the literature on the green synthesis of NPs using biomolecules, microorganisms and plant are more favored over other natural materials (</w:t>
      </w:r>
      <w:r w:rsidR="00B962CE" w:rsidRPr="00825228">
        <w:rPr>
          <w:rFonts w:ascii="Times New Roman" w:hAnsi="Times New Roman" w:cs="Times New Roman"/>
          <w:iCs/>
          <w:sz w:val="28"/>
          <w:szCs w:val="28"/>
        </w:rPr>
        <w:t>Shaik</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2016), (</w:t>
      </w:r>
      <w:r w:rsidR="00B962CE" w:rsidRPr="00825228">
        <w:rPr>
          <w:rFonts w:ascii="Times New Roman" w:hAnsi="Times New Roman" w:cs="Times New Roman"/>
          <w:iCs/>
          <w:sz w:val="28"/>
          <w:szCs w:val="28"/>
        </w:rPr>
        <w:t>Riaz</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2022), (</w:t>
      </w:r>
      <w:r w:rsidR="00B962CE" w:rsidRPr="00825228">
        <w:rPr>
          <w:rFonts w:ascii="Times New Roman" w:hAnsi="Times New Roman" w:cs="Times New Roman"/>
          <w:iCs/>
          <w:sz w:val="28"/>
          <w:szCs w:val="28"/>
        </w:rPr>
        <w:t>chinne</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2021), since </w:t>
      </w:r>
      <w:r w:rsidR="00B962CE" w:rsidRPr="00825228">
        <w:rPr>
          <w:rFonts w:ascii="Times New Roman" w:hAnsi="Times New Roman" w:cs="Times New Roman"/>
          <w:i/>
          <w:sz w:val="28"/>
          <w:szCs w:val="28"/>
        </w:rPr>
        <w:t xml:space="preserve">J.carcus </w:t>
      </w:r>
      <w:r w:rsidR="00B962CE" w:rsidRPr="00825228">
        <w:rPr>
          <w:rFonts w:ascii="Times New Roman" w:hAnsi="Times New Roman" w:cs="Times New Roman"/>
          <w:sz w:val="28"/>
          <w:szCs w:val="28"/>
        </w:rPr>
        <w:t xml:space="preserve"> extract based approaches are inexpensive, efficient and does not involve a cumbersome process of </w:t>
      </w:r>
      <w:r w:rsidR="00DC4D0B" w:rsidRPr="00825228">
        <w:rPr>
          <w:rFonts w:ascii="Times New Roman" w:hAnsi="Times New Roman" w:cs="Times New Roman"/>
          <w:sz w:val="28"/>
          <w:szCs w:val="28"/>
        </w:rPr>
        <w:t>the isolation of the biomolecules and stoning the microbial culture e.t.c (</w:t>
      </w:r>
      <w:r w:rsidR="00DC4D0B" w:rsidRPr="00825228">
        <w:rPr>
          <w:rFonts w:ascii="Times New Roman" w:hAnsi="Times New Roman" w:cs="Times New Roman"/>
          <w:iCs/>
          <w:sz w:val="28"/>
          <w:szCs w:val="28"/>
        </w:rPr>
        <w:t>Nazeen</w:t>
      </w:r>
      <w:r w:rsidR="00DC4D0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2022). Moreover </w:t>
      </w:r>
      <w:r w:rsidR="00DC4D0B" w:rsidRPr="00825228">
        <w:rPr>
          <w:rFonts w:ascii="Times New Roman" w:hAnsi="Times New Roman" w:cs="Times New Roman"/>
          <w:i/>
          <w:sz w:val="28"/>
          <w:szCs w:val="28"/>
        </w:rPr>
        <w:t>jatroph carcus</w:t>
      </w:r>
      <w:r w:rsidR="00B962CE"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synthesis of nanomaterials </w:t>
      </w:r>
      <w:r w:rsidR="00802324" w:rsidRPr="00825228">
        <w:rPr>
          <w:rFonts w:ascii="Times New Roman" w:hAnsi="Times New Roman" w:cs="Times New Roman"/>
          <w:sz w:val="28"/>
          <w:szCs w:val="28"/>
        </w:rPr>
        <w:t>does not require expensive reagent high temperatures and pressure e.t.c</w:t>
      </w:r>
    </w:p>
    <w:p w14:paraId="21D729A2" w14:textId="77777777"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0A819CF2" wp14:editId="3566734A">
            <wp:extent cx="3238500" cy="2159000"/>
            <wp:effectExtent l="0" t="0" r="0" b="0"/>
            <wp:docPr id="1" name="Picture 1" descr="Jatropha cu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ropha curc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p w14:paraId="788D5787" w14:textId="4A0C11F5"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w:t>
      </w:r>
      <w:r w:rsidR="003F5221" w:rsidRPr="00825228">
        <w:rPr>
          <w:rFonts w:ascii="Times New Roman" w:hAnsi="Times New Roman" w:cs="Times New Roman"/>
          <w:sz w:val="28"/>
          <w:szCs w:val="28"/>
        </w:rPr>
        <w:t>2</w:t>
      </w:r>
      <w:r w:rsidRPr="00825228">
        <w:rPr>
          <w:rFonts w:ascii="Times New Roman" w:hAnsi="Times New Roman" w:cs="Times New Roman"/>
          <w:sz w:val="28"/>
          <w:szCs w:val="28"/>
        </w:rPr>
        <w:t xml:space="preserve"> </w:t>
      </w:r>
      <w:r w:rsidR="00DB33C6" w:rsidRPr="00DB33C6">
        <w:rPr>
          <w:rFonts w:ascii="Times New Roman" w:hAnsi="Times New Roman" w:cs="Times New Roman"/>
          <w:i/>
          <w:iCs/>
          <w:sz w:val="28"/>
          <w:szCs w:val="28"/>
        </w:rPr>
        <w:t>Jatropha curcas</w:t>
      </w:r>
      <w:r w:rsidRPr="00825228">
        <w:rPr>
          <w:rFonts w:ascii="Times New Roman" w:hAnsi="Times New Roman" w:cs="Times New Roman"/>
          <w:sz w:val="28"/>
          <w:szCs w:val="28"/>
        </w:rPr>
        <w:t xml:space="preserve"> </w:t>
      </w:r>
      <w:r w:rsidRPr="00825228">
        <w:rPr>
          <w:rFonts w:ascii="Times New Roman" w:hAnsi="Times New Roman" w:cs="Times New Roman"/>
          <w:sz w:val="28"/>
          <w:szCs w:val="28"/>
        </w:rPr>
        <w:tab/>
      </w:r>
      <w:r w:rsidRPr="00825228">
        <w:rPr>
          <w:rFonts w:ascii="Times New Roman" w:hAnsi="Times New Roman" w:cs="Times New Roman"/>
          <w:sz w:val="28"/>
          <w:szCs w:val="28"/>
        </w:rPr>
        <w:tab/>
        <w:t>Source: (</w:t>
      </w:r>
      <w:r w:rsidRPr="00825228">
        <w:rPr>
          <w:rFonts w:ascii="Times New Roman" w:hAnsi="Times New Roman" w:cs="Times New Roman"/>
          <w:iCs/>
          <w:sz w:val="28"/>
          <w:szCs w:val="28"/>
        </w:rPr>
        <w:t>Khan</w:t>
      </w:r>
      <w:r w:rsidRPr="00825228">
        <w:rPr>
          <w:rFonts w:ascii="Times New Roman" w:hAnsi="Times New Roman" w:cs="Times New Roman"/>
          <w:sz w:val="28"/>
          <w:szCs w:val="28"/>
        </w:rPr>
        <w:t xml:space="preserve"> </w:t>
      </w:r>
      <w:r w:rsidRPr="00825228">
        <w:rPr>
          <w:rFonts w:ascii="Times New Roman" w:hAnsi="Times New Roman" w:cs="Times New Roman"/>
          <w:i/>
          <w:sz w:val="28"/>
          <w:szCs w:val="28"/>
        </w:rPr>
        <w:t>et al</w:t>
      </w:r>
      <w:r w:rsidRPr="00825228">
        <w:rPr>
          <w:rFonts w:ascii="Times New Roman" w:hAnsi="Times New Roman" w:cs="Times New Roman"/>
          <w:sz w:val="28"/>
          <w:szCs w:val="28"/>
        </w:rPr>
        <w:t>., 2020)</w:t>
      </w:r>
    </w:p>
    <w:p w14:paraId="6163C935" w14:textId="77777777" w:rsidR="00802324" w:rsidRPr="00825228" w:rsidRDefault="0069023F" w:rsidP="00454438">
      <w:pPr>
        <w:pStyle w:val="Heading1"/>
        <w:rPr>
          <w:rFonts w:ascii="Times New Roman" w:hAnsi="Times New Roman" w:cs="Times New Roman"/>
          <w:b/>
          <w:bCs/>
          <w:color w:val="auto"/>
        </w:rPr>
      </w:pPr>
      <w:bookmarkStart w:id="3" w:name="_Toc203931142"/>
      <w:r w:rsidRPr="00825228">
        <w:rPr>
          <w:rFonts w:ascii="Times New Roman" w:hAnsi="Times New Roman" w:cs="Times New Roman"/>
          <w:b/>
          <w:bCs/>
          <w:color w:val="auto"/>
        </w:rPr>
        <w:t>1.0.1</w:t>
      </w:r>
      <w:r w:rsidR="00802324" w:rsidRPr="00825228">
        <w:rPr>
          <w:rFonts w:ascii="Times New Roman" w:hAnsi="Times New Roman" w:cs="Times New Roman"/>
          <w:b/>
          <w:bCs/>
          <w:color w:val="auto"/>
        </w:rPr>
        <w:t xml:space="preserve"> RESEARCH GAP</w:t>
      </w:r>
      <w:bookmarkEnd w:id="3"/>
      <w:r w:rsidR="00802324" w:rsidRPr="00825228">
        <w:rPr>
          <w:rFonts w:ascii="Times New Roman" w:hAnsi="Times New Roman" w:cs="Times New Roman"/>
          <w:b/>
          <w:bCs/>
          <w:color w:val="auto"/>
        </w:rPr>
        <w:t xml:space="preserve"> </w:t>
      </w:r>
    </w:p>
    <w:p w14:paraId="2F9A7516" w14:textId="1360837C" w:rsidR="002C35FD" w:rsidRPr="00825228" w:rsidRDefault="00802324" w:rsidP="002C35FD">
      <w:pPr>
        <w:spacing w:line="480" w:lineRule="auto"/>
        <w:jc w:val="both"/>
        <w:rPr>
          <w:rStyle w:val="Strong"/>
          <w:rFonts w:ascii="Times New Roman" w:hAnsi="Times New Roman" w:cs="Times New Roman"/>
          <w:b w:val="0"/>
          <w:bCs w:val="0"/>
          <w:sz w:val="28"/>
          <w:szCs w:val="28"/>
        </w:rPr>
      </w:pPr>
      <w:r w:rsidRPr="00825228">
        <w:rPr>
          <w:rFonts w:ascii="Times New Roman" w:hAnsi="Times New Roman" w:cs="Times New Roman"/>
          <w:sz w:val="28"/>
          <w:szCs w:val="28"/>
        </w:rPr>
        <w:t xml:space="preserve">The synthesis of silver nanoparticles has been attempted using a number of methods and still is an evolving field chemically synthesized AgNPs are of high quality, however they are mostly not suitable for biomedical application to the </w:t>
      </w:r>
      <w:r w:rsidRPr="00825228">
        <w:rPr>
          <w:rFonts w:ascii="Times New Roman" w:hAnsi="Times New Roman" w:cs="Times New Roman"/>
          <w:i/>
          <w:sz w:val="28"/>
          <w:szCs w:val="28"/>
        </w:rPr>
        <w:t xml:space="preserve">j. carcus </w:t>
      </w:r>
      <w:r w:rsidRPr="00825228">
        <w:rPr>
          <w:rFonts w:ascii="Times New Roman" w:hAnsi="Times New Roman" w:cs="Times New Roman"/>
          <w:sz w:val="28"/>
          <w:szCs w:val="28"/>
        </w:rPr>
        <w:t xml:space="preserve">extract, which is known to consist of a variety of polyphenolic phytoconstituents will be a potential candidate to be explored for the preparation of NPs. However this has been rarely investigated for synthesis of silver nanoparticles. </w:t>
      </w:r>
      <w:r w:rsidRPr="00825228">
        <w:rPr>
          <w:rFonts w:ascii="Times New Roman" w:hAnsi="Times New Roman" w:cs="Times New Roman"/>
          <w:i/>
          <w:sz w:val="28"/>
          <w:szCs w:val="28"/>
        </w:rPr>
        <w:t xml:space="preserve">Juniperus procera </w:t>
      </w:r>
      <w:r w:rsidRPr="00825228">
        <w:rPr>
          <w:rFonts w:ascii="Times New Roman" w:hAnsi="Times New Roman" w:cs="Times New Roman"/>
          <w:sz w:val="28"/>
          <w:szCs w:val="28"/>
        </w:rPr>
        <w:t xml:space="preserve">plant belongs to the </w:t>
      </w:r>
      <w:r w:rsidRPr="00825228">
        <w:rPr>
          <w:rFonts w:ascii="Times New Roman" w:hAnsi="Times New Roman" w:cs="Times New Roman"/>
          <w:i/>
          <w:sz w:val="28"/>
          <w:szCs w:val="28"/>
        </w:rPr>
        <w:t xml:space="preserve">cupressaceae </w:t>
      </w:r>
      <w:r w:rsidRPr="00825228">
        <w:rPr>
          <w:rFonts w:ascii="Times New Roman" w:hAnsi="Times New Roman" w:cs="Times New Roman"/>
          <w:sz w:val="28"/>
          <w:szCs w:val="28"/>
        </w:rPr>
        <w:t xml:space="preserve">family and </w:t>
      </w:r>
      <w:r w:rsidR="00ED3DE8" w:rsidRPr="00825228">
        <w:rPr>
          <w:rFonts w:ascii="Times New Roman" w:hAnsi="Times New Roman" w:cs="Times New Roman"/>
          <w:sz w:val="28"/>
          <w:szCs w:val="28"/>
        </w:rPr>
        <w:t xml:space="preserve">phytomolecules of this plant are known to process excellent antioxidant, antimicrobial and anticancer activities. Several literature reports stated that more than 65 species allied to </w:t>
      </w:r>
      <w:r w:rsidR="00ED3DE8" w:rsidRPr="00825228">
        <w:rPr>
          <w:rFonts w:ascii="Times New Roman" w:hAnsi="Times New Roman" w:cs="Times New Roman"/>
          <w:i/>
          <w:sz w:val="28"/>
          <w:szCs w:val="28"/>
        </w:rPr>
        <w:t>juniperus</w:t>
      </w:r>
      <w:r w:rsidR="00ED3DE8" w:rsidRPr="00825228">
        <w:rPr>
          <w:rFonts w:ascii="Times New Roman" w:hAnsi="Times New Roman" w:cs="Times New Roman"/>
          <w:sz w:val="28"/>
          <w:szCs w:val="28"/>
        </w:rPr>
        <w:t xml:space="preserve"> are spreading all over the world. Analysis performed on </w:t>
      </w:r>
      <w:r w:rsidR="00ED3DE8" w:rsidRPr="00825228">
        <w:rPr>
          <w:rFonts w:ascii="Times New Roman" w:hAnsi="Times New Roman" w:cs="Times New Roman"/>
          <w:i/>
          <w:iCs/>
          <w:sz w:val="28"/>
          <w:szCs w:val="28"/>
        </w:rPr>
        <w:t>J.procera</w:t>
      </w:r>
      <w:r w:rsidR="00ED3DE8" w:rsidRPr="00825228">
        <w:rPr>
          <w:rFonts w:ascii="Times New Roman" w:hAnsi="Times New Roman" w:cs="Times New Roman"/>
          <w:sz w:val="28"/>
          <w:szCs w:val="28"/>
        </w:rPr>
        <w:t xml:space="preserve"> extracts revealed the occurrence of several constituents that might replicate its pharmacological properties (</w:t>
      </w:r>
      <w:r w:rsidR="00ED3DE8" w:rsidRPr="00825228">
        <w:rPr>
          <w:rFonts w:ascii="Times New Roman" w:hAnsi="Times New Roman" w:cs="Times New Roman"/>
          <w:i/>
          <w:sz w:val="28"/>
          <w:szCs w:val="28"/>
        </w:rPr>
        <w:t>Abdelghany</w:t>
      </w:r>
      <w:r w:rsidR="00ED3DE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ED3DE8" w:rsidRPr="00825228">
        <w:rPr>
          <w:rFonts w:ascii="Times New Roman" w:hAnsi="Times New Roman" w:cs="Times New Roman"/>
          <w:sz w:val="28"/>
          <w:szCs w:val="28"/>
        </w:rPr>
        <w:t xml:space="preserve"> 2020</w:t>
      </w:r>
      <w:r w:rsidR="00E549D4" w:rsidRPr="00825228">
        <w:rPr>
          <w:rFonts w:ascii="Times New Roman" w:hAnsi="Times New Roman" w:cs="Times New Roman"/>
          <w:sz w:val="28"/>
          <w:szCs w:val="28"/>
        </w:rPr>
        <w:t xml:space="preserve">). Although </w:t>
      </w:r>
      <w:r w:rsidR="00E549D4" w:rsidRPr="00825228">
        <w:rPr>
          <w:rFonts w:ascii="Times New Roman" w:hAnsi="Times New Roman" w:cs="Times New Roman"/>
          <w:i/>
          <w:sz w:val="28"/>
          <w:szCs w:val="28"/>
        </w:rPr>
        <w:t xml:space="preserve">juniperus procera </w:t>
      </w:r>
      <w:r w:rsidR="00E549D4" w:rsidRPr="00825228">
        <w:rPr>
          <w:rFonts w:ascii="Times New Roman" w:hAnsi="Times New Roman" w:cs="Times New Roman"/>
          <w:sz w:val="28"/>
          <w:szCs w:val="28"/>
        </w:rPr>
        <w:t xml:space="preserve">has been used prior to the preparation of AgNPs, only its leaves extract is known to produce NPs (Ibrahim </w:t>
      </w:r>
      <w:r w:rsidR="0069023F" w:rsidRPr="00825228">
        <w:rPr>
          <w:rFonts w:ascii="Times New Roman" w:hAnsi="Times New Roman" w:cs="Times New Roman"/>
          <w:i/>
          <w:sz w:val="28"/>
          <w:szCs w:val="28"/>
        </w:rPr>
        <w:t>et al</w:t>
      </w:r>
      <w:r w:rsidR="00655712">
        <w:rPr>
          <w:rFonts w:ascii="Times New Roman" w:hAnsi="Times New Roman" w:cs="Times New Roman"/>
          <w:sz w:val="28"/>
          <w:szCs w:val="28"/>
        </w:rPr>
        <w:t>.,</w:t>
      </w:r>
      <w:r w:rsidR="00E549D4" w:rsidRPr="00825228">
        <w:rPr>
          <w:rFonts w:ascii="Times New Roman" w:hAnsi="Times New Roman" w:cs="Times New Roman"/>
          <w:sz w:val="28"/>
          <w:szCs w:val="28"/>
        </w:rPr>
        <w:t xml:space="preserve"> 2019). Besides the resultant AgNPs were not of very good quality due to the large size and wide size distribution of particles between 30-90nm. To the best of our knowledge, the extract of the whole </w:t>
      </w:r>
      <w:r w:rsidR="00FD20BB" w:rsidRPr="00825228">
        <w:rPr>
          <w:rFonts w:ascii="Times New Roman" w:hAnsi="Times New Roman" w:cs="Times New Roman"/>
          <w:sz w:val="28"/>
          <w:szCs w:val="28"/>
        </w:rPr>
        <w:t>Ariel</w:t>
      </w:r>
      <w:r w:rsidR="00E549D4" w:rsidRPr="00825228">
        <w:rPr>
          <w:rFonts w:ascii="Times New Roman" w:hAnsi="Times New Roman" w:cs="Times New Roman"/>
          <w:sz w:val="28"/>
          <w:szCs w:val="28"/>
        </w:rPr>
        <w:t xml:space="preserve"> parts of the plant has never been used for this purpose</w:t>
      </w:r>
      <w:r w:rsidR="00C029B1" w:rsidRPr="00825228">
        <w:rPr>
          <w:rFonts w:ascii="Times New Roman" w:hAnsi="Times New Roman" w:cs="Times New Roman"/>
          <w:sz w:val="28"/>
          <w:szCs w:val="28"/>
        </w:rPr>
        <w:t>.</w:t>
      </w:r>
    </w:p>
    <w:p w14:paraId="4710EF20" w14:textId="77777777" w:rsidR="00033675" w:rsidRPr="00825228" w:rsidRDefault="0069023F" w:rsidP="00454438">
      <w:pPr>
        <w:pStyle w:val="Heading1"/>
        <w:rPr>
          <w:rFonts w:ascii="Times New Roman" w:hAnsi="Times New Roman" w:cs="Times New Roman"/>
          <w:color w:val="auto"/>
        </w:rPr>
      </w:pPr>
      <w:bookmarkStart w:id="4" w:name="_Toc203931143"/>
      <w:r w:rsidRPr="00825228">
        <w:rPr>
          <w:rStyle w:val="Strong"/>
          <w:rFonts w:ascii="Times New Roman" w:hAnsi="Times New Roman" w:cs="Times New Roman"/>
          <w:color w:val="auto"/>
          <w:sz w:val="28"/>
          <w:szCs w:val="28"/>
        </w:rPr>
        <w:t xml:space="preserve">1.1 </w:t>
      </w:r>
      <w:r w:rsidR="00033675" w:rsidRPr="00825228">
        <w:rPr>
          <w:rStyle w:val="Strong"/>
          <w:rFonts w:ascii="Times New Roman" w:hAnsi="Times New Roman" w:cs="Times New Roman"/>
          <w:color w:val="auto"/>
          <w:sz w:val="28"/>
          <w:szCs w:val="28"/>
        </w:rPr>
        <w:t>Aim and Objectives</w:t>
      </w:r>
      <w:bookmarkEnd w:id="4"/>
    </w:p>
    <w:p w14:paraId="6FB28C2B" w14:textId="14526519" w:rsidR="00033675" w:rsidRPr="00825228" w:rsidRDefault="00033675" w:rsidP="003F5221">
      <w:pPr>
        <w:pStyle w:val="NormalWeb"/>
        <w:spacing w:line="480" w:lineRule="auto"/>
        <w:jc w:val="both"/>
        <w:rPr>
          <w:sz w:val="28"/>
          <w:szCs w:val="28"/>
        </w:rPr>
      </w:pPr>
      <w:r w:rsidRPr="00825228">
        <w:rPr>
          <w:rStyle w:val="Strong"/>
          <w:sz w:val="28"/>
          <w:szCs w:val="28"/>
        </w:rPr>
        <w:t>Aim:</w:t>
      </w:r>
      <w:r w:rsidRPr="00825228">
        <w:rPr>
          <w:sz w:val="28"/>
          <w:szCs w:val="28"/>
        </w:rPr>
        <w:br/>
        <w:t xml:space="preserve">The present study aimed to adopt a biosynthesis approach for the green synthesis of silver nanoparticles using </w:t>
      </w:r>
      <w:r w:rsidR="00DB33C6" w:rsidRPr="00DB33C6">
        <w:rPr>
          <w:rStyle w:val="Emphasis"/>
          <w:sz w:val="28"/>
          <w:szCs w:val="28"/>
        </w:rPr>
        <w:t>Jatropha curcas</w:t>
      </w:r>
      <w:r w:rsidRPr="00825228">
        <w:rPr>
          <w:sz w:val="28"/>
          <w:szCs w:val="28"/>
        </w:rPr>
        <w:t xml:space="preserve"> leaf extract. The synthesized silver nanoparticles (JC-AgNPs) were characterized using various techniques including UV-Visible spectrophotometry, phytochemical screening, Fourier Transform Infrared Spectroscopy (FTIR), and Scanning Electron Microscopy (SEM). Furthermore, the biological activities of the synthesized nanoparticles were evaluated against selected bacterial and fungal isolates.</w:t>
      </w:r>
    </w:p>
    <w:p w14:paraId="2FB83CE4" w14:textId="77777777" w:rsidR="00033675" w:rsidRPr="00825228" w:rsidRDefault="00033675" w:rsidP="003F5221">
      <w:pPr>
        <w:pStyle w:val="NormalWeb"/>
        <w:spacing w:line="480" w:lineRule="auto"/>
        <w:jc w:val="both"/>
        <w:rPr>
          <w:sz w:val="28"/>
          <w:szCs w:val="28"/>
        </w:rPr>
      </w:pPr>
      <w:r w:rsidRPr="00825228">
        <w:rPr>
          <w:rStyle w:val="Strong"/>
          <w:sz w:val="28"/>
          <w:szCs w:val="28"/>
        </w:rPr>
        <w:t>Objectives:</w:t>
      </w:r>
      <w:r w:rsidRPr="00825228">
        <w:rPr>
          <w:sz w:val="28"/>
          <w:szCs w:val="28"/>
        </w:rPr>
        <w:br/>
        <w:t>The objectives of the study are as follows:</w:t>
      </w:r>
    </w:p>
    <w:p w14:paraId="4A04C6A0" w14:textId="073B4040" w:rsidR="00033675" w:rsidRPr="00825228" w:rsidRDefault="00033675" w:rsidP="003F5221">
      <w:pPr>
        <w:pStyle w:val="NormalWeb"/>
        <w:numPr>
          <w:ilvl w:val="0"/>
          <w:numId w:val="7"/>
        </w:numPr>
        <w:spacing w:line="480" w:lineRule="auto"/>
        <w:jc w:val="both"/>
        <w:rPr>
          <w:sz w:val="28"/>
          <w:szCs w:val="28"/>
        </w:rPr>
      </w:pPr>
      <w:r w:rsidRPr="00825228">
        <w:rPr>
          <w:sz w:val="28"/>
          <w:szCs w:val="28"/>
        </w:rPr>
        <w:t xml:space="preserve">To synthesize silver nanoparticles using </w:t>
      </w:r>
      <w:r w:rsidR="00DB33C6" w:rsidRPr="00DB33C6">
        <w:rPr>
          <w:rStyle w:val="Emphasis"/>
          <w:sz w:val="28"/>
          <w:szCs w:val="28"/>
        </w:rPr>
        <w:t>Jatropha curcas</w:t>
      </w:r>
      <w:r w:rsidRPr="00825228">
        <w:rPr>
          <w:sz w:val="28"/>
          <w:szCs w:val="28"/>
        </w:rPr>
        <w:t xml:space="preserve"> leaf extract.</w:t>
      </w:r>
    </w:p>
    <w:p w14:paraId="3444D320"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characterize the synthesized silver nanoparticles using appropriate analytical techniques.</w:t>
      </w:r>
    </w:p>
    <w:p w14:paraId="4F6434C9"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evaluate the antibacterial activity of the synthesized silver nanoparticles against selected bacterial isolates.</w:t>
      </w:r>
    </w:p>
    <w:p w14:paraId="46C1B1DA" w14:textId="54C05BBF" w:rsidR="00FD20BB" w:rsidRPr="00825228" w:rsidRDefault="00033675" w:rsidP="003F5221">
      <w:pPr>
        <w:pStyle w:val="NormalWeb"/>
        <w:numPr>
          <w:ilvl w:val="0"/>
          <w:numId w:val="7"/>
        </w:numPr>
        <w:spacing w:line="480" w:lineRule="auto"/>
        <w:jc w:val="both"/>
        <w:rPr>
          <w:sz w:val="28"/>
          <w:szCs w:val="28"/>
        </w:rPr>
      </w:pPr>
      <w:r w:rsidRPr="00825228">
        <w:rPr>
          <w:sz w:val="28"/>
          <w:szCs w:val="28"/>
        </w:rPr>
        <w:t>To assess the antifungal activity of the synthesized silver nanoparticles against selected fungal isolates.</w:t>
      </w:r>
    </w:p>
    <w:p w14:paraId="0FD0C440" w14:textId="77777777" w:rsidR="00583AA9" w:rsidRPr="00825228" w:rsidRDefault="0069023F" w:rsidP="00454438">
      <w:pPr>
        <w:pStyle w:val="Heading1"/>
        <w:rPr>
          <w:rFonts w:ascii="Times New Roman" w:hAnsi="Times New Roman" w:cs="Times New Roman"/>
          <w:b/>
          <w:bCs/>
          <w:color w:val="auto"/>
        </w:rPr>
      </w:pPr>
      <w:bookmarkStart w:id="5" w:name="_Toc203931144"/>
      <w:r w:rsidRPr="00825228">
        <w:rPr>
          <w:rFonts w:ascii="Times New Roman" w:hAnsi="Times New Roman" w:cs="Times New Roman"/>
          <w:b/>
          <w:bCs/>
          <w:color w:val="auto"/>
        </w:rPr>
        <w:t>1.2</w:t>
      </w:r>
      <w:r w:rsidR="00250638" w:rsidRPr="00825228">
        <w:rPr>
          <w:rFonts w:ascii="Times New Roman" w:hAnsi="Times New Roman" w:cs="Times New Roman"/>
          <w:b/>
          <w:bCs/>
          <w:color w:val="auto"/>
        </w:rPr>
        <w:t xml:space="preserve"> </w:t>
      </w:r>
      <w:r w:rsidR="00FD20BB" w:rsidRPr="00825228">
        <w:rPr>
          <w:rFonts w:ascii="Times New Roman" w:hAnsi="Times New Roman" w:cs="Times New Roman"/>
          <w:b/>
          <w:bCs/>
          <w:color w:val="auto"/>
        </w:rPr>
        <w:t>LITERATURE REVIEW</w:t>
      </w:r>
      <w:bookmarkEnd w:id="5"/>
    </w:p>
    <w:p w14:paraId="57058CBC" w14:textId="77777777" w:rsidR="00583AA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Concept of Nanoparticles</w:t>
      </w:r>
    </w:p>
    <w:p w14:paraId="0AF4FF10" w14:textId="77777777" w:rsidR="00583AA9" w:rsidRPr="00825228" w:rsidRDefault="00583AA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are extremely small particles that fall within the size range of 1 to 100 nanoparticles, and because of their tiny size they behave very differently from the same materials in large, bulk forms. </w:t>
      </w:r>
      <w:r w:rsidR="0094151A" w:rsidRPr="00825228">
        <w:rPr>
          <w:rFonts w:ascii="Times New Roman" w:hAnsi="Times New Roman" w:cs="Times New Roman"/>
          <w:sz w:val="28"/>
          <w:szCs w:val="28"/>
        </w:rPr>
        <w:t xml:space="preserve">Nigerian researchers have consistently highlighted this size-dependent uniqueness for instance, </w:t>
      </w:r>
      <w:r w:rsidR="0094151A" w:rsidRPr="00825228">
        <w:rPr>
          <w:rFonts w:ascii="Times New Roman" w:hAnsi="Times New Roman" w:cs="Times New Roman"/>
          <w:iCs/>
          <w:sz w:val="28"/>
          <w:szCs w:val="28"/>
        </w:rPr>
        <w:t>Elegbede</w:t>
      </w:r>
      <w:r w:rsidR="0094151A" w:rsidRPr="00825228">
        <w:rPr>
          <w:rFonts w:ascii="Times New Roman" w:hAnsi="Times New Roman" w:cs="Times New Roman"/>
          <w:sz w:val="28"/>
          <w:szCs w:val="28"/>
        </w:rPr>
        <w:t xml:space="preserve"> and </w:t>
      </w:r>
      <w:r w:rsidR="0094151A" w:rsidRPr="00825228">
        <w:rPr>
          <w:rFonts w:ascii="Times New Roman" w:hAnsi="Times New Roman" w:cs="Times New Roman"/>
          <w:iCs/>
          <w:sz w:val="28"/>
          <w:szCs w:val="28"/>
        </w:rPr>
        <w:t>Lateef</w:t>
      </w:r>
      <w:r w:rsidR="0094151A" w:rsidRPr="00825228">
        <w:rPr>
          <w:rFonts w:ascii="Times New Roman" w:hAnsi="Times New Roman" w:cs="Times New Roman"/>
          <w:sz w:val="28"/>
          <w:szCs w:val="28"/>
        </w:rPr>
        <w:t xml:space="preserve"> (2019) explained that the high surface area to volume ratio of nanoparticles results in remarkable physical and chemical behavior not observed in conventional materials, similarly, </w:t>
      </w:r>
      <w:r w:rsidR="00FD20BB" w:rsidRPr="00825228">
        <w:rPr>
          <w:rFonts w:ascii="Times New Roman" w:hAnsi="Times New Roman" w:cs="Times New Roman"/>
          <w:iCs/>
          <w:sz w:val="28"/>
          <w:szCs w:val="28"/>
        </w:rPr>
        <w:t>E</w:t>
      </w:r>
      <w:r w:rsidR="0094151A" w:rsidRPr="00825228">
        <w:rPr>
          <w:rFonts w:ascii="Times New Roman" w:hAnsi="Times New Roman" w:cs="Times New Roman"/>
          <w:iCs/>
          <w:sz w:val="28"/>
          <w:szCs w:val="28"/>
        </w:rPr>
        <w:t>jeta</w:t>
      </w:r>
      <w:r w:rsidR="0094151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4151A" w:rsidRPr="00825228">
        <w:rPr>
          <w:rFonts w:ascii="Times New Roman" w:hAnsi="Times New Roman" w:cs="Times New Roman"/>
          <w:sz w:val="28"/>
          <w:szCs w:val="28"/>
        </w:rPr>
        <w:t xml:space="preserve"> (2017) emphasized that these particles exhibit quantum </w:t>
      </w:r>
      <w:r w:rsidR="00DF62A0" w:rsidRPr="00825228">
        <w:rPr>
          <w:rFonts w:ascii="Times New Roman" w:hAnsi="Times New Roman" w:cs="Times New Roman"/>
          <w:sz w:val="28"/>
          <w:szCs w:val="28"/>
        </w:rPr>
        <w:t xml:space="preserve">effects meaning that the rules of nanoscale, atoms are more exposed on the surface making them highly reactive and valuable in several fields. According to </w:t>
      </w:r>
      <w:r w:rsidR="00DF62A0" w:rsidRPr="00825228">
        <w:rPr>
          <w:rFonts w:ascii="Times New Roman" w:hAnsi="Times New Roman" w:cs="Times New Roman"/>
          <w:iCs/>
          <w:sz w:val="28"/>
          <w:szCs w:val="28"/>
        </w:rPr>
        <w:t xml:space="preserve">Ojo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DF62A0" w:rsidRPr="00825228">
        <w:rPr>
          <w:rFonts w:ascii="Times New Roman" w:hAnsi="Times New Roman" w:cs="Times New Roman"/>
          <w:sz w:val="28"/>
          <w:szCs w:val="28"/>
        </w:rPr>
        <w:t xml:space="preserve"> (2021), these</w:t>
      </w:r>
      <w:r w:rsidR="00036D18" w:rsidRPr="00825228">
        <w:rPr>
          <w:rFonts w:ascii="Times New Roman" w:hAnsi="Times New Roman" w:cs="Times New Roman"/>
          <w:sz w:val="28"/>
          <w:szCs w:val="28"/>
        </w:rPr>
        <w:t xml:space="preserve"> special properties have positioned nanoparticles at the forefront of 21</w:t>
      </w:r>
      <w:r w:rsidR="00036D18" w:rsidRPr="00825228">
        <w:rPr>
          <w:rFonts w:ascii="Times New Roman" w:hAnsi="Times New Roman" w:cs="Times New Roman"/>
          <w:sz w:val="28"/>
          <w:szCs w:val="28"/>
          <w:vertAlign w:val="superscript"/>
        </w:rPr>
        <w:t>st</w:t>
      </w:r>
      <w:r w:rsidR="00036D18" w:rsidRPr="00825228">
        <w:rPr>
          <w:rFonts w:ascii="Times New Roman" w:hAnsi="Times New Roman" w:cs="Times New Roman"/>
          <w:sz w:val="28"/>
          <w:szCs w:val="28"/>
        </w:rPr>
        <w:t xml:space="preserve"> century scientific development.</w:t>
      </w:r>
    </w:p>
    <w:p w14:paraId="73E9B877" w14:textId="6DB3FDEA" w:rsidR="00036D18" w:rsidRPr="00825228" w:rsidRDefault="00036D1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There are various types of nanoparticles depending on what they are made from and how they function. One of the most common categories is metallic nanoparticles, which include silver (Ag), gold (Au), and copper (Cu). These particles are well-known for their strong antimicrobial and electrical properties, which make them useful in medicine and electronics (</w:t>
      </w:r>
      <w:r w:rsidRPr="00825228">
        <w:rPr>
          <w:rFonts w:ascii="Times New Roman" w:hAnsi="Times New Roman" w:cs="Times New Roman"/>
          <w:iCs/>
          <w:sz w:val="28"/>
          <w:szCs w:val="28"/>
        </w:rPr>
        <w:t>Lateef</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2019) metal oxide nanoparticles such as Zinc oxide (ZnO), titanium oxide (TiO</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and iron oxide (Fe</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O</w:t>
      </w:r>
      <w:r w:rsidRPr="00825228">
        <w:rPr>
          <w:rFonts w:ascii="Times New Roman" w:hAnsi="Times New Roman" w:cs="Times New Roman"/>
          <w:sz w:val="28"/>
          <w:szCs w:val="28"/>
          <w:vertAlign w:val="subscript"/>
        </w:rPr>
        <w:t>4</w:t>
      </w:r>
      <w:r w:rsidRPr="00825228">
        <w:rPr>
          <w:rFonts w:ascii="Times New Roman" w:hAnsi="Times New Roman" w:cs="Times New Roman"/>
          <w:sz w:val="28"/>
          <w:szCs w:val="28"/>
        </w:rPr>
        <w:t>) have wide application in sunscreens, sensors and environmental remediation systems (</w:t>
      </w:r>
      <w:r w:rsidRPr="00825228">
        <w:rPr>
          <w:rFonts w:ascii="Times New Roman" w:hAnsi="Times New Roman" w:cs="Times New Roman"/>
          <w:i/>
          <w:sz w:val="28"/>
          <w:szCs w:val="28"/>
        </w:rPr>
        <w:t>Elemike</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2019). Another importance </w:t>
      </w:r>
      <w:r w:rsidR="00700584" w:rsidRPr="00825228">
        <w:rPr>
          <w:rFonts w:ascii="Times New Roman" w:hAnsi="Times New Roman" w:cs="Times New Roman"/>
          <w:sz w:val="28"/>
          <w:szCs w:val="28"/>
        </w:rPr>
        <w:t xml:space="preserve">type is polymeric nanoparticles made from natural or synthetic polymers, these are biodegradable and ideal for drug delivery since they can release medication gradually and safety </w:t>
      </w:r>
      <w:r w:rsidR="00681CB8" w:rsidRPr="00825228">
        <w:rPr>
          <w:rFonts w:ascii="Times New Roman" w:hAnsi="Times New Roman" w:cs="Times New Roman"/>
          <w:sz w:val="28"/>
          <w:szCs w:val="28"/>
        </w:rPr>
        <w:t>(</w:t>
      </w:r>
      <w:r w:rsidR="00681CB8" w:rsidRPr="00825228">
        <w:rPr>
          <w:rFonts w:ascii="Times New Roman" w:hAnsi="Times New Roman" w:cs="Times New Roman"/>
          <w:iCs/>
          <w:sz w:val="28"/>
          <w:szCs w:val="28"/>
        </w:rPr>
        <w:t>Afolabi</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Quantum clots, such as cadmium selenide (CdSe) and Zinc sulfide (ZnS), are another class with outstanding optical properties that make them glow underlight. These are being researched for use in cancer imaging and high-definition screens (</w:t>
      </w:r>
      <w:r w:rsidR="00681CB8" w:rsidRPr="00825228">
        <w:rPr>
          <w:rFonts w:ascii="Times New Roman" w:hAnsi="Times New Roman" w:cs="Times New Roman"/>
          <w:iCs/>
          <w:sz w:val="28"/>
          <w:szCs w:val="28"/>
        </w:rPr>
        <w:t>Olayide</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81CB8" w:rsidRPr="00825228">
        <w:rPr>
          <w:rFonts w:ascii="Times New Roman" w:hAnsi="Times New Roman" w:cs="Times New Roman"/>
          <w:sz w:val="28"/>
          <w:szCs w:val="28"/>
        </w:rPr>
        <w:t xml:space="preserve">; 2021). Nigerian scholars like </w:t>
      </w:r>
      <w:r w:rsidR="00681CB8" w:rsidRPr="00825228">
        <w:rPr>
          <w:rFonts w:ascii="Times New Roman" w:hAnsi="Times New Roman" w:cs="Times New Roman"/>
          <w:iCs/>
          <w:sz w:val="28"/>
          <w:szCs w:val="28"/>
        </w:rPr>
        <w:t>Onugwu</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have highlighted the growing interest in all four classes for both academic research and industrial application.</w:t>
      </w:r>
    </w:p>
    <w:p w14:paraId="5D8AECA0" w14:textId="2D20F86A" w:rsidR="003F5221"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What make nanoparticles truly unique are their specific properties, which are different from those of bulk materials one key property is size and shape. The smaller the particles the more reactive it becomes. </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xml:space="preserve">Peter </w:t>
      </w:r>
      <w:r w:rsidR="0069023F" w:rsidRPr="00825228">
        <w:rPr>
          <w:rFonts w:ascii="Times New Roman" w:hAnsi="Times New Roman" w:cs="Times New Roman"/>
          <w:i/>
          <w:sz w:val="28"/>
          <w:szCs w:val="28"/>
        </w:rPr>
        <w:t>et al</w:t>
      </w:r>
      <w:r w:rsidRPr="00825228">
        <w:rPr>
          <w:rFonts w:ascii="Times New Roman" w:hAnsi="Times New Roman" w:cs="Times New Roman"/>
          <w:sz w:val="28"/>
          <w:szCs w:val="28"/>
        </w:rPr>
        <w:t>.</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2021</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Noted that a hexagonal ones in chemical reactions.</w:t>
      </w:r>
    </w:p>
    <w:p w14:paraId="35A49E93" w14:textId="77777777" w:rsidR="003F5221" w:rsidRPr="00825228" w:rsidRDefault="003F5221" w:rsidP="003F5221">
      <w:pPr>
        <w:spacing w:line="480" w:lineRule="auto"/>
        <w:jc w:val="both"/>
        <w:rPr>
          <w:rFonts w:ascii="Times New Roman" w:hAnsi="Times New Roman" w:cs="Times New Roman"/>
          <w:sz w:val="28"/>
          <w:szCs w:val="28"/>
        </w:rPr>
      </w:pPr>
    </w:p>
    <w:p w14:paraId="07644F30" w14:textId="77777777"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121DA06C" wp14:editId="159FF992">
            <wp:extent cx="3047619" cy="20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19" cy="2028571"/>
                    </a:xfrm>
                    <a:prstGeom prst="rect">
                      <a:avLst/>
                    </a:prstGeom>
                  </pic:spPr>
                </pic:pic>
              </a:graphicData>
            </a:graphic>
          </wp:inline>
        </w:drawing>
      </w:r>
    </w:p>
    <w:p w14:paraId="2E3E997D" w14:textId="0BA4B433"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Fig.1 Comparison of properties between bulk material and nanoparticle highlighting surface area and quantum effect.</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Source: (Peter </w:t>
      </w:r>
      <w:r w:rsidRPr="00825228">
        <w:rPr>
          <w:rFonts w:ascii="Times New Roman" w:hAnsi="Times New Roman" w:cs="Times New Roman"/>
          <w:i/>
          <w:sz w:val="28"/>
          <w:szCs w:val="28"/>
        </w:rPr>
        <w:t>et al.</w:t>
      </w:r>
      <w:r w:rsidRPr="00825228">
        <w:rPr>
          <w:rFonts w:ascii="Times New Roman" w:hAnsi="Times New Roman" w:cs="Times New Roman"/>
          <w:sz w:val="28"/>
          <w:szCs w:val="28"/>
        </w:rPr>
        <w:t>, 2021)</w:t>
      </w:r>
    </w:p>
    <w:p w14:paraId="1735976E" w14:textId="77777777" w:rsidR="00D202D3"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 Another important characteristics is surface area and surface charge when more a</w:t>
      </w:r>
      <w:r w:rsidR="006532F9" w:rsidRPr="00825228">
        <w:rPr>
          <w:rFonts w:ascii="Times New Roman" w:hAnsi="Times New Roman" w:cs="Times New Roman"/>
          <w:sz w:val="28"/>
          <w:szCs w:val="28"/>
        </w:rPr>
        <w:t xml:space="preserve">toms are exposed on the surface, they react more easily with their environment. </w:t>
      </w:r>
      <w:r w:rsidR="003D3830" w:rsidRPr="00825228">
        <w:rPr>
          <w:rFonts w:ascii="Times New Roman" w:hAnsi="Times New Roman" w:cs="Times New Roman"/>
          <w:sz w:val="28"/>
          <w:szCs w:val="28"/>
        </w:rPr>
        <w:t>Ikumapayi and Afolabi (2022) emphasized that this property allows nanoparticles to bind respectively with other substances, making them ideal for medical or environmental use. Additionally, the electronic and optics features of nanoparticles are critical. Some nanoparticles like silver or gold can absorb a scatler light in unusual ways which is useful for imaging or sensor development (</w:t>
      </w:r>
      <w:r w:rsidR="003D3830" w:rsidRPr="00825228">
        <w:rPr>
          <w:rFonts w:ascii="Times New Roman" w:hAnsi="Times New Roman" w:cs="Times New Roman"/>
          <w:iCs/>
          <w:sz w:val="28"/>
          <w:szCs w:val="28"/>
        </w:rPr>
        <w:t>Lateef</w:t>
      </w:r>
      <w:r w:rsidR="003D3830"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3D3830" w:rsidRPr="00825228">
        <w:rPr>
          <w:rFonts w:ascii="Times New Roman" w:hAnsi="Times New Roman" w:cs="Times New Roman"/>
          <w:sz w:val="28"/>
          <w:szCs w:val="28"/>
        </w:rPr>
        <w:t xml:space="preserve"> 2021). Their ability to be chemically or functionalized, is also essential it allows researchers to program nanoparticles for specific task such as attaching them to cancer cell or </w:t>
      </w:r>
      <w:r w:rsidR="00895B9A" w:rsidRPr="00825228">
        <w:rPr>
          <w:rFonts w:ascii="Times New Roman" w:hAnsi="Times New Roman" w:cs="Times New Roman"/>
          <w:sz w:val="28"/>
          <w:szCs w:val="28"/>
        </w:rPr>
        <w:t>pollutants for targeted action (</w:t>
      </w:r>
      <w:r w:rsidR="00895B9A" w:rsidRPr="00825228">
        <w:rPr>
          <w:rFonts w:ascii="Times New Roman" w:hAnsi="Times New Roman" w:cs="Times New Roman"/>
          <w:iCs/>
          <w:sz w:val="28"/>
          <w:szCs w:val="28"/>
        </w:rPr>
        <w:t>Uzoh</w:t>
      </w:r>
      <w:r w:rsidR="00895B9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95B9A" w:rsidRPr="00825228">
        <w:rPr>
          <w:rFonts w:ascii="Times New Roman" w:hAnsi="Times New Roman" w:cs="Times New Roman"/>
          <w:sz w:val="28"/>
          <w:szCs w:val="28"/>
        </w:rPr>
        <w:t>2019)</w:t>
      </w:r>
      <w:r w:rsidR="002B279F" w:rsidRPr="00825228">
        <w:rPr>
          <w:rFonts w:ascii="Times New Roman" w:hAnsi="Times New Roman" w:cs="Times New Roman"/>
          <w:sz w:val="28"/>
          <w:szCs w:val="28"/>
        </w:rPr>
        <w:t>.</w:t>
      </w:r>
    </w:p>
    <w:p w14:paraId="7DFF257B" w14:textId="77777777" w:rsidR="00353DD1" w:rsidRPr="00825228" w:rsidRDefault="00D202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range of uses for nanoparticles</w:t>
      </w:r>
      <w:r w:rsidR="00E8273B" w:rsidRPr="00825228">
        <w:rPr>
          <w:rFonts w:ascii="Times New Roman" w:hAnsi="Times New Roman" w:cs="Times New Roman"/>
          <w:sz w:val="28"/>
          <w:szCs w:val="28"/>
        </w:rPr>
        <w:t xml:space="preserve"> continues to grow every year, especially in key sectors that are relevant to Nigerians development. In biomedicine, nanoparticles are used in targeted drug delivery system. This means the drug goes straight to where </w:t>
      </w:r>
      <w:r w:rsidR="00A121E0" w:rsidRPr="00825228">
        <w:rPr>
          <w:rFonts w:ascii="Times New Roman" w:hAnsi="Times New Roman" w:cs="Times New Roman"/>
          <w:sz w:val="28"/>
          <w:szCs w:val="28"/>
        </w:rPr>
        <w:t>it’s</w:t>
      </w:r>
      <w:r w:rsidR="00E8273B" w:rsidRPr="00825228">
        <w:rPr>
          <w:rFonts w:ascii="Times New Roman" w:hAnsi="Times New Roman" w:cs="Times New Roman"/>
          <w:sz w:val="28"/>
          <w:szCs w:val="28"/>
        </w:rPr>
        <w:t xml:space="preserve"> needed, like a tumor, and doesn’t harm the rest of the body. </w:t>
      </w:r>
      <w:r w:rsidR="00E8273B" w:rsidRPr="00825228">
        <w:rPr>
          <w:rFonts w:ascii="Times New Roman" w:hAnsi="Times New Roman" w:cs="Times New Roman"/>
          <w:iCs/>
          <w:sz w:val="28"/>
          <w:szCs w:val="28"/>
        </w:rPr>
        <w:t>Ongwu</w:t>
      </w:r>
      <w:r w:rsidR="00E8273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E8273B" w:rsidRPr="00825228">
        <w:rPr>
          <w:rFonts w:ascii="Times New Roman" w:hAnsi="Times New Roman" w:cs="Times New Roman"/>
          <w:sz w:val="28"/>
          <w:szCs w:val="28"/>
        </w:rPr>
        <w:t xml:space="preserve">. (2023) reputed promising results using nanoparticles based drug carries for treating eye cancer. They are also applied in medical imaging and diagnosis, helping doctors </w:t>
      </w:r>
      <w:r w:rsidR="008868EE" w:rsidRPr="00825228">
        <w:rPr>
          <w:rFonts w:ascii="Times New Roman" w:hAnsi="Times New Roman" w:cs="Times New Roman"/>
          <w:sz w:val="28"/>
          <w:szCs w:val="28"/>
        </w:rPr>
        <w:t xml:space="preserve">detect disease earlier and more accurately </w:t>
      </w:r>
      <w:r w:rsidR="008868EE" w:rsidRPr="00825228">
        <w:rPr>
          <w:rFonts w:ascii="Times New Roman" w:hAnsi="Times New Roman" w:cs="Times New Roman"/>
          <w:iCs/>
          <w:sz w:val="28"/>
          <w:szCs w:val="28"/>
        </w:rPr>
        <w:t>Musa</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8868EE" w:rsidRPr="00825228">
        <w:rPr>
          <w:rFonts w:ascii="Times New Roman" w:hAnsi="Times New Roman" w:cs="Times New Roman"/>
          <w:sz w:val="28"/>
          <w:szCs w:val="28"/>
        </w:rPr>
        <w:t xml:space="preserve"> (2024) noted that using green synthesized nanoparticles from local plant improves ecological safety and affordability. In industrial catalysis, nanoparticles are helping chemical reactions happen faster and with less energy. </w:t>
      </w:r>
      <w:r w:rsidR="008868EE" w:rsidRPr="00825228">
        <w:rPr>
          <w:rFonts w:ascii="Times New Roman" w:hAnsi="Times New Roman" w:cs="Times New Roman"/>
          <w:iCs/>
          <w:sz w:val="28"/>
          <w:szCs w:val="28"/>
        </w:rPr>
        <w:t>Afolabi</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8868EE" w:rsidRPr="00825228">
        <w:rPr>
          <w:rFonts w:ascii="Times New Roman" w:hAnsi="Times New Roman" w:cs="Times New Roman"/>
          <w:sz w:val="28"/>
          <w:szCs w:val="28"/>
        </w:rPr>
        <w:t xml:space="preserve">, (2022) showed how nanoparticles used in catalyst help save fuel and reduce carbon emissions. They are now used in the form of nanofertilizers, which deliver nutrient directly in plant roots in small controlled amounts. This improves crop growth while reducing waste and environmental damage (Igiebor &amp; Ikhajiagbe, 2023). Nanopesticides are another application instead of spraying chemicals all over crops, these sinart pesticide </w:t>
      </w:r>
      <w:r w:rsidR="00D81954" w:rsidRPr="00825228">
        <w:rPr>
          <w:rFonts w:ascii="Times New Roman" w:hAnsi="Times New Roman" w:cs="Times New Roman"/>
          <w:sz w:val="28"/>
          <w:szCs w:val="28"/>
        </w:rPr>
        <w:t xml:space="preserve">target only the pests, reducing the risk to humans and the environment. </w:t>
      </w:r>
      <w:r w:rsidR="00D81954" w:rsidRPr="00825228">
        <w:rPr>
          <w:rFonts w:ascii="Times New Roman" w:hAnsi="Times New Roman" w:cs="Times New Roman"/>
          <w:iCs/>
          <w:sz w:val="28"/>
          <w:szCs w:val="28"/>
        </w:rPr>
        <w:t>Babaniyi</w:t>
      </w:r>
      <w:r w:rsidR="00D8195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D81954" w:rsidRPr="00825228">
        <w:rPr>
          <w:rFonts w:ascii="Times New Roman" w:hAnsi="Times New Roman" w:cs="Times New Roman"/>
          <w:sz w:val="28"/>
          <w:szCs w:val="28"/>
        </w:rPr>
        <w:t xml:space="preserve">(2023). </w:t>
      </w:r>
      <w:r w:rsidR="00353DD1" w:rsidRPr="00825228">
        <w:rPr>
          <w:rFonts w:ascii="Times New Roman" w:hAnsi="Times New Roman" w:cs="Times New Roman"/>
          <w:sz w:val="28"/>
          <w:szCs w:val="28"/>
        </w:rPr>
        <w:t>S</w:t>
      </w:r>
      <w:r w:rsidR="00D81954" w:rsidRPr="00825228">
        <w:rPr>
          <w:rFonts w:ascii="Times New Roman" w:hAnsi="Times New Roman" w:cs="Times New Roman"/>
          <w:sz w:val="28"/>
          <w:szCs w:val="28"/>
        </w:rPr>
        <w:t>tressed</w:t>
      </w:r>
      <w:r w:rsidR="00353DD1" w:rsidRPr="00825228">
        <w:rPr>
          <w:rFonts w:ascii="Times New Roman" w:hAnsi="Times New Roman" w:cs="Times New Roman"/>
          <w:sz w:val="28"/>
          <w:szCs w:val="28"/>
        </w:rPr>
        <w:t xml:space="preserve"> that using nanoparticles in farming could be a game changer for food security especially in rural parts of Nigeria.</w:t>
      </w:r>
    </w:p>
    <w:p w14:paraId="404DEDAC" w14:textId="77777777" w:rsidR="00266925" w:rsidRPr="00825228" w:rsidRDefault="00353DD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important point highlighted in Nigeria research is the green synthesis of nanoparticles, which uses natural materials like plant extracts to create nanoparticles instead of using harsh chemicals. This method is safer, cheaper and more suitable. Lateef and Elegbede (2019) described green synthesis as a double-win for Nigeria: it supports the use of local resources </w:t>
      </w:r>
      <w:r w:rsidR="00266925" w:rsidRPr="00825228">
        <w:rPr>
          <w:rFonts w:ascii="Times New Roman" w:hAnsi="Times New Roman" w:cs="Times New Roman"/>
          <w:sz w:val="28"/>
          <w:szCs w:val="28"/>
        </w:rPr>
        <w:t xml:space="preserve">and reduces environment damage for instance, using plant parts like leaves or roots from medicinal plants allows the production of nanoparticles while preserving the traditional value of those plants. </w:t>
      </w:r>
      <w:r w:rsidR="00266925" w:rsidRPr="00825228">
        <w:rPr>
          <w:rFonts w:ascii="Times New Roman" w:hAnsi="Times New Roman" w:cs="Times New Roman"/>
          <w:iCs/>
          <w:sz w:val="28"/>
          <w:szCs w:val="28"/>
        </w:rPr>
        <w:t>Olayide</w:t>
      </w:r>
      <w:r w:rsidR="00266925"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66925" w:rsidRPr="00825228">
        <w:rPr>
          <w:rFonts w:ascii="Times New Roman" w:hAnsi="Times New Roman" w:cs="Times New Roman"/>
          <w:sz w:val="28"/>
          <w:szCs w:val="28"/>
        </w:rPr>
        <w:t xml:space="preserve">. (2021) demonstrated that the use of green synthesis produces nanoparticles that are more bio compatible, meaning they can be used safety in living organisms. </w:t>
      </w:r>
      <w:r w:rsidR="00266925" w:rsidRPr="00825228">
        <w:rPr>
          <w:rFonts w:ascii="Times New Roman" w:hAnsi="Times New Roman" w:cs="Times New Roman"/>
          <w:iCs/>
          <w:sz w:val="28"/>
          <w:szCs w:val="28"/>
        </w:rPr>
        <w:t xml:space="preserve">Egbuna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266925"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266925" w:rsidRPr="00825228">
        <w:rPr>
          <w:rFonts w:ascii="Times New Roman" w:hAnsi="Times New Roman" w:cs="Times New Roman"/>
          <w:sz w:val="28"/>
          <w:szCs w:val="28"/>
        </w:rPr>
        <w:t>(2021) recommended that Nigeria invest more in green nanotechnology as a way to support rural economies, develop low-cost technologies and create new jobs.</w:t>
      </w:r>
    </w:p>
    <w:p w14:paraId="08A3C16B" w14:textId="77117574" w:rsidR="007A1BB9" w:rsidRPr="00825228" w:rsidRDefault="0026692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Despite all the progress, there are still challenges to overcome one major issue is infrastructure. Many Nigerian institution lack the advance lab equipment needed to properly characterized</w:t>
      </w:r>
      <w:r w:rsidR="00CE3866" w:rsidRPr="00825228">
        <w:rPr>
          <w:rFonts w:ascii="Times New Roman" w:hAnsi="Times New Roman" w:cs="Times New Roman"/>
          <w:sz w:val="28"/>
          <w:szCs w:val="28"/>
        </w:rPr>
        <w:t xml:space="preserve"> and test nanoparticles. Onwudiwe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(2019) emphasized</w:t>
      </w:r>
      <w:r w:rsidRPr="00825228">
        <w:rPr>
          <w:rFonts w:ascii="Times New Roman" w:hAnsi="Times New Roman" w:cs="Times New Roman"/>
          <w:sz w:val="28"/>
          <w:szCs w:val="28"/>
        </w:rPr>
        <w:t xml:space="preserve"> that without tools like transmission electron microscopes (TEM) or X-ray diffraction</w:t>
      </w:r>
      <w:r w:rsidR="00CE3866" w:rsidRPr="00825228">
        <w:rPr>
          <w:rFonts w:ascii="Times New Roman" w:hAnsi="Times New Roman" w:cs="Times New Roman"/>
          <w:sz w:val="28"/>
          <w:szCs w:val="28"/>
        </w:rPr>
        <w:t xml:space="preserve"> (XRD), it is difficult to confirm the size, shape and structure of nanoparticles accurately. Another problem is lack of awareness. Even though nanoparticles have many benefits most people including some polymakers and teachers do not know much about them. Ojo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 xml:space="preserve">(2021) argued that this knowledge gap could slow down adoption and investment in nanotechnology. Regulatory policies are also not well developed. According to Musa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(2024), Nigeria still needs national guidelines on nanoparticles use especially in food and health products.</w:t>
      </w:r>
    </w:p>
    <w:p w14:paraId="0D3FE8DC" w14:textId="6F55D878" w:rsidR="007A1BB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Concept of </w:t>
      </w:r>
      <w:r w:rsidR="00DB33C6" w:rsidRPr="00DB33C6">
        <w:rPr>
          <w:rFonts w:ascii="Times New Roman" w:hAnsi="Times New Roman" w:cs="Times New Roman"/>
          <w:b/>
          <w:i/>
          <w:sz w:val="28"/>
          <w:szCs w:val="28"/>
        </w:rPr>
        <w:t>Jatropha curcas</w:t>
      </w:r>
    </w:p>
    <w:p w14:paraId="67D5023B" w14:textId="18EBAEEB" w:rsidR="00681CB8"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7A1BB9" w:rsidRPr="00825228">
        <w:rPr>
          <w:rFonts w:ascii="Times New Roman" w:hAnsi="Times New Roman" w:cs="Times New Roman"/>
          <w:sz w:val="28"/>
          <w:szCs w:val="28"/>
        </w:rPr>
        <w:t xml:space="preserve">, often referred to as the physic nut or purging nut is a well-known plant in both local Nigerian culture and modern scientific research due to its disease applications. It belongs to the family </w:t>
      </w:r>
      <w:r w:rsidR="007A1BB9" w:rsidRPr="00825228">
        <w:rPr>
          <w:rFonts w:ascii="Times New Roman" w:hAnsi="Times New Roman" w:cs="Times New Roman"/>
          <w:i/>
          <w:sz w:val="28"/>
          <w:szCs w:val="28"/>
        </w:rPr>
        <w:t>Euphorbiaceae</w:t>
      </w:r>
      <w:r w:rsidR="007A1BB9" w:rsidRPr="00825228">
        <w:rPr>
          <w:rFonts w:ascii="Times New Roman" w:hAnsi="Times New Roman" w:cs="Times New Roman"/>
          <w:sz w:val="28"/>
          <w:szCs w:val="28"/>
        </w:rPr>
        <w:t xml:space="preserve"> and is classified botanically as </w:t>
      </w:r>
      <w:r w:rsidRPr="00DB33C6">
        <w:rPr>
          <w:rFonts w:ascii="Times New Roman" w:hAnsi="Times New Roman" w:cs="Times New Roman"/>
          <w:i/>
          <w:sz w:val="28"/>
          <w:szCs w:val="28"/>
        </w:rPr>
        <w:t>Jatropha curcas</w:t>
      </w:r>
      <w:r w:rsidR="007A1BB9" w:rsidRPr="00825228">
        <w:rPr>
          <w:rFonts w:ascii="Times New Roman" w:hAnsi="Times New Roman" w:cs="Times New Roman"/>
          <w:i/>
          <w:sz w:val="28"/>
          <w:szCs w:val="28"/>
        </w:rPr>
        <w:t xml:space="preserve"> linn</w:t>
      </w:r>
      <w:r w:rsidR="007A1BB9" w:rsidRPr="00825228">
        <w:rPr>
          <w:rFonts w:ascii="Times New Roman" w:hAnsi="Times New Roman" w:cs="Times New Roman"/>
          <w:sz w:val="28"/>
          <w:szCs w:val="28"/>
        </w:rPr>
        <w:t xml:space="preserve"> (Adewole,</w:t>
      </w:r>
      <w:r w:rsidR="0069023F" w:rsidRPr="00825228">
        <w:rPr>
          <w:rFonts w:ascii="Times New Roman" w:hAnsi="Times New Roman" w:cs="Times New Roman"/>
          <w:sz w:val="28"/>
          <w:szCs w:val="28"/>
        </w:rPr>
        <w:t xml:space="preserve"> </w:t>
      </w:r>
      <w:r w:rsidR="007A1BB9" w:rsidRPr="00825228">
        <w:rPr>
          <w:rFonts w:ascii="Times New Roman" w:hAnsi="Times New Roman" w:cs="Times New Roman"/>
          <w:sz w:val="28"/>
          <w:szCs w:val="28"/>
        </w:rPr>
        <w:t>2021). This plant is native to central America but has been naturalized in many tropical and subtropical regions, including Nigeria, where it grows readily in both wild and cultivated forms (Kolawole &amp; Abdulrahaman, 2014).</w:t>
      </w:r>
      <w:r w:rsidR="005A719B" w:rsidRPr="00825228">
        <w:rPr>
          <w:rFonts w:ascii="Times New Roman" w:hAnsi="Times New Roman" w:cs="Times New Roman"/>
          <w:sz w:val="28"/>
          <w:szCs w:val="28"/>
        </w:rPr>
        <w:t xml:space="preserve"> Across Nigeria communities, it carries various names rooted in indigenous language </w:t>
      </w:r>
      <w:r w:rsidR="002C35FD" w:rsidRPr="00825228">
        <w:rPr>
          <w:rFonts w:ascii="Times New Roman" w:hAnsi="Times New Roman" w:cs="Times New Roman"/>
          <w:sz w:val="28"/>
          <w:szCs w:val="28"/>
        </w:rPr>
        <w:t>reflecting</w:t>
      </w:r>
      <w:r w:rsidR="005A719B" w:rsidRPr="00825228">
        <w:rPr>
          <w:rFonts w:ascii="Times New Roman" w:hAnsi="Times New Roman" w:cs="Times New Roman"/>
          <w:sz w:val="28"/>
          <w:szCs w:val="28"/>
        </w:rPr>
        <w:t xml:space="preserve"> its ethnobotanical relevance. Among the yoruba people it is called “Botuje pupa” or “Ewe lapalapa” while the Hausa call it “Biniolazugu”</w:t>
      </w:r>
      <w:r w:rsidR="00F54E61" w:rsidRPr="00825228">
        <w:rPr>
          <w:rFonts w:ascii="Times New Roman" w:hAnsi="Times New Roman" w:cs="Times New Roman"/>
          <w:sz w:val="28"/>
          <w:szCs w:val="28"/>
        </w:rPr>
        <w:t xml:space="preserve"> and the</w:t>
      </w:r>
      <w:r w:rsidR="00796EA5" w:rsidRPr="00825228">
        <w:rPr>
          <w:rFonts w:ascii="Times New Roman" w:hAnsi="Times New Roman" w:cs="Times New Roman"/>
          <w:sz w:val="28"/>
          <w:szCs w:val="28"/>
        </w:rPr>
        <w:t xml:space="preserve"> Igbo refer to it as “Ncheogwu”</w:t>
      </w:r>
      <w:r w:rsidR="00F54E61" w:rsidRPr="00825228">
        <w:rPr>
          <w:rFonts w:ascii="Times New Roman" w:hAnsi="Times New Roman" w:cs="Times New Roman"/>
          <w:sz w:val="28"/>
          <w:szCs w:val="28"/>
        </w:rPr>
        <w:t xml:space="preserve"> these native names highlight its widespread traditional usage across ethnic boundaries (Aiyelaogbe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54E61" w:rsidRPr="00825228">
        <w:rPr>
          <w:rFonts w:ascii="Times New Roman" w:hAnsi="Times New Roman" w:cs="Times New Roman"/>
          <w:sz w:val="28"/>
          <w:szCs w:val="28"/>
        </w:rPr>
        <w:t xml:space="preserve">2011). Notably </w:t>
      </w:r>
      <w:r w:rsidRPr="00DB33C6">
        <w:rPr>
          <w:rFonts w:ascii="Times New Roman" w:hAnsi="Times New Roman" w:cs="Times New Roman"/>
          <w:i/>
          <w:sz w:val="28"/>
          <w:szCs w:val="28"/>
        </w:rPr>
        <w:t>Jatropha curcas</w:t>
      </w:r>
      <w:r w:rsidR="00F54E61" w:rsidRPr="00825228">
        <w:rPr>
          <w:rFonts w:ascii="Times New Roman" w:hAnsi="Times New Roman" w:cs="Times New Roman"/>
          <w:sz w:val="28"/>
          <w:szCs w:val="28"/>
        </w:rPr>
        <w:t xml:space="preserve"> is a hardly shrub that adapts well to poor soil and low rainfall, making it suitable for erosion control and land rehabilitation projects, particularly </w:t>
      </w:r>
      <w:r w:rsidR="008843E8" w:rsidRPr="00825228">
        <w:rPr>
          <w:rFonts w:ascii="Times New Roman" w:hAnsi="Times New Roman" w:cs="Times New Roman"/>
          <w:sz w:val="28"/>
          <w:szCs w:val="28"/>
        </w:rPr>
        <w:t xml:space="preserve">in degraded rural areas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8843E8" w:rsidRPr="00825228">
        <w:rPr>
          <w:rFonts w:ascii="Times New Roman" w:hAnsi="Times New Roman" w:cs="Times New Roman"/>
          <w:sz w:val="28"/>
          <w:szCs w:val="28"/>
        </w:rPr>
        <w:t xml:space="preserve"> 2023).</w:t>
      </w:r>
    </w:p>
    <w:p w14:paraId="71C3881E" w14:textId="77777777" w:rsidR="00076876" w:rsidRPr="00825228" w:rsidRDefault="00C43A7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plants importance extends beyond cultural heritage to practical use in traditional and modern medicine. In many Nigerian village, different part of the plant including its leaves, barks</w:t>
      </w:r>
      <w:r w:rsidR="009F7DB9" w:rsidRPr="00825228">
        <w:rPr>
          <w:rFonts w:ascii="Times New Roman" w:hAnsi="Times New Roman" w:cs="Times New Roman"/>
          <w:sz w:val="28"/>
          <w:szCs w:val="28"/>
        </w:rPr>
        <w:t xml:space="preserve">, seeds and latex are used to treat ailments such as inflammation, wounds, its oil-rich seeds, though toxic in raw form, have also attached attention for biodiesel production, offering a renewable energy source with economic potential for rural communities (Obasi </w:t>
      </w:r>
      <w:r w:rsidR="0069023F" w:rsidRPr="00825228">
        <w:rPr>
          <w:rFonts w:ascii="Times New Roman" w:hAnsi="Times New Roman" w:cs="Times New Roman"/>
          <w:i/>
          <w:sz w:val="28"/>
          <w:szCs w:val="28"/>
        </w:rPr>
        <w:t>et al</w:t>
      </w:r>
      <w:r w:rsidR="009F7DB9" w:rsidRPr="00825228">
        <w:rPr>
          <w:rFonts w:ascii="Times New Roman" w:hAnsi="Times New Roman" w:cs="Times New Roman"/>
          <w:sz w:val="28"/>
          <w:szCs w:val="28"/>
        </w:rPr>
        <w:t xml:space="preserve">; 2011). The plant is now being studied not just for healing properties, but also for </w:t>
      </w:r>
      <w:r w:rsidR="004A046A" w:rsidRPr="00825228">
        <w:rPr>
          <w:rFonts w:ascii="Times New Roman" w:hAnsi="Times New Roman" w:cs="Times New Roman"/>
          <w:sz w:val="28"/>
          <w:szCs w:val="28"/>
        </w:rPr>
        <w:t xml:space="preserve">its contribution to sustainable agriculture and alternative fuel programs in Nigeria (Akinyemi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4A046A" w:rsidRPr="00825228">
        <w:rPr>
          <w:rFonts w:ascii="Times New Roman" w:hAnsi="Times New Roman" w:cs="Times New Roman"/>
          <w:sz w:val="28"/>
          <w:szCs w:val="28"/>
        </w:rPr>
        <w:t xml:space="preserve"> 2024). The use of </w:t>
      </w:r>
      <w:r w:rsidR="004A046A" w:rsidRPr="00825228">
        <w:rPr>
          <w:rFonts w:ascii="Times New Roman" w:hAnsi="Times New Roman" w:cs="Times New Roman"/>
          <w:i/>
          <w:sz w:val="28"/>
          <w:szCs w:val="28"/>
        </w:rPr>
        <w:t xml:space="preserve">jatropha </w:t>
      </w:r>
      <w:r w:rsidR="004A046A" w:rsidRPr="00825228">
        <w:rPr>
          <w:rFonts w:ascii="Times New Roman" w:hAnsi="Times New Roman" w:cs="Times New Roman"/>
          <w:sz w:val="28"/>
          <w:szCs w:val="28"/>
        </w:rPr>
        <w:t xml:space="preserve">oil for soap making and illumination also reflects its historical significance before the advent of modern technologies (Namadina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4A046A" w:rsidRPr="00825228">
        <w:rPr>
          <w:rFonts w:ascii="Times New Roman" w:hAnsi="Times New Roman" w:cs="Times New Roman"/>
          <w:sz w:val="28"/>
          <w:szCs w:val="28"/>
        </w:rPr>
        <w:t>2020).</w:t>
      </w:r>
    </w:p>
    <w:p w14:paraId="7549DC4F" w14:textId="39147323" w:rsidR="00FC1C9A" w:rsidRPr="00825228" w:rsidRDefault="00A25F3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 c</w:t>
      </w:r>
      <w:r w:rsidR="00076876" w:rsidRPr="00825228">
        <w:rPr>
          <w:rFonts w:ascii="Times New Roman" w:hAnsi="Times New Roman" w:cs="Times New Roman"/>
          <w:sz w:val="28"/>
          <w:szCs w:val="28"/>
        </w:rPr>
        <w:t xml:space="preserve">entral </w:t>
      </w:r>
      <w:r w:rsidRPr="00825228">
        <w:rPr>
          <w:rFonts w:ascii="Times New Roman" w:hAnsi="Times New Roman" w:cs="Times New Roman"/>
          <w:sz w:val="28"/>
          <w:szCs w:val="28"/>
        </w:rPr>
        <w:t xml:space="preserve">feature that make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scientifically valuable is its rich phytochemical composition. The plant contains an array of bioactive compound such as flavonoids, phenolics, tannins, alkaloids, terpenoids, saponins and glycosides (Ovie &amp; Nna, 2020). These compounds are mostly founds in the leaves, stem, bark, seeds and root and their distribution varies depending on environmental condition and extraction techniques (</w:t>
      </w:r>
      <w:r w:rsidR="00F771EF" w:rsidRPr="00825228">
        <w:rPr>
          <w:rFonts w:ascii="Times New Roman" w:hAnsi="Times New Roman" w:cs="Times New Roman"/>
          <w:sz w:val="28"/>
          <w:szCs w:val="28"/>
        </w:rPr>
        <w:t>Asekun &amp; Asekunowo, 2022</w:t>
      </w:r>
      <w:r w:rsidRPr="00825228">
        <w:rPr>
          <w:rFonts w:ascii="Times New Roman" w:hAnsi="Times New Roman" w:cs="Times New Roman"/>
          <w:sz w:val="28"/>
          <w:szCs w:val="28"/>
        </w:rPr>
        <w:t>)</w:t>
      </w:r>
      <w:r w:rsidR="00F771EF" w:rsidRPr="00825228">
        <w:rPr>
          <w:rFonts w:ascii="Times New Roman" w:hAnsi="Times New Roman" w:cs="Times New Roman"/>
          <w:sz w:val="28"/>
          <w:szCs w:val="28"/>
        </w:rPr>
        <w:t xml:space="preserve">, for instance Adewole (2021) reputed that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leaves collected from Ogun state contained higher tannin and flavonoid content than those from Oyo state. These variations influence the pharmacological effectiveness of plant based extract. According to Odogwu and Ukomadu (2021), extracts from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shows antibacterial, antifungal and anti inflammatory properties when tested against common human pathogens, such properties make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 </w:t>
      </w:r>
      <w:r w:rsidR="00FC1C9A" w:rsidRPr="00825228">
        <w:rPr>
          <w:rFonts w:ascii="Times New Roman" w:hAnsi="Times New Roman" w:cs="Times New Roman"/>
          <w:sz w:val="28"/>
          <w:szCs w:val="28"/>
        </w:rPr>
        <w:t>a promising candidate not only for herbal remedies but also for modern pharmaceutical development.</w:t>
      </w:r>
    </w:p>
    <w:p w14:paraId="2D95B4D1" w14:textId="77777777" w:rsidR="00FE0E23" w:rsidRPr="00825228" w:rsidRDefault="00FC1C9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Phytochemical screening techniques have been applies extensively to explore the plants bioactive profile qualitative and quantitative test using solvents such as methanol, ethanol watery and hexane help in identifying which phytochemicals are most abundant and active (</w:t>
      </w:r>
      <w:r w:rsidRPr="00825228">
        <w:rPr>
          <w:rFonts w:ascii="Times New Roman" w:hAnsi="Times New Roman" w:cs="Times New Roman"/>
          <w:iCs/>
          <w:sz w:val="28"/>
          <w:szCs w:val="28"/>
        </w:rPr>
        <w:t>Ziahm</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2023). For instance methanolic extracts tend to show higher concentration of phenolic compound compared to aqueous ones, which make them more suitable for </w:t>
      </w:r>
      <w:r w:rsidR="00EA0407" w:rsidRPr="00825228">
        <w:rPr>
          <w:rFonts w:ascii="Times New Roman" w:hAnsi="Times New Roman" w:cs="Times New Roman"/>
          <w:sz w:val="28"/>
          <w:szCs w:val="28"/>
        </w:rPr>
        <w:t>biomedical application (</w:t>
      </w:r>
      <w:r w:rsidR="00E43A64" w:rsidRPr="00825228">
        <w:rPr>
          <w:rFonts w:ascii="Times New Roman" w:hAnsi="Times New Roman" w:cs="Times New Roman"/>
          <w:iCs/>
          <w:sz w:val="28"/>
          <w:szCs w:val="28"/>
        </w:rPr>
        <w:t>Edu</w:t>
      </w:r>
      <w:r w:rsidR="00E43A6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E43A64" w:rsidRPr="00825228">
        <w:rPr>
          <w:rFonts w:ascii="Times New Roman" w:hAnsi="Times New Roman" w:cs="Times New Roman"/>
          <w:sz w:val="28"/>
          <w:szCs w:val="28"/>
        </w:rPr>
        <w:t xml:space="preserve"> 2024</w:t>
      </w:r>
      <w:r w:rsidR="00EA0407" w:rsidRPr="00825228">
        <w:rPr>
          <w:rFonts w:ascii="Times New Roman" w:hAnsi="Times New Roman" w:cs="Times New Roman"/>
          <w:sz w:val="28"/>
          <w:szCs w:val="28"/>
        </w:rPr>
        <w:t>)</w:t>
      </w:r>
      <w:r w:rsidR="00E43A64" w:rsidRPr="00825228">
        <w:rPr>
          <w:rFonts w:ascii="Times New Roman" w:hAnsi="Times New Roman" w:cs="Times New Roman"/>
          <w:sz w:val="28"/>
          <w:szCs w:val="28"/>
        </w:rPr>
        <w:t>.</w:t>
      </w:r>
      <w:r w:rsidR="00FE0E23" w:rsidRPr="00825228">
        <w:rPr>
          <w:rFonts w:ascii="Times New Roman" w:hAnsi="Times New Roman" w:cs="Times New Roman"/>
          <w:sz w:val="28"/>
          <w:szCs w:val="28"/>
        </w:rPr>
        <w:t xml:space="preserve"> </w:t>
      </w:r>
    </w:p>
    <w:p w14:paraId="634681FA" w14:textId="77777777" w:rsidR="00FE0E23"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Recent studies using gas chromatography- mass spectrometry (Gc-ms) and fourier- transform infrared spectroscopy (FTIR) have allowed researchers to detect and characterize specific functional groups further linking traditional plant use to scientific validation (</w:t>
      </w:r>
      <w:r w:rsidRPr="00825228">
        <w:rPr>
          <w:rFonts w:ascii="Times New Roman" w:hAnsi="Times New Roman" w:cs="Times New Roman"/>
          <w:iCs/>
          <w:sz w:val="28"/>
          <w:szCs w:val="28"/>
        </w:rPr>
        <w:t>Olusola</w:t>
      </w:r>
      <w:r w:rsidRPr="00825228">
        <w:rPr>
          <w:rFonts w:ascii="Times New Roman" w:hAnsi="Times New Roman" w:cs="Times New Roman"/>
          <w:sz w:val="28"/>
          <w:szCs w:val="28"/>
        </w:rPr>
        <w:t xml:space="preserve"> &amp; </w:t>
      </w:r>
      <w:r w:rsidRPr="00825228">
        <w:rPr>
          <w:rFonts w:ascii="Times New Roman" w:hAnsi="Times New Roman" w:cs="Times New Roman"/>
          <w:iCs/>
          <w:sz w:val="28"/>
          <w:szCs w:val="28"/>
        </w:rPr>
        <w:t>Ahmed</w:t>
      </w:r>
      <w:r w:rsidRPr="00825228">
        <w:rPr>
          <w:rFonts w:ascii="Times New Roman" w:hAnsi="Times New Roman" w:cs="Times New Roman"/>
          <w:sz w:val="28"/>
          <w:szCs w:val="28"/>
        </w:rPr>
        <w:t xml:space="preserve">, 2016). Moreover, the antioxidant properties of </w:t>
      </w:r>
      <w:r w:rsidRPr="00825228">
        <w:rPr>
          <w:rFonts w:ascii="Times New Roman" w:hAnsi="Times New Roman" w:cs="Times New Roman"/>
          <w:i/>
          <w:sz w:val="28"/>
          <w:szCs w:val="28"/>
        </w:rPr>
        <w:t>j curcas</w:t>
      </w:r>
      <w:r w:rsidRPr="00825228">
        <w:rPr>
          <w:rFonts w:ascii="Times New Roman" w:hAnsi="Times New Roman" w:cs="Times New Roman"/>
          <w:sz w:val="28"/>
          <w:szCs w:val="28"/>
        </w:rPr>
        <w:t xml:space="preserve"> due to its high flavonoid and plyphenol content have shown potential in preventing oxidative stress related disease such as diabetes and cancers (Asuk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2015).</w:t>
      </w:r>
    </w:p>
    <w:p w14:paraId="22F53BAC" w14:textId="63DD4EFA" w:rsidR="006F60AC"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One of the most exciting modern application </w:t>
      </w:r>
      <w:r w:rsidR="0006756E" w:rsidRPr="00825228">
        <w:rPr>
          <w:rFonts w:ascii="Times New Roman" w:hAnsi="Times New Roman" w:cs="Times New Roman"/>
          <w:sz w:val="28"/>
          <w:szCs w:val="28"/>
        </w:rPr>
        <w:t xml:space="preserve">of </w:t>
      </w:r>
      <w:r w:rsidR="00DB33C6" w:rsidRPr="00DB33C6">
        <w:rPr>
          <w:rFonts w:ascii="Times New Roman" w:hAnsi="Times New Roman" w:cs="Times New Roman"/>
          <w:i/>
          <w:sz w:val="28"/>
          <w:szCs w:val="28"/>
        </w:rPr>
        <w:t>Jatropha curcas</w:t>
      </w:r>
      <w:r w:rsidR="0006756E" w:rsidRPr="00825228">
        <w:rPr>
          <w:rFonts w:ascii="Times New Roman" w:hAnsi="Times New Roman" w:cs="Times New Roman"/>
          <w:i/>
          <w:sz w:val="28"/>
          <w:szCs w:val="28"/>
        </w:rPr>
        <w:t xml:space="preserve"> </w:t>
      </w:r>
      <w:r w:rsidR="0006756E" w:rsidRPr="00825228">
        <w:rPr>
          <w:rFonts w:ascii="Times New Roman" w:hAnsi="Times New Roman" w:cs="Times New Roman"/>
          <w:sz w:val="28"/>
          <w:szCs w:val="28"/>
        </w:rPr>
        <w:t xml:space="preserve">lies </w:t>
      </w:r>
      <w:r w:rsidR="00381664" w:rsidRPr="00825228">
        <w:rPr>
          <w:rFonts w:ascii="Times New Roman" w:hAnsi="Times New Roman" w:cs="Times New Roman"/>
          <w:sz w:val="28"/>
          <w:szCs w:val="28"/>
        </w:rPr>
        <w:t xml:space="preserve">in the green synthesis of nanoparticles. In recent years plant-based synthesis of metallic of nanoparticles has emerged as a safer and more environmentally friendly alternative to conventional chemical methods, and </w:t>
      </w:r>
      <w:r w:rsidR="00DB33C6" w:rsidRPr="00DB33C6">
        <w:rPr>
          <w:rFonts w:ascii="Times New Roman" w:hAnsi="Times New Roman" w:cs="Times New Roman"/>
          <w:i/>
          <w:sz w:val="28"/>
          <w:szCs w:val="28"/>
        </w:rPr>
        <w:t>Jatropha curcas</w:t>
      </w:r>
      <w:r w:rsidR="00381664" w:rsidRPr="00825228">
        <w:rPr>
          <w:rFonts w:ascii="Times New Roman" w:hAnsi="Times New Roman" w:cs="Times New Roman"/>
          <w:i/>
          <w:sz w:val="28"/>
          <w:szCs w:val="28"/>
        </w:rPr>
        <w:t xml:space="preserve"> </w:t>
      </w:r>
      <w:r w:rsidR="00381664" w:rsidRPr="00825228">
        <w:rPr>
          <w:rFonts w:ascii="Times New Roman" w:hAnsi="Times New Roman" w:cs="Times New Roman"/>
          <w:sz w:val="28"/>
          <w:szCs w:val="28"/>
        </w:rPr>
        <w:t xml:space="preserve">has proven to be highly effective in this regard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381664" w:rsidRPr="00825228">
        <w:rPr>
          <w:rFonts w:ascii="Times New Roman" w:hAnsi="Times New Roman" w:cs="Times New Roman"/>
          <w:sz w:val="28"/>
          <w:szCs w:val="28"/>
        </w:rPr>
        <w:t xml:space="preserve">2023). The ability </w:t>
      </w:r>
      <w:r w:rsidR="006F60AC" w:rsidRPr="00825228">
        <w:rPr>
          <w:rFonts w:ascii="Times New Roman" w:hAnsi="Times New Roman" w:cs="Times New Roman"/>
          <w:sz w:val="28"/>
          <w:szCs w:val="28"/>
        </w:rPr>
        <w:t>to</w:t>
      </w:r>
      <w:r w:rsidR="00FC1C9A" w:rsidRPr="00825228">
        <w:rPr>
          <w:rFonts w:ascii="Times New Roman" w:hAnsi="Times New Roman" w:cs="Times New Roman"/>
          <w:sz w:val="28"/>
          <w:szCs w:val="28"/>
        </w:rPr>
        <w:t xml:space="preserve"> </w:t>
      </w:r>
      <w:r w:rsidR="006F60AC" w:rsidRPr="00825228">
        <w:rPr>
          <w:rFonts w:ascii="Times New Roman" w:hAnsi="Times New Roman" w:cs="Times New Roman"/>
          <w:sz w:val="28"/>
          <w:szCs w:val="28"/>
        </w:rPr>
        <w:t>use a local available plant to create functional nanomaterials adds value to both indigenous knowledge and scientific innovation.</w:t>
      </w:r>
    </w:p>
    <w:p w14:paraId="34FF05E2" w14:textId="77777777" w:rsidR="003E45C7" w:rsidRPr="00825228" w:rsidRDefault="006F60A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type of extract used s</w:t>
      </w:r>
      <w:r w:rsidR="007E6110" w:rsidRPr="00825228">
        <w:rPr>
          <w:rFonts w:ascii="Times New Roman" w:hAnsi="Times New Roman" w:cs="Times New Roman"/>
          <w:sz w:val="28"/>
          <w:szCs w:val="28"/>
        </w:rPr>
        <w:t>ignificantly influences the outcome of nanoparticles synthesis for instance, aqueous extracts generally results in large particles with slower reaction times, while methanolic and ethanolic extracts tend to yield smaller, more stable nanoparticles with higher bioactivity (</w:t>
      </w:r>
      <w:r w:rsidR="007E6110" w:rsidRPr="00825228">
        <w:rPr>
          <w:rFonts w:ascii="Times New Roman" w:hAnsi="Times New Roman" w:cs="Times New Roman"/>
          <w:iCs/>
          <w:sz w:val="28"/>
          <w:szCs w:val="28"/>
        </w:rPr>
        <w:t>Kolawole</w:t>
      </w:r>
      <w:r w:rsidR="007E6110" w:rsidRPr="00825228">
        <w:rPr>
          <w:rFonts w:ascii="Times New Roman" w:hAnsi="Times New Roman" w:cs="Times New Roman"/>
          <w:sz w:val="28"/>
          <w:szCs w:val="28"/>
        </w:rPr>
        <w:t xml:space="preserve"> &amp; </w:t>
      </w:r>
      <w:r w:rsidR="007E6110" w:rsidRPr="00825228">
        <w:rPr>
          <w:rFonts w:ascii="Times New Roman" w:hAnsi="Times New Roman" w:cs="Times New Roman"/>
          <w:iCs/>
          <w:sz w:val="28"/>
          <w:szCs w:val="28"/>
        </w:rPr>
        <w:t>Abdulrahman</w:t>
      </w:r>
      <w:r w:rsidR="007E6110" w:rsidRPr="00825228">
        <w:rPr>
          <w:rFonts w:ascii="Times New Roman" w:hAnsi="Times New Roman" w:cs="Times New Roman"/>
          <w:sz w:val="28"/>
          <w:szCs w:val="28"/>
        </w:rPr>
        <w:t xml:space="preserve">, 2024). The polarity of the solvent affects the solubility and availability of phytochemicals, which in turn impact nanoparticles, formation.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7E6110" w:rsidRPr="00825228">
        <w:rPr>
          <w:rFonts w:ascii="Times New Roman" w:hAnsi="Times New Roman" w:cs="Times New Roman"/>
          <w:sz w:val="28"/>
          <w:szCs w:val="28"/>
        </w:rPr>
        <w:t xml:space="preserve">, (2023) emphasized that standardization </w:t>
      </w:r>
      <w:r w:rsidR="003E45C7" w:rsidRPr="00825228">
        <w:rPr>
          <w:rFonts w:ascii="Times New Roman" w:hAnsi="Times New Roman" w:cs="Times New Roman"/>
          <w:sz w:val="28"/>
          <w:szCs w:val="28"/>
        </w:rPr>
        <w:t>of extraction methods is necessary to ensure reproducibility and efficiency, especially when transitioning from lab-based studies to real-world application.</w:t>
      </w:r>
    </w:p>
    <w:p w14:paraId="66719DE9" w14:textId="720CEE68" w:rsidR="002C35FD" w:rsidRPr="00825228" w:rsidRDefault="003E45C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Moreover, the ongoing comparative research between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and other medicinal plants in Nigeria highlights both its advantages and areas where further investigation </w:t>
      </w:r>
      <w:r w:rsidR="00317231" w:rsidRPr="00825228">
        <w:rPr>
          <w:rFonts w:ascii="Times New Roman" w:hAnsi="Times New Roman" w:cs="Times New Roman"/>
          <w:sz w:val="28"/>
          <w:szCs w:val="28"/>
        </w:rPr>
        <w:t xml:space="preserve">is needed. While plant like </w:t>
      </w:r>
      <w:r w:rsidR="00317231" w:rsidRPr="00825228">
        <w:rPr>
          <w:rFonts w:ascii="Times New Roman" w:hAnsi="Times New Roman" w:cs="Times New Roman"/>
          <w:i/>
          <w:sz w:val="28"/>
          <w:szCs w:val="28"/>
        </w:rPr>
        <w:t>Azadiachita indica (neem)</w:t>
      </w:r>
      <w:r w:rsidR="00317231" w:rsidRPr="00825228">
        <w:rPr>
          <w:rFonts w:ascii="Times New Roman" w:hAnsi="Times New Roman" w:cs="Times New Roman"/>
          <w:sz w:val="28"/>
          <w:szCs w:val="28"/>
        </w:rPr>
        <w:t xml:space="preserve"> and moringa Oleifera are also widely used in green synthesis, </w:t>
      </w:r>
      <w:r w:rsidR="00317231" w:rsidRPr="00825228">
        <w:rPr>
          <w:rFonts w:ascii="Times New Roman" w:hAnsi="Times New Roman" w:cs="Times New Roman"/>
          <w:i/>
          <w:sz w:val="28"/>
          <w:szCs w:val="28"/>
        </w:rPr>
        <w:t xml:space="preserve">jatropha </w:t>
      </w:r>
      <w:r w:rsidR="00317231" w:rsidRPr="00825228">
        <w:rPr>
          <w:rFonts w:ascii="Times New Roman" w:hAnsi="Times New Roman" w:cs="Times New Roman"/>
          <w:sz w:val="28"/>
          <w:szCs w:val="28"/>
        </w:rPr>
        <w:t>rich seeds and strong phytochemical arsenal give it a unique edge (PpiffWR, 2024). However</w:t>
      </w:r>
      <w:r w:rsidR="00BF19B4" w:rsidRPr="00825228">
        <w:rPr>
          <w:rFonts w:ascii="Times New Roman" w:hAnsi="Times New Roman" w:cs="Times New Roman"/>
          <w:sz w:val="28"/>
          <w:szCs w:val="28"/>
        </w:rPr>
        <w:t xml:space="preserve">, Musa </w:t>
      </w:r>
      <w:r w:rsidR="0069023F" w:rsidRPr="00825228">
        <w:rPr>
          <w:rFonts w:ascii="Times New Roman" w:hAnsi="Times New Roman" w:cs="Times New Roman"/>
          <w:i/>
          <w:sz w:val="28"/>
          <w:szCs w:val="28"/>
        </w:rPr>
        <w:t>et al</w:t>
      </w:r>
      <w:r w:rsidR="00BF19B4" w:rsidRPr="00825228">
        <w:rPr>
          <w:rFonts w:ascii="Times New Roman" w:hAnsi="Times New Roman" w:cs="Times New Roman"/>
          <w:sz w:val="28"/>
          <w:szCs w:val="28"/>
        </w:rPr>
        <w:t xml:space="preserve"> (2024) noted that few studies have directly compared nanoparticles yield, bioactivity or stability across multiple plant species using the same synthesis protocols. Such comparative analysis would be </w:t>
      </w:r>
      <w:r w:rsidR="00404E5E" w:rsidRPr="00825228">
        <w:rPr>
          <w:rFonts w:ascii="Times New Roman" w:hAnsi="Times New Roman" w:cs="Times New Roman"/>
          <w:sz w:val="28"/>
          <w:szCs w:val="28"/>
        </w:rPr>
        <w:t>essential in identifying the most efficient and cost-effective biosynthesis agents for specific applications like drug delivery, catalysis or environment cleanup.</w:t>
      </w:r>
    </w:p>
    <w:p w14:paraId="07ACBDD2" w14:textId="77777777" w:rsidR="000B6AD3"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Overview of Nanoparticles Synthesis Methods</w:t>
      </w:r>
    </w:p>
    <w:p w14:paraId="08FAE6AD" w14:textId="77777777" w:rsidR="00AC6082" w:rsidRPr="00825228" w:rsidRDefault="000B6A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synthesis of nanoparticles is a crucial stage in nanotechnology and </w:t>
      </w:r>
      <w:r w:rsidR="003902C7" w:rsidRPr="00825228">
        <w:rPr>
          <w:rFonts w:ascii="Times New Roman" w:hAnsi="Times New Roman" w:cs="Times New Roman"/>
          <w:sz w:val="28"/>
          <w:szCs w:val="28"/>
        </w:rPr>
        <w:t xml:space="preserve">determine the size, shape, surface characteristic and potential application of the resulting materials according to Azeez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3902C7" w:rsidRPr="00825228">
        <w:rPr>
          <w:rFonts w:ascii="Times New Roman" w:hAnsi="Times New Roman" w:cs="Times New Roman"/>
          <w:sz w:val="28"/>
          <w:szCs w:val="28"/>
        </w:rPr>
        <w:t xml:space="preserve"> (2017), the method of synthesis not only affect the morphology of the particles but also pays a major role in their stability and biological compatibility. Nanoparticles can be synthesized through physical, chemical or biological router with each having distinct advantages and limitations. The selection of a synthesis route is guided by the intended application, the nature of the raw materials, and environmental concerns (Adeoye &amp; Oladipo, 2019). Over the years, there has been growing interest in green or biological synthesis due to the need for safer, cost effective and eco-friendly alternatives to conventional methods (Alabi </w:t>
      </w:r>
      <w:r w:rsidR="0069023F" w:rsidRPr="00825228">
        <w:rPr>
          <w:rFonts w:ascii="Times New Roman" w:hAnsi="Times New Roman" w:cs="Times New Roman"/>
          <w:i/>
          <w:sz w:val="28"/>
          <w:szCs w:val="28"/>
        </w:rPr>
        <w:t>et al</w:t>
      </w:r>
      <w:r w:rsidR="003902C7" w:rsidRPr="00825228">
        <w:rPr>
          <w:rFonts w:ascii="Times New Roman" w:hAnsi="Times New Roman" w:cs="Times New Roman"/>
          <w:sz w:val="28"/>
          <w:szCs w:val="28"/>
        </w:rPr>
        <w:t>., 2021).</w:t>
      </w:r>
    </w:p>
    <w:p w14:paraId="1C7035F8" w14:textId="77777777" w:rsidR="00704E3E" w:rsidRPr="00825228" w:rsidRDefault="00AC608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Physical and chemical synthesis techniques </w:t>
      </w:r>
      <w:r w:rsidR="00A82194" w:rsidRPr="00825228">
        <w:rPr>
          <w:rFonts w:ascii="Times New Roman" w:hAnsi="Times New Roman" w:cs="Times New Roman"/>
          <w:sz w:val="28"/>
          <w:szCs w:val="28"/>
        </w:rPr>
        <w:t xml:space="preserve">are widely used in industrial nanoparticles production, owing to their ability to produce highly uniform and pure particles. Popular chemical methods include sol-gel, co-precipitation chemical vapor deposition and microemulsion. As described by </w:t>
      </w:r>
      <w:r w:rsidR="00A82194" w:rsidRPr="00825228">
        <w:rPr>
          <w:rFonts w:ascii="Times New Roman" w:hAnsi="Times New Roman" w:cs="Times New Roman"/>
          <w:i/>
          <w:sz w:val="28"/>
          <w:szCs w:val="28"/>
        </w:rPr>
        <w:t>Ogunyemi</w:t>
      </w:r>
      <w:r w:rsidR="00A8219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A82194" w:rsidRPr="00825228">
        <w:rPr>
          <w:rFonts w:ascii="Times New Roman" w:hAnsi="Times New Roman" w:cs="Times New Roman"/>
          <w:sz w:val="28"/>
          <w:szCs w:val="28"/>
        </w:rPr>
        <w:t xml:space="preserve">. (2020), these methods often tight control over particle size and composition often using high temperature or high pressure conditions and various reagent to achieve the desired characteristics. The major drawback of these chemical technique lies in the use of toxic chemicals and solvents, which raise concerns about environment and human safety (Oladunni &amp; Akintola, </w:t>
      </w:r>
      <w:r w:rsidR="00A82194" w:rsidRPr="00825228">
        <w:rPr>
          <w:rFonts w:ascii="Times New Roman" w:hAnsi="Times New Roman" w:cs="Times New Roman"/>
          <w:i/>
          <w:sz w:val="28"/>
          <w:szCs w:val="28"/>
        </w:rPr>
        <w:t>2018</w:t>
      </w:r>
      <w:r w:rsidR="00A82194" w:rsidRPr="00825228">
        <w:rPr>
          <w:rFonts w:ascii="Times New Roman" w:hAnsi="Times New Roman" w:cs="Times New Roman"/>
          <w:sz w:val="28"/>
          <w:szCs w:val="28"/>
        </w:rPr>
        <w:t>)</w:t>
      </w:r>
      <w:r w:rsidR="00730B2C" w:rsidRPr="00825228">
        <w:rPr>
          <w:rFonts w:ascii="Times New Roman" w:hAnsi="Times New Roman" w:cs="Times New Roman"/>
          <w:sz w:val="28"/>
          <w:szCs w:val="28"/>
        </w:rPr>
        <w:t xml:space="preserve">. </w:t>
      </w:r>
      <w:r w:rsidR="00704E3E" w:rsidRPr="00825228">
        <w:rPr>
          <w:rFonts w:ascii="Times New Roman" w:hAnsi="Times New Roman" w:cs="Times New Roman"/>
          <w:sz w:val="28"/>
          <w:szCs w:val="28"/>
        </w:rPr>
        <w:t>Moreover ; these processes can be energy-intensive leading to increase production cost and environmental footprints (Ezeokonkwo</w:t>
      </w:r>
      <w:r w:rsidR="00704E3E" w:rsidRPr="00825228">
        <w:rPr>
          <w:rFonts w:ascii="Times New Roman" w:hAnsi="Times New Roman" w:cs="Times New Roman"/>
          <w:i/>
          <w:sz w:val="28"/>
          <w:szCs w:val="28"/>
        </w:rPr>
        <w:t xml:space="preserve"> &amp; </w:t>
      </w:r>
      <w:r w:rsidR="00704E3E" w:rsidRPr="00825228">
        <w:rPr>
          <w:rFonts w:ascii="Times New Roman" w:hAnsi="Times New Roman" w:cs="Times New Roman"/>
          <w:sz w:val="28"/>
          <w:szCs w:val="28"/>
        </w:rPr>
        <w:t>Nwachukwu</w:t>
      </w:r>
      <w:r w:rsidR="00704E3E" w:rsidRPr="00825228">
        <w:rPr>
          <w:rFonts w:ascii="Times New Roman" w:hAnsi="Times New Roman" w:cs="Times New Roman"/>
          <w:i/>
          <w:sz w:val="28"/>
          <w:szCs w:val="28"/>
        </w:rPr>
        <w:t>, 2016</w:t>
      </w:r>
      <w:r w:rsidR="00704E3E" w:rsidRPr="00825228">
        <w:rPr>
          <w:rFonts w:ascii="Times New Roman" w:hAnsi="Times New Roman" w:cs="Times New Roman"/>
          <w:sz w:val="28"/>
          <w:szCs w:val="28"/>
        </w:rPr>
        <w:t xml:space="preserve">), </w:t>
      </w:r>
    </w:p>
    <w:p w14:paraId="17D32AA3" w14:textId="77777777" w:rsidR="008843E8" w:rsidRPr="00825228" w:rsidRDefault="009D1F8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contract, biological synthesis method </w:t>
      </w:r>
      <w:r w:rsidR="000513C8" w:rsidRPr="00825228">
        <w:rPr>
          <w:rFonts w:ascii="Times New Roman" w:hAnsi="Times New Roman" w:cs="Times New Roman"/>
          <w:sz w:val="28"/>
          <w:szCs w:val="28"/>
        </w:rPr>
        <w:t>offer</w:t>
      </w:r>
      <w:r w:rsidRPr="00825228">
        <w:rPr>
          <w:rFonts w:ascii="Times New Roman" w:hAnsi="Times New Roman" w:cs="Times New Roman"/>
          <w:sz w:val="28"/>
          <w:szCs w:val="28"/>
        </w:rPr>
        <w:t xml:space="preserve"> referred to as green synthesis have gained traction due to their sustainability and</w:t>
      </w:r>
      <w:r w:rsidR="007F2AB3" w:rsidRPr="00825228">
        <w:rPr>
          <w:rFonts w:ascii="Times New Roman" w:hAnsi="Times New Roman" w:cs="Times New Roman"/>
          <w:sz w:val="28"/>
          <w:szCs w:val="28"/>
        </w:rPr>
        <w:t xml:space="preserve"> reduce toxic impact</w:t>
      </w:r>
      <w:r w:rsidR="00201E2F" w:rsidRPr="00825228">
        <w:rPr>
          <w:rFonts w:ascii="Times New Roman" w:hAnsi="Times New Roman" w:cs="Times New Roman"/>
          <w:sz w:val="28"/>
          <w:szCs w:val="28"/>
        </w:rPr>
        <w:t xml:space="preserve">. This approach uses biological agents such as plants </w:t>
      </w:r>
      <w:r w:rsidR="000513C8" w:rsidRPr="00825228">
        <w:rPr>
          <w:rFonts w:ascii="Times New Roman" w:hAnsi="Times New Roman" w:cs="Times New Roman"/>
          <w:sz w:val="28"/>
          <w:szCs w:val="28"/>
        </w:rPr>
        <w:t>extract,</w:t>
      </w:r>
      <w:r w:rsidR="00201E2F" w:rsidRPr="00825228">
        <w:rPr>
          <w:rFonts w:ascii="Times New Roman" w:hAnsi="Times New Roman" w:cs="Times New Roman"/>
          <w:sz w:val="28"/>
          <w:szCs w:val="28"/>
        </w:rPr>
        <w:t xml:space="preserve"> fungal, and algae to mediate the reduction and stabilization of nanoparticles. According to Bello and Adebayo (2023), plant-mediated synthesis is especially popular because it is simple, fast and scalable and does not require stringent laboratory conditions. Phytochemicals present in plant extract such as flavonoids, alkaloids and tannins, serve dua functions; they reduce metalions to their nanoscale metallic forms and also stabilize</w:t>
      </w:r>
      <w:r w:rsidR="00924ADF" w:rsidRPr="00825228">
        <w:rPr>
          <w:rFonts w:ascii="Times New Roman" w:hAnsi="Times New Roman" w:cs="Times New Roman"/>
          <w:sz w:val="28"/>
          <w:szCs w:val="28"/>
        </w:rPr>
        <w:t xml:space="preserve"> the particles to prevent agglomeration (Onuoha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24ADF" w:rsidRPr="00825228">
        <w:rPr>
          <w:rFonts w:ascii="Times New Roman" w:hAnsi="Times New Roman" w:cs="Times New Roman"/>
          <w:sz w:val="28"/>
          <w:szCs w:val="28"/>
        </w:rPr>
        <w:t xml:space="preserve"> 2022). </w:t>
      </w:r>
    </w:p>
    <w:p w14:paraId="1B1763E4"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Microorganism- based synthesis, though less common in large scale settings, offers high specificity and potential for turning particle size by modifying growth condition (Nwosu &amp; Yusuf, 2021), </w:t>
      </w:r>
    </w:p>
    <w:p w14:paraId="6B5FEFE7"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advantages of green synthesis is its compatibility with biomedical application. Biologically synthesized nanoparticles are more biocompatible and less toxic making them ideal candidates for drug delivery, bioimaging and antimicrobial treatments. As </w:t>
      </w:r>
      <w:r w:rsidRPr="00825228">
        <w:rPr>
          <w:rFonts w:ascii="Times New Roman" w:hAnsi="Times New Roman" w:cs="Times New Roman"/>
          <w:i/>
          <w:sz w:val="28"/>
          <w:szCs w:val="28"/>
        </w:rPr>
        <w:t>Ojo</w:t>
      </w:r>
      <w:r w:rsidRPr="00825228">
        <w:rPr>
          <w:rFonts w:ascii="Times New Roman" w:hAnsi="Times New Roman" w:cs="Times New Roman"/>
          <w:sz w:val="28"/>
          <w:szCs w:val="28"/>
        </w:rPr>
        <w:t xml:space="preserve"> and </w:t>
      </w:r>
      <w:r w:rsidRPr="00825228">
        <w:rPr>
          <w:rFonts w:ascii="Times New Roman" w:hAnsi="Times New Roman" w:cs="Times New Roman"/>
          <w:i/>
          <w:sz w:val="28"/>
          <w:szCs w:val="28"/>
        </w:rPr>
        <w:t>Eze</w:t>
      </w:r>
      <w:r w:rsidRPr="00825228">
        <w:rPr>
          <w:rFonts w:ascii="Times New Roman" w:hAnsi="Times New Roman" w:cs="Times New Roman"/>
          <w:sz w:val="28"/>
          <w:szCs w:val="28"/>
        </w:rPr>
        <w:t xml:space="preserve"> (2020) emphasized nanoparticles produced via plant extracts exhibit superior biological activity, often attributed to </w:t>
      </w:r>
      <w:r w:rsidR="00094942" w:rsidRPr="00825228">
        <w:rPr>
          <w:rFonts w:ascii="Times New Roman" w:hAnsi="Times New Roman" w:cs="Times New Roman"/>
          <w:sz w:val="28"/>
          <w:szCs w:val="28"/>
        </w:rPr>
        <w:t>the residual phytochemicals on their surfaces. Despite these benefits green synthesis is sometime criticized for its lack of standardization as different from sources, extraction methods and synthesis condition can lead to variability in nanoparticles size and shape (Akinwale</w:t>
      </w:r>
      <w:r w:rsidR="00094942" w:rsidRPr="00825228">
        <w:rPr>
          <w:rFonts w:ascii="Times New Roman" w:hAnsi="Times New Roman" w:cs="Times New Roman"/>
          <w:i/>
          <w:sz w:val="28"/>
          <w:szCs w:val="28"/>
        </w:rPr>
        <w:t xml:space="preserve"> &amp; </w:t>
      </w:r>
      <w:r w:rsidR="00094942" w:rsidRPr="00825228">
        <w:rPr>
          <w:rFonts w:ascii="Times New Roman" w:hAnsi="Times New Roman" w:cs="Times New Roman"/>
          <w:sz w:val="28"/>
          <w:szCs w:val="28"/>
        </w:rPr>
        <w:t>Adegoke</w:t>
      </w:r>
      <w:r w:rsidR="00796EA5" w:rsidRPr="00825228">
        <w:rPr>
          <w:rFonts w:ascii="Times New Roman" w:hAnsi="Times New Roman" w:cs="Times New Roman"/>
          <w:sz w:val="28"/>
          <w:szCs w:val="28"/>
        </w:rPr>
        <w:t>.,</w:t>
      </w:r>
      <w:r w:rsidR="00094942" w:rsidRPr="00825228">
        <w:rPr>
          <w:rFonts w:ascii="Times New Roman" w:hAnsi="Times New Roman" w:cs="Times New Roman"/>
          <w:sz w:val="28"/>
          <w:szCs w:val="28"/>
        </w:rPr>
        <w:t xml:space="preserve"> 2024).</w:t>
      </w:r>
    </w:p>
    <w:p w14:paraId="5A835519" w14:textId="2962AFE3" w:rsidR="00094942" w:rsidRPr="00825228" w:rsidRDefault="0009494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 notable trend in recent studies is the comparative evaluation of synthesis methods. Researchers like Adekunle and Ojo (2019) have shown that while chemical synthesis of few ecological and economic advantages. This has led to attempt to develop hybrid synthesis models that combine the benefit of both methods, such as using mild chemical precursors with biological redu</w:t>
      </w:r>
      <w:r w:rsidR="002C1F81" w:rsidRPr="00825228">
        <w:rPr>
          <w:rFonts w:ascii="Times New Roman" w:hAnsi="Times New Roman" w:cs="Times New Roman"/>
          <w:sz w:val="28"/>
          <w:szCs w:val="28"/>
        </w:rPr>
        <w:t xml:space="preserve">cing agents to balance efficiency and sustainability (Ismaila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2C1F81" w:rsidRPr="00825228">
        <w:rPr>
          <w:rFonts w:ascii="Times New Roman" w:hAnsi="Times New Roman" w:cs="Times New Roman"/>
          <w:sz w:val="28"/>
          <w:szCs w:val="28"/>
        </w:rPr>
        <w:t xml:space="preserve"> 2022). Hybrid method also seek to overcome </w:t>
      </w:r>
      <w:r w:rsidR="00DD7450" w:rsidRPr="00825228">
        <w:rPr>
          <w:rFonts w:ascii="Times New Roman" w:hAnsi="Times New Roman" w:cs="Times New Roman"/>
          <w:sz w:val="28"/>
          <w:szCs w:val="28"/>
        </w:rPr>
        <w:t>the limitation of each approach for example improving the reproducibility of green synthesis or reducing the toxicity of chemical synthesis</w:t>
      </w:r>
    </w:p>
    <w:p w14:paraId="7B647460" w14:textId="4A641BC1" w:rsidR="00DD745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Temperature, PH and reaction time are critical factors that influence the outcome of both chemical and biological synthesis. In physical synthesis methods like laser ablation or high-energy ball milling, temperature control the kinetic energy of the atoms, affecting nucleation and growth rate of nanoparticles (Ibrahim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In chemical routes, PH can determine the solubility of the metal salts and influence the ionic environment, thereby affecting the rate of reduction and formation of nanoparticles.</w:t>
      </w:r>
    </w:p>
    <w:p w14:paraId="57D16DFA" w14:textId="77777777" w:rsidR="00402DF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purity </w:t>
      </w:r>
      <w:r w:rsidR="00402DF0" w:rsidRPr="00825228">
        <w:rPr>
          <w:rFonts w:ascii="Times New Roman" w:hAnsi="Times New Roman" w:cs="Times New Roman"/>
          <w:sz w:val="28"/>
          <w:szCs w:val="28"/>
        </w:rPr>
        <w:t xml:space="preserve">of the final nanoparticles product also varies significantly across synthesis technique. Chemical synthesis typically involves additional purification steps such as centrifugation dialysis or calcinations to remove unreacted precursors and by-product (Olakunle &amp; Musa; 2023). Green synthesis on the other hand often  yield nanoparticles with complex surface chemistries due to residual organic compounds from the biological materials. While this may be beneficial for some biomedical application, it can be a drawback in electronic or catalytic applications where high purity and conductivity are essential (Ekanem &amp; Idowu, 2020). </w:t>
      </w:r>
    </w:p>
    <w:p w14:paraId="1874E744" w14:textId="5D41CC46" w:rsidR="006C5169" w:rsidRPr="00825228" w:rsidRDefault="00402DF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Finally scalability is another important consideration while chemical </w:t>
      </w:r>
      <w:r w:rsidR="00EC67F2" w:rsidRPr="00825228">
        <w:rPr>
          <w:rFonts w:ascii="Times New Roman" w:hAnsi="Times New Roman" w:cs="Times New Roman"/>
          <w:sz w:val="28"/>
          <w:szCs w:val="28"/>
        </w:rPr>
        <w:t xml:space="preserve">synthesis methods are often easier to scale due to their established protocols and machinery, biological synthesis faces challenges such as </w:t>
      </w:r>
      <w:r w:rsidR="00824739" w:rsidRPr="00825228">
        <w:rPr>
          <w:rFonts w:ascii="Times New Roman" w:hAnsi="Times New Roman" w:cs="Times New Roman"/>
          <w:sz w:val="28"/>
          <w:szCs w:val="28"/>
        </w:rPr>
        <w:t>sourcing consistent plant materials and maintaining stable extract composition (</w:t>
      </w:r>
      <w:r w:rsidR="00C53199" w:rsidRPr="00825228">
        <w:rPr>
          <w:rFonts w:ascii="Times New Roman" w:hAnsi="Times New Roman" w:cs="Times New Roman"/>
          <w:sz w:val="28"/>
          <w:szCs w:val="28"/>
        </w:rPr>
        <w:t>Ayodele &amp; Bolarinwa; 2022</w:t>
      </w:r>
      <w:r w:rsidR="00824739" w:rsidRPr="00825228">
        <w:rPr>
          <w:rFonts w:ascii="Times New Roman" w:hAnsi="Times New Roman" w:cs="Times New Roman"/>
          <w:sz w:val="28"/>
          <w:szCs w:val="28"/>
        </w:rPr>
        <w:t>)</w:t>
      </w:r>
      <w:r w:rsidR="00C53199" w:rsidRPr="00825228">
        <w:rPr>
          <w:rFonts w:ascii="Times New Roman" w:hAnsi="Times New Roman" w:cs="Times New Roman"/>
          <w:sz w:val="28"/>
          <w:szCs w:val="28"/>
        </w:rPr>
        <w:t>. Nonetheless research is ongoing to develop standardized protocols for green synthesis and to explore locally ava</w:t>
      </w:r>
      <w:r w:rsidR="00EC7A56" w:rsidRPr="00825228">
        <w:rPr>
          <w:rFonts w:ascii="Times New Roman" w:hAnsi="Times New Roman" w:cs="Times New Roman"/>
          <w:sz w:val="28"/>
          <w:szCs w:val="28"/>
        </w:rPr>
        <w:t>ilable plants and microorganiz</w:t>
      </w:r>
      <w:r w:rsidR="00C53199" w:rsidRPr="00825228">
        <w:rPr>
          <w:rFonts w:ascii="Times New Roman" w:hAnsi="Times New Roman" w:cs="Times New Roman"/>
          <w:sz w:val="28"/>
          <w:szCs w:val="28"/>
        </w:rPr>
        <w:t xml:space="preserve">ing </w:t>
      </w:r>
      <w:r w:rsidR="006D5BC1" w:rsidRPr="00825228">
        <w:rPr>
          <w:rFonts w:ascii="Times New Roman" w:hAnsi="Times New Roman" w:cs="Times New Roman"/>
          <w:sz w:val="28"/>
          <w:szCs w:val="28"/>
        </w:rPr>
        <w:t xml:space="preserve">that are abundant and effective. According to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6D5BC1" w:rsidRPr="00825228">
        <w:rPr>
          <w:rFonts w:ascii="Times New Roman" w:hAnsi="Times New Roman" w:cs="Times New Roman"/>
          <w:sz w:val="28"/>
          <w:szCs w:val="28"/>
        </w:rPr>
        <w:t xml:space="preserve">(2024), Nigeria rich biodiversity offer untapped potentials for cost effective and sustainable nanoparticles production using indigenous plants, such as </w:t>
      </w:r>
      <w:r w:rsidR="00DB33C6" w:rsidRPr="00DB33C6">
        <w:rPr>
          <w:rFonts w:ascii="Times New Roman" w:hAnsi="Times New Roman" w:cs="Times New Roman"/>
          <w:i/>
          <w:sz w:val="28"/>
          <w:szCs w:val="28"/>
        </w:rPr>
        <w:t>Jatropha curcas</w:t>
      </w:r>
      <w:r w:rsidR="006D5BC1" w:rsidRPr="00825228">
        <w:rPr>
          <w:rFonts w:ascii="Times New Roman" w:hAnsi="Times New Roman" w:cs="Times New Roman"/>
          <w:i/>
          <w:sz w:val="28"/>
          <w:szCs w:val="28"/>
        </w:rPr>
        <w:t xml:space="preserve"> moringa Oleifera</w:t>
      </w:r>
      <w:r w:rsidR="006D5BC1" w:rsidRPr="00825228">
        <w:rPr>
          <w:rFonts w:ascii="Times New Roman" w:hAnsi="Times New Roman" w:cs="Times New Roman"/>
          <w:sz w:val="28"/>
          <w:szCs w:val="28"/>
        </w:rPr>
        <w:t xml:space="preserve">, and </w:t>
      </w:r>
      <w:r w:rsidR="00033675" w:rsidRPr="00825228">
        <w:rPr>
          <w:rFonts w:ascii="Times New Roman" w:hAnsi="Times New Roman" w:cs="Times New Roman"/>
          <w:i/>
          <w:sz w:val="28"/>
          <w:szCs w:val="28"/>
        </w:rPr>
        <w:t>Azadirachta indica</w:t>
      </w:r>
    </w:p>
    <w:p w14:paraId="57D8CE34" w14:textId="77777777" w:rsidR="006C5169" w:rsidRPr="00825228" w:rsidRDefault="006C5169"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Phytochemical basis for nanoparticle formation </w:t>
      </w:r>
    </w:p>
    <w:p w14:paraId="336B8B11" w14:textId="77777777" w:rsidR="00F41C10" w:rsidRPr="00825228" w:rsidRDefault="006C516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role of phytochemical in the biosynthesis of nanoparticles is central to the development of eco-friendly and sustainable nanotechnology. Particularly in green synthesis approaches. Recent Nigeria research has emphasized that phytochemical naturally occurring chemical compounds in plants </w:t>
      </w:r>
      <w:r w:rsidR="00F41C10" w:rsidRPr="00825228">
        <w:rPr>
          <w:rFonts w:ascii="Times New Roman" w:hAnsi="Times New Roman" w:cs="Times New Roman"/>
          <w:sz w:val="28"/>
          <w:szCs w:val="28"/>
        </w:rPr>
        <w:t xml:space="preserve">serves as both reducing and capping agent during nanoparticles formation (Ibrahim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41C10" w:rsidRPr="00825228">
        <w:rPr>
          <w:rFonts w:ascii="Times New Roman" w:hAnsi="Times New Roman" w:cs="Times New Roman"/>
          <w:sz w:val="28"/>
          <w:szCs w:val="28"/>
        </w:rPr>
        <w:t xml:space="preserve">2021). </w:t>
      </w:r>
    </w:p>
    <w:p w14:paraId="3FC2CD6A" w14:textId="77777777" w:rsidR="00DD7450" w:rsidRPr="00825228" w:rsidRDefault="00F41C1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In the process of biosynthesis, the conversion of metal salts (e.g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xml:space="preserve"> or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w:t>
      </w:r>
      <w:r w:rsidR="00DD7450"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 into metallic nanoparticles is achieved through green chemistry pathways involving phytochemicals. This is in contrast to physical and chemical methods, which often use toxic and expensive reagent. Nigeria scholars like Ogundele </w:t>
      </w:r>
      <w:r w:rsidR="0069023F" w:rsidRPr="00825228">
        <w:rPr>
          <w:rFonts w:ascii="Times New Roman" w:hAnsi="Times New Roman" w:cs="Times New Roman"/>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2020, have reported that the biochemical environment created by plant extracts not only </w:t>
      </w:r>
      <w:r w:rsidR="007D4319" w:rsidRPr="00825228">
        <w:rPr>
          <w:rFonts w:ascii="Times New Roman" w:hAnsi="Times New Roman" w:cs="Times New Roman"/>
          <w:sz w:val="28"/>
          <w:szCs w:val="28"/>
        </w:rPr>
        <w:t xml:space="preserve">simplifies the synthesis process but also enhance the biocompatibility of the resulting nanoparticles. </w:t>
      </w:r>
      <w:r w:rsidR="00E43FFC" w:rsidRPr="00825228">
        <w:rPr>
          <w:rFonts w:ascii="Times New Roman" w:hAnsi="Times New Roman" w:cs="Times New Roman"/>
          <w:sz w:val="28"/>
          <w:szCs w:val="28"/>
        </w:rPr>
        <w:t>The abundance and diversity of phytochemical</w:t>
      </w:r>
      <w:r w:rsidR="000676D6" w:rsidRPr="00825228">
        <w:rPr>
          <w:rFonts w:ascii="Times New Roman" w:hAnsi="Times New Roman" w:cs="Times New Roman"/>
          <w:sz w:val="28"/>
          <w:szCs w:val="28"/>
        </w:rPr>
        <w:t>s in Nigeria flora have made the biosynthesis of nanoparticles from local plants increasingly popular among researchers focused on sustainable nanotechnology.</w:t>
      </w:r>
    </w:p>
    <w:p w14:paraId="2F4F24DD" w14:textId="77777777" w:rsidR="000676D6" w:rsidRPr="00825228" w:rsidRDefault="000676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Furthermore the mechanisms of nanoparticles formation are heavily dependent on the nature and concentration of the phytochemical present in the plant extract. For instance, phenolic compounds are known for their strong antioxidant properties which allow them to reduce metal ions effectively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2018). Terpenoids and alkaloids on the other hand play significant roles in binding with the metallic surface and clumping. According to Udeh and Isah (2022). These stabilization </w:t>
      </w:r>
      <w:r w:rsidR="005C0C37" w:rsidRPr="00825228">
        <w:rPr>
          <w:rFonts w:ascii="Times New Roman" w:hAnsi="Times New Roman" w:cs="Times New Roman"/>
          <w:sz w:val="28"/>
          <w:szCs w:val="28"/>
        </w:rPr>
        <w:t>processes are essential in defining the physical characteristics of nanoparticles such as their shapes size distribution and zeta potential. The controlled nucleation and growth of nanoparticles governed by the concentration and interaction of phytochemicals, lead to better</w:t>
      </w:r>
      <w:r w:rsidR="007F39E6" w:rsidRPr="00825228">
        <w:rPr>
          <w:rFonts w:ascii="Times New Roman" w:hAnsi="Times New Roman" w:cs="Times New Roman"/>
          <w:sz w:val="28"/>
          <w:szCs w:val="28"/>
        </w:rPr>
        <w:t xml:space="preserve"> reproducibility and functional application of the synthesized nanomaterial.</w:t>
      </w:r>
    </w:p>
    <w:p w14:paraId="3B4C24CF" w14:textId="6CB20DDA" w:rsidR="00C84047" w:rsidRPr="00825228" w:rsidRDefault="007F39E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An important factors that influences the effectiveness of phytochemical in nanoparticles synthesis is the type of extract used aqueous, ethanolic or methanolic. The choice of solvent affects not only the types and concentration of phytochemicals extracted but also the resulting nanoparticles properties. Aqueous </w:t>
      </w:r>
      <w:r w:rsidR="00100A30" w:rsidRPr="00825228">
        <w:rPr>
          <w:rFonts w:ascii="Times New Roman" w:hAnsi="Times New Roman" w:cs="Times New Roman"/>
          <w:sz w:val="28"/>
          <w:szCs w:val="28"/>
        </w:rPr>
        <w:t>extracts are often preferred for their eco-friendliness, but ethanol and methanol may be more efficient in</w:t>
      </w:r>
      <w:r w:rsidR="00833709" w:rsidRPr="00825228">
        <w:rPr>
          <w:rFonts w:ascii="Times New Roman" w:hAnsi="Times New Roman" w:cs="Times New Roman"/>
          <w:sz w:val="28"/>
          <w:szCs w:val="28"/>
        </w:rPr>
        <w:t xml:space="preserve"> extracting a wide range of secondary m</w:t>
      </w:r>
      <w:r w:rsidR="00796EA5" w:rsidRPr="00825228">
        <w:rPr>
          <w:rFonts w:ascii="Times New Roman" w:hAnsi="Times New Roman" w:cs="Times New Roman"/>
          <w:sz w:val="28"/>
          <w:szCs w:val="28"/>
        </w:rPr>
        <w:t>etabolitics (Adeola &amp; Olatunji,</w:t>
      </w:r>
      <w:r w:rsidR="00833709" w:rsidRPr="00825228">
        <w:rPr>
          <w:rFonts w:ascii="Times New Roman" w:hAnsi="Times New Roman" w:cs="Times New Roman"/>
          <w:sz w:val="28"/>
          <w:szCs w:val="28"/>
        </w:rPr>
        <w:t xml:space="preserve"> 2017). Nigeria studies have shown that methanolic extracts of plant such as </w:t>
      </w:r>
      <w:r w:rsidR="00833709" w:rsidRPr="00825228">
        <w:rPr>
          <w:rFonts w:ascii="Times New Roman" w:hAnsi="Times New Roman" w:cs="Times New Roman"/>
          <w:i/>
          <w:sz w:val="28"/>
          <w:szCs w:val="28"/>
        </w:rPr>
        <w:t>Azadirachita indica</w:t>
      </w:r>
      <w:r w:rsidR="00796EA5" w:rsidRPr="00825228">
        <w:rPr>
          <w:rFonts w:ascii="Times New Roman" w:hAnsi="Times New Roman" w:cs="Times New Roman"/>
          <w:i/>
          <w:sz w:val="28"/>
          <w:szCs w:val="28"/>
        </w:rPr>
        <w:t>,</w:t>
      </w:r>
      <w:r w:rsidR="00833709" w:rsidRPr="00825228">
        <w:rPr>
          <w:rFonts w:ascii="Times New Roman" w:hAnsi="Times New Roman" w:cs="Times New Roman"/>
          <w:i/>
          <w:sz w:val="28"/>
          <w:szCs w:val="28"/>
        </w:rPr>
        <w:t xml:space="preserve"> venonia amygdalina</w:t>
      </w:r>
      <w:r w:rsidR="00833709" w:rsidRPr="00825228">
        <w:rPr>
          <w:rFonts w:ascii="Times New Roman" w:hAnsi="Times New Roman" w:cs="Times New Roman"/>
          <w:sz w:val="28"/>
          <w:szCs w:val="28"/>
        </w:rPr>
        <w:t xml:space="preserve"> and </w:t>
      </w:r>
      <w:r w:rsidR="00DB33C6" w:rsidRPr="00DB33C6">
        <w:rPr>
          <w:rFonts w:ascii="Times New Roman" w:hAnsi="Times New Roman" w:cs="Times New Roman"/>
          <w:i/>
          <w:sz w:val="28"/>
          <w:szCs w:val="28"/>
        </w:rPr>
        <w:t>Jatropha curcas</w:t>
      </w:r>
      <w:r w:rsidR="00833709" w:rsidRPr="00825228">
        <w:rPr>
          <w:rFonts w:ascii="Times New Roman" w:hAnsi="Times New Roman" w:cs="Times New Roman"/>
          <w:sz w:val="28"/>
          <w:szCs w:val="28"/>
        </w:rPr>
        <w:t xml:space="preserve"> yield nanoparticles with more uniform morphology and enhanced functional performance due to higher phytochemical concentration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33709" w:rsidRPr="00825228">
        <w:rPr>
          <w:rFonts w:ascii="Times New Roman" w:hAnsi="Times New Roman" w:cs="Times New Roman"/>
          <w:sz w:val="28"/>
          <w:szCs w:val="28"/>
        </w:rPr>
        <w:t>2020), the polarity of the solvent plays a crucial role in determining which compounds are extracted and in what quantity, thereby influencing the entire synthesis process from reduction to</w:t>
      </w:r>
      <w:r w:rsidR="00033970" w:rsidRPr="00825228">
        <w:rPr>
          <w:rFonts w:ascii="Times New Roman" w:hAnsi="Times New Roman" w:cs="Times New Roman"/>
          <w:sz w:val="28"/>
          <w:szCs w:val="28"/>
        </w:rPr>
        <w:t xml:space="preserve"> stabilization</w:t>
      </w:r>
      <w:r w:rsidR="002F38FD" w:rsidRPr="00825228">
        <w:rPr>
          <w:rFonts w:ascii="Times New Roman" w:hAnsi="Times New Roman" w:cs="Times New Roman"/>
          <w:sz w:val="28"/>
          <w:szCs w:val="28"/>
        </w:rPr>
        <w:t>.</w:t>
      </w:r>
    </w:p>
    <w:p w14:paraId="732CE1BA" w14:textId="3F947926" w:rsidR="00597F24" w:rsidRPr="00825228" w:rsidRDefault="00597F24"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Synthesis of nanoparticles using </w:t>
      </w:r>
      <w:r w:rsidR="00DB33C6" w:rsidRPr="00DB33C6">
        <w:rPr>
          <w:rFonts w:ascii="Times New Roman" w:hAnsi="Times New Roman" w:cs="Times New Roman"/>
          <w:b/>
          <w:i/>
          <w:sz w:val="28"/>
          <w:szCs w:val="28"/>
        </w:rPr>
        <w:t>Jatropha curcas</w:t>
      </w:r>
    </w:p>
    <w:p w14:paraId="1BDC962E" w14:textId="00103B44" w:rsidR="00597F24" w:rsidRPr="00825228" w:rsidRDefault="00597F2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Recent advances in green nanotechnology have spotlighted the role of medicinal plants as viable sources for eco-friendly nanoparticles synthesis. Among these </w:t>
      </w:r>
      <w:r w:rsidR="00DB33C6" w:rsidRPr="00DB33C6">
        <w:rPr>
          <w:rFonts w:ascii="Times New Roman" w:hAnsi="Times New Roman" w:cs="Times New Roman"/>
          <w:i/>
          <w:sz w:val="28"/>
          <w:szCs w:val="28"/>
        </w:rPr>
        <w:t>Jatropha curcas</w:t>
      </w:r>
      <w:r w:rsidR="00BE65CB" w:rsidRPr="00825228">
        <w:rPr>
          <w:rFonts w:ascii="Times New Roman" w:hAnsi="Times New Roman" w:cs="Times New Roman"/>
          <w:i/>
          <w:sz w:val="28"/>
          <w:szCs w:val="28"/>
        </w:rPr>
        <w:t xml:space="preserve"> </w:t>
      </w:r>
      <w:r w:rsidR="00BE65CB" w:rsidRPr="00825228">
        <w:rPr>
          <w:rFonts w:ascii="Times New Roman" w:hAnsi="Times New Roman" w:cs="Times New Roman"/>
          <w:sz w:val="28"/>
          <w:szCs w:val="28"/>
        </w:rPr>
        <w:t>has emerged as a promising candidate due to its rich phytochemical profile and wide availability across Nigeria. According to Okeke and Ibrahim (2019), the plants secondary metabolites such as flavonoids, tannins, terpenoids, saponins and phenolic acids enable it to reduce metal salts into nanoparticles while simultaneously acting as capping agents to stabilize the particles. This dual function allows for the environmentally safe</w:t>
      </w:r>
      <w:r w:rsidR="001A7A48" w:rsidRPr="00825228">
        <w:rPr>
          <w:rFonts w:ascii="Times New Roman" w:hAnsi="Times New Roman" w:cs="Times New Roman"/>
          <w:sz w:val="28"/>
          <w:szCs w:val="28"/>
        </w:rPr>
        <w:t xml:space="preserve"> and cost effective production of nanomaterials suitable for disease application. </w:t>
      </w:r>
    </w:p>
    <w:p w14:paraId="787A350E" w14:textId="77777777" w:rsidR="00FA3E6A" w:rsidRPr="00825228" w:rsidRDefault="001A7A4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actual synthesis process involves mixing the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extract with a solution of metal salts such as silver nitrate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or Zinc nitrate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Upon mixing a visible colour change often occurs, indication the initiation of nanoparticles formation this colour shift is attributed to the excitation of surface </w:t>
      </w:r>
      <w:r w:rsidR="00C4520D" w:rsidRPr="00825228">
        <w:rPr>
          <w:rFonts w:ascii="Times New Roman" w:hAnsi="Times New Roman" w:cs="Times New Roman"/>
          <w:sz w:val="28"/>
          <w:szCs w:val="28"/>
        </w:rPr>
        <w:t xml:space="preserve">Plasmon vibrations in the </w:t>
      </w:r>
      <w:r w:rsidR="00572142" w:rsidRPr="00825228">
        <w:rPr>
          <w:rFonts w:ascii="Times New Roman" w:hAnsi="Times New Roman" w:cs="Times New Roman"/>
          <w:sz w:val="28"/>
          <w:szCs w:val="28"/>
        </w:rPr>
        <w:t>vibration</w:t>
      </w:r>
      <w:r w:rsidR="00A82BD5" w:rsidRPr="00825228">
        <w:rPr>
          <w:rFonts w:ascii="Times New Roman" w:hAnsi="Times New Roman" w:cs="Times New Roman"/>
          <w:sz w:val="28"/>
          <w:szCs w:val="28"/>
        </w:rPr>
        <w:t xml:space="preserve"> in the reduced metal particles. As reputed by Ezeani and Okafor (2018), this phenomena is typically observed within minutes to hours,</w:t>
      </w:r>
      <w:r w:rsidR="00FA3E6A" w:rsidRPr="00825228">
        <w:rPr>
          <w:rFonts w:ascii="Times New Roman" w:hAnsi="Times New Roman" w:cs="Times New Roman"/>
          <w:sz w:val="28"/>
          <w:szCs w:val="28"/>
        </w:rPr>
        <w:t xml:space="preserve"> depending on veriables such as PH, temperature metal salt concentration and volume ratio of extract to salt solution. Optimization of these reaction parameters ensure high synthesis efficiency, uniform particle distribution and minimal agglomeration.</w:t>
      </w:r>
    </w:p>
    <w:p w14:paraId="03524BD5" w14:textId="6575BE4A" w:rsidR="0060287B"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FA3E6A" w:rsidRPr="00825228">
        <w:rPr>
          <w:rFonts w:ascii="Times New Roman" w:hAnsi="Times New Roman" w:cs="Times New Roman"/>
          <w:sz w:val="28"/>
          <w:szCs w:val="28"/>
        </w:rPr>
        <w:t xml:space="preserve"> mediated synthesis has been successfully used to produce a variety of nanoparticles, including silver (AgNO3), zinc oxide (ZnO), and iron oxide (Fe</w:t>
      </w:r>
      <w:r w:rsidR="00FA3E6A" w:rsidRPr="00825228">
        <w:rPr>
          <w:rFonts w:ascii="Times New Roman" w:hAnsi="Times New Roman" w:cs="Times New Roman"/>
          <w:sz w:val="28"/>
          <w:szCs w:val="28"/>
          <w:vertAlign w:val="subscript"/>
        </w:rPr>
        <w:t>3</w:t>
      </w:r>
      <w:r w:rsidR="00FA3E6A" w:rsidRPr="00825228">
        <w:rPr>
          <w:rFonts w:ascii="Times New Roman" w:hAnsi="Times New Roman" w:cs="Times New Roman"/>
          <w:sz w:val="28"/>
          <w:szCs w:val="28"/>
        </w:rPr>
        <w:t>O</w:t>
      </w:r>
      <w:r w:rsidR="00FA3E6A" w:rsidRPr="00825228">
        <w:rPr>
          <w:rFonts w:ascii="Times New Roman" w:hAnsi="Times New Roman" w:cs="Times New Roman"/>
          <w:sz w:val="28"/>
          <w:szCs w:val="28"/>
          <w:vertAlign w:val="subscript"/>
        </w:rPr>
        <w:t>4</w:t>
      </w:r>
      <w:r w:rsidR="00FA3E6A" w:rsidRPr="00825228">
        <w:rPr>
          <w:rFonts w:ascii="Times New Roman" w:hAnsi="Times New Roman" w:cs="Times New Roman"/>
          <w:sz w:val="28"/>
          <w:szCs w:val="28"/>
        </w:rPr>
        <w:t>) nanoparticles. These nanomaterial</w:t>
      </w:r>
      <w:r w:rsidR="00497F7B" w:rsidRPr="00825228">
        <w:rPr>
          <w:rFonts w:ascii="Times New Roman" w:hAnsi="Times New Roman" w:cs="Times New Roman"/>
          <w:sz w:val="28"/>
          <w:szCs w:val="28"/>
        </w:rPr>
        <w:t xml:space="preserve">s are typically characterized by sized ranging from 5 to 100 nanomaterials with shapes varying from spherical to hexagonal or rod-like structures. According to Nwachukwu and Adebayo (2022), factors such as extract concentration and synthesis time play significance roles in determining particle morphology and stability. A highly concentrate of </w:t>
      </w:r>
      <w:r w:rsidR="00E94F6A" w:rsidRPr="00825228">
        <w:rPr>
          <w:rFonts w:ascii="Times New Roman" w:hAnsi="Times New Roman" w:cs="Times New Roman"/>
          <w:sz w:val="28"/>
          <w:szCs w:val="28"/>
        </w:rPr>
        <w:t>phytochemicals usually leads to smaller particles sizes due to enhanced nucleation rates and more efficient capping. Similarly, prolonged synthesis time may allow for more crystalline nanoparticles formation which is advantageous for specific application like catalyst or drug delivery.</w:t>
      </w:r>
    </w:p>
    <w:p w14:paraId="0733D3AB" w14:textId="77777777" w:rsidR="00D452D6" w:rsidRPr="00825228" w:rsidRDefault="0060287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Analytical techniques such as UV-VIS spectroscopy reveals the surface Plasmon resonance (SPR) peak, typically appearing around 400-450nm for silver nanoparticles, confirming their successful formation fourier </w:t>
      </w:r>
      <w:r w:rsidR="000F2EE6" w:rsidRPr="00825228">
        <w:rPr>
          <w:rFonts w:ascii="Times New Roman" w:hAnsi="Times New Roman" w:cs="Times New Roman"/>
          <w:sz w:val="28"/>
          <w:szCs w:val="28"/>
        </w:rPr>
        <w:t>transform infrared (FTIR) spectroscopy on the other hand detects functional groups such as hydroxyl, carbonyl and amine, which are involved in the reduction and stabilization of nanoparticles. In a study by Suleiman and Ganiyu (2020), gas chromatography mass spectrometry (GC-MS) was used to identify key phytochemicals in</w:t>
      </w:r>
      <w:r w:rsidR="006964F5" w:rsidRPr="00825228">
        <w:rPr>
          <w:rFonts w:ascii="Times New Roman" w:hAnsi="Times New Roman" w:cs="Times New Roman"/>
          <w:sz w:val="28"/>
          <w:szCs w:val="28"/>
        </w:rPr>
        <w:t xml:space="preserve"> </w:t>
      </w:r>
      <w:r w:rsidR="006964F5" w:rsidRPr="00825228">
        <w:rPr>
          <w:rFonts w:ascii="Times New Roman" w:hAnsi="Times New Roman" w:cs="Times New Roman"/>
          <w:i/>
          <w:sz w:val="28"/>
          <w:szCs w:val="28"/>
        </w:rPr>
        <w:t>jatropha</w:t>
      </w:r>
      <w:r w:rsidR="006964F5" w:rsidRPr="00825228">
        <w:rPr>
          <w:rFonts w:ascii="Times New Roman" w:hAnsi="Times New Roman" w:cs="Times New Roman"/>
          <w:sz w:val="28"/>
          <w:szCs w:val="28"/>
        </w:rPr>
        <w:t xml:space="preserve"> extract responsible for reduction, while scanning electron microscopy (SEM) imaging provides insights into the size distribution and morphology of the synthesized </w:t>
      </w:r>
      <w:r w:rsidR="00D452D6" w:rsidRPr="00825228">
        <w:rPr>
          <w:rFonts w:ascii="Times New Roman" w:hAnsi="Times New Roman" w:cs="Times New Roman"/>
          <w:sz w:val="28"/>
          <w:szCs w:val="28"/>
        </w:rPr>
        <w:t>nanoparticles.</w:t>
      </w:r>
    </w:p>
    <w:p w14:paraId="6A4BFDD2" w14:textId="59C07A7D" w:rsidR="001A7A48" w:rsidRPr="00825228" w:rsidRDefault="00D452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Several studies have documented the successful application of</w:t>
      </w:r>
      <w:r w:rsidR="000F2EE6" w:rsidRPr="00825228">
        <w:rPr>
          <w:rFonts w:ascii="Times New Roman" w:hAnsi="Times New Roman" w:cs="Times New Roman"/>
          <w:sz w:val="28"/>
          <w:szCs w:val="28"/>
        </w:rPr>
        <w:t xml:space="preserve"> </w:t>
      </w:r>
      <w:r w:rsidR="00DB33C6" w:rsidRPr="00DB33C6">
        <w:rPr>
          <w:rFonts w:ascii="Times New Roman" w:hAnsi="Times New Roman" w:cs="Times New Roman"/>
          <w:i/>
          <w:sz w:val="28"/>
          <w:szCs w:val="28"/>
        </w:rPr>
        <w:t>Jatropha curcas</w:t>
      </w:r>
      <w:r w:rsidR="000F2EE6" w:rsidRPr="00825228">
        <w:rPr>
          <w:rFonts w:ascii="Times New Roman" w:hAnsi="Times New Roman" w:cs="Times New Roman"/>
          <w:i/>
          <w:sz w:val="28"/>
          <w:szCs w:val="28"/>
        </w:rPr>
        <w:t xml:space="preserve"> </w:t>
      </w:r>
      <w:r w:rsidR="000F2EE6" w:rsidRPr="00825228">
        <w:rPr>
          <w:rFonts w:ascii="Times New Roman" w:hAnsi="Times New Roman" w:cs="Times New Roman"/>
          <w:sz w:val="28"/>
          <w:szCs w:val="28"/>
        </w:rPr>
        <w:t>based nanoparticles in field such as biomedicine environmental remediation, and agriculture. Fo</w:t>
      </w:r>
      <w:r w:rsidRPr="00825228">
        <w:rPr>
          <w:rFonts w:ascii="Times New Roman" w:hAnsi="Times New Roman" w:cs="Times New Roman"/>
          <w:sz w:val="28"/>
          <w:szCs w:val="28"/>
        </w:rPr>
        <w:t xml:space="preserve">r instance silver nanoparticles synthesized from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leaf extract have demonstrated strongly antibacterial activity against pathogene such as Esherichia coli and staphylococcu</w:t>
      </w:r>
      <w:r w:rsidR="00796EA5" w:rsidRPr="00825228">
        <w:rPr>
          <w:rFonts w:ascii="Times New Roman" w:hAnsi="Times New Roman" w:cs="Times New Roman"/>
          <w:sz w:val="28"/>
          <w:szCs w:val="28"/>
        </w:rPr>
        <w:t>s aurous. According to Afolayan</w:t>
      </w:r>
      <w:r w:rsidRPr="00825228">
        <w:rPr>
          <w:rFonts w:ascii="Times New Roman" w:hAnsi="Times New Roman" w:cs="Times New Roman"/>
          <w:sz w:val="28"/>
          <w:szCs w:val="28"/>
        </w:rPr>
        <w:t xml:space="preserve"> </w:t>
      </w:r>
      <w:r w:rsidR="000049F9" w:rsidRPr="00825228">
        <w:rPr>
          <w:rFonts w:ascii="Times New Roman" w:hAnsi="Times New Roman" w:cs="Times New Roman"/>
          <w:sz w:val="28"/>
          <w:szCs w:val="28"/>
        </w:rPr>
        <w:t>and Okonji (2023) these nanoparticles disrupt bacterial cell membrane inhibit metabolitic pathway and promote oxidative stress leading to effective microbial control</w:t>
      </w:r>
    </w:p>
    <w:p w14:paraId="005542B1" w14:textId="77777777" w:rsidR="000049F9" w:rsidRPr="00825228" w:rsidRDefault="000049F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the agricultural sector,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 xml:space="preserve">derived nanoparticle are being explored as nanofertilizers and biopesticides. These nano-agent </w:t>
      </w:r>
      <w:r w:rsidR="00ED00BD" w:rsidRPr="00825228">
        <w:rPr>
          <w:rFonts w:ascii="Times New Roman" w:hAnsi="Times New Roman" w:cs="Times New Roman"/>
          <w:sz w:val="28"/>
          <w:szCs w:val="28"/>
        </w:rPr>
        <w:t>improve</w:t>
      </w:r>
      <w:r w:rsidR="00AC3C68" w:rsidRPr="00825228">
        <w:rPr>
          <w:rFonts w:ascii="Times New Roman" w:hAnsi="Times New Roman" w:cs="Times New Roman"/>
          <w:sz w:val="28"/>
          <w:szCs w:val="28"/>
        </w:rPr>
        <w:t xml:space="preserve"> nutrient uptake efficiency and offer protection against pests and diseases without the adverse environmental effects of conventional chemicals</w:t>
      </w:r>
    </w:p>
    <w:p w14:paraId="61EC2996" w14:textId="77777777" w:rsidR="00AC3C68" w:rsidRPr="00825228" w:rsidRDefault="00AC3C6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Another area of interest is the anti-inflam</w:t>
      </w:r>
      <w:r w:rsidR="00B626BA" w:rsidRPr="00825228">
        <w:rPr>
          <w:rFonts w:ascii="Times New Roman" w:hAnsi="Times New Roman" w:cs="Times New Roman"/>
          <w:sz w:val="28"/>
          <w:szCs w:val="28"/>
        </w:rPr>
        <w:t>m</w:t>
      </w:r>
      <w:r w:rsidRPr="00825228">
        <w:rPr>
          <w:rFonts w:ascii="Times New Roman" w:hAnsi="Times New Roman" w:cs="Times New Roman"/>
          <w:sz w:val="28"/>
          <w:szCs w:val="28"/>
        </w:rPr>
        <w:t>at</w:t>
      </w:r>
      <w:r w:rsidR="00B626BA" w:rsidRPr="00825228">
        <w:rPr>
          <w:rFonts w:ascii="Times New Roman" w:hAnsi="Times New Roman" w:cs="Times New Roman"/>
          <w:sz w:val="28"/>
          <w:szCs w:val="28"/>
        </w:rPr>
        <w:t>o</w:t>
      </w:r>
      <w:r w:rsidRPr="00825228">
        <w:rPr>
          <w:rFonts w:ascii="Times New Roman" w:hAnsi="Times New Roman" w:cs="Times New Roman"/>
          <w:sz w:val="28"/>
          <w:szCs w:val="28"/>
        </w:rPr>
        <w:t xml:space="preserve">ry and </w:t>
      </w:r>
      <w:r w:rsidR="00570AE9" w:rsidRPr="00825228">
        <w:rPr>
          <w:rFonts w:ascii="Times New Roman" w:hAnsi="Times New Roman" w:cs="Times New Roman"/>
          <w:sz w:val="28"/>
          <w:szCs w:val="28"/>
        </w:rPr>
        <w:t xml:space="preserve">antioxidant potential of </w:t>
      </w:r>
      <w:r w:rsidR="00570AE9" w:rsidRPr="00825228">
        <w:rPr>
          <w:rFonts w:ascii="Times New Roman" w:hAnsi="Times New Roman" w:cs="Times New Roman"/>
          <w:i/>
          <w:sz w:val="28"/>
          <w:szCs w:val="28"/>
        </w:rPr>
        <w:t xml:space="preserve">jatropha </w:t>
      </w:r>
      <w:r w:rsidR="00570AE9" w:rsidRPr="00825228">
        <w:rPr>
          <w:rFonts w:ascii="Times New Roman" w:hAnsi="Times New Roman" w:cs="Times New Roman"/>
          <w:sz w:val="28"/>
          <w:szCs w:val="28"/>
        </w:rPr>
        <w:t xml:space="preserve">based nanoparticles. Research by </w:t>
      </w:r>
      <w:r w:rsidR="00994020" w:rsidRPr="00825228">
        <w:rPr>
          <w:rFonts w:ascii="Times New Roman" w:hAnsi="Times New Roman" w:cs="Times New Roman"/>
          <w:sz w:val="28"/>
          <w:szCs w:val="28"/>
        </w:rPr>
        <w:t xml:space="preserve">Adeoye and Salami (2021). Revealed that these nanoparticles exhibit free radical scavenging properties, making them suitable </w:t>
      </w:r>
      <w:r w:rsidR="00B626BA" w:rsidRPr="00825228">
        <w:rPr>
          <w:rFonts w:ascii="Times New Roman" w:hAnsi="Times New Roman" w:cs="Times New Roman"/>
          <w:sz w:val="28"/>
          <w:szCs w:val="28"/>
        </w:rPr>
        <w:t>candidate for drug delivery systems targeting inflammatory diseases their small size and biocompatibility allow for efficient cellular uptake and targeted therapy which could revolution size treatment approaches in Nigeria healthcare settings</w:t>
      </w:r>
    </w:p>
    <w:p w14:paraId="4EBCA5FC" w14:textId="41A52878" w:rsidR="003F5221" w:rsidRPr="00825228" w:rsidRDefault="00B626B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Despite the notable progress challenges still exist in standardizing the synthesis protocol and scaling up production variability in phytochemical content due to geographical and seasonal factors can affect synthesis consistency. Therefore there is a growing call among Nigerian researchers for the development of </w:t>
      </w:r>
      <w:r w:rsidR="003D6B02" w:rsidRPr="00825228">
        <w:rPr>
          <w:rFonts w:ascii="Times New Roman" w:hAnsi="Times New Roman" w:cs="Times New Roman"/>
          <w:sz w:val="28"/>
          <w:szCs w:val="28"/>
        </w:rPr>
        <w:t xml:space="preserve">standardized protocol and quality control measures Yusuf and Aliyu (2019) suggested establishing phytochemical fingerprint libraries for medicinal plant like </w:t>
      </w:r>
      <w:r w:rsidR="00DB33C6" w:rsidRPr="00DB33C6">
        <w:rPr>
          <w:rFonts w:ascii="Times New Roman" w:hAnsi="Times New Roman" w:cs="Times New Roman"/>
          <w:i/>
          <w:sz w:val="28"/>
          <w:szCs w:val="28"/>
        </w:rPr>
        <w:t>Jatropha curcas</w:t>
      </w:r>
      <w:r w:rsidR="003D6B02" w:rsidRPr="00825228">
        <w:rPr>
          <w:rFonts w:ascii="Times New Roman" w:hAnsi="Times New Roman" w:cs="Times New Roman"/>
          <w:sz w:val="28"/>
          <w:szCs w:val="28"/>
        </w:rPr>
        <w:t xml:space="preserve"> to facilitate reproducible and scalable nanoparticles production. This approach will help bridge the gap between laboratory research and industrial application enabling the integration of green nanotechnology into mainstream sectors such as healthcare, agriculture and environment management. </w:t>
      </w:r>
    </w:p>
    <w:p w14:paraId="3638A3E4" w14:textId="77777777" w:rsidR="00B445D4"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FACTORS INFLUENCING THE BIOSYNTHESIS </w:t>
      </w:r>
    </w:p>
    <w:p w14:paraId="35F43885" w14:textId="598803FA" w:rsidR="00B445D4" w:rsidRPr="00825228" w:rsidRDefault="00B445D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process of biosynthesizing nanoparticles using plant extract like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in </w:t>
      </w:r>
      <w:r w:rsidR="00B3136C" w:rsidRPr="00825228">
        <w:rPr>
          <w:rFonts w:ascii="Times New Roman" w:hAnsi="Times New Roman" w:cs="Times New Roman"/>
          <w:sz w:val="28"/>
          <w:szCs w:val="28"/>
        </w:rPr>
        <w:t>influenced by several critical factors that determine the size, shape, yield stability and overall quality of the nanoparticles produced</w:t>
      </w:r>
    </w:p>
    <w:p w14:paraId="7836B42E" w14:textId="77777777" w:rsidR="00454438" w:rsidRPr="00825228" w:rsidRDefault="00454438" w:rsidP="003F5221">
      <w:pPr>
        <w:spacing w:line="480" w:lineRule="auto"/>
        <w:jc w:val="both"/>
        <w:rPr>
          <w:rFonts w:ascii="Times New Roman" w:hAnsi="Times New Roman" w:cs="Times New Roman"/>
          <w:sz w:val="28"/>
          <w:szCs w:val="28"/>
        </w:rPr>
      </w:pPr>
    </w:p>
    <w:p w14:paraId="75292639" w14:textId="77777777" w:rsidR="00B3136C" w:rsidRPr="00825228" w:rsidRDefault="00B3136C"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Metal salt type and concentration</w:t>
      </w:r>
    </w:p>
    <w:p w14:paraId="46AC45BA" w14:textId="77777777" w:rsidR="009679C8" w:rsidRPr="00825228" w:rsidRDefault="00B3136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choice of metal salt precursor is a foundational factor in nanoparticles biosynthesis. Different salt provide varying metal ion availability, which directly impacts the reduction process and particle</w:t>
      </w:r>
      <w:r w:rsidR="00B6169B" w:rsidRPr="00825228">
        <w:rPr>
          <w:rFonts w:ascii="Times New Roman" w:hAnsi="Times New Roman" w:cs="Times New Roman"/>
          <w:sz w:val="28"/>
          <w:szCs w:val="28"/>
        </w:rPr>
        <w:t>s formation. For example, AgNO3 is commonly used for silver nanoparticles synthesis due to its solubility and easy of reduction on contrast Zn(NO</w:t>
      </w:r>
      <w:r w:rsidR="00B6169B" w:rsidRPr="00825228">
        <w:rPr>
          <w:rFonts w:ascii="Times New Roman" w:hAnsi="Times New Roman" w:cs="Times New Roman"/>
          <w:sz w:val="28"/>
          <w:szCs w:val="28"/>
          <w:vertAlign w:val="subscript"/>
        </w:rPr>
        <w:t>3</w:t>
      </w:r>
      <w:r w:rsidR="00B6169B" w:rsidRPr="00825228">
        <w:rPr>
          <w:rFonts w:ascii="Times New Roman" w:hAnsi="Times New Roman" w:cs="Times New Roman"/>
          <w:sz w:val="28"/>
          <w:szCs w:val="28"/>
        </w:rPr>
        <w:t>)</w:t>
      </w:r>
      <w:r w:rsidR="00B6169B" w:rsidRPr="00825228">
        <w:rPr>
          <w:rFonts w:ascii="Times New Roman" w:hAnsi="Times New Roman" w:cs="Times New Roman"/>
          <w:sz w:val="28"/>
          <w:szCs w:val="28"/>
          <w:vertAlign w:val="subscript"/>
        </w:rPr>
        <w:t>2</w:t>
      </w:r>
      <w:r w:rsidR="00B6169B" w:rsidRPr="00825228">
        <w:rPr>
          <w:rFonts w:ascii="Times New Roman" w:hAnsi="Times New Roman" w:cs="Times New Roman"/>
          <w:sz w:val="28"/>
          <w:szCs w:val="28"/>
        </w:rPr>
        <w:t xml:space="preserve"> is often used for zinc oxide nanoparticles. As noted byAdetunji </w:t>
      </w:r>
      <w:r w:rsidR="0069023F" w:rsidRPr="00825228">
        <w:rPr>
          <w:rFonts w:ascii="Times New Roman" w:hAnsi="Times New Roman" w:cs="Times New Roman"/>
          <w:i/>
          <w:sz w:val="28"/>
          <w:szCs w:val="28"/>
        </w:rPr>
        <w:t>et al</w:t>
      </w:r>
      <w:r w:rsidR="00B6169B" w:rsidRPr="00825228">
        <w:rPr>
          <w:rFonts w:ascii="Times New Roman" w:hAnsi="Times New Roman" w:cs="Times New Roman"/>
          <w:sz w:val="28"/>
          <w:szCs w:val="28"/>
        </w:rPr>
        <w:t xml:space="preserve"> (2018), the molarity of the metal salt solution </w:t>
      </w:r>
      <w:r w:rsidR="00ED51F4" w:rsidRPr="00825228">
        <w:rPr>
          <w:rFonts w:ascii="Times New Roman" w:hAnsi="Times New Roman" w:cs="Times New Roman"/>
          <w:sz w:val="28"/>
          <w:szCs w:val="28"/>
        </w:rPr>
        <w:t>plays a significant role : low concentration may lead to incomplete reduction while excessively high concentration can cause particle aggregation and polydispersity. The observation align with findings by Amadi and Nwakwo (2021), who reported that a limit concentration of AgNO</w:t>
      </w:r>
      <w:r w:rsidR="00ED51F4" w:rsidRPr="00825228">
        <w:rPr>
          <w:rFonts w:ascii="Times New Roman" w:hAnsi="Times New Roman" w:cs="Times New Roman"/>
          <w:sz w:val="28"/>
          <w:szCs w:val="28"/>
          <w:vertAlign w:val="subscript"/>
        </w:rPr>
        <w:t>3</w:t>
      </w:r>
      <w:r w:rsidR="00ED51F4" w:rsidRPr="00825228">
        <w:rPr>
          <w:rFonts w:ascii="Times New Roman" w:hAnsi="Times New Roman" w:cs="Times New Roman"/>
          <w:sz w:val="28"/>
          <w:szCs w:val="28"/>
        </w:rPr>
        <w:t xml:space="preserve"> optimize nanoparticle size and dispersity when using </w:t>
      </w:r>
      <w:r w:rsidR="00ED51F4" w:rsidRPr="00825228">
        <w:rPr>
          <w:rFonts w:ascii="Times New Roman" w:hAnsi="Times New Roman" w:cs="Times New Roman"/>
          <w:i/>
          <w:sz w:val="28"/>
          <w:szCs w:val="28"/>
        </w:rPr>
        <w:t xml:space="preserve">jatropha </w:t>
      </w:r>
      <w:r w:rsidR="00ED51F4" w:rsidRPr="00825228">
        <w:rPr>
          <w:rFonts w:ascii="Times New Roman" w:hAnsi="Times New Roman" w:cs="Times New Roman"/>
          <w:sz w:val="28"/>
          <w:szCs w:val="28"/>
        </w:rPr>
        <w:t xml:space="preserve">extract there result highlight the need to carefully balance metal ion concentration </w:t>
      </w:r>
      <w:r w:rsidR="009679C8" w:rsidRPr="00825228">
        <w:rPr>
          <w:rFonts w:ascii="Times New Roman" w:hAnsi="Times New Roman" w:cs="Times New Roman"/>
          <w:sz w:val="28"/>
          <w:szCs w:val="28"/>
        </w:rPr>
        <w:t>to control nucleation and growth phase during synthesis.</w:t>
      </w:r>
    </w:p>
    <w:p w14:paraId="59FBD57F" w14:textId="6BD7DBD1" w:rsidR="00CD6937" w:rsidRPr="00825228" w:rsidRDefault="00A6706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Volume and concentration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extract used in the reaction mixture also critically influence nanoparticle formation. The phytochemicals in the extract serve as reducing capping agents preventing excessive aggregation. According to Olawale and Ibrahim (2019), increasing extract volume enhances the availability of bioactive compounds such as flavoniods and phenolics resulting in smaller and more stable nanopartticles. However excessive extract concentration may lead to the formation of unwanted </w:t>
      </w:r>
      <w:r w:rsidR="008E4692" w:rsidRPr="00825228">
        <w:rPr>
          <w:rFonts w:ascii="Times New Roman" w:hAnsi="Times New Roman" w:cs="Times New Roman"/>
          <w:sz w:val="28"/>
          <w:szCs w:val="28"/>
        </w:rPr>
        <w:t>byproducts or alter nanoparticles morphology. Research by Eze and Okechukwo (2023) showed that a balanced ratio of 1:4 metal salt to extract volume yield spherical silver nanoparticle with a narrow size distribution, demonstrating the importance of this parameter</w:t>
      </w:r>
    </w:p>
    <w:p w14:paraId="2D3A5CAD" w14:textId="77777777" w:rsidR="00CD6937" w:rsidRPr="00825228" w:rsidRDefault="00CD693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 of the reaction medium </w:t>
      </w:r>
    </w:p>
    <w:p w14:paraId="33023622" w14:textId="77777777" w:rsidR="009679C8" w:rsidRPr="00825228" w:rsidRDefault="00CD693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PH affects the change and ionization state of phytochemical in the extract</w:t>
      </w:r>
      <w:r w:rsidR="008E4692" w:rsidRPr="00825228">
        <w:rPr>
          <w:rFonts w:ascii="Times New Roman" w:hAnsi="Times New Roman" w:cs="Times New Roman"/>
          <w:sz w:val="28"/>
          <w:szCs w:val="28"/>
        </w:rPr>
        <w:t xml:space="preserve"> influencing their reducing and capping ability </w:t>
      </w:r>
      <w:r w:rsidRPr="00825228">
        <w:rPr>
          <w:rFonts w:ascii="Times New Roman" w:hAnsi="Times New Roman" w:cs="Times New Roman"/>
          <w:sz w:val="28"/>
          <w:szCs w:val="28"/>
        </w:rPr>
        <w:t xml:space="preserve">studies by Afolabi and Ogunleye (2017) reveal the acidic condition (PH 4-5) tend to produce layer particles with irregular shapes while neutral to slightly alkaline conditions (PH 7-9) favor the formation of smaller well defined nanoparticles. This effect was further confirmed by Bello and Adeyemi (2020), who synthesized </w:t>
      </w:r>
      <w:r w:rsidR="00405DDC" w:rsidRPr="00825228">
        <w:rPr>
          <w:rFonts w:ascii="Times New Roman" w:hAnsi="Times New Roman" w:cs="Times New Roman"/>
          <w:sz w:val="28"/>
          <w:szCs w:val="28"/>
        </w:rPr>
        <w:t xml:space="preserve">zinc oxide nanoparticle using </w:t>
      </w:r>
      <w:r w:rsidR="00405DDC" w:rsidRPr="00825228">
        <w:rPr>
          <w:rFonts w:ascii="Times New Roman" w:hAnsi="Times New Roman" w:cs="Times New Roman"/>
          <w:i/>
          <w:sz w:val="28"/>
          <w:szCs w:val="28"/>
        </w:rPr>
        <w:t xml:space="preserve">jatropha </w:t>
      </w:r>
      <w:r w:rsidR="00405DDC" w:rsidRPr="00825228">
        <w:rPr>
          <w:rFonts w:ascii="Times New Roman" w:hAnsi="Times New Roman" w:cs="Times New Roman"/>
          <w:sz w:val="28"/>
          <w:szCs w:val="28"/>
        </w:rPr>
        <w:t>leaf extracts and observed enhanced stability and uniformity at PH 8. The PH also impacts the solubility of metal salts and the kinetic of nucleation which in turn affects the size and morphology of the nanopar</w:t>
      </w:r>
      <w:r w:rsidR="00947995" w:rsidRPr="00825228">
        <w:rPr>
          <w:rFonts w:ascii="Times New Roman" w:hAnsi="Times New Roman" w:cs="Times New Roman"/>
          <w:sz w:val="28"/>
          <w:szCs w:val="28"/>
        </w:rPr>
        <w:t xml:space="preserve">ticles formed. </w:t>
      </w:r>
    </w:p>
    <w:p w14:paraId="76E395A8" w14:textId="77777777" w:rsidR="00947995" w:rsidRPr="00825228" w:rsidRDefault="0094799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Reaction time and temperature </w:t>
      </w:r>
    </w:p>
    <w:p w14:paraId="13F15009" w14:textId="77777777" w:rsidR="00947995" w:rsidRPr="00825228" w:rsidRDefault="0094799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duration and temperature of the biosynthesis reaction are crucial</w:t>
      </w:r>
      <w:r w:rsidR="00AC5213" w:rsidRPr="00825228">
        <w:rPr>
          <w:rFonts w:ascii="Times New Roman" w:hAnsi="Times New Roman" w:cs="Times New Roman"/>
          <w:sz w:val="28"/>
          <w:szCs w:val="28"/>
        </w:rPr>
        <w:t xml:space="preserve"> parameters that determine the extent of metal ion reduction and particle growth longer reaction </w:t>
      </w:r>
      <w:r w:rsidR="007838D9" w:rsidRPr="00825228">
        <w:rPr>
          <w:rFonts w:ascii="Times New Roman" w:hAnsi="Times New Roman" w:cs="Times New Roman"/>
          <w:sz w:val="28"/>
          <w:szCs w:val="28"/>
        </w:rPr>
        <w:t>times generally allow more complete reduction and larger particle formation but excessive times can lead to agglomeration and instability. Temperature increases accelerate the reaction rate and influence particle size distribution. According to Udo and Emeka (2018), maintaining the reaction temperature at 60</w:t>
      </w:r>
      <w:r w:rsidR="007838D9" w:rsidRPr="00825228">
        <w:rPr>
          <w:rFonts w:ascii="Times New Roman" w:hAnsi="Times New Roman" w:cs="Times New Roman"/>
          <w:sz w:val="28"/>
          <w:szCs w:val="28"/>
          <w:vertAlign w:val="superscript"/>
        </w:rPr>
        <w:t>o</w:t>
      </w:r>
      <w:r w:rsidR="007838D9" w:rsidRPr="00825228">
        <w:rPr>
          <w:rFonts w:ascii="Times New Roman" w:hAnsi="Times New Roman" w:cs="Times New Roman"/>
          <w:sz w:val="28"/>
          <w:szCs w:val="28"/>
        </w:rPr>
        <w:t xml:space="preserve">c for 2 hours </w:t>
      </w:r>
      <w:r w:rsidR="00EA16EB" w:rsidRPr="00825228">
        <w:rPr>
          <w:rFonts w:ascii="Times New Roman" w:hAnsi="Times New Roman" w:cs="Times New Roman"/>
          <w:sz w:val="28"/>
          <w:szCs w:val="28"/>
        </w:rPr>
        <w:t xml:space="preserve">provided optimal condition for producing uniformly sized silver nanoparticles with enhanced antimicrobial properties. Similarly, Nnaji </w:t>
      </w:r>
      <w:r w:rsidR="0069023F" w:rsidRPr="00825228">
        <w:rPr>
          <w:rFonts w:ascii="Times New Roman" w:hAnsi="Times New Roman" w:cs="Times New Roman"/>
          <w:i/>
          <w:sz w:val="28"/>
          <w:szCs w:val="28"/>
        </w:rPr>
        <w:t>et al</w:t>
      </w:r>
      <w:r w:rsidR="00EA16EB"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EA16EB" w:rsidRPr="00825228">
        <w:rPr>
          <w:rFonts w:ascii="Times New Roman" w:hAnsi="Times New Roman" w:cs="Times New Roman"/>
          <w:sz w:val="28"/>
          <w:szCs w:val="28"/>
        </w:rPr>
        <w:t>(2022). Reported that zinc oxide nanoparticles synthesized at 70</w:t>
      </w:r>
      <w:r w:rsidR="00EA16EB" w:rsidRPr="00825228">
        <w:rPr>
          <w:rFonts w:ascii="Times New Roman" w:hAnsi="Times New Roman" w:cs="Times New Roman"/>
          <w:sz w:val="28"/>
          <w:szCs w:val="28"/>
          <w:vertAlign w:val="superscript"/>
        </w:rPr>
        <w:t>0</w:t>
      </w:r>
      <w:r w:rsidR="00EA16EB" w:rsidRPr="00825228">
        <w:rPr>
          <w:rFonts w:ascii="Times New Roman" w:hAnsi="Times New Roman" w:cs="Times New Roman"/>
          <w:sz w:val="28"/>
          <w:szCs w:val="28"/>
        </w:rPr>
        <w:t xml:space="preserve">c exhibited smaller size and better crystallinity compared to those synthesized at room temperature. Controlling temperature </w:t>
      </w:r>
      <w:r w:rsidR="0019487D" w:rsidRPr="00825228">
        <w:rPr>
          <w:rFonts w:ascii="Times New Roman" w:hAnsi="Times New Roman" w:cs="Times New Roman"/>
          <w:sz w:val="28"/>
          <w:szCs w:val="28"/>
        </w:rPr>
        <w:t xml:space="preserve">and time is therefore essential for tailoring nanoparticles </w:t>
      </w:r>
      <w:r w:rsidR="00B9704E" w:rsidRPr="00825228">
        <w:rPr>
          <w:rFonts w:ascii="Times New Roman" w:hAnsi="Times New Roman" w:cs="Times New Roman"/>
          <w:sz w:val="28"/>
          <w:szCs w:val="28"/>
        </w:rPr>
        <w:t>properties to desired applications</w:t>
      </w:r>
    </w:p>
    <w:p w14:paraId="2B982271" w14:textId="77777777" w:rsidR="009B1FE5" w:rsidRPr="00825228" w:rsidRDefault="00B9704E"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Additional factors: </w:t>
      </w:r>
      <w:r w:rsidR="00C37924" w:rsidRPr="00825228">
        <w:rPr>
          <w:rFonts w:ascii="Times New Roman" w:hAnsi="Times New Roman" w:cs="Times New Roman"/>
          <w:sz w:val="28"/>
          <w:szCs w:val="28"/>
        </w:rPr>
        <w:t xml:space="preserve">light exposure, stirring and incubation exposure to sun light or specific light source can influence the biosynthesis process by providing energy that drives photoreduction reactions. Oyebanji and Balogun (2016) showed that sunlight exposure shortened synthesis time and improved yield of silver nanoparticles using </w:t>
      </w:r>
      <w:r w:rsidR="00C37924" w:rsidRPr="00825228">
        <w:rPr>
          <w:rFonts w:ascii="Times New Roman" w:hAnsi="Times New Roman" w:cs="Times New Roman"/>
          <w:i/>
          <w:sz w:val="28"/>
          <w:szCs w:val="28"/>
        </w:rPr>
        <w:t>jatropha</w:t>
      </w:r>
      <w:r w:rsidR="00C37924" w:rsidRPr="00825228">
        <w:rPr>
          <w:rFonts w:ascii="Times New Roman" w:hAnsi="Times New Roman" w:cs="Times New Roman"/>
          <w:sz w:val="28"/>
          <w:szCs w:val="28"/>
        </w:rPr>
        <w:t xml:space="preserve"> extract. Constant stirring ensures homogenous </w:t>
      </w:r>
      <w:r w:rsidR="00B06674" w:rsidRPr="00825228">
        <w:rPr>
          <w:rFonts w:ascii="Times New Roman" w:hAnsi="Times New Roman" w:cs="Times New Roman"/>
          <w:sz w:val="28"/>
          <w:szCs w:val="28"/>
        </w:rPr>
        <w:t xml:space="preserve">mixing </w:t>
      </w:r>
      <w:r w:rsidR="000A1F90" w:rsidRPr="00825228">
        <w:rPr>
          <w:rFonts w:ascii="Times New Roman" w:hAnsi="Times New Roman" w:cs="Times New Roman"/>
          <w:sz w:val="28"/>
          <w:szCs w:val="28"/>
        </w:rPr>
        <w:t>which facilitate uniform nucleation and growth, while incubation allows gradual formation and stabilization of nanoparticles. The effects of these parameters were demonstrated by Okoye and Eze (2024). Who optimized stirring speeds and incubation periods to achieve stable, monodisperse nanoparticles suit</w:t>
      </w:r>
      <w:r w:rsidR="001718E4" w:rsidRPr="00825228">
        <w:rPr>
          <w:rFonts w:ascii="Times New Roman" w:hAnsi="Times New Roman" w:cs="Times New Roman"/>
          <w:sz w:val="28"/>
          <w:szCs w:val="28"/>
        </w:rPr>
        <w:t>able for biomedical application.</w:t>
      </w:r>
    </w:p>
    <w:p w14:paraId="066E133C" w14:textId="7A25DBE4" w:rsidR="009B1FE5" w:rsidRPr="00825228" w:rsidRDefault="009B1FE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Application of </w:t>
      </w:r>
      <w:r w:rsidR="00DB33C6" w:rsidRPr="00DB33C6">
        <w:rPr>
          <w:rFonts w:ascii="Times New Roman" w:hAnsi="Times New Roman" w:cs="Times New Roman"/>
          <w:b/>
          <w:i/>
          <w:sz w:val="28"/>
          <w:szCs w:val="28"/>
        </w:rPr>
        <w:t>Jatropha curcas</w:t>
      </w:r>
      <w:r w:rsidRPr="00825228">
        <w:rPr>
          <w:rFonts w:ascii="Times New Roman" w:hAnsi="Times New Roman" w:cs="Times New Roman"/>
          <w:b/>
          <w:sz w:val="28"/>
          <w:szCs w:val="28"/>
        </w:rPr>
        <w:t>-based nanoparticles</w:t>
      </w:r>
    </w:p>
    <w:p w14:paraId="47E49187" w14:textId="396B088E" w:rsidR="009B1FE5"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synthesized using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extract have gathered significant attention due to their versatile application across various fields. The unique physical properties impacted by the phytochemicals in jatropha make these nanoparticle highly effective in biomedical environmental agricultural and industrial domains. This section discuses the key area where jatropha based nanoparticles have demonstrated considerate potential and practical utility. </w:t>
      </w:r>
    </w:p>
    <w:p w14:paraId="26AFD2BE" w14:textId="77777777" w:rsidR="009B1FE5" w:rsidRPr="00825228" w:rsidRDefault="009B1FE5" w:rsidP="003F5221">
      <w:pPr>
        <w:spacing w:line="480" w:lineRule="auto"/>
        <w:jc w:val="both"/>
        <w:rPr>
          <w:rFonts w:ascii="Times New Roman" w:hAnsi="Times New Roman" w:cs="Times New Roman"/>
          <w:b/>
          <w:bCs/>
          <w:sz w:val="28"/>
          <w:szCs w:val="28"/>
        </w:rPr>
      </w:pPr>
      <w:r w:rsidRPr="00825228">
        <w:rPr>
          <w:rFonts w:ascii="Times New Roman" w:hAnsi="Times New Roman" w:cs="Times New Roman"/>
          <w:b/>
          <w:bCs/>
          <w:sz w:val="28"/>
          <w:szCs w:val="28"/>
        </w:rPr>
        <w:t>Biomedical applications</w:t>
      </w:r>
    </w:p>
    <w:p w14:paraId="42348FAD" w14:textId="18E49193" w:rsidR="008F71C6"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the biomedical field </w:t>
      </w:r>
      <w:r w:rsidR="00DB33C6" w:rsidRPr="00DB33C6">
        <w:rPr>
          <w:rFonts w:ascii="Times New Roman" w:hAnsi="Times New Roman" w:cs="Times New Roman"/>
          <w:i/>
          <w:sz w:val="28"/>
          <w:szCs w:val="28"/>
        </w:rPr>
        <w:t>Jatropha curcas</w:t>
      </w:r>
      <w:r w:rsidR="00B12F50" w:rsidRPr="00825228">
        <w:rPr>
          <w:rFonts w:ascii="Times New Roman" w:hAnsi="Times New Roman" w:cs="Times New Roman"/>
          <w:sz w:val="28"/>
          <w:szCs w:val="28"/>
        </w:rPr>
        <w:t xml:space="preserve"> derived nanoparticles exhibit potent antibacterial and antifungal properties studies have shown that silver nanoparticles synthesized using jatropha extract effectively inhibit the growth of pathogenic microorganism such as </w:t>
      </w:r>
      <w:r w:rsidR="003C08B1" w:rsidRPr="00825228">
        <w:rPr>
          <w:rFonts w:ascii="Times New Roman" w:hAnsi="Times New Roman" w:cs="Times New Roman"/>
          <w:sz w:val="28"/>
          <w:szCs w:val="28"/>
        </w:rPr>
        <w:t>Escherichia coli and staphylococcus aureus off</w:t>
      </w:r>
      <w:r w:rsidR="00EB12E5" w:rsidRPr="00825228">
        <w:rPr>
          <w:rFonts w:ascii="Times New Roman" w:hAnsi="Times New Roman" w:cs="Times New Roman"/>
          <w:sz w:val="28"/>
          <w:szCs w:val="28"/>
        </w:rPr>
        <w:t xml:space="preserve">ering promising alternatives to conventional antibiotics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EB12E5" w:rsidRPr="00825228">
        <w:rPr>
          <w:rFonts w:ascii="Times New Roman" w:hAnsi="Times New Roman" w:cs="Times New Roman"/>
          <w:sz w:val="28"/>
          <w:szCs w:val="28"/>
        </w:rPr>
        <w:t>2017). Beyond antimicrobial activity, these nanoparticles also possesses anti inflammatory and would healing capability research by Bello and Musa (2020) demonstrated accelerated tissue regeneration and reduced inflammation when jatropha nanoparticle</w:t>
      </w:r>
      <w:r w:rsidR="008F71C6" w:rsidRPr="00825228">
        <w:rPr>
          <w:rFonts w:ascii="Times New Roman" w:hAnsi="Times New Roman" w:cs="Times New Roman"/>
          <w:sz w:val="28"/>
          <w:szCs w:val="28"/>
        </w:rPr>
        <w:t xml:space="preserve"> were applied, highlighting their therapeutic potential. More recently, investigation into anticancer drug delivery have revealed that these nanoparticles can save as efficient carriers, improving targeted delivery and minimizing side effect due to their biocompatibility and released properties (Okafor &amp; Chukwuma 2023)</w:t>
      </w:r>
      <w:r w:rsidR="00454438" w:rsidRPr="00825228">
        <w:rPr>
          <w:rFonts w:ascii="Times New Roman" w:hAnsi="Times New Roman" w:cs="Times New Roman"/>
          <w:sz w:val="28"/>
          <w:szCs w:val="28"/>
        </w:rPr>
        <w:t>.</w:t>
      </w:r>
    </w:p>
    <w:p w14:paraId="4BE850EE" w14:textId="77777777" w:rsidR="00454438" w:rsidRPr="00825228" w:rsidRDefault="00454438" w:rsidP="003F5221">
      <w:pPr>
        <w:spacing w:line="480" w:lineRule="auto"/>
        <w:jc w:val="both"/>
        <w:rPr>
          <w:rFonts w:ascii="Times New Roman" w:hAnsi="Times New Roman" w:cs="Times New Roman"/>
          <w:sz w:val="28"/>
          <w:szCs w:val="28"/>
        </w:rPr>
      </w:pPr>
    </w:p>
    <w:p w14:paraId="79E4355E" w14:textId="77777777" w:rsidR="00454438" w:rsidRPr="00825228" w:rsidRDefault="00454438" w:rsidP="003F5221">
      <w:pPr>
        <w:spacing w:line="480" w:lineRule="auto"/>
        <w:jc w:val="both"/>
        <w:rPr>
          <w:rFonts w:ascii="Times New Roman" w:hAnsi="Times New Roman" w:cs="Times New Roman"/>
          <w:sz w:val="28"/>
          <w:szCs w:val="28"/>
        </w:rPr>
      </w:pPr>
    </w:p>
    <w:p w14:paraId="7578B2B7" w14:textId="77777777" w:rsidR="007C1370" w:rsidRPr="00825228" w:rsidRDefault="008F71C6"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Environmental application </w:t>
      </w:r>
    </w:p>
    <w:p w14:paraId="326D12A3" w14:textId="1A2CBA6B" w:rsidR="001C090F" w:rsidRPr="00825228" w:rsidRDefault="007C137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environmental application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based nanoparticles are equally noteworthy, particularly in water purification and pollution control zinc oxide nanoparticles produced through jatropha extracts have been shown to effectively absorb heavy metals such as lead and cadimium from waste water, thereby mitigating toxic contamination </w:t>
      </w:r>
      <w:r w:rsidR="001B3244" w:rsidRPr="00825228">
        <w:rPr>
          <w:rFonts w:ascii="Times New Roman" w:hAnsi="Times New Roman" w:cs="Times New Roman"/>
          <w:sz w:val="28"/>
          <w:szCs w:val="28"/>
        </w:rPr>
        <w:t>(Eze &amp; Nwachukwu,2019). Additionally these nanoparticles facilitate the photocatalytic degradation of industrial dyes and organic pollutant under sunlight enhancing the eco-friendly treatment of contamina</w:t>
      </w:r>
      <w:r w:rsidR="00796EA5" w:rsidRPr="00825228">
        <w:rPr>
          <w:rFonts w:ascii="Times New Roman" w:hAnsi="Times New Roman" w:cs="Times New Roman"/>
          <w:sz w:val="28"/>
          <w:szCs w:val="28"/>
        </w:rPr>
        <w:t xml:space="preserve">ted effluent (Adeyemi &amp; Balogun, </w:t>
      </w:r>
      <w:r w:rsidR="001B3244" w:rsidRPr="00825228">
        <w:rPr>
          <w:rFonts w:ascii="Times New Roman" w:hAnsi="Times New Roman" w:cs="Times New Roman"/>
          <w:sz w:val="28"/>
          <w:szCs w:val="28"/>
        </w:rPr>
        <w:t>2021). Such application contribute to reducing environ</w:t>
      </w:r>
      <w:r w:rsidR="00F90560" w:rsidRPr="00825228">
        <w:rPr>
          <w:rFonts w:ascii="Times New Roman" w:hAnsi="Times New Roman" w:cs="Times New Roman"/>
          <w:sz w:val="28"/>
          <w:szCs w:val="28"/>
        </w:rPr>
        <w:t>mental pollution and protecting ecosystems, making jatropha derived nanoparticle valuable tools for sustainable environmental management (Olufemi &amp; Ibe, 2024).</w:t>
      </w:r>
    </w:p>
    <w:p w14:paraId="1D70D04F" w14:textId="77777777" w:rsidR="001C090F" w:rsidRPr="00825228" w:rsidRDefault="001C090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Agricultural and industrial application </w:t>
      </w:r>
    </w:p>
    <w:p w14:paraId="0BF4190E" w14:textId="77777777" w:rsidR="001C090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agriculture, jatropha nanoparticles are employed as nanofertilizers and biopesticides to improve crop productivity and reduce environmental hazards. Nanofertilizers provide controlled nutrient release, enhancing nutrient uptake and crop yield as demonstrated in studies involving staple crop like maize and rice (Ajayi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Moreover, biopesticides property of jatropha nanoparticles offer a natural alternative to synthetic pesticide reducing chemical residues and environmental toxicity.</w:t>
      </w:r>
    </w:p>
    <w:p w14:paraId="2E71E3F6" w14:textId="132A03C1" w:rsidR="00184E6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(Nnamdi </w:t>
      </w:r>
      <w:r w:rsidR="00964366" w:rsidRPr="00825228">
        <w:rPr>
          <w:rFonts w:ascii="Times New Roman" w:hAnsi="Times New Roman" w:cs="Times New Roman"/>
          <w:sz w:val="28"/>
          <w:szCs w:val="28"/>
        </w:rPr>
        <w:t>&amp; Okeke, 2022</w:t>
      </w:r>
      <w:r w:rsidRPr="00825228">
        <w:rPr>
          <w:rFonts w:ascii="Times New Roman" w:hAnsi="Times New Roman" w:cs="Times New Roman"/>
          <w:sz w:val="28"/>
          <w:szCs w:val="28"/>
        </w:rPr>
        <w:t>)</w:t>
      </w:r>
      <w:r w:rsidR="00964366" w:rsidRPr="00825228">
        <w:rPr>
          <w:rFonts w:ascii="Times New Roman" w:hAnsi="Times New Roman" w:cs="Times New Roman"/>
          <w:sz w:val="28"/>
          <w:szCs w:val="28"/>
        </w:rPr>
        <w:t>. Industrially these nanoparticles act as iron oxide nanoparticle synthesized from jatropha have been demonstrated to enhance reaction kinetics and energy efficiency supporting scalable renew</w:t>
      </w:r>
      <w:r w:rsidR="009D4F86" w:rsidRPr="00825228">
        <w:rPr>
          <w:rFonts w:ascii="Times New Roman" w:hAnsi="Times New Roman" w:cs="Times New Roman"/>
          <w:sz w:val="28"/>
          <w:szCs w:val="28"/>
        </w:rPr>
        <w:t>able energy</w:t>
      </w:r>
      <w:r w:rsidR="00796EA5" w:rsidRPr="00825228">
        <w:rPr>
          <w:rFonts w:ascii="Times New Roman" w:hAnsi="Times New Roman" w:cs="Times New Roman"/>
          <w:sz w:val="28"/>
          <w:szCs w:val="28"/>
        </w:rPr>
        <w:t xml:space="preserve"> solution (Ogunleye &amp; Akinwande,</w:t>
      </w:r>
      <w:r w:rsidR="009D4F86" w:rsidRPr="00825228">
        <w:rPr>
          <w:rFonts w:ascii="Times New Roman" w:hAnsi="Times New Roman" w:cs="Times New Roman"/>
          <w:sz w:val="28"/>
          <w:szCs w:val="28"/>
        </w:rPr>
        <w:t xml:space="preserve"> 2025). Collectively, these application underscore the multifunctional vote of </w:t>
      </w:r>
      <w:r w:rsidR="00DB33C6" w:rsidRPr="00DB33C6">
        <w:rPr>
          <w:rFonts w:ascii="Times New Roman" w:hAnsi="Times New Roman" w:cs="Times New Roman"/>
          <w:i/>
          <w:sz w:val="28"/>
          <w:szCs w:val="28"/>
        </w:rPr>
        <w:t>Jatropha curcas</w:t>
      </w:r>
      <w:r w:rsidR="009D4F86" w:rsidRPr="00825228">
        <w:rPr>
          <w:rFonts w:ascii="Times New Roman" w:hAnsi="Times New Roman" w:cs="Times New Roman"/>
          <w:sz w:val="28"/>
          <w:szCs w:val="28"/>
        </w:rPr>
        <w:t xml:space="preserve"> based nanoparticles in advancing sustainable agriculture and industry. </w:t>
      </w:r>
    </w:p>
    <w:p w14:paraId="62431ED8" w14:textId="77777777" w:rsidR="00184E6F" w:rsidRPr="00825228" w:rsidRDefault="00184E6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br w:type="page"/>
      </w:r>
    </w:p>
    <w:p w14:paraId="44033370" w14:textId="77777777" w:rsidR="00184E6F" w:rsidRPr="00825228" w:rsidRDefault="00184E6F" w:rsidP="00454438">
      <w:pPr>
        <w:pStyle w:val="Heading1"/>
        <w:jc w:val="center"/>
        <w:rPr>
          <w:rFonts w:ascii="Times New Roman" w:eastAsia="Times New Roman" w:hAnsi="Times New Roman" w:cs="Times New Roman"/>
          <w:b/>
          <w:bCs/>
          <w:color w:val="auto"/>
        </w:rPr>
      </w:pPr>
      <w:bookmarkStart w:id="6" w:name="_Toc203931145"/>
      <w:r w:rsidRPr="00825228">
        <w:rPr>
          <w:rFonts w:ascii="Times New Roman" w:eastAsia="Times New Roman" w:hAnsi="Times New Roman" w:cs="Times New Roman"/>
          <w:b/>
          <w:bCs/>
          <w:color w:val="auto"/>
        </w:rPr>
        <w:t>CHAPTER TWO</w:t>
      </w:r>
      <w:bookmarkEnd w:id="6"/>
    </w:p>
    <w:p w14:paraId="49D929E7" w14:textId="77777777" w:rsidR="00184E6F" w:rsidRPr="00825228" w:rsidRDefault="00184E6F" w:rsidP="00454438">
      <w:pPr>
        <w:pStyle w:val="Heading1"/>
        <w:rPr>
          <w:rFonts w:ascii="Times New Roman" w:eastAsia="Times New Roman" w:hAnsi="Times New Roman" w:cs="Times New Roman"/>
          <w:b/>
          <w:bCs/>
          <w:color w:val="auto"/>
        </w:rPr>
      </w:pPr>
      <w:bookmarkStart w:id="7" w:name="_Toc203931146"/>
      <w:r w:rsidRPr="00825228">
        <w:rPr>
          <w:rFonts w:ascii="Times New Roman" w:eastAsia="Times New Roman" w:hAnsi="Times New Roman" w:cs="Times New Roman"/>
          <w:b/>
          <w:bCs/>
          <w:color w:val="auto"/>
        </w:rPr>
        <w:t>2.0 MATERIALS AND METHODS</w:t>
      </w:r>
      <w:bookmarkEnd w:id="7"/>
    </w:p>
    <w:p w14:paraId="2B295112" w14:textId="77777777" w:rsidR="00184E6F" w:rsidRPr="00825228" w:rsidRDefault="00184E6F" w:rsidP="00454438">
      <w:pPr>
        <w:pStyle w:val="Heading1"/>
        <w:rPr>
          <w:rFonts w:ascii="Times New Roman" w:eastAsia="Times New Roman" w:hAnsi="Times New Roman" w:cs="Times New Roman"/>
          <w:b/>
          <w:bCs/>
          <w:color w:val="auto"/>
        </w:rPr>
      </w:pPr>
      <w:bookmarkStart w:id="8" w:name="_Toc203931147"/>
      <w:r w:rsidRPr="00825228">
        <w:rPr>
          <w:rFonts w:ascii="Times New Roman" w:eastAsia="Times New Roman" w:hAnsi="Times New Roman" w:cs="Times New Roman"/>
          <w:b/>
          <w:bCs/>
          <w:color w:val="auto"/>
        </w:rPr>
        <w:t>2.1 Collection and Identification of Plant Extract and Microbial Isolates</w:t>
      </w:r>
      <w:bookmarkEnd w:id="8"/>
    </w:p>
    <w:p w14:paraId="6B17E452" w14:textId="751AE47F"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Fresh leaves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were collected from the botanical garden of Kwara State Polytechnic, Ilorin, Kwara State, Nigeria. The plant was authenticated at the Department of Botany, University of Ilorin, Ilorin, Nigeria.</w:t>
      </w:r>
    </w:p>
    <w:p w14:paraId="0E9F1441"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Clinical isolates used in this study included: </w:t>
      </w:r>
      <w:r w:rsidRPr="00825228">
        <w:rPr>
          <w:rFonts w:ascii="Times New Roman" w:eastAsia="Times New Roman" w:hAnsi="Times New Roman" w:cs="Times New Roman"/>
          <w:bCs/>
          <w:sz w:val="28"/>
          <w:szCs w:val="28"/>
        </w:rPr>
        <w:t>bacterial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Staphylococcus aureus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Escherichia coli</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Klebsiella pneumoniae</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Salmonella typhi</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bCs/>
          <w:sz w:val="28"/>
          <w:szCs w:val="28"/>
        </w:rPr>
        <w:t>fungal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Aspergillus niger</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Penicillium sp.</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Rhizopus sp.</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Trichoderma sp.</w:t>
      </w:r>
      <w:r w:rsidRPr="00825228">
        <w:rPr>
          <w:rFonts w:ascii="Times New Roman" w:eastAsia="Times New Roman" w:hAnsi="Times New Roman" w:cs="Times New Roman"/>
          <w:sz w:val="28"/>
          <w:szCs w:val="28"/>
        </w:rPr>
        <w:t xml:space="preserve"> These were obtained from a microbiology laboratory and subcultured on Nutrient Agar (NA) and Potato Dextrose Agar (PDA) for purity and viability.</w:t>
      </w:r>
    </w:p>
    <w:p w14:paraId="07D8BBD6" w14:textId="1F5AE78F" w:rsidR="00184E6F" w:rsidRPr="00825228" w:rsidRDefault="00184E6F" w:rsidP="00454438">
      <w:pPr>
        <w:pStyle w:val="Heading1"/>
        <w:rPr>
          <w:rFonts w:ascii="Times New Roman" w:eastAsia="Times New Roman" w:hAnsi="Times New Roman" w:cs="Times New Roman"/>
          <w:b/>
          <w:bCs/>
          <w:color w:val="auto"/>
        </w:rPr>
      </w:pPr>
      <w:bookmarkStart w:id="9" w:name="_Toc203931148"/>
      <w:r w:rsidRPr="00825228">
        <w:rPr>
          <w:rFonts w:ascii="Times New Roman" w:eastAsia="Times New Roman" w:hAnsi="Times New Roman" w:cs="Times New Roman"/>
          <w:b/>
          <w:bCs/>
          <w:color w:val="auto"/>
        </w:rPr>
        <w:t xml:space="preserve">2.2 Preparation of Aqueous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9"/>
    </w:p>
    <w:p w14:paraId="20AAB964" w14:textId="695D0AB4"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Following the method of Chhangte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xml:space="preserve">. (2021) with slight modifications, 60 g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leaves were thoroughly washed, chopped, and ground into a paste using a mortar and pestle. The paste was transferred into a 250 mL conical flask, and 100 mL of distilled water was added. The mixture was gently heated on a water bath at 60°C for 1 hour.</w:t>
      </w:r>
    </w:p>
    <w:p w14:paraId="5096F117"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After cooling, the mixture was filtered using Whatman No. 1 filter paper, and the filtrate was stored in a sterile bottle at 4°C for further use.</w:t>
      </w:r>
    </w:p>
    <w:p w14:paraId="49ABEF4C" w14:textId="77777777" w:rsidR="00184E6F" w:rsidRPr="00825228" w:rsidRDefault="00184E6F" w:rsidP="00454438">
      <w:pPr>
        <w:pStyle w:val="Heading1"/>
        <w:rPr>
          <w:rFonts w:ascii="Times New Roman" w:eastAsia="Times New Roman" w:hAnsi="Times New Roman" w:cs="Times New Roman"/>
          <w:b/>
          <w:bCs/>
          <w:color w:val="auto"/>
        </w:rPr>
      </w:pPr>
      <w:bookmarkStart w:id="10" w:name="_Toc203931149"/>
      <w:r w:rsidRPr="00825228">
        <w:rPr>
          <w:rFonts w:ascii="Times New Roman" w:eastAsia="Times New Roman" w:hAnsi="Times New Roman" w:cs="Times New Roman"/>
          <w:b/>
          <w:bCs/>
          <w:color w:val="auto"/>
        </w:rPr>
        <w:t>2.3 Preparation of Silver Nitrate (AgNO₃) Solution</w:t>
      </w:r>
      <w:bookmarkEnd w:id="10"/>
    </w:p>
    <w:p w14:paraId="64081EAF"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 1 mM solution of silver nitrate was prepared by dissolving 0.017 g of AgNO₃ in 100 mL of distilled water using a 100 mL volumetric flask. The solution was stored in a dark bottle to prevent photodegradation.</w:t>
      </w:r>
    </w:p>
    <w:p w14:paraId="268E04E1" w14:textId="470E1367" w:rsidR="00184E6F" w:rsidRPr="00825228" w:rsidRDefault="00184E6F" w:rsidP="003F5221">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1" w:name="_Toc203931150"/>
      <w:r w:rsidRPr="00825228">
        <w:rPr>
          <w:rFonts w:ascii="Times New Roman" w:eastAsia="Times New Roman" w:hAnsi="Times New Roman" w:cs="Times New Roman"/>
          <w:b/>
          <w:bCs/>
          <w:sz w:val="28"/>
          <w:szCs w:val="28"/>
        </w:rPr>
        <w:t xml:space="preserve">2.4 Synthesis of Silver Nanoparticles Using </w:t>
      </w:r>
      <w:r w:rsidR="00DB33C6" w:rsidRPr="00DB33C6">
        <w:rPr>
          <w:rFonts w:ascii="Times New Roman" w:eastAsia="Times New Roman" w:hAnsi="Times New Roman" w:cs="Times New Roman"/>
          <w:b/>
          <w:bCs/>
          <w:i/>
          <w:iCs/>
          <w:sz w:val="28"/>
          <w:szCs w:val="28"/>
        </w:rPr>
        <w:t>Jatropha curcas</w:t>
      </w:r>
      <w:r w:rsidRPr="00825228">
        <w:rPr>
          <w:rFonts w:ascii="Times New Roman" w:eastAsia="Times New Roman" w:hAnsi="Times New Roman" w:cs="Times New Roman"/>
          <w:b/>
          <w:bCs/>
          <w:sz w:val="28"/>
          <w:szCs w:val="28"/>
        </w:rPr>
        <w:t xml:space="preserve"> </w:t>
      </w:r>
      <w:bookmarkEnd w:id="11"/>
    </w:p>
    <w:p w14:paraId="315DF565" w14:textId="76C7FA5B"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To synthesize the silver nanoparticles, 10 mL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leaf extract was added to 45 mL of 1 mM AgNO₃ solution in a 100 mL conical flask. The mixture was stirred thoroughly and then covered with aluminum foil and placed in a black polythene bag to avoid light exposure.</w:t>
      </w:r>
    </w:p>
    <w:p w14:paraId="7C9BEC5E"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reaction mixture was stored in a dark cabinet at room temperature for 72 hours. A gradual color change from pale yellow to dark brown indicated the formation of silver nanoparticles. The resulting AgNPs were separated by centrifugation, the supernatant discarded, and the pellet dried at room temperature.</w:t>
      </w:r>
    </w:p>
    <w:p w14:paraId="04C7D9B3"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Note:</w:t>
      </w:r>
      <w:r w:rsidRPr="00825228">
        <w:rPr>
          <w:rFonts w:ascii="Times New Roman" w:eastAsia="Times New Roman" w:hAnsi="Times New Roman" w:cs="Times New Roman"/>
          <w:sz w:val="28"/>
          <w:szCs w:val="28"/>
        </w:rPr>
        <w:t xml:space="preserve"> Shielding the mixture from light prevents photodecomposition, allowing consistent and stable nanoparticle formation.</w:t>
      </w:r>
    </w:p>
    <w:p w14:paraId="5BAF1868"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57C59DAE"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01F74BC6" w14:textId="5104C5B2" w:rsidR="00184E6F" w:rsidRPr="00825228" w:rsidRDefault="00184E6F" w:rsidP="00454438">
      <w:pPr>
        <w:pStyle w:val="Heading1"/>
        <w:rPr>
          <w:rFonts w:ascii="Times New Roman" w:eastAsia="Times New Roman" w:hAnsi="Times New Roman" w:cs="Times New Roman"/>
          <w:b/>
          <w:bCs/>
          <w:color w:val="auto"/>
        </w:rPr>
      </w:pPr>
      <w:bookmarkStart w:id="12" w:name="_Toc203931151"/>
      <w:r w:rsidRPr="00825228">
        <w:rPr>
          <w:rFonts w:ascii="Times New Roman" w:eastAsia="Times New Roman" w:hAnsi="Times New Roman" w:cs="Times New Roman"/>
          <w:b/>
          <w:bCs/>
          <w:color w:val="auto"/>
        </w:rPr>
        <w:t xml:space="preserve">2.5 Phytochemical Screening of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12"/>
    </w:p>
    <w:p w14:paraId="072290B3" w14:textId="346AEC66"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Phytochemical screening was conducted on the aqueous extract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to determine the presence of major phytoconstituents involved in AgNP synthesis (as reducing and stabilizing agents). Standard protocols were used as described below:</w:t>
      </w:r>
    </w:p>
    <w:p w14:paraId="5415C51F"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Alkaloids:</w:t>
      </w:r>
      <w:r w:rsidRPr="00825228">
        <w:rPr>
          <w:rFonts w:ascii="Times New Roman" w:eastAsia="Times New Roman" w:hAnsi="Times New Roman" w:cs="Times New Roman"/>
          <w:sz w:val="28"/>
          <w:szCs w:val="28"/>
        </w:rPr>
        <w:t xml:space="preserve"> 2 drops of Mayer’s reagent were added to a portion of the extract. Formation of white precipitate indicated alkaloids (Banu &amp; Catherine, 2015).</w:t>
      </w:r>
    </w:p>
    <w:p w14:paraId="62381988"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Tannins:</w:t>
      </w:r>
      <w:r w:rsidRPr="00825228">
        <w:rPr>
          <w:rFonts w:ascii="Times New Roman" w:eastAsia="Times New Roman" w:hAnsi="Times New Roman" w:cs="Times New Roman"/>
          <w:sz w:val="28"/>
          <w:szCs w:val="28"/>
        </w:rPr>
        <w:t xml:space="preserve"> 2 mL of the extract was heated and then treated with 3 drops of ferric chloride. An orange color indicated tannins (Rashed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2019).</w:t>
      </w:r>
    </w:p>
    <w:p w14:paraId="1D385AD0"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Saponins:</w:t>
      </w:r>
      <w:r w:rsidRPr="00825228">
        <w:rPr>
          <w:rFonts w:ascii="Times New Roman" w:eastAsia="Times New Roman" w:hAnsi="Times New Roman" w:cs="Times New Roman"/>
          <w:sz w:val="28"/>
          <w:szCs w:val="28"/>
        </w:rPr>
        <w:t xml:space="preserve"> 5 mL of extract was diluted with 15 mL of water and shaken. Persistent froth indicated saponins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1600A054"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Flavonoids:</w:t>
      </w:r>
      <w:r w:rsidRPr="00825228">
        <w:rPr>
          <w:rFonts w:ascii="Times New Roman" w:eastAsia="Times New Roman" w:hAnsi="Times New Roman" w:cs="Times New Roman"/>
          <w:sz w:val="28"/>
          <w:szCs w:val="28"/>
        </w:rPr>
        <w:t xml:space="preserve"> A portion of the extract was dissolved in methanol; Mg ribbon and HCl were added. A red color confirmed flavonoids (Namadina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311363E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Glycosides:</w:t>
      </w:r>
      <w:r w:rsidRPr="00825228">
        <w:rPr>
          <w:rFonts w:ascii="Times New Roman" w:eastAsia="Times New Roman" w:hAnsi="Times New Roman" w:cs="Times New Roman"/>
          <w:sz w:val="28"/>
          <w:szCs w:val="28"/>
        </w:rPr>
        <w:t xml:space="preserve"> Treated with glacial acetic acid, FeCl₃, and H₂SO₄. A reddish-brown interface with bluish-green upper layer confirmed glycosides (Rajitha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2022).</w:t>
      </w:r>
    </w:p>
    <w:p w14:paraId="4FED316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Terpenoids:</w:t>
      </w:r>
      <w:r w:rsidRPr="00825228">
        <w:rPr>
          <w:rFonts w:ascii="Times New Roman" w:eastAsia="Times New Roman" w:hAnsi="Times New Roman" w:cs="Times New Roman"/>
          <w:sz w:val="28"/>
          <w:szCs w:val="28"/>
        </w:rPr>
        <w:t xml:space="preserve"> Treated with acetic anhydride and concentrated H₂SO₄. A violet color indicated terpenoids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598DCA29" w14:textId="77777777" w:rsidR="00184E6F" w:rsidRPr="00825228" w:rsidRDefault="00184E6F" w:rsidP="00454438">
      <w:pPr>
        <w:pStyle w:val="Heading1"/>
        <w:rPr>
          <w:rFonts w:ascii="Times New Roman" w:eastAsia="Times New Roman" w:hAnsi="Times New Roman" w:cs="Times New Roman"/>
          <w:b/>
          <w:bCs/>
          <w:color w:val="auto"/>
        </w:rPr>
      </w:pPr>
      <w:bookmarkStart w:id="13" w:name="_Toc203931152"/>
      <w:r w:rsidRPr="00825228">
        <w:rPr>
          <w:rFonts w:ascii="Times New Roman" w:eastAsia="Times New Roman" w:hAnsi="Times New Roman" w:cs="Times New Roman"/>
          <w:b/>
          <w:bCs/>
          <w:color w:val="auto"/>
        </w:rPr>
        <w:t>2.6 Characterization of Synthesized Silver Nanoparticles</w:t>
      </w:r>
      <w:bookmarkEnd w:id="13"/>
    </w:p>
    <w:p w14:paraId="2F915D23" w14:textId="77777777" w:rsidR="00184E6F" w:rsidRPr="00825228" w:rsidRDefault="00184E6F" w:rsidP="00454438">
      <w:pPr>
        <w:pStyle w:val="Heading1"/>
        <w:rPr>
          <w:rFonts w:ascii="Times New Roman" w:eastAsia="Times New Roman" w:hAnsi="Times New Roman" w:cs="Times New Roman"/>
          <w:b/>
          <w:bCs/>
          <w:color w:val="auto"/>
        </w:rPr>
      </w:pPr>
      <w:bookmarkStart w:id="14" w:name="_Toc203931153"/>
      <w:r w:rsidRPr="00825228">
        <w:rPr>
          <w:rFonts w:ascii="Times New Roman" w:eastAsia="Times New Roman" w:hAnsi="Times New Roman" w:cs="Times New Roman"/>
          <w:b/>
          <w:bCs/>
          <w:color w:val="auto"/>
        </w:rPr>
        <w:t>2.6.1 UV-Visible Spectrophotometry</w:t>
      </w:r>
      <w:bookmarkEnd w:id="14"/>
    </w:p>
    <w:p w14:paraId="76AEE42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formation of AgNPs was confirmed using UV-Vis spectrophotometry (Spectrumlab 752s). Absorbance was measured in the range of 300–700 nm. The peak wavelength (λmax) typically around 420–450 nm indicates surface plasmon resonance of silver nanoparticles.</w:t>
      </w:r>
    </w:p>
    <w:p w14:paraId="2E7471B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443BF59D"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Calibrate the spectrophotometer using distilled water as a blank.</w:t>
      </w:r>
    </w:p>
    <w:p w14:paraId="4B4A6A57"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Measure absorbance of AgNP samples at selected intervals.</w:t>
      </w:r>
    </w:p>
    <w:p w14:paraId="00DE7170"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Record the absorbance spectra and identify peak wavelength.</w:t>
      </w:r>
    </w:p>
    <w:p w14:paraId="70B28364" w14:textId="77777777" w:rsidR="00184E6F" w:rsidRPr="00825228" w:rsidRDefault="00184E6F" w:rsidP="00454438">
      <w:pPr>
        <w:pStyle w:val="Heading1"/>
        <w:rPr>
          <w:rFonts w:ascii="Times New Roman" w:eastAsia="Times New Roman" w:hAnsi="Times New Roman" w:cs="Times New Roman"/>
          <w:b/>
          <w:bCs/>
          <w:color w:val="auto"/>
        </w:rPr>
      </w:pPr>
      <w:bookmarkStart w:id="15" w:name="_Toc203931154"/>
      <w:r w:rsidRPr="00825228">
        <w:rPr>
          <w:rFonts w:ascii="Times New Roman" w:eastAsia="Times New Roman" w:hAnsi="Times New Roman" w:cs="Times New Roman"/>
          <w:b/>
          <w:bCs/>
          <w:color w:val="auto"/>
        </w:rPr>
        <w:t>2.6.2 Fourier Transform Infrared Spectroscopy (FTIR)</w:t>
      </w:r>
      <w:bookmarkEnd w:id="15"/>
    </w:p>
    <w:p w14:paraId="0B678BE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FTIR analysis was conducted to identify functional groups responsible for the reduction and stabilization of AgNPs using a Perkin Elmer 3000 MX spectrometer in the range of 4000–400 cm⁻¹. KBr pellet technique was used for sample preparation.</w:t>
      </w:r>
    </w:p>
    <w:p w14:paraId="1E6E72E3" w14:textId="77777777" w:rsidR="00184E6F" w:rsidRPr="00825228" w:rsidRDefault="00184E6F" w:rsidP="00454438">
      <w:pPr>
        <w:pStyle w:val="Heading1"/>
        <w:rPr>
          <w:rFonts w:ascii="Times New Roman" w:eastAsia="Times New Roman" w:hAnsi="Times New Roman" w:cs="Times New Roman"/>
          <w:b/>
          <w:bCs/>
          <w:color w:val="auto"/>
        </w:rPr>
      </w:pPr>
      <w:bookmarkStart w:id="16" w:name="_Toc203931155"/>
      <w:r w:rsidRPr="00825228">
        <w:rPr>
          <w:rFonts w:ascii="Times New Roman" w:eastAsia="Times New Roman" w:hAnsi="Times New Roman" w:cs="Times New Roman"/>
          <w:b/>
          <w:bCs/>
          <w:color w:val="auto"/>
        </w:rPr>
        <w:t>2.6.3 Scanning Electron Microscopy (SEM)</w:t>
      </w:r>
      <w:bookmarkEnd w:id="16"/>
    </w:p>
    <w:p w14:paraId="0E3A25C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SEM analysis (JEOL JSM-7600F) was used to determine the surface morphology and particle size of the synthesized AgNPs.</w:t>
      </w:r>
    </w:p>
    <w:p w14:paraId="2046973B" w14:textId="77777777" w:rsidR="00454438"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Sample Preparation:</w:t>
      </w:r>
    </w:p>
    <w:p w14:paraId="67C785A0" w14:textId="7A8D7822"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Samples were fixed on stubs, coated with a thin layer of platinum, and imaged under high vacuum. The magnification range varied from 500x to 100,000x.</w:t>
      </w:r>
    </w:p>
    <w:p w14:paraId="6C5E3885" w14:textId="77777777" w:rsidR="00184E6F" w:rsidRPr="00825228" w:rsidRDefault="00184E6F" w:rsidP="00454438">
      <w:pPr>
        <w:pStyle w:val="Heading1"/>
        <w:rPr>
          <w:rFonts w:ascii="Times New Roman" w:eastAsia="Times New Roman" w:hAnsi="Times New Roman" w:cs="Times New Roman"/>
          <w:b/>
          <w:bCs/>
          <w:color w:val="auto"/>
        </w:rPr>
      </w:pPr>
      <w:bookmarkStart w:id="17" w:name="_Toc203931156"/>
      <w:r w:rsidRPr="00825228">
        <w:rPr>
          <w:rFonts w:ascii="Times New Roman" w:eastAsia="Times New Roman" w:hAnsi="Times New Roman" w:cs="Times New Roman"/>
          <w:b/>
          <w:bCs/>
          <w:color w:val="auto"/>
        </w:rPr>
        <w:t>2.7 Antimicrobial Activity Assay</w:t>
      </w:r>
      <w:bookmarkEnd w:id="17"/>
    </w:p>
    <w:p w14:paraId="75AB27A5" w14:textId="4D102F75"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The antimicrobial activity of the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-mediated AgNPs was evaluated against selected bacterial and fungal isolates using the agar well diffusion method.</w:t>
      </w:r>
    </w:p>
    <w:p w14:paraId="421CE358"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694A914A"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Nutrient Agar (for bacteria) and Potato Dextrose Agar (for fungi) were inoculated with fresh cultures of the test organisms.</w:t>
      </w:r>
    </w:p>
    <w:p w14:paraId="6CB4BA6B"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Wells (5 mm diameter) were bored in the agar plates using a sterile cork borer.</w:t>
      </w:r>
    </w:p>
    <w:p w14:paraId="6C608258"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0.2 mL of AgNP suspension was introduced into each well.</w:t>
      </w:r>
    </w:p>
    <w:p w14:paraId="4D756453"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Plates were incubated at 37°C for 24 hours (bacteria) and 28°C for 48 hours (fungi).</w:t>
      </w:r>
    </w:p>
    <w:p w14:paraId="2B96B5D2"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Zones of inhibition (in mm) were measured to assess antimicrobial effectiveness (Okorondu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2015).</w:t>
      </w:r>
    </w:p>
    <w:p w14:paraId="4FCA01D2" w14:textId="77777777" w:rsidR="00184E6F" w:rsidRPr="00825228" w:rsidRDefault="00184E6F" w:rsidP="003F5221">
      <w:pPr>
        <w:spacing w:line="480" w:lineRule="auto"/>
        <w:jc w:val="both"/>
        <w:rPr>
          <w:rFonts w:ascii="Times New Roman" w:hAnsi="Times New Roman" w:cs="Times New Roman"/>
          <w:sz w:val="28"/>
          <w:szCs w:val="28"/>
        </w:rPr>
      </w:pPr>
    </w:p>
    <w:p w14:paraId="25420BFA" w14:textId="77777777" w:rsidR="00454438" w:rsidRPr="00825228" w:rsidRDefault="00454438" w:rsidP="003F5221">
      <w:pPr>
        <w:spacing w:line="480" w:lineRule="auto"/>
        <w:jc w:val="center"/>
        <w:rPr>
          <w:rFonts w:ascii="Times New Roman" w:hAnsi="Times New Roman" w:cs="Times New Roman"/>
          <w:b/>
          <w:sz w:val="28"/>
          <w:szCs w:val="28"/>
        </w:rPr>
      </w:pPr>
    </w:p>
    <w:p w14:paraId="13B4A88A" w14:textId="5E7ABA18" w:rsidR="007145F5" w:rsidRPr="00825228" w:rsidRDefault="009A10B4" w:rsidP="00454438">
      <w:pPr>
        <w:pStyle w:val="Heading1"/>
        <w:jc w:val="center"/>
        <w:rPr>
          <w:rFonts w:ascii="Times New Roman" w:hAnsi="Times New Roman" w:cs="Times New Roman"/>
          <w:b/>
          <w:bCs/>
          <w:color w:val="auto"/>
        </w:rPr>
      </w:pPr>
      <w:bookmarkStart w:id="18" w:name="_Toc203931157"/>
      <w:r w:rsidRPr="00825228">
        <w:rPr>
          <w:rFonts w:ascii="Times New Roman" w:hAnsi="Times New Roman" w:cs="Times New Roman"/>
          <w:b/>
          <w:bCs/>
          <w:color w:val="auto"/>
        </w:rPr>
        <w:t>CHAPTER THREE</w:t>
      </w:r>
      <w:bookmarkEnd w:id="18"/>
    </w:p>
    <w:p w14:paraId="14B2620B" w14:textId="10EB8190" w:rsidR="007145F5" w:rsidRPr="00825228" w:rsidRDefault="00454438" w:rsidP="00454438">
      <w:pPr>
        <w:pStyle w:val="Heading1"/>
        <w:rPr>
          <w:rFonts w:ascii="Times New Roman" w:hAnsi="Times New Roman" w:cs="Times New Roman"/>
          <w:b/>
          <w:bCs/>
          <w:color w:val="auto"/>
        </w:rPr>
      </w:pPr>
      <w:bookmarkStart w:id="19" w:name="_Toc203931158"/>
      <w:r w:rsidRPr="00825228">
        <w:rPr>
          <w:rFonts w:ascii="Times New Roman" w:hAnsi="Times New Roman" w:cs="Times New Roman"/>
          <w:b/>
          <w:bCs/>
          <w:color w:val="auto"/>
        </w:rPr>
        <w:t>3</w:t>
      </w:r>
      <w:r w:rsidR="009A10B4" w:rsidRPr="00825228">
        <w:rPr>
          <w:rFonts w:ascii="Times New Roman" w:hAnsi="Times New Roman" w:cs="Times New Roman"/>
          <w:b/>
          <w:bCs/>
          <w:color w:val="auto"/>
        </w:rPr>
        <w:t xml:space="preserve">.0 </w:t>
      </w:r>
      <w:r w:rsidR="009120F6" w:rsidRPr="00825228">
        <w:rPr>
          <w:rFonts w:ascii="Times New Roman" w:hAnsi="Times New Roman" w:cs="Times New Roman"/>
          <w:b/>
          <w:bCs/>
          <w:color w:val="auto"/>
        </w:rPr>
        <w:t>RESULTS</w:t>
      </w:r>
      <w:bookmarkEnd w:id="19"/>
    </w:p>
    <w:p w14:paraId="1A680469" w14:textId="77777777" w:rsidR="0069023F" w:rsidRPr="00825228" w:rsidRDefault="0069023F" w:rsidP="00454438">
      <w:pPr>
        <w:pStyle w:val="Heading1"/>
        <w:rPr>
          <w:rFonts w:ascii="Times New Roman" w:hAnsi="Times New Roman" w:cs="Times New Roman"/>
          <w:b/>
          <w:bCs/>
          <w:color w:val="auto"/>
        </w:rPr>
      </w:pPr>
      <w:bookmarkStart w:id="20" w:name="_Toc203931159"/>
      <w:r w:rsidRPr="00825228">
        <w:rPr>
          <w:rFonts w:ascii="Times New Roman" w:hAnsi="Times New Roman" w:cs="Times New Roman"/>
          <w:b/>
          <w:bCs/>
          <w:color w:val="auto"/>
        </w:rPr>
        <w:t>3.1 Phytochemical Analysis</w:t>
      </w:r>
      <w:bookmarkEnd w:id="20"/>
    </w:p>
    <w:p w14:paraId="237DDD67" w14:textId="7FC683BA" w:rsidR="0069023F"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The phytochemical screening followed standardized method</w:t>
      </w:r>
      <w:r w:rsidRPr="00825228">
        <w:rPr>
          <w:rFonts w:ascii="Times New Roman" w:hAnsi="Times New Roman" w:cs="Times New Roman"/>
          <w:b/>
          <w:sz w:val="28"/>
          <w:szCs w:val="28"/>
        </w:rPr>
        <w:t>.</w:t>
      </w:r>
    </w:p>
    <w:p w14:paraId="2EA3872B" w14:textId="2A803252" w:rsidR="0069023F" w:rsidRPr="00825228" w:rsidRDefault="0069023F" w:rsidP="00454438">
      <w:pPr>
        <w:pStyle w:val="Heading1"/>
        <w:rPr>
          <w:rFonts w:ascii="Times New Roman" w:hAnsi="Times New Roman" w:cs="Times New Roman"/>
          <w:b/>
          <w:bCs/>
          <w:color w:val="auto"/>
        </w:rPr>
      </w:pPr>
      <w:bookmarkStart w:id="21" w:name="_Toc203931160"/>
      <w:r w:rsidRPr="00825228">
        <w:rPr>
          <w:rFonts w:ascii="Times New Roman" w:hAnsi="Times New Roman" w:cs="Times New Roman"/>
          <w:b/>
          <w:bCs/>
          <w:color w:val="auto"/>
        </w:rPr>
        <w:t xml:space="preserve">Table 1: Results of qualitative phytochemical analysis of </w:t>
      </w:r>
      <w:r w:rsidR="00DB33C6" w:rsidRPr="00DB33C6">
        <w:rPr>
          <w:rFonts w:ascii="Times New Roman" w:hAnsi="Times New Roman" w:cs="Times New Roman"/>
          <w:b/>
          <w:bCs/>
          <w:i/>
          <w:color w:val="auto"/>
        </w:rPr>
        <w:t>Jatropha curcas</w:t>
      </w:r>
      <w:r w:rsidRPr="00825228">
        <w:rPr>
          <w:rFonts w:ascii="Times New Roman" w:hAnsi="Times New Roman" w:cs="Times New Roman"/>
          <w:b/>
          <w:bCs/>
          <w:i/>
          <w:color w:val="auto"/>
        </w:rPr>
        <w:t xml:space="preserve"> </w:t>
      </w:r>
      <w:r w:rsidRPr="00825228">
        <w:rPr>
          <w:rFonts w:ascii="Times New Roman" w:hAnsi="Times New Roman" w:cs="Times New Roman"/>
          <w:b/>
          <w:bCs/>
          <w:color w:val="auto"/>
        </w:rPr>
        <w:t>leaves extract.</w:t>
      </w:r>
      <w:bookmarkEnd w:id="21"/>
    </w:p>
    <w:tbl>
      <w:tblPr>
        <w:tblStyle w:val="TableGrid"/>
        <w:tblW w:w="0" w:type="auto"/>
        <w:tblLook w:val="04A0" w:firstRow="1" w:lastRow="0" w:firstColumn="1" w:lastColumn="0" w:noHBand="0" w:noVBand="1"/>
      </w:tblPr>
      <w:tblGrid>
        <w:gridCol w:w="1492"/>
        <w:gridCol w:w="1438"/>
      </w:tblGrid>
      <w:tr w:rsidR="00825228" w:rsidRPr="00825228" w14:paraId="45EA48E1" w14:textId="77777777" w:rsidTr="003F5221">
        <w:trPr>
          <w:trHeight w:val="251"/>
        </w:trPr>
        <w:tc>
          <w:tcPr>
            <w:tcW w:w="1438" w:type="dxa"/>
          </w:tcPr>
          <w:p w14:paraId="528552C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Flavonoids test </w:t>
            </w:r>
          </w:p>
        </w:tc>
        <w:tc>
          <w:tcPr>
            <w:tcW w:w="1438" w:type="dxa"/>
          </w:tcPr>
          <w:p w14:paraId="5FC5E4E0"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0CECD9D6" w14:textId="77777777" w:rsidTr="003F5221">
        <w:trPr>
          <w:trHeight w:val="251"/>
        </w:trPr>
        <w:tc>
          <w:tcPr>
            <w:tcW w:w="1438" w:type="dxa"/>
          </w:tcPr>
          <w:p w14:paraId="47FAC1F8"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Alkaloid test </w:t>
            </w:r>
          </w:p>
        </w:tc>
        <w:tc>
          <w:tcPr>
            <w:tcW w:w="1438" w:type="dxa"/>
          </w:tcPr>
          <w:p w14:paraId="79F025F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25E226E" w14:textId="77777777" w:rsidTr="003F5221">
        <w:trPr>
          <w:trHeight w:val="251"/>
        </w:trPr>
        <w:tc>
          <w:tcPr>
            <w:tcW w:w="1438" w:type="dxa"/>
          </w:tcPr>
          <w:p w14:paraId="756D92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Saponin test</w:t>
            </w:r>
          </w:p>
        </w:tc>
        <w:tc>
          <w:tcPr>
            <w:tcW w:w="1438" w:type="dxa"/>
          </w:tcPr>
          <w:p w14:paraId="079175B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20D2E682" w14:textId="77777777" w:rsidTr="003F5221">
        <w:trPr>
          <w:trHeight w:val="259"/>
        </w:trPr>
        <w:tc>
          <w:tcPr>
            <w:tcW w:w="1438" w:type="dxa"/>
          </w:tcPr>
          <w:p w14:paraId="205BC934"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Tespenoids test </w:t>
            </w:r>
          </w:p>
        </w:tc>
        <w:tc>
          <w:tcPr>
            <w:tcW w:w="1438" w:type="dxa"/>
          </w:tcPr>
          <w:p w14:paraId="7C42917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AE75D97" w14:textId="77777777" w:rsidTr="003F5221">
        <w:trPr>
          <w:trHeight w:val="251"/>
        </w:trPr>
        <w:tc>
          <w:tcPr>
            <w:tcW w:w="1438" w:type="dxa"/>
          </w:tcPr>
          <w:p w14:paraId="55E1DB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Glycosides test</w:t>
            </w:r>
          </w:p>
        </w:tc>
        <w:tc>
          <w:tcPr>
            <w:tcW w:w="1438" w:type="dxa"/>
          </w:tcPr>
          <w:p w14:paraId="54A5E24C"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w:t>
            </w:r>
          </w:p>
        </w:tc>
      </w:tr>
      <w:tr w:rsidR="00825228" w:rsidRPr="00825228" w14:paraId="7F3E7978" w14:textId="77777777" w:rsidTr="003F5221">
        <w:trPr>
          <w:trHeight w:val="251"/>
        </w:trPr>
        <w:tc>
          <w:tcPr>
            <w:tcW w:w="1438" w:type="dxa"/>
          </w:tcPr>
          <w:p w14:paraId="18FE5DD9"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Tannis test</w:t>
            </w:r>
          </w:p>
        </w:tc>
        <w:tc>
          <w:tcPr>
            <w:tcW w:w="1438" w:type="dxa"/>
          </w:tcPr>
          <w:p w14:paraId="7163083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F6C42CA" w14:textId="77777777" w:rsidTr="003F5221">
        <w:trPr>
          <w:trHeight w:val="251"/>
        </w:trPr>
        <w:tc>
          <w:tcPr>
            <w:tcW w:w="1438" w:type="dxa"/>
          </w:tcPr>
          <w:p w14:paraId="1AC6F4FF"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Steroid test </w:t>
            </w:r>
          </w:p>
        </w:tc>
        <w:tc>
          <w:tcPr>
            <w:tcW w:w="1438" w:type="dxa"/>
          </w:tcPr>
          <w:p w14:paraId="5DB18C9D"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bl>
    <w:tbl>
      <w:tblPr>
        <w:tblStyle w:val="TableGrid"/>
        <w:tblpPr w:leftFromText="180" w:rightFromText="180" w:vertAnchor="text" w:horzAnchor="page" w:tblpX="6623" w:tblpY="-2787"/>
        <w:tblW w:w="0" w:type="auto"/>
        <w:tblLook w:val="04A0" w:firstRow="1" w:lastRow="0" w:firstColumn="1" w:lastColumn="0" w:noHBand="0" w:noVBand="1"/>
      </w:tblPr>
      <w:tblGrid>
        <w:gridCol w:w="897"/>
        <w:gridCol w:w="1779"/>
      </w:tblGrid>
      <w:tr w:rsidR="00825228" w:rsidRPr="00825228" w14:paraId="1D9C6630" w14:textId="77777777" w:rsidTr="00655712">
        <w:trPr>
          <w:trHeight w:val="337"/>
        </w:trPr>
        <w:tc>
          <w:tcPr>
            <w:tcW w:w="2676" w:type="dxa"/>
            <w:gridSpan w:val="2"/>
          </w:tcPr>
          <w:p w14:paraId="774B44D4"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KEY</w:t>
            </w:r>
          </w:p>
        </w:tc>
      </w:tr>
      <w:tr w:rsidR="00825228" w:rsidRPr="00825228" w14:paraId="5AA63015" w14:textId="77777777" w:rsidTr="00655712">
        <w:trPr>
          <w:trHeight w:val="328"/>
        </w:trPr>
        <w:tc>
          <w:tcPr>
            <w:tcW w:w="897" w:type="dxa"/>
          </w:tcPr>
          <w:p w14:paraId="14090BF1"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3A1BE17C"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Present in trace form</w:t>
            </w:r>
          </w:p>
        </w:tc>
      </w:tr>
      <w:tr w:rsidR="00825228" w:rsidRPr="00825228" w14:paraId="767FFA63" w14:textId="77777777" w:rsidTr="00655712">
        <w:trPr>
          <w:trHeight w:val="328"/>
        </w:trPr>
        <w:tc>
          <w:tcPr>
            <w:tcW w:w="897" w:type="dxa"/>
          </w:tcPr>
          <w:p w14:paraId="348F6DE5"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7D77C2FA"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Moderately present</w:t>
            </w:r>
          </w:p>
        </w:tc>
      </w:tr>
      <w:tr w:rsidR="00825228" w:rsidRPr="00825228" w14:paraId="2731A9F0" w14:textId="77777777" w:rsidTr="00655712">
        <w:trPr>
          <w:trHeight w:val="328"/>
        </w:trPr>
        <w:tc>
          <w:tcPr>
            <w:tcW w:w="897" w:type="dxa"/>
          </w:tcPr>
          <w:p w14:paraId="26B594B0"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1F15ECFF"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Highly Present</w:t>
            </w:r>
          </w:p>
        </w:tc>
      </w:tr>
    </w:tbl>
    <w:p w14:paraId="3751119D" w14:textId="605622E9" w:rsidR="0069023F" w:rsidRPr="00825228" w:rsidRDefault="0069023F" w:rsidP="003F5221">
      <w:pPr>
        <w:tabs>
          <w:tab w:val="left" w:pos="1021"/>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leave extract is present in trace form and moderately present.</w:t>
      </w:r>
    </w:p>
    <w:p w14:paraId="3C1D7B11" w14:textId="77777777" w:rsidR="0069023F" w:rsidRPr="00825228" w:rsidRDefault="0069023F" w:rsidP="003F5221">
      <w:pPr>
        <w:spacing w:line="480" w:lineRule="auto"/>
        <w:rPr>
          <w:rFonts w:ascii="Times New Roman" w:hAnsi="Times New Roman" w:cs="Times New Roman"/>
          <w:b/>
          <w:sz w:val="28"/>
          <w:szCs w:val="28"/>
        </w:rPr>
      </w:pPr>
    </w:p>
    <w:p w14:paraId="39589DE5" w14:textId="77777777" w:rsidR="00454438" w:rsidRPr="00825228" w:rsidRDefault="00454438" w:rsidP="003F5221">
      <w:pPr>
        <w:spacing w:line="480" w:lineRule="auto"/>
        <w:rPr>
          <w:rFonts w:ascii="Times New Roman" w:hAnsi="Times New Roman" w:cs="Times New Roman"/>
          <w:b/>
          <w:sz w:val="28"/>
          <w:szCs w:val="28"/>
        </w:rPr>
      </w:pPr>
    </w:p>
    <w:p w14:paraId="10CFAB6D" w14:textId="77777777" w:rsidR="00454438" w:rsidRPr="00825228" w:rsidRDefault="00454438" w:rsidP="003F5221">
      <w:pPr>
        <w:spacing w:line="480" w:lineRule="auto"/>
        <w:rPr>
          <w:rFonts w:ascii="Times New Roman" w:hAnsi="Times New Roman" w:cs="Times New Roman"/>
          <w:b/>
          <w:sz w:val="28"/>
          <w:szCs w:val="28"/>
        </w:rPr>
      </w:pPr>
    </w:p>
    <w:p w14:paraId="52071C82" w14:textId="2FE117F4" w:rsidR="00CA454C" w:rsidRPr="00825228" w:rsidRDefault="0069023F" w:rsidP="00454438">
      <w:pPr>
        <w:pStyle w:val="Heading1"/>
        <w:rPr>
          <w:rFonts w:ascii="Times New Roman" w:hAnsi="Times New Roman" w:cs="Times New Roman"/>
          <w:b/>
          <w:bCs/>
          <w:color w:val="auto"/>
        </w:rPr>
      </w:pPr>
      <w:bookmarkStart w:id="22" w:name="_Toc203931161"/>
      <w:r w:rsidRPr="00825228">
        <w:rPr>
          <w:rFonts w:ascii="Times New Roman" w:hAnsi="Times New Roman" w:cs="Times New Roman"/>
          <w:b/>
          <w:bCs/>
          <w:color w:val="auto"/>
        </w:rPr>
        <w:t>Table 2</w:t>
      </w:r>
      <w:r w:rsidR="00184E6F" w:rsidRPr="00825228">
        <w:rPr>
          <w:rFonts w:ascii="Times New Roman" w:hAnsi="Times New Roman" w:cs="Times New Roman"/>
          <w:b/>
          <w:bCs/>
          <w:color w:val="auto"/>
        </w:rPr>
        <w:t xml:space="preserve">: </w:t>
      </w:r>
      <w:r w:rsidR="00CA454C" w:rsidRPr="00825228">
        <w:rPr>
          <w:rFonts w:ascii="Times New Roman" w:hAnsi="Times New Roman" w:cs="Times New Roman"/>
          <w:b/>
          <w:bCs/>
          <w:color w:val="auto"/>
        </w:rPr>
        <w:t xml:space="preserve">Results of quantitative phytochemical analysis of </w:t>
      </w:r>
      <w:r w:rsidR="00DB33C6" w:rsidRPr="00DB33C6">
        <w:rPr>
          <w:rFonts w:ascii="Times New Roman" w:hAnsi="Times New Roman" w:cs="Times New Roman"/>
          <w:b/>
          <w:bCs/>
          <w:i/>
          <w:color w:val="auto"/>
        </w:rPr>
        <w:t>Jatropha curcas</w:t>
      </w:r>
      <w:r w:rsidR="00CA454C" w:rsidRPr="00825228">
        <w:rPr>
          <w:rFonts w:ascii="Times New Roman" w:hAnsi="Times New Roman" w:cs="Times New Roman"/>
          <w:b/>
          <w:bCs/>
          <w:i/>
          <w:color w:val="auto"/>
        </w:rPr>
        <w:t xml:space="preserve"> </w:t>
      </w:r>
      <w:r w:rsidR="00CA454C" w:rsidRPr="00825228">
        <w:rPr>
          <w:rFonts w:ascii="Times New Roman" w:hAnsi="Times New Roman" w:cs="Times New Roman"/>
          <w:b/>
          <w:bCs/>
          <w:color w:val="auto"/>
        </w:rPr>
        <w:t>leave extract.</w:t>
      </w:r>
      <w:bookmarkEnd w:id="22"/>
    </w:p>
    <w:tbl>
      <w:tblPr>
        <w:tblStyle w:val="TableGrid"/>
        <w:tblW w:w="0" w:type="auto"/>
        <w:tblLook w:val="04A0" w:firstRow="1" w:lastRow="0" w:firstColumn="1" w:lastColumn="0" w:noHBand="0" w:noVBand="1"/>
      </w:tblPr>
      <w:tblGrid>
        <w:gridCol w:w="4672"/>
        <w:gridCol w:w="4678"/>
      </w:tblGrid>
      <w:tr w:rsidR="00825228" w:rsidRPr="00825228" w14:paraId="44D71908" w14:textId="77777777" w:rsidTr="002F198C">
        <w:tc>
          <w:tcPr>
            <w:tcW w:w="4788" w:type="dxa"/>
          </w:tcPr>
          <w:p w14:paraId="75DD7F30"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Flavonoids (mg/100g)</w:t>
            </w:r>
          </w:p>
        </w:tc>
        <w:tc>
          <w:tcPr>
            <w:tcW w:w="4788" w:type="dxa"/>
          </w:tcPr>
          <w:p w14:paraId="4D655E15"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1.66± 0.206</w:t>
            </w:r>
          </w:p>
        </w:tc>
      </w:tr>
      <w:tr w:rsidR="00825228" w:rsidRPr="00825228" w14:paraId="2212B549" w14:textId="77777777" w:rsidTr="002F198C">
        <w:tc>
          <w:tcPr>
            <w:tcW w:w="4788" w:type="dxa"/>
          </w:tcPr>
          <w:p w14:paraId="0AE813BD"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Alkaloid </w:t>
            </w:r>
            <w:r w:rsidR="00D70527" w:rsidRPr="00825228">
              <w:rPr>
                <w:rFonts w:ascii="Times New Roman" w:hAnsi="Times New Roman" w:cs="Times New Roman"/>
                <w:sz w:val="28"/>
                <w:szCs w:val="28"/>
              </w:rPr>
              <w:t>(mg/100g)</w:t>
            </w:r>
          </w:p>
        </w:tc>
        <w:tc>
          <w:tcPr>
            <w:tcW w:w="4788" w:type="dxa"/>
          </w:tcPr>
          <w:p w14:paraId="0449E63F" w14:textId="77777777" w:rsidR="002F198C"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4.380±0.320</w:t>
            </w:r>
          </w:p>
        </w:tc>
      </w:tr>
      <w:tr w:rsidR="00825228" w:rsidRPr="00825228" w14:paraId="7B2A9752" w14:textId="77777777" w:rsidTr="002F198C">
        <w:tc>
          <w:tcPr>
            <w:tcW w:w="4788" w:type="dxa"/>
          </w:tcPr>
          <w:p w14:paraId="42C1866A"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Saponins (mg/100g)</w:t>
            </w:r>
          </w:p>
        </w:tc>
        <w:tc>
          <w:tcPr>
            <w:tcW w:w="4788" w:type="dxa"/>
          </w:tcPr>
          <w:p w14:paraId="154E62A2"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4.590±0.540</w:t>
            </w:r>
          </w:p>
        </w:tc>
      </w:tr>
      <w:tr w:rsidR="00825228" w:rsidRPr="00825228" w14:paraId="37120918" w14:textId="77777777" w:rsidTr="002F198C">
        <w:tc>
          <w:tcPr>
            <w:tcW w:w="4788" w:type="dxa"/>
          </w:tcPr>
          <w:p w14:paraId="2BFC2704"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Tepenoids (mg/100g)</w:t>
            </w:r>
          </w:p>
        </w:tc>
        <w:tc>
          <w:tcPr>
            <w:tcW w:w="4788" w:type="dxa"/>
          </w:tcPr>
          <w:p w14:paraId="0371929B"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1.378±0.271</w:t>
            </w:r>
          </w:p>
        </w:tc>
      </w:tr>
      <w:tr w:rsidR="00825228" w:rsidRPr="00825228" w14:paraId="13A3795E" w14:textId="77777777" w:rsidTr="002F198C">
        <w:tc>
          <w:tcPr>
            <w:tcW w:w="4788" w:type="dxa"/>
          </w:tcPr>
          <w:p w14:paraId="49F3ADD1"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Glycosides (mg/100g)</w:t>
            </w:r>
          </w:p>
        </w:tc>
        <w:tc>
          <w:tcPr>
            <w:tcW w:w="4788" w:type="dxa"/>
          </w:tcPr>
          <w:p w14:paraId="24600B6F"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7.542±0.401</w:t>
            </w:r>
          </w:p>
        </w:tc>
      </w:tr>
      <w:tr w:rsidR="00825228" w:rsidRPr="00825228" w14:paraId="1D0DEE8F" w14:textId="77777777" w:rsidTr="002F198C">
        <w:tc>
          <w:tcPr>
            <w:tcW w:w="4788" w:type="dxa"/>
          </w:tcPr>
          <w:p w14:paraId="0173CF0A" w14:textId="21918CE9"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w:t>
            </w:r>
            <w:r w:rsidR="002C35FD" w:rsidRPr="00825228">
              <w:rPr>
                <w:rFonts w:ascii="Times New Roman" w:hAnsi="Times New Roman" w:cs="Times New Roman"/>
                <w:sz w:val="28"/>
                <w:szCs w:val="28"/>
              </w:rPr>
              <w:t>a</w:t>
            </w:r>
            <w:r w:rsidRPr="00825228">
              <w:rPr>
                <w:rFonts w:ascii="Times New Roman" w:hAnsi="Times New Roman" w:cs="Times New Roman"/>
                <w:sz w:val="28"/>
                <w:szCs w:val="28"/>
              </w:rPr>
              <w:t>nnis (mg/100g)</w:t>
            </w:r>
          </w:p>
        </w:tc>
        <w:tc>
          <w:tcPr>
            <w:tcW w:w="4788" w:type="dxa"/>
          </w:tcPr>
          <w:p w14:paraId="52DA5579"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w:t>
            </w:r>
            <w:r w:rsidR="00052B5A" w:rsidRPr="00825228">
              <w:rPr>
                <w:rFonts w:ascii="Times New Roman" w:hAnsi="Times New Roman" w:cs="Times New Roman"/>
                <w:sz w:val="28"/>
                <w:szCs w:val="28"/>
              </w:rPr>
              <w:t>40±0.180</w:t>
            </w:r>
          </w:p>
        </w:tc>
      </w:tr>
      <w:tr w:rsidR="00825228" w:rsidRPr="00825228" w14:paraId="3DD174E9" w14:textId="77777777" w:rsidTr="002F198C">
        <w:tc>
          <w:tcPr>
            <w:tcW w:w="4788" w:type="dxa"/>
          </w:tcPr>
          <w:p w14:paraId="3A859C98"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Stenoids (mg/100g)</w:t>
            </w:r>
          </w:p>
        </w:tc>
        <w:tc>
          <w:tcPr>
            <w:tcW w:w="4788" w:type="dxa"/>
          </w:tcPr>
          <w:p w14:paraId="32D55959"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2.275±0.270</w:t>
            </w:r>
          </w:p>
        </w:tc>
      </w:tr>
    </w:tbl>
    <w:p w14:paraId="4CCBD625" w14:textId="77777777" w:rsidR="0069023F" w:rsidRPr="00825228" w:rsidRDefault="0069023F" w:rsidP="003F5221">
      <w:pPr>
        <w:spacing w:line="480" w:lineRule="auto"/>
        <w:jc w:val="both"/>
        <w:rPr>
          <w:rFonts w:ascii="Times New Roman" w:hAnsi="Times New Roman" w:cs="Times New Roman"/>
          <w:b/>
          <w:sz w:val="28"/>
          <w:szCs w:val="28"/>
        </w:rPr>
      </w:pPr>
    </w:p>
    <w:p w14:paraId="42E33976" w14:textId="77777777" w:rsidR="00BD70AB" w:rsidRPr="00825228" w:rsidRDefault="00BD70AB" w:rsidP="00454438">
      <w:pPr>
        <w:pStyle w:val="Heading1"/>
        <w:rPr>
          <w:rFonts w:ascii="Times New Roman" w:hAnsi="Times New Roman" w:cs="Times New Roman"/>
          <w:b/>
          <w:bCs/>
          <w:color w:val="auto"/>
        </w:rPr>
      </w:pPr>
      <w:bookmarkStart w:id="23" w:name="_Toc203931162"/>
      <w:r w:rsidRPr="00825228">
        <w:rPr>
          <w:rFonts w:ascii="Times New Roman" w:hAnsi="Times New Roman" w:cs="Times New Roman"/>
          <w:b/>
          <w:bCs/>
          <w:color w:val="auto"/>
        </w:rPr>
        <w:t>3.2 Green synthesis of Silver Nanoparticle</w:t>
      </w:r>
      <w:bookmarkEnd w:id="23"/>
    </w:p>
    <w:p w14:paraId="22202C8D"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To avoid photo-activation of silver nitrate, the mixture was incubated in the dark at room temperature for 72hours. The colour changed from light green to nude color that confirms the reduction of Ag</w:t>
      </w:r>
      <w:r w:rsidRPr="00825228">
        <w:rPr>
          <w:rFonts w:ascii="Times New Roman" w:hAnsi="Times New Roman" w:cs="Times New Roman"/>
          <w:sz w:val="28"/>
          <w:szCs w:val="28"/>
          <w:vertAlign w:val="superscript"/>
        </w:rPr>
        <w:t xml:space="preserve">+ </w:t>
      </w:r>
      <w:r w:rsidRPr="00825228">
        <w:rPr>
          <w:rFonts w:ascii="Times New Roman" w:hAnsi="Times New Roman" w:cs="Times New Roman"/>
          <w:sz w:val="28"/>
          <w:szCs w:val="28"/>
        </w:rPr>
        <w:t>to Ag</w:t>
      </w:r>
      <w:r w:rsidRPr="00825228">
        <w:rPr>
          <w:rFonts w:ascii="Times New Roman" w:hAnsi="Times New Roman" w:cs="Times New Roman"/>
          <w:sz w:val="28"/>
          <w:szCs w:val="28"/>
          <w:vertAlign w:val="superscript"/>
        </w:rPr>
        <w:t xml:space="preserve">o </w:t>
      </w:r>
      <w:r w:rsidRPr="00825228">
        <w:rPr>
          <w:rFonts w:ascii="Times New Roman" w:hAnsi="Times New Roman" w:cs="Times New Roman"/>
          <w:sz w:val="28"/>
          <w:szCs w:val="28"/>
        </w:rPr>
        <w:t>.</w:t>
      </w:r>
    </w:p>
    <w:p w14:paraId="4759D80B"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5CC1E806" w14:textId="77777777" w:rsidR="00BD70AB" w:rsidRPr="00825228" w:rsidRDefault="00BD70AB" w:rsidP="00454438">
      <w:pPr>
        <w:pStyle w:val="Heading1"/>
        <w:rPr>
          <w:rFonts w:ascii="Times New Roman" w:hAnsi="Times New Roman" w:cs="Times New Roman"/>
          <w:b/>
          <w:bCs/>
          <w:color w:val="auto"/>
        </w:rPr>
      </w:pPr>
      <w:bookmarkStart w:id="24" w:name="_Toc203931163"/>
      <w:r w:rsidRPr="00825228">
        <w:rPr>
          <w:rFonts w:ascii="Times New Roman" w:hAnsi="Times New Roman" w:cs="Times New Roman"/>
          <w:b/>
          <w:bCs/>
          <w:color w:val="auto"/>
        </w:rPr>
        <w:t>Fig 1 Color change of leaf extracts containing silver after synthesis of silver nanoparticle.</w:t>
      </w:r>
      <w:bookmarkEnd w:id="24"/>
    </w:p>
    <w:p w14:paraId="15EF19B4"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35362191" wp14:editId="78B2951C">
            <wp:extent cx="5520372" cy="2971800"/>
            <wp:effectExtent l="0" t="0" r="4445" b="0"/>
            <wp:docPr id="2" name="Picture 2" descr="C:\Users\BALOGUN JAMIU\AppData\Local\Packages\5319275A.WhatsAppDesktop_cv1g1gvanyjgm\TempState\00282D2FA2DF2C183F66B0766E0F994C\WhatsApp Image 2025-07-14 at 17.09.49_f155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00282D2FA2DF2C183F66B0766E0F994C\WhatsApp Image 2025-07-14 at 17.09.49_f155e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8" t="24099" r="14745" b="32000"/>
                    <a:stretch/>
                  </pic:blipFill>
                  <pic:spPr bwMode="auto">
                    <a:xfrm>
                      <a:off x="0" y="0"/>
                      <a:ext cx="5533960" cy="2979115"/>
                    </a:xfrm>
                    <a:prstGeom prst="rect">
                      <a:avLst/>
                    </a:prstGeom>
                    <a:noFill/>
                    <a:ln>
                      <a:noFill/>
                    </a:ln>
                    <a:extLst>
                      <a:ext uri="{53640926-AAD7-44D8-BBD7-CCE9431645EC}">
                        <a14:shadowObscured xmlns:a14="http://schemas.microsoft.com/office/drawing/2010/main"/>
                      </a:ext>
                    </a:extLst>
                  </pic:spPr>
                </pic:pic>
              </a:graphicData>
            </a:graphic>
          </wp:inline>
        </w:drawing>
      </w:r>
    </w:p>
    <w:p w14:paraId="10B9DAF8" w14:textId="77777777" w:rsidR="00BD70AB" w:rsidRPr="00825228" w:rsidRDefault="00BD70AB" w:rsidP="00454438">
      <w:pPr>
        <w:pStyle w:val="Heading1"/>
        <w:rPr>
          <w:rFonts w:ascii="Times New Roman" w:hAnsi="Times New Roman" w:cs="Times New Roman"/>
          <w:b/>
          <w:bCs/>
          <w:color w:val="auto"/>
        </w:rPr>
      </w:pPr>
      <w:bookmarkStart w:id="25" w:name="_Toc203931164"/>
      <w:r w:rsidRPr="00825228">
        <w:rPr>
          <w:rFonts w:ascii="Times New Roman" w:hAnsi="Times New Roman" w:cs="Times New Roman"/>
          <w:b/>
          <w:bCs/>
          <w:color w:val="auto"/>
        </w:rPr>
        <w:t>3.3 Characterization of synthesized silver nanoparticles.</w:t>
      </w:r>
      <w:bookmarkEnd w:id="25"/>
    </w:p>
    <w:p w14:paraId="451227FF" w14:textId="77777777" w:rsidR="0069023F" w:rsidRPr="00825228" w:rsidRDefault="0069023F" w:rsidP="003F5221">
      <w:pPr>
        <w:spacing w:line="480" w:lineRule="auto"/>
        <w:jc w:val="both"/>
        <w:rPr>
          <w:rFonts w:ascii="Times New Roman" w:hAnsi="Times New Roman" w:cs="Times New Roman"/>
          <w:sz w:val="28"/>
          <w:szCs w:val="28"/>
        </w:rPr>
      </w:pPr>
      <w:r w:rsidRPr="00825228">
        <w:rPr>
          <w:rFonts w:ascii="Times New Roman" w:hAnsi="Times New Roman" w:cs="Times New Roman"/>
          <w:b/>
          <w:sz w:val="28"/>
          <w:szCs w:val="28"/>
        </w:rPr>
        <w:t>UV-VISIBLE SPECTROPHOTOMETRY ANALYSIS</w:t>
      </w:r>
      <w:r w:rsidRPr="00825228">
        <w:rPr>
          <w:rFonts w:ascii="Times New Roman" w:hAnsi="Times New Roman" w:cs="Times New Roman"/>
          <w:sz w:val="28"/>
          <w:szCs w:val="28"/>
        </w:rPr>
        <w:t xml:space="preserve"> </w:t>
      </w:r>
    </w:p>
    <w:p w14:paraId="64953B8C" w14:textId="2046CDED" w:rsidR="0069023F" w:rsidRPr="00825228" w:rsidRDefault="00BD70AB"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was measured at a wavelength of 200-600nm giving its peak at 350nm.</w:t>
      </w:r>
      <w:r w:rsidR="0069023F" w:rsidRPr="00825228">
        <w:rPr>
          <w:rFonts w:ascii="Times New Roman" w:hAnsi="Times New Roman" w:cs="Times New Roman"/>
          <w:b/>
          <w:sz w:val="28"/>
          <w:szCs w:val="28"/>
        </w:rPr>
        <w:t xml:space="preserve"> </w:t>
      </w:r>
    </w:p>
    <w:p w14:paraId="4C1A68DD"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2C35BB8E" w14:textId="655B2056" w:rsidR="0069023F" w:rsidRPr="00825228" w:rsidRDefault="0069023F" w:rsidP="00454438">
      <w:pPr>
        <w:pStyle w:val="Heading1"/>
        <w:rPr>
          <w:rFonts w:ascii="Times New Roman" w:hAnsi="Times New Roman" w:cs="Times New Roman"/>
          <w:b/>
          <w:bCs/>
          <w:color w:val="auto"/>
        </w:rPr>
      </w:pPr>
      <w:bookmarkStart w:id="26" w:name="_Toc203931165"/>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3</w:t>
      </w:r>
      <w:r w:rsidRPr="00825228">
        <w:rPr>
          <w:rFonts w:ascii="Times New Roman" w:hAnsi="Times New Roman" w:cs="Times New Roman"/>
          <w:b/>
          <w:bCs/>
          <w:color w:val="auto"/>
        </w:rPr>
        <w:t>: UV-VISIBLE SPECTROPHOTOMETRY ANALYSIS</w:t>
      </w:r>
      <w:bookmarkEnd w:id="26"/>
    </w:p>
    <w:p w14:paraId="24690530" w14:textId="350B5A34"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were observed under UV-visible spectrophotometry for its maximum absorbance and wavelength to conform the reduction of silver nitrate.</w:t>
      </w:r>
    </w:p>
    <w:tbl>
      <w:tblPr>
        <w:tblStyle w:val="TableGrid"/>
        <w:tblW w:w="0" w:type="auto"/>
        <w:tblLook w:val="04A0" w:firstRow="1" w:lastRow="0" w:firstColumn="1" w:lastColumn="0" w:noHBand="0" w:noVBand="1"/>
      </w:tblPr>
      <w:tblGrid>
        <w:gridCol w:w="4675"/>
        <w:gridCol w:w="4675"/>
      </w:tblGrid>
      <w:tr w:rsidR="00825228" w:rsidRPr="00825228" w14:paraId="582FB763" w14:textId="77777777" w:rsidTr="00655712">
        <w:tc>
          <w:tcPr>
            <w:tcW w:w="4788" w:type="dxa"/>
          </w:tcPr>
          <w:p w14:paraId="6BF8CAA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Wavelength </w:t>
            </w:r>
          </w:p>
        </w:tc>
        <w:tc>
          <w:tcPr>
            <w:tcW w:w="4788" w:type="dxa"/>
          </w:tcPr>
          <w:p w14:paraId="4283DFD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Absorbance </w:t>
            </w:r>
          </w:p>
        </w:tc>
      </w:tr>
      <w:tr w:rsidR="00825228" w:rsidRPr="00825228" w14:paraId="6132EBEC" w14:textId="77777777" w:rsidTr="00655712">
        <w:tc>
          <w:tcPr>
            <w:tcW w:w="4788" w:type="dxa"/>
          </w:tcPr>
          <w:p w14:paraId="399B41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300</w:t>
            </w:r>
          </w:p>
        </w:tc>
        <w:tc>
          <w:tcPr>
            <w:tcW w:w="4788" w:type="dxa"/>
          </w:tcPr>
          <w:p w14:paraId="14216BD8"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2.390</w:t>
            </w:r>
          </w:p>
        </w:tc>
      </w:tr>
      <w:tr w:rsidR="00825228" w:rsidRPr="00825228" w14:paraId="1AE602E5" w14:textId="77777777" w:rsidTr="00655712">
        <w:tc>
          <w:tcPr>
            <w:tcW w:w="4788" w:type="dxa"/>
          </w:tcPr>
          <w:p w14:paraId="7991AE3F"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350</w:t>
            </w:r>
          </w:p>
        </w:tc>
        <w:tc>
          <w:tcPr>
            <w:tcW w:w="4788" w:type="dxa"/>
          </w:tcPr>
          <w:p w14:paraId="64D6AE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2.405</w:t>
            </w:r>
          </w:p>
        </w:tc>
      </w:tr>
      <w:tr w:rsidR="00825228" w:rsidRPr="00825228" w14:paraId="637585EF" w14:textId="77777777" w:rsidTr="00655712">
        <w:tc>
          <w:tcPr>
            <w:tcW w:w="4788" w:type="dxa"/>
          </w:tcPr>
          <w:p w14:paraId="0509C44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400</w:t>
            </w:r>
          </w:p>
        </w:tc>
        <w:tc>
          <w:tcPr>
            <w:tcW w:w="4788" w:type="dxa"/>
          </w:tcPr>
          <w:p w14:paraId="62BC0E1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2.374</w:t>
            </w:r>
          </w:p>
        </w:tc>
      </w:tr>
      <w:tr w:rsidR="00825228" w:rsidRPr="00825228" w14:paraId="6896A74B" w14:textId="77777777" w:rsidTr="00655712">
        <w:tc>
          <w:tcPr>
            <w:tcW w:w="4788" w:type="dxa"/>
          </w:tcPr>
          <w:p w14:paraId="2EA00C2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450</w:t>
            </w:r>
          </w:p>
        </w:tc>
        <w:tc>
          <w:tcPr>
            <w:tcW w:w="4788" w:type="dxa"/>
          </w:tcPr>
          <w:p w14:paraId="4CFEDDF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2.355</w:t>
            </w:r>
          </w:p>
        </w:tc>
      </w:tr>
      <w:tr w:rsidR="00825228" w:rsidRPr="00825228" w14:paraId="73B648E0" w14:textId="77777777" w:rsidTr="00655712">
        <w:tc>
          <w:tcPr>
            <w:tcW w:w="4788" w:type="dxa"/>
          </w:tcPr>
          <w:p w14:paraId="769CE28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500</w:t>
            </w:r>
          </w:p>
        </w:tc>
        <w:tc>
          <w:tcPr>
            <w:tcW w:w="4788" w:type="dxa"/>
          </w:tcPr>
          <w:p w14:paraId="7BAB3FA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2.356</w:t>
            </w:r>
          </w:p>
        </w:tc>
      </w:tr>
      <w:tr w:rsidR="00825228" w:rsidRPr="00825228" w14:paraId="32848FD3" w14:textId="77777777" w:rsidTr="00655712">
        <w:tc>
          <w:tcPr>
            <w:tcW w:w="4788" w:type="dxa"/>
          </w:tcPr>
          <w:p w14:paraId="3316BDC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550</w:t>
            </w:r>
          </w:p>
        </w:tc>
        <w:tc>
          <w:tcPr>
            <w:tcW w:w="4788" w:type="dxa"/>
          </w:tcPr>
          <w:p w14:paraId="0A7B2D4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2.357</w:t>
            </w:r>
          </w:p>
        </w:tc>
      </w:tr>
      <w:tr w:rsidR="00825228" w:rsidRPr="00825228" w14:paraId="6D45ED26" w14:textId="77777777" w:rsidTr="00655712">
        <w:tc>
          <w:tcPr>
            <w:tcW w:w="4788" w:type="dxa"/>
          </w:tcPr>
          <w:p w14:paraId="228E70BD"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600</w:t>
            </w:r>
          </w:p>
        </w:tc>
        <w:tc>
          <w:tcPr>
            <w:tcW w:w="4788" w:type="dxa"/>
          </w:tcPr>
          <w:p w14:paraId="4D87C964"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2.260</w:t>
            </w:r>
          </w:p>
        </w:tc>
      </w:tr>
    </w:tbl>
    <w:p w14:paraId="2EA7B342" w14:textId="77777777" w:rsidR="0069023F" w:rsidRPr="00825228" w:rsidRDefault="0069023F" w:rsidP="003F5221">
      <w:pPr>
        <w:spacing w:line="480" w:lineRule="auto"/>
        <w:jc w:val="both"/>
        <w:rPr>
          <w:rFonts w:ascii="Times New Roman" w:hAnsi="Times New Roman" w:cs="Times New Roman"/>
          <w:sz w:val="28"/>
          <w:szCs w:val="28"/>
        </w:rPr>
      </w:pPr>
    </w:p>
    <w:p w14:paraId="497997AD" w14:textId="77777777" w:rsidR="00564DFE" w:rsidRPr="00825228" w:rsidRDefault="00564DFE">
      <w:pPr>
        <w:rPr>
          <w:rFonts w:ascii="Times New Roman" w:hAnsi="Times New Roman" w:cs="Times New Roman"/>
          <w:b/>
          <w:sz w:val="28"/>
          <w:szCs w:val="28"/>
        </w:rPr>
      </w:pPr>
      <w:r w:rsidRPr="00825228">
        <w:rPr>
          <w:rFonts w:ascii="Times New Roman" w:hAnsi="Times New Roman" w:cs="Times New Roman"/>
          <w:b/>
          <w:sz w:val="28"/>
          <w:szCs w:val="28"/>
        </w:rPr>
        <w:br w:type="page"/>
      </w:r>
    </w:p>
    <w:p w14:paraId="6C2434E1" w14:textId="2D428DCA" w:rsidR="00564DFE" w:rsidRPr="00825228" w:rsidRDefault="00BD70AB" w:rsidP="00454438">
      <w:pPr>
        <w:pStyle w:val="Heading1"/>
        <w:rPr>
          <w:rFonts w:ascii="Times New Roman" w:hAnsi="Times New Roman" w:cs="Times New Roman"/>
          <w:b/>
          <w:bCs/>
          <w:color w:val="auto"/>
        </w:rPr>
      </w:pPr>
      <w:bookmarkStart w:id="27" w:name="_Toc203931166"/>
      <w:r w:rsidRPr="00825228">
        <w:rPr>
          <w:rFonts w:ascii="Times New Roman" w:hAnsi="Times New Roman" w:cs="Times New Roman"/>
          <w:b/>
          <w:bCs/>
          <w:color w:val="auto"/>
        </w:rPr>
        <w:t xml:space="preserve">Fig 2 UV-VIS absorbtion spectra of silver nanoparticle synthesized from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 xml:space="preserve"> leaves at 1Mm silver nitrate.</w:t>
      </w:r>
      <w:bookmarkEnd w:id="27"/>
    </w:p>
    <w:p w14:paraId="07C1464C" w14:textId="3ECD7D7C" w:rsidR="00E30A65" w:rsidRPr="00825228" w:rsidRDefault="00564DFE"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6C53C500" wp14:editId="64B991BA">
            <wp:extent cx="4445228" cy="2762392"/>
            <wp:effectExtent l="0" t="0" r="0" b="0"/>
            <wp:docPr id="7155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0244" name=""/>
                    <pic:cNvPicPr/>
                  </pic:nvPicPr>
                  <pic:blipFill>
                    <a:blip r:embed="rId13"/>
                    <a:stretch>
                      <a:fillRect/>
                    </a:stretch>
                  </pic:blipFill>
                  <pic:spPr>
                    <a:xfrm>
                      <a:off x="0" y="0"/>
                      <a:ext cx="4445228" cy="2762392"/>
                    </a:xfrm>
                    <a:prstGeom prst="rect">
                      <a:avLst/>
                    </a:prstGeom>
                  </pic:spPr>
                </pic:pic>
              </a:graphicData>
            </a:graphic>
          </wp:inline>
        </w:drawing>
      </w:r>
    </w:p>
    <w:p w14:paraId="1CB28982" w14:textId="77777777" w:rsidR="00E30A65" w:rsidRPr="00825228" w:rsidRDefault="00E30A65"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ab/>
      </w:r>
    </w:p>
    <w:p w14:paraId="0852070A" w14:textId="77777777" w:rsidR="00E30A65" w:rsidRPr="00825228" w:rsidRDefault="00E30A65" w:rsidP="003F5221">
      <w:pPr>
        <w:spacing w:line="480" w:lineRule="auto"/>
        <w:jc w:val="both"/>
        <w:rPr>
          <w:rFonts w:ascii="Times New Roman" w:hAnsi="Times New Roman" w:cs="Times New Roman"/>
          <w:b/>
          <w:sz w:val="28"/>
          <w:szCs w:val="28"/>
        </w:rPr>
      </w:pPr>
    </w:p>
    <w:p w14:paraId="4DE4B0B2" w14:textId="77777777" w:rsidR="00BD70AB" w:rsidRPr="00825228" w:rsidRDefault="00BD70AB"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t>FOURIER TRANSFORM INFRARED SPECTROPHOTOMETER</w:t>
      </w:r>
    </w:p>
    <w:p w14:paraId="595B80FE"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825228">
        <w:rPr>
          <w:rFonts w:ascii="Times New Roman" w:hAnsi="Times New Roman" w:cs="Times New Roman"/>
          <w:sz w:val="28"/>
          <w:szCs w:val="28"/>
          <w:vertAlign w:val="superscript"/>
        </w:rPr>
        <w:t>-</w:t>
      </w:r>
      <w:r w:rsidRPr="00825228">
        <w:rPr>
          <w:rFonts w:ascii="Times New Roman" w:hAnsi="Times New Roman" w:cs="Times New Roman"/>
          <w:sz w:val="28"/>
          <w:szCs w:val="28"/>
        </w:rPr>
        <w:t>1.</w:t>
      </w:r>
    </w:p>
    <w:p w14:paraId="2670726E" w14:textId="77777777" w:rsidR="0069023F" w:rsidRPr="00825228" w:rsidRDefault="0069023F"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F9A3083" w14:textId="5D7E5EBD" w:rsidR="00BD70AB" w:rsidRPr="00825228" w:rsidRDefault="00BD70AB" w:rsidP="00454438">
      <w:pPr>
        <w:pStyle w:val="Heading1"/>
        <w:rPr>
          <w:rFonts w:ascii="Times New Roman" w:hAnsi="Times New Roman" w:cs="Times New Roman"/>
          <w:b/>
          <w:bCs/>
          <w:color w:val="auto"/>
        </w:rPr>
      </w:pPr>
      <w:bookmarkStart w:id="28" w:name="_Toc203931167"/>
      <w:r w:rsidRPr="00825228">
        <w:rPr>
          <w:rFonts w:ascii="Times New Roman" w:hAnsi="Times New Roman" w:cs="Times New Roman"/>
          <w:b/>
          <w:bCs/>
          <w:color w:val="auto"/>
        </w:rPr>
        <w:t>Fig 3. FTIR spectrum of silver nanoparticle sy</w:t>
      </w:r>
      <w:r w:rsidR="00E30A65" w:rsidRPr="00825228">
        <w:rPr>
          <w:rFonts w:ascii="Times New Roman" w:hAnsi="Times New Roman" w:cs="Times New Roman"/>
          <w:b/>
          <w:bCs/>
          <w:color w:val="auto"/>
        </w:rPr>
        <w:t xml:space="preserve">nthesized by </w:t>
      </w:r>
      <w:r w:rsidR="00E30A65" w:rsidRPr="00825228">
        <w:rPr>
          <w:rFonts w:ascii="Times New Roman" w:hAnsi="Times New Roman" w:cs="Times New Roman"/>
          <w:b/>
          <w:bCs/>
          <w:i/>
          <w:color w:val="auto"/>
        </w:rPr>
        <w:t>x</w:t>
      </w:r>
      <w:bookmarkEnd w:id="28"/>
      <w:r w:rsidR="00E30A65" w:rsidRPr="00825228">
        <w:rPr>
          <w:rFonts w:ascii="Times New Roman" w:hAnsi="Times New Roman" w:cs="Times New Roman"/>
          <w:b/>
          <w:bCs/>
          <w:color w:val="auto"/>
        </w:rPr>
        <w:t xml:space="preserve"> </w:t>
      </w:r>
    </w:p>
    <w:p w14:paraId="2943BCAD" w14:textId="77777777" w:rsidR="00BD70AB" w:rsidRPr="00825228" w:rsidRDefault="00BD70AB" w:rsidP="003F5221">
      <w:pPr>
        <w:spacing w:line="480" w:lineRule="auto"/>
        <w:rPr>
          <w:rFonts w:ascii="Times New Roman" w:hAnsi="Times New Roman" w:cs="Times New Roman"/>
          <w:sz w:val="28"/>
          <w:szCs w:val="28"/>
        </w:rPr>
      </w:pPr>
    </w:p>
    <w:p w14:paraId="26A9FD56"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7179FCBA" wp14:editId="6FE14CD3">
            <wp:extent cx="4225995" cy="30152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8301" cy="3016850"/>
                    </a:xfrm>
                    <a:prstGeom prst="rect">
                      <a:avLst/>
                    </a:prstGeom>
                    <a:noFill/>
                    <a:ln>
                      <a:noFill/>
                    </a:ln>
                  </pic:spPr>
                </pic:pic>
              </a:graphicData>
            </a:graphic>
          </wp:inline>
        </w:drawing>
      </w:r>
    </w:p>
    <w:p w14:paraId="62688077" w14:textId="77777777" w:rsidR="00E30A65" w:rsidRPr="00825228" w:rsidRDefault="00E30A65" w:rsidP="003F5221">
      <w:pPr>
        <w:spacing w:line="480" w:lineRule="auto"/>
        <w:rPr>
          <w:rFonts w:ascii="Times New Roman" w:hAnsi="Times New Roman" w:cs="Times New Roman"/>
          <w:sz w:val="28"/>
          <w:szCs w:val="28"/>
        </w:rPr>
      </w:pPr>
    </w:p>
    <w:p w14:paraId="5E154639"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SCANNING ELECTRON MICROSCOPY</w:t>
      </w:r>
    </w:p>
    <w:p w14:paraId="7133CF3F" w14:textId="07C71335"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A Scanning electron microscope was used to evaluate the morphology of samples containing AgNPs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on a copper grid before being dried at room temperature giving a magnification both in 8000x and 9000x.</w:t>
      </w:r>
    </w:p>
    <w:p w14:paraId="6BA29C38" w14:textId="77777777" w:rsidR="0069023F" w:rsidRPr="00825228" w:rsidRDefault="0069023F" w:rsidP="003F5221">
      <w:pPr>
        <w:spacing w:line="480" w:lineRule="auto"/>
        <w:rPr>
          <w:rFonts w:ascii="Times New Roman" w:hAnsi="Times New Roman" w:cs="Times New Roman"/>
          <w:b/>
          <w:noProof/>
          <w:sz w:val="28"/>
          <w:szCs w:val="28"/>
        </w:rPr>
      </w:pPr>
      <w:r w:rsidRPr="00825228">
        <w:rPr>
          <w:rFonts w:ascii="Times New Roman" w:hAnsi="Times New Roman" w:cs="Times New Roman"/>
          <w:b/>
          <w:noProof/>
          <w:sz w:val="28"/>
          <w:szCs w:val="28"/>
        </w:rPr>
        <w:br w:type="page"/>
      </w:r>
    </w:p>
    <w:p w14:paraId="585005C1" w14:textId="45C51A8B" w:rsidR="00E30A65" w:rsidRPr="00825228" w:rsidRDefault="00E30A65" w:rsidP="00454438">
      <w:pPr>
        <w:pStyle w:val="Heading1"/>
        <w:rPr>
          <w:rFonts w:ascii="Times New Roman" w:hAnsi="Times New Roman" w:cs="Times New Roman"/>
          <w:b/>
          <w:bCs/>
          <w:noProof/>
          <w:color w:val="auto"/>
        </w:rPr>
      </w:pPr>
      <w:bookmarkStart w:id="29" w:name="_Toc203931168"/>
      <w:r w:rsidRPr="00825228">
        <w:rPr>
          <w:rFonts w:ascii="Times New Roman" w:hAnsi="Times New Roman" w:cs="Times New Roman"/>
          <w:b/>
          <w:bCs/>
          <w:noProof/>
          <w:color w:val="auto"/>
        </w:rPr>
        <w:t xml:space="preserve">Fig 4 SEM images of magnification 8000x, 9000x and 1000x of the silver nanoparticles synthesized by </w:t>
      </w:r>
      <w:r w:rsidR="00DB33C6" w:rsidRPr="00DB33C6">
        <w:rPr>
          <w:rFonts w:ascii="Times New Roman" w:hAnsi="Times New Roman" w:cs="Times New Roman"/>
          <w:b/>
          <w:bCs/>
          <w:i/>
          <w:noProof/>
          <w:color w:val="auto"/>
        </w:rPr>
        <w:t>Jatropha curcas</w:t>
      </w:r>
      <w:r w:rsidRPr="00825228">
        <w:rPr>
          <w:rFonts w:ascii="Times New Roman" w:hAnsi="Times New Roman" w:cs="Times New Roman"/>
          <w:b/>
          <w:bCs/>
          <w:noProof/>
          <w:color w:val="auto"/>
        </w:rPr>
        <w:t xml:space="preserve"> leaf extracts</w:t>
      </w:r>
      <w:bookmarkEnd w:id="29"/>
    </w:p>
    <w:p w14:paraId="10F9AF3B"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anchor distT="0" distB="0" distL="114300" distR="114300" simplePos="0" relativeHeight="251658240" behindDoc="0" locked="0" layoutInCell="1" allowOverlap="1" wp14:anchorId="314D322A" wp14:editId="313E12DD">
            <wp:simplePos x="914400" y="1835834"/>
            <wp:positionH relativeFrom="column">
              <wp:align>left</wp:align>
            </wp:positionH>
            <wp:positionV relativeFrom="paragraph">
              <wp:align>top</wp:align>
            </wp:positionV>
            <wp:extent cx="3608363" cy="2981810"/>
            <wp:effectExtent l="0" t="0" r="0" b="9525"/>
            <wp:wrapSquare wrapText="bothSides"/>
            <wp:docPr id="7" name="Picture 7" descr="C:\Users\BALOGUN JAMIU\AppData\Local\Packages\5319275A.WhatsAppDesktop_cv1g1gvanyjgm\TempState\A08730D7C47A578C86FB0EC00961F118\WhatsApp Image 2025-07-11 at 16.03.36_60039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OGUN JAMIU\AppData\Local\Packages\5319275A.WhatsAppDesktop_cv1g1gvanyjgm\TempState\A08730D7C47A578C86FB0EC00961F118\WhatsApp Image 2025-07-11 at 16.03.36_600392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363" cy="2981810"/>
                    </a:xfrm>
                    <a:prstGeom prst="rect">
                      <a:avLst/>
                    </a:prstGeom>
                    <a:noFill/>
                    <a:ln>
                      <a:noFill/>
                    </a:ln>
                  </pic:spPr>
                </pic:pic>
              </a:graphicData>
            </a:graphic>
          </wp:anchor>
        </w:drawing>
      </w:r>
      <w:r w:rsidRPr="00825228">
        <w:rPr>
          <w:rFonts w:ascii="Times New Roman" w:hAnsi="Times New Roman" w:cs="Times New Roman"/>
          <w:b/>
          <w:noProof/>
          <w:sz w:val="28"/>
          <w:szCs w:val="28"/>
        </w:rPr>
        <w:br w:type="textWrapping" w:clear="all"/>
      </w:r>
    </w:p>
    <w:p w14:paraId="55C43669"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inline distT="0" distB="0" distL="0" distR="0" wp14:anchorId="486B5660" wp14:editId="6EDD0CB9">
            <wp:extent cx="3622431" cy="3013329"/>
            <wp:effectExtent l="0" t="0" r="0" b="0"/>
            <wp:docPr id="6" name="Picture 6" descr="C:\Users\BALOGUN JAMIU\AppData\Local\Packages\5319275A.WhatsAppDesktop_cv1g1gvanyjgm\TempState\9C8B6B9EF23795F047B050B8FB33FA9C\WhatsApp Image 2025-07-11 at 16.03.35_4a55b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OGUN JAMIU\AppData\Local\Packages\5319275A.WhatsAppDesktop_cv1g1gvanyjgm\TempState\9C8B6B9EF23795F047B050B8FB33FA9C\WhatsApp Image 2025-07-11 at 16.03.35_4a55b5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1143" cy="3028895"/>
                    </a:xfrm>
                    <a:prstGeom prst="rect">
                      <a:avLst/>
                    </a:prstGeom>
                    <a:noFill/>
                    <a:ln>
                      <a:noFill/>
                    </a:ln>
                  </pic:spPr>
                </pic:pic>
              </a:graphicData>
            </a:graphic>
          </wp:inline>
        </w:drawing>
      </w:r>
    </w:p>
    <w:p w14:paraId="63683B06"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465FF1A2" wp14:editId="6ED14F53">
            <wp:extent cx="3640570" cy="2961249"/>
            <wp:effectExtent l="0" t="0" r="0" b="0"/>
            <wp:docPr id="5" name="Picture 5" descr="C:\Users\BALOGUN JAMIU\AppData\Local\Packages\5319275A.WhatsAppDesktop_cv1g1gvanyjgm\TempState\BD933FDF66C7A43404CC6A5EE6317665\WhatsApp Image 2025-07-11 at 16.03.35_0412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UN JAMIU\AppData\Local\Packages\5319275A.WhatsAppDesktop_cv1g1gvanyjgm\TempState\BD933FDF66C7A43404CC6A5EE6317665\WhatsApp Image 2025-07-11 at 16.03.35_041281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634" cy="2971062"/>
                    </a:xfrm>
                    <a:prstGeom prst="rect">
                      <a:avLst/>
                    </a:prstGeom>
                    <a:noFill/>
                    <a:ln>
                      <a:noFill/>
                    </a:ln>
                  </pic:spPr>
                </pic:pic>
              </a:graphicData>
            </a:graphic>
          </wp:inline>
        </w:drawing>
      </w:r>
      <w:r w:rsidRPr="00825228">
        <w:rPr>
          <w:rFonts w:ascii="Times New Roman" w:hAnsi="Times New Roman" w:cs="Times New Roman"/>
          <w:sz w:val="28"/>
          <w:szCs w:val="28"/>
        </w:rPr>
        <w:t xml:space="preserve"> </w:t>
      </w:r>
    </w:p>
    <w:p w14:paraId="30AD5010"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 </w:t>
      </w:r>
    </w:p>
    <w:p w14:paraId="03E54B76" w14:textId="77777777" w:rsidR="00E30A65" w:rsidRPr="00825228" w:rsidRDefault="00E30A65" w:rsidP="00454438">
      <w:pPr>
        <w:pStyle w:val="Heading1"/>
        <w:rPr>
          <w:rFonts w:ascii="Times New Roman" w:hAnsi="Times New Roman" w:cs="Times New Roman"/>
          <w:b/>
          <w:bCs/>
          <w:color w:val="auto"/>
        </w:rPr>
      </w:pPr>
      <w:bookmarkStart w:id="30" w:name="_Toc203931169"/>
      <w:r w:rsidRPr="00825228">
        <w:rPr>
          <w:rFonts w:ascii="Times New Roman" w:hAnsi="Times New Roman" w:cs="Times New Roman"/>
          <w:b/>
          <w:bCs/>
          <w:color w:val="auto"/>
        </w:rPr>
        <w:t>3.4    Antimicrobial Activity Evaluation.</w:t>
      </w:r>
      <w:bookmarkEnd w:id="30"/>
    </w:p>
    <w:p w14:paraId="0E8C929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825228">
        <w:rPr>
          <w:rFonts w:ascii="Times New Roman" w:hAnsi="Times New Roman" w:cs="Times New Roman"/>
          <w:i/>
          <w:sz w:val="28"/>
          <w:szCs w:val="28"/>
        </w:rPr>
        <w:t xml:space="preserve">E. coli, P. aeruginosa, S. aureus, S. typhi, K. pneumoniae </w:t>
      </w:r>
      <w:r w:rsidRPr="00825228">
        <w:rPr>
          <w:rFonts w:ascii="Times New Roman" w:hAnsi="Times New Roman" w:cs="Times New Roman"/>
          <w:sz w:val="28"/>
          <w:szCs w:val="28"/>
        </w:rPr>
        <w:t xml:space="preserve">and against some pathogenic fungi; </w:t>
      </w:r>
      <w:r w:rsidRPr="00825228">
        <w:rPr>
          <w:rFonts w:ascii="Times New Roman" w:hAnsi="Times New Roman" w:cs="Times New Roman"/>
          <w:i/>
          <w:sz w:val="28"/>
          <w:szCs w:val="28"/>
        </w:rPr>
        <w:t>F. oxysporum, Rhizopus sp., A. niger, Penicillum sp.</w:t>
      </w:r>
      <w:r w:rsidRPr="00825228">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14:paraId="41E0381E" w14:textId="77777777" w:rsidR="00804F59" w:rsidRPr="00825228" w:rsidRDefault="00804F59" w:rsidP="003F5221">
      <w:pPr>
        <w:spacing w:line="480" w:lineRule="auto"/>
        <w:jc w:val="both"/>
        <w:rPr>
          <w:rFonts w:ascii="Times New Roman" w:hAnsi="Times New Roman" w:cs="Times New Roman"/>
          <w:b/>
          <w:sz w:val="28"/>
          <w:szCs w:val="28"/>
        </w:rPr>
      </w:pPr>
    </w:p>
    <w:p w14:paraId="51D5B682" w14:textId="77777777" w:rsidR="00804F59" w:rsidRPr="00825228" w:rsidRDefault="00804F59"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EC76A61" w14:textId="76A315F6" w:rsidR="00E30A65" w:rsidRPr="00825228" w:rsidRDefault="00E30A65" w:rsidP="00454438">
      <w:pPr>
        <w:pStyle w:val="Heading1"/>
        <w:rPr>
          <w:rFonts w:ascii="Times New Roman" w:hAnsi="Times New Roman" w:cs="Times New Roman"/>
          <w:b/>
          <w:bCs/>
          <w:color w:val="auto"/>
        </w:rPr>
      </w:pPr>
      <w:bookmarkStart w:id="31" w:name="_Toc203931170"/>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4</w:t>
      </w:r>
      <w:r w:rsidRPr="00825228">
        <w:rPr>
          <w:rFonts w:ascii="Times New Roman" w:hAnsi="Times New Roman" w:cs="Times New Roman"/>
          <w:b/>
          <w:bCs/>
          <w:color w:val="auto"/>
        </w:rPr>
        <w:t xml:space="preserve"> Antibacterial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w:t>
      </w:r>
      <w:bookmarkEnd w:id="31"/>
    </w:p>
    <w:tbl>
      <w:tblPr>
        <w:tblStyle w:val="TableGrid"/>
        <w:tblW w:w="0" w:type="auto"/>
        <w:tblLook w:val="04A0" w:firstRow="1" w:lastRow="0" w:firstColumn="1" w:lastColumn="0" w:noHBand="0" w:noVBand="1"/>
      </w:tblPr>
      <w:tblGrid>
        <w:gridCol w:w="2510"/>
        <w:gridCol w:w="2338"/>
        <w:gridCol w:w="2503"/>
        <w:gridCol w:w="1999"/>
      </w:tblGrid>
      <w:tr w:rsidR="00825228" w:rsidRPr="00825228" w14:paraId="3CB9A699" w14:textId="77777777" w:rsidTr="00E30A65">
        <w:tc>
          <w:tcPr>
            <w:tcW w:w="2545" w:type="dxa"/>
          </w:tcPr>
          <w:p w14:paraId="1348B3D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BACTERIA SPECIES</w:t>
            </w:r>
          </w:p>
        </w:tc>
        <w:tc>
          <w:tcPr>
            <w:tcW w:w="2423" w:type="dxa"/>
          </w:tcPr>
          <w:p w14:paraId="672876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250ppm</w:t>
            </w:r>
          </w:p>
        </w:tc>
        <w:tc>
          <w:tcPr>
            <w:tcW w:w="2600" w:type="dxa"/>
          </w:tcPr>
          <w:p w14:paraId="16666B6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500ppm</w:t>
            </w:r>
          </w:p>
        </w:tc>
        <w:tc>
          <w:tcPr>
            <w:tcW w:w="2008" w:type="dxa"/>
          </w:tcPr>
          <w:p w14:paraId="72337FC5"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1000ppm</w:t>
            </w:r>
          </w:p>
        </w:tc>
      </w:tr>
      <w:tr w:rsidR="00825228" w:rsidRPr="00825228" w14:paraId="01BFF9D7" w14:textId="77777777" w:rsidTr="00E30A65">
        <w:tc>
          <w:tcPr>
            <w:tcW w:w="2545" w:type="dxa"/>
          </w:tcPr>
          <w:p w14:paraId="39390324"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Klebsiella pneumoniae</w:t>
            </w:r>
          </w:p>
        </w:tc>
        <w:tc>
          <w:tcPr>
            <w:tcW w:w="2423" w:type="dxa"/>
          </w:tcPr>
          <w:p w14:paraId="5B3A4176"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64EE2D5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204E953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28</w:t>
            </w:r>
            <w:r w:rsidR="00E30A65" w:rsidRPr="00825228">
              <w:rPr>
                <w:rFonts w:ascii="Times New Roman" w:hAnsi="Times New Roman" w:cs="Times New Roman"/>
                <w:sz w:val="28"/>
                <w:szCs w:val="28"/>
              </w:rPr>
              <w:t>mm</w:t>
            </w:r>
          </w:p>
        </w:tc>
      </w:tr>
      <w:tr w:rsidR="00825228" w:rsidRPr="00825228" w14:paraId="1D4C02D9" w14:textId="77777777" w:rsidTr="00E30A65">
        <w:tc>
          <w:tcPr>
            <w:tcW w:w="2545" w:type="dxa"/>
          </w:tcPr>
          <w:p w14:paraId="3CE054D1"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Pseudomonas spp.</w:t>
            </w:r>
          </w:p>
        </w:tc>
        <w:tc>
          <w:tcPr>
            <w:tcW w:w="2423" w:type="dxa"/>
          </w:tcPr>
          <w:p w14:paraId="0522BA1C"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204A890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6677CEF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6A2CEE2E" w14:textId="77777777" w:rsidTr="00E30A65">
        <w:tc>
          <w:tcPr>
            <w:tcW w:w="2545" w:type="dxa"/>
          </w:tcPr>
          <w:p w14:paraId="0815F0E3"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Staphylococcus aureus</w:t>
            </w:r>
          </w:p>
        </w:tc>
        <w:tc>
          <w:tcPr>
            <w:tcW w:w="2423" w:type="dxa"/>
          </w:tcPr>
          <w:p w14:paraId="4CC6F4D4"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21mm</w:t>
            </w:r>
          </w:p>
        </w:tc>
        <w:tc>
          <w:tcPr>
            <w:tcW w:w="2600" w:type="dxa"/>
          </w:tcPr>
          <w:p w14:paraId="07AB43FB"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505BBB4A" w14:textId="77777777" w:rsidR="00E30A65" w:rsidRPr="00825228" w:rsidRDefault="00804F59" w:rsidP="003F5221">
            <w:pPr>
              <w:tabs>
                <w:tab w:val="right" w:pos="1751"/>
              </w:tabs>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r w:rsidRPr="00825228">
              <w:rPr>
                <w:rFonts w:ascii="Times New Roman" w:hAnsi="Times New Roman" w:cs="Times New Roman"/>
                <w:sz w:val="28"/>
                <w:szCs w:val="28"/>
              </w:rPr>
              <w:tab/>
            </w:r>
          </w:p>
        </w:tc>
      </w:tr>
      <w:tr w:rsidR="00825228" w:rsidRPr="00825228" w14:paraId="3B0C4017" w14:textId="77777777" w:rsidTr="00E30A65">
        <w:tc>
          <w:tcPr>
            <w:tcW w:w="2545" w:type="dxa"/>
          </w:tcPr>
          <w:p w14:paraId="58BA54EB"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i/>
                <w:sz w:val="28"/>
                <w:szCs w:val="28"/>
              </w:rPr>
              <w:t>Escherichia coli</w:t>
            </w:r>
          </w:p>
        </w:tc>
        <w:tc>
          <w:tcPr>
            <w:tcW w:w="2423" w:type="dxa"/>
          </w:tcPr>
          <w:p w14:paraId="7F589F0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05D9995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07DCC207"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1F0A9172" w14:textId="77777777" w:rsidTr="00E30A65">
        <w:tc>
          <w:tcPr>
            <w:tcW w:w="2545" w:type="dxa"/>
          </w:tcPr>
          <w:p w14:paraId="60037903"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Salmonella typhi</w:t>
            </w:r>
          </w:p>
        </w:tc>
        <w:tc>
          <w:tcPr>
            <w:tcW w:w="2423" w:type="dxa"/>
          </w:tcPr>
          <w:p w14:paraId="00464CF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2402A62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14ABD4AC"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bl>
    <w:p w14:paraId="737A7669" w14:textId="77777777" w:rsidR="00E30A65" w:rsidRPr="00825228" w:rsidRDefault="00E30A65" w:rsidP="003F5221">
      <w:pPr>
        <w:spacing w:line="480" w:lineRule="auto"/>
        <w:jc w:val="both"/>
        <w:rPr>
          <w:rFonts w:ascii="Times New Roman" w:hAnsi="Times New Roman" w:cs="Times New Roman"/>
          <w:b/>
          <w:sz w:val="28"/>
          <w:szCs w:val="28"/>
        </w:rPr>
      </w:pPr>
    </w:p>
    <w:p w14:paraId="3C1D9C98" w14:textId="1A2D3DB4" w:rsidR="00E30A65" w:rsidRPr="00825228" w:rsidRDefault="00E30A65" w:rsidP="00454438">
      <w:pPr>
        <w:pStyle w:val="Heading1"/>
        <w:rPr>
          <w:rFonts w:ascii="Times New Roman" w:hAnsi="Times New Roman" w:cs="Times New Roman"/>
          <w:b/>
          <w:bCs/>
          <w:color w:val="auto"/>
        </w:rPr>
      </w:pPr>
      <w:bookmarkStart w:id="32" w:name="_Toc203931171"/>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5</w:t>
      </w:r>
      <w:r w:rsidRPr="00825228">
        <w:rPr>
          <w:rFonts w:ascii="Times New Roman" w:hAnsi="Times New Roman" w:cs="Times New Roman"/>
          <w:b/>
          <w:bCs/>
          <w:color w:val="auto"/>
        </w:rPr>
        <w:t xml:space="preserve"> Antifungal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extracts.</w:t>
      </w:r>
      <w:bookmarkEnd w:id="32"/>
    </w:p>
    <w:tbl>
      <w:tblPr>
        <w:tblStyle w:val="TableGrid"/>
        <w:tblW w:w="0" w:type="auto"/>
        <w:tblLook w:val="04A0" w:firstRow="1" w:lastRow="0" w:firstColumn="1" w:lastColumn="0" w:noHBand="0" w:noVBand="1"/>
      </w:tblPr>
      <w:tblGrid>
        <w:gridCol w:w="2178"/>
        <w:gridCol w:w="1710"/>
        <w:gridCol w:w="1710"/>
        <w:gridCol w:w="1620"/>
        <w:gridCol w:w="1800"/>
      </w:tblGrid>
      <w:tr w:rsidR="00825228" w:rsidRPr="00825228" w14:paraId="6931327A" w14:textId="77777777" w:rsidTr="00E30A65">
        <w:tc>
          <w:tcPr>
            <w:tcW w:w="2178" w:type="dxa"/>
          </w:tcPr>
          <w:p w14:paraId="570D563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FUNGI SPECIES</w:t>
            </w:r>
          </w:p>
        </w:tc>
        <w:tc>
          <w:tcPr>
            <w:tcW w:w="1710" w:type="dxa"/>
          </w:tcPr>
          <w:p w14:paraId="35B0BA5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0.1ml</w:t>
            </w:r>
          </w:p>
        </w:tc>
        <w:tc>
          <w:tcPr>
            <w:tcW w:w="1710" w:type="dxa"/>
          </w:tcPr>
          <w:p w14:paraId="57E9975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0.2ml</w:t>
            </w:r>
          </w:p>
        </w:tc>
        <w:tc>
          <w:tcPr>
            <w:tcW w:w="1620" w:type="dxa"/>
          </w:tcPr>
          <w:p w14:paraId="375EADA2"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0.3ml</w:t>
            </w:r>
          </w:p>
        </w:tc>
        <w:tc>
          <w:tcPr>
            <w:tcW w:w="1800" w:type="dxa"/>
          </w:tcPr>
          <w:p w14:paraId="4637E3F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0.4ml</w:t>
            </w:r>
          </w:p>
        </w:tc>
      </w:tr>
      <w:tr w:rsidR="00825228" w:rsidRPr="00825228" w14:paraId="0C53643B" w14:textId="77777777" w:rsidTr="00E30A65">
        <w:tc>
          <w:tcPr>
            <w:tcW w:w="2178" w:type="dxa"/>
          </w:tcPr>
          <w:p w14:paraId="1F6A518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Penicillum spp.</w:t>
            </w:r>
          </w:p>
        </w:tc>
        <w:tc>
          <w:tcPr>
            <w:tcW w:w="1710" w:type="dxa"/>
          </w:tcPr>
          <w:p w14:paraId="4CC7894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19mm</w:t>
            </w:r>
          </w:p>
        </w:tc>
        <w:tc>
          <w:tcPr>
            <w:tcW w:w="1710" w:type="dxa"/>
          </w:tcPr>
          <w:p w14:paraId="1DE96632"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620" w:type="dxa"/>
          </w:tcPr>
          <w:p w14:paraId="1E024F0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w:t>
            </w:r>
            <w:r w:rsidR="00E30A65" w:rsidRPr="00825228">
              <w:rPr>
                <w:rFonts w:ascii="Times New Roman" w:hAnsi="Times New Roman" w:cs="Times New Roman"/>
                <w:sz w:val="28"/>
                <w:szCs w:val="28"/>
              </w:rPr>
              <w:t>mm</w:t>
            </w:r>
          </w:p>
        </w:tc>
        <w:tc>
          <w:tcPr>
            <w:tcW w:w="1800" w:type="dxa"/>
          </w:tcPr>
          <w:p w14:paraId="599D8DB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1FD59903" w14:textId="77777777" w:rsidTr="00E30A65">
        <w:tc>
          <w:tcPr>
            <w:tcW w:w="2178" w:type="dxa"/>
          </w:tcPr>
          <w:p w14:paraId="7638D35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Aspergillus spp.</w:t>
            </w:r>
          </w:p>
        </w:tc>
        <w:tc>
          <w:tcPr>
            <w:tcW w:w="1710" w:type="dxa"/>
          </w:tcPr>
          <w:p w14:paraId="7D11B63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710" w:type="dxa"/>
          </w:tcPr>
          <w:p w14:paraId="2B88E3A8"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w:t>
            </w:r>
            <w:r w:rsidR="00E30A65" w:rsidRPr="00825228">
              <w:rPr>
                <w:rFonts w:ascii="Times New Roman" w:hAnsi="Times New Roman" w:cs="Times New Roman"/>
                <w:sz w:val="28"/>
                <w:szCs w:val="28"/>
              </w:rPr>
              <w:t>mm</w:t>
            </w:r>
          </w:p>
        </w:tc>
        <w:tc>
          <w:tcPr>
            <w:tcW w:w="1620" w:type="dxa"/>
          </w:tcPr>
          <w:p w14:paraId="3D925F00"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15mm</w:t>
            </w:r>
          </w:p>
        </w:tc>
        <w:tc>
          <w:tcPr>
            <w:tcW w:w="1800" w:type="dxa"/>
          </w:tcPr>
          <w:p w14:paraId="33535AF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4F6540F7" w14:textId="77777777" w:rsidTr="00E30A65">
        <w:tc>
          <w:tcPr>
            <w:tcW w:w="2178" w:type="dxa"/>
          </w:tcPr>
          <w:p w14:paraId="605BD56A"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Trichoderma spp.</w:t>
            </w:r>
          </w:p>
        </w:tc>
        <w:tc>
          <w:tcPr>
            <w:tcW w:w="1710" w:type="dxa"/>
          </w:tcPr>
          <w:p w14:paraId="3E172EB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24</w:t>
            </w:r>
            <w:r w:rsidR="00E30A65" w:rsidRPr="00825228">
              <w:rPr>
                <w:rFonts w:ascii="Times New Roman" w:hAnsi="Times New Roman" w:cs="Times New Roman"/>
                <w:sz w:val="28"/>
                <w:szCs w:val="28"/>
              </w:rPr>
              <w:t>mm</w:t>
            </w:r>
          </w:p>
        </w:tc>
        <w:tc>
          <w:tcPr>
            <w:tcW w:w="1710" w:type="dxa"/>
          </w:tcPr>
          <w:p w14:paraId="1A68930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620" w:type="dxa"/>
          </w:tcPr>
          <w:p w14:paraId="38DC4363"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800" w:type="dxa"/>
          </w:tcPr>
          <w:p w14:paraId="7512056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265F1BD2" w14:textId="77777777" w:rsidTr="00E30A65">
        <w:tc>
          <w:tcPr>
            <w:tcW w:w="2178" w:type="dxa"/>
          </w:tcPr>
          <w:p w14:paraId="7A7A1EC4"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Rhizopus spp</w:t>
            </w:r>
          </w:p>
        </w:tc>
        <w:tc>
          <w:tcPr>
            <w:tcW w:w="1710" w:type="dxa"/>
          </w:tcPr>
          <w:p w14:paraId="39FB39A4"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16mm</w:t>
            </w:r>
          </w:p>
        </w:tc>
        <w:tc>
          <w:tcPr>
            <w:tcW w:w="1710" w:type="dxa"/>
          </w:tcPr>
          <w:p w14:paraId="75DF2C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620" w:type="dxa"/>
          </w:tcPr>
          <w:p w14:paraId="0DCAA27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800" w:type="dxa"/>
          </w:tcPr>
          <w:p w14:paraId="31C67ABB"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13mm</w:t>
            </w:r>
          </w:p>
        </w:tc>
      </w:tr>
    </w:tbl>
    <w:p w14:paraId="4E03BF97" w14:textId="3B7AB3EB" w:rsidR="0066297A" w:rsidRPr="00346DD8" w:rsidRDefault="00184E6F" w:rsidP="00346DD8">
      <w:pPr>
        <w:jc w:val="center"/>
        <w:rPr>
          <w:rFonts w:ascii="Times New Roman" w:hAnsi="Times New Roman" w:cs="Times New Roman"/>
          <w:b/>
          <w:bCs/>
          <w:sz w:val="28"/>
          <w:szCs w:val="28"/>
        </w:rPr>
      </w:pPr>
      <w:bookmarkStart w:id="33" w:name="_Toc203931174"/>
      <w:r w:rsidRPr="00346DD8">
        <w:rPr>
          <w:rFonts w:ascii="Times New Roman" w:hAnsi="Times New Roman" w:cs="Times New Roman"/>
          <w:b/>
          <w:bCs/>
          <w:sz w:val="28"/>
          <w:szCs w:val="28"/>
        </w:rPr>
        <w:t>CHAPTER FOUR</w:t>
      </w:r>
      <w:bookmarkEnd w:id="33"/>
    </w:p>
    <w:p w14:paraId="00D9D9CD" w14:textId="77777777" w:rsidR="00184E6F" w:rsidRPr="00825228" w:rsidRDefault="00184E6F" w:rsidP="00825228">
      <w:pPr>
        <w:pStyle w:val="Heading1"/>
        <w:rPr>
          <w:rFonts w:ascii="Times New Roman" w:hAnsi="Times New Roman" w:cs="Times New Roman"/>
          <w:b/>
          <w:bCs/>
          <w:color w:val="auto"/>
        </w:rPr>
      </w:pPr>
      <w:bookmarkStart w:id="34" w:name="_Toc203931175"/>
      <w:r w:rsidRPr="00825228">
        <w:rPr>
          <w:rFonts w:ascii="Times New Roman" w:hAnsi="Times New Roman" w:cs="Times New Roman"/>
          <w:b/>
          <w:bCs/>
          <w:color w:val="auto"/>
        </w:rPr>
        <w:t>4.0 DISCUSSION</w:t>
      </w:r>
      <w:r w:rsidR="009A10B4" w:rsidRPr="00825228">
        <w:rPr>
          <w:rFonts w:ascii="Times New Roman" w:hAnsi="Times New Roman" w:cs="Times New Roman"/>
          <w:b/>
          <w:bCs/>
          <w:color w:val="auto"/>
        </w:rPr>
        <w:t xml:space="preserve"> AND CONCLUSION</w:t>
      </w:r>
      <w:bookmarkEnd w:id="34"/>
    </w:p>
    <w:p w14:paraId="40854E10" w14:textId="77777777" w:rsidR="009A10B4" w:rsidRPr="00825228" w:rsidRDefault="009A10B4" w:rsidP="00825228">
      <w:pPr>
        <w:pStyle w:val="Heading1"/>
        <w:rPr>
          <w:rFonts w:ascii="Times New Roman" w:hAnsi="Times New Roman" w:cs="Times New Roman"/>
          <w:b/>
          <w:bCs/>
          <w:color w:val="auto"/>
        </w:rPr>
      </w:pPr>
      <w:bookmarkStart w:id="35" w:name="_Toc203931176"/>
      <w:r w:rsidRPr="00825228">
        <w:rPr>
          <w:rFonts w:ascii="Times New Roman" w:hAnsi="Times New Roman" w:cs="Times New Roman"/>
          <w:b/>
          <w:bCs/>
          <w:color w:val="auto"/>
        </w:rPr>
        <w:t>4.1 DISCUSSION</w:t>
      </w:r>
      <w:bookmarkEnd w:id="35"/>
    </w:p>
    <w:p w14:paraId="55108551" w14:textId="73182C5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UV-visible spectrophotometry analysis</w:t>
      </w:r>
      <w:r w:rsidRPr="00825228">
        <w:rPr>
          <w:sz w:val="28"/>
          <w:szCs w:val="28"/>
        </w:rPr>
        <w:t xml:space="preserve"> of </w:t>
      </w:r>
      <w:r w:rsidR="00DB33C6" w:rsidRPr="00DB33C6">
        <w:rPr>
          <w:rStyle w:val="Emphasis"/>
          <w:sz w:val="28"/>
          <w:szCs w:val="28"/>
        </w:rPr>
        <w:t>Jatropha curcas</w:t>
      </w:r>
      <w:r w:rsidRPr="00825228">
        <w:rPr>
          <w:sz w:val="28"/>
          <w:szCs w:val="28"/>
        </w:rPr>
        <w:t>-mediated silver nanoparticles revealed a characteristic surface plasmon resonance (SPR) peak at 350 nm with a maximum absorbance of 2.405 (Table 2), confirming the formation of silver nanoparticles (AgNPs). This peak falls within the expected range (350–450 nm) for AgNPs, which is consistent with findings by Sharma et al. (2020), who attributed such absorbance profiles to the excitation of surface plasmons by the conduction electrons of silver. The subsequent decline in absorbance beyond 400 nm suggests completion of the reduction process and stabilization of the nanoparticles.</w:t>
      </w:r>
    </w:p>
    <w:p w14:paraId="75D760FE" w14:textId="68153645"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qualitative phytochemical analysis</w:t>
      </w:r>
      <w:r w:rsidRPr="00825228">
        <w:rPr>
          <w:sz w:val="28"/>
          <w:szCs w:val="28"/>
        </w:rPr>
        <w:t xml:space="preserve"> (Table 1) of </w:t>
      </w:r>
      <w:r w:rsidR="00DB33C6" w:rsidRPr="00DB33C6">
        <w:rPr>
          <w:rStyle w:val="Emphasis"/>
          <w:sz w:val="28"/>
          <w:szCs w:val="28"/>
        </w:rPr>
        <w:t>Jatropha curcas</w:t>
      </w:r>
      <w:r w:rsidRPr="00825228">
        <w:rPr>
          <w:sz w:val="28"/>
          <w:szCs w:val="28"/>
        </w:rPr>
        <w:t xml:space="preserve"> leaf extract confirmed the presence of several secondary metabolites including flavonoids, alkaloids, saponins, terpenoids, glycosides, tannins, and steroids. Notably, glycosides were moderately present (++), while others were present in trace amounts (+). These compounds are essential in green synthesis as they serve as natural reducing and capping agents. This aligns with the report of Kumar et al. (2020), who emphasized the role of phytochemicals in nanoparticle biogenesis.</w:t>
      </w:r>
    </w:p>
    <w:p w14:paraId="62B0F80B" w14:textId="10E8046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quantitative phytochemical analysis</w:t>
      </w:r>
      <w:r w:rsidRPr="00825228">
        <w:rPr>
          <w:sz w:val="28"/>
          <w:szCs w:val="28"/>
        </w:rPr>
        <w:t xml:space="preserve"> (Table 2) further supported these findings, revealing high concentrations of glycosides (7.542 ± 0.401 mg/100g), saponins (4.590 ± 0.540 mg/100g), and alkaloids (4.380 ± 0.320 mg/100g). The presence of flavonoids (1.66 ± 0.206 mg/100g), terpenoids (1.378 ± 0.271 mg/100g), tannins (1.340 ± 0.180 mg/100g), and steroids (2.275 ± 0.270 mg/100g) adds further confirmation that </w:t>
      </w:r>
      <w:r w:rsidR="00DB33C6" w:rsidRPr="00DB33C6">
        <w:rPr>
          <w:rStyle w:val="Emphasis"/>
          <w:sz w:val="28"/>
          <w:szCs w:val="28"/>
        </w:rPr>
        <w:t>Jatropha curcas</w:t>
      </w:r>
      <w:r w:rsidRPr="00825228">
        <w:rPr>
          <w:sz w:val="28"/>
          <w:szCs w:val="28"/>
        </w:rPr>
        <w:t xml:space="preserve"> contains sufficient bioactive compounds for nanoparticle synthesis. Rani et al. (2021) similarly reported that these phytochemicals enhance nanoparticle stability by preventing aggregation.</w:t>
      </w:r>
    </w:p>
    <w:p w14:paraId="3A289CEE"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green synthesis</w:t>
      </w:r>
      <w:r w:rsidRPr="00825228">
        <w:rPr>
          <w:sz w:val="28"/>
          <w:szCs w:val="28"/>
        </w:rPr>
        <w:t xml:space="preserve"> process was visually confirmed by a color change from light green to nude, signifying the reduction of Ag⁺ to Ag⁰. This visual cue correlates with previous studies, which have identified such color transformation as a primary indicator of AgNP formation (Ahmad et al., 2020).</w:t>
      </w:r>
    </w:p>
    <w:p w14:paraId="4319359F"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Fourier Transform Infrared Spectroscopy (FTIR)</w:t>
      </w:r>
      <w:r w:rsidRPr="00825228">
        <w:rPr>
          <w:sz w:val="28"/>
          <w:szCs w:val="28"/>
        </w:rPr>
        <w:t xml:space="preserve"> analysis (Fig. 3) provided insights into the functional groups involved in the reduction and stabilization of AgNPs. Though specific peaks were not detailed, FTIR typically detects groups such as -OH, -NH, -C=O, and -CH, which are associated with proteins, polyphenols, and other metabolites responsible for nanoparticle formation.</w:t>
      </w:r>
    </w:p>
    <w:p w14:paraId="392AE277" w14:textId="77777777" w:rsidR="00C84047" w:rsidRPr="00825228" w:rsidRDefault="00C84047" w:rsidP="003F5221">
      <w:pPr>
        <w:pStyle w:val="NormalWeb"/>
        <w:spacing w:line="480" w:lineRule="auto"/>
        <w:jc w:val="both"/>
        <w:rPr>
          <w:sz w:val="28"/>
          <w:szCs w:val="28"/>
        </w:rPr>
      </w:pPr>
      <w:r w:rsidRPr="00825228">
        <w:rPr>
          <w:rStyle w:val="Strong"/>
          <w:b w:val="0"/>
          <w:sz w:val="28"/>
          <w:szCs w:val="28"/>
        </w:rPr>
        <w:t>Scanning Electron Microscopy (SEM)</w:t>
      </w:r>
      <w:r w:rsidRPr="00825228">
        <w:rPr>
          <w:sz w:val="28"/>
          <w:szCs w:val="28"/>
        </w:rPr>
        <w:t xml:space="preserve"> (Fig. 4) revealed the morphology of synthesized AgNPs, observed at magnifications of 8000x to 9000x. These images help ascertain the size distribution and shape of the particles, which are crucial for evaluating their biological activity. The presence of uniformly distributed nanoparticles indicates a stable and successful biosynthesis.</w:t>
      </w:r>
    </w:p>
    <w:p w14:paraId="3D3EB092"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antimicrobial evaluation</w:t>
      </w:r>
      <w:r w:rsidRPr="00825228">
        <w:rPr>
          <w:sz w:val="28"/>
          <w:szCs w:val="28"/>
        </w:rPr>
        <w:t xml:space="preserve"> (Tables 3 &amp; 4) provided compelling evidence of the bioactivity of the synthesized AgNPs. The nanoparticles demonstrated varying degrees of antibacterial activity. Notably, they inhibited </w:t>
      </w:r>
      <w:r w:rsidRPr="00825228">
        <w:rPr>
          <w:rStyle w:val="Emphasis"/>
          <w:sz w:val="28"/>
          <w:szCs w:val="28"/>
        </w:rPr>
        <w:t>Klebsiella pneumoniae</w:t>
      </w:r>
      <w:r w:rsidRPr="00825228">
        <w:rPr>
          <w:sz w:val="28"/>
          <w:szCs w:val="28"/>
        </w:rPr>
        <w:t xml:space="preserve"> (18 mm at 250 ppm; 28 mm at 1000 ppm), </w:t>
      </w:r>
      <w:r w:rsidRPr="00825228">
        <w:rPr>
          <w:rStyle w:val="Emphasis"/>
          <w:sz w:val="28"/>
          <w:szCs w:val="28"/>
        </w:rPr>
        <w:t>Pseudomonas spp.</w:t>
      </w:r>
      <w:r w:rsidRPr="00825228">
        <w:rPr>
          <w:sz w:val="28"/>
          <w:szCs w:val="28"/>
        </w:rPr>
        <w:t xml:space="preserve"> (18 mm at 250 ppm), </w:t>
      </w:r>
      <w:r w:rsidRPr="00825228">
        <w:rPr>
          <w:rStyle w:val="Emphasis"/>
          <w:sz w:val="28"/>
          <w:szCs w:val="28"/>
        </w:rPr>
        <w:t>Staphylococcus aureus</w:t>
      </w:r>
      <w:r w:rsidRPr="00825228">
        <w:rPr>
          <w:sz w:val="28"/>
          <w:szCs w:val="28"/>
        </w:rPr>
        <w:t xml:space="preserve"> (21 mm at 250 ppm), and </w:t>
      </w:r>
      <w:r w:rsidRPr="00825228">
        <w:rPr>
          <w:rStyle w:val="Emphasis"/>
          <w:sz w:val="28"/>
          <w:szCs w:val="28"/>
        </w:rPr>
        <w:t>Escherichia coli</w:t>
      </w:r>
      <w:r w:rsidRPr="00825228">
        <w:rPr>
          <w:sz w:val="28"/>
          <w:szCs w:val="28"/>
        </w:rPr>
        <w:t xml:space="preserve"> (20 mm at 1000 ppm). However, no activity was observed against </w:t>
      </w:r>
      <w:r w:rsidRPr="00825228">
        <w:rPr>
          <w:rStyle w:val="Emphasis"/>
          <w:sz w:val="28"/>
          <w:szCs w:val="28"/>
        </w:rPr>
        <w:t>Salmonella typhi</w:t>
      </w:r>
      <w:r w:rsidRPr="00825228">
        <w:rPr>
          <w:sz w:val="28"/>
          <w:szCs w:val="28"/>
        </w:rPr>
        <w:t>, possibly due to resistance mechanisms or insufficient nanoparticle concentration at lower dosages.</w:t>
      </w:r>
    </w:p>
    <w:p w14:paraId="29089381" w14:textId="3A00DD36" w:rsidR="00C84047" w:rsidRPr="00825228" w:rsidRDefault="00C84047" w:rsidP="003F5221">
      <w:pPr>
        <w:pStyle w:val="NormalWeb"/>
        <w:spacing w:line="480" w:lineRule="auto"/>
        <w:jc w:val="both"/>
        <w:rPr>
          <w:sz w:val="28"/>
          <w:szCs w:val="28"/>
        </w:rPr>
      </w:pPr>
      <w:r w:rsidRPr="00825228">
        <w:rPr>
          <w:sz w:val="28"/>
          <w:szCs w:val="28"/>
        </w:rPr>
        <w:t xml:space="preserve">The antifungal assay (Table 4) also revealed notable inhibition zones against </w:t>
      </w:r>
      <w:r w:rsidRPr="00825228">
        <w:rPr>
          <w:rStyle w:val="Emphasis"/>
          <w:sz w:val="28"/>
          <w:szCs w:val="28"/>
        </w:rPr>
        <w:t>Trichoderma spp.</w:t>
      </w:r>
      <w:r w:rsidRPr="00825228">
        <w:rPr>
          <w:sz w:val="28"/>
          <w:szCs w:val="28"/>
        </w:rPr>
        <w:t xml:space="preserve"> (24 mm at 0.1 ml), </w:t>
      </w:r>
      <w:r w:rsidRPr="00825228">
        <w:rPr>
          <w:rStyle w:val="Emphasis"/>
          <w:sz w:val="28"/>
          <w:szCs w:val="28"/>
        </w:rPr>
        <w:t>Penicillium spp.</w:t>
      </w:r>
      <w:r w:rsidRPr="00825228">
        <w:rPr>
          <w:sz w:val="28"/>
          <w:szCs w:val="28"/>
        </w:rPr>
        <w:t xml:space="preserve">, </w:t>
      </w:r>
      <w:r w:rsidRPr="00825228">
        <w:rPr>
          <w:rStyle w:val="Emphasis"/>
          <w:sz w:val="28"/>
          <w:szCs w:val="28"/>
        </w:rPr>
        <w:t>Aspergillus spp.</w:t>
      </w:r>
      <w:r w:rsidRPr="00825228">
        <w:rPr>
          <w:sz w:val="28"/>
          <w:szCs w:val="28"/>
        </w:rPr>
        <w:t xml:space="preserve">, and </w:t>
      </w:r>
      <w:r w:rsidRPr="00825228">
        <w:rPr>
          <w:rStyle w:val="Emphasis"/>
          <w:sz w:val="28"/>
          <w:szCs w:val="28"/>
        </w:rPr>
        <w:t>Rhizopus spp.</w:t>
      </w:r>
      <w:r w:rsidRPr="00825228">
        <w:rPr>
          <w:sz w:val="28"/>
          <w:szCs w:val="28"/>
        </w:rPr>
        <w:t xml:space="preserve">, although the activity appeared dose-dependent and variable. These findings confirm the broad-spectrum antimicrobial potential of AgNPs synthesized using </w:t>
      </w:r>
      <w:r w:rsidR="00DB33C6" w:rsidRPr="00DB33C6">
        <w:rPr>
          <w:rStyle w:val="Emphasis"/>
          <w:sz w:val="28"/>
          <w:szCs w:val="28"/>
        </w:rPr>
        <w:t>Jatropha curcas</w:t>
      </w:r>
      <w:r w:rsidRPr="00825228">
        <w:rPr>
          <w:sz w:val="28"/>
          <w:szCs w:val="28"/>
        </w:rPr>
        <w:t>, aligning with the reports of Ahmad et al. (2020), who highlighted the influence of nanoparticle size, dispersion, and concentration on antimicrobial activity.</w:t>
      </w:r>
    </w:p>
    <w:p w14:paraId="490F73C2" w14:textId="77777777" w:rsidR="009A10B4" w:rsidRPr="00825228" w:rsidRDefault="00C84047" w:rsidP="003F5221">
      <w:pPr>
        <w:pStyle w:val="NormalWeb"/>
        <w:spacing w:line="480" w:lineRule="auto"/>
        <w:jc w:val="both"/>
        <w:rPr>
          <w:sz w:val="28"/>
          <w:szCs w:val="28"/>
        </w:rPr>
      </w:pPr>
      <w:r w:rsidRPr="00825228">
        <w:rPr>
          <w:sz w:val="28"/>
          <w:szCs w:val="28"/>
        </w:rPr>
        <w:t>Interestingly, compared to earlier findings where only the crude extract showed antibacterial activity, the enhanced activity in this study suggests improved synthesis and stability of AgNPs. This may be attributed to controlled synthesis conditions and adequate concentrations of phytochemicals, unlike the earlier scenario where poor dispersion or particle aggregation could have reduced bioactivity.</w:t>
      </w:r>
    </w:p>
    <w:p w14:paraId="70D8C6A5" w14:textId="77777777" w:rsidR="009A10B4" w:rsidRPr="00825228" w:rsidRDefault="009A10B4" w:rsidP="00825228">
      <w:pPr>
        <w:pStyle w:val="Heading1"/>
        <w:rPr>
          <w:rFonts w:ascii="Times New Roman" w:eastAsia="Times New Roman" w:hAnsi="Times New Roman" w:cs="Times New Roman"/>
          <w:b/>
          <w:bCs/>
          <w:color w:val="auto"/>
        </w:rPr>
      </w:pPr>
      <w:bookmarkStart w:id="36" w:name="_Toc203931177"/>
      <w:r w:rsidRPr="00825228">
        <w:rPr>
          <w:rFonts w:ascii="Times New Roman" w:eastAsia="Times New Roman" w:hAnsi="Times New Roman" w:cs="Times New Roman"/>
          <w:b/>
          <w:bCs/>
          <w:color w:val="auto"/>
        </w:rPr>
        <w:t>4.2 CONCLUSION</w:t>
      </w:r>
      <w:bookmarkEnd w:id="36"/>
    </w:p>
    <w:p w14:paraId="47499ABB" w14:textId="213CE1C4" w:rsidR="00BE44BC" w:rsidRPr="00825228" w:rsidRDefault="00BE44BC" w:rsidP="003F5221">
      <w:pPr>
        <w:pStyle w:val="NormalWeb"/>
        <w:spacing w:line="480" w:lineRule="auto"/>
        <w:rPr>
          <w:sz w:val="28"/>
          <w:szCs w:val="28"/>
        </w:rPr>
      </w:pPr>
      <w:r w:rsidRPr="00825228">
        <w:rPr>
          <w:sz w:val="28"/>
          <w:szCs w:val="28"/>
        </w:rPr>
        <w:t xml:space="preserve">The successful biosynthesis of silver nanoparticles using </w:t>
      </w:r>
      <w:r w:rsidR="00DB33C6" w:rsidRPr="00DB33C6">
        <w:rPr>
          <w:rStyle w:val="Emphasis"/>
          <w:sz w:val="28"/>
          <w:szCs w:val="28"/>
        </w:rPr>
        <w:t>Jatropha curcas</w:t>
      </w:r>
      <w:r w:rsidRPr="00825228">
        <w:rPr>
          <w:sz w:val="28"/>
          <w:szCs w:val="28"/>
        </w:rPr>
        <w:t xml:space="preserve"> leaf extract was confirmed through UV-VIS, FTIR, SEM, and antimicrobial assays. The phytochemical constituents of the leaf extract played a pivotal role in the reduction and stabilization of AgNPs. The synthesized nanoparticles demonstrated significant antibacterial and antifungal effects, though further optimization in particle concentration and size control may enhance their efficacy. These results confirm </w:t>
      </w:r>
      <w:r w:rsidR="00DB33C6" w:rsidRPr="00DB33C6">
        <w:rPr>
          <w:rStyle w:val="Emphasis"/>
          <w:sz w:val="28"/>
          <w:szCs w:val="28"/>
        </w:rPr>
        <w:t>Jatropha curcas</w:t>
      </w:r>
      <w:r w:rsidRPr="00825228">
        <w:rPr>
          <w:sz w:val="28"/>
          <w:szCs w:val="28"/>
        </w:rPr>
        <w:t xml:space="preserve"> as a valuable candidate in green nanotechnology and antimicrobial development.</w:t>
      </w:r>
    </w:p>
    <w:p w14:paraId="6DC1DC43" w14:textId="77777777" w:rsidR="0069023F" w:rsidRPr="00825228" w:rsidRDefault="0069023F" w:rsidP="003F5221">
      <w:pPr>
        <w:spacing w:line="480" w:lineRule="auto"/>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br w:type="page"/>
      </w:r>
    </w:p>
    <w:p w14:paraId="412BD87F" w14:textId="77777777" w:rsidR="009A10B4" w:rsidRPr="00825228" w:rsidRDefault="0069023F" w:rsidP="00825228">
      <w:pPr>
        <w:pStyle w:val="Heading1"/>
        <w:jc w:val="center"/>
        <w:rPr>
          <w:rFonts w:ascii="Times New Roman" w:eastAsia="Times New Roman" w:hAnsi="Times New Roman" w:cs="Times New Roman"/>
          <w:color w:val="auto"/>
        </w:rPr>
      </w:pPr>
      <w:bookmarkStart w:id="37" w:name="_Toc203931178"/>
      <w:r w:rsidRPr="00825228">
        <w:rPr>
          <w:rStyle w:val="Strong"/>
          <w:rFonts w:ascii="Times New Roman" w:hAnsi="Times New Roman" w:cs="Times New Roman"/>
          <w:bCs w:val="0"/>
          <w:color w:val="auto"/>
          <w:sz w:val="28"/>
          <w:szCs w:val="28"/>
        </w:rPr>
        <w:t>REFERENCES</w:t>
      </w:r>
      <w:bookmarkEnd w:id="37"/>
    </w:p>
    <w:p w14:paraId="4A1D582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Adekwale, S. A., &amp; Ojo, A. B. (2019). Evaluation of green and chemical routes in nanoparticle production. </w:t>
      </w:r>
      <w:r w:rsidRPr="00825228">
        <w:rPr>
          <w:rStyle w:val="Emphasis"/>
          <w:sz w:val="28"/>
          <w:szCs w:val="28"/>
        </w:rPr>
        <w:t>Nigerian Journal of Nanotechnology, 12</w:t>
      </w:r>
      <w:r w:rsidRPr="00825228">
        <w:rPr>
          <w:sz w:val="28"/>
          <w:szCs w:val="28"/>
        </w:rPr>
        <w:t>(3), 66–76.</w:t>
      </w:r>
    </w:p>
    <w:p w14:paraId="62CCA09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Adeoye, A. O., &amp; Oladipo, S. O. (2019). Comparative analysis of nanoparticle synthesis techniques. </w:t>
      </w:r>
      <w:r w:rsidRPr="00825228">
        <w:rPr>
          <w:rStyle w:val="Emphasis"/>
          <w:sz w:val="28"/>
          <w:szCs w:val="28"/>
        </w:rPr>
        <w:t>Nigerian Journal of Applied Sciences, 21</w:t>
      </w:r>
      <w:r w:rsidRPr="00825228">
        <w:rPr>
          <w:sz w:val="28"/>
          <w:szCs w:val="28"/>
        </w:rPr>
        <w:t>(2), 108–110.</w:t>
      </w:r>
    </w:p>
    <w:p w14:paraId="5F39D6C9" w14:textId="2723DCE9" w:rsidR="006D3773" w:rsidRPr="00825228" w:rsidRDefault="006D3773" w:rsidP="003F5221">
      <w:pPr>
        <w:pStyle w:val="NormalWeb"/>
        <w:spacing w:line="480" w:lineRule="auto"/>
        <w:ind w:left="720" w:hanging="720"/>
        <w:rPr>
          <w:sz w:val="28"/>
          <w:szCs w:val="28"/>
        </w:rPr>
      </w:pPr>
      <w:r w:rsidRPr="00825228">
        <w:rPr>
          <w:sz w:val="28"/>
          <w:szCs w:val="28"/>
        </w:rPr>
        <w:t xml:space="preserve">Adewole, A. (2021). Phytochemical constituents and antibacterial activities of </w:t>
      </w:r>
      <w:r w:rsidR="00DB33C6" w:rsidRPr="00DB33C6">
        <w:rPr>
          <w:rStyle w:val="Emphasis"/>
          <w:sz w:val="28"/>
          <w:szCs w:val="28"/>
        </w:rPr>
        <w:t>Jatropha curcas</w:t>
      </w:r>
      <w:r w:rsidRPr="00825228">
        <w:rPr>
          <w:sz w:val="28"/>
          <w:szCs w:val="28"/>
        </w:rPr>
        <w:t xml:space="preserve"> and </w:t>
      </w:r>
      <w:r w:rsidRPr="00825228">
        <w:rPr>
          <w:rStyle w:val="Emphasis"/>
          <w:sz w:val="28"/>
          <w:szCs w:val="28"/>
        </w:rPr>
        <w:t>Jatropha gossypifolia</w:t>
      </w:r>
      <w:r w:rsidRPr="00825228">
        <w:rPr>
          <w:sz w:val="28"/>
          <w:szCs w:val="28"/>
        </w:rPr>
        <w:t xml:space="preserve">. </w:t>
      </w:r>
      <w:r w:rsidRPr="00825228">
        <w:rPr>
          <w:rStyle w:val="Emphasis"/>
          <w:sz w:val="28"/>
          <w:szCs w:val="28"/>
        </w:rPr>
        <w:t>Journal of Women in Technical Education and Development</w:t>
      </w:r>
      <w:r w:rsidRPr="00825228">
        <w:rPr>
          <w:sz w:val="28"/>
          <w:szCs w:val="28"/>
        </w:rPr>
        <w:t xml:space="preserve">. </w:t>
      </w:r>
      <w:hyperlink r:id="rId18" w:tgtFrame="_new" w:history="1">
        <w:r w:rsidRPr="00825228">
          <w:rPr>
            <w:rStyle w:val="Hyperlink"/>
            <w:color w:val="auto"/>
            <w:sz w:val="28"/>
            <w:szCs w:val="28"/>
          </w:rPr>
          <w:t>https://www.ajol.info/index.php/jowited/article/view/152839</w:t>
        </w:r>
      </w:hyperlink>
    </w:p>
    <w:p w14:paraId="48F1C89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Adeyemi, A., &amp; Balogun, S. (2021). Photocatalytic potential of biosynthesized ZnO nanoparticles in dye degradation. </w:t>
      </w:r>
      <w:r w:rsidRPr="00825228">
        <w:rPr>
          <w:rStyle w:val="Emphasis"/>
          <w:sz w:val="28"/>
          <w:szCs w:val="28"/>
        </w:rPr>
        <w:t>Environmental Nanoscience Journal, 1</w:t>
      </w:r>
      <w:r w:rsidRPr="00825228">
        <w:rPr>
          <w:sz w:val="28"/>
          <w:szCs w:val="28"/>
        </w:rPr>
        <w:t>(2), 97–109.</w:t>
      </w:r>
    </w:p>
    <w:p w14:paraId="7EAA28F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Afolabi, S. A., Ikumapayi, T., &amp; Oloyede, O. R. (2022). Advances in nanotechnology and nanoparticles in the 21st century. </w:t>
      </w:r>
      <w:hyperlink r:id="rId19" w:tgtFrame="_new" w:history="1">
        <w:r w:rsidRPr="00825228">
          <w:rPr>
            <w:rStyle w:val="Hyperlink"/>
            <w:color w:val="auto"/>
            <w:sz w:val="28"/>
            <w:szCs w:val="28"/>
          </w:rPr>
          <w:t>https://www.academia.edu/download/11710398/210.pdf</w:t>
        </w:r>
      </w:hyperlink>
    </w:p>
    <w:p w14:paraId="60F193B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Ahmad, T., Wani, I. A., Manzoor, N., Ahmed, J., Asiri, A. M., &amp; Khan, S. B. (2020). Green synthesis, characterization and antimicrobial activity of silver nanoparticles using </w:t>
      </w:r>
      <w:r w:rsidRPr="00825228">
        <w:rPr>
          <w:rStyle w:val="Emphasis"/>
          <w:sz w:val="28"/>
          <w:szCs w:val="28"/>
        </w:rPr>
        <w:t>Euphorbia wallichii</w:t>
      </w:r>
      <w:r w:rsidRPr="00825228">
        <w:rPr>
          <w:sz w:val="28"/>
          <w:szCs w:val="28"/>
        </w:rPr>
        <w:t xml:space="preserve"> leaf extract. </w:t>
      </w:r>
      <w:r w:rsidRPr="00825228">
        <w:rPr>
          <w:rStyle w:val="Emphasis"/>
          <w:sz w:val="28"/>
          <w:szCs w:val="28"/>
        </w:rPr>
        <w:t>Saudi Journal of Biological Sciences</w:t>
      </w:r>
      <w:r w:rsidRPr="00825228">
        <w:rPr>
          <w:sz w:val="28"/>
          <w:szCs w:val="28"/>
        </w:rPr>
        <w:t>, 27(5), 1426–1432. https://doi.org/10.1016/j.sjbs.2020.01.008</w:t>
      </w:r>
    </w:p>
    <w:p w14:paraId="2EBBEE1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Ajayi, F., </w:t>
      </w:r>
      <w:r w:rsidR="0069023F" w:rsidRPr="00825228">
        <w:rPr>
          <w:i/>
          <w:sz w:val="28"/>
          <w:szCs w:val="28"/>
        </w:rPr>
        <w:t>et al</w:t>
      </w:r>
      <w:r w:rsidRPr="00825228">
        <w:rPr>
          <w:sz w:val="28"/>
          <w:szCs w:val="28"/>
        </w:rPr>
        <w:t xml:space="preserve">. (2018). Impact of nanofertilizers on maize productivity. </w:t>
      </w:r>
      <w:r w:rsidRPr="00825228">
        <w:rPr>
          <w:rStyle w:val="Emphasis"/>
          <w:sz w:val="28"/>
          <w:szCs w:val="28"/>
        </w:rPr>
        <w:t>African Agriculture and Husbandry, 6</w:t>
      </w:r>
      <w:r w:rsidRPr="00825228">
        <w:rPr>
          <w:sz w:val="28"/>
          <w:szCs w:val="28"/>
        </w:rPr>
        <w:t>(2), 56–70.</w:t>
      </w:r>
    </w:p>
    <w:p w14:paraId="7AAA3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Akinola, D., </w:t>
      </w:r>
      <w:r w:rsidR="0069023F" w:rsidRPr="00825228">
        <w:rPr>
          <w:i/>
          <w:sz w:val="28"/>
          <w:szCs w:val="28"/>
        </w:rPr>
        <w:t>et al</w:t>
      </w:r>
      <w:r w:rsidRPr="00825228">
        <w:rPr>
          <w:sz w:val="28"/>
          <w:szCs w:val="28"/>
        </w:rPr>
        <w:t xml:space="preserve">. (2017). Biomedical potentials of a synthesised AgNPs. </w:t>
      </w:r>
      <w:r w:rsidRPr="00825228">
        <w:rPr>
          <w:rStyle w:val="Emphasis"/>
          <w:sz w:val="28"/>
          <w:szCs w:val="28"/>
        </w:rPr>
        <w:t>Nigerian Journal of Medical Nanotechnology, 7</w:t>
      </w:r>
      <w:r w:rsidRPr="00825228">
        <w:rPr>
          <w:sz w:val="28"/>
          <w:szCs w:val="28"/>
        </w:rPr>
        <w:t>(2), 101–113.</w:t>
      </w:r>
    </w:p>
    <w:p w14:paraId="702C934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Akinwale, K. O., &amp; Adegboyega, T. (2024). Challenges in green synthesis of nanoparticles: A Nigerian perspective. </w:t>
      </w:r>
      <w:r w:rsidRPr="00825228">
        <w:rPr>
          <w:rStyle w:val="Emphasis"/>
          <w:sz w:val="28"/>
          <w:szCs w:val="28"/>
        </w:rPr>
        <w:t>African Journal of Green Chemistry, 18</w:t>
      </w:r>
      <w:r w:rsidRPr="00825228">
        <w:rPr>
          <w:sz w:val="28"/>
          <w:szCs w:val="28"/>
        </w:rPr>
        <w:t>(1), 55–64.</w:t>
      </w:r>
    </w:p>
    <w:p w14:paraId="791B28D0" w14:textId="6B2B1675" w:rsidR="006D3773" w:rsidRPr="00825228" w:rsidRDefault="006D3773" w:rsidP="003F5221">
      <w:pPr>
        <w:pStyle w:val="NormalWeb"/>
        <w:spacing w:line="480" w:lineRule="auto"/>
        <w:ind w:left="720" w:hanging="720"/>
        <w:rPr>
          <w:sz w:val="28"/>
          <w:szCs w:val="28"/>
        </w:rPr>
      </w:pPr>
      <w:r w:rsidRPr="00825228">
        <w:rPr>
          <w:sz w:val="28"/>
          <w:szCs w:val="28"/>
        </w:rPr>
        <w:t xml:space="preserve">Asekun, A. T., </w:t>
      </w:r>
      <w:r w:rsidR="0069023F" w:rsidRPr="00825228">
        <w:rPr>
          <w:i/>
          <w:sz w:val="28"/>
          <w:szCs w:val="28"/>
        </w:rPr>
        <w:t>et al</w:t>
      </w:r>
      <w:r w:rsidRPr="00825228">
        <w:rPr>
          <w:sz w:val="28"/>
          <w:szCs w:val="28"/>
        </w:rPr>
        <w:t xml:space="preserve">. (2015). Antioxidant potential of </w:t>
      </w:r>
      <w:r w:rsidR="00DB33C6" w:rsidRPr="00DB33C6">
        <w:rPr>
          <w:rStyle w:val="Emphasis"/>
          <w:sz w:val="28"/>
          <w:szCs w:val="28"/>
        </w:rPr>
        <w:t>Jatropha curcas</w:t>
      </w:r>
      <w:r w:rsidRPr="00825228">
        <w:rPr>
          <w:sz w:val="28"/>
          <w:szCs w:val="28"/>
        </w:rPr>
        <w:t xml:space="preserve"> extracts. </w:t>
      </w:r>
      <w:r w:rsidRPr="00825228">
        <w:rPr>
          <w:rStyle w:val="Emphasis"/>
          <w:sz w:val="28"/>
          <w:szCs w:val="28"/>
        </w:rPr>
        <w:t>African Journal of Medicinal Botany, 6</w:t>
      </w:r>
      <w:r w:rsidRPr="00825228">
        <w:rPr>
          <w:sz w:val="28"/>
          <w:szCs w:val="28"/>
        </w:rPr>
        <w:t>(3), 131–140.</w:t>
      </w:r>
    </w:p>
    <w:p w14:paraId="21F9B6EA" w14:textId="5A342E80" w:rsidR="006D3773" w:rsidRPr="00825228" w:rsidRDefault="006D3773" w:rsidP="003F5221">
      <w:pPr>
        <w:pStyle w:val="NormalWeb"/>
        <w:spacing w:line="480" w:lineRule="auto"/>
        <w:ind w:left="720" w:hanging="720"/>
        <w:rPr>
          <w:sz w:val="28"/>
          <w:szCs w:val="28"/>
        </w:rPr>
      </w:pPr>
      <w:r w:rsidRPr="00825228">
        <w:rPr>
          <w:sz w:val="28"/>
          <w:szCs w:val="28"/>
        </w:rPr>
        <w:t xml:space="preserve">Asekun, D. T., &amp; Asekunowo, A. K. (2022). Wound healing potentials of ethanolic extract of </w:t>
      </w:r>
      <w:r w:rsidR="00DB33C6" w:rsidRPr="00DB33C6">
        <w:rPr>
          <w:rStyle w:val="Emphasis"/>
          <w:sz w:val="28"/>
          <w:szCs w:val="28"/>
        </w:rPr>
        <w:t>Jatropha curcas</w:t>
      </w:r>
      <w:r w:rsidRPr="00825228">
        <w:rPr>
          <w:sz w:val="28"/>
          <w:szCs w:val="28"/>
        </w:rPr>
        <w:t xml:space="preserve">. </w:t>
      </w:r>
      <w:r w:rsidRPr="00825228">
        <w:rPr>
          <w:rStyle w:val="Emphasis"/>
          <w:sz w:val="28"/>
          <w:szCs w:val="28"/>
        </w:rPr>
        <w:t>Journal of Biomedical Sciences</w:t>
      </w:r>
      <w:r w:rsidRPr="00825228">
        <w:rPr>
          <w:sz w:val="28"/>
          <w:szCs w:val="28"/>
        </w:rPr>
        <w:t xml:space="preserve">, 6(1). </w:t>
      </w:r>
      <w:hyperlink r:id="rId20" w:tgtFrame="_new" w:history="1">
        <w:r w:rsidRPr="00825228">
          <w:rPr>
            <w:rStyle w:val="Hyperlink"/>
            <w:color w:val="auto"/>
            <w:sz w:val="28"/>
            <w:szCs w:val="28"/>
          </w:rPr>
          <w:t>https://www.jbms.ug/index.php/jbms/article/view/110</w:t>
        </w:r>
      </w:hyperlink>
    </w:p>
    <w:p w14:paraId="03EAF28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Atabi, B. O., Ibitoye, A. S., &amp; Olarewaju, A. A. (2021). Nanoparticle synthesis methods: A review of emerging green approaches. </w:t>
      </w:r>
      <w:r w:rsidRPr="00825228">
        <w:rPr>
          <w:rStyle w:val="Emphasis"/>
          <w:sz w:val="28"/>
          <w:szCs w:val="28"/>
        </w:rPr>
        <w:t>Nigerian Journal of Materials Research, 19</w:t>
      </w:r>
      <w:r w:rsidRPr="00825228">
        <w:rPr>
          <w:sz w:val="28"/>
          <w:szCs w:val="28"/>
        </w:rPr>
        <w:t>(4), 211–220.</w:t>
      </w:r>
    </w:p>
    <w:p w14:paraId="6766A50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Ayodele, A. T., &amp; Bolarinwa, K. A. (2022). Local plant extracts in nanoparticle synthesis: An overview. </w:t>
      </w:r>
      <w:r w:rsidRPr="00825228">
        <w:rPr>
          <w:rStyle w:val="Emphasis"/>
          <w:sz w:val="28"/>
          <w:szCs w:val="28"/>
        </w:rPr>
        <w:t>Nigerian Journal of Agricultural Nanoscience, 5</w:t>
      </w:r>
      <w:r w:rsidRPr="00825228">
        <w:rPr>
          <w:sz w:val="28"/>
          <w:szCs w:val="28"/>
        </w:rPr>
        <w:t>(1), 12–20.</w:t>
      </w:r>
    </w:p>
    <w:p w14:paraId="67D670D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Bayda, S., Adeel, M., Tuccinardi, T., Cordani, M., &amp; Rizzolio, F. (2020). The history of nanoscience and nanotechnology: From chemical–physical applications to nanomedicine. </w:t>
      </w:r>
      <w:r w:rsidRPr="00825228">
        <w:rPr>
          <w:rStyle w:val="Emphasis"/>
          <w:sz w:val="28"/>
          <w:szCs w:val="28"/>
        </w:rPr>
        <w:t>Molecules, 25</w:t>
      </w:r>
      <w:r w:rsidRPr="00825228">
        <w:rPr>
          <w:sz w:val="28"/>
          <w:szCs w:val="28"/>
        </w:rPr>
        <w:t>(5), 112. https://doi.org/10.3390/molecules25010112</w:t>
      </w:r>
    </w:p>
    <w:p w14:paraId="28B393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Bello, T. S., &amp; Adebayo, F. O. (2023). Plant-mediated synthesis of nanoparticles and their biological properties. </w:t>
      </w:r>
      <w:r w:rsidRPr="00825228">
        <w:rPr>
          <w:rStyle w:val="Emphasis"/>
          <w:sz w:val="28"/>
          <w:szCs w:val="28"/>
        </w:rPr>
        <w:t>Nigerian Journal of Biotechnology, 14</w:t>
      </w:r>
      <w:r w:rsidRPr="00825228">
        <w:rPr>
          <w:sz w:val="28"/>
          <w:szCs w:val="28"/>
        </w:rPr>
        <w:t>(2), 93–102.</w:t>
      </w:r>
    </w:p>
    <w:p w14:paraId="0C2B22E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Chinnai, S., Gopinath, S., Amb, P., Fuloria, N., Fuloria, S., Madappan, P., Krishnamoorthy, K., Reddy, L. V., Ramachandran, A., &amp; Sreeraman, S. (2021). Characterization and antibacterial response of silver nanoparticles biosynthesized using an ethanolic extract of </w:t>
      </w:r>
      <w:r w:rsidRPr="00825228">
        <w:rPr>
          <w:rStyle w:val="Emphasis"/>
          <w:sz w:val="28"/>
          <w:szCs w:val="28"/>
        </w:rPr>
        <w:t>Coccinia indica</w:t>
      </w:r>
      <w:r w:rsidRPr="00825228">
        <w:rPr>
          <w:sz w:val="28"/>
          <w:szCs w:val="28"/>
        </w:rPr>
        <w:t xml:space="preserve"> leaves. </w:t>
      </w:r>
      <w:r w:rsidRPr="00825228">
        <w:rPr>
          <w:rStyle w:val="Emphasis"/>
          <w:sz w:val="28"/>
          <w:szCs w:val="28"/>
        </w:rPr>
        <w:t>Crystals, 11</w:t>
      </w:r>
      <w:r w:rsidRPr="00825228">
        <w:rPr>
          <w:sz w:val="28"/>
          <w:szCs w:val="28"/>
        </w:rPr>
        <w:t>(2), 97. https://doi.org/10.3390/cryst11020097</w:t>
      </w:r>
    </w:p>
    <w:p w14:paraId="6DE69FC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Chukwuma, E. I., Nwogu, F., &amp; Umeh, C. O. (2024). Exploring Nigerian biodiversity for green nanotechnology. </w:t>
      </w:r>
      <w:r w:rsidRPr="00825228">
        <w:rPr>
          <w:rStyle w:val="Emphasis"/>
          <w:sz w:val="28"/>
          <w:szCs w:val="28"/>
        </w:rPr>
        <w:t>Nigerian Journal of Indigenous Science, 8</w:t>
      </w:r>
      <w:r w:rsidRPr="00825228">
        <w:rPr>
          <w:sz w:val="28"/>
          <w:szCs w:val="28"/>
        </w:rPr>
        <w:t>(2), 74–82.</w:t>
      </w:r>
    </w:p>
    <w:p w14:paraId="438C876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Ejeta, K. O., Dolor, G. A., &amp; Nduka, G. I. (2017). Impact of nanotechnology on silver: A short survey. </w:t>
      </w:r>
      <w:r w:rsidRPr="00825228">
        <w:rPr>
          <w:rStyle w:val="Emphasis"/>
          <w:sz w:val="28"/>
          <w:szCs w:val="28"/>
        </w:rPr>
        <w:t>International Journal of Biomedical Science and Engineering, 5</w:t>
      </w:r>
      <w:r w:rsidRPr="00825228">
        <w:rPr>
          <w:sz w:val="28"/>
          <w:szCs w:val="28"/>
        </w:rPr>
        <w:t>(3), 19–24.</w:t>
      </w:r>
    </w:p>
    <w:p w14:paraId="013393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Ekanem, E. S., &amp; Idowu, R. A. (2020). Influence of pH on nanoparticle quality. </w:t>
      </w:r>
      <w:r w:rsidRPr="00825228">
        <w:rPr>
          <w:rStyle w:val="Emphasis"/>
          <w:sz w:val="28"/>
          <w:szCs w:val="28"/>
        </w:rPr>
        <w:t>Nigerian Journal of Physical Chemistry, 9</w:t>
      </w:r>
      <w:r w:rsidRPr="00825228">
        <w:rPr>
          <w:sz w:val="28"/>
          <w:szCs w:val="28"/>
        </w:rPr>
        <w:t>(3), 131–140.</w:t>
      </w:r>
    </w:p>
    <w:p w14:paraId="32A2CD0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Elegbede, J. A., &amp; Lateef, A. (2019). Green nanotechnology in Nigeria: The research landscape, challenges and prospects. </w:t>
      </w:r>
      <w:r w:rsidRPr="00825228">
        <w:rPr>
          <w:rStyle w:val="Emphasis"/>
          <w:sz w:val="28"/>
          <w:szCs w:val="28"/>
        </w:rPr>
        <w:t>Annals of Science and Technology, 4</w:t>
      </w:r>
      <w:r w:rsidRPr="00825228">
        <w:rPr>
          <w:sz w:val="28"/>
          <w:szCs w:val="28"/>
        </w:rPr>
        <w:t>(1), 24–35. https://sciendo.com/pdf/10.2478/ast-2019-0005</w:t>
      </w:r>
    </w:p>
    <w:p w14:paraId="2A9FE2D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Elmiine, E. E., Uzoh, I. M., Onwudwe, D. C., &amp; Babalola, O. O. (2019). Nanotechnology applications in agriculture. </w:t>
      </w:r>
      <w:r w:rsidRPr="00825228">
        <w:rPr>
          <w:rStyle w:val="Emphasis"/>
          <w:sz w:val="28"/>
          <w:szCs w:val="28"/>
        </w:rPr>
        <w:t>Applied Sciences, 9</w:t>
      </w:r>
      <w:r w:rsidRPr="00825228">
        <w:rPr>
          <w:sz w:val="28"/>
          <w:szCs w:val="28"/>
        </w:rPr>
        <w:t>(3), 499. https://www.mdpi.com/2076-3417/9/3/499</w:t>
      </w:r>
    </w:p>
    <w:p w14:paraId="52CEA6B7" w14:textId="657E3760" w:rsidR="006D3773" w:rsidRPr="00825228" w:rsidRDefault="006D3773" w:rsidP="003F5221">
      <w:pPr>
        <w:pStyle w:val="NormalWeb"/>
        <w:spacing w:line="480" w:lineRule="auto"/>
        <w:ind w:left="720" w:hanging="720"/>
        <w:rPr>
          <w:sz w:val="28"/>
          <w:szCs w:val="28"/>
        </w:rPr>
      </w:pPr>
      <w:r w:rsidRPr="00825228">
        <w:rPr>
          <w:sz w:val="28"/>
          <w:szCs w:val="28"/>
        </w:rPr>
        <w:t xml:space="preserve">Eze, I., Nwosu, I., Edem, I., Obua, P., &amp; Ogbaji, H. (2024). Phytochemical profiling and bioactive compounds variation in </w:t>
      </w:r>
      <w:r w:rsidR="00DB33C6" w:rsidRPr="00DB33C6">
        <w:rPr>
          <w:rStyle w:val="Emphasis"/>
          <w:sz w:val="28"/>
          <w:szCs w:val="28"/>
        </w:rPr>
        <w:t>Jatropha curcas</w:t>
      </w:r>
      <w:r w:rsidRPr="00825228">
        <w:rPr>
          <w:sz w:val="28"/>
          <w:szCs w:val="28"/>
        </w:rPr>
        <w:t xml:space="preserve"> from Nigeria. </w:t>
      </w:r>
      <w:r w:rsidRPr="00825228">
        <w:rPr>
          <w:rStyle w:val="Emphasis"/>
          <w:sz w:val="28"/>
          <w:szCs w:val="28"/>
        </w:rPr>
        <w:t>Journal of Pharmaceutical Research</w:t>
      </w:r>
      <w:r w:rsidRPr="00825228">
        <w:rPr>
          <w:sz w:val="28"/>
          <w:szCs w:val="28"/>
        </w:rPr>
        <w:t xml:space="preserve">. </w:t>
      </w:r>
      <w:hyperlink r:id="rId21" w:tgtFrame="_new" w:history="1">
        <w:r w:rsidRPr="00825228">
          <w:rPr>
            <w:rStyle w:val="Hyperlink"/>
            <w:color w:val="auto"/>
            <w:sz w:val="28"/>
            <w:szCs w:val="28"/>
          </w:rPr>
          <w:t>https://www.ajol.info/index.php/jpr/article/view/129538</w:t>
        </w:r>
      </w:hyperlink>
    </w:p>
    <w:p w14:paraId="5CDE90A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Nwachukwu, T. (2021). Wastewater treatment using ZnO nanoparticles. </w:t>
      </w:r>
      <w:r w:rsidRPr="00825228">
        <w:rPr>
          <w:rStyle w:val="Emphasis"/>
          <w:sz w:val="28"/>
          <w:szCs w:val="28"/>
        </w:rPr>
        <w:t>Environmental Remediation Nigeria, 12</w:t>
      </w:r>
      <w:r w:rsidRPr="00825228">
        <w:rPr>
          <w:sz w:val="28"/>
          <w:szCs w:val="28"/>
        </w:rPr>
        <w:t>(2), 6–7.</w:t>
      </w:r>
    </w:p>
    <w:p w14:paraId="616175C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Okechukwu, B. (2023). Metal-to-extract ratios in biosynthesis. </w:t>
      </w:r>
      <w:r w:rsidRPr="00825228">
        <w:rPr>
          <w:rStyle w:val="Emphasis"/>
          <w:sz w:val="28"/>
          <w:szCs w:val="28"/>
        </w:rPr>
        <w:t>Nigerian Journal of Nanoscience Methods, 8</w:t>
      </w:r>
      <w:r w:rsidRPr="00825228">
        <w:rPr>
          <w:sz w:val="28"/>
          <w:szCs w:val="28"/>
        </w:rPr>
        <w:t>(1), 47–60.</w:t>
      </w:r>
    </w:p>
    <w:p w14:paraId="72EFEB7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Ezeokonkwo, P. C., &amp; Aluwachukwu, J. O. (2016). Energy efficiency in nanoparticle synthesis. </w:t>
      </w:r>
      <w:r w:rsidRPr="00825228">
        <w:rPr>
          <w:rStyle w:val="Emphasis"/>
          <w:sz w:val="28"/>
          <w:szCs w:val="28"/>
        </w:rPr>
        <w:t>Nigerian Journal of Environmental Engineering, 14</w:t>
      </w:r>
      <w:r w:rsidRPr="00825228">
        <w:rPr>
          <w:sz w:val="28"/>
          <w:szCs w:val="28"/>
        </w:rPr>
        <w:t>(1), 201–210.</w:t>
      </w:r>
    </w:p>
    <w:p w14:paraId="792A344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Gorden, R., Losic, D., Tiffany, M. A., Nagy, S. S., &amp; Sterrenburg, F. A. (2009). The glass menagerie: Diatoms for novel applications in nanotechnology. </w:t>
      </w:r>
      <w:r w:rsidRPr="00825228">
        <w:rPr>
          <w:rStyle w:val="Emphasis"/>
          <w:sz w:val="28"/>
          <w:szCs w:val="28"/>
        </w:rPr>
        <w:t>Trends in Biotechnology, 27</w:t>
      </w:r>
      <w:r w:rsidRPr="00825228">
        <w:rPr>
          <w:sz w:val="28"/>
          <w:szCs w:val="28"/>
        </w:rPr>
        <w:t>(3), 116–127.</w:t>
      </w:r>
    </w:p>
    <w:p w14:paraId="6325B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Guerra, F. D., Attia, M. F., Whitehead, D. C., &amp; Alexis, F. (2018). Nanotechnology for environmental remediation: Materials and applications. </w:t>
      </w:r>
      <w:r w:rsidRPr="00825228">
        <w:rPr>
          <w:rStyle w:val="Emphasis"/>
          <w:sz w:val="28"/>
          <w:szCs w:val="28"/>
        </w:rPr>
        <w:t>Molecules, 23</w:t>
      </w:r>
      <w:r w:rsidRPr="00825228">
        <w:rPr>
          <w:sz w:val="28"/>
          <w:szCs w:val="28"/>
        </w:rPr>
        <w:t>(7), 1760. https://doi.org/10.3390/molecules23071760</w:t>
      </w:r>
    </w:p>
    <w:p w14:paraId="3A09FB7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Ibrahim, A. T., Usman, T., &amp; Lawal, S. (2014). Laser ablation and its application in nanomaterial synthesis. </w:t>
      </w:r>
      <w:r w:rsidRPr="00825228">
        <w:rPr>
          <w:rStyle w:val="Emphasis"/>
          <w:sz w:val="28"/>
          <w:szCs w:val="28"/>
        </w:rPr>
        <w:t>Nigerian Journal of Engineering and Applied Sciences, 12</w:t>
      </w:r>
      <w:r w:rsidRPr="00825228">
        <w:rPr>
          <w:sz w:val="28"/>
          <w:szCs w:val="28"/>
        </w:rPr>
        <w:t>(1), 41–50.</w:t>
      </w:r>
    </w:p>
    <w:p w14:paraId="2C0091D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Ighiebor, I., &amp; Khayiagbe, R. (2023). Green nanotechnology in agriculture. </w:t>
      </w:r>
      <w:r w:rsidRPr="00825228">
        <w:rPr>
          <w:rStyle w:val="Emphasis"/>
          <w:sz w:val="28"/>
          <w:szCs w:val="28"/>
        </w:rPr>
        <w:t>Iranian Journal of Health and Social Sciences</w:t>
      </w:r>
      <w:r w:rsidRPr="00825228">
        <w:rPr>
          <w:sz w:val="28"/>
          <w:szCs w:val="28"/>
        </w:rPr>
        <w:t xml:space="preserve">. </w:t>
      </w:r>
      <w:hyperlink r:id="rId22" w:tgtFrame="_new" w:history="1">
        <w:r w:rsidRPr="00825228">
          <w:rPr>
            <w:rStyle w:val="Hyperlink"/>
            <w:color w:val="auto"/>
            <w:sz w:val="28"/>
            <w:szCs w:val="28"/>
          </w:rPr>
          <w:t>https://ijhss.vt.ac.ir/</w:t>
        </w:r>
      </w:hyperlink>
    </w:p>
    <w:p w14:paraId="2CE8CDBD" w14:textId="77777777" w:rsidR="006D3773" w:rsidRPr="00825228" w:rsidRDefault="006D3773" w:rsidP="003F5221">
      <w:pPr>
        <w:pStyle w:val="NormalWeb"/>
        <w:spacing w:line="480" w:lineRule="auto"/>
        <w:ind w:left="720" w:hanging="720"/>
        <w:rPr>
          <w:sz w:val="28"/>
          <w:szCs w:val="28"/>
        </w:rPr>
      </w:pPr>
      <w:r w:rsidRPr="00825228">
        <w:rPr>
          <w:sz w:val="28"/>
          <w:szCs w:val="28"/>
        </w:rPr>
        <w:t>Ikumapayi, T., &amp; Afolabi, S. A. (2022). Nanoparticles bind actively with other substances. [Manuscript in preparation].</w:t>
      </w:r>
    </w:p>
    <w:p w14:paraId="7A2988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Isma’il, Y., Okeke, P. N., &amp; Oladiran, T. A. (2022). Hybrid methods for nanoparticle synthesis: Bridging green and chemical routes. </w:t>
      </w:r>
      <w:r w:rsidRPr="00825228">
        <w:rPr>
          <w:rStyle w:val="Emphasis"/>
          <w:sz w:val="28"/>
          <w:szCs w:val="28"/>
        </w:rPr>
        <w:t>Nigerian Journal of Advanced Materials, 9</w:t>
      </w:r>
      <w:r w:rsidRPr="00825228">
        <w:rPr>
          <w:sz w:val="28"/>
          <w:szCs w:val="28"/>
        </w:rPr>
        <w:t>(1), 27–35.</w:t>
      </w:r>
    </w:p>
    <w:p w14:paraId="265B03B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Khan, M., Alghamdi, K., Lary, Z., Shaik, M. A., Adil, S. F., Kuniyil, M., Alkhathlan, H. Z., Al-Warthan, A., Siddiqi, M. A., &amp; Mondeshki, M. (2020). Synthesis of Au, Ag, and AuAg bimetallic nanoparticles using </w:t>
      </w:r>
      <w:r w:rsidRPr="00825228">
        <w:rPr>
          <w:rStyle w:val="Emphasis"/>
          <w:sz w:val="28"/>
          <w:szCs w:val="28"/>
        </w:rPr>
        <w:t>Pulicaria undulata</w:t>
      </w:r>
      <w:r w:rsidRPr="00825228">
        <w:rPr>
          <w:sz w:val="28"/>
          <w:szCs w:val="28"/>
        </w:rPr>
        <w:t xml:space="preserve"> extract and their catalytic activity for the reduction of 4-nitrophenol. </w:t>
      </w:r>
      <w:r w:rsidRPr="00825228">
        <w:rPr>
          <w:rStyle w:val="Emphasis"/>
          <w:sz w:val="28"/>
          <w:szCs w:val="28"/>
        </w:rPr>
        <w:t>Nanomaterials, 10</w:t>
      </w:r>
      <w:r w:rsidRPr="00825228">
        <w:rPr>
          <w:sz w:val="28"/>
          <w:szCs w:val="28"/>
        </w:rPr>
        <w:t>(9), 1885. https://doi.org/10.3390/nano10091885</w:t>
      </w:r>
    </w:p>
    <w:p w14:paraId="0CAB433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Kolawale, O. S., &amp; Abduirahaman, A. A. (2014). A numerical approach to the taxonomy of the genus </w:t>
      </w:r>
      <w:r w:rsidRPr="00825228">
        <w:rPr>
          <w:rStyle w:val="Emphasis"/>
          <w:sz w:val="28"/>
          <w:szCs w:val="28"/>
        </w:rPr>
        <w:t>Jatropha</w:t>
      </w:r>
      <w:r w:rsidRPr="00825228">
        <w:rPr>
          <w:sz w:val="28"/>
          <w:szCs w:val="28"/>
        </w:rPr>
        <w:t xml:space="preserve"> Linn. using quantitative phytochemical constituents. https://oer.funai.edu.ng/wp-content/uploads/2020/11/267Numericalapproachjatropha.pdf</w:t>
      </w:r>
    </w:p>
    <w:p w14:paraId="213DD7B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Kumar, V., Yadav, S. K., Yadav, S. C., &amp; Singh, J. (2020). Green synthesis of silver nanoparticles using medicinal plants and evaluation of their antimicrobial activity. </w:t>
      </w:r>
      <w:r w:rsidRPr="00825228">
        <w:rPr>
          <w:rStyle w:val="Emphasis"/>
          <w:sz w:val="28"/>
          <w:szCs w:val="28"/>
        </w:rPr>
        <w:t>International Journal of Nanomedicine</w:t>
      </w:r>
      <w:r w:rsidRPr="00825228">
        <w:rPr>
          <w:sz w:val="28"/>
          <w:szCs w:val="28"/>
        </w:rPr>
        <w:t xml:space="preserve">, 15, 719–730. </w:t>
      </w:r>
      <w:hyperlink r:id="rId23" w:history="1">
        <w:r w:rsidRPr="00825228">
          <w:rPr>
            <w:rStyle w:val="Hyperlink"/>
            <w:color w:val="auto"/>
            <w:sz w:val="28"/>
            <w:szCs w:val="28"/>
          </w:rPr>
          <w:t>https://doi.org/10.2147/IJN.S227791</w:t>
        </w:r>
      </w:hyperlink>
    </w:p>
    <w:p w14:paraId="5C8864CF" w14:textId="67B76CFE" w:rsidR="006D3773" w:rsidRPr="00825228" w:rsidRDefault="006D3773" w:rsidP="003F5221">
      <w:pPr>
        <w:pStyle w:val="NormalWeb"/>
        <w:spacing w:line="480" w:lineRule="auto"/>
        <w:ind w:left="720" w:hanging="720"/>
        <w:rPr>
          <w:sz w:val="28"/>
          <w:szCs w:val="28"/>
        </w:rPr>
      </w:pPr>
      <w:r w:rsidRPr="00825228">
        <w:rPr>
          <w:sz w:val="28"/>
          <w:szCs w:val="28"/>
        </w:rPr>
        <w:t xml:space="preserve">Namadina, N., </w:t>
      </w:r>
      <w:r w:rsidR="0069023F" w:rsidRPr="00825228">
        <w:rPr>
          <w:i/>
          <w:sz w:val="28"/>
          <w:szCs w:val="28"/>
        </w:rPr>
        <w:t>et al</w:t>
      </w:r>
      <w:r w:rsidRPr="00825228">
        <w:rPr>
          <w:sz w:val="28"/>
          <w:szCs w:val="28"/>
        </w:rPr>
        <w:t xml:space="preserve">. (2020). </w:t>
      </w:r>
      <w:r w:rsidR="00DB33C6" w:rsidRPr="00DB33C6">
        <w:rPr>
          <w:rStyle w:val="Emphasis"/>
          <w:sz w:val="28"/>
          <w:szCs w:val="28"/>
        </w:rPr>
        <w:t>Jatropha curcas</w:t>
      </w:r>
      <w:r w:rsidRPr="00825228">
        <w:rPr>
          <w:sz w:val="28"/>
          <w:szCs w:val="28"/>
        </w:rPr>
        <w:t xml:space="preserve"> in soap making and biodiesel. </w:t>
      </w:r>
      <w:r w:rsidRPr="00825228">
        <w:rPr>
          <w:rStyle w:val="Emphasis"/>
          <w:sz w:val="28"/>
          <w:szCs w:val="28"/>
        </w:rPr>
        <w:t>African Journal of Rural Technology, 8</w:t>
      </w:r>
      <w:r w:rsidRPr="00825228">
        <w:rPr>
          <w:sz w:val="28"/>
          <w:szCs w:val="28"/>
        </w:rPr>
        <w:t>(4), 109–120.</w:t>
      </w:r>
    </w:p>
    <w:p w14:paraId="77904C4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Nnasa, I., Kshori, P., &amp; Mustafa, A. (2024). Introduction to nanotoxicology. In </w:t>
      </w:r>
      <w:r w:rsidRPr="00825228">
        <w:rPr>
          <w:rStyle w:val="Emphasis"/>
          <w:sz w:val="28"/>
          <w:szCs w:val="28"/>
        </w:rPr>
        <w:t>Nanotoxicology: Concepts and Applications</w:t>
      </w:r>
      <w:r w:rsidRPr="00825228">
        <w:rPr>
          <w:sz w:val="28"/>
          <w:szCs w:val="28"/>
        </w:rPr>
        <w:t xml:space="preserve"> (pp. 1–25). Springer. </w:t>
      </w:r>
      <w:hyperlink r:id="rId24" w:tgtFrame="_new" w:history="1">
        <w:r w:rsidRPr="00825228">
          <w:rPr>
            <w:rStyle w:val="Hyperlink"/>
            <w:color w:val="auto"/>
            <w:sz w:val="28"/>
            <w:szCs w:val="28"/>
          </w:rPr>
          <w:t>https://link.springer.com/chapter/10.1007/978-3-031-54154-1_1</w:t>
        </w:r>
      </w:hyperlink>
    </w:p>
    <w:p w14:paraId="75CB8CB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Nnusa, I., Isibor, P. O., &amp; Mustafa, A. (2024). Introduction to nanotoxicology. In </w:t>
      </w:r>
      <w:r w:rsidRPr="00825228">
        <w:rPr>
          <w:rStyle w:val="Emphasis"/>
          <w:sz w:val="28"/>
          <w:szCs w:val="28"/>
        </w:rPr>
        <w:t>Nanotoxicology: Concepts and Applications</w:t>
      </w:r>
      <w:r w:rsidRPr="00825228">
        <w:rPr>
          <w:sz w:val="28"/>
          <w:szCs w:val="28"/>
        </w:rPr>
        <w:t xml:space="preserve">. Springer. </w:t>
      </w:r>
      <w:hyperlink r:id="rId25" w:tgtFrame="_new" w:history="1">
        <w:r w:rsidRPr="00825228">
          <w:rPr>
            <w:rStyle w:val="Hyperlink"/>
            <w:color w:val="auto"/>
            <w:sz w:val="28"/>
            <w:szCs w:val="28"/>
          </w:rPr>
          <w:t>https://link.springer.com/chapter/10.1007/978-3-031-54154-1_1</w:t>
        </w:r>
      </w:hyperlink>
    </w:p>
    <w:p w14:paraId="1CE266F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Nwosu, E. K., &amp; Yusuf, A. O. (2021). Microbial synthesis of metallic nanoparticles in Nigeria: Challenges and prospects. </w:t>
      </w:r>
      <w:r w:rsidRPr="00825228">
        <w:rPr>
          <w:rStyle w:val="Emphasis"/>
          <w:sz w:val="28"/>
          <w:szCs w:val="28"/>
        </w:rPr>
        <w:t>Nigerian Journal of Microbial Technology, 10</w:t>
      </w:r>
      <w:r w:rsidRPr="00825228">
        <w:rPr>
          <w:sz w:val="28"/>
          <w:szCs w:val="28"/>
        </w:rPr>
        <w:t>(1), 64–71.</w:t>
      </w:r>
    </w:p>
    <w:p w14:paraId="34947F13" w14:textId="7E2ABD3B" w:rsidR="006D3773" w:rsidRPr="00825228" w:rsidRDefault="006D3773" w:rsidP="003F5221">
      <w:pPr>
        <w:pStyle w:val="NormalWeb"/>
        <w:spacing w:line="480" w:lineRule="auto"/>
        <w:ind w:left="720" w:hanging="720"/>
        <w:rPr>
          <w:sz w:val="28"/>
          <w:szCs w:val="28"/>
        </w:rPr>
      </w:pPr>
      <w:r w:rsidRPr="00825228">
        <w:rPr>
          <w:sz w:val="28"/>
          <w:szCs w:val="28"/>
        </w:rPr>
        <w:t xml:space="preserve">Ogoleye, O. S., &amp; Akinwade, A. (2025). Catalytic applications of iron oxide nanoparticles derived from </w:t>
      </w:r>
      <w:r w:rsidR="00DB33C6" w:rsidRPr="00DB33C6">
        <w:rPr>
          <w:rStyle w:val="Emphasis"/>
          <w:sz w:val="28"/>
          <w:szCs w:val="28"/>
        </w:rPr>
        <w:t>Jatropha curcas</w:t>
      </w:r>
      <w:r w:rsidRPr="00825228">
        <w:rPr>
          <w:sz w:val="28"/>
          <w:szCs w:val="28"/>
        </w:rPr>
        <w:t xml:space="preserve"> in biodiesel production. </w:t>
      </w:r>
      <w:r w:rsidRPr="00825228">
        <w:rPr>
          <w:rStyle w:val="Emphasis"/>
          <w:sz w:val="28"/>
          <w:szCs w:val="28"/>
        </w:rPr>
        <w:t>Renewable Energy Journal, 11</w:t>
      </w:r>
      <w:r w:rsidRPr="00825228">
        <w:rPr>
          <w:sz w:val="28"/>
          <w:szCs w:val="28"/>
        </w:rPr>
        <w:t xml:space="preserve">(1), 102–112. </w:t>
      </w:r>
      <w:hyperlink r:id="rId26" w:tgtFrame="_new" w:history="1">
        <w:r w:rsidRPr="00825228">
          <w:rPr>
            <w:rStyle w:val="Hyperlink"/>
            <w:color w:val="auto"/>
            <w:sz w:val="28"/>
            <w:szCs w:val="28"/>
          </w:rPr>
          <w:t>https://www.researchgate.net/publication/385045629</w:t>
        </w:r>
      </w:hyperlink>
    </w:p>
    <w:p w14:paraId="3FDBCC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Ogondale, O. D., Babanyi, B. K., &amp; Thompson, S. O. (2023). Antimicrobial nanomaterial synthesis: Types and applications. </w:t>
      </w:r>
      <w:r w:rsidRPr="00825228">
        <w:rPr>
          <w:rStyle w:val="Emphasis"/>
          <w:sz w:val="28"/>
          <w:szCs w:val="28"/>
        </w:rPr>
        <w:t>Springer</w:t>
      </w:r>
      <w:r w:rsidRPr="00825228">
        <w:rPr>
          <w:sz w:val="28"/>
          <w:szCs w:val="28"/>
        </w:rPr>
        <w:t>.</w:t>
      </w:r>
    </w:p>
    <w:p w14:paraId="6E535AD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Ogunyemi, T. O., Salami, D., &amp; Tijani Fagbohun, F. A. (2020). Advances in nanoparticle production through chemical methods. </w:t>
      </w:r>
      <w:r w:rsidRPr="00825228">
        <w:rPr>
          <w:rStyle w:val="Emphasis"/>
          <w:sz w:val="28"/>
          <w:szCs w:val="28"/>
        </w:rPr>
        <w:t>Journal of Nigerian Engineering Research, 15</w:t>
      </w:r>
      <w:r w:rsidRPr="00825228">
        <w:rPr>
          <w:sz w:val="28"/>
          <w:szCs w:val="28"/>
        </w:rPr>
        <w:t>(2), 90–98.</w:t>
      </w:r>
    </w:p>
    <w:p w14:paraId="0ED03F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Ogwu, A., Ufodike, C. A., Ihun, S. A., </w:t>
      </w:r>
      <w:r w:rsidR="0069023F" w:rsidRPr="00825228">
        <w:rPr>
          <w:i/>
          <w:sz w:val="28"/>
          <w:szCs w:val="28"/>
        </w:rPr>
        <w:t>et al</w:t>
      </w:r>
      <w:r w:rsidRPr="00825228">
        <w:rPr>
          <w:sz w:val="28"/>
          <w:szCs w:val="28"/>
        </w:rPr>
        <w:t xml:space="preserve">. (2023). Nanoparticle-based delivery systems. </w:t>
      </w:r>
      <w:r w:rsidRPr="00825228">
        <w:rPr>
          <w:rStyle w:val="Emphasis"/>
          <w:sz w:val="28"/>
          <w:szCs w:val="28"/>
        </w:rPr>
        <w:t>RSC Nanoscience Advances, 3</w:t>
      </w:r>
      <w:r w:rsidRPr="00825228">
        <w:rPr>
          <w:sz w:val="28"/>
          <w:szCs w:val="28"/>
        </w:rPr>
        <w:t>(1), 123–135.</w:t>
      </w:r>
    </w:p>
    <w:p w14:paraId="662E309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A. I., &amp; Eze, C. Y. (2020). Biomedical potentials of biogenic nanoparticles. </w:t>
      </w:r>
      <w:r w:rsidRPr="00825228">
        <w:rPr>
          <w:rStyle w:val="Emphasis"/>
          <w:sz w:val="28"/>
          <w:szCs w:val="28"/>
        </w:rPr>
        <w:t>Nigerian Journal of Medical Nanoscience, 4</w:t>
      </w:r>
      <w:r w:rsidRPr="00825228">
        <w:rPr>
          <w:sz w:val="28"/>
          <w:szCs w:val="28"/>
        </w:rPr>
        <w:t>(2), 98–106.</w:t>
      </w:r>
    </w:p>
    <w:p w14:paraId="150AD2A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O. A., Olayide, I. I., &amp; Akanbi, C. (2021). Nanoparticles and their biomedical applications. </w:t>
      </w:r>
      <w:r w:rsidRPr="00825228">
        <w:rPr>
          <w:rStyle w:val="Emphasis"/>
          <w:sz w:val="28"/>
          <w:szCs w:val="28"/>
        </w:rPr>
        <w:t>Biointerface Research in Applied Chemistry, 11</w:t>
      </w:r>
      <w:r w:rsidRPr="00825228">
        <w:rPr>
          <w:sz w:val="28"/>
          <w:szCs w:val="28"/>
        </w:rPr>
        <w:t>(3), 10294–10304.</w:t>
      </w:r>
    </w:p>
    <w:p w14:paraId="5B3FC9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Oladunni, D. K., &amp; Akinbola, S. T. (2016). Sol–gel synthesis and its industrial applications. </w:t>
      </w:r>
      <w:r w:rsidRPr="00825228">
        <w:rPr>
          <w:rStyle w:val="Emphasis"/>
          <w:sz w:val="28"/>
          <w:szCs w:val="28"/>
        </w:rPr>
        <w:t>Nigerian Journal of Industrial Chemistry, 13</w:t>
      </w:r>
      <w:r w:rsidRPr="00825228">
        <w:rPr>
          <w:sz w:val="28"/>
          <w:szCs w:val="28"/>
        </w:rPr>
        <w:t>(1), 55–62.</w:t>
      </w:r>
    </w:p>
    <w:p w14:paraId="392F75B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Olakunle, R. A., &amp; Imusa, B. I. (2023). Post-synthesis purification of nanoparticles: Techniques and significance. </w:t>
      </w:r>
      <w:r w:rsidRPr="00825228">
        <w:rPr>
          <w:rStyle w:val="Emphasis"/>
          <w:sz w:val="28"/>
          <w:szCs w:val="28"/>
        </w:rPr>
        <w:t>Journal of Nigerian Advanced Materials, 18</w:t>
      </w:r>
      <w:r w:rsidRPr="00825228">
        <w:rPr>
          <w:sz w:val="28"/>
          <w:szCs w:val="28"/>
        </w:rPr>
        <w:t>(1), 18–25.</w:t>
      </w:r>
    </w:p>
    <w:p w14:paraId="6CC44FFC"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Olayide, I. I., &amp; Ojo, O. A. (2021). Biomedical properties of quantum dots. </w:t>
      </w:r>
      <w:r w:rsidRPr="00825228">
        <w:rPr>
          <w:rStyle w:val="Emphasis"/>
          <w:sz w:val="28"/>
          <w:szCs w:val="28"/>
        </w:rPr>
        <w:t>Biointerface Research in Applied Chemistry, 11</w:t>
      </w:r>
      <w:r w:rsidRPr="00825228">
        <w:rPr>
          <w:sz w:val="28"/>
          <w:szCs w:val="28"/>
        </w:rPr>
        <w:t>(2), 9296–9304.</w:t>
      </w:r>
    </w:p>
    <w:p w14:paraId="423D7A92" w14:textId="501B95A1" w:rsidR="006D3773" w:rsidRPr="00825228" w:rsidRDefault="006D3773" w:rsidP="003F5221">
      <w:pPr>
        <w:pStyle w:val="NormalWeb"/>
        <w:spacing w:line="480" w:lineRule="auto"/>
        <w:ind w:left="720" w:hanging="720"/>
        <w:rPr>
          <w:sz w:val="28"/>
          <w:szCs w:val="28"/>
        </w:rPr>
      </w:pPr>
      <w:r w:rsidRPr="00825228">
        <w:rPr>
          <w:sz w:val="28"/>
          <w:szCs w:val="28"/>
        </w:rPr>
        <w:t xml:space="preserve">Olusola, A. T., &amp; Athmed, A. (2016). Phytochemical and antifungal screening of </w:t>
      </w:r>
      <w:r w:rsidR="00DB33C6" w:rsidRPr="00DB33C6">
        <w:rPr>
          <w:rStyle w:val="Emphasis"/>
          <w:sz w:val="28"/>
          <w:szCs w:val="28"/>
        </w:rPr>
        <w:t>Jatropha curcas</w:t>
      </w:r>
      <w:r w:rsidRPr="00825228">
        <w:rPr>
          <w:sz w:val="28"/>
          <w:szCs w:val="28"/>
        </w:rPr>
        <w:t xml:space="preserve"> leaf extract. </w:t>
      </w:r>
      <w:r w:rsidRPr="00825228">
        <w:rPr>
          <w:rStyle w:val="Emphasis"/>
          <w:sz w:val="28"/>
          <w:szCs w:val="28"/>
        </w:rPr>
        <w:t>The Nigerian Journal of Pharmacy, 50</w:t>
      </w:r>
      <w:r w:rsidRPr="00825228">
        <w:rPr>
          <w:sz w:val="28"/>
          <w:szCs w:val="28"/>
        </w:rPr>
        <w:t>(1), 39–45.</w:t>
      </w:r>
    </w:p>
    <w:p w14:paraId="4B940E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Onuoha, P. C., Ezeani, V. I., &amp; Nnamdi, C. A. (2022). Phytochemicals in green nanoparticle synthesis: Roles and mechanisms. </w:t>
      </w:r>
      <w:r w:rsidRPr="00825228">
        <w:rPr>
          <w:rStyle w:val="Emphasis"/>
          <w:sz w:val="28"/>
          <w:szCs w:val="28"/>
        </w:rPr>
        <w:t>Nigerian Journal of Phytochemistry, 9</w:t>
      </w:r>
      <w:r w:rsidRPr="00825228">
        <w:rPr>
          <w:sz w:val="28"/>
          <w:szCs w:val="28"/>
        </w:rPr>
        <w:t>(3), 150–157.</w:t>
      </w:r>
    </w:p>
    <w:p w14:paraId="0A0F61C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Onwudwe, P. C., Elemike, E. E., Uzoh, I. M., &amp; Babalola, O. O. (2019). Green nanotechnology and its role in food preservation. </w:t>
      </w:r>
      <w:r w:rsidRPr="00825228">
        <w:rPr>
          <w:rStyle w:val="Emphasis"/>
          <w:sz w:val="28"/>
          <w:szCs w:val="28"/>
        </w:rPr>
        <w:t>Applied Sciences, 9</w:t>
      </w:r>
      <w:r w:rsidRPr="00825228">
        <w:rPr>
          <w:sz w:val="28"/>
          <w:szCs w:val="28"/>
        </w:rPr>
        <w:t>(3), 499. https://www.mdpi.com/2076-3417/9/3/499</w:t>
      </w:r>
    </w:p>
    <w:p w14:paraId="0B275B7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Pareek, V., Gupta, R., &amp; Panwar, J. (2018). Do physicochemical properties of silver nanoparticles define their interaction on various biological media and bactericidal action? A review. </w:t>
      </w:r>
      <w:r w:rsidRPr="00825228">
        <w:rPr>
          <w:rStyle w:val="Emphasis"/>
          <w:sz w:val="28"/>
          <w:szCs w:val="28"/>
        </w:rPr>
        <w:t>Materials Science and Engineering: C, 90</w:t>
      </w:r>
      <w:r w:rsidRPr="00825228">
        <w:rPr>
          <w:sz w:val="28"/>
          <w:szCs w:val="28"/>
        </w:rPr>
        <w:t>, 739–749. https://doi.org/10.1016/j.msec.2018.04.096</w:t>
      </w:r>
    </w:p>
    <w:p w14:paraId="7FED09A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Rani, M., Shanker, U., &amp; Singh, N. (2021). Green synthesis of silver nanoparticles using </w:t>
      </w:r>
      <w:r w:rsidRPr="00825228">
        <w:rPr>
          <w:rStyle w:val="Emphasis"/>
          <w:sz w:val="28"/>
          <w:szCs w:val="28"/>
        </w:rPr>
        <w:t>Syzygium cumini</w:t>
      </w:r>
      <w:r w:rsidRPr="00825228">
        <w:rPr>
          <w:sz w:val="28"/>
          <w:szCs w:val="28"/>
        </w:rPr>
        <w:t xml:space="preserve"> leaf extract and evaluation of their antimicrobial activity. </w:t>
      </w:r>
      <w:r w:rsidRPr="00825228">
        <w:rPr>
          <w:rStyle w:val="Emphasis"/>
          <w:sz w:val="28"/>
          <w:szCs w:val="28"/>
        </w:rPr>
        <w:t>Materials Today: Proceedings</w:t>
      </w:r>
      <w:r w:rsidRPr="00825228">
        <w:rPr>
          <w:sz w:val="28"/>
          <w:szCs w:val="28"/>
        </w:rPr>
        <w:t>, 44, 1234–1239. https://doi.org/10.1016/j.matpr.2020.10.667</w:t>
      </w:r>
    </w:p>
    <w:p w14:paraId="4398E7B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Riaz, M., Sulleman, A., Ahmad, P., Khanaiker, M. U., Alghamdi, A., Bradley, D. A., &amp; Khan, M. Q. (2022). Biogenic synthesis of AgNPs using aqueous bark extract of </w:t>
      </w:r>
      <w:r w:rsidRPr="00825228">
        <w:rPr>
          <w:rStyle w:val="Emphasis"/>
          <w:sz w:val="28"/>
          <w:szCs w:val="28"/>
        </w:rPr>
        <w:t>Aesculus indica</w:t>
      </w:r>
      <w:r w:rsidRPr="00825228">
        <w:rPr>
          <w:sz w:val="28"/>
          <w:szCs w:val="28"/>
        </w:rPr>
        <w:t xml:space="preserve"> for antioxidant and antimicrobial applications. </w:t>
      </w:r>
      <w:r w:rsidRPr="00825228">
        <w:rPr>
          <w:rStyle w:val="Emphasis"/>
          <w:sz w:val="28"/>
          <w:szCs w:val="28"/>
        </w:rPr>
        <w:t>Crystals, 12</w:t>
      </w:r>
      <w:r w:rsidRPr="00825228">
        <w:rPr>
          <w:sz w:val="28"/>
          <w:szCs w:val="28"/>
        </w:rPr>
        <w:t>(2), 252. https://doi.org/10.3390/cryst12020252</w:t>
      </w:r>
    </w:p>
    <w:p w14:paraId="5BFE6EC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Shaik, M. R., Abdulahi, H., Khan, S., Khan, M., Adil, S., Kuniyil, M., Al-Warthan, A., Siddiqi, M. A. H., Alkhathlan, H. Z., &amp; Khan, M. (2016). “Miswak”-based green synthesis of silver nanoparticles: Evaluation and comparison of their antimicrobial activities with the chemical synthesis. </w:t>
      </w:r>
      <w:r w:rsidRPr="00825228">
        <w:rPr>
          <w:rStyle w:val="Emphasis"/>
          <w:sz w:val="28"/>
          <w:szCs w:val="28"/>
        </w:rPr>
        <w:t>Molecules, 21</w:t>
      </w:r>
      <w:r w:rsidRPr="00825228">
        <w:rPr>
          <w:sz w:val="28"/>
          <w:szCs w:val="28"/>
        </w:rPr>
        <w:t>(11), 1478. https://doi.org/10.3390/molecules21111478</w:t>
      </w:r>
    </w:p>
    <w:p w14:paraId="4AEBFE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Sharma, D., Kanchi, S., &amp; Bisetty, K. (2020). Biogenic synthesis of nanoparticles: a review. </w:t>
      </w:r>
      <w:r w:rsidRPr="00825228">
        <w:rPr>
          <w:rStyle w:val="Emphasis"/>
          <w:sz w:val="28"/>
          <w:szCs w:val="28"/>
        </w:rPr>
        <w:t>Arabian Journal of Chemistry</w:t>
      </w:r>
      <w:r w:rsidRPr="00825228">
        <w:rPr>
          <w:sz w:val="28"/>
          <w:szCs w:val="28"/>
        </w:rPr>
        <w:t xml:space="preserve">, 13(1), 763–787. </w:t>
      </w:r>
      <w:hyperlink r:id="rId27" w:history="1">
        <w:r w:rsidRPr="00825228">
          <w:rPr>
            <w:rStyle w:val="Hyperlink"/>
            <w:color w:val="auto"/>
            <w:sz w:val="28"/>
            <w:szCs w:val="28"/>
          </w:rPr>
          <w:t>https://doi.org/10.1016/j.arabjc.2016.01.002</w:t>
        </w:r>
      </w:hyperlink>
    </w:p>
    <w:p w14:paraId="5A8BFE9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Singh, A., Dubey, S., &amp; Dubey, H. K. (2019). Nanotechnology: The future engineering. </w:t>
      </w:r>
      <w:r w:rsidRPr="00825228">
        <w:rPr>
          <w:rStyle w:val="Emphasis"/>
          <w:sz w:val="28"/>
          <w:szCs w:val="28"/>
        </w:rPr>
        <w:t>Nanotechnology, 6</w:t>
      </w:r>
      <w:r w:rsidRPr="00825228">
        <w:rPr>
          <w:sz w:val="28"/>
          <w:szCs w:val="28"/>
        </w:rPr>
        <w:t>, 230–233.</w:t>
      </w:r>
    </w:p>
    <w:p w14:paraId="47B32878" w14:textId="6563B39F" w:rsidR="006D3773" w:rsidRPr="00825228" w:rsidRDefault="006D3773" w:rsidP="003F5221">
      <w:pPr>
        <w:pStyle w:val="NormalWeb"/>
        <w:spacing w:line="480" w:lineRule="auto"/>
        <w:ind w:left="720" w:hanging="720"/>
        <w:rPr>
          <w:sz w:val="28"/>
          <w:szCs w:val="28"/>
        </w:rPr>
      </w:pPr>
      <w:r w:rsidRPr="00825228">
        <w:rPr>
          <w:sz w:val="28"/>
          <w:szCs w:val="28"/>
        </w:rPr>
        <w:t xml:space="preserve">Urie, K. J., &amp; Nna, P. J. (2020). Comparative study on the phytoconstituents and antimicrobial analyses of </w:t>
      </w:r>
      <w:r w:rsidR="00DB33C6" w:rsidRPr="00DB33C6">
        <w:rPr>
          <w:rStyle w:val="Emphasis"/>
          <w:sz w:val="28"/>
          <w:szCs w:val="28"/>
        </w:rPr>
        <w:t>Jatropha curcas</w:t>
      </w:r>
      <w:r w:rsidRPr="00825228">
        <w:rPr>
          <w:sz w:val="28"/>
          <w:szCs w:val="28"/>
        </w:rPr>
        <w:t>. [Unpublished manuscript].</w:t>
      </w:r>
    </w:p>
    <w:p w14:paraId="3F246B3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Uzoh, I. M., Elemike, E. E., Onwudwe, D. C., &amp; Babalola, O. O. (2019). Green nanotechnology for sustainable agriculture. </w:t>
      </w:r>
      <w:r w:rsidRPr="00825228">
        <w:rPr>
          <w:rStyle w:val="Emphasis"/>
          <w:sz w:val="28"/>
          <w:szCs w:val="28"/>
        </w:rPr>
        <w:t>Applied Sciences, 9</w:t>
      </w:r>
      <w:r w:rsidRPr="00825228">
        <w:rPr>
          <w:sz w:val="28"/>
          <w:szCs w:val="28"/>
        </w:rPr>
        <w:t>(3), 499. https://www.mdpi.com/2076-3417/9/3/499</w:t>
      </w:r>
    </w:p>
    <w:p w14:paraId="733225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Whitesides, G. M. (2005). Nanoscience, nanotechnology, and chemistry. </w:t>
      </w:r>
      <w:r w:rsidRPr="00825228">
        <w:rPr>
          <w:rStyle w:val="Emphasis"/>
          <w:sz w:val="28"/>
          <w:szCs w:val="28"/>
        </w:rPr>
        <w:t>Small, 1</w:t>
      </w:r>
      <w:r w:rsidRPr="00825228">
        <w:rPr>
          <w:sz w:val="28"/>
          <w:szCs w:val="28"/>
        </w:rPr>
        <w:t>(2), 172–179. https://doi.org/10.1002/smll.200400118</w:t>
      </w:r>
    </w:p>
    <w:p w14:paraId="65C9F7E8" w14:textId="77777777" w:rsidR="006D3773" w:rsidRPr="00825228" w:rsidRDefault="006D3773" w:rsidP="003F5221">
      <w:pPr>
        <w:pStyle w:val="NormalWeb"/>
        <w:spacing w:line="480" w:lineRule="auto"/>
        <w:rPr>
          <w:sz w:val="28"/>
          <w:szCs w:val="28"/>
        </w:rPr>
      </w:pPr>
    </w:p>
    <w:p w14:paraId="10386C28" w14:textId="77777777" w:rsidR="00321544" w:rsidRPr="00825228" w:rsidRDefault="00321544" w:rsidP="003F5221">
      <w:pPr>
        <w:spacing w:line="480" w:lineRule="auto"/>
        <w:rPr>
          <w:rFonts w:ascii="Times New Roman" w:hAnsi="Times New Roman" w:cs="Times New Roman"/>
          <w:sz w:val="28"/>
          <w:szCs w:val="28"/>
        </w:rPr>
      </w:pPr>
    </w:p>
    <w:p w14:paraId="5F99EB15" w14:textId="77777777" w:rsidR="006D3773" w:rsidRPr="00825228" w:rsidRDefault="006D3773" w:rsidP="003F5221">
      <w:pPr>
        <w:spacing w:line="480" w:lineRule="auto"/>
        <w:rPr>
          <w:rFonts w:ascii="Times New Roman" w:hAnsi="Times New Roman" w:cs="Times New Roman"/>
          <w:sz w:val="28"/>
          <w:szCs w:val="28"/>
        </w:rPr>
      </w:pPr>
    </w:p>
    <w:p w14:paraId="2EDC7972" w14:textId="77777777" w:rsidR="00321544" w:rsidRPr="00825228" w:rsidRDefault="00321544" w:rsidP="003F5221">
      <w:pPr>
        <w:pStyle w:val="NormalWeb"/>
        <w:spacing w:line="480" w:lineRule="auto"/>
        <w:rPr>
          <w:sz w:val="28"/>
          <w:szCs w:val="28"/>
        </w:rPr>
      </w:pPr>
    </w:p>
    <w:p w14:paraId="5B2BC4B5" w14:textId="77777777" w:rsidR="009A10B4" w:rsidRPr="00825228" w:rsidRDefault="009A10B4" w:rsidP="003F5221">
      <w:pPr>
        <w:tabs>
          <w:tab w:val="left" w:pos="1021"/>
        </w:tabs>
        <w:spacing w:line="480" w:lineRule="auto"/>
        <w:rPr>
          <w:rFonts w:ascii="Times New Roman" w:hAnsi="Times New Roman" w:cs="Times New Roman"/>
          <w:b/>
          <w:sz w:val="28"/>
          <w:szCs w:val="28"/>
        </w:rPr>
      </w:pPr>
    </w:p>
    <w:p w14:paraId="392639BB" w14:textId="77777777" w:rsidR="00184E6F" w:rsidRPr="00825228" w:rsidRDefault="00184E6F" w:rsidP="003F5221">
      <w:pPr>
        <w:tabs>
          <w:tab w:val="left" w:pos="1021"/>
        </w:tabs>
        <w:spacing w:line="480" w:lineRule="auto"/>
        <w:rPr>
          <w:rFonts w:ascii="Times New Roman" w:hAnsi="Times New Roman" w:cs="Times New Roman"/>
          <w:b/>
          <w:sz w:val="28"/>
          <w:szCs w:val="28"/>
        </w:rPr>
      </w:pPr>
    </w:p>
    <w:sectPr w:rsidR="00184E6F" w:rsidRPr="00825228" w:rsidSect="008252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84524" w14:textId="77777777" w:rsidR="00AA2132" w:rsidRDefault="00AA2132" w:rsidP="00825228">
      <w:pPr>
        <w:spacing w:after="0" w:line="240" w:lineRule="auto"/>
      </w:pPr>
      <w:r>
        <w:separator/>
      </w:r>
    </w:p>
  </w:endnote>
  <w:endnote w:type="continuationSeparator" w:id="0">
    <w:p w14:paraId="62996B3B" w14:textId="77777777" w:rsidR="00AA2132" w:rsidRDefault="00AA2132" w:rsidP="00825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693228"/>
      <w:docPartObj>
        <w:docPartGallery w:val="Page Numbers (Bottom of Page)"/>
        <w:docPartUnique/>
      </w:docPartObj>
    </w:sdtPr>
    <w:sdtEndPr>
      <w:rPr>
        <w:noProof/>
      </w:rPr>
    </w:sdtEndPr>
    <w:sdtContent>
      <w:p w14:paraId="68516DD8" w14:textId="5046C8DC" w:rsidR="00166CA5" w:rsidRDefault="00166CA5">
        <w:pPr>
          <w:pStyle w:val="Footer"/>
          <w:jc w:val="center"/>
        </w:pPr>
        <w:r>
          <w:fldChar w:fldCharType="begin"/>
        </w:r>
        <w:r>
          <w:instrText xml:space="preserve"> PAGE   \* MERGEFORMAT </w:instrText>
        </w:r>
        <w:r>
          <w:fldChar w:fldCharType="separate"/>
        </w:r>
        <w:r w:rsidR="00AA2132">
          <w:rPr>
            <w:noProof/>
          </w:rPr>
          <w:t>i</w:t>
        </w:r>
        <w:r>
          <w:rPr>
            <w:noProof/>
          </w:rPr>
          <w:fldChar w:fldCharType="end"/>
        </w:r>
      </w:p>
    </w:sdtContent>
  </w:sdt>
  <w:p w14:paraId="46683AA2" w14:textId="77777777" w:rsidR="00166CA5" w:rsidRDefault="00166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AE99F" w14:textId="77777777" w:rsidR="00AA2132" w:rsidRDefault="00AA2132" w:rsidP="00825228">
      <w:pPr>
        <w:spacing w:after="0" w:line="240" w:lineRule="auto"/>
      </w:pPr>
      <w:r>
        <w:separator/>
      </w:r>
    </w:p>
  </w:footnote>
  <w:footnote w:type="continuationSeparator" w:id="0">
    <w:p w14:paraId="69BD44C5" w14:textId="77777777" w:rsidR="00AA2132" w:rsidRDefault="00AA2132" w:rsidP="00825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881CA8"/>
    <w:multiLevelType w:val="hybridMultilevel"/>
    <w:tmpl w:val="175A5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C6246"/>
    <w:multiLevelType w:val="multilevel"/>
    <w:tmpl w:val="B04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067EF"/>
    <w:multiLevelType w:val="multilevel"/>
    <w:tmpl w:val="0CEA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C2632"/>
    <w:multiLevelType w:val="multilevel"/>
    <w:tmpl w:val="13D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283"/>
    <w:multiLevelType w:val="multilevel"/>
    <w:tmpl w:val="2CB6A3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9870F62"/>
    <w:multiLevelType w:val="multilevel"/>
    <w:tmpl w:val="C8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586439"/>
    <w:multiLevelType w:val="multilevel"/>
    <w:tmpl w:val="49A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4A"/>
    <w:rsid w:val="000049F9"/>
    <w:rsid w:val="00033675"/>
    <w:rsid w:val="00033970"/>
    <w:rsid w:val="00036D18"/>
    <w:rsid w:val="000513C8"/>
    <w:rsid w:val="00052B5A"/>
    <w:rsid w:val="000651D1"/>
    <w:rsid w:val="0006756E"/>
    <w:rsid w:val="000676D6"/>
    <w:rsid w:val="00076876"/>
    <w:rsid w:val="00094942"/>
    <w:rsid w:val="000A1F90"/>
    <w:rsid w:val="000B6AD3"/>
    <w:rsid w:val="000D3D5C"/>
    <w:rsid w:val="000F2EE6"/>
    <w:rsid w:val="00100A30"/>
    <w:rsid w:val="001307E3"/>
    <w:rsid w:val="00166CA5"/>
    <w:rsid w:val="001718E4"/>
    <w:rsid w:val="00184E6F"/>
    <w:rsid w:val="0019487D"/>
    <w:rsid w:val="001A7A48"/>
    <w:rsid w:val="001B3244"/>
    <w:rsid w:val="001C090F"/>
    <w:rsid w:val="00201E2F"/>
    <w:rsid w:val="002347CC"/>
    <w:rsid w:val="00250638"/>
    <w:rsid w:val="00266925"/>
    <w:rsid w:val="00277328"/>
    <w:rsid w:val="00280585"/>
    <w:rsid w:val="002B279F"/>
    <w:rsid w:val="002C1F81"/>
    <w:rsid w:val="002C35FD"/>
    <w:rsid w:val="002F198C"/>
    <w:rsid w:val="002F38FD"/>
    <w:rsid w:val="00317231"/>
    <w:rsid w:val="00321544"/>
    <w:rsid w:val="00346DD8"/>
    <w:rsid w:val="00353DD1"/>
    <w:rsid w:val="00355A8A"/>
    <w:rsid w:val="00381664"/>
    <w:rsid w:val="003902C7"/>
    <w:rsid w:val="003B7EB9"/>
    <w:rsid w:val="003C08B1"/>
    <w:rsid w:val="003D3830"/>
    <w:rsid w:val="003D659A"/>
    <w:rsid w:val="003D6B02"/>
    <w:rsid w:val="003E45C7"/>
    <w:rsid w:val="003F5221"/>
    <w:rsid w:val="00402DF0"/>
    <w:rsid w:val="00404E5E"/>
    <w:rsid w:val="00405DDC"/>
    <w:rsid w:val="004246F4"/>
    <w:rsid w:val="0042584A"/>
    <w:rsid w:val="0044755E"/>
    <w:rsid w:val="00454438"/>
    <w:rsid w:val="00454D31"/>
    <w:rsid w:val="00495CE3"/>
    <w:rsid w:val="00497F7B"/>
    <w:rsid w:val="004A046A"/>
    <w:rsid w:val="004A4515"/>
    <w:rsid w:val="00524D15"/>
    <w:rsid w:val="00564DFE"/>
    <w:rsid w:val="00564EB7"/>
    <w:rsid w:val="00570AE9"/>
    <w:rsid w:val="00572142"/>
    <w:rsid w:val="00583AA9"/>
    <w:rsid w:val="00597F24"/>
    <w:rsid w:val="005A719B"/>
    <w:rsid w:val="005C0C37"/>
    <w:rsid w:val="0060287B"/>
    <w:rsid w:val="006113BB"/>
    <w:rsid w:val="00621770"/>
    <w:rsid w:val="006532F9"/>
    <w:rsid w:val="00655712"/>
    <w:rsid w:val="0066297A"/>
    <w:rsid w:val="00681CB8"/>
    <w:rsid w:val="006861A4"/>
    <w:rsid w:val="0069023F"/>
    <w:rsid w:val="006964F5"/>
    <w:rsid w:val="006C5169"/>
    <w:rsid w:val="006D3773"/>
    <w:rsid w:val="006D5BC1"/>
    <w:rsid w:val="006E067F"/>
    <w:rsid w:val="006F60AC"/>
    <w:rsid w:val="00700584"/>
    <w:rsid w:val="00704E3E"/>
    <w:rsid w:val="007068EC"/>
    <w:rsid w:val="007145F5"/>
    <w:rsid w:val="00730B2C"/>
    <w:rsid w:val="00765397"/>
    <w:rsid w:val="007838D9"/>
    <w:rsid w:val="00796EA5"/>
    <w:rsid w:val="007A1BB9"/>
    <w:rsid w:val="007C1370"/>
    <w:rsid w:val="007D4319"/>
    <w:rsid w:val="007E6110"/>
    <w:rsid w:val="007F2AB3"/>
    <w:rsid w:val="007F39E6"/>
    <w:rsid w:val="00802324"/>
    <w:rsid w:val="00804F59"/>
    <w:rsid w:val="00824739"/>
    <w:rsid w:val="00825228"/>
    <w:rsid w:val="00833709"/>
    <w:rsid w:val="008602BC"/>
    <w:rsid w:val="008843E8"/>
    <w:rsid w:val="008868EE"/>
    <w:rsid w:val="008939FE"/>
    <w:rsid w:val="00895B9A"/>
    <w:rsid w:val="008E4692"/>
    <w:rsid w:val="008F71C6"/>
    <w:rsid w:val="009120F6"/>
    <w:rsid w:val="00924ADF"/>
    <w:rsid w:val="0094151A"/>
    <w:rsid w:val="00947995"/>
    <w:rsid w:val="00964366"/>
    <w:rsid w:val="009679C8"/>
    <w:rsid w:val="00986C19"/>
    <w:rsid w:val="00994020"/>
    <w:rsid w:val="009A10B4"/>
    <w:rsid w:val="009B1FE5"/>
    <w:rsid w:val="009D1F88"/>
    <w:rsid w:val="009D4F86"/>
    <w:rsid w:val="009F7DB9"/>
    <w:rsid w:val="00A121E0"/>
    <w:rsid w:val="00A14517"/>
    <w:rsid w:val="00A25F34"/>
    <w:rsid w:val="00A43730"/>
    <w:rsid w:val="00A6706B"/>
    <w:rsid w:val="00A82194"/>
    <w:rsid w:val="00A82BD5"/>
    <w:rsid w:val="00AA2132"/>
    <w:rsid w:val="00AB2BC9"/>
    <w:rsid w:val="00AC3C68"/>
    <w:rsid w:val="00AC5213"/>
    <w:rsid w:val="00AC6082"/>
    <w:rsid w:val="00AC7965"/>
    <w:rsid w:val="00AE5B5C"/>
    <w:rsid w:val="00B06674"/>
    <w:rsid w:val="00B12F50"/>
    <w:rsid w:val="00B3136C"/>
    <w:rsid w:val="00B445D4"/>
    <w:rsid w:val="00B6169B"/>
    <w:rsid w:val="00B626BA"/>
    <w:rsid w:val="00B962CE"/>
    <w:rsid w:val="00B9704E"/>
    <w:rsid w:val="00BC64B9"/>
    <w:rsid w:val="00BD70AB"/>
    <w:rsid w:val="00BE44BC"/>
    <w:rsid w:val="00BE65CB"/>
    <w:rsid w:val="00BF19B4"/>
    <w:rsid w:val="00C029B1"/>
    <w:rsid w:val="00C23F6F"/>
    <w:rsid w:val="00C37924"/>
    <w:rsid w:val="00C43A7A"/>
    <w:rsid w:val="00C4520D"/>
    <w:rsid w:val="00C50BD5"/>
    <w:rsid w:val="00C53199"/>
    <w:rsid w:val="00C53C9D"/>
    <w:rsid w:val="00C84047"/>
    <w:rsid w:val="00C93545"/>
    <w:rsid w:val="00CA454C"/>
    <w:rsid w:val="00CC241F"/>
    <w:rsid w:val="00CD6937"/>
    <w:rsid w:val="00CE3866"/>
    <w:rsid w:val="00D202D3"/>
    <w:rsid w:val="00D21566"/>
    <w:rsid w:val="00D410A5"/>
    <w:rsid w:val="00D452D6"/>
    <w:rsid w:val="00D47468"/>
    <w:rsid w:val="00D70527"/>
    <w:rsid w:val="00D81954"/>
    <w:rsid w:val="00D83819"/>
    <w:rsid w:val="00DB33C6"/>
    <w:rsid w:val="00DC4D0B"/>
    <w:rsid w:val="00DC671C"/>
    <w:rsid w:val="00DD7450"/>
    <w:rsid w:val="00DF62A0"/>
    <w:rsid w:val="00E04923"/>
    <w:rsid w:val="00E30A65"/>
    <w:rsid w:val="00E43A64"/>
    <w:rsid w:val="00E43FFC"/>
    <w:rsid w:val="00E51DE0"/>
    <w:rsid w:val="00E549D4"/>
    <w:rsid w:val="00E66C4A"/>
    <w:rsid w:val="00E7727B"/>
    <w:rsid w:val="00E8273B"/>
    <w:rsid w:val="00E94F6A"/>
    <w:rsid w:val="00EA0407"/>
    <w:rsid w:val="00EA16EB"/>
    <w:rsid w:val="00EA450F"/>
    <w:rsid w:val="00EB12E5"/>
    <w:rsid w:val="00EB61EE"/>
    <w:rsid w:val="00EC67F2"/>
    <w:rsid w:val="00EC7A56"/>
    <w:rsid w:val="00ED00BD"/>
    <w:rsid w:val="00ED3DE8"/>
    <w:rsid w:val="00ED51F4"/>
    <w:rsid w:val="00EF4191"/>
    <w:rsid w:val="00F163CB"/>
    <w:rsid w:val="00F41C10"/>
    <w:rsid w:val="00F54E61"/>
    <w:rsid w:val="00F771EF"/>
    <w:rsid w:val="00F90560"/>
    <w:rsid w:val="00FA3E6A"/>
    <w:rsid w:val="00FC1C9A"/>
    <w:rsid w:val="00FD20BB"/>
    <w:rsid w:val="00FE0E23"/>
    <w:rsid w:val="00FE7749"/>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627E"/>
  <w15:docId w15:val="{CE4FCFC4-F89F-4DCE-A1E7-3603B0B9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7F"/>
  </w:style>
  <w:style w:type="paragraph" w:styleId="Heading1">
    <w:name w:val="heading 1"/>
    <w:basedOn w:val="Normal"/>
    <w:next w:val="Normal"/>
    <w:link w:val="Heading1Char"/>
    <w:uiPriority w:val="9"/>
    <w:qFormat/>
    <w:rsid w:val="00454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4E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4E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4A"/>
    <w:pPr>
      <w:ind w:left="720"/>
      <w:contextualSpacing/>
    </w:pPr>
  </w:style>
  <w:style w:type="table" w:styleId="TableGrid">
    <w:name w:val="Table Grid"/>
    <w:basedOn w:val="TableNormal"/>
    <w:uiPriority w:val="59"/>
    <w:rsid w:val="00912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4C"/>
    <w:rPr>
      <w:rFonts w:ascii="Tahoma" w:hAnsi="Tahoma" w:cs="Tahoma"/>
      <w:sz w:val="16"/>
      <w:szCs w:val="16"/>
    </w:rPr>
  </w:style>
  <w:style w:type="character" w:customStyle="1" w:styleId="Heading2Char">
    <w:name w:val="Heading 2 Char"/>
    <w:basedOn w:val="DefaultParagraphFont"/>
    <w:link w:val="Heading2"/>
    <w:uiPriority w:val="9"/>
    <w:rsid w:val="00184E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4E6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4E6F"/>
    <w:rPr>
      <w:rFonts w:ascii="Times New Roman" w:eastAsia="Times New Roman" w:hAnsi="Times New Roman" w:cs="Times New Roman"/>
      <w:b/>
      <w:bCs/>
      <w:sz w:val="24"/>
      <w:szCs w:val="24"/>
    </w:rPr>
  </w:style>
  <w:style w:type="character" w:styleId="Strong">
    <w:name w:val="Strong"/>
    <w:basedOn w:val="DefaultParagraphFont"/>
    <w:uiPriority w:val="22"/>
    <w:qFormat/>
    <w:rsid w:val="00184E6F"/>
    <w:rPr>
      <w:b/>
      <w:bCs/>
    </w:rPr>
  </w:style>
  <w:style w:type="paragraph" w:styleId="NormalWeb">
    <w:name w:val="Normal (Web)"/>
    <w:basedOn w:val="Normal"/>
    <w:uiPriority w:val="99"/>
    <w:unhideWhenUsed/>
    <w:rsid w:val="00184E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4E6F"/>
    <w:rPr>
      <w:i/>
      <w:iCs/>
    </w:rPr>
  </w:style>
  <w:style w:type="character" w:styleId="Hyperlink">
    <w:name w:val="Hyperlink"/>
    <w:basedOn w:val="DefaultParagraphFont"/>
    <w:uiPriority w:val="99"/>
    <w:unhideWhenUsed/>
    <w:rsid w:val="00321544"/>
    <w:rPr>
      <w:color w:val="0563C1" w:themeColor="hyperlink"/>
      <w:u w:val="single"/>
    </w:rPr>
  </w:style>
  <w:style w:type="character" w:customStyle="1" w:styleId="Heading1Char">
    <w:name w:val="Heading 1 Char"/>
    <w:basedOn w:val="DefaultParagraphFont"/>
    <w:link w:val="Heading1"/>
    <w:uiPriority w:val="9"/>
    <w:rsid w:val="00454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25228"/>
    <w:pPr>
      <w:outlineLvl w:val="9"/>
    </w:pPr>
  </w:style>
  <w:style w:type="paragraph" w:styleId="TOC1">
    <w:name w:val="toc 1"/>
    <w:basedOn w:val="Normal"/>
    <w:next w:val="Normal"/>
    <w:autoRedefine/>
    <w:uiPriority w:val="39"/>
    <w:unhideWhenUsed/>
    <w:rsid w:val="00825228"/>
    <w:pPr>
      <w:spacing w:after="100"/>
    </w:pPr>
  </w:style>
  <w:style w:type="paragraph" w:styleId="TOC3">
    <w:name w:val="toc 3"/>
    <w:basedOn w:val="Normal"/>
    <w:next w:val="Normal"/>
    <w:autoRedefine/>
    <w:uiPriority w:val="39"/>
    <w:unhideWhenUsed/>
    <w:rsid w:val="00825228"/>
    <w:pPr>
      <w:spacing w:after="100"/>
      <w:ind w:left="440"/>
    </w:pPr>
  </w:style>
  <w:style w:type="paragraph" w:styleId="Header">
    <w:name w:val="header"/>
    <w:basedOn w:val="Normal"/>
    <w:link w:val="HeaderChar"/>
    <w:uiPriority w:val="99"/>
    <w:unhideWhenUsed/>
    <w:rsid w:val="0082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228"/>
  </w:style>
  <w:style w:type="paragraph" w:styleId="Footer">
    <w:name w:val="footer"/>
    <w:basedOn w:val="Normal"/>
    <w:link w:val="FooterChar"/>
    <w:uiPriority w:val="99"/>
    <w:unhideWhenUsed/>
    <w:rsid w:val="0082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228"/>
  </w:style>
  <w:style w:type="character" w:customStyle="1" w:styleId="UnresolvedMention">
    <w:name w:val="Unresolved Mention"/>
    <w:basedOn w:val="DefaultParagraphFont"/>
    <w:uiPriority w:val="99"/>
    <w:semiHidden/>
    <w:unhideWhenUsed/>
    <w:rsid w:val="003B7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2589">
      <w:bodyDiv w:val="1"/>
      <w:marLeft w:val="0"/>
      <w:marRight w:val="0"/>
      <w:marTop w:val="0"/>
      <w:marBottom w:val="0"/>
      <w:divBdr>
        <w:top w:val="none" w:sz="0" w:space="0" w:color="auto"/>
        <w:left w:val="none" w:sz="0" w:space="0" w:color="auto"/>
        <w:bottom w:val="none" w:sz="0" w:space="0" w:color="auto"/>
        <w:right w:val="none" w:sz="0" w:space="0" w:color="auto"/>
      </w:divBdr>
    </w:div>
    <w:div w:id="452865196">
      <w:bodyDiv w:val="1"/>
      <w:marLeft w:val="0"/>
      <w:marRight w:val="0"/>
      <w:marTop w:val="0"/>
      <w:marBottom w:val="0"/>
      <w:divBdr>
        <w:top w:val="none" w:sz="0" w:space="0" w:color="auto"/>
        <w:left w:val="none" w:sz="0" w:space="0" w:color="auto"/>
        <w:bottom w:val="none" w:sz="0" w:space="0" w:color="auto"/>
        <w:right w:val="none" w:sz="0" w:space="0" w:color="auto"/>
      </w:divBdr>
    </w:div>
    <w:div w:id="565648077">
      <w:bodyDiv w:val="1"/>
      <w:marLeft w:val="0"/>
      <w:marRight w:val="0"/>
      <w:marTop w:val="0"/>
      <w:marBottom w:val="0"/>
      <w:divBdr>
        <w:top w:val="none" w:sz="0" w:space="0" w:color="auto"/>
        <w:left w:val="none" w:sz="0" w:space="0" w:color="auto"/>
        <w:bottom w:val="none" w:sz="0" w:space="0" w:color="auto"/>
        <w:right w:val="none" w:sz="0" w:space="0" w:color="auto"/>
      </w:divBdr>
    </w:div>
    <w:div w:id="1094518814">
      <w:bodyDiv w:val="1"/>
      <w:marLeft w:val="0"/>
      <w:marRight w:val="0"/>
      <w:marTop w:val="0"/>
      <w:marBottom w:val="0"/>
      <w:divBdr>
        <w:top w:val="none" w:sz="0" w:space="0" w:color="auto"/>
        <w:left w:val="none" w:sz="0" w:space="0" w:color="auto"/>
        <w:bottom w:val="none" w:sz="0" w:space="0" w:color="auto"/>
        <w:right w:val="none" w:sz="0" w:space="0" w:color="auto"/>
      </w:divBdr>
    </w:div>
    <w:div w:id="1105348857">
      <w:bodyDiv w:val="1"/>
      <w:marLeft w:val="0"/>
      <w:marRight w:val="0"/>
      <w:marTop w:val="0"/>
      <w:marBottom w:val="0"/>
      <w:divBdr>
        <w:top w:val="none" w:sz="0" w:space="0" w:color="auto"/>
        <w:left w:val="none" w:sz="0" w:space="0" w:color="auto"/>
        <w:bottom w:val="none" w:sz="0" w:space="0" w:color="auto"/>
        <w:right w:val="none" w:sz="0" w:space="0" w:color="auto"/>
      </w:divBdr>
    </w:div>
    <w:div w:id="1338653108">
      <w:bodyDiv w:val="1"/>
      <w:marLeft w:val="0"/>
      <w:marRight w:val="0"/>
      <w:marTop w:val="0"/>
      <w:marBottom w:val="0"/>
      <w:divBdr>
        <w:top w:val="none" w:sz="0" w:space="0" w:color="auto"/>
        <w:left w:val="none" w:sz="0" w:space="0" w:color="auto"/>
        <w:bottom w:val="none" w:sz="0" w:space="0" w:color="auto"/>
        <w:right w:val="none" w:sz="0" w:space="0" w:color="auto"/>
      </w:divBdr>
    </w:div>
    <w:div w:id="1546524186">
      <w:bodyDiv w:val="1"/>
      <w:marLeft w:val="0"/>
      <w:marRight w:val="0"/>
      <w:marTop w:val="0"/>
      <w:marBottom w:val="0"/>
      <w:divBdr>
        <w:top w:val="none" w:sz="0" w:space="0" w:color="auto"/>
        <w:left w:val="none" w:sz="0" w:space="0" w:color="auto"/>
        <w:bottom w:val="none" w:sz="0" w:space="0" w:color="auto"/>
        <w:right w:val="none" w:sz="0" w:space="0" w:color="auto"/>
      </w:divBdr>
    </w:div>
    <w:div w:id="1634746743">
      <w:bodyDiv w:val="1"/>
      <w:marLeft w:val="0"/>
      <w:marRight w:val="0"/>
      <w:marTop w:val="0"/>
      <w:marBottom w:val="0"/>
      <w:divBdr>
        <w:top w:val="none" w:sz="0" w:space="0" w:color="auto"/>
        <w:left w:val="none" w:sz="0" w:space="0" w:color="auto"/>
        <w:bottom w:val="none" w:sz="0" w:space="0" w:color="auto"/>
        <w:right w:val="none" w:sz="0" w:space="0" w:color="auto"/>
      </w:divBdr>
    </w:div>
    <w:div w:id="1732583083">
      <w:bodyDiv w:val="1"/>
      <w:marLeft w:val="0"/>
      <w:marRight w:val="0"/>
      <w:marTop w:val="0"/>
      <w:marBottom w:val="0"/>
      <w:divBdr>
        <w:top w:val="none" w:sz="0" w:space="0" w:color="auto"/>
        <w:left w:val="none" w:sz="0" w:space="0" w:color="auto"/>
        <w:bottom w:val="none" w:sz="0" w:space="0" w:color="auto"/>
        <w:right w:val="none" w:sz="0" w:space="0" w:color="auto"/>
      </w:divBdr>
    </w:div>
    <w:div w:id="2093575581">
      <w:bodyDiv w:val="1"/>
      <w:marLeft w:val="0"/>
      <w:marRight w:val="0"/>
      <w:marTop w:val="0"/>
      <w:marBottom w:val="0"/>
      <w:divBdr>
        <w:top w:val="none" w:sz="0" w:space="0" w:color="auto"/>
        <w:left w:val="none" w:sz="0" w:space="0" w:color="auto"/>
        <w:bottom w:val="none" w:sz="0" w:space="0" w:color="auto"/>
        <w:right w:val="none" w:sz="0" w:space="0" w:color="auto"/>
      </w:divBdr>
    </w:div>
    <w:div w:id="2103914962">
      <w:bodyDiv w:val="1"/>
      <w:marLeft w:val="0"/>
      <w:marRight w:val="0"/>
      <w:marTop w:val="0"/>
      <w:marBottom w:val="0"/>
      <w:divBdr>
        <w:top w:val="none" w:sz="0" w:space="0" w:color="auto"/>
        <w:left w:val="none" w:sz="0" w:space="0" w:color="auto"/>
        <w:bottom w:val="none" w:sz="0" w:space="0" w:color="auto"/>
        <w:right w:val="none" w:sz="0" w:space="0" w:color="auto"/>
      </w:divBdr>
    </w:div>
    <w:div w:id="21272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ajol.info/index.php/jowited/article/view/152839" TargetMode="External"/><Relationship Id="rId26" Type="http://schemas.openxmlformats.org/officeDocument/2006/relationships/hyperlink" Target="https://www.researchgate.net/publication/385045629" TargetMode="External"/><Relationship Id="rId3" Type="http://schemas.openxmlformats.org/officeDocument/2006/relationships/styles" Target="styles.xml"/><Relationship Id="rId21" Type="http://schemas.openxmlformats.org/officeDocument/2006/relationships/hyperlink" Target="https://www.ajol.info/index.php/jpr/article/view/12953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978-3-031-54154-1_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jbms.ug/index.php/jbms/article/view/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springer.com/chapter/10.1007/978-3-031-54154-1_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47/IJN.S22779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cademia.edu/download/11710398/210.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s://ijhss.vt.ac.ir/" TargetMode="External"/><Relationship Id="rId27" Type="http://schemas.openxmlformats.org/officeDocument/2006/relationships/hyperlink" Target="https://doi.org/10.1016/j.arabjc.2016.0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1AFB5-2B0D-4731-8E1A-FFBC7FF54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10854</Words>
  <Characters>61871</Characters>
  <Application>Microsoft Office Word</Application>
  <DocSecurity>0</DocSecurity>
  <Lines>515</Lines>
  <Paragraphs>145</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CHAPTER ONE</vt:lpstr>
      <vt:lpstr>1.0 INTRODUCTION </vt:lpstr>
      <vt:lpstr>1.0.1 RESEARCH GAP </vt:lpstr>
      <vt:lpstr>1.1 Aim and Objectives</vt:lpstr>
      <vt:lpstr>1.2 LITERATURE REVIEW</vt:lpstr>
      <vt:lpstr>CHAPTER TWO</vt:lpstr>
      <vt:lpstr>2.0 MATERIALS AND METHODS</vt:lpstr>
      <vt:lpstr>2.1 Collection and Identification of Plant Extract and Microbial Isolates</vt:lpstr>
      <vt:lpstr>2.2 Preparation of Aqueous Jatropha curcas Leaf Extract</vt:lpstr>
      <vt:lpstr>2.3 Preparation of Silver Nitrate (AgNO₃) Solution</vt:lpstr>
      <vt:lpstr>        2.4 Synthesis of Silver Nanoparticles Using Jatropha curcas </vt:lpstr>
      <vt:lpstr>2.5 Phytochemical Screening of Jatropha curcas Leaf Extract</vt:lpstr>
      <vt:lpstr>2.6 Characterization of Synthesized Silver Nanoparticles</vt:lpstr>
      <vt:lpstr>2.6.1 UV-Visible Spectrophotometry</vt:lpstr>
      <vt:lpstr>2.6.2 Fourier Transform Infrared Spectroscopy (FTIR)</vt:lpstr>
      <vt:lpstr>2.6.3 Scanning Electron Microscopy (SEM)</vt:lpstr>
      <vt:lpstr>2.7 Antimicrobial Activity Assay</vt:lpstr>
      <vt:lpstr>CHAPTER THREE</vt:lpstr>
      <vt:lpstr>3.0 RESULTS</vt:lpstr>
      <vt:lpstr>3.1 Phytochemical Analysis</vt:lpstr>
      <vt:lpstr>Table 1: Results of qualitative phytochemical analysis of Jatropha curcas leaves</vt:lpstr>
      <vt:lpstr>Table 2: Results of quantitative phytochemical analysis of Jatropha curcas leave</vt:lpstr>
      <vt:lpstr>3.2 Green synthesis of Silver Nanoparticle</vt:lpstr>
      <vt:lpstr>Fig 1 Color change of leaf extracts containing silver after synthesis of silver </vt:lpstr>
      <vt:lpstr>3.3 Characterization of synthesized silver nanoparticles.</vt:lpstr>
      <vt:lpstr>Table 3: UV-VISIBLE SPECTROPHOTOMETRY ANALYSIS</vt:lpstr>
      <vt:lpstr>Fig 2 UV-VIS absorbtion spectra of silver nanoparticle synthesized from Jatropha</vt:lpstr>
      <vt:lpstr>Fig 3. FTIR spectrum of silver nanoparticle synthesized by x </vt:lpstr>
      <vt:lpstr>Fig 4 SEM images of magnification 8000x, 9000x and 1000x of the silver nanoparti</vt:lpstr>
      <vt:lpstr>3.4    Antimicrobial Activity Evaluation.</vt:lpstr>
      <vt:lpstr>Table 4 Antibacterial activity (Zone of inhibition) of J.c-AgNPs leaf extract</vt:lpstr>
      <vt:lpstr>Table 5 Antifungal activity (Zone of inhibition) of J.c-AgNPs leaf extracts.</vt:lpstr>
      <vt:lpstr>4.0 DISCUSSION AND CONCLUSION</vt:lpstr>
      <vt:lpstr>4.1 DISCUSSION</vt:lpstr>
      <vt:lpstr>4.2 CONCLUSION</vt:lpstr>
      <vt:lpstr>REFERENCES</vt:lpstr>
    </vt:vector>
  </TitlesOfParts>
  <Company/>
  <LinksUpToDate>false</LinksUpToDate>
  <CharactersWithSpaces>72580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MICHAEL</dc:creator>
  <cp:keywords/>
  <dc:description/>
  <cp:lastModifiedBy>Microsoft account</cp:lastModifiedBy>
  <cp:revision>2</cp:revision>
  <dcterms:created xsi:type="dcterms:W3CDTF">2025-07-25T13:21:00Z</dcterms:created>
  <dcterms:modified xsi:type="dcterms:W3CDTF">2025-07-25T13:21:00Z</dcterms:modified>
</cp:coreProperties>
</file>