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8DAC0" w14:textId="7680C1A5" w:rsidR="00975EA1" w:rsidRPr="00BC3A7B" w:rsidRDefault="00975EA1" w:rsidP="00975EA1">
      <w:pPr>
        <w:spacing w:line="480" w:lineRule="auto"/>
        <w:jc w:val="center"/>
        <w:rPr>
          <w:rFonts w:ascii="Times New Roman" w:hAnsi="Times New Roman" w:cs="Times New Roman"/>
          <w:b/>
          <w:sz w:val="28"/>
          <w:szCs w:val="28"/>
        </w:rPr>
      </w:pPr>
      <w:r w:rsidRPr="00BC3A7B">
        <w:rPr>
          <w:rFonts w:ascii="Times New Roman" w:hAnsi="Times New Roman" w:cs="Times New Roman"/>
          <w:b/>
          <w:sz w:val="28"/>
          <w:szCs w:val="28"/>
        </w:rPr>
        <w:t>ANTS AS VECTORS OF PATHOGENIC BACTERIA IN HOSPITAL ENVIRONMENTS</w:t>
      </w:r>
    </w:p>
    <w:p w14:paraId="400CCFB7" w14:textId="77777777" w:rsidR="00975EA1" w:rsidRPr="00BC3A7B" w:rsidRDefault="00975EA1" w:rsidP="00975EA1">
      <w:pPr>
        <w:rPr>
          <w:rFonts w:ascii="Times New Roman" w:eastAsia="Times New Roman" w:hAnsi="Times New Roman" w:cs="Times New Roman"/>
          <w:b/>
          <w:sz w:val="28"/>
          <w:szCs w:val="28"/>
        </w:rPr>
      </w:pPr>
    </w:p>
    <w:p w14:paraId="468982C3"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A PROJECT REPORT SUBMITTED</w:t>
      </w:r>
    </w:p>
    <w:p w14:paraId="246A402B" w14:textId="77777777" w:rsidR="00975EA1" w:rsidRPr="00BC3A7B" w:rsidRDefault="00975EA1" w:rsidP="00975EA1">
      <w:pPr>
        <w:jc w:val="center"/>
        <w:rPr>
          <w:rFonts w:ascii="Times New Roman" w:eastAsia="Times New Roman" w:hAnsi="Times New Roman" w:cs="Times New Roman"/>
          <w:b/>
          <w:sz w:val="28"/>
          <w:szCs w:val="28"/>
        </w:rPr>
      </w:pPr>
    </w:p>
    <w:p w14:paraId="39E33E3E" w14:textId="5DD7A677" w:rsidR="00607377" w:rsidRPr="00BC3A7B" w:rsidRDefault="00607377" w:rsidP="00607377">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BY</w:t>
      </w:r>
    </w:p>
    <w:p w14:paraId="045586F8" w14:textId="268B52F1" w:rsidR="00BB0BF5" w:rsidRPr="00BB0BF5" w:rsidRDefault="00BB0BF5" w:rsidP="00BB0BF5">
      <w:pPr>
        <w:jc w:val="center"/>
        <w:rPr>
          <w:rFonts w:ascii="Times New Roman" w:hAnsi="Times New Roman" w:cs="Times New Roman"/>
          <w:b/>
          <w:sz w:val="28"/>
          <w:szCs w:val="28"/>
        </w:rPr>
      </w:pPr>
      <w:r w:rsidRPr="00BB0BF5">
        <w:rPr>
          <w:rFonts w:ascii="Times New Roman" w:hAnsi="Times New Roman" w:cs="Times New Roman"/>
          <w:b/>
          <w:sz w:val="28"/>
          <w:szCs w:val="28"/>
        </w:rPr>
        <w:t xml:space="preserve">ALAPAFUJA FAHEEZAT FUNMILAYO </w:t>
      </w:r>
    </w:p>
    <w:p w14:paraId="351A0A2F" w14:textId="0A15F230" w:rsidR="00607377" w:rsidRDefault="00BB0BF5" w:rsidP="00BB0BF5">
      <w:pPr>
        <w:jc w:val="center"/>
        <w:rPr>
          <w:rFonts w:ascii="Times New Roman" w:hAnsi="Times New Roman" w:cs="Times New Roman"/>
          <w:b/>
          <w:sz w:val="28"/>
          <w:szCs w:val="28"/>
        </w:rPr>
      </w:pPr>
      <w:bookmarkStart w:id="0" w:name="_GoBack"/>
      <w:r w:rsidRPr="00BB0BF5">
        <w:rPr>
          <w:rFonts w:ascii="Times New Roman" w:hAnsi="Times New Roman" w:cs="Times New Roman"/>
          <w:b/>
          <w:sz w:val="28"/>
          <w:szCs w:val="28"/>
        </w:rPr>
        <w:t>HND/23/SLT/FT/0421</w:t>
      </w:r>
      <w:bookmarkEnd w:id="0"/>
    </w:p>
    <w:p w14:paraId="06F8E386" w14:textId="77777777" w:rsidR="00BB0BF5" w:rsidRPr="00BC3A7B" w:rsidRDefault="00BB0BF5" w:rsidP="00BB0BF5">
      <w:pPr>
        <w:jc w:val="center"/>
        <w:rPr>
          <w:rFonts w:ascii="Times New Roman" w:eastAsia="Times New Roman" w:hAnsi="Times New Roman" w:cs="Times New Roman"/>
          <w:b/>
          <w:sz w:val="28"/>
          <w:szCs w:val="28"/>
        </w:rPr>
      </w:pPr>
    </w:p>
    <w:p w14:paraId="35A314B7"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4C5E8B71"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  </w:t>
      </w:r>
    </w:p>
    <w:p w14:paraId="62185B85"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IN PARTIAL FULFILMENT OF THE REQUIREMENT FOR THE AWARD OF HIGHER NATIONAL DIPLOMA (HND) IN SCIENCE LABORATORY TECHNOLOGY.</w:t>
      </w:r>
    </w:p>
    <w:p w14:paraId="5B7BE59E" w14:textId="77777777" w:rsidR="00975EA1" w:rsidRPr="00BC3A7B" w:rsidRDefault="00975EA1" w:rsidP="00975EA1">
      <w:pPr>
        <w:jc w:val="right"/>
        <w:rPr>
          <w:rFonts w:ascii="Times New Roman" w:hAnsi="Times New Roman" w:cs="Times New Roman"/>
          <w:b/>
          <w:sz w:val="28"/>
          <w:szCs w:val="28"/>
        </w:rPr>
      </w:pPr>
    </w:p>
    <w:p w14:paraId="3B24B23E" w14:textId="77777777" w:rsidR="00975EA1" w:rsidRPr="00BC3A7B" w:rsidRDefault="00975EA1" w:rsidP="00975EA1">
      <w:pPr>
        <w:jc w:val="right"/>
        <w:rPr>
          <w:rFonts w:ascii="Times New Roman" w:hAnsi="Times New Roman" w:cs="Times New Roman"/>
          <w:b/>
          <w:sz w:val="28"/>
          <w:szCs w:val="28"/>
        </w:rPr>
      </w:pPr>
    </w:p>
    <w:p w14:paraId="09D6D82F" w14:textId="77777777" w:rsidR="00975EA1" w:rsidRPr="00BC3A7B" w:rsidRDefault="00975EA1" w:rsidP="00975EA1">
      <w:pPr>
        <w:ind w:left="7200"/>
        <w:jc w:val="both"/>
        <w:rPr>
          <w:rFonts w:ascii="Times New Roman" w:eastAsia="Times New Roman" w:hAnsi="Times New Roman" w:cs="Times New Roman"/>
          <w:b/>
          <w:sz w:val="28"/>
          <w:szCs w:val="28"/>
        </w:rPr>
      </w:pPr>
      <w:r w:rsidRPr="00BC3A7B">
        <w:rPr>
          <w:rFonts w:ascii="Times New Roman" w:hAnsi="Times New Roman" w:cs="Times New Roman"/>
          <w:b/>
          <w:sz w:val="28"/>
          <w:szCs w:val="28"/>
        </w:rPr>
        <w:t>JULY,2025</w:t>
      </w:r>
    </w:p>
    <w:p w14:paraId="12302685" w14:textId="77777777" w:rsidR="00975EA1" w:rsidRPr="00BC3A7B" w:rsidRDefault="00975EA1" w:rsidP="00975EA1">
      <w:pPr>
        <w:rPr>
          <w:rFonts w:ascii="Times New Roman" w:hAnsi="Times New Roman" w:cs="Times New Roman"/>
          <w:b/>
          <w:bCs/>
          <w:sz w:val="28"/>
          <w:szCs w:val="28"/>
        </w:rPr>
      </w:pPr>
      <w:r w:rsidRPr="00BC3A7B">
        <w:rPr>
          <w:rFonts w:ascii="Times New Roman" w:hAnsi="Times New Roman" w:cs="Times New Roman"/>
          <w:b/>
          <w:bCs/>
          <w:sz w:val="28"/>
          <w:szCs w:val="28"/>
        </w:rPr>
        <w:br w:type="page"/>
      </w:r>
    </w:p>
    <w:p w14:paraId="5C426C92" w14:textId="77777777" w:rsidR="00975EA1" w:rsidRPr="00BC3A7B" w:rsidRDefault="00975EA1" w:rsidP="00975EA1">
      <w:pPr>
        <w:spacing w:after="0" w:line="480" w:lineRule="auto"/>
        <w:jc w:val="center"/>
        <w:rPr>
          <w:rFonts w:ascii="Times New Roman" w:eastAsia="Times New Roman" w:hAnsi="Times New Roman" w:cs="Times New Roman"/>
          <w:b/>
          <w:sz w:val="28"/>
          <w:szCs w:val="28"/>
        </w:rPr>
      </w:pPr>
      <w:r w:rsidRPr="00BC3A7B">
        <w:rPr>
          <w:rFonts w:ascii="Times New Roman" w:hAnsi="Times New Roman" w:cs="Times New Roman"/>
          <w:b/>
          <w:bCs/>
          <w:sz w:val="28"/>
          <w:szCs w:val="28"/>
        </w:rPr>
        <w:lastRenderedPageBreak/>
        <w:t>CERTIFICATION</w:t>
      </w:r>
    </w:p>
    <w:p w14:paraId="7B4BF5FA" w14:textId="125E4D28" w:rsidR="00975EA1" w:rsidRPr="00BC3A7B" w:rsidRDefault="00975EA1" w:rsidP="00975EA1">
      <w:pPr>
        <w:spacing w:after="0" w:line="276" w:lineRule="auto"/>
        <w:jc w:val="both"/>
        <w:rPr>
          <w:rFonts w:ascii="Times New Roman" w:hAnsi="Times New Roman" w:cs="Times New Roman"/>
          <w:sz w:val="28"/>
          <w:szCs w:val="28"/>
        </w:rPr>
      </w:pPr>
      <w:r w:rsidRPr="00BC3A7B">
        <w:rPr>
          <w:rFonts w:ascii="Times New Roman" w:hAnsi="Times New Roman" w:cs="Times New Roman"/>
          <w:sz w:val="28"/>
          <w:szCs w:val="28"/>
        </w:rPr>
        <w:t xml:space="preserve">This is to certify that this project work was carried out by </w:t>
      </w:r>
      <w:r w:rsidR="00BB0BF5" w:rsidRPr="00BB0BF5">
        <w:rPr>
          <w:rFonts w:ascii="Times New Roman" w:hAnsi="Times New Roman" w:cs="Times New Roman"/>
          <w:b/>
          <w:sz w:val="28"/>
          <w:szCs w:val="28"/>
        </w:rPr>
        <w:t>ALAPAFUJA FAHEEZAT FUNMILAYO</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 xml:space="preserve">with Matric Number: </w:t>
      </w:r>
      <w:r w:rsidR="00BB0BF5">
        <w:rPr>
          <w:rFonts w:ascii="Times New Roman" w:hAnsi="Times New Roman" w:cs="Times New Roman"/>
          <w:b/>
          <w:bCs/>
          <w:sz w:val="28"/>
          <w:szCs w:val="28"/>
        </w:rPr>
        <w:t>HND/23/SLT/FT/0421</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in the Department of Science laboratory Technology (SLT),</w:t>
      </w:r>
      <w:r>
        <w:rPr>
          <w:rFonts w:ascii="Times New Roman" w:hAnsi="Times New Roman" w:cs="Times New Roman"/>
          <w:sz w:val="28"/>
          <w:szCs w:val="28"/>
        </w:rPr>
        <w:t xml:space="preserve"> </w:t>
      </w:r>
      <w:r w:rsidRPr="00BC3A7B">
        <w:rPr>
          <w:rFonts w:ascii="Times New Roman" w:hAnsi="Times New Roman" w:cs="Times New Roman"/>
          <w:sz w:val="28"/>
          <w:szCs w:val="28"/>
        </w:rPr>
        <w:t>Institute of Applied Science (IAS) and has been read and approved as meeting the requirements for award of Higher National Diploma (Microbiology option) Kwara State Polytechnic Ilorin.</w:t>
      </w:r>
    </w:p>
    <w:p w14:paraId="254F89FF" w14:textId="77777777" w:rsidR="00975EA1" w:rsidRPr="00BC3A7B" w:rsidRDefault="00975EA1" w:rsidP="00975EA1">
      <w:pPr>
        <w:rPr>
          <w:rFonts w:ascii="Times New Roman" w:hAnsi="Times New Roman" w:cs="Times New Roman"/>
          <w:sz w:val="28"/>
          <w:szCs w:val="28"/>
        </w:rPr>
      </w:pPr>
    </w:p>
    <w:p w14:paraId="776DD34D" w14:textId="784B5184"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B501EBE"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MR. IBRAHIM A.W.</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5BB83CE8"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(Project supervisor)</w:t>
      </w:r>
    </w:p>
    <w:p w14:paraId="460580F9" w14:textId="77777777" w:rsidR="00975EA1" w:rsidRPr="00BC3A7B" w:rsidRDefault="00975EA1" w:rsidP="00975EA1">
      <w:pPr>
        <w:spacing w:after="0" w:line="360" w:lineRule="auto"/>
        <w:rPr>
          <w:rFonts w:ascii="Times New Roman" w:hAnsi="Times New Roman" w:cs="Times New Roman"/>
          <w:sz w:val="28"/>
          <w:szCs w:val="28"/>
        </w:rPr>
      </w:pPr>
    </w:p>
    <w:p w14:paraId="5C31B17D" w14:textId="77777777" w:rsidR="00975EA1" w:rsidRPr="00BC3A7B" w:rsidRDefault="00975EA1" w:rsidP="00975EA1">
      <w:pPr>
        <w:spacing w:after="0" w:line="360" w:lineRule="auto"/>
        <w:rPr>
          <w:rFonts w:ascii="Times New Roman" w:hAnsi="Times New Roman" w:cs="Times New Roman"/>
          <w:sz w:val="28"/>
          <w:szCs w:val="28"/>
        </w:rPr>
      </w:pPr>
    </w:p>
    <w:p w14:paraId="7972EADD"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r w:rsidRPr="00BC3A7B">
        <w:rPr>
          <w:rFonts w:ascii="Times New Roman" w:hAnsi="Times New Roman" w:cs="Times New Roman"/>
          <w:sz w:val="28"/>
          <w:szCs w:val="28"/>
        </w:rPr>
        <w:tab/>
      </w:r>
    </w:p>
    <w:p w14:paraId="48A9140D"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Miss. AHMED TAWAKALITU.</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197302A1"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Microbiology Unit)</w:t>
      </w:r>
    </w:p>
    <w:p w14:paraId="6C388E09" w14:textId="77777777" w:rsidR="00975EA1" w:rsidRPr="00BC3A7B" w:rsidRDefault="00975EA1" w:rsidP="00975EA1">
      <w:pPr>
        <w:spacing w:after="0" w:line="360" w:lineRule="auto"/>
        <w:rPr>
          <w:rFonts w:ascii="Times New Roman" w:hAnsi="Times New Roman" w:cs="Times New Roman"/>
          <w:sz w:val="28"/>
          <w:szCs w:val="28"/>
        </w:rPr>
      </w:pPr>
    </w:p>
    <w:p w14:paraId="50ADEE46"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3B9AC8C6"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DR. ABDULKAREEM USMAN.</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3C152980"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Department)</w:t>
      </w:r>
    </w:p>
    <w:p w14:paraId="12E5D79D" w14:textId="77777777" w:rsidR="00975EA1" w:rsidRPr="00BC3A7B" w:rsidRDefault="00975EA1" w:rsidP="00975EA1">
      <w:pPr>
        <w:spacing w:after="0" w:line="360" w:lineRule="auto"/>
        <w:rPr>
          <w:rFonts w:ascii="Times New Roman" w:hAnsi="Times New Roman" w:cs="Times New Roman"/>
          <w:sz w:val="28"/>
          <w:szCs w:val="28"/>
        </w:rPr>
      </w:pPr>
    </w:p>
    <w:p w14:paraId="168D59C9" w14:textId="77777777" w:rsidR="00975EA1" w:rsidRPr="00BC3A7B" w:rsidRDefault="00975EA1" w:rsidP="00975EA1">
      <w:pPr>
        <w:spacing w:after="0" w:line="360" w:lineRule="auto"/>
        <w:rPr>
          <w:rFonts w:ascii="Times New Roman" w:hAnsi="Times New Roman" w:cs="Times New Roman"/>
          <w:sz w:val="28"/>
          <w:szCs w:val="28"/>
        </w:rPr>
      </w:pPr>
    </w:p>
    <w:p w14:paraId="47BA2CE4" w14:textId="77777777" w:rsidR="00975EA1"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C58FB7F"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(External Examiner)</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b/>
          <w:bCs/>
          <w:sz w:val="28"/>
          <w:szCs w:val="28"/>
        </w:rPr>
        <w:t>DATE</w:t>
      </w:r>
    </w:p>
    <w:p w14:paraId="51AC2511" w14:textId="77777777" w:rsidR="009E253F" w:rsidRDefault="009E253F">
      <w:pPr>
        <w:rPr>
          <w:rFonts w:ascii="Times New Roman" w:hAnsi="Times New Roman" w:cs="Times New Roman"/>
          <w:b/>
          <w:bCs/>
          <w:sz w:val="28"/>
          <w:szCs w:val="28"/>
        </w:rPr>
      </w:pPr>
      <w:r>
        <w:rPr>
          <w:rFonts w:ascii="Times New Roman" w:hAnsi="Times New Roman" w:cs="Times New Roman"/>
          <w:b/>
          <w:bCs/>
          <w:sz w:val="28"/>
          <w:szCs w:val="28"/>
        </w:rPr>
        <w:br w:type="page"/>
      </w:r>
    </w:p>
    <w:p w14:paraId="3B695D58" w14:textId="4833C14D" w:rsidR="00C97FAC" w:rsidRPr="00C97FAC" w:rsidRDefault="00975EA1" w:rsidP="00C97FAC">
      <w:pPr>
        <w:ind w:left="2880" w:firstLine="720"/>
        <w:jc w:val="both"/>
        <w:rPr>
          <w:rFonts w:ascii="Times New Roman" w:hAnsi="Times New Roman" w:cs="Times New Roman"/>
          <w:b/>
          <w:bCs/>
          <w:sz w:val="28"/>
          <w:szCs w:val="28"/>
        </w:rPr>
      </w:pPr>
      <w:r w:rsidRPr="00BC3A7B">
        <w:rPr>
          <w:rFonts w:ascii="Times New Roman" w:hAnsi="Times New Roman" w:cs="Times New Roman"/>
          <w:b/>
          <w:bCs/>
          <w:sz w:val="28"/>
          <w:szCs w:val="28"/>
        </w:rPr>
        <w:lastRenderedPageBreak/>
        <w:t>DEDICATION</w:t>
      </w:r>
    </w:p>
    <w:p w14:paraId="43E91EC5" w14:textId="33F26B8B" w:rsidR="00975EA1" w:rsidRPr="00BC3A7B" w:rsidRDefault="00BB0BF5" w:rsidP="00C97FAC">
      <w:pPr>
        <w:spacing w:line="480" w:lineRule="auto"/>
        <w:jc w:val="both"/>
        <w:rPr>
          <w:rFonts w:ascii="Times New Roman" w:eastAsia="Times New Roman" w:hAnsi="Times New Roman" w:cs="Times New Roman"/>
          <w:sz w:val="28"/>
          <w:szCs w:val="28"/>
        </w:rPr>
      </w:pPr>
      <w:r w:rsidRPr="00BB0BF5">
        <w:rPr>
          <w:rFonts w:ascii="Times New Roman" w:hAnsi="Times New Roman" w:cs="Times New Roman"/>
          <w:sz w:val="28"/>
          <w:szCs w:val="28"/>
        </w:rPr>
        <w:t>I dedicate this project to the Almighty God, for the grace, guidance, wisdom,</w:t>
      </w:r>
      <w:r>
        <w:rPr>
          <w:rFonts w:ascii="Times New Roman" w:hAnsi="Times New Roman" w:cs="Times New Roman"/>
          <w:sz w:val="28"/>
          <w:szCs w:val="28"/>
        </w:rPr>
        <w:t xml:space="preserve"> </w:t>
      </w:r>
      <w:r w:rsidRPr="00BB0BF5">
        <w:rPr>
          <w:rFonts w:ascii="Times New Roman" w:hAnsi="Times New Roman" w:cs="Times New Roman"/>
          <w:sz w:val="28"/>
          <w:szCs w:val="28"/>
        </w:rPr>
        <w:t xml:space="preserve">and strength throughout every step of this journey. Without His support, this work would not have been possible.  </w:t>
      </w:r>
      <w:r w:rsidR="00975EA1" w:rsidRPr="00BC3A7B">
        <w:rPr>
          <w:rFonts w:ascii="Times New Roman" w:eastAsia="Times New Roman" w:hAnsi="Times New Roman" w:cs="Times New Roman"/>
          <w:sz w:val="28"/>
          <w:szCs w:val="28"/>
        </w:rPr>
        <w:br w:type="page"/>
      </w:r>
    </w:p>
    <w:p w14:paraId="614E3E5C" w14:textId="77777777" w:rsidR="00975EA1" w:rsidRPr="00BC3A7B" w:rsidRDefault="00975EA1" w:rsidP="00975EA1">
      <w:pPr>
        <w:spacing w:line="600" w:lineRule="auto"/>
        <w:jc w:val="center"/>
        <w:rPr>
          <w:rFonts w:ascii="Times New Roman" w:eastAsia="Times New Roman" w:hAnsi="Times New Roman" w:cs="Times New Roman"/>
          <w:sz w:val="28"/>
          <w:szCs w:val="28"/>
        </w:rPr>
      </w:pPr>
      <w:r w:rsidRPr="00BC3A7B">
        <w:rPr>
          <w:rFonts w:ascii="Times New Roman" w:eastAsia="Times New Roman" w:hAnsi="Times New Roman" w:cs="Times New Roman"/>
          <w:b/>
          <w:sz w:val="28"/>
          <w:szCs w:val="28"/>
        </w:rPr>
        <w:lastRenderedPageBreak/>
        <w:t>ACKNOWLEDGEMENT</w:t>
      </w:r>
    </w:p>
    <w:p w14:paraId="41A06392" w14:textId="49EBEE68" w:rsidR="00975EA1" w:rsidRPr="00BC3A7B" w:rsidRDefault="00BB0BF5" w:rsidP="00BB0BF5">
      <w:pPr>
        <w:spacing w:line="600" w:lineRule="auto"/>
        <w:jc w:val="both"/>
        <w:rPr>
          <w:rFonts w:ascii="Times New Roman" w:hAnsi="Times New Roman" w:cs="Times New Roman"/>
          <w:sz w:val="28"/>
          <w:szCs w:val="28"/>
        </w:rPr>
      </w:pPr>
      <w:r>
        <w:rPr>
          <w:rFonts w:ascii="Times New Roman" w:hAnsi="Times New Roman" w:cs="Times New Roman"/>
          <w:sz w:val="28"/>
          <w:szCs w:val="28"/>
        </w:rPr>
        <w:t>Firstly</w:t>
      </w:r>
      <w:r w:rsidRPr="00BB0BF5">
        <w:rPr>
          <w:rFonts w:ascii="Times New Roman" w:hAnsi="Times New Roman" w:cs="Times New Roman"/>
          <w:sz w:val="28"/>
          <w:szCs w:val="28"/>
        </w:rPr>
        <w:t>,</w:t>
      </w:r>
      <w:r>
        <w:rPr>
          <w:rFonts w:ascii="Times New Roman" w:hAnsi="Times New Roman" w:cs="Times New Roman"/>
          <w:sz w:val="28"/>
          <w:szCs w:val="28"/>
        </w:rPr>
        <w:t xml:space="preserve"> </w:t>
      </w:r>
      <w:r w:rsidRPr="00BB0BF5">
        <w:rPr>
          <w:rFonts w:ascii="Times New Roman" w:hAnsi="Times New Roman" w:cs="Times New Roman"/>
          <w:sz w:val="28"/>
          <w:szCs w:val="28"/>
        </w:rPr>
        <w:t>I give all thanks to Almighty Allah for His unfailing love, mercy, and wisdom throughout the course of this p</w:t>
      </w:r>
      <w:r>
        <w:rPr>
          <w:rFonts w:ascii="Times New Roman" w:hAnsi="Times New Roman" w:cs="Times New Roman"/>
          <w:sz w:val="28"/>
          <w:szCs w:val="28"/>
        </w:rPr>
        <w:t xml:space="preserve">roject and my academic journey. </w:t>
      </w:r>
      <w:r w:rsidRPr="00BB0BF5">
        <w:rPr>
          <w:rFonts w:ascii="Times New Roman" w:hAnsi="Times New Roman" w:cs="Times New Roman"/>
          <w:sz w:val="28"/>
          <w:szCs w:val="28"/>
        </w:rPr>
        <w:t>And Also to my wonderful, parents,in person of Mr. and Mrs. Alapafuja for their unwavering, significance support, love ,prayers and encouragement,  cux it has been</w:t>
      </w:r>
      <w:r>
        <w:rPr>
          <w:rFonts w:ascii="Times New Roman" w:hAnsi="Times New Roman" w:cs="Times New Roman"/>
          <w:sz w:val="28"/>
          <w:szCs w:val="28"/>
        </w:rPr>
        <w:t xml:space="preserve"> my greatest motivation through</w:t>
      </w:r>
      <w:r w:rsidRPr="00BB0BF5">
        <w:rPr>
          <w:rFonts w:ascii="Times New Roman" w:hAnsi="Times New Roman" w:cs="Times New Roman"/>
          <w:sz w:val="28"/>
          <w:szCs w:val="28"/>
        </w:rPr>
        <w:t>out my academic section</w:t>
      </w:r>
      <w:r>
        <w:rPr>
          <w:rFonts w:ascii="Times New Roman" w:hAnsi="Times New Roman" w:cs="Times New Roman"/>
          <w:sz w:val="28"/>
          <w:szCs w:val="28"/>
        </w:rPr>
        <w:t xml:space="preserve"> , really appreciate Ur effort. </w:t>
      </w:r>
      <w:r w:rsidRPr="00BB0BF5">
        <w:rPr>
          <w:rFonts w:ascii="Times New Roman" w:hAnsi="Times New Roman" w:cs="Times New Roman"/>
          <w:sz w:val="28"/>
          <w:szCs w:val="28"/>
        </w:rPr>
        <w:t>To my project supervisor,</w:t>
      </w:r>
      <w:r>
        <w:rPr>
          <w:rFonts w:ascii="Times New Roman" w:hAnsi="Times New Roman" w:cs="Times New Roman"/>
          <w:sz w:val="28"/>
          <w:szCs w:val="28"/>
        </w:rPr>
        <w:t xml:space="preserve"> Mr Ibrahim A.W.</w:t>
      </w:r>
      <w:r w:rsidRPr="00BB0BF5">
        <w:rPr>
          <w:rFonts w:ascii="Times New Roman" w:hAnsi="Times New Roman" w:cs="Times New Roman"/>
          <w:sz w:val="28"/>
          <w:szCs w:val="28"/>
        </w:rPr>
        <w:t>,</w:t>
      </w:r>
      <w:r>
        <w:rPr>
          <w:rFonts w:ascii="Times New Roman" w:hAnsi="Times New Roman" w:cs="Times New Roman"/>
          <w:sz w:val="28"/>
          <w:szCs w:val="28"/>
        </w:rPr>
        <w:t xml:space="preserve"> </w:t>
      </w:r>
      <w:r w:rsidRPr="00BB0BF5">
        <w:rPr>
          <w:rFonts w:ascii="Times New Roman" w:hAnsi="Times New Roman" w:cs="Times New Roman"/>
          <w:sz w:val="28"/>
          <w:szCs w:val="28"/>
        </w:rPr>
        <w:t>sincerely apprec</w:t>
      </w:r>
      <w:r>
        <w:rPr>
          <w:rFonts w:ascii="Times New Roman" w:hAnsi="Times New Roman" w:cs="Times New Roman"/>
          <w:sz w:val="28"/>
          <w:szCs w:val="28"/>
        </w:rPr>
        <w:t>iate his valuable guidance, and</w:t>
      </w:r>
      <w:r w:rsidRPr="00BB0BF5">
        <w:rPr>
          <w:rFonts w:ascii="Times New Roman" w:hAnsi="Times New Roman" w:cs="Times New Roman"/>
          <w:sz w:val="28"/>
          <w:szCs w:val="28"/>
        </w:rPr>
        <w:t xml:space="preserve"> constant support throughout the course of this </w:t>
      </w:r>
      <w:r>
        <w:rPr>
          <w:rFonts w:ascii="Times New Roman" w:hAnsi="Times New Roman" w:cs="Times New Roman"/>
          <w:sz w:val="28"/>
          <w:szCs w:val="28"/>
        </w:rPr>
        <w:t>research. And To the head of my</w:t>
      </w:r>
      <w:r w:rsidRPr="00BB0BF5">
        <w:rPr>
          <w:rFonts w:ascii="Times New Roman" w:hAnsi="Times New Roman" w:cs="Times New Roman"/>
          <w:sz w:val="28"/>
          <w:szCs w:val="28"/>
        </w:rPr>
        <w:t xml:space="preserve"> department</w:t>
      </w:r>
      <w:r>
        <w:rPr>
          <w:rFonts w:ascii="Times New Roman" w:hAnsi="Times New Roman" w:cs="Times New Roman"/>
          <w:sz w:val="28"/>
          <w:szCs w:val="28"/>
        </w:rPr>
        <w:t xml:space="preserve"> MRS Ahmed T for her mentorship</w:t>
      </w:r>
      <w:r w:rsidRPr="00BB0BF5">
        <w:rPr>
          <w:rFonts w:ascii="Times New Roman" w:hAnsi="Times New Roman" w:cs="Times New Roman"/>
          <w:sz w:val="28"/>
          <w:szCs w:val="28"/>
        </w:rPr>
        <w:t xml:space="preserve"> towards t</w:t>
      </w:r>
      <w:r>
        <w:rPr>
          <w:rFonts w:ascii="Times New Roman" w:hAnsi="Times New Roman" w:cs="Times New Roman"/>
          <w:sz w:val="28"/>
          <w:szCs w:val="28"/>
        </w:rPr>
        <w:t xml:space="preserve">he completion of this research. </w:t>
      </w:r>
      <w:r w:rsidRPr="00BB0BF5">
        <w:rPr>
          <w:rFonts w:ascii="Times New Roman" w:hAnsi="Times New Roman" w:cs="Times New Roman"/>
          <w:sz w:val="28"/>
          <w:szCs w:val="28"/>
        </w:rPr>
        <w:t>L</w:t>
      </w:r>
      <w:r>
        <w:rPr>
          <w:rFonts w:ascii="Times New Roman" w:hAnsi="Times New Roman" w:cs="Times New Roman"/>
          <w:sz w:val="28"/>
          <w:szCs w:val="28"/>
        </w:rPr>
        <w:t>astly to my love ones</w:t>
      </w:r>
      <w:r w:rsidRPr="00BB0BF5">
        <w:rPr>
          <w:rFonts w:ascii="Times New Roman" w:hAnsi="Times New Roman" w:cs="Times New Roman"/>
          <w:sz w:val="28"/>
          <w:szCs w:val="28"/>
        </w:rPr>
        <w:t>,</w:t>
      </w:r>
      <w:r>
        <w:rPr>
          <w:rFonts w:ascii="Times New Roman" w:hAnsi="Times New Roman" w:cs="Times New Roman"/>
          <w:sz w:val="28"/>
          <w:szCs w:val="28"/>
        </w:rPr>
        <w:t xml:space="preserve"> </w:t>
      </w:r>
      <w:r w:rsidRPr="00BB0BF5">
        <w:rPr>
          <w:rFonts w:ascii="Times New Roman" w:hAnsi="Times New Roman" w:cs="Times New Roman"/>
          <w:sz w:val="28"/>
          <w:szCs w:val="28"/>
        </w:rPr>
        <w:t>families  and friends ,</w:t>
      </w:r>
      <w:r>
        <w:rPr>
          <w:rFonts w:ascii="Times New Roman" w:hAnsi="Times New Roman" w:cs="Times New Roman"/>
          <w:sz w:val="28"/>
          <w:szCs w:val="28"/>
        </w:rPr>
        <w:t xml:space="preserve"> really appreciate Ur supports. </w:t>
      </w:r>
      <w:r w:rsidRPr="00BB0BF5">
        <w:rPr>
          <w:rFonts w:ascii="Times New Roman" w:hAnsi="Times New Roman" w:cs="Times New Roman"/>
          <w:sz w:val="28"/>
          <w:szCs w:val="28"/>
        </w:rPr>
        <w:t>Thank you all.</w:t>
      </w:r>
    </w:p>
    <w:p w14:paraId="7D142F5B" w14:textId="77777777" w:rsidR="00C97FAC" w:rsidRDefault="00975EA1" w:rsidP="00C97FAC">
      <w:pPr>
        <w:spacing w:line="480" w:lineRule="auto"/>
        <w:rPr>
          <w:rFonts w:ascii="Times New Roman" w:hAnsi="Times New Roman" w:cs="Times New Roman"/>
          <w:b/>
          <w:bCs/>
          <w:i/>
          <w:iCs/>
          <w:sz w:val="28"/>
          <w:szCs w:val="28"/>
        </w:rPr>
      </w:pPr>
      <w:r w:rsidRPr="00BC3A7B">
        <w:rPr>
          <w:rFonts w:ascii="Times New Roman" w:eastAsia="Times New Roman" w:hAnsi="Times New Roman" w:cs="Times New Roman"/>
          <w:sz w:val="28"/>
          <w:szCs w:val="28"/>
        </w:rPr>
        <w:br/>
      </w:r>
    </w:p>
    <w:p w14:paraId="549337B8" w14:textId="77777777" w:rsidR="00C97FAC" w:rsidRDefault="00C97FAC" w:rsidP="00C97FAC">
      <w:pPr>
        <w:spacing w:line="480" w:lineRule="auto"/>
        <w:rPr>
          <w:rFonts w:ascii="Times New Roman" w:hAnsi="Times New Roman" w:cs="Times New Roman"/>
          <w:b/>
          <w:bCs/>
          <w:i/>
          <w:iCs/>
          <w:sz w:val="28"/>
          <w:szCs w:val="28"/>
        </w:rPr>
      </w:pPr>
    </w:p>
    <w:p w14:paraId="0245C0E3" w14:textId="0A69C267" w:rsidR="00975EA1" w:rsidRPr="00BC3A7B" w:rsidRDefault="00975EA1" w:rsidP="00C97FAC">
      <w:pPr>
        <w:spacing w:line="480" w:lineRule="auto"/>
        <w:jc w:val="center"/>
        <w:rPr>
          <w:rFonts w:ascii="Times New Roman" w:hAnsi="Times New Roman" w:cs="Times New Roman"/>
          <w:b/>
          <w:i/>
          <w:iCs/>
          <w:sz w:val="28"/>
          <w:szCs w:val="28"/>
        </w:rPr>
      </w:pPr>
      <w:r w:rsidRPr="00BC3A7B">
        <w:rPr>
          <w:rFonts w:ascii="Times New Roman" w:hAnsi="Times New Roman" w:cs="Times New Roman"/>
          <w:b/>
          <w:bCs/>
          <w:i/>
          <w:iCs/>
          <w:sz w:val="28"/>
          <w:szCs w:val="28"/>
        </w:rPr>
        <w:lastRenderedPageBreak/>
        <w:t>ABSTRACT</w:t>
      </w:r>
    </w:p>
    <w:p w14:paraId="4905783D" w14:textId="77777777" w:rsidR="00975EA1" w:rsidRPr="00BC3A7B" w:rsidRDefault="00975EA1" w:rsidP="00975EA1">
      <w:pPr>
        <w:spacing w:line="480" w:lineRule="auto"/>
        <w:jc w:val="both"/>
        <w:rPr>
          <w:rFonts w:ascii="Times New Roman" w:hAnsi="Times New Roman" w:cs="Times New Roman"/>
          <w:i/>
          <w:iCs/>
          <w:sz w:val="28"/>
          <w:szCs w:val="28"/>
        </w:rPr>
      </w:pPr>
      <w:r w:rsidRPr="00BC3A7B">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14:paraId="1F9564AA" w14:textId="23A95CE8" w:rsidR="00975EA1" w:rsidRPr="00975EA1" w:rsidRDefault="00975EA1" w:rsidP="00975EA1">
      <w:pPr>
        <w:jc w:val="center"/>
        <w:rPr>
          <w:rFonts w:ascii="Times New Roman" w:eastAsia="Times New Roman" w:hAnsi="Times New Roman" w:cs="Times New Roman"/>
          <w:b/>
          <w:bCs/>
          <w:sz w:val="28"/>
          <w:szCs w:val="28"/>
        </w:rPr>
      </w:pPr>
      <w:r w:rsidRPr="00BC3A7B">
        <w:rPr>
          <w:rFonts w:ascii="Times New Roman" w:eastAsia="Times New Roman" w:hAnsi="Times New Roman" w:cs="Times New Roman"/>
          <w:b/>
          <w:sz w:val="28"/>
          <w:szCs w:val="28"/>
        </w:rPr>
        <w:br w:type="page"/>
      </w:r>
      <w:r w:rsidRPr="00975EA1">
        <w:rPr>
          <w:rFonts w:ascii="Times New Roman" w:eastAsia="Times New Roman" w:hAnsi="Times New Roman" w:cs="Times New Roman"/>
          <w:b/>
          <w:bCs/>
          <w:sz w:val="28"/>
          <w:szCs w:val="28"/>
        </w:rPr>
        <w:lastRenderedPageBreak/>
        <w:t>TABLE OF CONTENT</w:t>
      </w:r>
    </w:p>
    <w:p w14:paraId="4143946A" w14:textId="69D941AD" w:rsidR="00975EA1" w:rsidRPr="00BC3A7B" w:rsidRDefault="00975EA1" w:rsidP="00975EA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14:paraId="58A18B5C" w14:textId="4E60924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CERTIFICATION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w:t>
      </w:r>
    </w:p>
    <w:p w14:paraId="486C34FE" w14:textId="586FA6D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DEDICATION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iii</w:t>
      </w:r>
    </w:p>
    <w:p w14:paraId="7A39D5AD" w14:textId="7E7B3A11"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AKNOWLEDGEMENT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iv</w:t>
      </w:r>
    </w:p>
    <w:p w14:paraId="17C75326" w14:textId="24EEF6B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ABSTRACT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w:t>
      </w:r>
    </w:p>
    <w:p w14:paraId="54CD91AD" w14:textId="5BBE0C6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TABLE OF CONTENT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vi - vii</w:t>
      </w:r>
    </w:p>
    <w:p w14:paraId="6D5A6E84"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ONE</w:t>
      </w:r>
    </w:p>
    <w:p w14:paraId="414EA188" w14:textId="7D99705F" w:rsidR="00975EA1" w:rsidRPr="00BC3A7B" w:rsidRDefault="00975EA1" w:rsidP="00975EA1">
      <w:pPr>
        <w:pStyle w:val="ListParagraph"/>
        <w:numPr>
          <w:ilvl w:val="0"/>
          <w:numId w:val="1"/>
        </w:numPr>
        <w:spacing w:after="0" w:line="360" w:lineRule="auto"/>
        <w:jc w:val="both"/>
        <w:rPr>
          <w:rFonts w:ascii="Times New Roman" w:hAnsi="Times New Roman" w:cs="Times New Roman"/>
          <w:bCs/>
          <w:sz w:val="28"/>
          <w:szCs w:val="28"/>
        </w:rPr>
      </w:pPr>
      <w:r w:rsidRPr="00BC3A7B">
        <w:rPr>
          <w:rFonts w:ascii="Times New Roman" w:hAnsi="Times New Roman" w:cs="Times New Roman"/>
          <w:bCs/>
          <w:sz w:val="28"/>
          <w:szCs w:val="28"/>
        </w:rPr>
        <w:t xml:space="preserve"> INTRODUCTION </w:t>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t>1-</w:t>
      </w:r>
      <w:r w:rsidR="006B0334">
        <w:rPr>
          <w:rFonts w:ascii="Times New Roman" w:hAnsi="Times New Roman" w:cs="Times New Roman"/>
          <w:bCs/>
          <w:sz w:val="28"/>
          <w:szCs w:val="28"/>
        </w:rPr>
        <w:t>6</w:t>
      </w:r>
    </w:p>
    <w:p w14:paraId="0097C7AF" w14:textId="64F5AB9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1.1 Literature review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6</w:t>
      </w:r>
      <w:r w:rsidRPr="00BC3A7B">
        <w:rPr>
          <w:rFonts w:ascii="Times New Roman" w:eastAsia="Times New Roman" w:hAnsi="Times New Roman" w:cs="Times New Roman"/>
          <w:bCs/>
          <w:sz w:val="28"/>
          <w:szCs w:val="28"/>
        </w:rPr>
        <w:t xml:space="preserve">- </w:t>
      </w:r>
      <w:r w:rsidR="006B0334">
        <w:rPr>
          <w:rFonts w:ascii="Times New Roman" w:eastAsia="Times New Roman" w:hAnsi="Times New Roman" w:cs="Times New Roman"/>
          <w:bCs/>
          <w:sz w:val="28"/>
          <w:szCs w:val="28"/>
        </w:rPr>
        <w:t>8</w:t>
      </w:r>
    </w:p>
    <w:p w14:paraId="59D43FEB" w14:textId="59C0D6C0"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​1.2 Statement of problem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8</w:t>
      </w:r>
      <w:r w:rsidRPr="00BC3A7B">
        <w:rPr>
          <w:rFonts w:ascii="Times New Roman" w:eastAsia="Times New Roman" w:hAnsi="Times New Roman" w:cs="Times New Roman"/>
          <w:bCs/>
          <w:sz w:val="28"/>
          <w:szCs w:val="28"/>
        </w:rPr>
        <w:t>-</w:t>
      </w:r>
      <w:r w:rsidR="006B0334">
        <w:rPr>
          <w:rFonts w:ascii="Times New Roman" w:eastAsia="Times New Roman" w:hAnsi="Times New Roman" w:cs="Times New Roman"/>
          <w:bCs/>
          <w:sz w:val="28"/>
          <w:szCs w:val="28"/>
        </w:rPr>
        <w:t>9</w:t>
      </w:r>
    </w:p>
    <w:p w14:paraId="3EA4EED1" w14:textId="29FCBC1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1.3 Aims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9</w:t>
      </w:r>
    </w:p>
    <w:p w14:paraId="586AA210" w14:textId="158F418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1.4 Objectives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10</w:t>
      </w:r>
    </w:p>
    <w:p w14:paraId="0DD82D5C" w14:textId="77777777" w:rsidR="00975EA1" w:rsidRPr="00BC3A7B" w:rsidRDefault="00975EA1" w:rsidP="00975EA1">
      <w:pPr>
        <w:spacing w:after="0" w:line="360" w:lineRule="auto"/>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TWO</w:t>
      </w:r>
    </w:p>
    <w:p w14:paraId="3950EB54" w14:textId="1A361EC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2.0 Materials and Methods</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- 1</w:t>
      </w:r>
      <w:r w:rsidR="006B0334">
        <w:rPr>
          <w:rFonts w:ascii="Times New Roman" w:eastAsia="Times New Roman" w:hAnsi="Times New Roman" w:cs="Times New Roman"/>
          <w:bCs/>
          <w:sz w:val="28"/>
          <w:szCs w:val="28"/>
        </w:rPr>
        <w:t>6</w:t>
      </w:r>
    </w:p>
    <w:p w14:paraId="7060C53D" w14:textId="64DB896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2.1 Materials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p>
    <w:p w14:paraId="4B7B9930" w14:textId="225FCE2D"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xml:space="preserve"> - 1</w:t>
      </w:r>
      <w:r w:rsidR="006B0334">
        <w:rPr>
          <w:rFonts w:ascii="Times New Roman" w:eastAsia="Times New Roman" w:hAnsi="Times New Roman" w:cs="Times New Roman"/>
          <w:bCs/>
          <w:sz w:val="28"/>
          <w:szCs w:val="28"/>
        </w:rPr>
        <w:t>2</w:t>
      </w:r>
    </w:p>
    <w:p w14:paraId="5FB0B328" w14:textId="1B1BD30C" w:rsidR="00975EA1" w:rsidRPr="00BC3A7B" w:rsidRDefault="00975EA1" w:rsidP="00975EA1">
      <w:pPr>
        <w:tabs>
          <w:tab w:val="left" w:pos="2572"/>
        </w:tabs>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2.3 Sampling Site</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12</w:t>
      </w:r>
    </w:p>
    <w:p w14:paraId="18D5F4E1" w14:textId="1B645E3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2.4.0 Media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2-13</w:t>
      </w:r>
    </w:p>
    <w:p w14:paraId="63200C11" w14:textId="1B5A967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2.4.1 Sample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w:t>
      </w:r>
    </w:p>
    <w:p w14:paraId="5F7BC815" w14:textId="72D84F9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2.5 Bacterial Isolation and Identification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3 - 14</w:t>
      </w:r>
    </w:p>
    <w:p w14:paraId="2AB7BAA7" w14:textId="2D5843E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2.6 Antibiotic Susceptibility Testing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4</w:t>
      </w:r>
    </w:p>
    <w:p w14:paraId="65805728" w14:textId="592BF27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2.7 Data Analysis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5</w:t>
      </w:r>
    </w:p>
    <w:p w14:paraId="079C861B" w14:textId="518D744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1</w:t>
      </w:r>
      <w:r w:rsidR="006B0334">
        <w:rPr>
          <w:rFonts w:ascii="Times New Roman" w:eastAsia="Times New Roman" w:hAnsi="Times New Roman" w:cs="Times New Roman"/>
          <w:bCs/>
          <w:sz w:val="28"/>
          <w:szCs w:val="28"/>
        </w:rPr>
        <w:t>5</w:t>
      </w:r>
    </w:p>
    <w:p w14:paraId="1AD174DB" w14:textId="75340FE3"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lastRenderedPageBreak/>
        <w:t xml:space="preserve">2.9 Ethical Consideration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6</w:t>
      </w:r>
    </w:p>
    <w:p w14:paraId="707CAE20"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THREE</w:t>
      </w:r>
    </w:p>
    <w:p w14:paraId="7A310725" w14:textId="132CA04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3.0 Results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7 -</w:t>
      </w:r>
      <w:r w:rsidR="00FD095A">
        <w:rPr>
          <w:rFonts w:ascii="Times New Roman" w:eastAsia="Times New Roman" w:hAnsi="Times New Roman" w:cs="Times New Roman"/>
          <w:bCs/>
          <w:sz w:val="28"/>
          <w:szCs w:val="28"/>
        </w:rPr>
        <w:t xml:space="preserve"> 21</w:t>
      </w:r>
    </w:p>
    <w:p w14:paraId="45EC0AA8" w14:textId="11B14518" w:rsidR="00975EA1" w:rsidRPr="00BC3A7B" w:rsidRDefault="00975EA1" w:rsidP="00975EA1">
      <w:pPr>
        <w:spacing w:after="0" w:line="360" w:lineRule="auto"/>
        <w:jc w:val="both"/>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3.1 Bacterial Growth on Culture Media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w:t>
      </w:r>
      <w:r w:rsidRPr="00BC3A7B">
        <w:rPr>
          <w:rFonts w:ascii="Times New Roman" w:eastAsia="Times New Roman" w:hAnsi="Times New Roman" w:cs="Times New Roman"/>
          <w:bCs/>
          <w:sz w:val="28"/>
          <w:szCs w:val="28"/>
        </w:rPr>
        <w:t xml:space="preserve"> -1</w:t>
      </w:r>
      <w:r w:rsidR="006B0334">
        <w:rPr>
          <w:rFonts w:ascii="Times New Roman" w:eastAsia="Times New Roman" w:hAnsi="Times New Roman" w:cs="Times New Roman"/>
          <w:bCs/>
          <w:sz w:val="28"/>
          <w:szCs w:val="28"/>
        </w:rPr>
        <w:t>8</w:t>
      </w:r>
    </w:p>
    <w:p w14:paraId="0B619E62" w14:textId="1CCDC3A0"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xml:space="preserve"> -</w:t>
      </w:r>
      <w:r w:rsidR="00FD095A">
        <w:rPr>
          <w:rFonts w:ascii="Times New Roman" w:eastAsia="Times New Roman" w:hAnsi="Times New Roman" w:cs="Times New Roman"/>
          <w:bCs/>
          <w:sz w:val="28"/>
          <w:szCs w:val="28"/>
        </w:rPr>
        <w:t xml:space="preserve"> 19</w:t>
      </w:r>
    </w:p>
    <w:p w14:paraId="3B05D6CA" w14:textId="085B7BF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3.3 Identification of Isolated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FD095A">
        <w:rPr>
          <w:rFonts w:ascii="Times New Roman" w:eastAsia="Times New Roman" w:hAnsi="Times New Roman" w:cs="Times New Roman"/>
          <w:bCs/>
          <w:sz w:val="28"/>
          <w:szCs w:val="28"/>
        </w:rPr>
        <w:t>9 - 20</w:t>
      </w:r>
    </w:p>
    <w:p w14:paraId="6A0DDE45" w14:textId="0AE8B00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3.4 Photomicrographs of Gram-Stained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20 - 21</w:t>
      </w:r>
    </w:p>
    <w:p w14:paraId="3114E392" w14:textId="7777777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FOUR</w:t>
      </w:r>
    </w:p>
    <w:p w14:paraId="096B1E1A" w14:textId="69383322"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4.0 DISCUSSION AND CONCLUSION</w:t>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t>22 - 25</w:t>
      </w:r>
    </w:p>
    <w:p w14:paraId="6D6E788D" w14:textId="7FE06D7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22</w:t>
      </w:r>
      <w:r w:rsidRPr="00BC3A7B">
        <w:rPr>
          <w:rFonts w:ascii="Times New Roman" w:eastAsia="Times New Roman" w:hAnsi="Times New Roman" w:cs="Times New Roman"/>
          <w:bCs/>
          <w:sz w:val="28"/>
          <w:szCs w:val="28"/>
        </w:rPr>
        <w:t xml:space="preserve"> - 2</w:t>
      </w:r>
      <w:r w:rsidR="00FD095A">
        <w:rPr>
          <w:rFonts w:ascii="Times New Roman" w:eastAsia="Times New Roman" w:hAnsi="Times New Roman" w:cs="Times New Roman"/>
          <w:bCs/>
          <w:sz w:val="28"/>
          <w:szCs w:val="28"/>
        </w:rPr>
        <w:t>4</w:t>
      </w:r>
    </w:p>
    <w:p w14:paraId="4213A066" w14:textId="6862EB65" w:rsidR="00975EA1" w:rsidRPr="00BC3A7B" w:rsidRDefault="00975EA1" w:rsidP="00975EA1">
      <w:pPr>
        <w:pStyle w:val="NormalWeb"/>
        <w:spacing w:before="0" w:beforeAutospacing="0" w:after="0" w:afterAutospacing="0" w:line="360" w:lineRule="auto"/>
        <w:jc w:val="both"/>
        <w:rPr>
          <w:bCs/>
          <w:sz w:val="28"/>
          <w:szCs w:val="28"/>
        </w:rPr>
      </w:pPr>
      <w:r w:rsidRPr="00BC3A7B">
        <w:rPr>
          <w:bCs/>
          <w:sz w:val="28"/>
          <w:szCs w:val="28"/>
        </w:rPr>
        <w:t>4.2 Conclusion</w:t>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t>2</w:t>
      </w:r>
      <w:r w:rsidR="00FD095A">
        <w:rPr>
          <w:bCs/>
          <w:sz w:val="28"/>
          <w:szCs w:val="28"/>
        </w:rPr>
        <w:t>5</w:t>
      </w:r>
    </w:p>
    <w:p w14:paraId="457A3ADE" w14:textId="08CAC291" w:rsidR="00975EA1" w:rsidRDefault="00975EA1" w:rsidP="00975EA1">
      <w:pPr>
        <w:pStyle w:val="Heading3"/>
        <w:spacing w:line="360" w:lineRule="auto"/>
        <w:rPr>
          <w:b w:val="0"/>
        </w:rPr>
        <w:sectPr w:rsidR="00975EA1" w:rsidSect="00975EA1">
          <w:footerReference w:type="default" r:id="rId7"/>
          <w:pgSz w:w="11520" w:h="14400" w:code="1"/>
          <w:pgMar w:top="1440" w:right="1440" w:bottom="1440" w:left="1440" w:header="706" w:footer="706" w:gutter="0"/>
          <w:pgNumType w:fmt="lowerRoman" w:start="1"/>
          <w:cols w:space="708"/>
          <w:docGrid w:linePitch="360"/>
        </w:sectPr>
      </w:pPr>
      <w:r w:rsidRPr="00BC3A7B">
        <w:rPr>
          <w:b w:val="0"/>
        </w:rPr>
        <w:t xml:space="preserve">REFERENCES </w:t>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t>2</w:t>
      </w:r>
      <w:r w:rsidR="00FD095A">
        <w:rPr>
          <w:b w:val="0"/>
        </w:rPr>
        <w:t>6</w:t>
      </w:r>
      <w:r w:rsidRPr="00BC3A7B">
        <w:rPr>
          <w:b w:val="0"/>
        </w:rPr>
        <w:t xml:space="preserve">- </w:t>
      </w:r>
      <w:r w:rsidR="00FD095A">
        <w:rPr>
          <w:b w:val="0"/>
        </w:rPr>
        <w:t>30</w:t>
      </w:r>
    </w:p>
    <w:p w14:paraId="431F75AC" w14:textId="63AAD6BE" w:rsidR="00280381" w:rsidRPr="007B6BB9" w:rsidRDefault="00A349A4" w:rsidP="00975EA1">
      <w:pPr>
        <w:jc w:val="center"/>
        <w:rPr>
          <w:rFonts w:ascii="Times New Roman" w:hAnsi="Times New Roman" w:cs="Times New Roman"/>
          <w:b/>
          <w:sz w:val="28"/>
          <w:szCs w:val="28"/>
        </w:rPr>
      </w:pPr>
      <w:r w:rsidRPr="007B6BB9">
        <w:rPr>
          <w:rFonts w:ascii="Times New Roman" w:hAnsi="Times New Roman" w:cs="Times New Roman"/>
          <w:b/>
          <w:sz w:val="28"/>
          <w:szCs w:val="28"/>
        </w:rPr>
        <w:lastRenderedPageBreak/>
        <w:t>CHAPTER ONE</w:t>
      </w:r>
    </w:p>
    <w:p w14:paraId="28F2284B" w14:textId="17C9875D" w:rsidR="00A349A4" w:rsidRPr="007B6BB9" w:rsidRDefault="006C20FE" w:rsidP="007B6BB9">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A349A4" w:rsidRPr="007B6BB9">
        <w:rPr>
          <w:rFonts w:ascii="Times New Roman" w:hAnsi="Times New Roman" w:cs="Times New Roman"/>
          <w:b/>
          <w:sz w:val="28"/>
          <w:szCs w:val="28"/>
        </w:rPr>
        <w:t xml:space="preserve">INTRODUCTION </w:t>
      </w:r>
    </w:p>
    <w:p w14:paraId="6D0092CB"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4A0C75E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sidRPr="007B6BB9">
        <w:rPr>
          <w:rFonts w:ascii="Times New Roman" w:eastAsia="Times New Roman" w:hAnsi="Times New Roman" w:cs="Times New Roman"/>
          <w:sz w:val="28"/>
          <w:szCs w:val="28"/>
        </w:rPr>
        <w:lastRenderedPageBreak/>
        <w:t>rooms, and hospital kitchens, picking up bacteria from contaminated surfaces and transmitting them to sterile areas. This movement facilitates cross-contamination and increases the risk of bacterial infections, particularly among immunocompromised patients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Garboui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5B12DD3A"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sidRPr="007B6BB9">
        <w:rPr>
          <w:rFonts w:ascii="Times New Roman" w:eastAsia="Times New Roman" w:hAnsi="Times New Roman" w:cs="Times New Roman"/>
          <w:i/>
          <w:iCs/>
          <w:sz w:val="28"/>
          <w:szCs w:val="28"/>
        </w:rPr>
        <w:t>Escherichia coli, Staphylococcus aureus, 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 pneumoniae</w:t>
      </w:r>
      <w:r w:rsidRPr="007B6BB9">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Frickmann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2024</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DBDE584"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sidRPr="007B6BB9">
        <w:rPr>
          <w:rFonts w:ascii="Times New Roman" w:eastAsia="Times New Roman" w:hAnsi="Times New Roman" w:cs="Times New Roman"/>
          <w:sz w:val="28"/>
          <w:szCs w:val="28"/>
        </w:rPr>
        <w:lastRenderedPageBreak/>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14:paraId="791AE4EC"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sidR="00BF060A" w:rsidRPr="007B6BB9">
        <w:rPr>
          <w:rFonts w:ascii="Times New Roman" w:eastAsia="Times New Roman" w:hAnsi="Times New Roman" w:cs="Times New Roman"/>
          <w:sz w:val="28"/>
          <w:szCs w:val="28"/>
        </w:rPr>
        <w:t>their impact on infection rates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17CD2833"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Efforts to control ant infestations in hospitals should include both preventive and corrective measures. Proper sanitation practices, such as sealing food </w:t>
      </w:r>
      <w:r w:rsidRPr="007B6BB9">
        <w:rPr>
          <w:rFonts w:ascii="Times New Roman" w:eastAsia="Times New Roman" w:hAnsi="Times New Roman" w:cs="Times New Roman"/>
          <w:sz w:val="28"/>
          <w:szCs w:val="28"/>
        </w:rPr>
        <w:lastRenderedPageBreak/>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r w:rsidR="00BF060A"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sidR="00BF060A" w:rsidRPr="007B6BB9">
        <w:rPr>
          <w:rFonts w:ascii="Times New Roman" w:eastAsia="Times New Roman" w:hAnsi="Times New Roman" w:cs="Times New Roman"/>
          <w:sz w:val="28"/>
          <w:szCs w:val="28"/>
        </w:rPr>
        <w:t xml:space="preserve"> </w:t>
      </w:r>
      <w:r w:rsidR="00022658">
        <w:rPr>
          <w:rFonts w:ascii="Times New Roman" w:eastAsia="Times New Roman" w:hAnsi="Times New Roman" w:cs="Times New Roman"/>
          <w:sz w:val="28"/>
          <w:szCs w:val="28"/>
        </w:rPr>
        <w:t xml:space="preserve">prevent bacterial transmission </w:t>
      </w:r>
      <w:r w:rsidR="00BF060A" w:rsidRPr="007B6BB9">
        <w:rPr>
          <w:rFonts w:ascii="Times New Roman" w:eastAsia="Times New Roman" w:hAnsi="Times New Roman" w:cs="Times New Roman"/>
          <w:sz w:val="28"/>
          <w:szCs w:val="28"/>
        </w:rPr>
        <w:t>(</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p>
    <w:p w14:paraId="348BE6BF"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sidRPr="007B6BB9">
        <w:rPr>
          <w:rFonts w:ascii="Times New Roman" w:eastAsia="Times New Roman" w:hAnsi="Times New Roman" w:cs="Times New Roman"/>
          <w:sz w:val="28"/>
          <w:szCs w:val="28"/>
        </w:rPr>
        <w:lastRenderedPageBreak/>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Abazid, 2023</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6200C65" w14:textId="77777777" w:rsidR="00BF060A"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sidR="00BF060A" w:rsidRPr="007B6BB9">
        <w:rPr>
          <w:rFonts w:ascii="Times New Roman" w:eastAsia="Times New Roman" w:hAnsi="Times New Roman" w:cs="Times New Roman"/>
          <w:sz w:val="28"/>
          <w:szCs w:val="28"/>
        </w:rPr>
        <w:t>patient safety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468864D2"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sidRPr="007B6BB9">
        <w:rPr>
          <w:rFonts w:ascii="Times New Roman" w:eastAsia="Times New Roman" w:hAnsi="Times New Roman" w:cs="Times New Roman"/>
          <w:sz w:val="28"/>
          <w:szCs w:val="28"/>
        </w:rPr>
        <w:lastRenderedPageBreak/>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Wiktorczyk-Kapischke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99095F1"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1.1 Literature review</w:t>
      </w:r>
    </w:p>
    <w:p w14:paraId="3AD52D9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sidR="00B03C82"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 xml:space="preserve">In a study conducted in a Brazilian hospital, researchers collected 1,659 ants from 14 different species, including </w:t>
      </w:r>
      <w:r w:rsidRPr="007B6BB9">
        <w:rPr>
          <w:rFonts w:ascii="Times New Roman" w:eastAsia="Times New Roman" w:hAnsi="Times New Roman" w:cs="Times New Roman"/>
          <w:i/>
          <w:iCs/>
          <w:sz w:val="28"/>
          <w:szCs w:val="28"/>
        </w:rPr>
        <w:t>Crematogaster victima</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Solenopsis saevissima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Tapinoma melanocephalum</w:t>
      </w:r>
      <w:r w:rsidRPr="007B6BB9">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w:t>
      </w:r>
      <w:r w:rsidRPr="007B6BB9">
        <w:rPr>
          <w:rFonts w:ascii="Times New Roman" w:eastAsia="Times New Roman" w:hAnsi="Times New Roman" w:cs="Times New Roman"/>
          <w:sz w:val="28"/>
          <w:szCs w:val="28"/>
        </w:rPr>
        <w:lastRenderedPageBreak/>
        <w:t xml:space="preserve">thereby representing a risk factor for nosocomial infections (Lima, Marques,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2013).​ </w:t>
      </w:r>
    </w:p>
    <w:p w14:paraId="1F43018E"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Similarly, research in a hospital in São Paulo, Brazil, found that ants, particularly </w:t>
      </w:r>
      <w:r w:rsidRPr="007B6BB9">
        <w:rPr>
          <w:rFonts w:ascii="Times New Roman" w:eastAsia="Times New Roman" w:hAnsi="Times New Roman" w:cs="Times New Roman"/>
          <w:i/>
          <w:iCs/>
          <w:sz w:val="28"/>
          <w:szCs w:val="28"/>
        </w:rPr>
        <w:t>Paratrechina</w:t>
      </w:r>
      <w:r w:rsidRPr="007B6BB9">
        <w:rPr>
          <w:rFonts w:ascii="Times New Roman" w:eastAsia="Times New Roman" w:hAnsi="Times New Roman" w:cs="Times New Roman"/>
          <w:sz w:val="28"/>
          <w:szCs w:val="28"/>
        </w:rPr>
        <w:t xml:space="preserve"> species and </w:t>
      </w:r>
      <w:r w:rsidRPr="007B6BB9">
        <w:rPr>
          <w:rFonts w:ascii="Times New Roman" w:eastAsia="Times New Roman" w:hAnsi="Times New Roman" w:cs="Times New Roman"/>
          <w:i/>
          <w:iCs/>
          <w:sz w:val="28"/>
          <w:szCs w:val="28"/>
        </w:rPr>
        <w:t>Monomorium floricola</w:t>
      </w:r>
      <w:r w:rsidRPr="007B6BB9">
        <w:rPr>
          <w:rFonts w:ascii="Times New Roman" w:eastAsia="Times New Roman" w:hAnsi="Times New Roman" w:cs="Times New Roman"/>
          <w:sz w:val="28"/>
          <w:szCs w:val="28"/>
        </w:rPr>
        <w:t>, had a high capacity for carrying bacteria. The isolates included 68.8% Gram-positive, spore-producing bacilli (</w:t>
      </w:r>
      <w:r w:rsidRPr="007B6BB9">
        <w:rPr>
          <w:rFonts w:ascii="Times New Roman" w:eastAsia="Times New Roman" w:hAnsi="Times New Roman" w:cs="Times New Roman"/>
          <w:i/>
          <w:iCs/>
          <w:sz w:val="28"/>
          <w:szCs w:val="28"/>
        </w:rPr>
        <w:t>Bacillus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Listeria</w:t>
      </w:r>
      <w:r w:rsidRPr="007B6BB9">
        <w:rPr>
          <w:rFonts w:ascii="Times New Roman" w:eastAsia="Times New Roman" w:hAnsi="Times New Roman" w:cs="Times New Roman"/>
          <w:sz w:val="28"/>
          <w:szCs w:val="28"/>
        </w:rPr>
        <w:t xml:space="preserve"> spp.), 14.7% Gram-negative bacilli (</w:t>
      </w:r>
      <w:r w:rsidRPr="007B6BB9">
        <w:rPr>
          <w:rFonts w:ascii="Times New Roman" w:eastAsia="Times New Roman" w:hAnsi="Times New Roman" w:cs="Times New Roman"/>
          <w:i/>
          <w:iCs/>
          <w:sz w:val="28"/>
          <w:szCs w:val="28"/>
        </w:rPr>
        <w:t>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w:t>
      </w:r>
      <w:r w:rsidRPr="007B6BB9">
        <w:rPr>
          <w:rFonts w:ascii="Times New Roman" w:eastAsia="Times New Roman" w:hAnsi="Times New Roman" w:cs="Times New Roman"/>
          <w:sz w:val="28"/>
          <w:szCs w:val="28"/>
        </w:rPr>
        <w:t xml:space="preserve"> spp.), and 16.4% Gram-positive cocci (</w:t>
      </w:r>
      <w:r w:rsidRPr="007B6BB9">
        <w:rPr>
          <w:rFonts w:ascii="Times New Roman" w:eastAsia="Times New Roman" w:hAnsi="Times New Roman" w:cs="Times New Roman"/>
          <w:i/>
          <w:iCs/>
          <w:sz w:val="28"/>
          <w:szCs w:val="28"/>
        </w:rPr>
        <w:t>Streptococcus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Staphylococcus aureus</w:t>
      </w:r>
      <w:r w:rsidRPr="007B6BB9">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2014).​ </w:t>
      </w:r>
    </w:p>
    <w:p w14:paraId="689F563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(Neetoo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2018).​ </w:t>
      </w:r>
    </w:p>
    <w:p w14:paraId="43BA52B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2017).​</w:t>
      </w:r>
      <w:hyperlink r:id="rId8" w:tgtFrame="_blank" w:history="1"/>
    </w:p>
    <w:p w14:paraId="5E042A2B" w14:textId="77777777" w:rsidR="00B03C82"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2013).</w:t>
      </w:r>
    </w:p>
    <w:p w14:paraId="60D29ED8"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 xml:space="preserve">1.2 </w:t>
      </w:r>
      <w:r w:rsidRPr="007B6BB9">
        <w:rPr>
          <w:rFonts w:ascii="Times New Roman" w:eastAsia="Times New Roman" w:hAnsi="Times New Roman" w:cs="Times New Roman"/>
          <w:b/>
          <w:sz w:val="28"/>
          <w:szCs w:val="28"/>
        </w:rPr>
        <w:t>Statement of problem</w:t>
      </w:r>
    </w:p>
    <w:p w14:paraId="0B249B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Increased Risk of Nosocomial Infections</w:t>
      </w:r>
      <w:r w:rsidRPr="007B6BB9">
        <w:rPr>
          <w:rFonts w:ascii="Times New Roman" w:eastAsia="Times New Roman" w:hAnsi="Times New Roman" w:cs="Times New Roman"/>
          <w:sz w:val="28"/>
          <w:szCs w:val="28"/>
        </w:rPr>
        <w:t xml:space="preserve"> – Ants in hospital environments may carry pathogenic bacteria, increasing the risk of hospital-acquired infections.</w:t>
      </w:r>
    </w:p>
    <w:p w14:paraId="166FB329"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 xml:space="preserve"> Antibiotic-Resistant Bacteria Transmission</w:t>
      </w:r>
      <w:r w:rsidRPr="007B6BB9">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14:paraId="5638DDF2"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Compromised Sterile Areas</w:t>
      </w:r>
      <w:r w:rsidRPr="007B6BB9">
        <w:rPr>
          <w:rFonts w:ascii="Times New Roman" w:eastAsia="Times New Roman" w:hAnsi="Times New Roman" w:cs="Times New Roman"/>
          <w:sz w:val="28"/>
          <w:szCs w:val="28"/>
        </w:rPr>
        <w:t xml:space="preserve"> – The presence of ants in operating rooms, ICUs, and sterile wards can compromise infection control measures.</w:t>
      </w:r>
    </w:p>
    <w:p w14:paraId="5EA773A4"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Lack of Awareness and Control Measures</w:t>
      </w:r>
      <w:r w:rsidRPr="007B6BB9">
        <w:rPr>
          <w:rFonts w:ascii="Times New Roman" w:eastAsia="Times New Roman" w:hAnsi="Times New Roman" w:cs="Times New Roman"/>
          <w:sz w:val="28"/>
          <w:szCs w:val="28"/>
        </w:rPr>
        <w:t xml:space="preserve"> – There is limited research and awareness regarding the role of ants in bacterial transmission within hospitals.</w:t>
      </w:r>
    </w:p>
    <w:p w14:paraId="590C35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Potential Threat to Immunocompromised Patients</w:t>
      </w:r>
      <w:r w:rsidRPr="007B6BB9">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14:paraId="446EDC9A"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1.3 Aims</w:t>
      </w:r>
    </w:p>
    <w:p w14:paraId="6C11E83E"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14:paraId="06078CBC"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1.4 Objectives</w:t>
      </w:r>
    </w:p>
    <w:p w14:paraId="6AAEC5A9"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To isolate and identify bacterial species associated with ants collected from different hospital environments.</w:t>
      </w:r>
    </w:p>
    <w:p w14:paraId="4DE1DB88"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determine the bacterial load carried by ants in various hospital wards and units.</w:t>
      </w:r>
    </w:p>
    <w:p w14:paraId="6CAFC2E6"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assess the antibiotic susceptibility patterns of bacterial isolates from hospital ants.</w:t>
      </w:r>
    </w:p>
    <w:p w14:paraId="2DD4F13C"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evaluate the potential role of ants in transmitting pathogenic bacteria within hospital settings.</w:t>
      </w:r>
    </w:p>
    <w:p w14:paraId="5D37520D"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14:paraId="2E53B2F6" w14:textId="77777777" w:rsidR="00B03C82" w:rsidRPr="007B6BB9" w:rsidRDefault="00B03C82" w:rsidP="007B6BB9">
      <w:pPr>
        <w:spacing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br w:type="page"/>
      </w:r>
    </w:p>
    <w:p w14:paraId="5C0552F8" w14:textId="77777777" w:rsidR="00944A03" w:rsidRPr="007B6BB9" w:rsidRDefault="00944A03" w:rsidP="007B6BB9">
      <w:pPr>
        <w:spacing w:before="100" w:beforeAutospacing="1" w:after="100" w:afterAutospacing="1" w:line="480" w:lineRule="auto"/>
        <w:jc w:val="center"/>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CHAPTER TWO</w:t>
      </w:r>
    </w:p>
    <w:p w14:paraId="534CD87F"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2.0 Materials and Methods</w:t>
      </w:r>
    </w:p>
    <w:p w14:paraId="461A6943"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2.1 Materials</w:t>
      </w:r>
    </w:p>
    <w:p w14:paraId="7E45031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14:paraId="389525DC" w14:textId="77777777" w:rsidR="00944A03" w:rsidRPr="007B6BB9" w:rsidRDefault="00D452D8" w:rsidP="007B6BB9">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w:t>
      </w:r>
      <w:r w:rsidR="00944A03" w:rsidRPr="007B6BB9">
        <w:rPr>
          <w:rFonts w:ascii="Times New Roman" w:eastAsia="Times New Roman" w:hAnsi="Times New Roman" w:cs="Times New Roman"/>
          <w:b/>
          <w:bCs/>
          <w:sz w:val="28"/>
          <w:szCs w:val="28"/>
        </w:rPr>
        <w:t xml:space="preserve"> Collection</w:t>
      </w:r>
    </w:p>
    <w:p w14:paraId="4CDA36EC" w14:textId="77777777" w:rsidR="00944A03" w:rsidRPr="007B6BB9" w:rsidRDefault="004B0B61" w:rsidP="007B6BB9">
      <w:pPr>
        <w:spacing w:before="100" w:beforeAutospacing="1" w:after="100" w:afterAutospacing="1" w:line="480" w:lineRule="auto"/>
        <w:jc w:val="both"/>
        <w:rPr>
          <w:rFonts w:ascii="Times New Roman" w:eastAsia="Times New Roman" w:hAnsi="Times New Roman" w:cs="Times New Roman"/>
          <w:sz w:val="28"/>
          <w:szCs w:val="28"/>
        </w:rPr>
      </w:pPr>
      <w:r w:rsidRPr="004B0B61">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Orelope Hospital (Eleko), Royal Care Hospital (Gaa-Akanbi), as well as from emergency rooms and corridors of general </w:t>
      </w:r>
      <w:r w:rsidRPr="004B0B61">
        <w:rPr>
          <w:rFonts w:ascii="Times New Roman" w:eastAsia="Times New Roman" w:hAnsi="Times New Roman" w:cs="Times New Roman"/>
          <w:sz w:val="28"/>
          <w:szCs w:val="28"/>
        </w:rPr>
        <w:lastRenderedPageBreak/>
        <w:t>hospitals. Sterile forceps were used to gently pick ants from different surfaces such as hospital beds, floors, w</w:t>
      </w:r>
      <w:r>
        <w:rPr>
          <w:rFonts w:ascii="Times New Roman" w:eastAsia="Times New Roman" w:hAnsi="Times New Roman" w:cs="Times New Roman"/>
          <w:sz w:val="28"/>
          <w:szCs w:val="28"/>
        </w:rPr>
        <w:t>aste bins, and walls</w:t>
      </w:r>
      <w:r w:rsidR="00944A03" w:rsidRPr="007B6BB9">
        <w:rPr>
          <w:rFonts w:ascii="Times New Roman" w:eastAsia="Times New Roman" w:hAnsi="Times New Roman" w:cs="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14:paraId="6A79D8F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2.3 Sampling Site</w:t>
      </w:r>
    </w:p>
    <w:p w14:paraId="5F84944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The sampling was carried out in a hospital environment known for high patient</w:t>
      </w:r>
      <w:r w:rsidRPr="007B6BB9">
        <w:rPr>
          <w:rFonts w:ascii="Times New Roman" w:eastAsia="Times New Roman" w:hAnsi="Times New Roman" w:cs="Times New Roman"/>
          <w:b/>
          <w:sz w:val="28"/>
          <w:szCs w:val="28"/>
        </w:rPr>
        <w:t xml:space="preserve"> </w:t>
      </w:r>
      <w:r w:rsidRPr="007B6BB9">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14:paraId="7C38615E"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2.4.0 Media Preparation</w:t>
      </w:r>
    </w:p>
    <w:p w14:paraId="19FC5899"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sidRPr="007B6BB9">
        <w:rPr>
          <w:rFonts w:ascii="Times New Roman" w:eastAsia="Times New Roman" w:hAnsi="Times New Roman" w:cs="Times New Roman"/>
          <w:sz w:val="28"/>
          <w:szCs w:val="28"/>
        </w:rPr>
        <w:lastRenderedPageBreak/>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14:paraId="398B847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2.4.1 Sample Preparation</w:t>
      </w:r>
    </w:p>
    <w:p w14:paraId="3864D0B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14:paraId="0EA7964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2.5 Bacterial Isolation and Identification</w:t>
      </w:r>
    </w:p>
    <w:p w14:paraId="4E3C2809" w14:textId="77777777" w:rsidR="00944A03" w:rsidRPr="00B67587"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Following incubation, visible colonies were subcultured to obtain pure cultures. The colony morphology such as colour, size, and texture was </w:t>
      </w:r>
      <w:r w:rsidRPr="007B6BB9">
        <w:rPr>
          <w:rFonts w:ascii="Times New Roman" w:eastAsia="Times New Roman" w:hAnsi="Times New Roman" w:cs="Times New Roman"/>
          <w:sz w:val="28"/>
          <w:szCs w:val="28"/>
        </w:rPr>
        <w:lastRenderedPageBreak/>
        <w:t xml:space="preserve">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sidRPr="007B6BB9">
        <w:rPr>
          <w:rFonts w:ascii="Times New Roman" w:eastAsia="Times New Roman" w:hAnsi="Times New Roman" w:cs="Times New Roman"/>
          <w:i/>
          <w:iCs/>
          <w:sz w:val="28"/>
          <w:szCs w:val="28"/>
        </w:rPr>
        <w:t>Staphylococcus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Bacillus spp.</w:t>
      </w:r>
      <w:r w:rsidRPr="007B6BB9">
        <w:rPr>
          <w:rFonts w:ascii="Times New Roman" w:eastAsia="Times New Roman" w:hAnsi="Times New Roman" w:cs="Times New Roman"/>
          <w:sz w:val="28"/>
          <w:szCs w:val="28"/>
        </w:rPr>
        <w:t xml:space="preserve">, and other possible nosocomial pathogens like </w:t>
      </w:r>
      <w:r w:rsidRPr="007B6BB9">
        <w:rPr>
          <w:rFonts w:ascii="Times New Roman" w:eastAsia="Times New Roman" w:hAnsi="Times New Roman" w:cs="Times New Roman"/>
          <w:i/>
          <w:iCs/>
          <w:sz w:val="28"/>
          <w:szCs w:val="28"/>
        </w:rPr>
        <w:t>Pseudomonas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Klebsiella spp.</w:t>
      </w:r>
      <w:r w:rsidRPr="007B6BB9">
        <w:rPr>
          <w:rFonts w:ascii="Times New Roman" w:eastAsia="Times New Roman" w:hAnsi="Times New Roman" w:cs="Times New Roman"/>
          <w:sz w:val="28"/>
          <w:szCs w:val="28"/>
        </w:rPr>
        <w:t>, and coliforms.</w:t>
      </w:r>
    </w:p>
    <w:p w14:paraId="74D8B4BD"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2.6 Antibiotic Susceptibility Testing</w:t>
      </w:r>
    </w:p>
    <w:p w14:paraId="389A9DD6" w14:textId="4EB98268"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14:paraId="3DCCB396"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1EA5F93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2.7 Data Analysis</w:t>
      </w:r>
    </w:p>
    <w:p w14:paraId="605701C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14:paraId="04EC3C1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2.8 Quality Control</w:t>
      </w:r>
    </w:p>
    <w:p w14:paraId="75C9D714" w14:textId="7112593B"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14:paraId="67F6212B"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5B4D183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2.9 Ethical Consideration</w:t>
      </w:r>
    </w:p>
    <w:p w14:paraId="37A70339" w14:textId="77777777" w:rsidR="00DD2ECF"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14:paraId="1D33643F" w14:textId="77777777" w:rsidR="00DD2ECF" w:rsidRPr="007B6BB9" w:rsidRDefault="00DD2ECF" w:rsidP="007B6BB9">
      <w:pPr>
        <w:spacing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br w:type="page"/>
      </w:r>
    </w:p>
    <w:p w14:paraId="579983C0" w14:textId="77777777" w:rsidR="00944A03" w:rsidRPr="007B6BB9" w:rsidRDefault="00DD2ECF" w:rsidP="007B6BB9">
      <w:pPr>
        <w:spacing w:before="100" w:beforeAutospacing="1" w:after="100" w:afterAutospacing="1"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CHAPTER THREE</w:t>
      </w:r>
    </w:p>
    <w:p w14:paraId="376045CD"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3.0 Results</w:t>
      </w:r>
    </w:p>
    <w:p w14:paraId="03629647" w14:textId="77777777" w:rsidR="00DD2ECF" w:rsidRP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14:paraId="782BDC3C" w14:textId="77777777" w:rsidR="00DD2ECF" w:rsidRPr="00DD2ECF" w:rsidRDefault="00DD2ECF" w:rsidP="007B6BB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3.1 Bacterial Growth on Culture Media</w:t>
      </w:r>
    </w:p>
    <w:p w14:paraId="45ACDDB6" w14:textId="77777777" w:rsid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14:paraId="13C268F6" w14:textId="77777777" w:rsidR="007B6BB9" w:rsidRDefault="007B6B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44150AE" w14:textId="77777777"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892"/>
        <w:gridCol w:w="1490"/>
        <w:gridCol w:w="2129"/>
        <w:gridCol w:w="1381"/>
        <w:gridCol w:w="1748"/>
      </w:tblGrid>
      <w:tr w:rsidR="00DD2ECF" w:rsidRPr="00DD2ECF" w14:paraId="2EC66494"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0D63C" w14:textId="77777777" w:rsidR="00DD2ECF" w:rsidRPr="00DD2ECF" w:rsidRDefault="00DD2ECF" w:rsidP="007B6BB9">
            <w:pPr>
              <w:spacing w:line="36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Media Type</w:t>
            </w:r>
          </w:p>
        </w:tc>
        <w:tc>
          <w:tcPr>
            <w:tcW w:w="0" w:type="auto"/>
            <w:shd w:val="clear" w:color="auto" w:fill="auto"/>
            <w:hideMark/>
          </w:tcPr>
          <w:p w14:paraId="18E7B063"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Dilution Factor</w:t>
            </w:r>
          </w:p>
        </w:tc>
        <w:tc>
          <w:tcPr>
            <w:tcW w:w="0" w:type="auto"/>
            <w:shd w:val="clear" w:color="auto" w:fill="auto"/>
            <w:hideMark/>
          </w:tcPr>
          <w:p w14:paraId="0B6691B9"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F10BD1"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Colour</w:t>
            </w:r>
          </w:p>
        </w:tc>
        <w:tc>
          <w:tcPr>
            <w:tcW w:w="0" w:type="auto"/>
            <w:shd w:val="clear" w:color="auto" w:fill="auto"/>
            <w:hideMark/>
          </w:tcPr>
          <w:p w14:paraId="525F582C"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Remarks</w:t>
            </w:r>
          </w:p>
        </w:tc>
      </w:tr>
      <w:tr w:rsidR="007B6BB9" w:rsidRPr="00DD2ECF" w14:paraId="46B0F6B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0D5E61"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77EA7631"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78C5368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Round, smooth colonies</w:t>
            </w:r>
          </w:p>
        </w:tc>
        <w:tc>
          <w:tcPr>
            <w:tcW w:w="0" w:type="auto"/>
            <w:shd w:val="clear" w:color="auto" w:fill="auto"/>
            <w:hideMark/>
          </w:tcPr>
          <w:p w14:paraId="40C9B548"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w:t>
            </w:r>
          </w:p>
        </w:tc>
        <w:tc>
          <w:tcPr>
            <w:tcW w:w="0" w:type="auto"/>
            <w:shd w:val="clear" w:color="auto" w:fill="auto"/>
            <w:hideMark/>
          </w:tcPr>
          <w:p w14:paraId="153C55B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2CA8028"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F4BA66"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009F8338"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0279BC9C"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Large, irregular colonies</w:t>
            </w:r>
          </w:p>
        </w:tc>
        <w:tc>
          <w:tcPr>
            <w:tcW w:w="0" w:type="auto"/>
            <w:shd w:val="clear" w:color="auto" w:fill="auto"/>
            <w:hideMark/>
          </w:tcPr>
          <w:p w14:paraId="1345682B"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68BA0123"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7B6BB9" w:rsidRPr="00DD2ECF" w14:paraId="1B598AA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A357F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2E73A6D5"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25D4011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moist colonies</w:t>
            </w:r>
          </w:p>
        </w:tc>
        <w:tc>
          <w:tcPr>
            <w:tcW w:w="0" w:type="auto"/>
            <w:shd w:val="clear" w:color="auto" w:fill="auto"/>
            <w:hideMark/>
          </w:tcPr>
          <w:p w14:paraId="513A7C50"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4BBFE24D"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FFEF5BB"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27F01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7833A07D"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6FA0C355"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Small, circular colonies</w:t>
            </w:r>
          </w:p>
        </w:tc>
        <w:tc>
          <w:tcPr>
            <w:tcW w:w="0" w:type="auto"/>
            <w:shd w:val="clear" w:color="auto" w:fill="auto"/>
            <w:hideMark/>
          </w:tcPr>
          <w:p w14:paraId="057291B0"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174BBF84"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bl>
    <w:p w14:paraId="0325EB6B" w14:textId="77777777" w:rsidR="00DD2ECF" w:rsidRPr="00DD2ECF" w:rsidRDefault="00DD2ECF" w:rsidP="007B6BB9">
      <w:pPr>
        <w:spacing w:after="0" w:line="480" w:lineRule="auto"/>
        <w:rPr>
          <w:rFonts w:ascii="Times New Roman" w:eastAsia="Times New Roman" w:hAnsi="Times New Roman" w:cs="Times New Roman"/>
          <w:sz w:val="28"/>
          <w:szCs w:val="28"/>
        </w:rPr>
      </w:pPr>
    </w:p>
    <w:p w14:paraId="60C50B3C"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3.2 Microscopic Examination and Gram Staining</w:t>
      </w:r>
    </w:p>
    <w:p w14:paraId="024CF2D1"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14:paraId="5D0BE343"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Blood Agar (10⁻³ dilution):</w:t>
      </w:r>
      <w:r w:rsidRPr="00DD2ECF">
        <w:rPr>
          <w:rFonts w:ascii="Times New Roman" w:eastAsia="Times New Roman" w:hAnsi="Times New Roman" w:cs="Times New Roman"/>
          <w:sz w:val="28"/>
          <w:szCs w:val="28"/>
        </w:rPr>
        <w:t xml:space="preserve"> Gram-positive cocci stained purple,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2C1A690B"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Blood Agar (10⁻⁵ dilution):</w:t>
      </w:r>
      <w:r w:rsidRPr="00DD2ECF">
        <w:rPr>
          <w:rFonts w:ascii="Times New Roman" w:eastAsia="Times New Roman" w:hAnsi="Times New Roman" w:cs="Times New Roman"/>
          <w:sz w:val="28"/>
          <w:szCs w:val="28"/>
        </w:rPr>
        <w:t xml:space="preserve"> Gram-positive rod-shaped bacteria consistent with </w:t>
      </w: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species.</w:t>
      </w:r>
    </w:p>
    <w:p w14:paraId="0C3CA477"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(10⁻³ dilution):</w:t>
      </w:r>
      <w:r w:rsidRPr="00DD2ECF">
        <w:rPr>
          <w:rFonts w:ascii="Times New Roman" w:eastAsia="Times New Roman" w:hAnsi="Times New Roman" w:cs="Times New Roman"/>
          <w:sz w:val="28"/>
          <w:szCs w:val="28"/>
        </w:rPr>
        <w:t xml:space="preserve"> Presence of Gram-negative rods, suggestive of </w:t>
      </w: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or other coliforms.</w:t>
      </w:r>
    </w:p>
    <w:p w14:paraId="0D7E1810"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(10⁻⁵ dilution):</w:t>
      </w:r>
      <w:r w:rsidRPr="00DD2ECF">
        <w:rPr>
          <w:rFonts w:ascii="Times New Roman" w:eastAsia="Times New Roman" w:hAnsi="Times New Roman" w:cs="Times New Roman"/>
          <w:sz w:val="28"/>
          <w:szCs w:val="28"/>
        </w:rPr>
        <w:t xml:space="preserve"> Similar morphology to 10⁻³ dilution but less abundant.</w:t>
      </w:r>
    </w:p>
    <w:p w14:paraId="396DE572"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3.3 Identification of Isolated Bacteria</w:t>
      </w:r>
    </w:p>
    <w:p w14:paraId="480812C4" w14:textId="77777777" w:rsid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Based on colony morphology and Gram staining, the following bacterial species were identified as being isolated from the ants collec</w:t>
      </w:r>
      <w:r w:rsidR="007B6BB9">
        <w:rPr>
          <w:rFonts w:ascii="Times New Roman" w:eastAsia="Times New Roman" w:hAnsi="Times New Roman" w:cs="Times New Roman"/>
          <w:sz w:val="28"/>
          <w:szCs w:val="28"/>
        </w:rPr>
        <w:t>ted in the hospital environment</w:t>
      </w:r>
    </w:p>
    <w:p w14:paraId="499F6653"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4A9C3DB9"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6D369958"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78C4C690" w14:textId="66F8ADF6"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41"/>
        <w:gridCol w:w="1788"/>
        <w:gridCol w:w="2191"/>
        <w:gridCol w:w="2420"/>
      </w:tblGrid>
      <w:tr w:rsidR="00DD2ECF" w:rsidRPr="00DD2ECF" w14:paraId="554D32FE"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026897" w14:textId="77777777" w:rsidR="00DD2ECF" w:rsidRPr="00DD2ECF" w:rsidRDefault="00DD2ECF" w:rsidP="007B6BB9">
            <w:pPr>
              <w:spacing w:line="276"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Possible Bacteria</w:t>
            </w:r>
          </w:p>
        </w:tc>
        <w:tc>
          <w:tcPr>
            <w:tcW w:w="0" w:type="auto"/>
            <w:shd w:val="clear" w:color="auto" w:fill="auto"/>
            <w:hideMark/>
          </w:tcPr>
          <w:p w14:paraId="67734072"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Gram Reaction</w:t>
            </w:r>
          </w:p>
        </w:tc>
        <w:tc>
          <w:tcPr>
            <w:tcW w:w="0" w:type="auto"/>
            <w:shd w:val="clear" w:color="auto" w:fill="auto"/>
            <w:hideMark/>
          </w:tcPr>
          <w:p w14:paraId="4B7C3C37"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1EEBE9"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Sampling Source</w:t>
            </w:r>
          </w:p>
        </w:tc>
      </w:tr>
      <w:tr w:rsidR="00DD2ECF" w:rsidRPr="00DD2ECF" w14:paraId="2E0EA72D"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AA231A"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5311545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cocci</w:t>
            </w:r>
          </w:p>
        </w:tc>
        <w:tc>
          <w:tcPr>
            <w:tcW w:w="0" w:type="auto"/>
            <w:shd w:val="clear" w:color="auto" w:fill="auto"/>
            <w:hideMark/>
          </w:tcPr>
          <w:p w14:paraId="5ADD7AC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 colonies</w:t>
            </w:r>
          </w:p>
        </w:tc>
        <w:tc>
          <w:tcPr>
            <w:tcW w:w="0" w:type="auto"/>
            <w:shd w:val="clear" w:color="auto" w:fill="auto"/>
            <w:hideMark/>
          </w:tcPr>
          <w:p w14:paraId="7DBBF0B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4BE56D95"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3025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9108DD6"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rods</w:t>
            </w:r>
          </w:p>
        </w:tc>
        <w:tc>
          <w:tcPr>
            <w:tcW w:w="0" w:type="auto"/>
            <w:shd w:val="clear" w:color="auto" w:fill="auto"/>
            <w:hideMark/>
          </w:tcPr>
          <w:p w14:paraId="3B1E494D"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 irregular</w:t>
            </w:r>
          </w:p>
        </w:tc>
        <w:tc>
          <w:tcPr>
            <w:tcW w:w="0" w:type="auto"/>
            <w:shd w:val="clear" w:color="auto" w:fill="auto"/>
            <w:hideMark/>
          </w:tcPr>
          <w:p w14:paraId="13EED170"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6E197450"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A9DA4D"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7E288865"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7405956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Pink to white colonies</w:t>
            </w:r>
          </w:p>
        </w:tc>
        <w:tc>
          <w:tcPr>
            <w:tcW w:w="0" w:type="auto"/>
            <w:shd w:val="clear" w:color="auto" w:fill="auto"/>
            <w:hideMark/>
          </w:tcPr>
          <w:p w14:paraId="1540B2D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(MacConkey)</w:t>
            </w:r>
          </w:p>
        </w:tc>
      </w:tr>
      <w:tr w:rsidR="00DD2ECF" w:rsidRPr="00DD2ECF" w14:paraId="0A6D31A3"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9000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Pseudomonas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C65588E"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0703353A"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Moist colonies</w:t>
            </w:r>
          </w:p>
        </w:tc>
        <w:tc>
          <w:tcPr>
            <w:tcW w:w="0" w:type="auto"/>
            <w:shd w:val="clear" w:color="auto" w:fill="auto"/>
            <w:hideMark/>
          </w:tcPr>
          <w:p w14:paraId="211DAC71"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r w:rsidR="00DD2ECF" w:rsidRPr="00DD2ECF" w14:paraId="4B6B012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15F1BD" w14:textId="77777777" w:rsidR="00DD2ECF" w:rsidRPr="00DD2ECF" w:rsidRDefault="00DD2ECF" w:rsidP="007B6BB9">
            <w:pPr>
              <w:spacing w:line="276"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Coliforms</w:t>
            </w:r>
          </w:p>
        </w:tc>
        <w:tc>
          <w:tcPr>
            <w:tcW w:w="0" w:type="auto"/>
            <w:shd w:val="clear" w:color="auto" w:fill="auto"/>
            <w:hideMark/>
          </w:tcPr>
          <w:p w14:paraId="56E7A9FD"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10712FF2"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colonies</w:t>
            </w:r>
          </w:p>
        </w:tc>
        <w:tc>
          <w:tcPr>
            <w:tcW w:w="0" w:type="auto"/>
            <w:shd w:val="clear" w:color="auto" w:fill="auto"/>
            <w:hideMark/>
          </w:tcPr>
          <w:p w14:paraId="6149130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bl>
    <w:p w14:paraId="086C96E0" w14:textId="77777777" w:rsidR="007B6BB9" w:rsidRPr="00DD2ECF" w:rsidRDefault="007B6BB9" w:rsidP="007B6BB9">
      <w:pPr>
        <w:spacing w:after="0" w:line="480" w:lineRule="auto"/>
        <w:rPr>
          <w:rFonts w:ascii="Times New Roman" w:eastAsia="Times New Roman" w:hAnsi="Times New Roman" w:cs="Times New Roman"/>
          <w:sz w:val="28"/>
          <w:szCs w:val="28"/>
        </w:rPr>
      </w:pPr>
    </w:p>
    <w:p w14:paraId="48E4C5C6"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3.4 Photomicrographs of Gram-Stained Bacteria</w:t>
      </w:r>
    </w:p>
    <w:p w14:paraId="0B8411D4" w14:textId="77777777" w:rsidR="00DD2ECF" w:rsidRP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3.1:</w:t>
      </w:r>
      <w:r w:rsidRPr="00DD2ECF">
        <w:rPr>
          <w:rFonts w:ascii="Times New Roman" w:eastAsia="Times New Roman" w:hAnsi="Times New Roman" w:cs="Times New Roman"/>
          <w:sz w:val="28"/>
          <w:szCs w:val="28"/>
        </w:rPr>
        <w:t xml:space="preserve"> Microscopic view of Gram-stained bacteria from Blood Agar (10⁻³ dilution) showing purple cocci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64AC9DC6" w14:textId="77777777" w:rsidR="00DD2ECF" w:rsidRPr="00DD2ECF" w:rsidRDefault="00DD2ECF" w:rsidP="006C20FE">
      <w:pPr>
        <w:spacing w:before="100" w:beforeAutospacing="1" w:after="100" w:afterAutospacing="1"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lastRenderedPageBreak/>
        <w:drawing>
          <wp:inline distT="0" distB="0" distL="0" distR="0" wp14:anchorId="2742DB4C" wp14:editId="4AE3C747">
            <wp:extent cx="2243366" cy="2406650"/>
            <wp:effectExtent l="0" t="0" r="5080" b="0"/>
            <wp:docPr id="2"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BALOGUN JAMIU\AppData\Local\Packages\5319275A.WhatsAppDesktop_cv1g1gvanyjgm\TempState\34A1C6FD34CA33810FED3FB73D9817F3\WhatsApp Image 2025-05-28 at 12.02.17_fe9c6dc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654" r="106" b="31066"/>
                    <a:stretch/>
                  </pic:blipFill>
                  <pic:spPr bwMode="auto">
                    <a:xfrm>
                      <a:off x="0" y="0"/>
                      <a:ext cx="2251710" cy="2415601"/>
                    </a:xfrm>
                    <a:prstGeom prst="rect">
                      <a:avLst/>
                    </a:prstGeom>
                    <a:noFill/>
                    <a:ln>
                      <a:noFill/>
                    </a:ln>
                    <a:extLst>
                      <a:ext uri="{53640926-AAD7-44D8-BBD7-CCE9431645EC}">
                        <a14:shadowObscured xmlns:a14="http://schemas.microsoft.com/office/drawing/2010/main"/>
                      </a:ext>
                    </a:extLst>
                  </pic:spPr>
                </pic:pic>
              </a:graphicData>
            </a:graphic>
          </wp:inline>
        </w:drawing>
      </w:r>
    </w:p>
    <w:p w14:paraId="4D2D91C4"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3.2:</w:t>
      </w:r>
      <w:r w:rsidRPr="00DD2ECF">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14:paraId="29FCA22E" w14:textId="77777777" w:rsidR="00DD2ECF" w:rsidRPr="00DD2ECF" w:rsidRDefault="00DD2ECF" w:rsidP="006C20FE">
      <w:pPr>
        <w:spacing w:after="0"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drawing>
          <wp:inline distT="0" distB="0" distL="0" distR="0" wp14:anchorId="1F60D260" wp14:editId="60736FB6">
            <wp:extent cx="1573954" cy="2146300"/>
            <wp:effectExtent l="0" t="0" r="7620" b="6350"/>
            <wp:docPr id="1"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BALOGUN JAMIU\AppData\Local\Packages\5319275A.WhatsAppDesktop_cv1g1gvanyjgm\TempState\A6E974048269AA3F7C166132A0B1B8FA\WhatsApp Image 2025-05-28 at 12.02.15_30dac08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295"/>
                    <a:stretch/>
                  </pic:blipFill>
                  <pic:spPr bwMode="auto">
                    <a:xfrm>
                      <a:off x="0" y="0"/>
                      <a:ext cx="1576693" cy="2150035"/>
                    </a:xfrm>
                    <a:prstGeom prst="rect">
                      <a:avLst/>
                    </a:prstGeom>
                    <a:noFill/>
                    <a:ln>
                      <a:noFill/>
                    </a:ln>
                    <a:extLst>
                      <a:ext uri="{53640926-AAD7-44D8-BBD7-CCE9431645EC}">
                        <a14:shadowObscured xmlns:a14="http://schemas.microsoft.com/office/drawing/2010/main"/>
                      </a:ext>
                    </a:extLst>
                  </pic:spPr>
                </pic:pic>
              </a:graphicData>
            </a:graphic>
          </wp:inline>
        </w:drawing>
      </w:r>
    </w:p>
    <w:p w14:paraId="5BE6758F" w14:textId="77777777" w:rsidR="00DD2ECF" w:rsidRPr="007B6BB9" w:rsidRDefault="00DD2ECF" w:rsidP="007B6BB9">
      <w:pPr>
        <w:spacing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br w:type="page"/>
      </w:r>
      <w:r w:rsidRPr="007B6BB9">
        <w:rPr>
          <w:rFonts w:ascii="Times New Roman" w:eastAsia="Times New Roman" w:hAnsi="Times New Roman" w:cs="Times New Roman"/>
          <w:b/>
          <w:sz w:val="28"/>
          <w:szCs w:val="28"/>
        </w:rPr>
        <w:lastRenderedPageBreak/>
        <w:t>CHAPTER FOUR</w:t>
      </w:r>
    </w:p>
    <w:p w14:paraId="3338C74A" w14:textId="77777777" w:rsidR="00DD2ECF" w:rsidRPr="007B6BB9" w:rsidRDefault="00DD2ECF"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4.0 DISCUSSION AND CONCLUSION</w:t>
      </w:r>
    </w:p>
    <w:p w14:paraId="244241A5" w14:textId="77777777" w:rsidR="00DD2ECF" w:rsidRPr="007B6BB9" w:rsidRDefault="00DD2ECF" w:rsidP="007B6BB9">
      <w:pPr>
        <w:pStyle w:val="NormalWeb"/>
        <w:spacing w:line="480" w:lineRule="auto"/>
        <w:jc w:val="both"/>
        <w:rPr>
          <w:sz w:val="28"/>
          <w:szCs w:val="28"/>
        </w:rPr>
      </w:pPr>
      <w:r w:rsidRPr="007B6BB9">
        <w:rPr>
          <w:sz w:val="28"/>
          <w:szCs w:val="28"/>
        </w:rPr>
        <w:t xml:space="preserve">The isolation of various bacterial species from ants collected in hospital environments reveals the potential role of these insects as mechanical vectors of pathogenic microorganisms. The presence of </w:t>
      </w:r>
      <w:r w:rsidRPr="007B6BB9">
        <w:rPr>
          <w:rStyle w:val="Emphasis"/>
          <w:sz w:val="28"/>
          <w:szCs w:val="28"/>
        </w:rPr>
        <w:t>Staphylococcus</w:t>
      </w:r>
      <w:r w:rsidRPr="007B6BB9">
        <w:rPr>
          <w:sz w:val="28"/>
          <w:szCs w:val="28"/>
        </w:rPr>
        <w:t xml:space="preserve"> spp. and </w:t>
      </w:r>
      <w:r w:rsidRPr="007B6BB9">
        <w:rPr>
          <w:rStyle w:val="Emphasis"/>
          <w:sz w:val="28"/>
          <w:szCs w:val="28"/>
        </w:rPr>
        <w:t>Bacillus</w:t>
      </w:r>
      <w:r w:rsidRPr="007B6BB9">
        <w:rPr>
          <w:sz w:val="28"/>
          <w:szCs w:val="28"/>
        </w:rPr>
        <w:t xml:space="preserve"> spp. as the predominant Gram-positive bacteria on Blood Agar plates confirms previous findings that ants harbor common opportunistic pathogens often implicated in hospital-acquired infections. </w:t>
      </w:r>
      <w:r w:rsidRPr="007B6BB9">
        <w:rPr>
          <w:rStyle w:val="Emphasis"/>
          <w:sz w:val="28"/>
          <w:szCs w:val="28"/>
        </w:rPr>
        <w:t>Staphylococcus</w:t>
      </w:r>
      <w:r w:rsidRPr="007B6BB9">
        <w:rPr>
          <w:sz w:val="28"/>
          <w:szCs w:val="28"/>
        </w:rPr>
        <w:t xml:space="preserve"> species, especially </w:t>
      </w:r>
      <w:r w:rsidRPr="007B6BB9">
        <w:rPr>
          <w:rStyle w:val="Emphasis"/>
          <w:sz w:val="28"/>
          <w:szCs w:val="28"/>
        </w:rPr>
        <w:t>S. aureus</w:t>
      </w:r>
      <w:r w:rsidRPr="007B6BB9">
        <w:rPr>
          <w:sz w:val="28"/>
          <w:szCs w:val="28"/>
        </w:rPr>
        <w:t xml:space="preserve">, are well-known for their role in nosocomial infections and their ability to persist on inanimate surfaces and vectors like insects (Singh </w:t>
      </w:r>
      <w:r w:rsidR="00B67587" w:rsidRPr="00B67587">
        <w:rPr>
          <w:i/>
          <w:sz w:val="28"/>
          <w:szCs w:val="28"/>
        </w:rPr>
        <w:t>et al</w:t>
      </w:r>
      <w:r w:rsidRPr="007B6BB9">
        <w:rPr>
          <w:sz w:val="28"/>
          <w:szCs w:val="28"/>
        </w:rPr>
        <w:t xml:space="preserve">., 2021). The identification of </w:t>
      </w:r>
      <w:r w:rsidRPr="007B6BB9">
        <w:rPr>
          <w:rStyle w:val="Emphasis"/>
          <w:sz w:val="28"/>
          <w:szCs w:val="28"/>
        </w:rPr>
        <w:t>Bacillus</w:t>
      </w:r>
      <w:r w:rsidRPr="007B6BB9">
        <w:rPr>
          <w:sz w:val="28"/>
          <w:szCs w:val="28"/>
        </w:rPr>
        <w:t xml:space="preserve"> spp. also aligns with studies highlighting their ubiquitous presence in the environment and capacity to form spores, which contribute to their resilience in hospital settings (Khan </w:t>
      </w:r>
      <w:r w:rsidR="00B67587" w:rsidRPr="00B67587">
        <w:rPr>
          <w:i/>
          <w:sz w:val="28"/>
          <w:szCs w:val="28"/>
        </w:rPr>
        <w:t>et al</w:t>
      </w:r>
      <w:r w:rsidRPr="007B6BB9">
        <w:rPr>
          <w:sz w:val="28"/>
          <w:szCs w:val="28"/>
        </w:rPr>
        <w:t>., 2020).</w:t>
      </w:r>
    </w:p>
    <w:p w14:paraId="1CDD0FAA" w14:textId="77777777" w:rsidR="00DD2ECF" w:rsidRPr="007B6BB9" w:rsidRDefault="00DD2ECF" w:rsidP="007B6BB9">
      <w:pPr>
        <w:pStyle w:val="NormalWeb"/>
        <w:spacing w:line="480" w:lineRule="auto"/>
        <w:jc w:val="both"/>
        <w:rPr>
          <w:sz w:val="28"/>
          <w:szCs w:val="28"/>
        </w:rPr>
      </w:pPr>
      <w:r w:rsidRPr="007B6BB9">
        <w:rPr>
          <w:sz w:val="28"/>
          <w:szCs w:val="28"/>
        </w:rPr>
        <w:t xml:space="preserve">On MacConkey Agar, the isolation of Gram-negative bacteria such as </w:t>
      </w:r>
      <w:r w:rsidRPr="007B6BB9">
        <w:rPr>
          <w:rStyle w:val="Emphasis"/>
          <w:sz w:val="28"/>
          <w:szCs w:val="28"/>
        </w:rPr>
        <w:t>Klebsiella</w:t>
      </w:r>
      <w:r w:rsidRPr="007B6BB9">
        <w:rPr>
          <w:sz w:val="28"/>
          <w:szCs w:val="28"/>
        </w:rPr>
        <w:t xml:space="preserve"> spp., </w:t>
      </w:r>
      <w:r w:rsidRPr="007B6BB9">
        <w:rPr>
          <w:rStyle w:val="Emphasis"/>
          <w:sz w:val="28"/>
          <w:szCs w:val="28"/>
        </w:rPr>
        <w:t>Pseudomonas</w:t>
      </w:r>
      <w:r w:rsidRPr="007B6BB9">
        <w:rPr>
          <w:sz w:val="28"/>
          <w:szCs w:val="28"/>
        </w:rPr>
        <w:t xml:space="preserve"> spp., and coliforms from ants supports the notion that ants may contribute to the transmission of important Gram-</w:t>
      </w:r>
      <w:r w:rsidRPr="007B6BB9">
        <w:rPr>
          <w:sz w:val="28"/>
          <w:szCs w:val="28"/>
        </w:rPr>
        <w:lastRenderedPageBreak/>
        <w:t xml:space="preserve">negative pathogens in healthcare facilities. This finding echoes recent reports by Oladipo </w:t>
      </w:r>
      <w:r w:rsidR="00B67587" w:rsidRPr="00B67587">
        <w:rPr>
          <w:i/>
          <w:sz w:val="28"/>
          <w:szCs w:val="28"/>
        </w:rPr>
        <w:t>et al</w:t>
      </w:r>
      <w:r w:rsidRPr="007B6BB9">
        <w:rPr>
          <w:sz w:val="28"/>
          <w:szCs w:val="28"/>
        </w:rPr>
        <w:t xml:space="preserve">. (2022), who documented that insects like ants and cockroaches act as reservoirs for multidrug-resistant </w:t>
      </w:r>
      <w:r w:rsidRPr="007B6BB9">
        <w:rPr>
          <w:rStyle w:val="Emphasis"/>
          <w:sz w:val="28"/>
          <w:szCs w:val="28"/>
        </w:rPr>
        <w:t>Klebsiella</w:t>
      </w:r>
      <w:r w:rsidRPr="007B6BB9">
        <w:rPr>
          <w:sz w:val="28"/>
          <w:szCs w:val="28"/>
        </w:rPr>
        <w:t xml:space="preserve"> and </w:t>
      </w:r>
      <w:r w:rsidRPr="007B6BB9">
        <w:rPr>
          <w:rStyle w:val="Emphasis"/>
          <w:sz w:val="28"/>
          <w:szCs w:val="28"/>
        </w:rPr>
        <w:t>Pseudomonas</w:t>
      </w:r>
      <w:r w:rsidRPr="007B6BB9">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sidR="00B67587" w:rsidRPr="00B67587">
        <w:rPr>
          <w:i/>
          <w:sz w:val="28"/>
          <w:szCs w:val="28"/>
        </w:rPr>
        <w:t>et al</w:t>
      </w:r>
      <w:r w:rsidRPr="007B6BB9">
        <w:rPr>
          <w:sz w:val="28"/>
          <w:szCs w:val="28"/>
        </w:rPr>
        <w:t>., 2023).</w:t>
      </w:r>
    </w:p>
    <w:p w14:paraId="67AEB37D" w14:textId="77777777" w:rsidR="00DD2ECF" w:rsidRPr="007B6BB9" w:rsidRDefault="00DD2ECF" w:rsidP="007B6BB9">
      <w:pPr>
        <w:pStyle w:val="NormalWeb"/>
        <w:spacing w:line="480" w:lineRule="auto"/>
        <w:jc w:val="both"/>
        <w:rPr>
          <w:sz w:val="28"/>
          <w:szCs w:val="28"/>
        </w:rPr>
      </w:pPr>
      <w:r w:rsidRPr="007B6BB9">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sidR="00B67587" w:rsidRPr="00B67587">
        <w:rPr>
          <w:i/>
          <w:sz w:val="28"/>
          <w:szCs w:val="28"/>
        </w:rPr>
        <w:t>et al</w:t>
      </w:r>
      <w:r w:rsidRPr="007B6BB9">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14:paraId="3428AE3C" w14:textId="77777777" w:rsidR="00DD2ECF" w:rsidRPr="007B6BB9" w:rsidRDefault="00DD2ECF" w:rsidP="007B6BB9">
      <w:pPr>
        <w:pStyle w:val="NormalWeb"/>
        <w:spacing w:line="480" w:lineRule="auto"/>
        <w:jc w:val="both"/>
        <w:rPr>
          <w:sz w:val="28"/>
          <w:szCs w:val="28"/>
        </w:rPr>
      </w:pPr>
      <w:r w:rsidRPr="007B6BB9">
        <w:rPr>
          <w:sz w:val="28"/>
          <w:szCs w:val="28"/>
        </w:rPr>
        <w:lastRenderedPageBreak/>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sidR="00B67587" w:rsidRPr="00B67587">
        <w:rPr>
          <w:i/>
          <w:sz w:val="28"/>
          <w:szCs w:val="28"/>
        </w:rPr>
        <w:t>et al</w:t>
      </w:r>
      <w:r w:rsidRPr="007B6BB9">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14:paraId="17B0F5E3" w14:textId="77777777" w:rsidR="00DD2ECF" w:rsidRDefault="007B6BB9" w:rsidP="007B6BB9">
      <w:pPr>
        <w:pStyle w:val="NormalWeb"/>
        <w:spacing w:line="480" w:lineRule="auto"/>
        <w:jc w:val="both"/>
        <w:rPr>
          <w:sz w:val="28"/>
          <w:szCs w:val="28"/>
        </w:rPr>
      </w:pPr>
      <w:r w:rsidRPr="007B6BB9">
        <w:rPr>
          <w:sz w:val="28"/>
          <w:szCs w:val="28"/>
        </w:rPr>
        <w:t>T</w:t>
      </w:r>
      <w:r w:rsidR="00DD2ECF" w:rsidRPr="007B6BB9">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14:paraId="7AD5C0E1" w14:textId="77777777" w:rsidR="00D452D8" w:rsidRDefault="00D452D8" w:rsidP="007B6BB9">
      <w:pPr>
        <w:pStyle w:val="NormalWeb"/>
        <w:spacing w:line="480" w:lineRule="auto"/>
        <w:jc w:val="both"/>
        <w:rPr>
          <w:sz w:val="28"/>
          <w:szCs w:val="28"/>
        </w:rPr>
      </w:pPr>
      <w:r>
        <w:rPr>
          <w:sz w:val="28"/>
          <w:szCs w:val="28"/>
        </w:rPr>
        <w:lastRenderedPageBreak/>
        <w:t>4.2 Conclusion</w:t>
      </w:r>
    </w:p>
    <w:p w14:paraId="75557983" w14:textId="77777777" w:rsidR="00D452D8" w:rsidRPr="007B6BB9" w:rsidRDefault="00D452D8" w:rsidP="007B6BB9">
      <w:pPr>
        <w:pStyle w:val="NormalWeb"/>
        <w:spacing w:line="480" w:lineRule="auto"/>
        <w:jc w:val="both"/>
        <w:rPr>
          <w:sz w:val="28"/>
          <w:szCs w:val="28"/>
        </w:rPr>
      </w:pPr>
      <w:r w:rsidRPr="00D452D8">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14:paraId="6B238781" w14:textId="77777777" w:rsidR="00DD2ECF" w:rsidRPr="007B6BB9" w:rsidRDefault="00DD2ECF" w:rsidP="007B6BB9">
      <w:pPr>
        <w:spacing w:line="480" w:lineRule="auto"/>
        <w:jc w:val="both"/>
        <w:rPr>
          <w:sz w:val="28"/>
          <w:szCs w:val="28"/>
        </w:rPr>
      </w:pPr>
    </w:p>
    <w:p w14:paraId="4D1255E0" w14:textId="77777777" w:rsidR="00DD2ECF" w:rsidRPr="007B6BB9" w:rsidRDefault="00DD2ECF" w:rsidP="007B6BB9">
      <w:pPr>
        <w:spacing w:line="480" w:lineRule="auto"/>
        <w:rPr>
          <w:rFonts w:ascii="Times New Roman" w:eastAsia="Times New Roman" w:hAnsi="Times New Roman" w:cs="Times New Roman"/>
          <w:b/>
          <w:bCs/>
          <w:sz w:val="28"/>
          <w:szCs w:val="28"/>
        </w:rPr>
      </w:pPr>
      <w:r w:rsidRPr="007B6BB9">
        <w:rPr>
          <w:sz w:val="28"/>
          <w:szCs w:val="28"/>
        </w:rPr>
        <w:br w:type="page"/>
      </w:r>
    </w:p>
    <w:p w14:paraId="53754F83" w14:textId="77777777" w:rsidR="00DD2ECF" w:rsidRPr="007B6BB9" w:rsidRDefault="007B6BB9" w:rsidP="007B6BB9">
      <w:pPr>
        <w:pStyle w:val="Heading3"/>
        <w:spacing w:line="480" w:lineRule="auto"/>
        <w:jc w:val="center"/>
        <w:rPr>
          <w:sz w:val="28"/>
          <w:szCs w:val="28"/>
        </w:rPr>
      </w:pPr>
      <w:r w:rsidRPr="007B6BB9">
        <w:rPr>
          <w:sz w:val="28"/>
          <w:szCs w:val="28"/>
        </w:rPr>
        <w:lastRenderedPageBreak/>
        <w:t>REFERENCES</w:t>
      </w:r>
    </w:p>
    <w:p w14:paraId="567825F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Abazid, A. M. (2023). Examining the microbial diversity of a generalist ant along an urban-rural gradient.</w:t>
      </w:r>
    </w:p>
    <w:p w14:paraId="5A55323F"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Adeyemi, T. A., Omole, O. A., </w:t>
      </w:r>
      <w:r w:rsidR="00B67587">
        <w:rPr>
          <w:sz w:val="28"/>
          <w:szCs w:val="28"/>
        </w:rPr>
        <w:t>and</w:t>
      </w:r>
      <w:r w:rsidRPr="007B6BB9">
        <w:rPr>
          <w:sz w:val="28"/>
          <w:szCs w:val="28"/>
        </w:rPr>
        <w:t xml:space="preserve"> Ogunleye, V. O. (2020). Microbial contamination of insects in hospital environments: implications for infection control. </w:t>
      </w:r>
      <w:r w:rsidRPr="007B6BB9">
        <w:rPr>
          <w:rStyle w:val="Emphasis"/>
          <w:sz w:val="28"/>
          <w:szCs w:val="28"/>
        </w:rPr>
        <w:t>Journal of Infection Prevention</w:t>
      </w:r>
      <w:r w:rsidRPr="007B6BB9">
        <w:rPr>
          <w:sz w:val="28"/>
          <w:szCs w:val="28"/>
        </w:rPr>
        <w:t>, 21(4), 180-187. https://doi.org/10.1177/1757177420912137</w:t>
      </w:r>
    </w:p>
    <w:p w14:paraId="11757999"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dos Santos Lima, W. R., Garcia Marques, S., Souto Rodrigues, F.,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J. M. (2013). Ants in a hospital environment and their potential as mechanical bacterial vectors. </w:t>
      </w:r>
      <w:r w:rsidRPr="007B6BB9">
        <w:rPr>
          <w:rFonts w:ascii="Times New Roman" w:eastAsia="Times New Roman" w:hAnsi="Times New Roman" w:cs="Times New Roman"/>
          <w:i/>
          <w:iCs/>
          <w:sz w:val="28"/>
          <w:szCs w:val="28"/>
        </w:rPr>
        <w:t>Revista da Sociedade Brasileira de Medicina Tropical</w:t>
      </w:r>
      <w:r w:rsidRPr="007B6BB9">
        <w:rPr>
          <w:rFonts w:ascii="Times New Roman" w:eastAsia="Times New Roman" w:hAnsi="Times New Roman" w:cs="Times New Roman"/>
          <w:sz w:val="28"/>
          <w:szCs w:val="28"/>
        </w:rPr>
        <w:t xml:space="preserve">, 46(5), 637–640. </w:t>
      </w:r>
      <w:hyperlink r:id="rId11"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62C6ACD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Emidio, S. C. D., Nicola, P. A., da Costa, M. M., Gouveia, G. V., Colombo, A. V.,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Melo, J. M. B. T. (2022). Formigas (Hymenoptera: Formicidae) como vetores na transmissão de Staphylococcus aureus em um hospital público. </w:t>
      </w:r>
      <w:r w:rsidRPr="007B6BB9">
        <w:rPr>
          <w:rFonts w:ascii="Times New Roman" w:eastAsia="Times New Roman" w:hAnsi="Times New Roman" w:cs="Times New Roman"/>
          <w:i/>
          <w:iCs/>
          <w:sz w:val="28"/>
          <w:szCs w:val="28"/>
        </w:rPr>
        <w:t>Revista de Enfermagem da UFJF</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w:t>
      </w:r>
      <w:r w:rsidRPr="007B6BB9">
        <w:rPr>
          <w:rFonts w:ascii="Times New Roman" w:eastAsia="Times New Roman" w:hAnsi="Times New Roman" w:cs="Times New Roman"/>
          <w:sz w:val="28"/>
          <w:szCs w:val="28"/>
        </w:rPr>
        <w:t>(1).</w:t>
      </w:r>
    </w:p>
    <w:p w14:paraId="7AE167C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Garboui, S. S., AlSubaihi, A. K., Almanafee, N.,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Alfarisi, A. A. (2022). Ants as carriers of pathogenic bacteria in the Benghazi Medical Center (BMC). </w:t>
      </w:r>
      <w:r w:rsidRPr="007B6BB9">
        <w:rPr>
          <w:rFonts w:ascii="Times New Roman" w:eastAsia="Times New Roman" w:hAnsi="Times New Roman" w:cs="Times New Roman"/>
          <w:i/>
          <w:iCs/>
          <w:sz w:val="28"/>
          <w:szCs w:val="28"/>
        </w:rPr>
        <w:t>Libyan Journal of Medical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16</w:t>
      </w:r>
      <w:r w:rsidRPr="007B6BB9">
        <w:rPr>
          <w:rFonts w:ascii="Times New Roman" w:eastAsia="Times New Roman" w:hAnsi="Times New Roman" w:cs="Times New Roman"/>
          <w:sz w:val="28"/>
          <w:szCs w:val="28"/>
        </w:rPr>
        <w:t xml:space="preserve">(2), 1-12. Frickmann, H., Hurtig, S., Greine, A. R., Hering, S., Benedek, O., Warnke, P.,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Podbielski, A. (2024). Risk assessment of the mechanical spread of bacterial pathogens due to Lasius neglectus ants infesting a tertiary hospital. </w:t>
      </w:r>
      <w:r w:rsidRPr="007B6BB9">
        <w:rPr>
          <w:rFonts w:ascii="Times New Roman" w:eastAsia="Times New Roman" w:hAnsi="Times New Roman" w:cs="Times New Roman"/>
          <w:i/>
          <w:iCs/>
          <w:sz w:val="28"/>
          <w:szCs w:val="28"/>
        </w:rPr>
        <w:t>Journal of Hospital Infection</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150</w:t>
      </w:r>
      <w:r w:rsidRPr="007B6BB9">
        <w:rPr>
          <w:rFonts w:ascii="Times New Roman" w:eastAsia="Times New Roman" w:hAnsi="Times New Roman" w:cs="Times New Roman"/>
          <w:sz w:val="28"/>
          <w:szCs w:val="28"/>
        </w:rPr>
        <w:t>, 83-90.</w:t>
      </w:r>
    </w:p>
    <w:p w14:paraId="3458306A"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Jiang, X., Zhang, J., </w:t>
      </w:r>
      <w:r w:rsidR="00B67587">
        <w:rPr>
          <w:sz w:val="28"/>
          <w:szCs w:val="28"/>
        </w:rPr>
        <w:t>and</w:t>
      </w:r>
      <w:r w:rsidRPr="007B6BB9">
        <w:rPr>
          <w:sz w:val="28"/>
          <w:szCs w:val="28"/>
        </w:rPr>
        <w:t xml:space="preserve"> Liu, H. (2023). Emerging multidrug-resistant Gram-negative bacteria in healthcare settings: A review. </w:t>
      </w:r>
      <w:r w:rsidRPr="007B6BB9">
        <w:rPr>
          <w:rStyle w:val="Emphasis"/>
          <w:sz w:val="28"/>
          <w:szCs w:val="28"/>
        </w:rPr>
        <w:t>Clinical Microbiology Reviews</w:t>
      </w:r>
      <w:r w:rsidRPr="007B6BB9">
        <w:rPr>
          <w:sz w:val="28"/>
          <w:szCs w:val="28"/>
        </w:rPr>
        <w:t>, 36(2), e00123-22. https://doi.org/10.1128/CMR.00123-22</w:t>
      </w:r>
    </w:p>
    <w:p w14:paraId="36461F9C"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Khan, S., Malik, S., </w:t>
      </w:r>
      <w:r w:rsidR="00B67587">
        <w:rPr>
          <w:sz w:val="28"/>
          <w:szCs w:val="28"/>
        </w:rPr>
        <w:t>and</w:t>
      </w:r>
      <w:r w:rsidRPr="007B6BB9">
        <w:rPr>
          <w:sz w:val="28"/>
          <w:szCs w:val="28"/>
        </w:rPr>
        <w:t xml:space="preserve"> Ali, S. (2020). The resilience of </w:t>
      </w:r>
      <w:r w:rsidRPr="007B6BB9">
        <w:rPr>
          <w:rStyle w:val="Emphasis"/>
          <w:sz w:val="28"/>
          <w:szCs w:val="28"/>
        </w:rPr>
        <w:t>Bacillus</w:t>
      </w:r>
      <w:r w:rsidRPr="007B6BB9">
        <w:rPr>
          <w:sz w:val="28"/>
          <w:szCs w:val="28"/>
        </w:rPr>
        <w:t xml:space="preserve"> spores in healthcare settings and implications for infection control. </w:t>
      </w:r>
      <w:r w:rsidRPr="007B6BB9">
        <w:rPr>
          <w:rStyle w:val="Emphasis"/>
          <w:sz w:val="28"/>
          <w:szCs w:val="28"/>
        </w:rPr>
        <w:t>Frontiers in Microbiology</w:t>
      </w:r>
      <w:r w:rsidRPr="007B6BB9">
        <w:rPr>
          <w:sz w:val="28"/>
          <w:szCs w:val="28"/>
        </w:rPr>
        <w:t>, 11, 574645. https://doi.org/10.3389/fmicb.2020.574645</w:t>
      </w:r>
    </w:p>
    <w:p w14:paraId="3B3779F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Lima, W. R. dos S., Marques, S. G., Rodrigues, F.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J. M. M. (2013). Ants in a hospital environment and their potential as mechanical bacterial vectors. </w:t>
      </w:r>
      <w:r w:rsidRPr="007B6BB9">
        <w:rPr>
          <w:rFonts w:ascii="Times New Roman" w:eastAsia="Times New Roman" w:hAnsi="Times New Roman" w:cs="Times New Roman"/>
          <w:i/>
          <w:iCs/>
          <w:sz w:val="28"/>
          <w:szCs w:val="28"/>
        </w:rPr>
        <w:t xml:space="preserve">Revista da Sociedade Brasileira de Medicina </w:t>
      </w:r>
      <w:r w:rsidRPr="007B6BB9">
        <w:rPr>
          <w:rFonts w:ascii="Times New Roman" w:eastAsia="Times New Roman" w:hAnsi="Times New Roman" w:cs="Times New Roman"/>
          <w:i/>
          <w:iCs/>
          <w:sz w:val="28"/>
          <w:szCs w:val="28"/>
        </w:rPr>
        <w:lastRenderedPageBreak/>
        <w:t>Tropical</w:t>
      </w:r>
      <w:r w:rsidRPr="007B6BB9">
        <w:rPr>
          <w:rFonts w:ascii="Times New Roman" w:eastAsia="Times New Roman" w:hAnsi="Times New Roman" w:cs="Times New Roman"/>
          <w:sz w:val="28"/>
          <w:szCs w:val="28"/>
        </w:rPr>
        <w:t xml:space="preserve">, 46(5), 637–640. </w:t>
      </w:r>
      <w:hyperlink r:id="rId12"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5A4FC257"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Moreira, D. D. O., Morais, V. D., Vieira-da-Motta, O., Campos-Farinha, A. E. C.,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A. (2014). Ants as vectors of pathogenic microorganisms in a hospital in São Paulo county, Brazil. </w:t>
      </w:r>
      <w:r w:rsidRPr="007B6BB9">
        <w:rPr>
          <w:rFonts w:ascii="Times New Roman" w:eastAsia="Times New Roman" w:hAnsi="Times New Roman" w:cs="Times New Roman"/>
          <w:i/>
          <w:iCs/>
          <w:sz w:val="28"/>
          <w:szCs w:val="28"/>
        </w:rPr>
        <w:t>BMC Research Notes</w:t>
      </w:r>
      <w:r w:rsidRPr="007B6BB9">
        <w:rPr>
          <w:rFonts w:ascii="Times New Roman" w:eastAsia="Times New Roman" w:hAnsi="Times New Roman" w:cs="Times New Roman"/>
          <w:sz w:val="28"/>
          <w:szCs w:val="28"/>
        </w:rPr>
        <w:t xml:space="preserve">, 7, 554. </w:t>
      </w:r>
      <w:hyperlink r:id="rId13" w:tgtFrame="_new" w:history="1">
        <w:r w:rsidRPr="007B6BB9">
          <w:rPr>
            <w:rFonts w:ascii="Times New Roman" w:eastAsia="Times New Roman" w:hAnsi="Times New Roman" w:cs="Times New Roman"/>
            <w:color w:val="0000FF"/>
            <w:sz w:val="28"/>
            <w:szCs w:val="28"/>
            <w:u w:val="single"/>
          </w:rPr>
          <w:t>https://bmcresnotes.biomedcentral.com/articles/10.1186/1756-0500-7-554</w:t>
        </w:r>
      </w:hyperlink>
    </w:p>
    <w:p w14:paraId="40DF5ED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Neetoo,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M. F. (2018). A study on the potential of ants to act as vectors of foodborne pathogens. </w:t>
      </w:r>
      <w:r w:rsidRPr="007B6BB9">
        <w:rPr>
          <w:rFonts w:ascii="Times New Roman" w:eastAsia="Times New Roman" w:hAnsi="Times New Roman" w:cs="Times New Roman"/>
          <w:i/>
          <w:iCs/>
          <w:sz w:val="28"/>
          <w:szCs w:val="28"/>
        </w:rPr>
        <w:t>AIMS Microbiology</w:t>
      </w:r>
      <w:r w:rsidRPr="007B6BB9">
        <w:rPr>
          <w:rFonts w:ascii="Times New Roman" w:eastAsia="Times New Roman" w:hAnsi="Times New Roman" w:cs="Times New Roman"/>
          <w:sz w:val="28"/>
          <w:szCs w:val="28"/>
        </w:rPr>
        <w:t xml:space="preserve">, 4(2), 319–333. </w:t>
      </w:r>
      <w:hyperlink r:id="rId14" w:tgtFrame="_new" w:history="1">
        <w:r w:rsidRPr="007B6BB9">
          <w:rPr>
            <w:rFonts w:ascii="Times New Roman" w:eastAsia="Times New Roman" w:hAnsi="Times New Roman" w:cs="Times New Roman"/>
            <w:color w:val="0000FF"/>
            <w:sz w:val="28"/>
            <w:szCs w:val="28"/>
            <w:u w:val="single"/>
          </w:rPr>
          <w:t>https://www.aimspress.com/article/10.3934/microbiol.2018.2.319</w:t>
        </w:r>
      </w:hyperlink>
    </w:p>
    <w:p w14:paraId="54474DA1"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Oladipo, O. T., Adeniran, A. A., </w:t>
      </w:r>
      <w:r w:rsidR="00B67587">
        <w:rPr>
          <w:sz w:val="28"/>
          <w:szCs w:val="28"/>
        </w:rPr>
        <w:t>and</w:t>
      </w:r>
      <w:r w:rsidRPr="007B6BB9">
        <w:rPr>
          <w:sz w:val="28"/>
          <w:szCs w:val="28"/>
        </w:rPr>
        <w:t xml:space="preserve"> Adebayo, A. A. (2022). Hospital insects as vectors of multidrug-resistant bacteria in Nigeria. </w:t>
      </w:r>
      <w:r w:rsidRPr="007B6BB9">
        <w:rPr>
          <w:rStyle w:val="Emphasis"/>
          <w:sz w:val="28"/>
          <w:szCs w:val="28"/>
        </w:rPr>
        <w:t>African Journal of Clinical and Experimental Microbiology</w:t>
      </w:r>
      <w:r w:rsidRPr="007B6BB9">
        <w:rPr>
          <w:sz w:val="28"/>
          <w:szCs w:val="28"/>
        </w:rPr>
        <w:t>, 23(3), 145-152. https://doi.org/10.4314/ajcem.v23i3.4</w:t>
      </w:r>
    </w:p>
    <w:p w14:paraId="4E79F14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Oliveira, B. R. M., Sousa, L. F. de, Soares, R. C., Nascimento, T. C., Madureira, M.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J. L. (2017). Ants as vectors of bacteria in hospital environments. </w:t>
      </w:r>
      <w:r w:rsidRPr="007B6BB9">
        <w:rPr>
          <w:rFonts w:ascii="Times New Roman" w:eastAsia="Times New Roman" w:hAnsi="Times New Roman" w:cs="Times New Roman"/>
          <w:i/>
          <w:iCs/>
          <w:sz w:val="28"/>
          <w:szCs w:val="28"/>
        </w:rPr>
        <w:t>Journal of Microbiology Research</w:t>
      </w:r>
      <w:r w:rsidRPr="007B6BB9">
        <w:rPr>
          <w:rFonts w:ascii="Times New Roman" w:eastAsia="Times New Roman" w:hAnsi="Times New Roman" w:cs="Times New Roman"/>
          <w:sz w:val="28"/>
          <w:szCs w:val="28"/>
        </w:rPr>
        <w:t xml:space="preserve">, 7(1), 1–7. </w:t>
      </w:r>
      <w:hyperlink r:id="rId15" w:tgtFrame="_new" w:history="1">
        <w:r w:rsidRPr="007B6BB9">
          <w:rPr>
            <w:rFonts w:ascii="Times New Roman" w:eastAsia="Times New Roman" w:hAnsi="Times New Roman" w:cs="Times New Roman"/>
            <w:color w:val="0000FF"/>
            <w:sz w:val="28"/>
            <w:szCs w:val="28"/>
            <w:u w:val="single"/>
          </w:rPr>
          <w:t>https://article.sapub.org/10.5923.j.microbiology.20170701.01.html</w:t>
        </w:r>
      </w:hyperlink>
    </w:p>
    <w:p w14:paraId="372B12AE"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Rahman, M. M., Hossain, M. I., </w:t>
      </w:r>
      <w:r w:rsidR="00B67587">
        <w:rPr>
          <w:sz w:val="28"/>
          <w:szCs w:val="28"/>
        </w:rPr>
        <w:t>and</w:t>
      </w:r>
      <w:r w:rsidRPr="007B6BB9">
        <w:rPr>
          <w:sz w:val="28"/>
          <w:szCs w:val="28"/>
        </w:rPr>
        <w:t xml:space="preserve"> Ahmed, S. (2021). The impact of insect pests on hospital microbial contamination and infection risk: A case study in Dhaka. </w:t>
      </w:r>
      <w:r w:rsidRPr="007B6BB9">
        <w:rPr>
          <w:rStyle w:val="Emphasis"/>
          <w:sz w:val="28"/>
          <w:szCs w:val="28"/>
        </w:rPr>
        <w:t>Environmental Health and Preventive Medicine</w:t>
      </w:r>
      <w:r w:rsidRPr="007B6BB9">
        <w:rPr>
          <w:sz w:val="28"/>
          <w:szCs w:val="28"/>
        </w:rPr>
        <w:t>, 26(1), 44. https://doi.org/10.1186/s12199-021-00969-z</w:t>
      </w:r>
    </w:p>
    <w:p w14:paraId="0A7872C8"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Singh, P., Gupta, A., </w:t>
      </w:r>
      <w:r w:rsidR="00B67587">
        <w:rPr>
          <w:sz w:val="28"/>
          <w:szCs w:val="28"/>
        </w:rPr>
        <w:t>and</w:t>
      </w:r>
      <w:r w:rsidRPr="007B6BB9">
        <w:rPr>
          <w:sz w:val="28"/>
          <w:szCs w:val="28"/>
        </w:rPr>
        <w:t xml:space="preserve"> Kumar, R. (2021). Role of hospital insects in the transmission of pathogenic bacteria: A systematic review. </w:t>
      </w:r>
      <w:r w:rsidRPr="007B6BB9">
        <w:rPr>
          <w:rStyle w:val="Emphasis"/>
          <w:sz w:val="28"/>
          <w:szCs w:val="28"/>
        </w:rPr>
        <w:t>Journal of Hospital Infection</w:t>
      </w:r>
      <w:r w:rsidRPr="007B6BB9">
        <w:rPr>
          <w:sz w:val="28"/>
          <w:szCs w:val="28"/>
        </w:rPr>
        <w:t>, 109, 55-63. https://doi.org/10.1016/j.jhin.2020.11.007</w:t>
      </w:r>
    </w:p>
    <w:p w14:paraId="49D826C4"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Wiktorczyk-Kapischke, N., Skowron, K., Kwiecińska-Piróg, J., Białucha, A., Wałecka-Zacharska, E., Grudlewska-Buda, K.,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Gospodarek-Komkowska, E. (2022). Flies as a potential vector of selected alert pathogens in a hospital environment. </w:t>
      </w:r>
      <w:r w:rsidRPr="007B6BB9">
        <w:rPr>
          <w:rFonts w:ascii="Times New Roman" w:eastAsia="Times New Roman" w:hAnsi="Times New Roman" w:cs="Times New Roman"/>
          <w:i/>
          <w:iCs/>
          <w:sz w:val="28"/>
          <w:szCs w:val="28"/>
        </w:rPr>
        <w:t>International Journal of Environmental Health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32</w:t>
      </w:r>
      <w:r w:rsidRPr="007B6BB9">
        <w:rPr>
          <w:rFonts w:ascii="Times New Roman" w:eastAsia="Times New Roman" w:hAnsi="Times New Roman" w:cs="Times New Roman"/>
          <w:sz w:val="28"/>
          <w:szCs w:val="28"/>
        </w:rPr>
        <w:t>(8), 1868-1887.</w:t>
      </w:r>
    </w:p>
    <w:p w14:paraId="04540B51" w14:textId="77777777" w:rsidR="00A349A4" w:rsidRPr="007B6BB9" w:rsidRDefault="007B6BB9" w:rsidP="007B6BB9">
      <w:pPr>
        <w:spacing w:before="100" w:beforeAutospacing="1" w:after="100" w:afterAutospacing="1" w:line="480" w:lineRule="auto"/>
        <w:ind w:left="720" w:hanging="720"/>
        <w:jc w:val="both"/>
        <w:rPr>
          <w:rFonts w:ascii="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Yu, Y., Ye, X. Q., Liang, H. Q., Zhong, Z. X., Cheng, K., Sun, J., ...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Liu, Y. H. (2022). Lilium spp., as unnoticed environmental vector, spreading OptrA-carrying Enterococcus spp. </w:t>
      </w:r>
      <w:r w:rsidRPr="007B6BB9">
        <w:rPr>
          <w:rFonts w:ascii="Times New Roman" w:eastAsia="Times New Roman" w:hAnsi="Times New Roman" w:cs="Times New Roman"/>
          <w:i/>
          <w:iCs/>
          <w:sz w:val="28"/>
          <w:szCs w:val="28"/>
        </w:rPr>
        <w:t>Science of The Total Environment</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816</w:t>
      </w:r>
      <w:r w:rsidRPr="007B6BB9">
        <w:rPr>
          <w:rFonts w:ascii="Times New Roman" w:eastAsia="Times New Roman" w:hAnsi="Times New Roman" w:cs="Times New Roman"/>
          <w:sz w:val="28"/>
          <w:szCs w:val="28"/>
        </w:rPr>
        <w:t xml:space="preserve">, 151540 </w:t>
      </w:r>
    </w:p>
    <w:sectPr w:rsidR="00A349A4" w:rsidRPr="007B6BB9" w:rsidSect="00975EA1">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75814" w14:textId="77777777" w:rsidR="00B233FD" w:rsidRDefault="00B233FD" w:rsidP="00BF060A">
      <w:pPr>
        <w:spacing w:after="0" w:line="240" w:lineRule="auto"/>
      </w:pPr>
      <w:r>
        <w:separator/>
      </w:r>
    </w:p>
  </w:endnote>
  <w:endnote w:type="continuationSeparator" w:id="0">
    <w:p w14:paraId="157C0143" w14:textId="77777777" w:rsidR="00B233FD" w:rsidRDefault="00B233FD" w:rsidP="00BF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086409"/>
      <w:docPartObj>
        <w:docPartGallery w:val="Page Numbers (Bottom of Page)"/>
        <w:docPartUnique/>
      </w:docPartObj>
    </w:sdtPr>
    <w:sdtEndPr>
      <w:rPr>
        <w:noProof/>
      </w:rPr>
    </w:sdtEndPr>
    <w:sdtContent>
      <w:p w14:paraId="700A8E14" w14:textId="77777777" w:rsidR="00BF060A" w:rsidRDefault="00BF060A">
        <w:pPr>
          <w:pStyle w:val="Footer"/>
          <w:jc w:val="center"/>
        </w:pPr>
        <w:r>
          <w:fldChar w:fldCharType="begin"/>
        </w:r>
        <w:r>
          <w:instrText xml:space="preserve"> PAGE   \* MERGEFORMAT </w:instrText>
        </w:r>
        <w:r>
          <w:fldChar w:fldCharType="separate"/>
        </w:r>
        <w:r w:rsidR="00BB0BF5">
          <w:rPr>
            <w:noProof/>
          </w:rPr>
          <w:t>i</w:t>
        </w:r>
        <w:r>
          <w:rPr>
            <w:noProof/>
          </w:rPr>
          <w:fldChar w:fldCharType="end"/>
        </w:r>
      </w:p>
    </w:sdtContent>
  </w:sdt>
  <w:p w14:paraId="5FF98402" w14:textId="77777777" w:rsidR="00BF060A" w:rsidRDefault="00BF0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95680" w14:textId="77777777" w:rsidR="00B233FD" w:rsidRDefault="00B233FD" w:rsidP="00BF060A">
      <w:pPr>
        <w:spacing w:after="0" w:line="240" w:lineRule="auto"/>
      </w:pPr>
      <w:r>
        <w:separator/>
      </w:r>
    </w:p>
  </w:footnote>
  <w:footnote w:type="continuationSeparator" w:id="0">
    <w:p w14:paraId="6134D941" w14:textId="77777777" w:rsidR="00B233FD" w:rsidRDefault="00B233FD" w:rsidP="00BF0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02AB"/>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426270"/>
    <w:multiLevelType w:val="multilevel"/>
    <w:tmpl w:val="6A1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881DD5"/>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B7118"/>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5DED11F7"/>
    <w:multiLevelType w:val="multilevel"/>
    <w:tmpl w:val="DA2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A"/>
    <w:rsid w:val="00022658"/>
    <w:rsid w:val="00107089"/>
    <w:rsid w:val="00191234"/>
    <w:rsid w:val="00280381"/>
    <w:rsid w:val="002A7E15"/>
    <w:rsid w:val="002B0BB5"/>
    <w:rsid w:val="003560CA"/>
    <w:rsid w:val="003C2891"/>
    <w:rsid w:val="00476C65"/>
    <w:rsid w:val="00487F78"/>
    <w:rsid w:val="004930BB"/>
    <w:rsid w:val="004B0B61"/>
    <w:rsid w:val="00511D8C"/>
    <w:rsid w:val="00607377"/>
    <w:rsid w:val="00645FF4"/>
    <w:rsid w:val="00671BD4"/>
    <w:rsid w:val="006A5600"/>
    <w:rsid w:val="006B0334"/>
    <w:rsid w:val="006C20FE"/>
    <w:rsid w:val="0078606D"/>
    <w:rsid w:val="007A5C16"/>
    <w:rsid w:val="007B6BB9"/>
    <w:rsid w:val="007C6546"/>
    <w:rsid w:val="0080091F"/>
    <w:rsid w:val="00850AB7"/>
    <w:rsid w:val="008E05E5"/>
    <w:rsid w:val="008E0CDD"/>
    <w:rsid w:val="008F549E"/>
    <w:rsid w:val="00944A03"/>
    <w:rsid w:val="00975EA1"/>
    <w:rsid w:val="009E253F"/>
    <w:rsid w:val="00A05A52"/>
    <w:rsid w:val="00A349A4"/>
    <w:rsid w:val="00AB0D78"/>
    <w:rsid w:val="00AE3C27"/>
    <w:rsid w:val="00B03C82"/>
    <w:rsid w:val="00B177BA"/>
    <w:rsid w:val="00B233FD"/>
    <w:rsid w:val="00B52347"/>
    <w:rsid w:val="00B67587"/>
    <w:rsid w:val="00BA6B3E"/>
    <w:rsid w:val="00BB0BF5"/>
    <w:rsid w:val="00BF060A"/>
    <w:rsid w:val="00C77AD7"/>
    <w:rsid w:val="00C97FAC"/>
    <w:rsid w:val="00CF23F0"/>
    <w:rsid w:val="00D415F8"/>
    <w:rsid w:val="00D452D8"/>
    <w:rsid w:val="00D900E4"/>
    <w:rsid w:val="00DA0F41"/>
    <w:rsid w:val="00DD2ECF"/>
    <w:rsid w:val="00E71726"/>
    <w:rsid w:val="00F06D83"/>
    <w:rsid w:val="00FB3D52"/>
    <w:rsid w:val="00FD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501A"/>
  <w15:chartTrackingRefBased/>
  <w15:docId w15:val="{EBF03079-4DE0-4139-9D46-C98ED413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D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A4"/>
    <w:pPr>
      <w:ind w:left="720"/>
      <w:contextualSpacing/>
    </w:pPr>
  </w:style>
  <w:style w:type="character" w:styleId="Emphasis">
    <w:name w:val="Emphasis"/>
    <w:basedOn w:val="DefaultParagraphFont"/>
    <w:uiPriority w:val="20"/>
    <w:qFormat/>
    <w:rsid w:val="00A349A4"/>
    <w:rPr>
      <w:i/>
      <w:iCs/>
    </w:rPr>
  </w:style>
  <w:style w:type="character" w:customStyle="1" w:styleId="relative">
    <w:name w:val="relative"/>
    <w:basedOn w:val="DefaultParagraphFont"/>
    <w:rsid w:val="00A349A4"/>
  </w:style>
  <w:style w:type="character" w:customStyle="1" w:styleId="ml-1">
    <w:name w:val="ml-1"/>
    <w:basedOn w:val="DefaultParagraphFont"/>
    <w:rsid w:val="00A349A4"/>
  </w:style>
  <w:style w:type="character" w:customStyle="1" w:styleId="max-w-full">
    <w:name w:val="max-w-full"/>
    <w:basedOn w:val="DefaultParagraphFont"/>
    <w:rsid w:val="00A349A4"/>
  </w:style>
  <w:style w:type="character" w:customStyle="1" w:styleId="-mr-1">
    <w:name w:val="-mr-1"/>
    <w:basedOn w:val="DefaultParagraphFont"/>
    <w:rsid w:val="00A349A4"/>
  </w:style>
  <w:style w:type="character" w:styleId="Hyperlink">
    <w:name w:val="Hyperlink"/>
    <w:basedOn w:val="DefaultParagraphFont"/>
    <w:uiPriority w:val="99"/>
    <w:semiHidden/>
    <w:unhideWhenUsed/>
    <w:rsid w:val="00B03C82"/>
    <w:rPr>
      <w:color w:val="0000FF"/>
      <w:u w:val="single"/>
    </w:rPr>
  </w:style>
  <w:style w:type="character" w:styleId="Strong">
    <w:name w:val="Strong"/>
    <w:basedOn w:val="DefaultParagraphFont"/>
    <w:uiPriority w:val="22"/>
    <w:qFormat/>
    <w:rsid w:val="00B03C82"/>
    <w:rPr>
      <w:b/>
      <w:bCs/>
    </w:rPr>
  </w:style>
  <w:style w:type="paragraph" w:styleId="NormalWeb">
    <w:name w:val="Normal (Web)"/>
    <w:basedOn w:val="Normal"/>
    <w:uiPriority w:val="99"/>
    <w:unhideWhenUsed/>
    <w:rsid w:val="00B03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0A"/>
  </w:style>
  <w:style w:type="paragraph" w:styleId="Footer">
    <w:name w:val="footer"/>
    <w:basedOn w:val="Normal"/>
    <w:link w:val="FooterChar"/>
    <w:uiPriority w:val="99"/>
    <w:unhideWhenUsed/>
    <w:rsid w:val="00BF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0A"/>
  </w:style>
  <w:style w:type="character" w:customStyle="1" w:styleId="Heading3Char">
    <w:name w:val="Heading 3 Char"/>
    <w:basedOn w:val="DefaultParagraphFont"/>
    <w:link w:val="Heading3"/>
    <w:uiPriority w:val="9"/>
    <w:rsid w:val="00DD2ECF"/>
    <w:rPr>
      <w:rFonts w:ascii="Times New Roman" w:eastAsia="Times New Roman" w:hAnsi="Times New Roman" w:cs="Times New Roman"/>
      <w:b/>
      <w:bCs/>
      <w:sz w:val="27"/>
      <w:szCs w:val="27"/>
    </w:rPr>
  </w:style>
  <w:style w:type="table" w:styleId="TableGrid">
    <w:name w:val="Table Grid"/>
    <w:basedOn w:val="TableNormal"/>
    <w:uiPriority w:val="39"/>
    <w:rsid w:val="007B6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7B6BB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2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3604">
      <w:bodyDiv w:val="1"/>
      <w:marLeft w:val="0"/>
      <w:marRight w:val="0"/>
      <w:marTop w:val="0"/>
      <w:marBottom w:val="0"/>
      <w:divBdr>
        <w:top w:val="none" w:sz="0" w:space="0" w:color="auto"/>
        <w:left w:val="none" w:sz="0" w:space="0" w:color="auto"/>
        <w:bottom w:val="none" w:sz="0" w:space="0" w:color="auto"/>
        <w:right w:val="none" w:sz="0" w:space="0" w:color="auto"/>
      </w:divBdr>
      <w:divsChild>
        <w:div w:id="426198975">
          <w:marLeft w:val="0"/>
          <w:marRight w:val="0"/>
          <w:marTop w:val="0"/>
          <w:marBottom w:val="0"/>
          <w:divBdr>
            <w:top w:val="none" w:sz="0" w:space="0" w:color="auto"/>
            <w:left w:val="none" w:sz="0" w:space="0" w:color="auto"/>
            <w:bottom w:val="none" w:sz="0" w:space="0" w:color="auto"/>
            <w:right w:val="none" w:sz="0" w:space="0" w:color="auto"/>
          </w:divBdr>
          <w:divsChild>
            <w:div w:id="1198080205">
              <w:marLeft w:val="0"/>
              <w:marRight w:val="0"/>
              <w:marTop w:val="0"/>
              <w:marBottom w:val="0"/>
              <w:divBdr>
                <w:top w:val="none" w:sz="0" w:space="0" w:color="auto"/>
                <w:left w:val="none" w:sz="0" w:space="0" w:color="auto"/>
                <w:bottom w:val="none" w:sz="0" w:space="0" w:color="auto"/>
                <w:right w:val="none" w:sz="0" w:space="0" w:color="auto"/>
              </w:divBdr>
            </w:div>
          </w:divsChild>
        </w:div>
        <w:div w:id="1233733080">
          <w:marLeft w:val="0"/>
          <w:marRight w:val="0"/>
          <w:marTop w:val="0"/>
          <w:marBottom w:val="0"/>
          <w:divBdr>
            <w:top w:val="none" w:sz="0" w:space="0" w:color="auto"/>
            <w:left w:val="none" w:sz="0" w:space="0" w:color="auto"/>
            <w:bottom w:val="none" w:sz="0" w:space="0" w:color="auto"/>
            <w:right w:val="none" w:sz="0" w:space="0" w:color="auto"/>
          </w:divBdr>
          <w:divsChild>
            <w:div w:id="1445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883">
      <w:bodyDiv w:val="1"/>
      <w:marLeft w:val="0"/>
      <w:marRight w:val="0"/>
      <w:marTop w:val="0"/>
      <w:marBottom w:val="0"/>
      <w:divBdr>
        <w:top w:val="none" w:sz="0" w:space="0" w:color="auto"/>
        <w:left w:val="none" w:sz="0" w:space="0" w:color="auto"/>
        <w:bottom w:val="none" w:sz="0" w:space="0" w:color="auto"/>
        <w:right w:val="none" w:sz="0" w:space="0" w:color="auto"/>
      </w:divBdr>
    </w:div>
    <w:div w:id="336076421">
      <w:bodyDiv w:val="1"/>
      <w:marLeft w:val="0"/>
      <w:marRight w:val="0"/>
      <w:marTop w:val="0"/>
      <w:marBottom w:val="0"/>
      <w:divBdr>
        <w:top w:val="none" w:sz="0" w:space="0" w:color="auto"/>
        <w:left w:val="none" w:sz="0" w:space="0" w:color="auto"/>
        <w:bottom w:val="none" w:sz="0" w:space="0" w:color="auto"/>
        <w:right w:val="none" w:sz="0" w:space="0" w:color="auto"/>
      </w:divBdr>
    </w:div>
    <w:div w:id="783495920">
      <w:bodyDiv w:val="1"/>
      <w:marLeft w:val="0"/>
      <w:marRight w:val="0"/>
      <w:marTop w:val="0"/>
      <w:marBottom w:val="0"/>
      <w:divBdr>
        <w:top w:val="none" w:sz="0" w:space="0" w:color="auto"/>
        <w:left w:val="none" w:sz="0" w:space="0" w:color="auto"/>
        <w:bottom w:val="none" w:sz="0" w:space="0" w:color="auto"/>
        <w:right w:val="none" w:sz="0" w:space="0" w:color="auto"/>
      </w:divBdr>
    </w:div>
    <w:div w:id="1115564292">
      <w:bodyDiv w:val="1"/>
      <w:marLeft w:val="0"/>
      <w:marRight w:val="0"/>
      <w:marTop w:val="0"/>
      <w:marBottom w:val="0"/>
      <w:divBdr>
        <w:top w:val="none" w:sz="0" w:space="0" w:color="auto"/>
        <w:left w:val="none" w:sz="0" w:space="0" w:color="auto"/>
        <w:bottom w:val="none" w:sz="0" w:space="0" w:color="auto"/>
        <w:right w:val="none" w:sz="0" w:space="0" w:color="auto"/>
      </w:divBdr>
    </w:div>
    <w:div w:id="1227954011">
      <w:bodyDiv w:val="1"/>
      <w:marLeft w:val="0"/>
      <w:marRight w:val="0"/>
      <w:marTop w:val="0"/>
      <w:marBottom w:val="0"/>
      <w:divBdr>
        <w:top w:val="none" w:sz="0" w:space="0" w:color="auto"/>
        <w:left w:val="none" w:sz="0" w:space="0" w:color="auto"/>
        <w:bottom w:val="none" w:sz="0" w:space="0" w:color="auto"/>
        <w:right w:val="none" w:sz="0" w:space="0" w:color="auto"/>
      </w:divBdr>
    </w:div>
    <w:div w:id="1286813641">
      <w:bodyDiv w:val="1"/>
      <w:marLeft w:val="0"/>
      <w:marRight w:val="0"/>
      <w:marTop w:val="0"/>
      <w:marBottom w:val="0"/>
      <w:divBdr>
        <w:top w:val="none" w:sz="0" w:space="0" w:color="auto"/>
        <w:left w:val="none" w:sz="0" w:space="0" w:color="auto"/>
        <w:bottom w:val="none" w:sz="0" w:space="0" w:color="auto"/>
        <w:right w:val="none" w:sz="0" w:space="0" w:color="auto"/>
      </w:divBdr>
    </w:div>
    <w:div w:id="1628469910">
      <w:bodyDiv w:val="1"/>
      <w:marLeft w:val="0"/>
      <w:marRight w:val="0"/>
      <w:marTop w:val="0"/>
      <w:marBottom w:val="0"/>
      <w:divBdr>
        <w:top w:val="none" w:sz="0" w:space="0" w:color="auto"/>
        <w:left w:val="none" w:sz="0" w:space="0" w:color="auto"/>
        <w:bottom w:val="none" w:sz="0" w:space="0" w:color="auto"/>
        <w:right w:val="none" w:sz="0" w:space="0" w:color="auto"/>
      </w:divBdr>
    </w:div>
    <w:div w:id="1647513632">
      <w:bodyDiv w:val="1"/>
      <w:marLeft w:val="0"/>
      <w:marRight w:val="0"/>
      <w:marTop w:val="0"/>
      <w:marBottom w:val="0"/>
      <w:divBdr>
        <w:top w:val="none" w:sz="0" w:space="0" w:color="auto"/>
        <w:left w:val="none" w:sz="0" w:space="0" w:color="auto"/>
        <w:bottom w:val="none" w:sz="0" w:space="0" w:color="auto"/>
        <w:right w:val="none" w:sz="0" w:space="0" w:color="auto"/>
      </w:divBdr>
    </w:div>
    <w:div w:id="1798638912">
      <w:bodyDiv w:val="1"/>
      <w:marLeft w:val="0"/>
      <w:marRight w:val="0"/>
      <w:marTop w:val="0"/>
      <w:marBottom w:val="0"/>
      <w:divBdr>
        <w:top w:val="none" w:sz="0" w:space="0" w:color="auto"/>
        <w:left w:val="none" w:sz="0" w:space="0" w:color="auto"/>
        <w:bottom w:val="none" w:sz="0" w:space="0" w:color="auto"/>
        <w:right w:val="none" w:sz="0" w:space="0" w:color="auto"/>
      </w:divBdr>
    </w:div>
    <w:div w:id="1957249885">
      <w:bodyDiv w:val="1"/>
      <w:marLeft w:val="0"/>
      <w:marRight w:val="0"/>
      <w:marTop w:val="0"/>
      <w:marBottom w:val="0"/>
      <w:divBdr>
        <w:top w:val="none" w:sz="0" w:space="0" w:color="auto"/>
        <w:left w:val="none" w:sz="0" w:space="0" w:color="auto"/>
        <w:bottom w:val="none" w:sz="0" w:space="0" w:color="auto"/>
        <w:right w:val="none" w:sz="0" w:space="0" w:color="auto"/>
      </w:divBdr>
    </w:div>
    <w:div w:id="1962030446">
      <w:bodyDiv w:val="1"/>
      <w:marLeft w:val="0"/>
      <w:marRight w:val="0"/>
      <w:marTop w:val="0"/>
      <w:marBottom w:val="0"/>
      <w:divBdr>
        <w:top w:val="none" w:sz="0" w:space="0" w:color="auto"/>
        <w:left w:val="none" w:sz="0" w:space="0" w:color="auto"/>
        <w:bottom w:val="none" w:sz="0" w:space="0" w:color="auto"/>
        <w:right w:val="none" w:sz="0" w:space="0" w:color="auto"/>
      </w:divBdr>
    </w:div>
    <w:div w:id="20102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2025-06-11T11:00:00Z</cp:lastPrinted>
  <dcterms:created xsi:type="dcterms:W3CDTF">2025-07-12T10:03:00Z</dcterms:created>
  <dcterms:modified xsi:type="dcterms:W3CDTF">2025-07-12T10:03:00Z</dcterms:modified>
</cp:coreProperties>
</file>