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C9C" w:rsidRPr="00636F5A" w:rsidRDefault="000F0C9C" w:rsidP="00F81938">
      <w:pPr>
        <w:spacing w:line="240" w:lineRule="auto"/>
        <w:jc w:val="center"/>
        <w:rPr>
          <w:rFonts w:ascii="Times New Roman" w:hAnsi="Times New Roman" w:cs="Times New Roman"/>
          <w:color w:val="000000" w:themeColor="text1"/>
          <w:sz w:val="24"/>
          <w:szCs w:val="24"/>
        </w:rPr>
      </w:pPr>
      <w:r w:rsidRPr="00636F5A">
        <w:rPr>
          <w:rFonts w:ascii="Times New Roman" w:hAnsi="Times New Roman" w:cs="Times New Roman"/>
          <w:noProof/>
          <w:color w:val="000000" w:themeColor="text1"/>
          <w:sz w:val="24"/>
          <w:szCs w:val="24"/>
        </w:rPr>
        <w:drawing>
          <wp:inline distT="0" distB="0" distL="0" distR="0">
            <wp:extent cx="1162050" cy="1028700"/>
            <wp:effectExtent l="152400" t="114300" r="114300" b="76200"/>
            <wp:docPr id="1" name="Picture 1" descr="KWARA LOGO.jpg"/>
            <wp:cNvGraphicFramePr/>
            <a:graphic xmlns:a="http://schemas.openxmlformats.org/drawingml/2006/main">
              <a:graphicData uri="http://schemas.openxmlformats.org/drawingml/2006/picture">
                <pic:pic xmlns:pic="http://schemas.openxmlformats.org/drawingml/2006/picture">
                  <pic:nvPicPr>
                    <pic:cNvPr id="5" name="Picture 4" descr="KWARA LOGO.jpg"/>
                    <pic:cNvPicPr>
                      <a:picLocks noChangeAspect="1"/>
                    </pic:cNvPicPr>
                  </pic:nvPicPr>
                  <pic:blipFill>
                    <a:blip r:embed="rId7" cstate="print"/>
                    <a:stretch>
                      <a:fillRect/>
                    </a:stretch>
                  </pic:blipFill>
                  <pic:spPr>
                    <a:xfrm>
                      <a:off x="0" y="0"/>
                      <a:ext cx="1162050" cy="1028700"/>
                    </a:xfrm>
                    <a:prstGeom prst="ellipse">
                      <a:avLst/>
                    </a:prstGeom>
                    <a:ln w="19050" cap="rnd">
                      <a:solidFill>
                        <a:schemeClr val="tx1">
                          <a:lumMod val="95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F0C9C" w:rsidRPr="00636F5A" w:rsidRDefault="000F0C9C" w:rsidP="00F81938">
      <w:pPr>
        <w:spacing w:line="240" w:lineRule="auto"/>
        <w:jc w:val="center"/>
        <w:rPr>
          <w:rFonts w:ascii="Times New Roman" w:hAnsi="Times New Roman" w:cs="Times New Roman"/>
          <w:color w:val="000000" w:themeColor="text1"/>
          <w:sz w:val="24"/>
          <w:szCs w:val="24"/>
        </w:rPr>
      </w:pPr>
      <w:r w:rsidRPr="00636F5A">
        <w:rPr>
          <w:rFonts w:ascii="Times New Roman" w:hAnsi="Times New Roman" w:cs="Times New Roman"/>
          <w:b/>
          <w:color w:val="000000" w:themeColor="text1"/>
          <w:sz w:val="24"/>
          <w:szCs w:val="24"/>
        </w:rPr>
        <w:t>GREEN SYNTHESIS OF SILVER NANOPARTICLE USING</w:t>
      </w:r>
      <w:r w:rsidR="00CD2222" w:rsidRPr="00636F5A">
        <w:rPr>
          <w:rFonts w:ascii="Times New Roman" w:hAnsi="Times New Roman" w:cs="Times New Roman"/>
          <w:b/>
          <w:color w:val="000000" w:themeColor="text1"/>
          <w:sz w:val="24"/>
          <w:szCs w:val="24"/>
        </w:rPr>
        <w:t xml:space="preserve"> </w:t>
      </w:r>
      <w:r w:rsidRPr="00636F5A">
        <w:rPr>
          <w:rFonts w:ascii="Times New Roman" w:hAnsi="Times New Roman" w:cs="Times New Roman"/>
          <w:b/>
          <w:i/>
          <w:color w:val="000000" w:themeColor="text1"/>
          <w:sz w:val="24"/>
          <w:szCs w:val="24"/>
        </w:rPr>
        <w:t>CALOTROPIS PROCERA</w:t>
      </w:r>
      <w:r w:rsidRPr="00636F5A">
        <w:rPr>
          <w:rFonts w:ascii="Times New Roman" w:hAnsi="Times New Roman" w:cs="Times New Roman"/>
          <w:b/>
          <w:color w:val="000000" w:themeColor="text1"/>
          <w:sz w:val="24"/>
          <w:szCs w:val="24"/>
        </w:rPr>
        <w:t xml:space="preserve"> LEAVES AND ITS ANTIMICROBIAL EFFECT ON SOME BACTERIAL AND FUNGAL ISOLATES</w:t>
      </w:r>
      <w:r w:rsidRPr="00636F5A">
        <w:rPr>
          <w:rFonts w:ascii="Times New Roman" w:hAnsi="Times New Roman" w:cs="Times New Roman"/>
          <w:color w:val="000000" w:themeColor="text1"/>
          <w:sz w:val="24"/>
          <w:szCs w:val="24"/>
        </w:rPr>
        <w:t>.</w:t>
      </w:r>
    </w:p>
    <w:p w:rsidR="00212E0E" w:rsidRPr="00636F5A" w:rsidRDefault="000F0C9C" w:rsidP="00F81938">
      <w:pPr>
        <w:spacing w:line="240" w:lineRule="auto"/>
        <w:jc w:val="center"/>
        <w:rPr>
          <w:rFonts w:ascii="Times New Roman" w:hAnsi="Times New Roman" w:cs="Times New Roman"/>
          <w:i/>
          <w:color w:val="000000" w:themeColor="text1"/>
          <w:sz w:val="24"/>
          <w:szCs w:val="24"/>
        </w:rPr>
      </w:pPr>
      <w:r w:rsidRPr="00636F5A">
        <w:rPr>
          <w:rFonts w:ascii="Times New Roman" w:hAnsi="Times New Roman" w:cs="Times New Roman"/>
          <w:i/>
          <w:color w:val="000000" w:themeColor="text1"/>
          <w:sz w:val="24"/>
          <w:szCs w:val="24"/>
        </w:rPr>
        <w:t>BY</w:t>
      </w:r>
    </w:p>
    <w:p w:rsidR="00F81938" w:rsidRPr="00636F5A" w:rsidRDefault="00F81938" w:rsidP="00430203">
      <w:pPr>
        <w:spacing w:before="240" w:line="240" w:lineRule="auto"/>
        <w:jc w:val="center"/>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OJEKUNLE FADILAT OYERONKE</w:t>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t>ND/23/SLT/FT/0021</w:t>
      </w:r>
    </w:p>
    <w:p w:rsidR="007D477B" w:rsidRPr="00636F5A" w:rsidRDefault="007D477B" w:rsidP="00F81938">
      <w:pPr>
        <w:spacing w:before="240" w:line="240" w:lineRule="auto"/>
        <w:ind w:left="720"/>
        <w:jc w:val="center"/>
        <w:rPr>
          <w:rFonts w:ascii="Times New Roman" w:hAnsi="Times New Roman" w:cs="Times New Roman"/>
          <w:b/>
          <w:color w:val="000000" w:themeColor="text1"/>
          <w:sz w:val="24"/>
          <w:szCs w:val="24"/>
        </w:rPr>
      </w:pPr>
    </w:p>
    <w:p w:rsidR="00F81938" w:rsidRPr="00636F5A" w:rsidRDefault="00F81938" w:rsidP="00F81938">
      <w:pPr>
        <w:spacing w:after="0"/>
        <w:jc w:val="center"/>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 xml:space="preserve">BEING A RESEARCH PROJECT SUBMITTED TO THE DEPARTMENT SCIENCE LABORATORY TECHNOLOGY INSTITUTE OF APPLIED SCIENECES </w:t>
      </w:r>
    </w:p>
    <w:p w:rsidR="00F81938" w:rsidRPr="00636F5A" w:rsidRDefault="00F81938" w:rsidP="00F81938">
      <w:pPr>
        <w:spacing w:after="0"/>
        <w:jc w:val="center"/>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 xml:space="preserve">KWARA STATE POLYTECHNIC, ILORIN </w:t>
      </w:r>
    </w:p>
    <w:p w:rsidR="00F81938" w:rsidRPr="00636F5A" w:rsidRDefault="00F81938" w:rsidP="00F81938">
      <w:pPr>
        <w:spacing w:after="0"/>
        <w:jc w:val="center"/>
        <w:rPr>
          <w:rFonts w:ascii="Times New Roman" w:hAnsi="Times New Roman" w:cs="Times New Roman"/>
          <w:color w:val="000000" w:themeColor="text1"/>
          <w:sz w:val="24"/>
          <w:szCs w:val="24"/>
        </w:rPr>
      </w:pPr>
    </w:p>
    <w:p w:rsidR="00F81938" w:rsidRPr="00636F5A" w:rsidRDefault="00F81938" w:rsidP="00F81938">
      <w:pPr>
        <w:spacing w:after="0"/>
        <w:jc w:val="center"/>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IN PARTIAL FULFILLMENT OF THE REQUIREMENT FOR THE AWARD OF NATIONAL DIPLOMA SCIENCE LABORATORY TECHNOLOGY</w:t>
      </w:r>
    </w:p>
    <w:p w:rsidR="00F81938" w:rsidRPr="00636F5A" w:rsidRDefault="00F81938" w:rsidP="00F81938">
      <w:pPr>
        <w:spacing w:after="0"/>
        <w:rPr>
          <w:rFonts w:ascii="Times New Roman" w:hAnsi="Times New Roman" w:cs="Times New Roman"/>
          <w:color w:val="000000" w:themeColor="text1"/>
          <w:sz w:val="24"/>
          <w:szCs w:val="24"/>
        </w:rPr>
      </w:pPr>
    </w:p>
    <w:p w:rsidR="00CD2222" w:rsidRPr="00636F5A" w:rsidRDefault="00CD2222" w:rsidP="00F81938">
      <w:pPr>
        <w:spacing w:after="0" w:line="240" w:lineRule="auto"/>
        <w:jc w:val="center"/>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SUPERVISED BY:</w:t>
      </w:r>
    </w:p>
    <w:p w:rsidR="004B1799" w:rsidRPr="00636F5A" w:rsidRDefault="00850A6C" w:rsidP="00F81938">
      <w:pPr>
        <w:spacing w:before="240" w:line="240" w:lineRule="auto"/>
        <w:jc w:val="center"/>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MRS OYAGBOLA E.O</w:t>
      </w:r>
    </w:p>
    <w:p w:rsidR="007D477B" w:rsidRPr="00636F5A" w:rsidRDefault="007D477B" w:rsidP="00F81938">
      <w:pPr>
        <w:spacing w:before="240" w:line="240" w:lineRule="auto"/>
        <w:jc w:val="center"/>
        <w:rPr>
          <w:rFonts w:ascii="Times New Roman" w:hAnsi="Times New Roman" w:cs="Times New Roman"/>
          <w:b/>
          <w:color w:val="000000" w:themeColor="text1"/>
          <w:sz w:val="24"/>
          <w:szCs w:val="24"/>
        </w:rPr>
      </w:pPr>
    </w:p>
    <w:p w:rsidR="00F81938" w:rsidRPr="00636F5A" w:rsidRDefault="00F81938" w:rsidP="00F81938">
      <w:pPr>
        <w:ind w:left="5760" w:right="-513"/>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2024/2025 SESSION</w:t>
      </w:r>
    </w:p>
    <w:p w:rsidR="00D76622" w:rsidRPr="00636F5A" w:rsidRDefault="00D76622" w:rsidP="00F81938">
      <w:pPr>
        <w:jc w:val="center"/>
        <w:rPr>
          <w:rFonts w:ascii="Times New Roman" w:hAnsi="Times New Roman" w:cs="Times New Roman"/>
          <w:b/>
          <w:color w:val="000000" w:themeColor="text1"/>
          <w:sz w:val="24"/>
          <w:szCs w:val="24"/>
        </w:rPr>
      </w:pPr>
    </w:p>
    <w:p w:rsidR="00D76622" w:rsidRPr="00636F5A" w:rsidRDefault="00D76622" w:rsidP="00F81938">
      <w:pPr>
        <w:jc w:val="center"/>
        <w:rPr>
          <w:rFonts w:ascii="Times New Roman" w:hAnsi="Times New Roman" w:cs="Times New Roman"/>
          <w:b/>
          <w:color w:val="000000" w:themeColor="text1"/>
          <w:sz w:val="24"/>
          <w:szCs w:val="24"/>
        </w:rPr>
      </w:pPr>
    </w:p>
    <w:p w:rsidR="00D76622" w:rsidRPr="00636F5A" w:rsidRDefault="00D76622" w:rsidP="00F81938">
      <w:pPr>
        <w:jc w:val="center"/>
        <w:rPr>
          <w:rFonts w:ascii="Times New Roman" w:hAnsi="Times New Roman" w:cs="Times New Roman"/>
          <w:b/>
          <w:color w:val="000000" w:themeColor="text1"/>
          <w:sz w:val="24"/>
          <w:szCs w:val="24"/>
        </w:rPr>
      </w:pPr>
    </w:p>
    <w:p w:rsidR="008D6E6F" w:rsidRPr="00636F5A" w:rsidRDefault="008D6E6F" w:rsidP="00F81938">
      <w:pPr>
        <w:jc w:val="center"/>
        <w:rPr>
          <w:rFonts w:ascii="Times New Roman" w:hAnsi="Times New Roman" w:cs="Times New Roman"/>
          <w:b/>
          <w:color w:val="000000" w:themeColor="text1"/>
          <w:sz w:val="24"/>
          <w:szCs w:val="24"/>
        </w:rPr>
      </w:pPr>
    </w:p>
    <w:p w:rsidR="00D76622" w:rsidRPr="00636F5A" w:rsidRDefault="00D76622" w:rsidP="00F81938">
      <w:pPr>
        <w:jc w:val="center"/>
        <w:rPr>
          <w:rFonts w:ascii="Times New Roman" w:hAnsi="Times New Roman" w:cs="Times New Roman"/>
          <w:b/>
          <w:color w:val="000000" w:themeColor="text1"/>
          <w:sz w:val="24"/>
          <w:szCs w:val="24"/>
        </w:rPr>
      </w:pPr>
    </w:p>
    <w:p w:rsidR="007D477B" w:rsidRPr="00636F5A" w:rsidRDefault="007D477B" w:rsidP="00F81938">
      <w:pPr>
        <w:jc w:val="center"/>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lastRenderedPageBreak/>
        <w:t>CERTIFICATION</w:t>
      </w:r>
    </w:p>
    <w:p w:rsidR="007D477B" w:rsidRPr="00636F5A" w:rsidRDefault="007D477B" w:rsidP="00F81938">
      <w:pPr>
        <w:spacing w:line="360" w:lineRule="auto"/>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This is to certify that this project research was written by</w:t>
      </w:r>
      <w:r w:rsidR="00F81938" w:rsidRPr="00636F5A">
        <w:rPr>
          <w:rFonts w:ascii="Times New Roman" w:hAnsi="Times New Roman" w:cs="Times New Roman"/>
          <w:color w:val="000000" w:themeColor="text1"/>
          <w:sz w:val="24"/>
          <w:szCs w:val="24"/>
        </w:rPr>
        <w:t xml:space="preserve"> </w:t>
      </w:r>
      <w:r w:rsidR="00F81938" w:rsidRPr="00636F5A">
        <w:rPr>
          <w:rFonts w:ascii="Times New Roman" w:hAnsi="Times New Roman" w:cs="Times New Roman"/>
          <w:b/>
          <w:color w:val="000000" w:themeColor="text1"/>
          <w:sz w:val="24"/>
          <w:szCs w:val="24"/>
        </w:rPr>
        <w:t xml:space="preserve">OJEKUNLE FADILAT OYERONKE ND/23/SLT/FT/0021 </w:t>
      </w:r>
      <w:r w:rsidRPr="00636F5A">
        <w:rPr>
          <w:rFonts w:ascii="Times New Roman" w:hAnsi="Times New Roman" w:cs="Times New Roman"/>
          <w:color w:val="000000" w:themeColor="text1"/>
          <w:sz w:val="24"/>
          <w:szCs w:val="24"/>
        </w:rPr>
        <w:t>submitted to the Department of Science Laboratory Technology, Microbiology Unit, Institute of Applied Science</w:t>
      </w:r>
      <w:r w:rsidR="00430203" w:rsidRPr="00636F5A">
        <w:rPr>
          <w:rFonts w:ascii="Times New Roman" w:hAnsi="Times New Roman" w:cs="Times New Roman"/>
          <w:color w:val="000000" w:themeColor="text1"/>
          <w:sz w:val="24"/>
          <w:szCs w:val="24"/>
        </w:rPr>
        <w:t xml:space="preserve"> </w:t>
      </w:r>
      <w:r w:rsidRPr="00636F5A">
        <w:rPr>
          <w:rFonts w:ascii="Times New Roman" w:hAnsi="Times New Roman" w:cs="Times New Roman"/>
          <w:color w:val="000000" w:themeColor="text1"/>
          <w:sz w:val="24"/>
          <w:szCs w:val="24"/>
        </w:rPr>
        <w:t>(IAS), Kwara State Polytechnic, Ilorin and has been read and approved as a partial fulfillment for the award of National Diploma (ND) in Science Laboratory Technology.</w:t>
      </w:r>
    </w:p>
    <w:p w:rsidR="007D477B" w:rsidRPr="00636F5A" w:rsidRDefault="007D477B" w:rsidP="00F81938">
      <w:pPr>
        <w:spacing w:after="0" w:line="360" w:lineRule="auto"/>
        <w:jc w:val="center"/>
        <w:rPr>
          <w:rFonts w:ascii="Times New Roman" w:hAnsi="Times New Roman" w:cs="Times New Roman"/>
          <w:b/>
          <w:color w:val="000000" w:themeColor="text1"/>
          <w:sz w:val="24"/>
          <w:szCs w:val="24"/>
        </w:rPr>
      </w:pP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D76622">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w:t>
      </w:r>
      <w:r w:rsidR="00D76622" w:rsidRPr="00636F5A">
        <w:rPr>
          <w:rFonts w:ascii="Times New Roman" w:hAnsi="Times New Roman" w:cs="Times New Roman"/>
          <w:b/>
          <w:color w:val="000000" w:themeColor="text1"/>
          <w:sz w:val="24"/>
          <w:szCs w:val="24"/>
        </w:rPr>
        <w:t>--------------------------</w:t>
      </w:r>
      <w:r w:rsidR="00D76622"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w:t>
      </w:r>
    </w:p>
    <w:p w:rsidR="007D477B" w:rsidRPr="00636F5A" w:rsidRDefault="00F81938" w:rsidP="00F81938">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MRS. OYAGBOLA E.O</w:t>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DATE</w:t>
      </w:r>
    </w:p>
    <w:p w:rsidR="007D477B" w:rsidRPr="00636F5A" w:rsidRDefault="007D477B" w:rsidP="00F81938">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(SUPERVISOR)</w:t>
      </w: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430203">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w:t>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00F81938"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 xml:space="preserve">       </w:t>
      </w:r>
      <w:r w:rsidR="00430203" w:rsidRPr="00636F5A">
        <w:rPr>
          <w:rFonts w:ascii="Times New Roman" w:hAnsi="Times New Roman" w:cs="Times New Roman"/>
          <w:b/>
          <w:color w:val="000000" w:themeColor="text1"/>
          <w:sz w:val="24"/>
          <w:szCs w:val="24"/>
        </w:rPr>
        <w:t xml:space="preserve">   </w:t>
      </w:r>
      <w:r w:rsidR="00D76622" w:rsidRPr="00636F5A">
        <w:rPr>
          <w:rFonts w:ascii="Times New Roman" w:hAnsi="Times New Roman" w:cs="Times New Roman"/>
          <w:b/>
          <w:color w:val="000000" w:themeColor="text1"/>
          <w:sz w:val="24"/>
          <w:szCs w:val="24"/>
        </w:rPr>
        <w:t xml:space="preserve"> </w:t>
      </w:r>
      <w:r w:rsidR="00F81938" w:rsidRPr="00636F5A">
        <w:rPr>
          <w:rFonts w:ascii="Times New Roman" w:hAnsi="Times New Roman" w:cs="Times New Roman"/>
          <w:b/>
          <w:color w:val="000000" w:themeColor="text1"/>
          <w:sz w:val="24"/>
          <w:szCs w:val="24"/>
        </w:rPr>
        <w:t>-----------------------</w:t>
      </w:r>
    </w:p>
    <w:p w:rsidR="007D477B" w:rsidRPr="00636F5A" w:rsidRDefault="007D477B" w:rsidP="00F81938">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MISS AHMED T</w:t>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00F81938" w:rsidRPr="00636F5A">
        <w:rPr>
          <w:rFonts w:ascii="Times New Roman" w:hAnsi="Times New Roman" w:cs="Times New Roman"/>
          <w:b/>
          <w:color w:val="000000" w:themeColor="text1"/>
          <w:sz w:val="24"/>
          <w:szCs w:val="24"/>
        </w:rPr>
        <w:t xml:space="preserve">           </w:t>
      </w:r>
      <w:r w:rsidRPr="00636F5A">
        <w:rPr>
          <w:rFonts w:ascii="Times New Roman" w:hAnsi="Times New Roman" w:cs="Times New Roman"/>
          <w:b/>
          <w:color w:val="000000" w:themeColor="text1"/>
          <w:sz w:val="24"/>
          <w:szCs w:val="24"/>
        </w:rPr>
        <w:t>DATE</w:t>
      </w:r>
    </w:p>
    <w:p w:rsidR="007D477B" w:rsidRPr="00636F5A" w:rsidRDefault="007D477B" w:rsidP="00F81938">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(H.O.U MICROBIOLOGY UNIT)</w:t>
      </w: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7D477B" w:rsidRPr="00636F5A" w:rsidRDefault="007D477B" w:rsidP="00D76622">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w:t>
      </w:r>
      <w:r w:rsidR="007A3EE1" w:rsidRPr="00636F5A">
        <w:rPr>
          <w:rFonts w:ascii="Times New Roman" w:hAnsi="Times New Roman" w:cs="Times New Roman"/>
          <w:b/>
          <w:color w:val="000000" w:themeColor="text1"/>
          <w:sz w:val="24"/>
          <w:szCs w:val="24"/>
        </w:rPr>
        <w:t>--------------------------------</w:t>
      </w:r>
      <w:r w:rsidR="007A3EE1" w:rsidRPr="00636F5A">
        <w:rPr>
          <w:rFonts w:ascii="Times New Roman" w:hAnsi="Times New Roman" w:cs="Times New Roman"/>
          <w:b/>
          <w:color w:val="000000" w:themeColor="text1"/>
          <w:sz w:val="24"/>
          <w:szCs w:val="24"/>
        </w:rPr>
        <w:tab/>
      </w:r>
      <w:r w:rsidR="007A3EE1" w:rsidRPr="00636F5A">
        <w:rPr>
          <w:rFonts w:ascii="Times New Roman" w:hAnsi="Times New Roman" w:cs="Times New Roman"/>
          <w:b/>
          <w:color w:val="000000" w:themeColor="text1"/>
          <w:sz w:val="24"/>
          <w:szCs w:val="24"/>
        </w:rPr>
        <w:tab/>
      </w:r>
      <w:r w:rsidR="007A3EE1" w:rsidRPr="00636F5A">
        <w:rPr>
          <w:rFonts w:ascii="Times New Roman" w:hAnsi="Times New Roman" w:cs="Times New Roman"/>
          <w:b/>
          <w:color w:val="000000" w:themeColor="text1"/>
          <w:sz w:val="24"/>
          <w:szCs w:val="24"/>
        </w:rPr>
        <w:tab/>
      </w:r>
      <w:r w:rsidR="007A3EE1"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t xml:space="preserve"> </w:t>
      </w:r>
      <w:r w:rsidR="00D911C0" w:rsidRPr="00636F5A">
        <w:rPr>
          <w:rFonts w:ascii="Times New Roman" w:hAnsi="Times New Roman" w:cs="Times New Roman"/>
          <w:b/>
          <w:color w:val="000000" w:themeColor="text1"/>
          <w:sz w:val="24"/>
          <w:szCs w:val="24"/>
        </w:rPr>
        <w:t>-----------------------</w:t>
      </w:r>
    </w:p>
    <w:p w:rsidR="007D477B" w:rsidRPr="00636F5A" w:rsidRDefault="007D477B" w:rsidP="00D911C0">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DR USMAN ABDULKAREEM</w:t>
      </w:r>
      <w:r w:rsidR="00D911C0" w:rsidRPr="00636F5A">
        <w:rPr>
          <w:rFonts w:ascii="Times New Roman" w:hAnsi="Times New Roman" w:cs="Times New Roman"/>
          <w:b/>
          <w:color w:val="000000" w:themeColor="text1"/>
          <w:sz w:val="24"/>
          <w:szCs w:val="24"/>
        </w:rPr>
        <w:tab/>
      </w:r>
      <w:r w:rsidR="00D911C0" w:rsidRPr="00636F5A">
        <w:rPr>
          <w:rFonts w:ascii="Times New Roman" w:hAnsi="Times New Roman" w:cs="Times New Roman"/>
          <w:b/>
          <w:color w:val="000000" w:themeColor="text1"/>
          <w:sz w:val="24"/>
          <w:szCs w:val="24"/>
        </w:rPr>
        <w:tab/>
      </w:r>
      <w:r w:rsidR="00D911C0" w:rsidRPr="00636F5A">
        <w:rPr>
          <w:rFonts w:ascii="Times New Roman" w:hAnsi="Times New Roman" w:cs="Times New Roman"/>
          <w:b/>
          <w:color w:val="000000" w:themeColor="text1"/>
          <w:sz w:val="24"/>
          <w:szCs w:val="24"/>
        </w:rPr>
        <w:tab/>
      </w:r>
      <w:r w:rsidR="00D911C0" w:rsidRPr="00636F5A">
        <w:rPr>
          <w:rFonts w:ascii="Times New Roman" w:hAnsi="Times New Roman" w:cs="Times New Roman"/>
          <w:b/>
          <w:color w:val="000000" w:themeColor="text1"/>
          <w:sz w:val="24"/>
          <w:szCs w:val="24"/>
        </w:rPr>
        <w:tab/>
      </w:r>
      <w:r w:rsidR="00D911C0"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DATE</w:t>
      </w:r>
    </w:p>
    <w:p w:rsidR="007D477B" w:rsidRPr="00636F5A" w:rsidRDefault="007D477B" w:rsidP="00D76622">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(H.O.D SLT)</w:t>
      </w:r>
    </w:p>
    <w:p w:rsidR="007D477B" w:rsidRPr="00636F5A" w:rsidRDefault="007D477B" w:rsidP="00F81938">
      <w:pPr>
        <w:spacing w:after="0" w:line="240" w:lineRule="auto"/>
        <w:jc w:val="center"/>
        <w:rPr>
          <w:rFonts w:ascii="Times New Roman" w:hAnsi="Times New Roman" w:cs="Times New Roman"/>
          <w:b/>
          <w:color w:val="000000" w:themeColor="text1"/>
          <w:sz w:val="24"/>
          <w:szCs w:val="24"/>
        </w:rPr>
      </w:pPr>
    </w:p>
    <w:p w:rsidR="004F5904" w:rsidRPr="00636F5A" w:rsidRDefault="004F5904" w:rsidP="00F81938">
      <w:pPr>
        <w:spacing w:after="0" w:line="240" w:lineRule="auto"/>
        <w:jc w:val="center"/>
        <w:rPr>
          <w:rFonts w:ascii="Times New Roman" w:hAnsi="Times New Roman" w:cs="Times New Roman"/>
          <w:b/>
          <w:color w:val="000000" w:themeColor="text1"/>
          <w:sz w:val="24"/>
          <w:szCs w:val="24"/>
        </w:rPr>
      </w:pPr>
    </w:p>
    <w:p w:rsidR="004F5904" w:rsidRPr="00636F5A" w:rsidRDefault="004F5904" w:rsidP="00D76622">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w:t>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00D911C0" w:rsidRPr="00636F5A">
        <w:rPr>
          <w:rFonts w:ascii="Times New Roman" w:hAnsi="Times New Roman" w:cs="Times New Roman"/>
          <w:b/>
          <w:color w:val="000000" w:themeColor="text1"/>
          <w:sz w:val="24"/>
          <w:szCs w:val="24"/>
        </w:rPr>
        <w:t xml:space="preserve">         </w:t>
      </w:r>
      <w:r w:rsidR="00D76622"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00D911C0" w:rsidRPr="00636F5A">
        <w:rPr>
          <w:rFonts w:ascii="Times New Roman" w:hAnsi="Times New Roman" w:cs="Times New Roman"/>
          <w:b/>
          <w:color w:val="000000" w:themeColor="text1"/>
          <w:sz w:val="24"/>
          <w:szCs w:val="24"/>
        </w:rPr>
        <w:t xml:space="preserve"> -----------------------</w:t>
      </w:r>
      <w:r w:rsidRPr="00636F5A">
        <w:rPr>
          <w:rFonts w:ascii="Times New Roman" w:hAnsi="Times New Roman" w:cs="Times New Roman"/>
          <w:b/>
          <w:color w:val="000000" w:themeColor="text1"/>
          <w:sz w:val="24"/>
          <w:szCs w:val="24"/>
        </w:rPr>
        <w:tab/>
      </w:r>
    </w:p>
    <w:p w:rsidR="004F5904" w:rsidRPr="00636F5A" w:rsidRDefault="00D911C0" w:rsidP="00D911C0">
      <w:pPr>
        <w:spacing w:after="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EXTERNAL EXAMINER</w:t>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Pr="00636F5A">
        <w:rPr>
          <w:rFonts w:ascii="Times New Roman" w:hAnsi="Times New Roman" w:cs="Times New Roman"/>
          <w:b/>
          <w:color w:val="000000" w:themeColor="text1"/>
          <w:sz w:val="24"/>
          <w:szCs w:val="24"/>
        </w:rPr>
        <w:tab/>
      </w:r>
      <w:r w:rsidR="00D76622" w:rsidRPr="00636F5A">
        <w:rPr>
          <w:rFonts w:ascii="Times New Roman" w:hAnsi="Times New Roman" w:cs="Times New Roman"/>
          <w:b/>
          <w:color w:val="000000" w:themeColor="text1"/>
          <w:sz w:val="24"/>
          <w:szCs w:val="24"/>
        </w:rPr>
        <w:tab/>
      </w:r>
      <w:r w:rsidR="004F5904" w:rsidRPr="00636F5A">
        <w:rPr>
          <w:rFonts w:ascii="Times New Roman" w:hAnsi="Times New Roman" w:cs="Times New Roman"/>
          <w:b/>
          <w:color w:val="000000" w:themeColor="text1"/>
          <w:sz w:val="24"/>
          <w:szCs w:val="24"/>
        </w:rPr>
        <w:t>DATE</w:t>
      </w:r>
    </w:p>
    <w:p w:rsidR="007A3EE1" w:rsidRPr="00636F5A" w:rsidRDefault="007A3EE1" w:rsidP="00F81938">
      <w:pPr>
        <w:spacing w:after="0" w:line="240" w:lineRule="auto"/>
        <w:jc w:val="center"/>
        <w:rPr>
          <w:rFonts w:ascii="Times New Roman" w:hAnsi="Times New Roman" w:cs="Times New Roman"/>
          <w:b/>
          <w:color w:val="000000" w:themeColor="text1"/>
          <w:sz w:val="24"/>
          <w:szCs w:val="24"/>
        </w:rPr>
      </w:pPr>
    </w:p>
    <w:p w:rsidR="007A3EE1" w:rsidRPr="00636F5A" w:rsidRDefault="007A3EE1" w:rsidP="00D911C0">
      <w:pPr>
        <w:spacing w:after="0" w:line="240" w:lineRule="auto"/>
        <w:rPr>
          <w:rFonts w:ascii="Times New Roman" w:hAnsi="Times New Roman" w:cs="Times New Roman"/>
          <w:color w:val="000000" w:themeColor="text1"/>
          <w:sz w:val="24"/>
          <w:szCs w:val="24"/>
        </w:rPr>
      </w:pPr>
    </w:p>
    <w:p w:rsidR="007A3EE1" w:rsidRPr="00636F5A" w:rsidRDefault="007A3EE1" w:rsidP="00D911C0">
      <w:pPr>
        <w:spacing w:after="0" w:line="240" w:lineRule="auto"/>
        <w:rPr>
          <w:rFonts w:ascii="Times New Roman" w:hAnsi="Times New Roman" w:cs="Times New Roman"/>
          <w:color w:val="000000" w:themeColor="text1"/>
          <w:sz w:val="24"/>
          <w:szCs w:val="24"/>
        </w:rPr>
      </w:pPr>
    </w:p>
    <w:p w:rsidR="00D76622" w:rsidRPr="00636F5A" w:rsidRDefault="00D76622" w:rsidP="00F81938">
      <w:pPr>
        <w:spacing w:before="240" w:line="240" w:lineRule="auto"/>
        <w:jc w:val="center"/>
        <w:rPr>
          <w:rFonts w:ascii="Times New Roman" w:hAnsi="Times New Roman" w:cs="Times New Roman"/>
          <w:b/>
          <w:color w:val="000000" w:themeColor="text1"/>
          <w:sz w:val="24"/>
          <w:szCs w:val="24"/>
        </w:rPr>
      </w:pPr>
    </w:p>
    <w:p w:rsidR="00D76622" w:rsidRPr="00636F5A" w:rsidRDefault="00D76622" w:rsidP="00F81938">
      <w:pPr>
        <w:spacing w:before="240" w:line="240" w:lineRule="auto"/>
        <w:jc w:val="center"/>
        <w:rPr>
          <w:rFonts w:ascii="Times New Roman" w:hAnsi="Times New Roman" w:cs="Times New Roman"/>
          <w:b/>
          <w:color w:val="000000" w:themeColor="text1"/>
          <w:sz w:val="24"/>
          <w:szCs w:val="24"/>
        </w:rPr>
      </w:pPr>
    </w:p>
    <w:p w:rsidR="00D76622" w:rsidRPr="00636F5A" w:rsidRDefault="00D76622" w:rsidP="00D76622">
      <w:pPr>
        <w:spacing w:before="240" w:line="240" w:lineRule="auto"/>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lastRenderedPageBreak/>
        <w:t>DEDICATION</w:t>
      </w:r>
    </w:p>
    <w:p w:rsidR="007A3EE1" w:rsidRPr="00636F5A" w:rsidRDefault="007A3EE1" w:rsidP="00D911C0">
      <w:pPr>
        <w:spacing w:before="240" w:line="240" w:lineRule="auto"/>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This group project work is dedicated to Almighty God and also to our parents.</w:t>
      </w:r>
    </w:p>
    <w:p w:rsidR="007A3EE1" w:rsidRPr="00636F5A" w:rsidRDefault="00D911C0" w:rsidP="00D911C0">
      <w:pPr>
        <w:tabs>
          <w:tab w:val="left" w:pos="4965"/>
        </w:tabs>
        <w:spacing w:before="240" w:line="240" w:lineRule="auto"/>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ab/>
      </w: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b/>
          <w:color w:val="000000" w:themeColor="text1"/>
          <w:sz w:val="24"/>
          <w:szCs w:val="24"/>
        </w:rPr>
      </w:pPr>
    </w:p>
    <w:p w:rsidR="007A3EE1" w:rsidRPr="00636F5A" w:rsidRDefault="007A3EE1" w:rsidP="00D911C0">
      <w:pPr>
        <w:spacing w:after="0" w:line="240" w:lineRule="auto"/>
        <w:ind w:right="-360"/>
        <w:rPr>
          <w:rFonts w:ascii="Times New Roman" w:hAnsi="Times New Roman" w:cs="Times New Roman"/>
          <w:b/>
          <w:color w:val="000000" w:themeColor="text1"/>
          <w:sz w:val="24"/>
          <w:szCs w:val="24"/>
        </w:rPr>
      </w:pPr>
    </w:p>
    <w:p w:rsidR="00D911C0" w:rsidRPr="00636F5A" w:rsidRDefault="00D911C0"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D76622" w:rsidRPr="00636F5A" w:rsidRDefault="00D76622" w:rsidP="00D911C0">
      <w:pPr>
        <w:spacing w:after="0" w:line="240" w:lineRule="auto"/>
        <w:ind w:right="-360"/>
        <w:rPr>
          <w:rFonts w:ascii="Times New Roman" w:hAnsi="Times New Roman" w:cs="Times New Roman"/>
          <w:b/>
          <w:color w:val="000000" w:themeColor="text1"/>
          <w:sz w:val="24"/>
          <w:szCs w:val="24"/>
        </w:rPr>
      </w:pPr>
    </w:p>
    <w:p w:rsidR="007A3EE1" w:rsidRPr="00636F5A" w:rsidRDefault="007A3EE1" w:rsidP="00F81938">
      <w:pPr>
        <w:spacing w:after="0" w:line="240" w:lineRule="auto"/>
        <w:ind w:left="-900" w:right="-360"/>
        <w:jc w:val="center"/>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lastRenderedPageBreak/>
        <w:t>TABLE OF CONTENT</w:t>
      </w:r>
    </w:p>
    <w:p w:rsidR="007A3EE1" w:rsidRPr="00636F5A" w:rsidRDefault="007A3EE1" w:rsidP="00F81938">
      <w:pPr>
        <w:spacing w:line="240" w:lineRule="auto"/>
        <w:ind w:left="-900" w:right="-360"/>
        <w:jc w:val="center"/>
        <w:rPr>
          <w:rFonts w:ascii="Times New Roman" w:hAnsi="Times New Roman" w:cs="Times New Roman"/>
          <w:color w:val="000000" w:themeColor="text1"/>
          <w:sz w:val="24"/>
          <w:szCs w:val="24"/>
        </w:rPr>
      </w:pPr>
    </w:p>
    <w:p w:rsidR="007A3EE1" w:rsidRPr="00636F5A" w:rsidRDefault="007A3EE1" w:rsidP="00D911C0">
      <w:pPr>
        <w:spacing w:after="0" w:line="360" w:lineRule="auto"/>
        <w:ind w:left="-900" w:right="-360" w:firstLine="90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Title page</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D76622" w:rsidRPr="00636F5A">
        <w:rPr>
          <w:rFonts w:ascii="Times New Roman" w:hAnsi="Times New Roman" w:cs="Times New Roman"/>
          <w:color w:val="000000" w:themeColor="text1"/>
          <w:sz w:val="24"/>
          <w:szCs w:val="24"/>
        </w:rPr>
        <w:t>i</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Certification</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D76622" w:rsidRPr="00636F5A">
        <w:rPr>
          <w:rFonts w:ascii="Times New Roman" w:hAnsi="Times New Roman" w:cs="Times New Roman"/>
          <w:color w:val="000000" w:themeColor="text1"/>
          <w:sz w:val="24"/>
          <w:szCs w:val="24"/>
        </w:rPr>
        <w:tab/>
      </w:r>
      <w:r w:rsidR="00D76622" w:rsidRPr="00636F5A">
        <w:rPr>
          <w:rFonts w:ascii="Times New Roman" w:hAnsi="Times New Roman" w:cs="Times New Roman"/>
          <w:color w:val="000000" w:themeColor="text1"/>
          <w:sz w:val="24"/>
          <w:szCs w:val="24"/>
        </w:rPr>
        <w:tab/>
      </w:r>
      <w:r w:rsidR="00D76622" w:rsidRPr="00636F5A">
        <w:rPr>
          <w:rFonts w:ascii="Times New Roman" w:hAnsi="Times New Roman" w:cs="Times New Roman"/>
          <w:color w:val="000000" w:themeColor="text1"/>
          <w:sz w:val="24"/>
          <w:szCs w:val="24"/>
        </w:rPr>
        <w:tab/>
        <w:t xml:space="preserve">        </w:t>
      </w:r>
      <w:r w:rsidR="00D76622" w:rsidRPr="00636F5A">
        <w:rPr>
          <w:rFonts w:ascii="Times New Roman" w:hAnsi="Times New Roman" w:cs="Times New Roman"/>
          <w:color w:val="000000" w:themeColor="text1"/>
          <w:sz w:val="24"/>
          <w:szCs w:val="24"/>
        </w:rPr>
        <w:tab/>
      </w:r>
      <w:r w:rsidR="00D76622"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ii</w:t>
      </w:r>
      <w:r w:rsidR="00D76622" w:rsidRPr="00636F5A">
        <w:rPr>
          <w:rFonts w:ascii="Times New Roman" w:hAnsi="Times New Roman" w:cs="Times New Roman"/>
          <w:color w:val="000000" w:themeColor="text1"/>
          <w:sz w:val="24"/>
          <w:szCs w:val="24"/>
        </w:rPr>
        <w:t xml:space="preserve">      </w:t>
      </w:r>
      <w:r w:rsidRPr="00636F5A">
        <w:rPr>
          <w:rFonts w:ascii="Times New Roman" w:hAnsi="Times New Roman" w:cs="Times New Roman"/>
          <w:color w:val="000000" w:themeColor="text1"/>
          <w:sz w:val="24"/>
          <w:szCs w:val="24"/>
        </w:rPr>
        <w:t>Dedication</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iii</w:t>
      </w:r>
    </w:p>
    <w:p w:rsidR="003A702B" w:rsidRPr="00636F5A" w:rsidRDefault="003A702B"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 xml:space="preserve">Acknowledgement </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iv</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Table of content</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p>
    <w:p w:rsidR="007A3EE1" w:rsidRPr="00636F5A" w:rsidRDefault="007A3EE1" w:rsidP="00D911C0">
      <w:pPr>
        <w:spacing w:after="0" w:line="360" w:lineRule="auto"/>
        <w:ind w:right="-360"/>
        <w:jc w:val="both"/>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CHAPTER ONE</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1.0    Introduction</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 xml:space="preserve">  </w:t>
      </w:r>
      <w:r w:rsidR="003A702B"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1</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1.1     Literature Review</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4</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1.1.1 Overview of Silver nanoparticles and t</w:t>
      </w:r>
      <w:r w:rsidR="00D911C0" w:rsidRPr="00636F5A">
        <w:rPr>
          <w:rFonts w:ascii="Times New Roman" w:hAnsi="Times New Roman" w:cs="Times New Roman"/>
          <w:color w:val="000000" w:themeColor="text1"/>
          <w:sz w:val="24"/>
          <w:szCs w:val="24"/>
        </w:rPr>
        <w:t>heir antimicrobial properties.</w:t>
      </w:r>
      <w:r w:rsidR="00D911C0"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3A702B" w:rsidRPr="00636F5A">
        <w:rPr>
          <w:rFonts w:ascii="Times New Roman" w:hAnsi="Times New Roman" w:cs="Times New Roman"/>
          <w:color w:val="000000" w:themeColor="text1"/>
          <w:sz w:val="24"/>
          <w:szCs w:val="24"/>
        </w:rPr>
        <w:t>4</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1.1.2 Protocols for the Biosynthesis of Silver Nanoparticles (AgNPs).</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8</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1.1.3 Plant-mediated Biogenic Synthesis of AgNPs and their Antimicrobial Activity.</w:t>
      </w:r>
      <w:r w:rsidR="00430203" w:rsidRPr="00636F5A">
        <w:rPr>
          <w:rFonts w:ascii="Times New Roman" w:hAnsi="Times New Roman" w:cs="Times New Roman"/>
          <w:color w:val="000000" w:themeColor="text1"/>
          <w:sz w:val="24"/>
          <w:szCs w:val="24"/>
        </w:rPr>
        <w:tab/>
        <w:t>10</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 xml:space="preserve">1.1.4 </w:t>
      </w:r>
      <w:r w:rsidRPr="00636F5A">
        <w:rPr>
          <w:rFonts w:ascii="Times New Roman" w:hAnsi="Times New Roman" w:cs="Times New Roman"/>
          <w:i/>
          <w:color w:val="000000" w:themeColor="text1"/>
          <w:sz w:val="24"/>
          <w:szCs w:val="24"/>
        </w:rPr>
        <w:t xml:space="preserve">Calotropis procera’s </w:t>
      </w:r>
      <w:r w:rsidRPr="00636F5A">
        <w:rPr>
          <w:rFonts w:ascii="Times New Roman" w:hAnsi="Times New Roman" w:cs="Times New Roman"/>
          <w:color w:val="000000" w:themeColor="text1"/>
          <w:sz w:val="24"/>
          <w:szCs w:val="24"/>
        </w:rPr>
        <w:t>medicinal properties and Potential Application.</w:t>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19</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1.2 Research Aim and Objectives.</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24</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1.3 Research Problems.</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24</w:t>
      </w:r>
    </w:p>
    <w:p w:rsidR="007A3EE1" w:rsidRPr="00636F5A" w:rsidRDefault="007A3EE1" w:rsidP="00D911C0">
      <w:pPr>
        <w:spacing w:after="0" w:line="360" w:lineRule="auto"/>
        <w:ind w:right="-360"/>
        <w:jc w:val="both"/>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CHAPTER TWO</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2.0 Materials and Methods</w:t>
      </w:r>
      <w:r w:rsidR="00D911C0" w:rsidRPr="00636F5A">
        <w:rPr>
          <w:rFonts w:ascii="Times New Roman" w:hAnsi="Times New Roman" w:cs="Times New Roman"/>
          <w:color w:val="000000" w:themeColor="text1"/>
          <w:sz w:val="24"/>
          <w:szCs w:val="24"/>
        </w:rPr>
        <w:t>.</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25</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2.1 Collection of Plant Extract and Bacterial and Fungal Isolates.</w:t>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25</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 xml:space="preserve">2.2 Preparation of </w:t>
      </w:r>
      <w:r w:rsidRPr="00636F5A">
        <w:rPr>
          <w:rFonts w:ascii="Times New Roman" w:hAnsi="Times New Roman" w:cs="Times New Roman"/>
          <w:i/>
          <w:color w:val="000000" w:themeColor="text1"/>
          <w:sz w:val="24"/>
          <w:szCs w:val="24"/>
        </w:rPr>
        <w:t>Calotropis procera</w:t>
      </w:r>
      <w:r w:rsidRPr="00636F5A">
        <w:rPr>
          <w:rFonts w:ascii="Times New Roman" w:hAnsi="Times New Roman" w:cs="Times New Roman"/>
          <w:color w:val="000000" w:themeColor="text1"/>
          <w:sz w:val="24"/>
          <w:szCs w:val="24"/>
        </w:rPr>
        <w:t xml:space="preserve"> extract and Silver nit</w:t>
      </w:r>
      <w:r w:rsidR="00D911C0" w:rsidRPr="00636F5A">
        <w:rPr>
          <w:rFonts w:ascii="Times New Roman" w:hAnsi="Times New Roman" w:cs="Times New Roman"/>
          <w:color w:val="000000" w:themeColor="text1"/>
          <w:sz w:val="24"/>
          <w:szCs w:val="24"/>
        </w:rPr>
        <w:t>rate.</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25</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 xml:space="preserve">2.3 Synthesis of Silver nanoparticles using leaf extracts (Phytochemical </w:t>
      </w:r>
      <w:r w:rsidR="00D911C0" w:rsidRPr="00636F5A">
        <w:rPr>
          <w:rFonts w:ascii="Times New Roman" w:hAnsi="Times New Roman" w:cs="Times New Roman"/>
          <w:color w:val="000000" w:themeColor="text1"/>
          <w:sz w:val="24"/>
          <w:szCs w:val="24"/>
        </w:rPr>
        <w:t>properties)</w:t>
      </w:r>
      <w:r w:rsidR="00430203" w:rsidRPr="00636F5A">
        <w:rPr>
          <w:rFonts w:ascii="Times New Roman" w:hAnsi="Times New Roman" w:cs="Times New Roman"/>
          <w:color w:val="000000" w:themeColor="text1"/>
          <w:sz w:val="24"/>
          <w:szCs w:val="24"/>
        </w:rPr>
        <w:tab/>
        <w:t>26</w:t>
      </w:r>
    </w:p>
    <w:p w:rsidR="007A3EE1"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2.4 Characterization of Silver nanoparticles.</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28</w:t>
      </w:r>
    </w:p>
    <w:p w:rsidR="00D911C0" w:rsidRPr="00636F5A" w:rsidRDefault="007A3EE1" w:rsidP="00D911C0">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2.5 Antimicrobial activity Assays.</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33</w:t>
      </w:r>
    </w:p>
    <w:p w:rsidR="00430203" w:rsidRPr="00636F5A" w:rsidRDefault="00430203" w:rsidP="00D911C0">
      <w:pPr>
        <w:spacing w:after="0" w:line="360" w:lineRule="auto"/>
        <w:ind w:right="-360"/>
        <w:jc w:val="both"/>
        <w:rPr>
          <w:rFonts w:ascii="Times New Roman" w:hAnsi="Times New Roman" w:cs="Times New Roman"/>
          <w:b/>
          <w:color w:val="000000" w:themeColor="text1"/>
          <w:sz w:val="24"/>
          <w:szCs w:val="24"/>
        </w:rPr>
      </w:pPr>
    </w:p>
    <w:p w:rsidR="00430203" w:rsidRPr="00636F5A" w:rsidRDefault="00430203" w:rsidP="00D911C0">
      <w:pPr>
        <w:spacing w:after="0" w:line="360" w:lineRule="auto"/>
        <w:ind w:right="-360"/>
        <w:jc w:val="both"/>
        <w:rPr>
          <w:rFonts w:ascii="Times New Roman" w:hAnsi="Times New Roman" w:cs="Times New Roman"/>
          <w:b/>
          <w:color w:val="000000" w:themeColor="text1"/>
          <w:sz w:val="24"/>
          <w:szCs w:val="24"/>
        </w:rPr>
      </w:pPr>
    </w:p>
    <w:p w:rsidR="00430203" w:rsidRPr="00636F5A" w:rsidRDefault="00430203" w:rsidP="00D911C0">
      <w:pPr>
        <w:spacing w:after="0" w:line="360" w:lineRule="auto"/>
        <w:ind w:right="-360"/>
        <w:jc w:val="both"/>
        <w:rPr>
          <w:rFonts w:ascii="Times New Roman" w:hAnsi="Times New Roman" w:cs="Times New Roman"/>
          <w:b/>
          <w:color w:val="000000" w:themeColor="text1"/>
          <w:sz w:val="24"/>
          <w:szCs w:val="24"/>
        </w:rPr>
      </w:pPr>
    </w:p>
    <w:p w:rsidR="00430203" w:rsidRPr="00636F5A" w:rsidRDefault="00430203" w:rsidP="00D911C0">
      <w:pPr>
        <w:spacing w:after="0" w:line="360" w:lineRule="auto"/>
        <w:ind w:right="-360"/>
        <w:jc w:val="both"/>
        <w:rPr>
          <w:rFonts w:ascii="Times New Roman" w:hAnsi="Times New Roman" w:cs="Times New Roman"/>
          <w:b/>
          <w:color w:val="000000" w:themeColor="text1"/>
          <w:sz w:val="24"/>
          <w:szCs w:val="24"/>
        </w:rPr>
      </w:pPr>
    </w:p>
    <w:p w:rsidR="00430203" w:rsidRPr="00636F5A" w:rsidRDefault="00430203" w:rsidP="00D911C0">
      <w:pPr>
        <w:spacing w:after="0" w:line="360" w:lineRule="auto"/>
        <w:ind w:right="-360"/>
        <w:jc w:val="both"/>
        <w:rPr>
          <w:rFonts w:ascii="Times New Roman" w:hAnsi="Times New Roman" w:cs="Times New Roman"/>
          <w:b/>
          <w:color w:val="000000" w:themeColor="text1"/>
          <w:sz w:val="24"/>
          <w:szCs w:val="24"/>
        </w:rPr>
      </w:pPr>
    </w:p>
    <w:p w:rsidR="007A3EE1" w:rsidRPr="00636F5A" w:rsidRDefault="007A3EE1" w:rsidP="00D911C0">
      <w:pPr>
        <w:spacing w:after="0" w:line="360" w:lineRule="auto"/>
        <w:ind w:right="-360"/>
        <w:jc w:val="both"/>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lastRenderedPageBreak/>
        <w:t>CHAPTER THREE</w:t>
      </w:r>
    </w:p>
    <w:p w:rsidR="00430203" w:rsidRPr="00636F5A" w:rsidRDefault="007A3EE1" w:rsidP="00430203">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3.0 Result</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 xml:space="preserve">            34</w:t>
      </w:r>
    </w:p>
    <w:p w:rsidR="007A3EE1" w:rsidRPr="00636F5A" w:rsidRDefault="007A3EE1" w:rsidP="00430203">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3.1 Phytochemical analysis.</w:t>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34</w:t>
      </w:r>
    </w:p>
    <w:p w:rsidR="007A3EE1" w:rsidRPr="00636F5A" w:rsidRDefault="007A3EE1" w:rsidP="00430203">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3.2 Green synthesis of silver nanoparticle using leaf extract.</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35</w:t>
      </w:r>
    </w:p>
    <w:p w:rsidR="007A3EE1" w:rsidRPr="00636F5A" w:rsidRDefault="007A3EE1" w:rsidP="00430203">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3.3 Characterization of synthesized nanoparticles</w:t>
      </w:r>
      <w:r w:rsidR="00D911C0" w:rsidRPr="00636F5A">
        <w:rPr>
          <w:rFonts w:ascii="Times New Roman" w:hAnsi="Times New Roman" w:cs="Times New Roman"/>
          <w:color w:val="000000" w:themeColor="text1"/>
          <w:sz w:val="24"/>
          <w:szCs w:val="24"/>
        </w:rPr>
        <w:t>.</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35</w:t>
      </w:r>
    </w:p>
    <w:p w:rsidR="007A3EE1" w:rsidRPr="00636F5A" w:rsidRDefault="007A3EE1" w:rsidP="00430203">
      <w:pPr>
        <w:spacing w:after="0"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3.4 Antimicrobial activity evaluation.</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ab/>
        <w:t>39</w:t>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r w:rsidRPr="00636F5A">
        <w:rPr>
          <w:rFonts w:ascii="Times New Roman" w:hAnsi="Times New Roman" w:cs="Times New Roman"/>
          <w:color w:val="000000" w:themeColor="text1"/>
          <w:sz w:val="24"/>
          <w:szCs w:val="24"/>
        </w:rPr>
        <w:tab/>
      </w:r>
    </w:p>
    <w:p w:rsidR="007A3EE1" w:rsidRPr="00636F5A" w:rsidRDefault="007A3EE1" w:rsidP="00430203">
      <w:pPr>
        <w:spacing w:line="360" w:lineRule="auto"/>
        <w:ind w:right="-360"/>
        <w:jc w:val="both"/>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CHAPTER FOUR</w:t>
      </w:r>
    </w:p>
    <w:p w:rsidR="007A3EE1" w:rsidRPr="00636F5A" w:rsidRDefault="007A3EE1" w:rsidP="00430203">
      <w:pPr>
        <w:spacing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4.1 Discussio</w:t>
      </w:r>
      <w:r w:rsidR="00D911C0" w:rsidRPr="00636F5A">
        <w:rPr>
          <w:rFonts w:ascii="Times New Roman" w:hAnsi="Times New Roman" w:cs="Times New Roman"/>
          <w:color w:val="000000" w:themeColor="text1"/>
          <w:sz w:val="24"/>
          <w:szCs w:val="24"/>
        </w:rPr>
        <w:t>n.</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42</w:t>
      </w:r>
    </w:p>
    <w:p w:rsidR="007A3EE1" w:rsidRPr="00636F5A" w:rsidRDefault="007A3EE1" w:rsidP="00430203">
      <w:pPr>
        <w:spacing w:line="360" w:lineRule="auto"/>
        <w:ind w:right="-360"/>
        <w:jc w:val="both"/>
        <w:rPr>
          <w:rFonts w:ascii="Times New Roman" w:hAnsi="Times New Roman" w:cs="Times New Roman"/>
          <w:color w:val="000000" w:themeColor="text1"/>
          <w:sz w:val="24"/>
          <w:szCs w:val="24"/>
        </w:rPr>
      </w:pPr>
      <w:r w:rsidRPr="00636F5A">
        <w:rPr>
          <w:rFonts w:ascii="Times New Roman" w:hAnsi="Times New Roman" w:cs="Times New Roman"/>
          <w:color w:val="000000" w:themeColor="text1"/>
          <w:sz w:val="24"/>
          <w:szCs w:val="24"/>
        </w:rPr>
        <w:t>4.2 Conclusion</w:t>
      </w:r>
      <w:r w:rsidR="00D911C0" w:rsidRPr="00636F5A">
        <w:rPr>
          <w:rFonts w:ascii="Times New Roman" w:hAnsi="Times New Roman" w:cs="Times New Roman"/>
          <w:color w:val="000000" w:themeColor="text1"/>
          <w:sz w:val="24"/>
          <w:szCs w:val="24"/>
        </w:rPr>
        <w:t>.</w:t>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D911C0" w:rsidRPr="00636F5A">
        <w:rPr>
          <w:rFonts w:ascii="Times New Roman" w:hAnsi="Times New Roman" w:cs="Times New Roman"/>
          <w:color w:val="000000" w:themeColor="text1"/>
          <w:sz w:val="24"/>
          <w:szCs w:val="24"/>
        </w:rPr>
        <w:tab/>
      </w:r>
      <w:r w:rsidR="00430203" w:rsidRPr="00636F5A">
        <w:rPr>
          <w:rFonts w:ascii="Times New Roman" w:hAnsi="Times New Roman" w:cs="Times New Roman"/>
          <w:color w:val="000000" w:themeColor="text1"/>
          <w:sz w:val="24"/>
          <w:szCs w:val="24"/>
        </w:rPr>
        <w:t>45</w:t>
      </w:r>
    </w:p>
    <w:p w:rsidR="007A3EE1" w:rsidRPr="00636F5A" w:rsidRDefault="007A3EE1" w:rsidP="00430203">
      <w:pPr>
        <w:spacing w:line="360" w:lineRule="auto"/>
        <w:ind w:right="-360"/>
        <w:jc w:val="both"/>
        <w:rPr>
          <w:rFonts w:ascii="Times New Roman" w:hAnsi="Times New Roman" w:cs="Times New Roman"/>
          <w:b/>
          <w:color w:val="000000" w:themeColor="text1"/>
          <w:sz w:val="24"/>
          <w:szCs w:val="24"/>
        </w:rPr>
      </w:pPr>
      <w:r w:rsidRPr="00636F5A">
        <w:rPr>
          <w:rFonts w:ascii="Times New Roman" w:hAnsi="Times New Roman" w:cs="Times New Roman"/>
          <w:b/>
          <w:color w:val="000000" w:themeColor="text1"/>
          <w:sz w:val="24"/>
          <w:szCs w:val="24"/>
        </w:rPr>
        <w:t>REFERENCE</w:t>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r>
      <w:r w:rsidR="00430203" w:rsidRPr="00636F5A">
        <w:rPr>
          <w:rFonts w:ascii="Times New Roman" w:hAnsi="Times New Roman" w:cs="Times New Roman"/>
          <w:b/>
          <w:color w:val="000000" w:themeColor="text1"/>
          <w:sz w:val="24"/>
          <w:szCs w:val="24"/>
        </w:rPr>
        <w:tab/>
        <w:t>46</w:t>
      </w: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7A3EE1" w:rsidRPr="00636F5A" w:rsidRDefault="007A3EE1" w:rsidP="00F81938">
      <w:pPr>
        <w:spacing w:before="240" w:line="240" w:lineRule="auto"/>
        <w:jc w:val="center"/>
        <w:rPr>
          <w:rFonts w:ascii="Times New Roman" w:hAnsi="Times New Roman" w:cs="Times New Roman"/>
          <w:color w:val="000000" w:themeColor="text1"/>
          <w:sz w:val="24"/>
          <w:szCs w:val="24"/>
        </w:rPr>
      </w:pPr>
    </w:p>
    <w:p w:rsidR="00D76622" w:rsidRPr="00636F5A" w:rsidRDefault="00D76622" w:rsidP="00D76622">
      <w:pPr>
        <w:spacing w:line="240" w:lineRule="auto"/>
        <w:rPr>
          <w:rFonts w:ascii="Times New Roman" w:hAnsi="Times New Roman" w:cs="Times New Roman"/>
          <w:b/>
          <w:i/>
          <w:color w:val="000000" w:themeColor="text1"/>
          <w:sz w:val="24"/>
          <w:szCs w:val="24"/>
        </w:rPr>
      </w:pPr>
    </w:p>
    <w:p w:rsidR="004F5904" w:rsidRPr="00636F5A" w:rsidRDefault="004F5904" w:rsidP="00D76622">
      <w:pPr>
        <w:spacing w:line="240" w:lineRule="auto"/>
        <w:jc w:val="center"/>
        <w:rPr>
          <w:rFonts w:ascii="Times New Roman" w:hAnsi="Times New Roman" w:cs="Times New Roman"/>
          <w:b/>
          <w:i/>
          <w:color w:val="000000" w:themeColor="text1"/>
          <w:sz w:val="24"/>
          <w:szCs w:val="24"/>
        </w:rPr>
      </w:pPr>
      <w:r w:rsidRPr="00636F5A">
        <w:rPr>
          <w:rFonts w:ascii="Times New Roman" w:hAnsi="Times New Roman" w:cs="Times New Roman"/>
          <w:b/>
          <w:i/>
          <w:color w:val="000000" w:themeColor="text1"/>
          <w:sz w:val="24"/>
          <w:szCs w:val="24"/>
        </w:rPr>
        <w:lastRenderedPageBreak/>
        <w:t>ABSTRACT</w:t>
      </w:r>
    </w:p>
    <w:p w:rsidR="004F5904" w:rsidRPr="00636F5A" w:rsidRDefault="004F5904" w:rsidP="00D76622">
      <w:pPr>
        <w:spacing w:line="360" w:lineRule="auto"/>
        <w:jc w:val="both"/>
        <w:rPr>
          <w:rFonts w:ascii="Times New Roman" w:hAnsi="Times New Roman" w:cs="Times New Roman"/>
          <w:i/>
          <w:color w:val="000000" w:themeColor="text1"/>
          <w:sz w:val="24"/>
          <w:szCs w:val="24"/>
        </w:rPr>
      </w:pPr>
      <w:r w:rsidRPr="00636F5A">
        <w:rPr>
          <w:rFonts w:ascii="Times New Roman" w:hAnsi="Times New Roman" w:cs="Times New Roman"/>
          <w:i/>
          <w:color w:val="000000" w:themeColor="text1"/>
          <w:sz w:val="24"/>
          <w:szCs w:val="24"/>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w:t>
      </w:r>
    </w:p>
    <w:p w:rsidR="004F5904" w:rsidRPr="00636F5A" w:rsidRDefault="004F5904" w:rsidP="00D76622">
      <w:pPr>
        <w:spacing w:line="360" w:lineRule="auto"/>
        <w:jc w:val="both"/>
        <w:rPr>
          <w:rFonts w:ascii="Times New Roman" w:hAnsi="Times New Roman" w:cs="Times New Roman"/>
          <w:i/>
          <w:color w:val="000000" w:themeColor="text1"/>
          <w:sz w:val="24"/>
          <w:szCs w:val="24"/>
        </w:rPr>
      </w:pPr>
      <w:r w:rsidRPr="00636F5A">
        <w:rPr>
          <w:rFonts w:ascii="Times New Roman" w:hAnsi="Times New Roman" w:cs="Times New Roman"/>
          <w:i/>
          <w:color w:val="000000" w:themeColor="text1"/>
          <w:sz w:val="24"/>
          <w:szCs w:val="24"/>
        </w:rPr>
        <w:t>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636F5A">
        <w:rPr>
          <w:rFonts w:ascii="Times New Roman" w:hAnsi="Times New Roman" w:cs="Times New Roman"/>
          <w:i/>
          <w:color w:val="000000" w:themeColor="text1"/>
          <w:sz w:val="24"/>
          <w:szCs w:val="24"/>
          <w:vertAlign w:val="superscript"/>
        </w:rPr>
        <w:t>-1</w:t>
      </w:r>
      <w:r w:rsidRPr="00636F5A">
        <w:rPr>
          <w:rFonts w:ascii="Times New Roman" w:hAnsi="Times New Roman" w:cs="Times New Roman"/>
          <w:i/>
          <w:color w:val="000000" w:themeColor="text1"/>
          <w:sz w:val="24"/>
          <w:szCs w:val="24"/>
        </w:rPr>
        <w:t>, 2966.00 cm</w:t>
      </w:r>
      <w:r w:rsidRPr="00636F5A">
        <w:rPr>
          <w:rFonts w:ascii="Times New Roman" w:hAnsi="Times New Roman" w:cs="Times New Roman"/>
          <w:i/>
          <w:color w:val="000000" w:themeColor="text1"/>
          <w:sz w:val="24"/>
          <w:szCs w:val="24"/>
          <w:vertAlign w:val="superscript"/>
        </w:rPr>
        <w:t>-1</w:t>
      </w:r>
      <w:r w:rsidRPr="00636F5A">
        <w:rPr>
          <w:rFonts w:ascii="Times New Roman" w:hAnsi="Times New Roman" w:cs="Times New Roman"/>
          <w:i/>
          <w:color w:val="000000" w:themeColor="text1"/>
          <w:sz w:val="24"/>
          <w:szCs w:val="24"/>
        </w:rPr>
        <w:t>, and 1753.00cm</w:t>
      </w:r>
      <w:r w:rsidRPr="00636F5A">
        <w:rPr>
          <w:rFonts w:ascii="Times New Roman" w:hAnsi="Times New Roman" w:cs="Times New Roman"/>
          <w:i/>
          <w:color w:val="000000" w:themeColor="text1"/>
          <w:sz w:val="24"/>
          <w:szCs w:val="24"/>
          <w:vertAlign w:val="superscript"/>
        </w:rPr>
        <w:t xml:space="preserve">-1 </w:t>
      </w:r>
      <w:r w:rsidRPr="00636F5A">
        <w:rPr>
          <w:rFonts w:ascii="Times New Roman" w:hAnsi="Times New Roman" w:cs="Times New Roman"/>
          <w:i/>
          <w:color w:val="000000" w:themeColor="text1"/>
          <w:sz w:val="24"/>
          <w:szCs w:val="24"/>
        </w:rPr>
        <w:t>respectively confirming  the formation of Silver oxide.</w:t>
      </w:r>
    </w:p>
    <w:p w:rsidR="004F5904" w:rsidRPr="00636F5A" w:rsidRDefault="004F5904" w:rsidP="00D76622">
      <w:pPr>
        <w:spacing w:line="360" w:lineRule="auto"/>
        <w:jc w:val="both"/>
        <w:rPr>
          <w:rFonts w:ascii="Times New Roman" w:hAnsi="Times New Roman" w:cs="Times New Roman"/>
          <w:i/>
          <w:color w:val="000000" w:themeColor="text1"/>
          <w:sz w:val="24"/>
          <w:szCs w:val="24"/>
        </w:rPr>
      </w:pPr>
      <w:r w:rsidRPr="00636F5A">
        <w:rPr>
          <w:rFonts w:ascii="Times New Roman" w:hAnsi="Times New Roman" w:cs="Times New Roman"/>
          <w:i/>
          <w:color w:val="000000" w:themeColor="text1"/>
          <w:sz w:val="24"/>
          <w:szCs w:val="24"/>
        </w:rPr>
        <w:t>Calotropis procera/AgNo</w:t>
      </w:r>
      <w:r w:rsidRPr="00636F5A">
        <w:rPr>
          <w:rFonts w:ascii="Times New Roman" w:hAnsi="Times New Roman" w:cs="Times New Roman"/>
          <w:i/>
          <w:color w:val="000000" w:themeColor="text1"/>
          <w:sz w:val="24"/>
          <w:szCs w:val="24"/>
          <w:vertAlign w:val="subscript"/>
        </w:rPr>
        <w:t>3</w:t>
      </w:r>
      <w:r w:rsidRPr="00636F5A">
        <w:rPr>
          <w:rFonts w:ascii="Times New Roman" w:hAnsi="Times New Roman" w:cs="Times New Roman"/>
          <w:i/>
          <w:color w:val="000000" w:themeColor="text1"/>
          <w:sz w:val="24"/>
          <w:szCs w:val="24"/>
        </w:rPr>
        <w:t xml:space="preserve"> displayed significant antimicrobial activity against Klebsiella pneumoniae , Pseudomonas spp,</w:t>
      </w:r>
      <w:r w:rsidRPr="00636F5A">
        <w:rPr>
          <w:rFonts w:ascii="Times New Roman" w:hAnsi="Times New Roman" w:cs="Times New Roman"/>
          <w:b/>
          <w:i/>
          <w:color w:val="000000" w:themeColor="text1"/>
          <w:sz w:val="24"/>
          <w:szCs w:val="24"/>
        </w:rPr>
        <w:t xml:space="preserve"> </w:t>
      </w:r>
      <w:r w:rsidRPr="00636F5A">
        <w:rPr>
          <w:rFonts w:ascii="Times New Roman" w:hAnsi="Times New Roman" w:cs="Times New Roman"/>
          <w:i/>
          <w:color w:val="000000" w:themeColor="text1"/>
          <w:sz w:val="24"/>
          <w:szCs w:val="24"/>
        </w:rPr>
        <w:t>Penicillum spp., Aspergillus spp,. Trichoderma spp</w:t>
      </w:r>
      <w:r w:rsidRPr="00636F5A">
        <w:rPr>
          <w:rFonts w:ascii="Times New Roman" w:hAnsi="Times New Roman" w:cs="Times New Roman"/>
          <w:b/>
          <w:i/>
          <w:color w:val="000000" w:themeColor="text1"/>
          <w:sz w:val="24"/>
          <w:szCs w:val="24"/>
        </w:rPr>
        <w:t>.,</w:t>
      </w:r>
      <w:r w:rsidRPr="00636F5A">
        <w:rPr>
          <w:rFonts w:ascii="Times New Roman" w:hAnsi="Times New Roman" w:cs="Times New Roman"/>
          <w:i/>
          <w:color w:val="000000" w:themeColor="text1"/>
          <w:sz w:val="24"/>
          <w:szCs w:val="24"/>
        </w:rPr>
        <w:t xml:space="preserve"> while no activity was recorded</w:t>
      </w:r>
      <w:r w:rsidR="00D76622" w:rsidRPr="00636F5A">
        <w:rPr>
          <w:rFonts w:ascii="Times New Roman" w:hAnsi="Times New Roman" w:cs="Times New Roman"/>
          <w:i/>
          <w:color w:val="000000" w:themeColor="text1"/>
          <w:sz w:val="24"/>
          <w:szCs w:val="24"/>
        </w:rPr>
        <w:t xml:space="preserve"> Escherichia coli</w:t>
      </w:r>
      <w:r w:rsidRPr="00636F5A">
        <w:rPr>
          <w:rFonts w:ascii="Times New Roman" w:hAnsi="Times New Roman" w:cs="Times New Roman"/>
          <w:i/>
          <w:color w:val="000000" w:themeColor="text1"/>
          <w:sz w:val="24"/>
          <w:szCs w:val="24"/>
        </w:rPr>
        <w:t>,</w:t>
      </w:r>
      <w:r w:rsidR="00D76622" w:rsidRPr="00636F5A">
        <w:rPr>
          <w:rFonts w:ascii="Times New Roman" w:hAnsi="Times New Roman" w:cs="Times New Roman"/>
          <w:i/>
          <w:color w:val="000000" w:themeColor="text1"/>
          <w:sz w:val="24"/>
          <w:szCs w:val="24"/>
        </w:rPr>
        <w:t xml:space="preserve"> </w:t>
      </w:r>
      <w:r w:rsidRPr="00636F5A">
        <w:rPr>
          <w:rFonts w:ascii="Times New Roman" w:hAnsi="Times New Roman" w:cs="Times New Roman"/>
          <w:i/>
          <w:color w:val="000000" w:themeColor="text1"/>
          <w:sz w:val="24"/>
          <w:szCs w:val="24"/>
        </w:rPr>
        <w:t>Staphyloccus aureus, Salmonella typhi, Rhizopus spp</w:t>
      </w:r>
    </w:p>
    <w:p w:rsidR="004F5904" w:rsidRPr="00636F5A" w:rsidRDefault="004F5904" w:rsidP="00D76622">
      <w:pPr>
        <w:spacing w:line="360" w:lineRule="auto"/>
        <w:jc w:val="both"/>
        <w:rPr>
          <w:rFonts w:ascii="Times New Roman" w:hAnsi="Times New Roman" w:cs="Times New Roman"/>
          <w:i/>
          <w:color w:val="000000" w:themeColor="text1"/>
          <w:sz w:val="24"/>
          <w:szCs w:val="24"/>
        </w:rPr>
      </w:pPr>
      <w:r w:rsidRPr="00636F5A">
        <w:rPr>
          <w:rFonts w:ascii="Times New Roman" w:hAnsi="Times New Roman" w:cs="Times New Roman"/>
          <w:i/>
          <w:color w:val="000000" w:themeColor="text1"/>
          <w:sz w:val="24"/>
          <w:szCs w:val="24"/>
        </w:rPr>
        <w:t>This study indicated that Calotropis procera was suitable for the synthesis of silver with properties that suggested that it could be potentially applied as antimicrobial nanofillers.</w:t>
      </w:r>
    </w:p>
    <w:p w:rsidR="004F5904" w:rsidRPr="00636F5A" w:rsidRDefault="004F5904" w:rsidP="00D76622">
      <w:pPr>
        <w:spacing w:line="360" w:lineRule="auto"/>
        <w:jc w:val="both"/>
        <w:rPr>
          <w:rFonts w:ascii="Times New Roman" w:hAnsi="Times New Roman" w:cs="Times New Roman"/>
          <w:i/>
          <w:color w:val="000000" w:themeColor="text1"/>
          <w:sz w:val="24"/>
          <w:szCs w:val="24"/>
        </w:rPr>
      </w:pPr>
    </w:p>
    <w:p w:rsidR="008D10D6" w:rsidRPr="00636F5A" w:rsidRDefault="008D10D6" w:rsidP="00D76622">
      <w:pPr>
        <w:spacing w:line="360" w:lineRule="auto"/>
        <w:jc w:val="both"/>
        <w:rPr>
          <w:rFonts w:ascii="Times New Roman" w:hAnsi="Times New Roman" w:cs="Times New Roman"/>
          <w:i/>
          <w:color w:val="000000" w:themeColor="text1"/>
          <w:sz w:val="24"/>
          <w:szCs w:val="24"/>
        </w:rPr>
      </w:pPr>
    </w:p>
    <w:p w:rsidR="008D10D6" w:rsidRPr="00636F5A" w:rsidRDefault="008D10D6" w:rsidP="00D76622">
      <w:pPr>
        <w:spacing w:line="360" w:lineRule="auto"/>
        <w:jc w:val="both"/>
        <w:rPr>
          <w:rFonts w:ascii="Times New Roman" w:hAnsi="Times New Roman" w:cs="Times New Roman"/>
          <w:i/>
          <w:color w:val="000000" w:themeColor="text1"/>
          <w:sz w:val="24"/>
          <w:szCs w:val="24"/>
        </w:rPr>
      </w:pPr>
    </w:p>
    <w:p w:rsidR="008D10D6" w:rsidRPr="00636F5A" w:rsidRDefault="008D10D6" w:rsidP="00D76622">
      <w:pPr>
        <w:spacing w:line="360" w:lineRule="auto"/>
        <w:jc w:val="both"/>
        <w:rPr>
          <w:rFonts w:ascii="Times New Roman" w:hAnsi="Times New Roman" w:cs="Times New Roman"/>
          <w:i/>
          <w:color w:val="000000" w:themeColor="text1"/>
          <w:sz w:val="24"/>
          <w:szCs w:val="24"/>
        </w:rPr>
      </w:pPr>
    </w:p>
    <w:p w:rsidR="008D10D6" w:rsidRPr="00636F5A" w:rsidRDefault="008D10D6" w:rsidP="00D76622">
      <w:pPr>
        <w:spacing w:line="360" w:lineRule="auto"/>
        <w:jc w:val="both"/>
        <w:rPr>
          <w:rFonts w:ascii="Times New Roman" w:hAnsi="Times New Roman" w:cs="Times New Roman"/>
          <w:i/>
          <w:color w:val="000000" w:themeColor="text1"/>
          <w:sz w:val="24"/>
          <w:szCs w:val="24"/>
        </w:rPr>
      </w:pPr>
    </w:p>
    <w:p w:rsidR="008D10D6" w:rsidRPr="00636F5A" w:rsidRDefault="008D10D6" w:rsidP="008D10D6">
      <w:pPr>
        <w:spacing w:line="240" w:lineRule="auto"/>
        <w:jc w:val="center"/>
        <w:rPr>
          <w:rFonts w:ascii="Times New Roman" w:hAnsi="Times New Roman" w:cs="Times New Roman"/>
        </w:rPr>
      </w:pPr>
      <w:r w:rsidRPr="00636F5A">
        <w:rPr>
          <w:rFonts w:ascii="Times New Roman" w:hAnsi="Times New Roman" w:cs="Times New Roman"/>
          <w:b/>
          <w:sz w:val="36"/>
          <w:szCs w:val="36"/>
          <w:u w:val="single"/>
        </w:rPr>
        <w:lastRenderedPageBreak/>
        <w:t>CHAPTER ONE</w:t>
      </w:r>
    </w:p>
    <w:p w:rsidR="008D10D6" w:rsidRPr="00636F5A" w:rsidRDefault="008D10D6" w:rsidP="008D10D6">
      <w:pPr>
        <w:spacing w:line="240" w:lineRule="auto"/>
        <w:jc w:val="both"/>
        <w:rPr>
          <w:rFonts w:ascii="Times New Roman" w:hAnsi="Times New Roman" w:cs="Times New Roman"/>
          <w:b/>
          <w:sz w:val="28"/>
          <w:szCs w:val="28"/>
          <w:u w:val="single"/>
        </w:rPr>
      </w:pPr>
      <w:r w:rsidRPr="00636F5A">
        <w:rPr>
          <w:rFonts w:ascii="Times New Roman" w:hAnsi="Times New Roman" w:cs="Times New Roman"/>
          <w:b/>
          <w:sz w:val="28"/>
          <w:szCs w:val="28"/>
        </w:rPr>
        <w:t xml:space="preserve">1.0   </w:t>
      </w:r>
      <w:r w:rsidRPr="00636F5A">
        <w:rPr>
          <w:rFonts w:ascii="Times New Roman" w:hAnsi="Times New Roman" w:cs="Times New Roman"/>
          <w:b/>
          <w:sz w:val="28"/>
          <w:szCs w:val="28"/>
          <w:u w:val="single"/>
        </w:rPr>
        <w:t>INTRODUCTION</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Nanotechnology is an emerging field in the area of interdisciplinary research, especially in biotechnology, hat deals with the synthesis, manipulation and the use of particles ranging in size 1 to 100nm.</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phase that allow attractive application in various fields such as antimicrobial, medicine biotechnology, microelectronics, catalysis, information storage and energy conversion.</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Nanoparticles have attracted significant attention across various domains due to their substantial impact on drug delivery and targeting, reducing toxicity, enhancing efficacy, and creating new avenues for pharmaceutical and drug delivery enterprises. (Blanco</w:t>
      </w:r>
      <w:r w:rsidRPr="00636F5A">
        <w:rPr>
          <w:rFonts w:ascii="Times New Roman" w:hAnsi="Times New Roman" w:cs="Times New Roman"/>
          <w:i/>
          <w:sz w:val="28"/>
          <w:szCs w:val="28"/>
        </w:rPr>
        <w:t xml:space="preserve"> et al</w:t>
      </w:r>
      <w:r w:rsidRPr="00636F5A">
        <w:rPr>
          <w:rFonts w:ascii="Times New Roman" w:hAnsi="Times New Roman" w:cs="Times New Roman"/>
          <w:sz w:val="28"/>
          <w:szCs w:val="28"/>
        </w:rPr>
        <w:t xml:space="preserve">., 2015; Jokerst </w:t>
      </w:r>
      <w:r w:rsidRPr="00636F5A">
        <w:rPr>
          <w:rFonts w:ascii="Times New Roman" w:hAnsi="Times New Roman" w:cs="Times New Roman"/>
          <w:i/>
          <w:sz w:val="28"/>
          <w:szCs w:val="28"/>
        </w:rPr>
        <w:t>et al</w:t>
      </w:r>
      <w:r w:rsidRPr="00636F5A">
        <w:rPr>
          <w:rFonts w:ascii="Times New Roman" w:hAnsi="Times New Roman" w:cs="Times New Roman"/>
          <w:sz w:val="28"/>
          <w:szCs w:val="28"/>
        </w:rPr>
        <w:t>., 2017).</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Silver nanoparticles (AgNPs) are particularly notable for various biomedical applications. Studies have shown that AgNPs can be synthesized using plant extracts such as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leaf extracts which exhibit significant antimicrobial activity. (Kumar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2022).</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Capping agents play a vital role in functionalizing and stabilizing synthesized nanoparticles. These biologically acceptable reducing, </w:t>
      </w:r>
      <w:r w:rsidRPr="00636F5A">
        <w:rPr>
          <w:rFonts w:ascii="Times New Roman" w:hAnsi="Times New Roman" w:cs="Times New Roman"/>
          <w:sz w:val="28"/>
          <w:szCs w:val="28"/>
        </w:rPr>
        <w:lastRenderedPageBreak/>
        <w:t xml:space="preserve">stabilizing, or capping agents are carefully chosen to ensure compatibility with living systems. (Ocsoy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2018; Javed </w:t>
      </w:r>
      <w:r w:rsidRPr="00636F5A">
        <w:rPr>
          <w:rFonts w:ascii="Times New Roman" w:hAnsi="Times New Roman" w:cs="Times New Roman"/>
          <w:i/>
          <w:sz w:val="28"/>
          <w:szCs w:val="28"/>
        </w:rPr>
        <w:t>et al</w:t>
      </w:r>
      <w:r w:rsidRPr="00636F5A">
        <w:rPr>
          <w:rFonts w:ascii="Times New Roman" w:hAnsi="Times New Roman" w:cs="Times New Roman"/>
          <w:sz w:val="28"/>
          <w:szCs w:val="28"/>
        </w:rPr>
        <w:t>., 2020).</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They shield nanoparticles from agglomeration and enhance reduction kinetics by forming complex structures with metallic ions in precursor salts. (Campisi </w:t>
      </w:r>
      <w:r w:rsidRPr="00636F5A">
        <w:rPr>
          <w:rFonts w:ascii="Times New Roman" w:hAnsi="Times New Roman" w:cs="Times New Roman"/>
          <w:i/>
          <w:sz w:val="28"/>
          <w:szCs w:val="28"/>
        </w:rPr>
        <w:t>et</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al</w:t>
      </w:r>
      <w:r w:rsidRPr="00636F5A">
        <w:rPr>
          <w:rFonts w:ascii="Times New Roman" w:hAnsi="Times New Roman" w:cs="Times New Roman"/>
          <w:sz w:val="28"/>
          <w:szCs w:val="28"/>
        </w:rPr>
        <w:t xml:space="preserve">., 2016; Sharma </w:t>
      </w:r>
      <w:r w:rsidRPr="00636F5A">
        <w:rPr>
          <w:rFonts w:ascii="Times New Roman" w:hAnsi="Times New Roman" w:cs="Times New Roman"/>
          <w:i/>
          <w:sz w:val="28"/>
          <w:szCs w:val="28"/>
        </w:rPr>
        <w:t>et al</w:t>
      </w:r>
      <w:r w:rsidRPr="00636F5A">
        <w:rPr>
          <w:rFonts w:ascii="Times New Roman" w:hAnsi="Times New Roman" w:cs="Times New Roman"/>
          <w:sz w:val="28"/>
          <w:szCs w:val="28"/>
        </w:rPr>
        <w:t>., 2021).</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636F5A">
        <w:rPr>
          <w:rFonts w:ascii="Times New Roman" w:hAnsi="Times New Roman" w:cs="Times New Roman"/>
          <w:i/>
          <w:sz w:val="28"/>
          <w:szCs w:val="28"/>
        </w:rPr>
        <w:t>et al</w:t>
      </w:r>
      <w:r w:rsidRPr="00636F5A">
        <w:rPr>
          <w:rFonts w:ascii="Times New Roman" w:hAnsi="Times New Roman" w:cs="Times New Roman"/>
          <w:sz w:val="28"/>
          <w:szCs w:val="28"/>
        </w:rPr>
        <w:t>., 2021).</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(fig 1), commonly referred to as the Apple of Sodom or Sodom Apple, belongs to the </w:t>
      </w:r>
      <w:r w:rsidRPr="00636F5A">
        <w:rPr>
          <w:rFonts w:ascii="Times New Roman" w:hAnsi="Times New Roman" w:cs="Times New Roman"/>
          <w:i/>
          <w:sz w:val="28"/>
          <w:szCs w:val="28"/>
        </w:rPr>
        <w:t>Apocynaceae</w:t>
      </w:r>
      <w:r w:rsidRPr="00636F5A">
        <w:rPr>
          <w:rFonts w:ascii="Times New Roman" w:hAnsi="Times New Roman" w:cs="Times New Roman"/>
          <w:sz w:val="28"/>
          <w:szCs w:val="28"/>
        </w:rPr>
        <w:t xml:space="preserve"> family and the </w:t>
      </w:r>
      <w:r w:rsidRPr="00636F5A">
        <w:rPr>
          <w:rFonts w:ascii="Times New Roman" w:hAnsi="Times New Roman" w:cs="Times New Roman"/>
          <w:i/>
          <w:sz w:val="28"/>
          <w:szCs w:val="28"/>
        </w:rPr>
        <w:t>Asclepiadaceae</w:t>
      </w:r>
      <w:r w:rsidRPr="00636F5A">
        <w:rPr>
          <w:rFonts w:ascii="Times New Roman" w:hAnsi="Times New Roman" w:cs="Times New Roman"/>
          <w:sz w:val="28"/>
          <w:szCs w:val="28"/>
        </w:rPr>
        <w:t xml:space="preserve"> subfamily (milkweed family) (Al-Rowaily et al., 2020). It is a perennial shrub or small tree native to North Africa, tropical Africa, and parts of Asia, reaching a height of up to 2.5 m. It holds significance in traditional medicinal practices across North Africa, the Middle East, South Asia, and Southeast Asia (Al Sulaibi </w:t>
      </w:r>
      <w:r w:rsidRPr="00636F5A">
        <w:rPr>
          <w:rFonts w:ascii="Times New Roman" w:hAnsi="Times New Roman" w:cs="Times New Roman"/>
          <w:i/>
          <w:sz w:val="28"/>
          <w:szCs w:val="28"/>
        </w:rPr>
        <w:t>et al</w:t>
      </w:r>
      <w:r w:rsidRPr="00636F5A">
        <w:rPr>
          <w:rFonts w:ascii="Times New Roman" w:hAnsi="Times New Roman" w:cs="Times New Roman"/>
          <w:sz w:val="28"/>
          <w:szCs w:val="28"/>
        </w:rPr>
        <w:t>., 2020).</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Additionally, it has been employed for fiber, fuel, fodder, and timber purposes since ancient times (Batool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2020). Numerous studies explore its antimicrobial, anti- inflammatory, analgesic, antidiabetic, antihypertensive, and anticancer properties. Plant extracts have been found to be useful in the synthesis of metal nanoparticles as they possess phytocomponents like alkaloids, glycosides, flavonoids, tannins, glycosides, saponins, and terpenoids which acts as reducing and capping agents. (Rahman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2016; Kalu </w:t>
      </w:r>
      <w:r w:rsidRPr="00636F5A">
        <w:rPr>
          <w:rFonts w:ascii="Times New Roman" w:hAnsi="Times New Roman" w:cs="Times New Roman"/>
          <w:i/>
          <w:sz w:val="28"/>
          <w:szCs w:val="28"/>
        </w:rPr>
        <w:t>et al</w:t>
      </w:r>
      <w:r w:rsidRPr="00636F5A">
        <w:rPr>
          <w:rFonts w:ascii="Times New Roman" w:hAnsi="Times New Roman" w:cs="Times New Roman"/>
          <w:sz w:val="28"/>
          <w:szCs w:val="28"/>
        </w:rPr>
        <w:t>., 2022).</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lastRenderedPageBreak/>
        <w:drawing>
          <wp:inline distT="0" distB="0" distL="0" distR="0">
            <wp:extent cx="3314700" cy="2428875"/>
            <wp:effectExtent l="19050" t="0" r="0" b="0"/>
            <wp:docPr id="2071442652"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8"/>
                    <a:stretch>
                      <a:fillRect/>
                    </a:stretch>
                  </pic:blipFill>
                  <pic:spPr>
                    <a:xfrm>
                      <a:off x="0" y="0"/>
                      <a:ext cx="3314700" cy="2428875"/>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Fig 1.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plant showing leaves, flowers, and fruit/pods.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There is a number of species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but most commonly available species include </w:t>
      </w:r>
      <w:r w:rsidRPr="00636F5A">
        <w:rPr>
          <w:rFonts w:ascii="Times New Roman" w:hAnsi="Times New Roman" w:cs="Times New Roman"/>
          <w:i/>
          <w:sz w:val="28"/>
          <w:szCs w:val="28"/>
        </w:rPr>
        <w:t>C. sussuela</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C. gigantean, C. procera. Calotropis procera</w:t>
      </w:r>
      <w:r w:rsidRPr="00636F5A">
        <w:rPr>
          <w:rFonts w:ascii="Times New Roman" w:hAnsi="Times New Roman" w:cs="Times New Roman"/>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biosynthetic procedure involves using microorganisms and plants. Among biological methods, the use of plant extract is the best, eco-friendly, cheaper, and relatively fast as compared to microbes assisted synthesis.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aim of this study was to synthesis and characterize silver nanoparticle using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leaf extract and evaluate their antimicrobial </w:t>
      </w:r>
      <w:r w:rsidRPr="00636F5A">
        <w:rPr>
          <w:rFonts w:ascii="Times New Roman" w:hAnsi="Times New Roman" w:cs="Times New Roman"/>
          <w:sz w:val="28"/>
          <w:szCs w:val="28"/>
        </w:rPr>
        <w:lastRenderedPageBreak/>
        <w:t>activity. This research aims to explore the potential application of green synthesized AgNPs in biomedical fields.</w:t>
      </w:r>
    </w:p>
    <w:p w:rsidR="008D10D6" w:rsidRPr="00636F5A" w:rsidRDefault="008D10D6" w:rsidP="008D10D6">
      <w:pPr>
        <w:spacing w:line="240" w:lineRule="auto"/>
        <w:jc w:val="both"/>
        <w:rPr>
          <w:rFonts w:ascii="Times New Roman" w:hAnsi="Times New Roman" w:cs="Times New Roman"/>
          <w:b/>
          <w:sz w:val="32"/>
          <w:szCs w:val="32"/>
          <w:u w:val="single"/>
        </w:rPr>
      </w:pPr>
      <w:r w:rsidRPr="00636F5A">
        <w:rPr>
          <w:rFonts w:ascii="Times New Roman" w:hAnsi="Times New Roman" w:cs="Times New Roman"/>
          <w:b/>
          <w:sz w:val="32"/>
          <w:szCs w:val="32"/>
        </w:rPr>
        <w:t>1.1.1 Literature Review on Green synthesis of Silver Nanoparticles Using Plants Extracts and Their Bio-Medical Applications.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This review summarizes and elaborates the new findings in this research domain of the green synthesis of silver nanoparticles (AgNPs) using different plant extracts and their potential applications as antimicrobial agents covering the literature since 2015.</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concentration of precursor on the size, shape and stability of the produced AgNPs.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Nanotechnology is gaining enormous attention as a new area of research dealing with the development of nanomaterials and nanoparticles (NPs) for their utilization in diverse fields such as catalysis, electrochemistry, </w:t>
      </w:r>
      <w:r w:rsidRPr="00636F5A">
        <w:rPr>
          <w:rFonts w:ascii="Times New Roman" w:hAnsi="Times New Roman" w:cs="Times New Roman"/>
          <w:sz w:val="28"/>
          <w:szCs w:val="28"/>
        </w:rPr>
        <w:lastRenderedPageBreak/>
        <w:t xml:space="preserve">biomedicines, pharmaceuticals, sensors, food technology, cosmetics, etc.(Ayelen </w:t>
      </w:r>
      <w:r w:rsidRPr="00636F5A">
        <w:rPr>
          <w:rFonts w:ascii="Times New Roman" w:hAnsi="Times New Roman" w:cs="Times New Roman"/>
          <w:i/>
          <w:sz w:val="28"/>
          <w:szCs w:val="28"/>
        </w:rPr>
        <w:t>et al</w:t>
      </w:r>
      <w:r w:rsidRPr="00636F5A">
        <w:rPr>
          <w:rFonts w:ascii="Times New Roman" w:hAnsi="Times New Roman" w:cs="Times New Roman"/>
          <w:sz w:val="28"/>
          <w:szCs w:val="28"/>
        </w:rPr>
        <w:t>.,2017;Frewer,2016).</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Nanoparticles (NPs) are nanometer-sized (&lt;100 nm) atomic or molecular scale solid particles having some excellent physical properties compared to the bulk molecules depending on their size and morphology.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Among all types of NPs, metal and metal oxide nanoparticles have been thoroughly examined using science and technology due to their excellent properties such as high surface to volume ratio, high dispersion in solution, etc.(Frewer </w:t>
      </w:r>
      <w:r w:rsidRPr="00636F5A">
        <w:rPr>
          <w:rFonts w:ascii="Times New Roman" w:hAnsi="Times New Roman" w:cs="Times New Roman"/>
          <w:i/>
          <w:sz w:val="28"/>
          <w:szCs w:val="28"/>
        </w:rPr>
        <w:t>et al</w:t>
      </w:r>
      <w:r w:rsidRPr="00636F5A">
        <w:rPr>
          <w:rFonts w:ascii="Times New Roman" w:hAnsi="Times New Roman" w:cs="Times New Roman"/>
          <w:sz w:val="28"/>
          <w:szCs w:val="28"/>
        </w:rPr>
        <w:t>.,2014).</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Owing to these, metal and metal oxide nanoparticles display enhanced antimicrobial properties. Currently modified or fabricated of NPs is widely utilized in industrially manufactured items e.g., cosmetics, electronics, and textiles. (Ingle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2020).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Furthermore, the rapid increased in the number of microbes resistant to existing antibiotic drugs that has led to the requirement of novel medicines in the form of bare NPs or in conjunction with existing antibiotics to exert a favorable synergistic  effect resulted in the wide spread use of NPs in several medical fields.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Nowadays, NPs have been utilized for molecular imaging to achieve profoundly resolved pictures for diagnosis. In addition, contrast agents are impregnated onto NPs for the tumors and atherosclerosis diagnosis. (Bagheri, 2018).</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Furthermore, nanotherapeutic has been promoted everywhere throughout the world after the first FDA affirmed nano- therapeutic in 1990, to build up different nano-based drugs.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At the beginning of 20th century, various physical and chemical methodologies such as chemical reduction, milling etc., have been utilized for the synthesis of NPs synthesis as well as to enhance its efficiency. (Vijayan </w:t>
      </w:r>
      <w:r w:rsidRPr="00636F5A">
        <w:rPr>
          <w:rFonts w:ascii="Times New Roman" w:hAnsi="Times New Roman" w:cs="Times New Roman"/>
          <w:i/>
          <w:sz w:val="28"/>
          <w:szCs w:val="28"/>
        </w:rPr>
        <w:t>et al</w:t>
      </w:r>
      <w:r w:rsidRPr="00636F5A">
        <w:rPr>
          <w:rFonts w:ascii="Times New Roman" w:hAnsi="Times New Roman" w:cs="Times New Roman"/>
          <w:sz w:val="28"/>
          <w:szCs w:val="28"/>
        </w:rPr>
        <w:t>., 2016).</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However, these conventional techniques involve costly and toxic chemicals and cannot be considered an environmentally benign process. Taking into account, nowadays researchers showed great interest on the synthesis of metal and metal oxides NPs employing bio-genic route that utilized aqueous plant extract and microbes, as they are environment-friendly, stable, clinically adaptable, bio-compatible and cost-effective. (Ahmed, 2016).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Therefore, bio-inspired technology for NPs synthesis became a significant branch in the field of nanoscience and nanotechnology. Till now, numerous metal and metal oxide NPs have been synthesized using plant extract and microbes etc.</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Owing to their wide availability, renewability and environment-friendly nature, in addition to their vast applications in the synthesis of NPs, plant biomasses are also largely targeted by our group and others as a catalyst for chemical synthesis and biodiesel productions.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Among Metal NPs, Silver NPs is gaining enormous interest in the research community due to their wide scope of application in microbiology, chemistry, food technology, cell biology, pharmacology and parasitology. The morphology of the silver NPs is the deciding factor of their physical and chemical properties.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Basically, several techniques such as sol–gel method, hydrothermal method, chemical vapor deposition, thermal decomposition, microwave-assisted combustion method etc., have been utilized for the synthesis of silver nanoparticles. (Shen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2012; Zhang </w:t>
      </w:r>
      <w:r w:rsidRPr="00636F5A">
        <w:rPr>
          <w:rFonts w:ascii="Times New Roman" w:hAnsi="Times New Roman" w:cs="Times New Roman"/>
          <w:i/>
          <w:sz w:val="28"/>
          <w:szCs w:val="28"/>
        </w:rPr>
        <w:t>et al</w:t>
      </w:r>
      <w:r w:rsidRPr="00636F5A">
        <w:rPr>
          <w:rFonts w:ascii="Times New Roman" w:hAnsi="Times New Roman" w:cs="Times New Roman"/>
          <w:sz w:val="28"/>
          <w:szCs w:val="28"/>
        </w:rPr>
        <w:t>., 2019).</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Recently, bio-genic synthesis of silver NPs (AgNPs) using biomaterials such as plant extract and microbes as reducing agent and their antimicrobial activity is widely investigated. AgNPs are produced by oxidation of Ag + to Ag0 by different biomolecules such as flavonoids, ketones, aldehydes, tannins, carboxylic acids, phenolic and the protein of the plant extracts.</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sz w:val="28"/>
          <w:szCs w:val="28"/>
        </w:rPr>
        <w:t xml:space="preserve">UV-visible spectroscopy is a simple and widely used analytical technique to monitor the formation of AgNPs. Upon interaction with an electromagnetic field, the conducting electrons present in the outermost orbital of metal NPs </w:t>
      </w:r>
      <w:r w:rsidRPr="00636F5A">
        <w:rPr>
          <w:rFonts w:ascii="Times New Roman" w:hAnsi="Times New Roman" w:cs="Times New Roman"/>
          <w:sz w:val="28"/>
          <w:szCs w:val="28"/>
        </w:rPr>
        <w:lastRenderedPageBreak/>
        <w:t xml:space="preserve">collectively oscillate in resonance with certain wavelengths to exhibit a phenomenon called </w:t>
      </w:r>
      <w:r w:rsidRPr="00636F5A">
        <w:rPr>
          <w:rFonts w:ascii="Times New Roman" w:hAnsi="Times New Roman" w:cs="Times New Roman"/>
          <w:b/>
          <w:sz w:val="28"/>
          <w:szCs w:val="28"/>
        </w:rPr>
        <w:t>Surface Plasmon Resonance (SPR).</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excitation of SPR is responsible for the formation of color and absorbance in a colloidal solution of AgNPs. The SPR peaks at around 435 nm are usually taken to confirm the reduction of silver nitrate into AgNPs. In general, spherical NPs exhibit only a single SPR band in the absorbance spectra, whereas two or more SPR bands were observed for anisotropic particles depending on the shape.35 The absence of peak in the region 335 and 560 nm in UV-Vis spectra are sometime used as an indication of the absence of aggregation in NPs.(Biswas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 2018).</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Statistical data analysis in( Fig. 2) depicted the increasing trend of published research papers in the field of biogenic synthesis of AgNPs. These data were collected in September 2020 from “SciFinder Database” using the keyword “Green synthesis of silver nanoparticles”.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From a meagre 259 publications in the year 2001, it has exponentially increased to 3374 publications in 2019. Thus, in this review, an attempt has been made to inspire the researchers to explore the natural resources to synthesize silver nanoparticles by diverse plants and their organs to interconnect nanotechnology with biotechnology into one, termed as nanobiotechnology.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This review will also unlock ideas to utilize different paths for the production of silver nanoparticles, which can help human beings. We have comprehensively discussed the bio-genic synthesis and silver nanoparticles using various plants and their application in antimicrobial activity. We also discussed the effect of the synthesized silver nanoparticles' size and shape in antimicrobial activity towards various pathogenic bacteria.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In an attempt to synthesize metals NPs one has to bear in mind that the success of NPs depends not only on the size and shape but also on stability of NPs as they have the tendency to form large aggregates that lead to precipitation, thereby reducing their efficacy.</w:t>
      </w:r>
    </w:p>
    <w:p w:rsidR="008D10D6" w:rsidRPr="00636F5A" w:rsidRDefault="008D10D6" w:rsidP="008D10D6">
      <w:pPr>
        <w:spacing w:line="240" w:lineRule="auto"/>
        <w:jc w:val="both"/>
        <w:rPr>
          <w:rFonts w:ascii="Times New Roman" w:hAnsi="Times New Roman" w:cs="Times New Roman"/>
          <w:sz w:val="24"/>
          <w:szCs w:val="24"/>
        </w:rPr>
      </w:pPr>
    </w:p>
    <w:p w:rsidR="008D10D6" w:rsidRPr="00636F5A" w:rsidRDefault="008D10D6" w:rsidP="008D10D6">
      <w:pPr>
        <w:spacing w:line="240" w:lineRule="auto"/>
        <w:jc w:val="both"/>
        <w:rPr>
          <w:rFonts w:ascii="Times New Roman" w:hAnsi="Times New Roman" w:cs="Times New Roman"/>
          <w:sz w:val="24"/>
          <w:szCs w:val="24"/>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4"/>
          <w:szCs w:val="24"/>
        </w:rPr>
        <w:t>Fig. 2 Publications per year for green synthesis of AgNPs during the period 2001 to 2019 (data collected from SciFinder Database).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drawing>
          <wp:inline distT="0" distB="0" distL="0" distR="0">
            <wp:extent cx="3514725" cy="2257425"/>
            <wp:effectExtent l="19050" t="0" r="9525" b="0"/>
            <wp:docPr id="2071442653"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9"/>
                    <a:stretch>
                      <a:fillRect/>
                    </a:stretch>
                  </pic:blipFill>
                  <pic:spPr>
                    <a:xfrm>
                      <a:off x="0" y="0"/>
                      <a:ext cx="3514955" cy="2257573"/>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 xml:space="preserve"> 1.1.2 Protocols for the Biosynthesis of Silver Nanoparticles (AgNPs)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Biogenic synthesis of AgNPs is an easy single-step protocol without generating harsh and toxic chemicals; hence, they are save, economical and eco-friendly. In recent years, both plant and microbes are extensively investigated for the biosynthesis of AgNPs of varying size, shape, stability, and antimicrobial efficacy. (Ahmed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2017; Korah </w:t>
      </w:r>
      <w:r w:rsidRPr="00636F5A">
        <w:rPr>
          <w:rFonts w:ascii="Times New Roman" w:hAnsi="Times New Roman" w:cs="Times New Roman"/>
          <w:i/>
          <w:sz w:val="28"/>
          <w:szCs w:val="28"/>
        </w:rPr>
        <w:t>et al</w:t>
      </w:r>
      <w:r w:rsidRPr="00636F5A">
        <w:rPr>
          <w:rFonts w:ascii="Times New Roman" w:hAnsi="Times New Roman" w:cs="Times New Roman"/>
          <w:sz w:val="28"/>
          <w:szCs w:val="28"/>
        </w:rPr>
        <w:t>., 2010).</w:t>
      </w: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From plant extract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Various parts of plant such as leaves, roots, flowers, fruits, rhizomes etc., have been successfully utilized for the synthesis of AgNPs. Different parts of plant are collected from various sources, washed properly with ordinary water followed by distilled water to exclude debris and any other unwanted materials. After that, the portions are dried and ground to make powder or utilized as fresh to make the extract.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To prepare the extract, the chopped pieces or the ground powder of the parts of the plant are put in deionized water or alcohol and usually heated below 60</w:t>
      </w:r>
      <w:r w:rsidRPr="00636F5A">
        <w:rPr>
          <w:rFonts w:ascii="Times New Roman" w:hAnsi="Times New Roman" w:cs="Times New Roman"/>
          <w:sz w:val="28"/>
          <w:szCs w:val="28"/>
          <w:vertAlign w:val="superscript"/>
        </w:rPr>
        <w:t>0</w:t>
      </w:r>
      <w:r w:rsidRPr="00636F5A">
        <w:rPr>
          <w:rFonts w:ascii="Times New Roman" w:hAnsi="Times New Roman" w:cs="Times New Roman"/>
          <w:sz w:val="28"/>
          <w:szCs w:val="28"/>
        </w:rPr>
        <w:t xml:space="preserve">C for few hours as high-temperature heating long time may leads to the </w:t>
      </w:r>
      <w:r w:rsidRPr="00636F5A">
        <w:rPr>
          <w:rFonts w:ascii="Times New Roman" w:hAnsi="Times New Roman" w:cs="Times New Roman"/>
          <w:sz w:val="28"/>
          <w:szCs w:val="28"/>
        </w:rPr>
        <w:lastRenderedPageBreak/>
        <w:t xml:space="preserve">decomposition of phytochemicals in the biomass extract. Plant extract of different pH is added to the solutions having a different concentration of Ag salt as metal precursor followed by heating at different temperature led to the synthesis of AgNPs. (Yousef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2017; Rajesh </w:t>
      </w:r>
      <w:r w:rsidRPr="00636F5A">
        <w:rPr>
          <w:rFonts w:ascii="Times New Roman" w:hAnsi="Times New Roman" w:cs="Times New Roman"/>
          <w:i/>
          <w:sz w:val="28"/>
          <w:szCs w:val="28"/>
        </w:rPr>
        <w:t>et al</w:t>
      </w:r>
      <w:r w:rsidRPr="00636F5A">
        <w:rPr>
          <w:rFonts w:ascii="Times New Roman" w:hAnsi="Times New Roman" w:cs="Times New Roman"/>
          <w:sz w:val="28"/>
          <w:szCs w:val="28"/>
        </w:rPr>
        <w:t>., 2017).</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progress of the formation of AgNPs can be monitored by visual color changes or using UV-Vis. Spectroscopy, where a sharp peak due to surface Plasmon resonance (SPR) of AgNPs at around 430–450 nm is clearly observed. After successful synthesis of the AgNPs, the mixture is centrifuged at high rpm to separate the NPs followed by proper washing using solvents and dried in an oven at low temperature. The different plant parts extracts that have been successfully utilized in the green synthesis of AgNPs are given in( Fig. 3). (Mankanda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2015; Rave </w:t>
      </w:r>
      <w:r w:rsidRPr="00636F5A">
        <w:rPr>
          <w:rFonts w:ascii="Times New Roman" w:hAnsi="Times New Roman" w:cs="Times New Roman"/>
          <w:i/>
          <w:sz w:val="28"/>
          <w:szCs w:val="28"/>
        </w:rPr>
        <w:t>et al</w:t>
      </w:r>
      <w:r w:rsidRPr="00636F5A">
        <w:rPr>
          <w:rFonts w:ascii="Times New Roman" w:hAnsi="Times New Roman" w:cs="Times New Roman"/>
          <w:sz w:val="28"/>
          <w:szCs w:val="28"/>
        </w:rPr>
        <w:t>., 2016).</w:t>
      </w:r>
    </w:p>
    <w:p w:rsidR="008D10D6" w:rsidRPr="00636F5A" w:rsidRDefault="008D10D6" w:rsidP="008D10D6">
      <w:pPr>
        <w:spacing w:line="240" w:lineRule="auto"/>
        <w:jc w:val="both"/>
        <w:rPr>
          <w:rFonts w:ascii="Times New Roman" w:hAnsi="Times New Roman" w:cs="Times New Roman"/>
          <w:b/>
          <w:sz w:val="24"/>
          <w:szCs w:val="24"/>
        </w:rPr>
      </w:pPr>
      <w:r w:rsidRPr="00636F5A">
        <w:rPr>
          <w:rFonts w:ascii="Times New Roman" w:hAnsi="Times New Roman" w:cs="Times New Roman"/>
          <w:b/>
          <w:sz w:val="24"/>
          <w:szCs w:val="24"/>
        </w:rPr>
        <w:t>Fig 3. Different parts of plants used for biosynthesis of antimicrobial silver nanoparticles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drawing>
          <wp:inline distT="0" distB="0" distL="0" distR="0">
            <wp:extent cx="3114675" cy="2428875"/>
            <wp:effectExtent l="19050" t="0" r="9525" b="0"/>
            <wp:docPr id="207144265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0"/>
                    <a:stretch>
                      <a:fillRect/>
                    </a:stretch>
                  </pic:blipFill>
                  <pic:spPr>
                    <a:xfrm>
                      <a:off x="0" y="0"/>
                      <a:ext cx="3114675" cy="2428875"/>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From microbes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Nowadays, the use of microbial cell for the synthesis of metal NPs has come out as a great approach. Microbial cells turn to be excellent biofactories for the synthesis of AgNPs. At first, the cultures are allowed to develop as culture suspension in disinfected distilled water having the culture medium. Then, different concentration of precursor of AgNPs is added into the </w:t>
      </w:r>
      <w:r w:rsidRPr="00636F5A">
        <w:rPr>
          <w:rFonts w:ascii="Times New Roman" w:hAnsi="Times New Roman" w:cs="Times New Roman"/>
          <w:sz w:val="28"/>
          <w:szCs w:val="28"/>
        </w:rPr>
        <w:lastRenderedPageBreak/>
        <w:t xml:space="preserve">cultured microbial followed by continuous mechanical stirring under dark conditions.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sThe progress of the reaction is monitored by UV-Vis spectrophotometer. Finally, the resultant AgNPs is separated from the mixture via centrifugation at around 3000 rpm for 10–15 minutes. (Shivaji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2011).</w:t>
      </w:r>
    </w:p>
    <w:p w:rsidR="008D10D6" w:rsidRPr="00636F5A" w:rsidRDefault="008D10D6" w:rsidP="008D10D6">
      <w:pPr>
        <w:spacing w:line="240" w:lineRule="auto"/>
        <w:jc w:val="both"/>
        <w:rPr>
          <w:rFonts w:ascii="Times New Roman" w:hAnsi="Times New Roman" w:cs="Times New Roman"/>
          <w:b/>
          <w:sz w:val="32"/>
          <w:szCs w:val="32"/>
        </w:rPr>
      </w:pPr>
    </w:p>
    <w:p w:rsidR="008D10D6" w:rsidRPr="00636F5A" w:rsidRDefault="008D10D6" w:rsidP="008D10D6">
      <w:pPr>
        <w:spacing w:line="240" w:lineRule="auto"/>
        <w:jc w:val="both"/>
        <w:rPr>
          <w:rFonts w:ascii="Times New Roman" w:hAnsi="Times New Roman" w:cs="Times New Roman"/>
          <w:b/>
          <w:sz w:val="32"/>
          <w:szCs w:val="32"/>
        </w:rPr>
      </w:pP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1.1.3 Plant-mediated Biogenic Synthesis of AgNPs and their Antimicrobial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Owing to the environmental issue, biogenic synthesis of metal and metal oxide NPs is gaining immense attention from the past decades. Reported literature revealed that various plant parts such as leaf, roots, seed, fruits and stem etc., have been utilized for the biosynthesis of NPs. The synthesis of NPs is fully dependent on the biomaterials/phytochemicals present in the extract. This section aims to discuss the various plant parts extract mediated synthesis of AgNPs and their application as antimicrobial.</w:t>
      </w: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From leaf</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To date, a numerous number of leaves extract have been utilized for the biosynthesis of AgNPs as shown in (Table 1). </w:t>
      </w:r>
      <w:r w:rsidRPr="00636F5A">
        <w:rPr>
          <w:rFonts w:ascii="Times New Roman" w:hAnsi="Times New Roman" w:cs="Times New Roman"/>
          <w:i/>
          <w:sz w:val="28"/>
          <w:szCs w:val="28"/>
        </w:rPr>
        <w:t>Skimmia laureola</w:t>
      </w:r>
      <w:r w:rsidRPr="00636F5A">
        <w:rPr>
          <w:rFonts w:ascii="Times New Roman" w:hAnsi="Times New Roman" w:cs="Times New Roman"/>
          <w:sz w:val="28"/>
          <w:szCs w:val="28"/>
        </w:rPr>
        <w:t xml:space="preserve"> was reported for the synthesis of spherical AgNPs with size 38±0.27 nm and tested against </w:t>
      </w:r>
      <w:r w:rsidRPr="00636F5A">
        <w:rPr>
          <w:rFonts w:ascii="Times New Roman" w:hAnsi="Times New Roman" w:cs="Times New Roman"/>
          <w:i/>
          <w:sz w:val="28"/>
          <w:szCs w:val="28"/>
        </w:rPr>
        <w:t>E. coli</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K. pneumoniae, P. aeruginosa, P. vulgaris, S. aureus</w:t>
      </w:r>
      <w:r w:rsidRPr="00636F5A">
        <w:rPr>
          <w:rFonts w:ascii="Times New Roman" w:hAnsi="Times New Roman" w:cs="Times New Roman"/>
          <w:sz w:val="28"/>
          <w:szCs w:val="28"/>
        </w:rPr>
        <w:t xml:space="preserve">.( Miri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have utilized </w:t>
      </w:r>
      <w:r w:rsidRPr="00636F5A">
        <w:rPr>
          <w:rFonts w:ascii="Times New Roman" w:hAnsi="Times New Roman" w:cs="Times New Roman"/>
          <w:i/>
          <w:sz w:val="28"/>
          <w:szCs w:val="28"/>
        </w:rPr>
        <w:t>Prosopis farcta</w:t>
      </w:r>
      <w:r w:rsidRPr="00636F5A">
        <w:rPr>
          <w:rFonts w:ascii="Times New Roman" w:hAnsi="Times New Roman" w:cs="Times New Roman"/>
          <w:sz w:val="28"/>
          <w:szCs w:val="28"/>
        </w:rPr>
        <w:t xml:space="preserve"> extract for the biosynthesis of AgNPs with an average size of 10.8 nm at room temperature (RT). The antimicrobial activity of synthesized AgNPs was tested using disc diffusion method against the Gram-positive (</w:t>
      </w:r>
      <w:r w:rsidRPr="00636F5A">
        <w:rPr>
          <w:rFonts w:ascii="Times New Roman" w:hAnsi="Times New Roman" w:cs="Times New Roman"/>
          <w:i/>
          <w:sz w:val="28"/>
          <w:szCs w:val="28"/>
        </w:rPr>
        <w:t>Staphylococcus</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aureus</w:t>
      </w:r>
      <w:r w:rsidRPr="00636F5A">
        <w:rPr>
          <w:rFonts w:ascii="Times New Roman" w:hAnsi="Times New Roman" w:cs="Times New Roman"/>
          <w:sz w:val="28"/>
          <w:szCs w:val="28"/>
        </w:rPr>
        <w:t xml:space="preserve"> (PTCC 1431), </w:t>
      </w:r>
      <w:r w:rsidRPr="00636F5A">
        <w:rPr>
          <w:rFonts w:ascii="Times New Roman" w:hAnsi="Times New Roman" w:cs="Times New Roman"/>
          <w:i/>
          <w:sz w:val="28"/>
          <w:szCs w:val="28"/>
        </w:rPr>
        <w:t>Bacillus subtilis</w:t>
      </w:r>
      <w:r w:rsidRPr="00636F5A">
        <w:rPr>
          <w:rFonts w:ascii="Times New Roman" w:hAnsi="Times New Roman" w:cs="Times New Roman"/>
          <w:sz w:val="28"/>
          <w:szCs w:val="28"/>
        </w:rPr>
        <w:t xml:space="preserve"> (PTCC 1420)) and Gram- negative bacteria (</w:t>
      </w:r>
      <w:r w:rsidRPr="00636F5A">
        <w:rPr>
          <w:rFonts w:ascii="Times New Roman" w:hAnsi="Times New Roman" w:cs="Times New Roman"/>
          <w:i/>
          <w:sz w:val="28"/>
          <w:szCs w:val="28"/>
        </w:rPr>
        <w:t>Escherichia coli</w:t>
      </w:r>
      <w:r w:rsidRPr="00636F5A">
        <w:rPr>
          <w:rFonts w:ascii="Times New Roman" w:hAnsi="Times New Roman" w:cs="Times New Roman"/>
          <w:sz w:val="28"/>
          <w:szCs w:val="28"/>
        </w:rPr>
        <w:t xml:space="preserve"> (PTCC 1399), </w:t>
      </w:r>
      <w:r w:rsidRPr="00636F5A">
        <w:rPr>
          <w:rFonts w:ascii="Times New Roman" w:hAnsi="Times New Roman" w:cs="Times New Roman"/>
          <w:i/>
          <w:sz w:val="28"/>
          <w:szCs w:val="28"/>
        </w:rPr>
        <w:t>Pseudomonas aeruginosa</w:t>
      </w:r>
      <w:r w:rsidRPr="00636F5A">
        <w:rPr>
          <w:rFonts w:ascii="Times New Roman" w:hAnsi="Times New Roman" w:cs="Times New Roman"/>
          <w:sz w:val="28"/>
          <w:szCs w:val="28"/>
        </w:rPr>
        <w:t xml:space="preserve"> (PTCC 1074)) and compared with the control.</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results showed that the inhibition diameter is increased for every tested pathogen, indicates that synthesized AgNPs induces cellular damage to the </w:t>
      </w:r>
      <w:r w:rsidRPr="00636F5A">
        <w:rPr>
          <w:rFonts w:ascii="Times New Roman" w:hAnsi="Times New Roman" w:cs="Times New Roman"/>
          <w:sz w:val="28"/>
          <w:szCs w:val="28"/>
        </w:rPr>
        <w:lastRenderedPageBreak/>
        <w:t xml:space="preserve">bacteria's, hence can be used as nanoantibiotics. Aloe vera, </w:t>
      </w:r>
      <w:r w:rsidRPr="00636F5A">
        <w:rPr>
          <w:rFonts w:ascii="Times New Roman" w:hAnsi="Times New Roman" w:cs="Times New Roman"/>
          <w:i/>
          <w:sz w:val="28"/>
          <w:szCs w:val="28"/>
        </w:rPr>
        <w:t>Eclipta alba</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Momordica charantia, Leptadenia reticulate</w:t>
      </w:r>
      <w:r w:rsidRPr="00636F5A">
        <w:rPr>
          <w:rFonts w:ascii="Times New Roman" w:hAnsi="Times New Roman" w:cs="Times New Roman"/>
          <w:sz w:val="28"/>
          <w:szCs w:val="28"/>
        </w:rPr>
        <w:t xml:space="preserve"> are also used for the production of spherical biogenic AgNPs. In another study, AgNPs were synthesized by using tea leaf extract. Bactericidal activity of the synthesized NPs was tested against </w:t>
      </w:r>
      <w:r w:rsidRPr="00636F5A">
        <w:rPr>
          <w:rFonts w:ascii="Times New Roman" w:hAnsi="Times New Roman" w:cs="Times New Roman"/>
          <w:i/>
          <w:sz w:val="28"/>
          <w:szCs w:val="28"/>
        </w:rPr>
        <w:t>S.</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aureus</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E. coli</w:t>
      </w:r>
      <w:r w:rsidRPr="00636F5A">
        <w:rPr>
          <w:rFonts w:ascii="Times New Roman" w:hAnsi="Times New Roman" w:cs="Times New Roman"/>
          <w:sz w:val="28"/>
          <w:szCs w:val="28"/>
        </w:rPr>
        <w:t xml:space="preserve"> showed that inhibition action is more effective in case of </w:t>
      </w:r>
      <w:r w:rsidRPr="00636F5A">
        <w:rPr>
          <w:rFonts w:ascii="Times New Roman" w:hAnsi="Times New Roman" w:cs="Times New Roman"/>
          <w:i/>
          <w:sz w:val="28"/>
          <w:szCs w:val="28"/>
        </w:rPr>
        <w:t>S.</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aureus</w:t>
      </w:r>
      <w:r w:rsidRPr="00636F5A">
        <w:rPr>
          <w:rFonts w:ascii="Times New Roman" w:hAnsi="Times New Roman" w:cs="Times New Roman"/>
          <w:sz w:val="28"/>
          <w:szCs w:val="28"/>
        </w:rPr>
        <w:t xml:space="preserve"> (89% inhibition rate) compared to </w:t>
      </w:r>
      <w:r w:rsidRPr="00636F5A">
        <w:rPr>
          <w:rFonts w:ascii="Times New Roman" w:hAnsi="Times New Roman" w:cs="Times New Roman"/>
          <w:i/>
          <w:sz w:val="28"/>
          <w:szCs w:val="28"/>
        </w:rPr>
        <w:t>E. coli</w:t>
      </w:r>
      <w:r w:rsidRPr="00636F5A">
        <w:rPr>
          <w:rFonts w:ascii="Times New Roman" w:hAnsi="Times New Roman" w:cs="Times New Roman"/>
          <w:sz w:val="28"/>
          <w:szCs w:val="28"/>
        </w:rPr>
        <w:t xml:space="preserve"> (75% inhibition rate). In addition, treatment of the NPs against the bacteria leads to impairment of bacterial cell–cell adhesion.( Goswami </w:t>
      </w:r>
      <w:r w:rsidRPr="00636F5A">
        <w:rPr>
          <w:rFonts w:ascii="Times New Roman" w:hAnsi="Times New Roman" w:cs="Times New Roman"/>
          <w:i/>
          <w:sz w:val="28"/>
          <w:szCs w:val="28"/>
        </w:rPr>
        <w:t>et al</w:t>
      </w:r>
      <w:r w:rsidRPr="00636F5A">
        <w:rPr>
          <w:rFonts w:ascii="Times New Roman" w:hAnsi="Times New Roman" w:cs="Times New Roman"/>
          <w:sz w:val="28"/>
          <w:szCs w:val="28"/>
        </w:rPr>
        <w:t>., 2017).</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Mukia </w:t>
      </w:r>
      <w:r w:rsidRPr="00636F5A">
        <w:rPr>
          <w:rFonts w:ascii="Times New Roman" w:hAnsi="Times New Roman" w:cs="Times New Roman"/>
          <w:i/>
          <w:sz w:val="28"/>
          <w:szCs w:val="28"/>
        </w:rPr>
        <w:t>maderaspatana</w:t>
      </w:r>
      <w:r w:rsidRPr="00636F5A">
        <w:rPr>
          <w:rFonts w:ascii="Times New Roman" w:hAnsi="Times New Roman" w:cs="Times New Roman"/>
          <w:sz w:val="28"/>
          <w:szCs w:val="28"/>
        </w:rPr>
        <w:t xml:space="preserve"> leave extract was utilized for the biosynthesis of AgNPs with the size range of 58–458 nm. The synthesized nanoparticle was conjugated to the antibiotic ceftriaxone to investigate the antimicrobial activity towards the human pathogens such as </w:t>
      </w:r>
      <w:r w:rsidRPr="00636F5A">
        <w:rPr>
          <w:rFonts w:ascii="Times New Roman" w:hAnsi="Times New Roman" w:cs="Times New Roman"/>
          <w:i/>
          <w:sz w:val="28"/>
          <w:szCs w:val="28"/>
        </w:rPr>
        <w:t>B. subtilis, K. pneumonia, S. typhi, S. aureus</w:t>
      </w:r>
      <w:r w:rsidRPr="00636F5A">
        <w:rPr>
          <w:rFonts w:ascii="Times New Roman" w:hAnsi="Times New Roman" w:cs="Times New Roman"/>
          <w:sz w:val="28"/>
          <w:szCs w:val="28"/>
        </w:rPr>
        <w:t xml:space="preserve"> and compared with the pathogen inhibition efficiency of the free nanoparticle and the antibiotic. The result obtained revealed that the AgNPs conjugated with ceftriaxone showed highest inhibition activity compared to the others. (Harshiny </w:t>
      </w:r>
      <w:r w:rsidRPr="00636F5A">
        <w:rPr>
          <w:rFonts w:ascii="Times New Roman" w:hAnsi="Times New Roman" w:cs="Times New Roman"/>
          <w:i/>
          <w:sz w:val="28"/>
          <w:szCs w:val="28"/>
        </w:rPr>
        <w:t>et al</w:t>
      </w:r>
      <w:r w:rsidRPr="00636F5A">
        <w:rPr>
          <w:rFonts w:ascii="Times New Roman" w:hAnsi="Times New Roman" w:cs="Times New Roman"/>
          <w:sz w:val="28"/>
          <w:szCs w:val="28"/>
        </w:rPr>
        <w:t>., 2015).</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AgNPs were also recently synthesized using several leaf extract of plants such as </w:t>
      </w:r>
      <w:r w:rsidRPr="00636F5A">
        <w:rPr>
          <w:rFonts w:ascii="Times New Roman" w:hAnsi="Times New Roman" w:cs="Times New Roman"/>
          <w:i/>
          <w:sz w:val="28"/>
          <w:szCs w:val="28"/>
        </w:rPr>
        <w:t>Artocarpus altilis, Crotalaria retusa, Cardiospermum halicacabum</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Psidium guajava</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Terminalia chebula.</w:t>
      </w:r>
      <w:r w:rsidRPr="00636F5A">
        <w:rPr>
          <w:rFonts w:ascii="Times New Roman" w:hAnsi="Times New Roman" w:cs="Times New Roman"/>
          <w:sz w:val="28"/>
          <w:szCs w:val="28"/>
        </w:rPr>
        <w:t xml:space="preserve"> (Bose </w:t>
      </w:r>
      <w:r w:rsidRPr="00636F5A">
        <w:rPr>
          <w:rFonts w:ascii="Times New Roman" w:hAnsi="Times New Roman" w:cs="Times New Roman"/>
          <w:i/>
          <w:sz w:val="28"/>
          <w:szCs w:val="28"/>
        </w:rPr>
        <w:t>et al</w:t>
      </w:r>
      <w:r w:rsidRPr="00636F5A">
        <w:rPr>
          <w:rFonts w:ascii="Times New Roman" w:hAnsi="Times New Roman" w:cs="Times New Roman"/>
          <w:sz w:val="28"/>
          <w:szCs w:val="28"/>
        </w:rPr>
        <w:t>., 2016).</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 2016, Anandalakshmi et al. reported </w:t>
      </w:r>
      <w:r w:rsidRPr="00636F5A">
        <w:rPr>
          <w:rFonts w:ascii="Times New Roman" w:hAnsi="Times New Roman" w:cs="Times New Roman"/>
          <w:i/>
          <w:sz w:val="28"/>
          <w:szCs w:val="28"/>
        </w:rPr>
        <w:t>Pedalium murex</w:t>
      </w:r>
      <w:r w:rsidRPr="00636F5A">
        <w:rPr>
          <w:rFonts w:ascii="Times New Roman" w:hAnsi="Times New Roman" w:cs="Times New Roman"/>
          <w:sz w:val="28"/>
          <w:szCs w:val="28"/>
        </w:rPr>
        <w:t xml:space="preserve"> leaf extract mediated AgNPs. The produced NPs were tested against several microbes and displayed highest ZOI of 10.5 mm (in 15 mL mL1 scale) against </w:t>
      </w:r>
      <w:r w:rsidRPr="00636F5A">
        <w:rPr>
          <w:rFonts w:ascii="Times New Roman" w:hAnsi="Times New Roman" w:cs="Times New Roman"/>
          <w:i/>
          <w:sz w:val="28"/>
          <w:szCs w:val="28"/>
        </w:rPr>
        <w:t>E. coli</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P. aeruginosa</w:t>
      </w:r>
      <w:r w:rsidRPr="00636F5A">
        <w:rPr>
          <w:rFonts w:ascii="Times New Roman" w:hAnsi="Times New Roman" w:cs="Times New Roman"/>
          <w:sz w:val="28"/>
          <w:szCs w:val="28"/>
        </w:rPr>
        <w:t xml:space="preserve"> and least activity against </w:t>
      </w:r>
      <w:r w:rsidRPr="00636F5A">
        <w:rPr>
          <w:rFonts w:ascii="Times New Roman" w:hAnsi="Times New Roman" w:cs="Times New Roman"/>
          <w:i/>
          <w:sz w:val="28"/>
          <w:szCs w:val="28"/>
        </w:rPr>
        <w:t>Klebsiella pneumoniae</w:t>
      </w:r>
      <w:r w:rsidRPr="00636F5A">
        <w:rPr>
          <w:rFonts w:ascii="Times New Roman" w:hAnsi="Times New Roman" w:cs="Times New Roman"/>
          <w:sz w:val="28"/>
          <w:szCs w:val="28"/>
        </w:rPr>
        <w:t xml:space="preserve"> (8.5 mm). The shape and size of the resultant AgNPs were elucidated with the help of TEM. The TEM micrographs showed that the sizes of the particles were around 50 nm and were predominantly spherical in shape. The PXRD pattern showed fcc crystal structure. </w:t>
      </w:r>
      <w:r w:rsidRPr="00636F5A">
        <w:rPr>
          <w:rFonts w:ascii="Times New Roman" w:hAnsi="Times New Roman" w:cs="Times New Roman"/>
          <w:i/>
          <w:sz w:val="28"/>
          <w:szCs w:val="28"/>
        </w:rPr>
        <w:t>Azadirachta indica</w:t>
      </w:r>
      <w:r w:rsidRPr="00636F5A">
        <w:rPr>
          <w:rFonts w:ascii="Times New Roman" w:hAnsi="Times New Roman" w:cs="Times New Roman"/>
          <w:sz w:val="28"/>
          <w:szCs w:val="28"/>
        </w:rPr>
        <w:t xml:space="preserve"> promoted synthesis of AgNPs was reported.( Anandalakshimi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2017).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produced NPs displayed equal efficacy (9mm ZOI) against </w:t>
      </w:r>
      <w:r w:rsidRPr="00636F5A">
        <w:rPr>
          <w:rFonts w:ascii="Times New Roman" w:hAnsi="Times New Roman" w:cs="Times New Roman"/>
          <w:i/>
          <w:sz w:val="28"/>
          <w:szCs w:val="28"/>
        </w:rPr>
        <w:t>E. coli, S. aureus</w:t>
      </w:r>
      <w:r w:rsidRPr="00636F5A">
        <w:rPr>
          <w:rFonts w:ascii="Times New Roman" w:hAnsi="Times New Roman" w:cs="Times New Roman"/>
          <w:sz w:val="28"/>
          <w:szCs w:val="28"/>
        </w:rPr>
        <w:t xml:space="preserve"> whereas the plant extract show no antimicrobial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In 2016, a remarkable work on the synthesis of AgNPs using </w:t>
      </w:r>
      <w:r w:rsidRPr="00636F5A">
        <w:rPr>
          <w:rFonts w:ascii="Times New Roman" w:hAnsi="Times New Roman" w:cs="Times New Roman"/>
          <w:i/>
          <w:sz w:val="28"/>
          <w:szCs w:val="28"/>
        </w:rPr>
        <w:t>Urtica dioica</w:t>
      </w:r>
      <w:r w:rsidRPr="00636F5A">
        <w:rPr>
          <w:rFonts w:ascii="Times New Roman" w:hAnsi="Times New Roman" w:cs="Times New Roman"/>
          <w:sz w:val="28"/>
          <w:szCs w:val="28"/>
        </w:rPr>
        <w:t xml:space="preserve"> leaf extract that showed excellent synergistic effect with known antimicrobial drugs was reported. ( Jyoti </w:t>
      </w:r>
      <w:r w:rsidRPr="00636F5A">
        <w:rPr>
          <w:rFonts w:ascii="Times New Roman" w:hAnsi="Times New Roman" w:cs="Times New Roman"/>
          <w:i/>
          <w:sz w:val="28"/>
          <w:szCs w:val="28"/>
        </w:rPr>
        <w:t>et al</w:t>
      </w:r>
      <w:r w:rsidRPr="00636F5A">
        <w:rPr>
          <w:rFonts w:ascii="Times New Roman" w:hAnsi="Times New Roman" w:cs="Times New Roman"/>
          <w:sz w:val="28"/>
          <w:szCs w:val="28"/>
        </w:rPr>
        <w: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Interestingly, the synthesized AgNPs apart from showing high antimicrobial activities against several microbes, showed excellent synergistic effect in combination with antibiotics and displayed higher antibacterial effect as compared with AgNPs alone. A high 17.8 fold increase in ZOI was observed for amoxicillin with AgNPs against </w:t>
      </w:r>
      <w:r w:rsidRPr="00636F5A">
        <w:rPr>
          <w:rFonts w:ascii="Times New Roman" w:hAnsi="Times New Roman" w:cs="Times New Roman"/>
          <w:i/>
          <w:sz w:val="28"/>
          <w:szCs w:val="28"/>
        </w:rPr>
        <w:t>S. marcescens</w:t>
      </w:r>
      <w:r w:rsidRPr="00636F5A">
        <w:rPr>
          <w:rFonts w:ascii="Times New Roman" w:hAnsi="Times New Roman" w:cs="Times New Roman"/>
          <w:sz w:val="28"/>
          <w:szCs w:val="28"/>
        </w:rPr>
        <w:t xml:space="preserve"> proving the synergistic role of AgNPs. This work provides helpful insight into the development of new antibacterial agents to fight against several new strain of microbes resistant to existing antibiotic drugs. (Fig. 5) displayed the synergistic effect of AgNPs and common antimicrobial drugs.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synergistic interaction between AgNPs and antibiotic drugs has been clearly identified using UV-Vis and Raman spectrometer. (McShan </w:t>
      </w:r>
      <w:r w:rsidRPr="00636F5A">
        <w:rPr>
          <w:rFonts w:ascii="Times New Roman" w:hAnsi="Times New Roman" w:cs="Times New Roman"/>
          <w:i/>
          <w:sz w:val="28"/>
          <w:szCs w:val="28"/>
        </w:rPr>
        <w:t>et al</w:t>
      </w:r>
      <w:r w:rsidRPr="00636F5A">
        <w:rPr>
          <w:rFonts w:ascii="Times New Roman" w:hAnsi="Times New Roman" w:cs="Times New Roman"/>
          <w:sz w:val="28"/>
          <w:szCs w:val="28"/>
        </w:rPr>
        <w:t>). The authors claimed that this synergistic interaction speed up the ejection of Ag + from AgNPs which in turn boost its antimicrobial activities.</w:t>
      </w: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r w:rsidRPr="00636F5A">
        <w:rPr>
          <w:rFonts w:ascii="Times New Roman" w:hAnsi="Times New Roman" w:cs="Times New Roman"/>
          <w:b/>
          <w:sz w:val="24"/>
          <w:szCs w:val="24"/>
        </w:rPr>
        <w:t xml:space="preserve">Fig. 5 Synergistic effect of </w:t>
      </w:r>
      <w:r w:rsidRPr="00636F5A">
        <w:rPr>
          <w:rFonts w:ascii="Times New Roman" w:hAnsi="Times New Roman" w:cs="Times New Roman"/>
          <w:b/>
          <w:i/>
          <w:sz w:val="24"/>
          <w:szCs w:val="24"/>
        </w:rPr>
        <w:t>Urtica dioica</w:t>
      </w:r>
      <w:r w:rsidRPr="00636F5A">
        <w:rPr>
          <w:rFonts w:ascii="Times New Roman" w:hAnsi="Times New Roman" w:cs="Times New Roman"/>
          <w:b/>
          <w:sz w:val="24"/>
          <w:szCs w:val="24"/>
        </w:rPr>
        <w:t xml:space="preserve"> mediated AgNPs with several antibiotics. This figure has been reproduced from Elsevier, copyright 2016.</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lastRenderedPageBreak/>
        <w:drawing>
          <wp:inline distT="0" distB="0" distL="0" distR="0">
            <wp:extent cx="5162550" cy="3448050"/>
            <wp:effectExtent l="19050" t="0" r="0" b="0"/>
            <wp:docPr id="207144265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1"/>
                    <a:stretch>
                      <a:fillRect/>
                    </a:stretch>
                  </pic:blipFill>
                  <pic:spPr>
                    <a:xfrm>
                      <a:off x="0" y="0"/>
                      <a:ext cx="5162550" cy="3448050"/>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636F5A">
        <w:rPr>
          <w:rFonts w:ascii="Times New Roman" w:hAnsi="Times New Roman" w:cs="Times New Roman"/>
          <w:i/>
          <w:sz w:val="28"/>
          <w:szCs w:val="28"/>
        </w:rPr>
        <w:t>et al</w:t>
      </w:r>
      <w:r w:rsidRPr="00636F5A">
        <w:rPr>
          <w:rFonts w:ascii="Times New Roman" w:hAnsi="Times New Roman" w:cs="Times New Roman"/>
          <w:sz w:val="28"/>
          <w:szCs w:val="28"/>
        </w:rPr>
        <w:t>.,2015).</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lastRenderedPageBreak/>
        <w:drawing>
          <wp:inline distT="0" distB="0" distL="0" distR="0">
            <wp:extent cx="6097971" cy="3767959"/>
            <wp:effectExtent l="19050" t="0" r="0" b="0"/>
            <wp:docPr id="794155168"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2"/>
                    <a:stretch>
                      <a:fillRect/>
                    </a:stretch>
                  </pic:blipFill>
                  <pic:spPr>
                    <a:xfrm>
                      <a:off x="0" y="0"/>
                      <a:ext cx="6095487" cy="3766424"/>
                    </a:xfrm>
                    <a:prstGeom prst="rect">
                      <a:avLst/>
                    </a:prstGeom>
                  </pic:spPr>
                </pic:pic>
              </a:graphicData>
            </a:graphic>
          </wp:inline>
        </w:drawing>
      </w:r>
      <w:r w:rsidRPr="00636F5A">
        <w:rPr>
          <w:rFonts w:ascii="Times New Roman" w:hAnsi="Times New Roman" w:cs="Times New Roman"/>
          <w:sz w:val="28"/>
          <w:szCs w:val="28"/>
        </w:rPr>
        <w:t xml:space="preserve">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lastRenderedPageBreak/>
        <w:drawing>
          <wp:inline distT="0" distB="0" distL="0" distR="0">
            <wp:extent cx="5781248" cy="4062617"/>
            <wp:effectExtent l="19050" t="0" r="0" b="0"/>
            <wp:docPr id="794155169"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3"/>
                    <a:stretch>
                      <a:fillRect/>
                    </a:stretch>
                  </pic:blipFill>
                  <pic:spPr>
                    <a:xfrm>
                      <a:off x="0" y="0"/>
                      <a:ext cx="5807296" cy="4080921"/>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lastRenderedPageBreak/>
        <w:drawing>
          <wp:inline distT="0" distB="0" distL="0" distR="0">
            <wp:extent cx="6515011" cy="3267075"/>
            <wp:effectExtent l="19050" t="0" r="89" b="0"/>
            <wp:docPr id="794155170"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4"/>
                    <a:stretch>
                      <a:fillRect/>
                    </a:stretch>
                  </pic:blipFill>
                  <pic:spPr>
                    <a:xfrm>
                      <a:off x="0" y="0"/>
                      <a:ext cx="6521771" cy="3270465"/>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drawing>
          <wp:inline distT="0" distB="0" distL="0" distR="0">
            <wp:extent cx="6515100" cy="3476625"/>
            <wp:effectExtent l="19050" t="0" r="0" b="0"/>
            <wp:docPr id="794155171"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5"/>
                    <a:stretch>
                      <a:fillRect/>
                    </a:stretch>
                  </pic:blipFill>
                  <pic:spPr>
                    <a:xfrm>
                      <a:off x="0" y="0"/>
                      <a:ext cx="6520112" cy="3479300"/>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Recently, Manjamadha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have reported ultrasonic assisted biosynthesis of spherical AgNPs using </w:t>
      </w:r>
      <w:r w:rsidRPr="00636F5A">
        <w:rPr>
          <w:rFonts w:ascii="Times New Roman" w:hAnsi="Times New Roman" w:cs="Times New Roman"/>
          <w:i/>
          <w:sz w:val="28"/>
          <w:szCs w:val="28"/>
        </w:rPr>
        <w:t>Lantana camara</w:t>
      </w:r>
      <w:r w:rsidRPr="00636F5A">
        <w:rPr>
          <w:rFonts w:ascii="Times New Roman" w:hAnsi="Times New Roman" w:cs="Times New Roman"/>
          <w:sz w:val="28"/>
          <w:szCs w:val="28"/>
        </w:rPr>
        <w:t xml:space="preserve"> L. leaf extract. Biosynthesis of AgNPs using ultrasonication improves the reaction conditions such as reducing reaction time and enhancing the reaction rate. Bactericidal activity of the synthesized AgNPs revealed that it shows excellent antibacterial activity against Gram-positive and Gram-negative bacteria. Leaves of </w:t>
      </w:r>
      <w:r w:rsidRPr="00636F5A">
        <w:rPr>
          <w:rFonts w:ascii="Times New Roman" w:hAnsi="Times New Roman" w:cs="Times New Roman"/>
          <w:i/>
          <w:sz w:val="28"/>
          <w:szCs w:val="28"/>
        </w:rPr>
        <w:t>Jatropha curcas</w:t>
      </w:r>
      <w:r w:rsidRPr="00636F5A">
        <w:rPr>
          <w:rFonts w:ascii="Times New Roman" w:hAnsi="Times New Roman" w:cs="Times New Roman"/>
          <w:sz w:val="28"/>
          <w:szCs w:val="28"/>
        </w:rPr>
        <w:t xml:space="preserve"> collected from Micro model complex, Indian Institute of Technology Delhi campus was used for the production of AgNPs.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transmission electron microscopy (TEM) analysis showed variation in particle shape and size (20–50 nm), whereas the diameter of NPs was found to be in range of 50–100 nm by scanning electron microscopy (SEM). Complete destruction of the microbial cell was visible using TEM examination.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synthesized NPs were tested for their antimicrobial activities and based on ZOI data, the pattern of sensitivity was observed in the order as E. coli &gt; P. aeruginosa </w:t>
      </w:r>
      <w:r w:rsidRPr="00636F5A">
        <w:rPr>
          <w:rFonts w:ascii="Times New Roman" w:hAnsi="Times New Roman" w:cs="Times New Roman"/>
          <w:i/>
          <w:sz w:val="28"/>
          <w:szCs w:val="28"/>
        </w:rPr>
        <w:t>&gt; B. cereus &gt; S. enterica ¼ L. monocytogenes &gt; S. aureus.</w:t>
      </w:r>
      <w:r w:rsidRPr="00636F5A">
        <w:rPr>
          <w:rFonts w:ascii="Times New Roman" w:hAnsi="Times New Roman" w:cs="Times New Roman"/>
          <w:sz w:val="28"/>
          <w:szCs w:val="28"/>
        </w:rPr>
        <w:t xml:space="preserve">(Chauhan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.,2016; Zhang </w:t>
      </w:r>
      <w:r w:rsidRPr="00636F5A">
        <w:rPr>
          <w:rFonts w:ascii="Times New Roman" w:hAnsi="Times New Roman" w:cs="Times New Roman"/>
          <w:i/>
          <w:sz w:val="28"/>
          <w:szCs w:val="28"/>
        </w:rPr>
        <w:t>et al</w:t>
      </w:r>
      <w:r w:rsidRPr="00636F5A">
        <w:rPr>
          <w:rFonts w:ascii="Times New Roman" w:hAnsi="Times New Roman" w:cs="Times New Roman"/>
          <w:sz w:val="28"/>
          <w:szCs w:val="28"/>
        </w:rPr>
        <w:t>., 2016).</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 2017, </w:t>
      </w:r>
      <w:r w:rsidRPr="00636F5A">
        <w:rPr>
          <w:rFonts w:ascii="Times New Roman" w:hAnsi="Times New Roman" w:cs="Times New Roman"/>
          <w:i/>
          <w:sz w:val="28"/>
          <w:szCs w:val="28"/>
        </w:rPr>
        <w:t>Artemisia vulgaris</w:t>
      </w:r>
      <w:r w:rsidRPr="00636F5A">
        <w:rPr>
          <w:rFonts w:ascii="Times New Roman" w:hAnsi="Times New Roman" w:cs="Times New Roman"/>
          <w:sz w:val="28"/>
          <w:szCs w:val="28"/>
        </w:rPr>
        <w:t xml:space="preserve"> mediated AgNPs were reported by Rasheed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Antimicrobial test revealed that the AgNPs exhibited significant inhibition activities against tested pathogens with the highest value being recorded against </w:t>
      </w:r>
      <w:r w:rsidRPr="00636F5A">
        <w:rPr>
          <w:rFonts w:ascii="Times New Roman" w:hAnsi="Times New Roman" w:cs="Times New Roman"/>
          <w:i/>
          <w:sz w:val="28"/>
          <w:szCs w:val="28"/>
        </w:rPr>
        <w:t>S. aureus</w:t>
      </w:r>
      <w:r w:rsidRPr="00636F5A">
        <w:rPr>
          <w:rFonts w:ascii="Times New Roman" w:hAnsi="Times New Roman" w:cs="Times New Roman"/>
          <w:sz w:val="28"/>
          <w:szCs w:val="28"/>
        </w:rPr>
        <w:t xml:space="preserve"> (18±0.27 mm inhibition zone).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 general, the reduction in the size of the metallic nanoparticles is expected to increase the antibacterial activity due to significantly large surface area of the smaller nanoparticles. </w:t>
      </w:r>
      <w:r w:rsidRPr="00636F5A">
        <w:rPr>
          <w:rFonts w:ascii="Times New Roman" w:hAnsi="Times New Roman" w:cs="Times New Roman"/>
          <w:i/>
          <w:sz w:val="28"/>
          <w:szCs w:val="28"/>
        </w:rPr>
        <w:t xml:space="preserve">grandiflora, Eucalyptus citriodora, Juniperus procera </w:t>
      </w:r>
      <w:r w:rsidRPr="00636F5A">
        <w:rPr>
          <w:rFonts w:ascii="Times New Roman" w:hAnsi="Times New Roman" w:cs="Times New Roman"/>
          <w:sz w:val="28"/>
          <w:szCs w:val="28"/>
        </w:rPr>
        <w:t>and</w:t>
      </w:r>
      <w:r w:rsidRPr="00636F5A">
        <w:rPr>
          <w:rFonts w:ascii="Times New Roman" w:hAnsi="Times New Roman" w:cs="Times New Roman"/>
          <w:i/>
          <w:sz w:val="28"/>
          <w:szCs w:val="28"/>
        </w:rPr>
        <w:t xml:space="preserve"> Capparis zeylanica.</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 recent times, highly antimicrobial AgNPs were synthesized using </w:t>
      </w:r>
      <w:r w:rsidRPr="00636F5A">
        <w:rPr>
          <w:rFonts w:ascii="Times New Roman" w:hAnsi="Times New Roman" w:cs="Times New Roman"/>
          <w:i/>
          <w:sz w:val="28"/>
          <w:szCs w:val="28"/>
        </w:rPr>
        <w:t>Kleinia</w:t>
      </w:r>
      <w:r w:rsidRPr="00636F5A">
        <w:rPr>
          <w:rFonts w:ascii="Times New Roman" w:hAnsi="Times New Roman" w:cs="Times New Roman"/>
          <w:sz w:val="28"/>
          <w:szCs w:val="28"/>
        </w:rPr>
        <w:t xml:space="preserve">. Two different shapes structure in the form of sphere and cubic are observed in SEM analysis of the AgNPs generated from </w:t>
      </w:r>
      <w:r w:rsidRPr="00636F5A">
        <w:rPr>
          <w:rFonts w:ascii="Times New Roman" w:hAnsi="Times New Roman" w:cs="Times New Roman"/>
          <w:i/>
          <w:sz w:val="28"/>
          <w:szCs w:val="28"/>
        </w:rPr>
        <w:t>Juniperus procera</w:t>
      </w:r>
      <w:r w:rsidRPr="00636F5A">
        <w:rPr>
          <w:rFonts w:ascii="Times New Roman" w:hAnsi="Times New Roman" w:cs="Times New Roman"/>
          <w:sz w:val="28"/>
          <w:szCs w:val="28"/>
        </w:rPr>
        <w:t xml:space="preserve"> leaf extract. The produced NPs recorded the highest ZOI against </w:t>
      </w:r>
      <w:r w:rsidRPr="00636F5A">
        <w:rPr>
          <w:rFonts w:ascii="Times New Roman" w:hAnsi="Times New Roman" w:cs="Times New Roman"/>
          <w:i/>
          <w:sz w:val="28"/>
          <w:szCs w:val="28"/>
        </w:rPr>
        <w:t>P. mirabilis</w:t>
      </w:r>
      <w:r w:rsidRPr="00636F5A">
        <w:rPr>
          <w:rFonts w:ascii="Times New Roman" w:hAnsi="Times New Roman" w:cs="Times New Roman"/>
          <w:sz w:val="28"/>
          <w:szCs w:val="28"/>
        </w:rPr>
        <w:t xml:space="preserve"> measured at 29±1.3 mm.</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The author suggested that the high antimicrobial activity of the NPs is due to the inherent activity of the NPs coupled with the plant particulates </w:t>
      </w:r>
      <w:r w:rsidRPr="00636F5A">
        <w:rPr>
          <w:rFonts w:ascii="Times New Roman" w:hAnsi="Times New Roman" w:cs="Times New Roman"/>
          <w:sz w:val="28"/>
          <w:szCs w:val="28"/>
        </w:rPr>
        <w:lastRenderedPageBreak/>
        <w:t>attached to the NPs, as the plant which contains high flavonoids and polyphenols are a well-known antimicrobial by themselves.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Synergistic antimicrobial activity of </w:t>
      </w:r>
      <w:r w:rsidRPr="00636F5A">
        <w:rPr>
          <w:rFonts w:ascii="Times New Roman" w:hAnsi="Times New Roman" w:cs="Times New Roman"/>
          <w:i/>
          <w:sz w:val="28"/>
          <w:szCs w:val="28"/>
        </w:rPr>
        <w:t>Ligustrum lucidum</w:t>
      </w:r>
      <w:r w:rsidRPr="00636F5A">
        <w:rPr>
          <w:rFonts w:ascii="Times New Roman" w:hAnsi="Times New Roman" w:cs="Times New Roman"/>
          <w:sz w:val="28"/>
          <w:szCs w:val="28"/>
        </w:rPr>
        <w:t xml:space="preserve"> mediated AgNPs and Epoxiconazole under different conjugation ratio was studied against </w:t>
      </w:r>
      <w:r w:rsidRPr="00636F5A">
        <w:rPr>
          <w:rFonts w:ascii="Times New Roman" w:hAnsi="Times New Roman" w:cs="Times New Roman"/>
          <w:i/>
          <w:sz w:val="28"/>
          <w:szCs w:val="28"/>
        </w:rPr>
        <w:t>S. turcica</w:t>
      </w:r>
      <w:r w:rsidRPr="00636F5A">
        <w:rPr>
          <w:rFonts w:ascii="Times New Roman" w:hAnsi="Times New Roman" w:cs="Times New Roman"/>
          <w:sz w:val="28"/>
          <w:szCs w:val="28"/>
        </w:rPr>
        <w:t xml:space="preserve">, a common maize pathogen.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antifungal activity of AgNPs was evaluated alone, and the synergistic inhibition effect was also measured at various conjugation ratios of AgNPs and epoxiconazole, where a prominent synergistic antifungal effect was observed at   8 : 2 and 9 : 1 (AgNPs/epoxiconazole) and the inhibition toxicity ratio reached as high as 1.22 and 1.24, respectively. (Biswas </w:t>
      </w:r>
      <w:r w:rsidRPr="00636F5A">
        <w:rPr>
          <w:rFonts w:ascii="Times New Roman" w:hAnsi="Times New Roman" w:cs="Times New Roman"/>
          <w:i/>
          <w:sz w:val="28"/>
          <w:szCs w:val="28"/>
        </w:rPr>
        <w:t>et al</w:t>
      </w:r>
      <w:r w:rsidRPr="00636F5A">
        <w:rPr>
          <w:rFonts w:ascii="Times New Roman" w:hAnsi="Times New Roman" w:cs="Times New Roman"/>
          <w:sz w:val="28"/>
          <w:szCs w:val="28"/>
        </w:rPr>
        <w:t>., 2019).</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 2020, green synthesis of spherical AgNPs, CuNPs and FeNPs with size 11–19, 28–35 and 40–52 nm, respectively using </w:t>
      </w:r>
      <w:r w:rsidRPr="00636F5A">
        <w:rPr>
          <w:rFonts w:ascii="Times New Roman" w:hAnsi="Times New Roman" w:cs="Times New Roman"/>
          <w:i/>
          <w:sz w:val="28"/>
          <w:szCs w:val="28"/>
        </w:rPr>
        <w:t>Syzygium cumini</w:t>
      </w:r>
      <w:r w:rsidRPr="00636F5A">
        <w:rPr>
          <w:rFonts w:ascii="Times New Roman" w:hAnsi="Times New Roman" w:cs="Times New Roman"/>
          <w:sz w:val="28"/>
          <w:szCs w:val="28"/>
        </w:rPr>
        <w:t xml:space="preserve"> leaf extract was reported. The order of anti- bacterial property against methicillin- and vancomycin- resistance </w:t>
      </w:r>
      <w:r w:rsidRPr="00636F5A">
        <w:rPr>
          <w:rFonts w:ascii="Times New Roman" w:hAnsi="Times New Roman" w:cs="Times New Roman"/>
          <w:i/>
          <w:sz w:val="28"/>
          <w:szCs w:val="28"/>
        </w:rPr>
        <w:t>S. aureus, A.flavus</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A. parasiticus</w:t>
      </w:r>
      <w:r w:rsidRPr="00636F5A">
        <w:rPr>
          <w:rFonts w:ascii="Times New Roman" w:hAnsi="Times New Roman" w:cs="Times New Roman"/>
          <w:sz w:val="28"/>
          <w:szCs w:val="28"/>
        </w:rPr>
        <w:t xml:space="preserve"> microbes was found to be Ag- &gt; Cu- &gt; Fe NPs, which linearly relates with the size of the NPs, thereby reinforcing the size-dependent activity of NPs.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In addition, the bioproduction of aflavatoxins (a family of toxins produced by certain fungi that are found on agricultural crops such as maize (corn), peanuts, cottonseed, and tree nuts) in </w:t>
      </w:r>
      <w:r w:rsidRPr="00636F5A">
        <w:rPr>
          <w:rFonts w:ascii="Times New Roman" w:hAnsi="Times New Roman" w:cs="Times New Roman"/>
          <w:i/>
          <w:sz w:val="28"/>
          <w:szCs w:val="28"/>
        </w:rPr>
        <w:t>A. flavus</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A. parasiticus</w:t>
      </w:r>
      <w:r w:rsidRPr="00636F5A">
        <w:rPr>
          <w:rFonts w:ascii="Times New Roman" w:hAnsi="Times New Roman" w:cs="Times New Roman"/>
          <w:sz w:val="28"/>
          <w:szCs w:val="28"/>
        </w:rPr>
        <w:t xml:space="preserve"> was also significantly inhibited by AgNPs when compared with the Fe and Cu NPs.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Interestingly, the pH of the plants extract reduced after the formation of NPs in all the cases. </w:t>
      </w:r>
      <w:r w:rsidRPr="00636F5A">
        <w:rPr>
          <w:rFonts w:ascii="Times New Roman" w:hAnsi="Times New Roman" w:cs="Times New Roman"/>
          <w:i/>
          <w:sz w:val="28"/>
          <w:szCs w:val="28"/>
        </w:rPr>
        <w:t>Cleistanthus collinus</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Cestrum nocturnum</w:t>
      </w:r>
      <w:r w:rsidRPr="00636F5A">
        <w:rPr>
          <w:rFonts w:ascii="Times New Roman" w:hAnsi="Times New Roman" w:cs="Times New Roman"/>
          <w:sz w:val="28"/>
          <w:szCs w:val="28"/>
        </w:rPr>
        <w:t xml:space="preserve"> are also known to have produced AgNPs.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It is worth note that the AgNPs also consistently displayed a better activity in fungal strain</w:t>
      </w:r>
      <w:r w:rsidRPr="00636F5A">
        <w:rPr>
          <w:rFonts w:ascii="Times New Roman" w:hAnsi="Times New Roman" w:cs="Times New Roman"/>
          <w:i/>
          <w:sz w:val="28"/>
          <w:szCs w:val="28"/>
        </w:rPr>
        <w:t>, Penicillium sp</w:t>
      </w:r>
      <w:r w:rsidRPr="00636F5A">
        <w:rPr>
          <w:rFonts w:ascii="Times New Roman" w:hAnsi="Times New Roman" w:cs="Times New Roman"/>
          <w:sz w:val="28"/>
          <w:szCs w:val="28"/>
        </w:rPr>
        <w:t xml:space="preserve">. than bacteria such as </w:t>
      </w:r>
      <w:r w:rsidRPr="00636F5A">
        <w:rPr>
          <w:rFonts w:ascii="Times New Roman" w:hAnsi="Times New Roman" w:cs="Times New Roman"/>
          <w:i/>
          <w:sz w:val="28"/>
          <w:szCs w:val="28"/>
        </w:rPr>
        <w:t>E. coli</w:t>
      </w:r>
      <w:r w:rsidRPr="00636F5A">
        <w:rPr>
          <w:rFonts w:ascii="Times New Roman" w:hAnsi="Times New Roman" w:cs="Times New Roman"/>
          <w:sz w:val="28"/>
          <w:szCs w:val="28"/>
        </w:rPr>
        <w:t xml:space="preserve"> and </w:t>
      </w:r>
      <w:r w:rsidRPr="00636F5A">
        <w:rPr>
          <w:rFonts w:ascii="Times New Roman" w:hAnsi="Times New Roman" w:cs="Times New Roman"/>
          <w:i/>
          <w:sz w:val="28"/>
          <w:szCs w:val="28"/>
        </w:rPr>
        <w:t>Staphylococcus sp</w:t>
      </w:r>
      <w:r w:rsidRPr="00636F5A">
        <w:rPr>
          <w:rFonts w:ascii="Times New Roman" w:hAnsi="Times New Roman" w:cs="Times New Roman"/>
          <w:sz w:val="28"/>
          <w:szCs w:val="28"/>
        </w:rPr>
        <w:t>. which is hardly a case in any literature as bacteria are usually considered more sensitive to AgNPs than fungi.</w:t>
      </w:r>
    </w:p>
    <w:p w:rsidR="008D10D6" w:rsidRPr="00636F5A" w:rsidRDefault="008D10D6" w:rsidP="008D10D6">
      <w:pPr>
        <w:spacing w:line="240" w:lineRule="auto"/>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32"/>
          <w:szCs w:val="32"/>
          <w:u w:val="single"/>
        </w:rPr>
      </w:pPr>
      <w:r w:rsidRPr="00636F5A">
        <w:rPr>
          <w:rFonts w:ascii="Times New Roman" w:hAnsi="Times New Roman" w:cs="Times New Roman"/>
          <w:b/>
          <w:sz w:val="32"/>
          <w:szCs w:val="32"/>
        </w:rPr>
        <w:lastRenderedPageBreak/>
        <w:t xml:space="preserve">1.1.3 </w:t>
      </w:r>
      <w:r w:rsidRPr="00636F5A">
        <w:rPr>
          <w:rFonts w:ascii="Times New Roman" w:hAnsi="Times New Roman" w:cs="Times New Roman"/>
          <w:b/>
          <w:i/>
          <w:sz w:val="32"/>
          <w:szCs w:val="32"/>
        </w:rPr>
        <w:t>CALOTROPIS PROCERA’S</w:t>
      </w:r>
      <w:r w:rsidRPr="00636F5A">
        <w:rPr>
          <w:rFonts w:ascii="Times New Roman" w:hAnsi="Times New Roman" w:cs="Times New Roman"/>
          <w:b/>
          <w:sz w:val="32"/>
          <w:szCs w:val="32"/>
        </w:rPr>
        <w:t xml:space="preserve"> MEDICINAL PROPERTIES AND POTENTIAL APPLICATION</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use of plant-based remedies to treat human and animal illness dates back thousands of years. In many cultures, plants have long been relied upon as an effective means of disease prevention and treatment.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Medicinal plants are still the primary source of healthcare in many developing world areas. World health organization (WHO) reports that 80% of the world’s population, mostly in developing nations, relies on traditional medicines to treat common health problems.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They are used medicinally and as a food source in almost every culture. What’s more impressive is that plants provide the basis for nearly 25% of today’s pharmaceuticals.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They are regarded as invaluable sources of pharmaceutical products including herbal medicines, and their use contributes significantly to primary healthcare delivery.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Bioactive plant products have been a major research and development focus in the food and pharmaceutical industries.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b/>
          <w:i/>
          <w:sz w:val="28"/>
          <w:szCs w:val="28"/>
        </w:rPr>
        <w:t>Calotropis procera</w:t>
      </w:r>
      <w:r w:rsidRPr="00636F5A">
        <w:rPr>
          <w:rFonts w:ascii="Times New Roman" w:hAnsi="Times New Roman" w:cs="Times New Roman"/>
          <w:sz w:val="28"/>
          <w:szCs w:val="28"/>
        </w:rPr>
        <w:t xml:space="preserve">, it is common in Indonesia, Malaysia, China, and the Indian subcontinent. The medicinal properties of the plant have long been recognized, and its parts have been used to treat a wide range of conditions, including rheumatism, painful muscular spasms, fever, dysentery, diabetes, malaria, asthma, and more. In recent years, studying synergies in phytomedicine has emerged as an important new field of study.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Extensive pharmacological studies were conducted on the biological activities of plant extracts and natural products derived from these plants. Exploring the relevant scientific literature is essential for understanding the potential of industrial use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(Pattnaik </w:t>
      </w:r>
      <w:r w:rsidRPr="00636F5A">
        <w:rPr>
          <w:rFonts w:ascii="Times New Roman" w:hAnsi="Times New Roman" w:cs="Times New Roman"/>
          <w:i/>
          <w:sz w:val="28"/>
          <w:szCs w:val="28"/>
        </w:rPr>
        <w:t>et al</w:t>
      </w:r>
      <w:r w:rsidRPr="00636F5A">
        <w:rPr>
          <w:rFonts w:ascii="Times New Roman" w:hAnsi="Times New Roman" w:cs="Times New Roman"/>
          <w:sz w:val="28"/>
          <w:szCs w:val="28"/>
        </w:rPr>
        <w:t>., 2017).</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This study aimed to compile a comprehensive literature review on the biological potential of its components.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This study will facilitate the dissemination of information about the plant’s potential applications, which in turn will guide future decisions in the fields of food science, herbal medicine, and pharmaceuticals.</w:t>
      </w: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Description and origin</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Traditional medicine has used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a plant belonging to the </w:t>
      </w:r>
      <w:r w:rsidRPr="00636F5A">
        <w:rPr>
          <w:rFonts w:ascii="Times New Roman" w:hAnsi="Times New Roman" w:cs="Times New Roman"/>
          <w:i/>
          <w:sz w:val="28"/>
          <w:szCs w:val="28"/>
        </w:rPr>
        <w:t>Asclepediaceae</w:t>
      </w:r>
      <w:r w:rsidRPr="00636F5A">
        <w:rPr>
          <w:rFonts w:ascii="Times New Roman" w:hAnsi="Times New Roman" w:cs="Times New Roman"/>
          <w:sz w:val="28"/>
          <w:szCs w:val="28"/>
        </w:rPr>
        <w:t xml:space="preserve"> family. It’s a shrub that produces latex and thrives in the wild despite the fact that it’s constantly exposed to adverse weather.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When damaged, the plant secretes milky latex that is most abundant in its aerial parts. It protects the plant from harm and is full of useful secondary compounds and enzymes. Swallow wort in English, madar in Hindi, and Tumpapiya in Hausa are just some of the common names for this plant. It reaches a height of 2.5–6 m and has a soft woody, upright form. It prefers warm climates, dry, sandy, and alkaline soils, and is therefore widespread across the globe (Fig 5) .(Chaudhary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2015;Konno </w:t>
      </w:r>
      <w:r w:rsidRPr="00636F5A">
        <w:rPr>
          <w:rFonts w:ascii="Times New Roman" w:hAnsi="Times New Roman" w:cs="Times New Roman"/>
          <w:i/>
          <w:sz w:val="28"/>
          <w:szCs w:val="28"/>
        </w:rPr>
        <w:t>et al</w:t>
      </w:r>
      <w:r w:rsidRPr="00636F5A">
        <w:rPr>
          <w:rFonts w:ascii="Times New Roman" w:hAnsi="Times New Roman" w:cs="Times New Roman"/>
          <w:sz w:val="28"/>
          <w:szCs w:val="28"/>
        </w:rPr>
        <w:t>., 2011).  It thrives in a variety of other environments, including landfills, abandoned lots, wastelands, roadside ditches, and sand dunes.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b/>
          <w:sz w:val="24"/>
          <w:szCs w:val="24"/>
        </w:rPr>
        <w:t xml:space="preserve">Fig. 5 Pictures of </w:t>
      </w:r>
      <w:r w:rsidRPr="00636F5A">
        <w:rPr>
          <w:rFonts w:ascii="Times New Roman" w:hAnsi="Times New Roman" w:cs="Times New Roman"/>
          <w:b/>
          <w:i/>
          <w:sz w:val="24"/>
          <w:szCs w:val="24"/>
        </w:rPr>
        <w:t>Calotropis procera</w:t>
      </w:r>
      <w:r w:rsidRPr="00636F5A">
        <w:rPr>
          <w:rFonts w:ascii="Times New Roman" w:hAnsi="Times New Roman" w:cs="Times New Roman"/>
          <w:b/>
          <w:sz w:val="24"/>
          <w:szCs w:val="24"/>
        </w:rPr>
        <w:t xml:space="preserve"> collected from wild.</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noProof/>
          <w:sz w:val="28"/>
          <w:szCs w:val="28"/>
        </w:rPr>
        <w:drawing>
          <wp:inline distT="0" distB="0" distL="0" distR="0">
            <wp:extent cx="5448300" cy="2409825"/>
            <wp:effectExtent l="19050" t="0" r="0" b="0"/>
            <wp:docPr id="794155172"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6"/>
                    <a:stretch>
                      <a:fillRect/>
                    </a:stretch>
                  </pic:blipFill>
                  <pic:spPr>
                    <a:xfrm>
                      <a:off x="0" y="0"/>
                      <a:ext cx="5448300" cy="2409825"/>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Multiple biological assessments of the plant’s constituent parts were performed, each employing a unique assay to confirm the plant’s efficacy, as discovered by the research.</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lastRenderedPageBreak/>
        <w:t>Calotropis procera</w:t>
      </w:r>
      <w:r w:rsidRPr="00636F5A">
        <w:rPr>
          <w:rFonts w:ascii="Times New Roman" w:hAnsi="Times New Roman" w:cs="Times New Roman"/>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636F5A">
        <w:rPr>
          <w:rFonts w:ascii="Times New Roman" w:hAnsi="Times New Roman" w:cs="Times New Roman"/>
          <w:i/>
          <w:sz w:val="28"/>
          <w:szCs w:val="28"/>
        </w:rPr>
        <w:t>et al</w:t>
      </w:r>
      <w:r w:rsidRPr="00636F5A">
        <w:rPr>
          <w:rFonts w:ascii="Times New Roman" w:hAnsi="Times New Roman" w:cs="Times New Roman"/>
          <w:sz w:val="28"/>
          <w:szCs w:val="28"/>
        </w:rPr>
        <w:t xml:space="preserve">., 2020).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have been traditionally used to treat various ailments such as: </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Anti-ulcer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has been traditionally used to treat ulcer and research has validated its anti-ulcer properties. The plant’s extract have shown potential in managing gastric ulcers by:</w:t>
      </w:r>
    </w:p>
    <w:p w:rsidR="008D10D6" w:rsidRPr="00636F5A" w:rsidRDefault="008D10D6" w:rsidP="008D10D6">
      <w:pPr>
        <w:pStyle w:val="ListParagraph"/>
        <w:numPr>
          <w:ilvl w:val="0"/>
          <w:numId w:val="3"/>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Reducing gastric acid secretion.</w:t>
      </w:r>
    </w:p>
    <w:p w:rsidR="008D10D6" w:rsidRPr="00636F5A" w:rsidRDefault="008D10D6" w:rsidP="008D10D6">
      <w:pPr>
        <w:pStyle w:val="ListParagraph"/>
        <w:numPr>
          <w:ilvl w:val="0"/>
          <w:numId w:val="3"/>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Enhancing mucosal defense.</w:t>
      </w:r>
    </w:p>
    <w:p w:rsidR="008D10D6" w:rsidRPr="00636F5A" w:rsidRDefault="008D10D6" w:rsidP="008D10D6">
      <w:pPr>
        <w:pStyle w:val="ListParagraph"/>
        <w:numPr>
          <w:ilvl w:val="0"/>
          <w:numId w:val="3"/>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Exhibiting antioxidant properties.</w:t>
      </w:r>
    </w:p>
    <w:p w:rsidR="008D10D6" w:rsidRPr="00636F5A" w:rsidRDefault="008D10D6" w:rsidP="008D10D6">
      <w:pPr>
        <w:pStyle w:val="ListParagraph"/>
        <w:spacing w:line="240" w:lineRule="auto"/>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Anti-oxidant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extract have strong antioxidant properties, attributed to their high phenolic content. Antioxidant helps protects cells from oxidative stress, which can contribute to various diseases. The plant’s antioxidant activity has been demonstrated through various assays. (Kumar </w:t>
      </w:r>
      <w:r w:rsidRPr="00636F5A">
        <w:rPr>
          <w:rFonts w:ascii="Times New Roman" w:hAnsi="Times New Roman" w:cs="Times New Roman"/>
          <w:i/>
          <w:sz w:val="28"/>
          <w:szCs w:val="28"/>
        </w:rPr>
        <w:t>et al</w:t>
      </w:r>
      <w:r w:rsidRPr="00636F5A">
        <w:rPr>
          <w:rFonts w:ascii="Times New Roman" w:hAnsi="Times New Roman" w:cs="Times New Roman"/>
          <w:sz w:val="28"/>
          <w:szCs w:val="28"/>
        </w:rPr>
        <w:t>., 2013).</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Anti-inflammatory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8D10D6" w:rsidRPr="00636F5A" w:rsidRDefault="008D10D6" w:rsidP="008D10D6">
      <w:pPr>
        <w:pStyle w:val="ListParagraph"/>
        <w:numPr>
          <w:ilvl w:val="0"/>
          <w:numId w:val="4"/>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Inhibit pro-inflammatory enzymes.</w:t>
      </w:r>
    </w:p>
    <w:p w:rsidR="008D10D6" w:rsidRPr="00636F5A" w:rsidRDefault="008D10D6" w:rsidP="008D10D6">
      <w:pPr>
        <w:pStyle w:val="ListParagraph"/>
        <w:numPr>
          <w:ilvl w:val="0"/>
          <w:numId w:val="4"/>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Reduce inflammatory mediators.</w:t>
      </w:r>
    </w:p>
    <w:p w:rsidR="008D10D6" w:rsidRPr="00636F5A" w:rsidRDefault="008D10D6" w:rsidP="008D10D6">
      <w:pPr>
        <w:pStyle w:val="ListParagraph"/>
        <w:numPr>
          <w:ilvl w:val="0"/>
          <w:numId w:val="4"/>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Modulate immune response. (Mohammed </w:t>
      </w:r>
      <w:r w:rsidRPr="00636F5A">
        <w:rPr>
          <w:rFonts w:ascii="Times New Roman" w:hAnsi="Times New Roman" w:cs="Times New Roman"/>
          <w:i/>
          <w:sz w:val="28"/>
          <w:szCs w:val="28"/>
        </w:rPr>
        <w:t>et al</w:t>
      </w:r>
      <w:r w:rsidRPr="00636F5A">
        <w:rPr>
          <w:rFonts w:ascii="Times New Roman" w:hAnsi="Times New Roman" w:cs="Times New Roman"/>
          <w:sz w:val="28"/>
          <w:szCs w:val="28"/>
        </w:rPr>
        <w:t>., 2016).</w:t>
      </w:r>
    </w:p>
    <w:p w:rsidR="008D10D6" w:rsidRPr="00636F5A" w:rsidRDefault="008D10D6" w:rsidP="008D10D6">
      <w:pPr>
        <w:spacing w:line="240" w:lineRule="auto"/>
        <w:ind w:left="360"/>
        <w:jc w:val="both"/>
        <w:rPr>
          <w:rFonts w:ascii="Times New Roman" w:hAnsi="Times New Roman" w:cs="Times New Roman"/>
          <w:b/>
          <w:sz w:val="28"/>
          <w:szCs w:val="28"/>
        </w:rPr>
      </w:pPr>
      <w:r w:rsidRPr="00636F5A">
        <w:rPr>
          <w:rFonts w:ascii="Times New Roman" w:hAnsi="Times New Roman" w:cs="Times New Roman"/>
          <w:b/>
          <w:sz w:val="28"/>
          <w:szCs w:val="28"/>
        </w:rPr>
        <w:t>Anthelmintic Activity</w:t>
      </w:r>
    </w:p>
    <w:p w:rsidR="008D10D6" w:rsidRPr="00636F5A" w:rsidRDefault="008D10D6" w:rsidP="008D10D6">
      <w:pPr>
        <w:spacing w:line="240" w:lineRule="auto"/>
        <w:ind w:left="360"/>
        <w:jc w:val="both"/>
        <w:rPr>
          <w:rFonts w:ascii="Times New Roman" w:hAnsi="Times New Roman" w:cs="Times New Roman"/>
          <w:sz w:val="28"/>
          <w:szCs w:val="28"/>
        </w:rPr>
      </w:pPr>
      <w:r w:rsidRPr="00636F5A">
        <w:rPr>
          <w:rFonts w:ascii="Times New Roman" w:hAnsi="Times New Roman" w:cs="Times New Roman"/>
          <w:i/>
          <w:sz w:val="28"/>
          <w:szCs w:val="28"/>
        </w:rPr>
        <w:lastRenderedPageBreak/>
        <w:t>Calotropis procera</w:t>
      </w:r>
      <w:r w:rsidRPr="00636F5A">
        <w:rPr>
          <w:rFonts w:ascii="Times New Roman" w:hAnsi="Times New Roman" w:cs="Times New Roman"/>
          <w:sz w:val="28"/>
          <w:szCs w:val="28"/>
        </w:rPr>
        <w:t xml:space="preserve"> extracts have demonstrated anthelmintic activity against certain parasites including nematodes. The plant’s anthelmintic properties may be attributed to its phytochemical such as alkaloids and flavonoids. (Shivkar </w:t>
      </w:r>
      <w:r w:rsidRPr="00636F5A">
        <w:rPr>
          <w:rFonts w:ascii="Times New Roman" w:hAnsi="Times New Roman" w:cs="Times New Roman"/>
          <w:i/>
          <w:sz w:val="28"/>
          <w:szCs w:val="28"/>
        </w:rPr>
        <w:t>et al</w:t>
      </w:r>
      <w:r w:rsidRPr="00636F5A">
        <w:rPr>
          <w:rFonts w:ascii="Times New Roman" w:hAnsi="Times New Roman" w:cs="Times New Roman"/>
          <w:sz w:val="28"/>
          <w:szCs w:val="28"/>
        </w:rPr>
        <w:t>.,2015).</w:t>
      </w:r>
    </w:p>
    <w:p w:rsidR="008D10D6" w:rsidRPr="00636F5A" w:rsidRDefault="008D10D6" w:rsidP="008D10D6">
      <w:pPr>
        <w:spacing w:line="240" w:lineRule="auto"/>
        <w:ind w:left="360"/>
        <w:jc w:val="both"/>
        <w:rPr>
          <w:rFonts w:ascii="Times New Roman" w:hAnsi="Times New Roman" w:cs="Times New Roman"/>
          <w:b/>
          <w:sz w:val="28"/>
          <w:szCs w:val="28"/>
        </w:rPr>
      </w:pPr>
      <w:r w:rsidRPr="00636F5A">
        <w:rPr>
          <w:rFonts w:ascii="Times New Roman" w:hAnsi="Times New Roman" w:cs="Times New Roman"/>
          <w:b/>
          <w:sz w:val="28"/>
          <w:szCs w:val="28"/>
        </w:rPr>
        <w:t>Wound Healing.</w:t>
      </w:r>
    </w:p>
    <w:p w:rsidR="008D10D6" w:rsidRPr="00636F5A" w:rsidRDefault="008D10D6" w:rsidP="008D10D6">
      <w:pPr>
        <w:spacing w:line="240" w:lineRule="auto"/>
        <w:ind w:left="360"/>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has been traditionally used to treat wounds and research has confirmed its wound healing properties. The plants may enhance wound healing by:</w:t>
      </w:r>
    </w:p>
    <w:p w:rsidR="008D10D6" w:rsidRPr="00636F5A" w:rsidRDefault="008D10D6" w:rsidP="008D10D6">
      <w:pPr>
        <w:pStyle w:val="ListParagraph"/>
        <w:numPr>
          <w:ilvl w:val="0"/>
          <w:numId w:val="5"/>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Promoting collagen synthesis</w:t>
      </w:r>
    </w:p>
    <w:p w:rsidR="008D10D6" w:rsidRPr="00636F5A" w:rsidRDefault="008D10D6" w:rsidP="008D10D6">
      <w:pPr>
        <w:pStyle w:val="ListParagraph"/>
        <w:numPr>
          <w:ilvl w:val="0"/>
          <w:numId w:val="5"/>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Increasing tissue strength.</w:t>
      </w:r>
    </w:p>
    <w:p w:rsidR="008D10D6" w:rsidRPr="00636F5A" w:rsidRDefault="008D10D6" w:rsidP="008D10D6">
      <w:pPr>
        <w:pStyle w:val="ListParagraph"/>
        <w:numPr>
          <w:ilvl w:val="0"/>
          <w:numId w:val="5"/>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Exhibiting antimicrobial activity.</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Hepatoprotective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plant’s extract protects the liver from damage caused by toxins or harmful substances. The plant’s hepatoprotective properties may be attributing to its antioxidant and anti-inflammatory activities.</w:t>
      </w:r>
    </w:p>
    <w:p w:rsidR="008D10D6" w:rsidRPr="00636F5A" w:rsidRDefault="008D10D6" w:rsidP="008D10D6">
      <w:pPr>
        <w:spacing w:line="240" w:lineRule="auto"/>
        <w:jc w:val="both"/>
        <w:rPr>
          <w:rFonts w:ascii="Times New Roman" w:hAnsi="Times New Roman" w:cs="Times New Roman"/>
          <w:b/>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Anti-diarrheal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has been traditionally used to treat diarrhea and research has confirmed its anti-diarrheal properties. It may reduce diarrhea by:</w:t>
      </w:r>
    </w:p>
    <w:p w:rsidR="008D10D6" w:rsidRPr="00636F5A" w:rsidRDefault="008D10D6" w:rsidP="008D10D6">
      <w:pPr>
        <w:pStyle w:val="ListParagraph"/>
        <w:numPr>
          <w:ilvl w:val="0"/>
          <w:numId w:val="6"/>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Inhibiting intestinal motility</w:t>
      </w:r>
    </w:p>
    <w:p w:rsidR="008D10D6" w:rsidRPr="00636F5A" w:rsidRDefault="008D10D6" w:rsidP="008D10D6">
      <w:pPr>
        <w:pStyle w:val="ListParagraph"/>
        <w:numPr>
          <w:ilvl w:val="0"/>
          <w:numId w:val="6"/>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Reducing fluid secretion.</w:t>
      </w:r>
    </w:p>
    <w:p w:rsidR="008D10D6" w:rsidRPr="00636F5A" w:rsidRDefault="008D10D6" w:rsidP="008D10D6">
      <w:pPr>
        <w:pStyle w:val="ListParagraph"/>
        <w:numPr>
          <w:ilvl w:val="0"/>
          <w:numId w:val="6"/>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Exhibiting antimicrobial activity. (Kumar </w:t>
      </w:r>
      <w:r w:rsidRPr="00636F5A">
        <w:rPr>
          <w:rFonts w:ascii="Times New Roman" w:hAnsi="Times New Roman" w:cs="Times New Roman"/>
          <w:i/>
          <w:sz w:val="28"/>
          <w:szCs w:val="28"/>
        </w:rPr>
        <w:t>et al</w:t>
      </w:r>
      <w:r w:rsidRPr="00636F5A">
        <w:rPr>
          <w:rFonts w:ascii="Times New Roman" w:hAnsi="Times New Roman" w:cs="Times New Roman"/>
          <w:sz w:val="28"/>
          <w:szCs w:val="28"/>
        </w:rPr>
        <w:t>., 2010).</w:t>
      </w:r>
    </w:p>
    <w:p w:rsidR="008D10D6" w:rsidRPr="00636F5A" w:rsidRDefault="008D10D6" w:rsidP="008D10D6">
      <w:pPr>
        <w:pStyle w:val="ListParagraph"/>
        <w:spacing w:line="240" w:lineRule="auto"/>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POTENTIAL APPLICATION INCLUDES:</w:t>
      </w:r>
    </w:p>
    <w:p w:rsidR="008D10D6" w:rsidRPr="00636F5A" w:rsidRDefault="008D10D6" w:rsidP="008D10D6">
      <w:pPr>
        <w:pStyle w:val="ListParagraph"/>
        <w:numPr>
          <w:ilvl w:val="0"/>
          <w:numId w:val="7"/>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Pharmaceutical</w:t>
      </w:r>
      <w:r w:rsidRPr="00636F5A">
        <w:rPr>
          <w:rFonts w:ascii="Times New Roman" w:hAnsi="Times New Roman" w:cs="Times New Roman"/>
          <w:sz w:val="28"/>
          <w:szCs w:val="28"/>
          <w:u w:val="single"/>
        </w:rPr>
        <w:t xml:space="preserve"> </w:t>
      </w:r>
      <w:r w:rsidRPr="00636F5A">
        <w:rPr>
          <w:rFonts w:ascii="Times New Roman" w:hAnsi="Times New Roman" w:cs="Times New Roman"/>
          <w:sz w:val="28"/>
          <w:szCs w:val="28"/>
        </w:rPr>
        <w:t>Industry: Development of new drugs or herbal formulation for various heath conditions such as Ulcer, Malaria, and Wounds e.t.c.</w:t>
      </w:r>
    </w:p>
    <w:p w:rsidR="008D10D6" w:rsidRPr="00636F5A" w:rsidRDefault="008D10D6" w:rsidP="008D10D6">
      <w:pPr>
        <w:pStyle w:val="ListParagraph"/>
        <w:numPr>
          <w:ilvl w:val="0"/>
          <w:numId w:val="7"/>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Traditional Medicine.</w:t>
      </w:r>
    </w:p>
    <w:p w:rsidR="008D10D6" w:rsidRPr="00636F5A" w:rsidRDefault="008D10D6" w:rsidP="008D10D6">
      <w:pPr>
        <w:pStyle w:val="ListParagraph"/>
        <w:numPr>
          <w:ilvl w:val="0"/>
          <w:numId w:val="7"/>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Agricultural</w:t>
      </w:r>
      <w:r w:rsidRPr="00636F5A">
        <w:rPr>
          <w:rFonts w:ascii="Times New Roman" w:hAnsi="Times New Roman" w:cs="Times New Roman"/>
          <w:sz w:val="28"/>
          <w:szCs w:val="28"/>
          <w:u w:val="single"/>
        </w:rPr>
        <w:t xml:space="preserve"> </w:t>
      </w:r>
      <w:r w:rsidRPr="00636F5A">
        <w:rPr>
          <w:rFonts w:ascii="Times New Roman" w:hAnsi="Times New Roman" w:cs="Times New Roman"/>
          <w:sz w:val="28"/>
          <w:szCs w:val="28"/>
        </w:rPr>
        <w:t>Industry: Potential use as a natural pesticide or insecticide due to its anthelmintic and insecticidal properties.</w:t>
      </w:r>
    </w:p>
    <w:p w:rsidR="008D10D6" w:rsidRPr="00636F5A" w:rsidRDefault="008D10D6" w:rsidP="008D10D6">
      <w:pPr>
        <w:pStyle w:val="ListParagraph"/>
        <w:numPr>
          <w:ilvl w:val="0"/>
          <w:numId w:val="7"/>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Research</w:t>
      </w:r>
      <w:r w:rsidRPr="00636F5A">
        <w:rPr>
          <w:rFonts w:ascii="Times New Roman" w:hAnsi="Times New Roman" w:cs="Times New Roman"/>
          <w:sz w:val="28"/>
          <w:szCs w:val="28"/>
          <w:u w:val="single"/>
        </w:rPr>
        <w:t xml:space="preserve"> </w:t>
      </w:r>
      <w:r w:rsidRPr="00636F5A">
        <w:rPr>
          <w:rFonts w:ascii="Times New Roman" w:hAnsi="Times New Roman" w:cs="Times New Roman"/>
          <w:sz w:val="28"/>
          <w:szCs w:val="28"/>
        </w:rPr>
        <w:t>and</w:t>
      </w:r>
      <w:r w:rsidRPr="00636F5A">
        <w:rPr>
          <w:rFonts w:ascii="Times New Roman" w:hAnsi="Times New Roman" w:cs="Times New Roman"/>
          <w:sz w:val="28"/>
          <w:szCs w:val="28"/>
          <w:u w:val="single"/>
        </w:rPr>
        <w:t xml:space="preserve"> </w:t>
      </w:r>
      <w:r w:rsidRPr="00636F5A">
        <w:rPr>
          <w:rFonts w:ascii="Times New Roman" w:hAnsi="Times New Roman" w:cs="Times New Roman"/>
          <w:sz w:val="28"/>
          <w:szCs w:val="28"/>
        </w:rPr>
        <w:t>Development: Further studies on the plant’s phytochemical and biological activities could lead to new discoveries and application.</w:t>
      </w:r>
    </w:p>
    <w:p w:rsidR="008D10D6" w:rsidRPr="00636F5A" w:rsidRDefault="008D10D6" w:rsidP="008D10D6">
      <w:pPr>
        <w:spacing w:line="240" w:lineRule="auto"/>
        <w:jc w:val="both"/>
        <w:rPr>
          <w:rFonts w:ascii="Times New Roman" w:hAnsi="Times New Roman" w:cs="Times New Roman"/>
          <w:b/>
          <w:sz w:val="32"/>
          <w:szCs w:val="32"/>
          <w:u w:val="single"/>
        </w:rPr>
      </w:pPr>
      <w:r w:rsidRPr="00636F5A">
        <w:rPr>
          <w:rFonts w:ascii="Times New Roman" w:hAnsi="Times New Roman" w:cs="Times New Roman"/>
          <w:b/>
          <w:sz w:val="32"/>
          <w:szCs w:val="32"/>
        </w:rPr>
        <w:t xml:space="preserve">1.2 </w:t>
      </w:r>
      <w:r w:rsidRPr="00636F5A">
        <w:rPr>
          <w:rFonts w:ascii="Times New Roman" w:hAnsi="Times New Roman" w:cs="Times New Roman"/>
          <w:b/>
          <w:sz w:val="32"/>
          <w:szCs w:val="32"/>
          <w:u w:val="single"/>
        </w:rPr>
        <w:t>Research Objectives</w:t>
      </w:r>
    </w:p>
    <w:p w:rsidR="008D10D6" w:rsidRPr="00636F5A" w:rsidRDefault="008D10D6" w:rsidP="008D10D6">
      <w:pPr>
        <w:pStyle w:val="ListParagraph"/>
        <w:numPr>
          <w:ilvl w:val="0"/>
          <w:numId w:val="1"/>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To synthesize silver nanoparticles using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leaf extract.</w:t>
      </w:r>
    </w:p>
    <w:p w:rsidR="008D10D6" w:rsidRPr="00636F5A" w:rsidRDefault="008D10D6" w:rsidP="008D10D6">
      <w:pPr>
        <w:pStyle w:val="ListParagraph"/>
        <w:numPr>
          <w:ilvl w:val="0"/>
          <w:numId w:val="1"/>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To characterize the synthesized nanoparticles using techniques such as UV-VIS Spectroscopy, FTIR, SEM.</w:t>
      </w:r>
    </w:p>
    <w:p w:rsidR="008D10D6" w:rsidRPr="00636F5A" w:rsidRDefault="008D10D6" w:rsidP="008D10D6">
      <w:pPr>
        <w:pStyle w:val="ListParagraph"/>
        <w:numPr>
          <w:ilvl w:val="0"/>
          <w:numId w:val="1"/>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To evaluate the antimicrobial activities of the synthesized AgNPs against some bacterial strains.</w:t>
      </w:r>
    </w:p>
    <w:p w:rsidR="008D10D6" w:rsidRPr="00636F5A" w:rsidRDefault="008D10D6" w:rsidP="008D10D6">
      <w:pPr>
        <w:pStyle w:val="ListParagraph"/>
        <w:numPr>
          <w:ilvl w:val="0"/>
          <w:numId w:val="1"/>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To evaluate the antimicrobial activities of the synthesized AgNPs against some fungal strains.</w:t>
      </w:r>
    </w:p>
    <w:p w:rsidR="008D10D6" w:rsidRPr="00636F5A" w:rsidRDefault="008D10D6" w:rsidP="008D10D6">
      <w:pPr>
        <w:spacing w:line="240" w:lineRule="auto"/>
        <w:jc w:val="both"/>
        <w:rPr>
          <w:rFonts w:ascii="Times New Roman" w:hAnsi="Times New Roman" w:cs="Times New Roman"/>
          <w:b/>
          <w:sz w:val="32"/>
          <w:szCs w:val="32"/>
          <w:u w:val="single"/>
        </w:rPr>
      </w:pPr>
      <w:r w:rsidRPr="00636F5A">
        <w:rPr>
          <w:rFonts w:ascii="Times New Roman" w:hAnsi="Times New Roman" w:cs="Times New Roman"/>
          <w:b/>
          <w:sz w:val="32"/>
          <w:szCs w:val="32"/>
        </w:rPr>
        <w:t xml:space="preserve">1.3 </w:t>
      </w:r>
      <w:r w:rsidRPr="00636F5A">
        <w:rPr>
          <w:rFonts w:ascii="Times New Roman" w:hAnsi="Times New Roman" w:cs="Times New Roman"/>
          <w:b/>
          <w:sz w:val="32"/>
          <w:szCs w:val="32"/>
          <w:u w:val="single"/>
        </w:rPr>
        <w:t>Research Problems</w:t>
      </w:r>
    </w:p>
    <w:p w:rsidR="008D10D6" w:rsidRPr="00636F5A" w:rsidRDefault="008D10D6" w:rsidP="008D10D6">
      <w:pPr>
        <w:pStyle w:val="ListParagraph"/>
        <w:numPr>
          <w:ilvl w:val="0"/>
          <w:numId w:val="2"/>
        </w:numPr>
        <w:spacing w:line="240" w:lineRule="auto"/>
        <w:jc w:val="both"/>
        <w:rPr>
          <w:rFonts w:ascii="Times New Roman" w:hAnsi="Times New Roman" w:cs="Times New Roman"/>
          <w:sz w:val="28"/>
          <w:szCs w:val="28"/>
          <w:u w:val="single"/>
        </w:rPr>
      </w:pPr>
      <w:r w:rsidRPr="00636F5A">
        <w:rPr>
          <w:rFonts w:ascii="Times New Roman" w:hAnsi="Times New Roman" w:cs="Times New Roman"/>
          <w:sz w:val="28"/>
          <w:szCs w:val="28"/>
        </w:rPr>
        <w:t xml:space="preserve">Limited studies on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mediated green synthesis of silver nanoparticles.</w:t>
      </w:r>
    </w:p>
    <w:p w:rsidR="008D10D6" w:rsidRPr="00636F5A" w:rsidRDefault="008D10D6" w:rsidP="008D10D6">
      <w:pPr>
        <w:pStyle w:val="ListParagraph"/>
        <w:numPr>
          <w:ilvl w:val="0"/>
          <w:numId w:val="2"/>
        </w:numPr>
        <w:spacing w:line="240" w:lineRule="auto"/>
        <w:jc w:val="both"/>
        <w:rPr>
          <w:rFonts w:ascii="Times New Roman" w:hAnsi="Times New Roman" w:cs="Times New Roman"/>
          <w:sz w:val="28"/>
          <w:szCs w:val="28"/>
          <w:u w:val="single"/>
        </w:rPr>
      </w:pPr>
      <w:r w:rsidRPr="00636F5A">
        <w:rPr>
          <w:rFonts w:ascii="Times New Roman" w:hAnsi="Times New Roman" w:cs="Times New Roman"/>
          <w:sz w:val="28"/>
          <w:szCs w:val="28"/>
        </w:rPr>
        <w:t>Variability in nanoparticle synthesis methods and outcome.</w:t>
      </w:r>
    </w:p>
    <w:p w:rsidR="008D10D6" w:rsidRPr="00636F5A" w:rsidRDefault="008D10D6" w:rsidP="008D10D6">
      <w:pPr>
        <w:pStyle w:val="ListParagraph"/>
        <w:numPr>
          <w:ilvl w:val="0"/>
          <w:numId w:val="2"/>
        </w:numPr>
        <w:spacing w:line="240" w:lineRule="auto"/>
        <w:jc w:val="both"/>
        <w:rPr>
          <w:rFonts w:ascii="Times New Roman" w:hAnsi="Times New Roman" w:cs="Times New Roman"/>
          <w:sz w:val="28"/>
          <w:szCs w:val="28"/>
          <w:u w:val="single"/>
        </w:rPr>
      </w:pPr>
      <w:r w:rsidRPr="00636F5A">
        <w:rPr>
          <w:rFonts w:ascii="Times New Roman" w:hAnsi="Times New Roman" w:cs="Times New Roman"/>
          <w:sz w:val="28"/>
          <w:szCs w:val="28"/>
        </w:rPr>
        <w:t>Need for more research on antimicrobial application of green synthesized AgNPs</w:t>
      </w:r>
    </w:p>
    <w:p w:rsidR="008D10D6" w:rsidRPr="00636F5A" w:rsidRDefault="008D10D6" w:rsidP="008D10D6">
      <w:pPr>
        <w:pStyle w:val="ListParagraph"/>
        <w:spacing w:line="240" w:lineRule="auto"/>
        <w:ind w:left="1440"/>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40"/>
          <w:szCs w:val="40"/>
          <w:u w:val="single"/>
        </w:rPr>
      </w:pPr>
      <w:r w:rsidRPr="00636F5A">
        <w:rPr>
          <w:rFonts w:ascii="Times New Roman" w:hAnsi="Times New Roman" w:cs="Times New Roman"/>
          <w:b/>
          <w:sz w:val="40"/>
          <w:szCs w:val="40"/>
        </w:rPr>
        <w:t xml:space="preserve">                           </w:t>
      </w:r>
      <w:r w:rsidRPr="00636F5A">
        <w:rPr>
          <w:rFonts w:ascii="Times New Roman" w:hAnsi="Times New Roman" w:cs="Times New Roman"/>
          <w:b/>
          <w:sz w:val="40"/>
          <w:szCs w:val="40"/>
          <w:u w:val="single"/>
        </w:rPr>
        <w:t>CHAPTER TWO</w:t>
      </w:r>
    </w:p>
    <w:p w:rsidR="008D10D6" w:rsidRPr="00636F5A" w:rsidRDefault="008D10D6" w:rsidP="008D10D6">
      <w:pPr>
        <w:spacing w:line="240" w:lineRule="auto"/>
        <w:jc w:val="both"/>
        <w:rPr>
          <w:rFonts w:ascii="Times New Roman" w:hAnsi="Times New Roman" w:cs="Times New Roman"/>
          <w:sz w:val="28"/>
          <w:szCs w:val="28"/>
          <w:u w:val="single"/>
        </w:rPr>
      </w:pPr>
      <w:r w:rsidRPr="00636F5A">
        <w:rPr>
          <w:rFonts w:ascii="Times New Roman" w:hAnsi="Times New Roman" w:cs="Times New Roman"/>
          <w:sz w:val="28"/>
          <w:szCs w:val="28"/>
        </w:rPr>
        <w:t>2.0</w:t>
      </w:r>
      <w:r w:rsidRPr="00636F5A">
        <w:rPr>
          <w:rFonts w:ascii="Times New Roman" w:hAnsi="Times New Roman" w:cs="Times New Roman"/>
          <w:sz w:val="28"/>
          <w:szCs w:val="28"/>
          <w:u w:val="single"/>
        </w:rPr>
        <w:t xml:space="preserve"> MATERIALS AND METHODS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b/>
          <w:sz w:val="28"/>
          <w:szCs w:val="28"/>
        </w:rPr>
        <w:t>2.1 Collection and Identification of Plant Extract and Bacterial and Fungal Isolates</w:t>
      </w:r>
      <w:r w:rsidRPr="00636F5A">
        <w:rPr>
          <w:rFonts w:ascii="Times New Roman" w:hAnsi="Times New Roman" w:cs="Times New Roman"/>
          <w:sz w:val="28"/>
          <w:szCs w:val="28"/>
        </w:rPr>
        <w: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leaves were obtained from Kwara State Polytechnic Boys Hostel Ilorin, Kwara State, Nigeria authenticated at the Department Of Botany, University Of Ilorin, Ilorin.</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Clinical isolates: </w:t>
      </w:r>
      <w:r w:rsidRPr="00636F5A">
        <w:rPr>
          <w:rFonts w:ascii="Times New Roman" w:hAnsi="Times New Roman" w:cs="Times New Roman"/>
          <w:i/>
          <w:sz w:val="28"/>
          <w:szCs w:val="28"/>
        </w:rPr>
        <w:t xml:space="preserve">Staphylococcus aureus, Salmonella sp., Escherichia coli and, Klebsiella pneumoniae, Penicillium sp., Aspergillius niger, Trichoderma sp., Rhizopus sp., </w:t>
      </w:r>
      <w:r w:rsidRPr="00636F5A">
        <w:rPr>
          <w:rFonts w:ascii="Times New Roman" w:hAnsi="Times New Roman" w:cs="Times New Roman"/>
          <w:sz w:val="28"/>
          <w:szCs w:val="28"/>
        </w:rPr>
        <w:t>were collected.</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b/>
          <w:sz w:val="28"/>
          <w:szCs w:val="28"/>
        </w:rPr>
        <w:t>2.2 Preparation of Aqueous Calotropis procera Extracts</w:t>
      </w:r>
      <w:r w:rsidRPr="00636F5A">
        <w:rPr>
          <w:rFonts w:ascii="Times New Roman" w:hAnsi="Times New Roman" w:cs="Times New Roman"/>
          <w:sz w:val="28"/>
          <w:szCs w:val="28"/>
        </w:rPr>
        <w: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Following the methods of Chhangte </w:t>
      </w:r>
      <w:r w:rsidRPr="00636F5A">
        <w:rPr>
          <w:rFonts w:ascii="Times New Roman" w:hAnsi="Times New Roman" w:cs="Times New Roman"/>
          <w:i/>
          <w:sz w:val="28"/>
          <w:szCs w:val="28"/>
        </w:rPr>
        <w:t>et al</w:t>
      </w:r>
      <w:r w:rsidRPr="00636F5A">
        <w:rPr>
          <w:rFonts w:ascii="Times New Roman" w:hAnsi="Times New Roman" w:cs="Times New Roman"/>
          <w:sz w:val="28"/>
          <w:szCs w:val="28"/>
        </w:rPr>
        <w:t>., (2021) with slight modifications, Calotropis procera leave was prepared by taking 60g of thoroughly washed leaves and finely chopped into small pieces, then it was meshed using mortar and pestle.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After meshing, it was poured into a conical flask and 100ml of distilled water was poured into the flask containing the meshed leaves. The mixture was heated using a Bunsen burner at 60</w:t>
      </w:r>
      <w:r w:rsidRPr="00636F5A">
        <w:rPr>
          <w:rFonts w:ascii="Times New Roman" w:hAnsi="Times New Roman" w:cs="Times New Roman"/>
          <w:sz w:val="28"/>
          <w:szCs w:val="28"/>
          <w:vertAlign w:val="superscript"/>
        </w:rPr>
        <w:t>0</w:t>
      </w:r>
      <w:r w:rsidRPr="00636F5A">
        <w:rPr>
          <w:rFonts w:ascii="Times New Roman" w:hAnsi="Times New Roman" w:cs="Times New Roman"/>
          <w:sz w:val="28"/>
          <w:szCs w:val="28"/>
        </w:rPr>
        <w:t>C for an hour.</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mixture was allowed to cool and then it was filtered using Whattman No 1 Filter paper. The filtrate was collected and was stored at 4</w:t>
      </w:r>
      <w:r w:rsidRPr="00636F5A">
        <w:rPr>
          <w:rFonts w:ascii="Times New Roman" w:hAnsi="Times New Roman" w:cs="Times New Roman"/>
          <w:sz w:val="28"/>
          <w:szCs w:val="28"/>
          <w:vertAlign w:val="superscript"/>
        </w:rPr>
        <w:t>o</w:t>
      </w:r>
      <w:r w:rsidRPr="00636F5A">
        <w:rPr>
          <w:rFonts w:ascii="Times New Roman" w:hAnsi="Times New Roman" w:cs="Times New Roman"/>
          <w:sz w:val="28"/>
          <w:szCs w:val="28"/>
        </w:rPr>
        <w:t>C further analysis.</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 xml:space="preserve"> Preparation of Aqueous Silver Nitrate (AgNO3)</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A 1mM AgNO3 (Silver trioxonitrate (V)) solution was prepared by weighing 0.0170g of AgNO3 using an analytical balance and dissolving it in distilled water to reach the 100ml mark of a 100ml volumetric flask.</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 xml:space="preserve">2.3 Synthesis of Silver nitrate using </w:t>
      </w:r>
      <w:r w:rsidRPr="00636F5A">
        <w:rPr>
          <w:rFonts w:ascii="Times New Roman" w:hAnsi="Times New Roman" w:cs="Times New Roman"/>
          <w:b/>
          <w:i/>
          <w:sz w:val="28"/>
          <w:szCs w:val="28"/>
        </w:rPr>
        <w:t>Calotropis procera</w:t>
      </w:r>
      <w:r w:rsidRPr="00636F5A">
        <w:rPr>
          <w:rFonts w:ascii="Times New Roman" w:hAnsi="Times New Roman" w:cs="Times New Roman"/>
          <w:b/>
          <w:sz w:val="28"/>
          <w:szCs w:val="28"/>
        </w:rPr>
        <w:t xml:space="preserve"> leaf extract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filtrate extracted from the leaf extract was collected and 10ml of the filtrate was added to 45ml of 1mM AgNO3 solution prepared in a 300ml conical flask.</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mixture was stirred using a stirring rod and the conical flask containing the silver nanoparticle prepared was covered with a foil paper and a black polythene bag and placed in a dark box for bioreduction process and it was further observed for change in colour.</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b/>
          <w:sz w:val="28"/>
          <w:szCs w:val="28"/>
        </w:rPr>
        <w:t>Note:</w:t>
      </w:r>
      <w:r w:rsidRPr="00636F5A">
        <w:rPr>
          <w:rFonts w:ascii="Times New Roman" w:hAnsi="Times New Roman" w:cs="Times New Roman"/>
          <w:sz w:val="28"/>
          <w:szCs w:val="28"/>
        </w:rPr>
        <w:t xml:space="preserve"> Storing in a dark place was to prevent photosynthesis and photodecomposition because silver nanoparticle are sensitive to light and </w:t>
      </w:r>
      <w:r w:rsidRPr="00636F5A">
        <w:rPr>
          <w:rFonts w:ascii="Times New Roman" w:hAnsi="Times New Roman" w:cs="Times New Roman"/>
          <w:sz w:val="28"/>
          <w:szCs w:val="28"/>
        </w:rPr>
        <w:lastRenderedPageBreak/>
        <w:t xml:space="preserve">storing in a dark place can help reduce or minimize the effect of light and allowed the reaction to proceed slowly and consistently.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After three days of storing in a dark place, the color changed from light green to dark brown confirming the synthesis of AgNPs.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synthesized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AgNPs were obtained through centrifugation, eliminating the supernatant and then dried.</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2.3.1 Phytochemical Screening</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synthesis of silver nanoparticles(AgNPs) using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leaf extract involves a green reduction process where phytochemical present in the extract act as reducing and stabilizing agents.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leaf extract </w:t>
      </w:r>
      <w:r w:rsidRPr="00636F5A">
        <w:rPr>
          <w:rFonts w:ascii="Times New Roman" w:hAnsi="Times New Roman" w:cs="Times New Roman"/>
          <w:i/>
          <w:sz w:val="28"/>
          <w:szCs w:val="28"/>
        </w:rPr>
        <w:t>of Calotropis procera</w:t>
      </w:r>
      <w:r w:rsidRPr="00636F5A">
        <w:rPr>
          <w:rFonts w:ascii="Times New Roman" w:hAnsi="Times New Roman" w:cs="Times New Roman"/>
          <w:sz w:val="28"/>
          <w:szCs w:val="28"/>
        </w:rPr>
        <w:t xml:space="preserve"> is rich in various phytochemicals, including flavonoids, terpenoids, alkaloids, saponin, glycoside, tannins steroid which have been reported to possess reducing properties.</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sz w:val="28"/>
          <w:szCs w:val="28"/>
        </w:rPr>
        <w:t>These phytochemical screening plays a crucial role in the synthesis of AgNPs by reducing silver ion(Ag+) to silver nanoparticles (AgO). Phytochemical screening was performed using standard procedure.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By using different specific reagents, the presence of main groups of natural products was detected in the ethanolic extract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Alkaloids.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To a few milliliters of the plant sample extract, two drops of Mayer’s reagent are added along the sides of the test tube. The appearance of a white creamy precipitate indicates the presence of alkaloids (Banu and Catherine, 2015).</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Tannins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For the detection of tannins, 2mL of the extract is placed in a test tube and gently heated for 2 minutes. An orange color observed after adding 3 drops of ferric chloride indicates the presence of tannins. (Rashed </w:t>
      </w:r>
      <w:r w:rsidRPr="00636F5A">
        <w:rPr>
          <w:rFonts w:ascii="Times New Roman" w:hAnsi="Times New Roman" w:cs="Times New Roman"/>
          <w:i/>
          <w:sz w:val="28"/>
          <w:szCs w:val="28"/>
        </w:rPr>
        <w:t>et al</w:t>
      </w:r>
      <w:r w:rsidRPr="00636F5A">
        <w:rPr>
          <w:rFonts w:ascii="Times New Roman" w:hAnsi="Times New Roman" w:cs="Times New Roman"/>
          <w:sz w:val="28"/>
          <w:szCs w:val="28"/>
        </w:rPr>
        <w:t>., 2019).</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b/>
          <w:sz w:val="28"/>
          <w:szCs w:val="28"/>
        </w:rPr>
        <w:t>Saponins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5mL of the extract sample was diluted with 15 mL of distilled water. The resultant mixture was shaken strongly; the appearance of foam indicates the presence of saponins (Oscar </w:t>
      </w:r>
      <w:r w:rsidRPr="00636F5A">
        <w:rPr>
          <w:rFonts w:ascii="Times New Roman" w:hAnsi="Times New Roman" w:cs="Times New Roman"/>
          <w:i/>
          <w:sz w:val="28"/>
          <w:szCs w:val="28"/>
        </w:rPr>
        <w:t>et al</w:t>
      </w:r>
      <w:r w:rsidRPr="00636F5A">
        <w:rPr>
          <w:rFonts w:ascii="Times New Roman" w:hAnsi="Times New Roman" w:cs="Times New Roman"/>
          <w:sz w:val="28"/>
          <w:szCs w:val="28"/>
        </w:rPr>
        <w:t>., 2020).</w:t>
      </w:r>
    </w:p>
    <w:p w:rsidR="008D10D6" w:rsidRPr="00636F5A" w:rsidRDefault="008D10D6" w:rsidP="008D10D6">
      <w:pPr>
        <w:spacing w:line="240" w:lineRule="auto"/>
        <w:jc w:val="both"/>
        <w:rPr>
          <w:rFonts w:ascii="Times New Roman" w:hAnsi="Times New Roman" w:cs="Times New Roman"/>
          <w:b/>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Flavonoids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A portion of the extract was dissolved in 2mL of 50% methanol. Metallic magnesium chips and a few drops of concentrated hydrochloric acid were added. The appearance of a red color indicates the presence of flavonoids.          (Namadina </w:t>
      </w:r>
      <w:r w:rsidRPr="00636F5A">
        <w:rPr>
          <w:rFonts w:ascii="Times New Roman" w:hAnsi="Times New Roman" w:cs="Times New Roman"/>
          <w:i/>
          <w:sz w:val="28"/>
          <w:szCs w:val="28"/>
        </w:rPr>
        <w:t>et al</w:t>
      </w:r>
      <w:r w:rsidRPr="00636F5A">
        <w:rPr>
          <w:rFonts w:ascii="Times New Roman" w:hAnsi="Times New Roman" w:cs="Times New Roman"/>
          <w:sz w:val="28"/>
          <w:szCs w:val="28"/>
        </w:rPr>
        <w:t>., 2020).</w:t>
      </w:r>
    </w:p>
    <w:p w:rsidR="008D10D6" w:rsidRPr="00636F5A" w:rsidRDefault="008D10D6" w:rsidP="008D10D6">
      <w:pPr>
        <w:spacing w:line="240" w:lineRule="auto"/>
        <w:jc w:val="both"/>
        <w:rPr>
          <w:rFonts w:ascii="Times New Roman" w:hAnsi="Times New Roman" w:cs="Times New Roman"/>
          <w:b/>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Glycosides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Glycosides were detected by adding a few drops of glacial acetic acid, ferric chloride, and concentrated sulfuric acid to each sample through the side wall of the test tube. A reddish-brown color appeared at the junction of the two layers, and the upper layer appeared bluish-green (Rajitha </w:t>
      </w:r>
      <w:r w:rsidRPr="00636F5A">
        <w:rPr>
          <w:rFonts w:ascii="Times New Roman" w:hAnsi="Times New Roman" w:cs="Times New Roman"/>
          <w:i/>
          <w:sz w:val="28"/>
          <w:szCs w:val="28"/>
        </w:rPr>
        <w:t>et al</w:t>
      </w:r>
      <w:r w:rsidRPr="00636F5A">
        <w:rPr>
          <w:rFonts w:ascii="Times New Roman" w:hAnsi="Times New Roman" w:cs="Times New Roman"/>
          <w:sz w:val="28"/>
          <w:szCs w:val="28"/>
        </w:rPr>
        <w:t>., 2022).</w:t>
      </w:r>
    </w:p>
    <w:p w:rsidR="008D10D6" w:rsidRPr="00636F5A" w:rsidRDefault="008D10D6" w:rsidP="008D10D6">
      <w:pPr>
        <w:spacing w:line="240" w:lineRule="auto"/>
        <w:jc w:val="both"/>
        <w:rPr>
          <w:rFonts w:ascii="Times New Roman" w:hAnsi="Times New Roman" w:cs="Times New Roman"/>
          <w:b/>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Terpenoids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A small sample of the extract was treated with 1mL of acetic anhydride, 1 mL of trichloromethane, and 1mL of sulfuric acid. The production of a violet color indicates the presence of terpenoids (Oscar </w:t>
      </w:r>
      <w:r w:rsidRPr="00636F5A">
        <w:rPr>
          <w:rFonts w:ascii="Times New Roman" w:hAnsi="Times New Roman" w:cs="Times New Roman"/>
          <w:i/>
          <w:sz w:val="28"/>
          <w:szCs w:val="28"/>
        </w:rPr>
        <w:t>et al</w:t>
      </w:r>
      <w:r w:rsidRPr="00636F5A">
        <w:rPr>
          <w:rFonts w:ascii="Times New Roman" w:hAnsi="Times New Roman" w:cs="Times New Roman"/>
          <w:sz w:val="28"/>
          <w:szCs w:val="28"/>
        </w:rPr>
        <w:t>., 2020).</w:t>
      </w:r>
    </w:p>
    <w:p w:rsidR="008D10D6" w:rsidRPr="00636F5A" w:rsidRDefault="008D10D6" w:rsidP="008D10D6">
      <w:pPr>
        <w:spacing w:line="240" w:lineRule="auto"/>
        <w:jc w:val="both"/>
        <w:rPr>
          <w:rFonts w:ascii="Times New Roman" w:hAnsi="Times New Roman" w:cs="Times New Roman"/>
          <w:b/>
          <w:sz w:val="32"/>
          <w:szCs w:val="32"/>
          <w:u w:val="single"/>
        </w:rPr>
      </w:pPr>
    </w:p>
    <w:p w:rsidR="008D10D6" w:rsidRPr="00636F5A" w:rsidRDefault="008D10D6" w:rsidP="008D10D6">
      <w:pPr>
        <w:spacing w:line="240" w:lineRule="auto"/>
        <w:jc w:val="both"/>
        <w:rPr>
          <w:rFonts w:ascii="Times New Roman" w:hAnsi="Times New Roman" w:cs="Times New Roman"/>
          <w:sz w:val="36"/>
          <w:szCs w:val="36"/>
        </w:rPr>
      </w:pPr>
      <w:r w:rsidRPr="00636F5A">
        <w:rPr>
          <w:rFonts w:ascii="Times New Roman" w:hAnsi="Times New Roman" w:cs="Times New Roman"/>
          <w:b/>
          <w:sz w:val="32"/>
          <w:szCs w:val="32"/>
        </w:rPr>
        <w:t>2.4. Characterization of Green Synthesized Nanoparticles</w:t>
      </w:r>
    </w:p>
    <w:p w:rsidR="008D10D6" w:rsidRPr="00636F5A" w:rsidRDefault="008D10D6" w:rsidP="008D10D6">
      <w:pPr>
        <w:spacing w:before="240" w:line="240" w:lineRule="auto"/>
        <w:jc w:val="both"/>
        <w:rPr>
          <w:rFonts w:ascii="Times New Roman" w:hAnsi="Times New Roman" w:cs="Times New Roman"/>
          <w:sz w:val="28"/>
          <w:szCs w:val="28"/>
        </w:rPr>
      </w:pPr>
      <w:r w:rsidRPr="00636F5A">
        <w:rPr>
          <w:rFonts w:ascii="Times New Roman" w:hAnsi="Times New Roman" w:cs="Times New Roman"/>
          <w:sz w:val="28"/>
          <w:szCs w:val="28"/>
        </w:rPr>
        <w:t>The synthesized silver nanoparticles (AgNPs) were characterized using Spectrumlab 752s UV-Vis spectroscopy, Fourier Transform Infrared Spectroscopy PerkinsElmer3000 MX model, Scanning Electron Microscopy(JSM-7600F)JEOL model.</w:t>
      </w:r>
    </w:p>
    <w:p w:rsidR="008D10D6" w:rsidRPr="00636F5A" w:rsidRDefault="008D10D6" w:rsidP="008D10D6">
      <w:pPr>
        <w:spacing w:line="240" w:lineRule="auto"/>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lastRenderedPageBreak/>
        <w:t>2.4.1. FOURIER TRANSFORM INFRARED SPECTROSCOPY (FTIR).</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Fourier transform infrared spectroscopy (FT-IR) analysis was performed in all samples isolated to have a prompt result regarding the biomineral. A few crystals were mixed with KBr (Merck for spectroscopy) and pulverized in an agate mortar to form a homogenous powder from which, under a pressure of 7 tons, the appropriate pellet was prepared.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All spectra were recorded from 4000 to400 cm1 using the Pelkin Elmer</w:t>
      </w:r>
      <w:bookmarkStart w:id="0" w:name="_GoBack"/>
      <w:bookmarkEnd w:id="0"/>
      <w:r w:rsidRPr="00636F5A">
        <w:rPr>
          <w:rFonts w:ascii="Times New Roman" w:hAnsi="Times New Roman" w:cs="Times New Roman"/>
          <w:sz w:val="28"/>
          <w:szCs w:val="28"/>
        </w:rPr>
        <w:t xml:space="preserve"> 3000 MX spectrometer. Scans were 32 per spectrum with a resolution of 4 cm1.The IR spectra were analyzed using the spectroscopic software Win-IR Pro Version 3.0 with a peak sensitivity of 2cm1.</w:t>
      </w:r>
    </w:p>
    <w:p w:rsidR="008D10D6" w:rsidRPr="00636F5A" w:rsidRDefault="008D10D6" w:rsidP="008D10D6">
      <w:pPr>
        <w:spacing w:line="240" w:lineRule="auto"/>
        <w:jc w:val="both"/>
        <w:rPr>
          <w:rFonts w:ascii="Times New Roman" w:hAnsi="Times New Roman" w:cs="Times New Roman"/>
          <w:b/>
          <w:sz w:val="32"/>
          <w:szCs w:val="32"/>
        </w:rPr>
      </w:pPr>
      <w:r w:rsidRPr="00636F5A">
        <w:rPr>
          <w:rFonts w:ascii="Times New Roman" w:hAnsi="Times New Roman" w:cs="Times New Roman"/>
          <w:b/>
          <w:sz w:val="32"/>
          <w:szCs w:val="32"/>
        </w:rPr>
        <w:t xml:space="preserve">FTIR PROCEDURE AND INSTRUCTION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1. Sign on the notebook.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2. Turn on the computer and sign in.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3. Tune on the power of the instrument, wait until the initialization succeeded. In the small panel of instrument “Perkin Elmer Spectrum 100 Series” will be shown if the initialization succeeded, otherwise come to see Jianhua first.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4. Clean the sample holder by acetone with Kimwipes, make sure not to splash the acetone on the instrument.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5. Launch the “spectrum” software on the desktop with User Name of “Analyst” and Password “analyst”, then select “Spectrum 100”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6. Select “Instrument setup” button, “Scan and Instrument Setup” dialog will pop up, input your sample name, scan range (the range limit is 650-4500 cm-1), and scan number.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7. Click the “back ground” button to collect back group information of the sample holder.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8. 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9. 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10. Turn off the software, log off the computer, and switch off the instrument. Make sure to clean the sample holder completely before you leave FTIR. </w:t>
      </w:r>
    </w:p>
    <w:p w:rsidR="008D10D6" w:rsidRPr="00636F5A" w:rsidRDefault="008D10D6" w:rsidP="008D10D6">
      <w:pPr>
        <w:spacing w:line="240" w:lineRule="auto"/>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2.4.2. PRINCIPLE AND CAPACITIES OF SCANNING ELECTRON MICROSCOPE (SEM)</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types of signals produced by a SEM include secondary electron (SE), back-scattered electrons (BSE), characteristic X-rays, light (cathodoluminescence) (CL), specimen current and transmitted electrons.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In the most common or standard detection mode, secondary electron imaging or SEI, the SEM can produce very high-resolution images of a sample surface, revealing details less than 1 nm in size.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Due to the very narrow electron beam, SEM micrographs have a large depth of field yielding a characteristic three-dimensional appearance useful for </w:t>
      </w:r>
      <w:r w:rsidRPr="00636F5A">
        <w:rPr>
          <w:rFonts w:ascii="Times New Roman" w:hAnsi="Times New Roman" w:cs="Times New Roman"/>
          <w:sz w:val="28"/>
          <w:szCs w:val="28"/>
        </w:rPr>
        <w:lastRenderedPageBreak/>
        <w:t>understanding the surface structure of a sample. This is exemplified by the micrograph of pollen shown above.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 A wide range of magnification is possible, from about 10 times (about equivalent to that of a powerful hand-lens) to more than 500,000 times, about 250 times the magnification limit of the best light microscopes.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SAMPLE PREPARATION</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636F5A">
        <w:rPr>
          <w:rFonts w:ascii="Times New Roman" w:hAnsi="Times New Roman" w:cs="Times New Roman"/>
          <w:sz w:val="28"/>
          <w:szCs w:val="28"/>
          <w:vertAlign w:val="superscript"/>
        </w:rPr>
        <w:t>0</w:t>
      </w:r>
      <w:r w:rsidRPr="00636F5A">
        <w:rPr>
          <w:rFonts w:ascii="Times New Roman" w:hAnsi="Times New Roman" w:cs="Times New Roman"/>
          <w:sz w:val="28"/>
          <w:szCs w:val="28"/>
        </w:rPr>
        <w:t>.</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Embedding in a resin with further polishing to a mirror-like finish can be used for both biological and materials specimens when imaging in backscattered electrons or when doing quantitative X-rays microanalysis.</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2.4.3. UV-VIS SPECTROPHOTOMETER</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PROCEDURE</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Extract the plant material using a suitable solvent (ethanol, water).</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Filter the extract to remove any solid particle.</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Diluted the extract to an appropriate concentration so it falls within the instrument’s detection range.</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Turn on the UV-Vis spectrophotometer and allow it to warm up.</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Set the wavelength range you want to scan</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Calibrate the instrument using a blank.</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Place a curvette filled with the blank solution in the spectrophotometer</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Run a scan to establish a baseline.</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Remove the blank and replace it with a curvette containing the plant extract.</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Run the scan and the instrument will measure the absorbance of the extract at each wavelength.</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The instrument generates a spectrum showing absorbance versus wavelength.</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Identify the peaks in the spectrum which indicate the wavelength where the extract absorbs the most light.</w:t>
      </w:r>
    </w:p>
    <w:p w:rsidR="008D10D6" w:rsidRPr="00636F5A" w:rsidRDefault="008D10D6" w:rsidP="008D10D6">
      <w:pPr>
        <w:pStyle w:val="ListParagraph"/>
        <w:numPr>
          <w:ilvl w:val="0"/>
          <w:numId w:val="8"/>
        </w:num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Using the absorbance values at specific wavelength to quantify the concentration.</w:t>
      </w:r>
    </w:p>
    <w:p w:rsidR="008D10D6" w:rsidRPr="00636F5A" w:rsidRDefault="008D10D6" w:rsidP="008D10D6">
      <w:pPr>
        <w:pStyle w:val="ListParagraph"/>
        <w:spacing w:line="240" w:lineRule="auto"/>
        <w:jc w:val="both"/>
        <w:rPr>
          <w:rFonts w:ascii="Times New Roman" w:hAnsi="Times New Roman" w:cs="Times New Roman"/>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2.5. Antimicrobial activity</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It is a well known fact, that silver ions and nanoparticles are highly toxic and hazardous to microorganisms. It is found out that the silver nanoparticles have many inhibitory and bactericidal effects and so its application is extended as an antibacterial agent. The antibacterial activity of silver nanoparticles is estimated by the zone of inhibition. Many different studies have shown that silver nanoparticles can affect the membrane permeability and respiratory function by attaching to cell surface. Another possibility is that silver nanoparticles not only interact with the surface of the membrane, but can also penetrate deep inside the bacteria. Another observation explains that the silver nanoparticles have relatively higher antibacterial activity against gram negative bacteria than gram positive bacteria, which may be due to the thinner peptidoglycan layer and presence of beta barrel proteins called porins.</w:t>
      </w:r>
    </w:p>
    <w:p w:rsidR="008D10D6" w:rsidRPr="00636F5A" w:rsidRDefault="008D10D6" w:rsidP="008D10D6">
      <w:pPr>
        <w:spacing w:before="240" w:line="240" w:lineRule="auto"/>
        <w:jc w:val="both"/>
        <w:rPr>
          <w:rFonts w:ascii="Times New Roman" w:hAnsi="Times New Roman" w:cs="Times New Roman"/>
          <w:i/>
          <w:sz w:val="28"/>
          <w:szCs w:val="28"/>
        </w:rPr>
      </w:pPr>
      <w:r w:rsidRPr="00636F5A">
        <w:rPr>
          <w:rFonts w:ascii="Times New Roman" w:hAnsi="Times New Roman" w:cs="Times New Roman"/>
          <w:sz w:val="28"/>
          <w:szCs w:val="28"/>
        </w:rPr>
        <w:t xml:space="preserve">Ten microbial strains were used to screen the antimicrobial activity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/AgNO</w:t>
      </w:r>
      <w:r w:rsidRPr="00636F5A">
        <w:rPr>
          <w:rFonts w:ascii="Times New Roman" w:hAnsi="Times New Roman" w:cs="Times New Roman"/>
          <w:sz w:val="28"/>
          <w:szCs w:val="28"/>
          <w:vertAlign w:val="subscript"/>
        </w:rPr>
        <w:t>3</w:t>
      </w:r>
      <w:r w:rsidRPr="00636F5A">
        <w:rPr>
          <w:rFonts w:ascii="Times New Roman" w:hAnsi="Times New Roman" w:cs="Times New Roman"/>
          <w:sz w:val="28"/>
          <w:szCs w:val="28"/>
        </w:rPr>
        <w:t xml:space="preserve"> ; one gram-positive (</w:t>
      </w:r>
      <w:r w:rsidRPr="00636F5A">
        <w:rPr>
          <w:rFonts w:ascii="Times New Roman" w:hAnsi="Times New Roman" w:cs="Times New Roman"/>
          <w:i/>
          <w:sz w:val="28"/>
          <w:szCs w:val="28"/>
        </w:rPr>
        <w:t>Staphylococcus aureus</w:t>
      </w:r>
      <w:r w:rsidRPr="00636F5A">
        <w:rPr>
          <w:rFonts w:ascii="Times New Roman" w:hAnsi="Times New Roman" w:cs="Times New Roman"/>
          <w:sz w:val="28"/>
          <w:szCs w:val="28"/>
        </w:rPr>
        <w:t xml:space="preserve">),four gram negative bacteria( </w:t>
      </w:r>
      <w:r w:rsidRPr="00636F5A">
        <w:rPr>
          <w:rFonts w:ascii="Times New Roman" w:hAnsi="Times New Roman" w:cs="Times New Roman"/>
          <w:i/>
          <w:sz w:val="28"/>
          <w:szCs w:val="28"/>
        </w:rPr>
        <w:t>Escherichia coli, Klebsiella pneumonia, Pseudomonas sp., Salmonella</w:t>
      </w:r>
      <w:r w:rsidRPr="00636F5A">
        <w:rPr>
          <w:rFonts w:ascii="Times New Roman" w:hAnsi="Times New Roman" w:cs="Times New Roman"/>
          <w:sz w:val="28"/>
          <w:szCs w:val="28"/>
        </w:rPr>
        <w:t xml:space="preserve"> </w:t>
      </w:r>
      <w:r w:rsidRPr="00636F5A">
        <w:rPr>
          <w:rFonts w:ascii="Times New Roman" w:hAnsi="Times New Roman" w:cs="Times New Roman"/>
          <w:i/>
          <w:sz w:val="28"/>
          <w:szCs w:val="28"/>
        </w:rPr>
        <w:t>typhi</w:t>
      </w:r>
      <w:r w:rsidRPr="00636F5A">
        <w:rPr>
          <w:rFonts w:ascii="Times New Roman" w:hAnsi="Times New Roman" w:cs="Times New Roman"/>
          <w:sz w:val="28"/>
          <w:szCs w:val="28"/>
        </w:rPr>
        <w:t>) and five fungal isolates(</w:t>
      </w:r>
      <w:r w:rsidRPr="00636F5A">
        <w:rPr>
          <w:rFonts w:ascii="Times New Roman" w:hAnsi="Times New Roman" w:cs="Times New Roman"/>
          <w:i/>
          <w:sz w:val="28"/>
          <w:szCs w:val="28"/>
        </w:rPr>
        <w:t>Aspergillus niger, Penicillum sp.,Trichoderma sp., Rhizopus sp).</w:t>
      </w:r>
    </w:p>
    <w:p w:rsidR="008D10D6" w:rsidRPr="00636F5A" w:rsidRDefault="008D10D6" w:rsidP="008D10D6">
      <w:pPr>
        <w:spacing w:before="240" w:line="240" w:lineRule="auto"/>
        <w:jc w:val="both"/>
        <w:rPr>
          <w:rFonts w:ascii="Times New Roman" w:hAnsi="Times New Roman" w:cs="Times New Roman"/>
          <w:sz w:val="28"/>
          <w:szCs w:val="28"/>
        </w:rPr>
      </w:pPr>
      <w:r w:rsidRPr="00636F5A">
        <w:rPr>
          <w:rFonts w:ascii="Times New Roman" w:hAnsi="Times New Roman" w:cs="Times New Roman"/>
          <w:sz w:val="28"/>
          <w:szCs w:val="28"/>
        </w:rPr>
        <w:t>The level of susceptibility of each test organism was determined using the agar well diffusion method. The plates were inoculated with the test isolates. Afterwards, a sterile cork borer of 5mm diameter was used to make holes in the Potato dextrose agar (PDA) plates. 0.2ml of the extract was filled into each appropriately labeled well.</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inoculated plates were kept at room temperature for 30 minutes to allow the extract to diffuse into the agar and were then incubated at 37 °C for 24 hours. Antimicrobial activity was determined by zones of inhibition, which </w:t>
      </w:r>
      <w:r w:rsidRPr="00636F5A">
        <w:rPr>
          <w:rFonts w:ascii="Times New Roman" w:hAnsi="Times New Roman" w:cs="Times New Roman"/>
          <w:sz w:val="28"/>
          <w:szCs w:val="28"/>
        </w:rPr>
        <w:lastRenderedPageBreak/>
        <w:t xml:space="preserve">were quantified by measuring the diameter of the zone of inhibition in millimeters (mm) using a meter rule after incubation (Okorondu </w:t>
      </w:r>
      <w:r w:rsidRPr="00636F5A">
        <w:rPr>
          <w:rFonts w:ascii="Times New Roman" w:hAnsi="Times New Roman" w:cs="Times New Roman"/>
          <w:i/>
          <w:sz w:val="28"/>
          <w:szCs w:val="28"/>
        </w:rPr>
        <w:t>et al</w:t>
      </w:r>
      <w:r w:rsidRPr="00636F5A">
        <w:rPr>
          <w:rFonts w:ascii="Times New Roman" w:hAnsi="Times New Roman" w:cs="Times New Roman"/>
          <w:sz w:val="28"/>
          <w:szCs w:val="28"/>
        </w:rPr>
        <w:t>., 2015).</w:t>
      </w: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jc w:val="both"/>
        <w:rPr>
          <w:rFonts w:ascii="Times New Roman" w:hAnsi="Times New Roman" w:cs="Times New Roman"/>
        </w:rPr>
      </w:pPr>
    </w:p>
    <w:p w:rsidR="008D10D6" w:rsidRPr="00636F5A" w:rsidRDefault="008D10D6" w:rsidP="008D10D6">
      <w:pPr>
        <w:spacing w:line="240" w:lineRule="auto"/>
        <w:jc w:val="both"/>
        <w:rPr>
          <w:rFonts w:ascii="Times New Roman" w:hAnsi="Times New Roman" w:cs="Times New Roman"/>
        </w:rPr>
      </w:pPr>
    </w:p>
    <w:p w:rsidR="008D10D6" w:rsidRPr="00636F5A" w:rsidRDefault="008D10D6" w:rsidP="008D10D6">
      <w:pPr>
        <w:spacing w:line="240" w:lineRule="auto"/>
        <w:ind w:left="2160" w:firstLine="720"/>
        <w:jc w:val="both"/>
        <w:rPr>
          <w:rFonts w:ascii="Times New Roman" w:hAnsi="Times New Roman" w:cs="Times New Roman"/>
          <w:b/>
          <w:sz w:val="36"/>
          <w:szCs w:val="36"/>
          <w:u w:val="single"/>
        </w:rPr>
      </w:pPr>
      <w:r w:rsidRPr="00636F5A">
        <w:rPr>
          <w:rFonts w:ascii="Times New Roman" w:hAnsi="Times New Roman" w:cs="Times New Roman"/>
          <w:b/>
          <w:sz w:val="36"/>
          <w:szCs w:val="36"/>
          <w:u w:val="single"/>
        </w:rPr>
        <w:t>CHAPTER THREE</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3.0 RESULTS</w:t>
      </w:r>
    </w:p>
    <w:p w:rsidR="008D10D6" w:rsidRPr="00636F5A" w:rsidRDefault="008D10D6" w:rsidP="008D10D6">
      <w:pPr>
        <w:spacing w:line="240" w:lineRule="auto"/>
        <w:jc w:val="both"/>
        <w:rPr>
          <w:rFonts w:ascii="Times New Roman" w:hAnsi="Times New Roman" w:cs="Times New Roman"/>
          <w:b/>
          <w:sz w:val="24"/>
          <w:szCs w:val="24"/>
        </w:rPr>
      </w:pPr>
      <w:r w:rsidRPr="00636F5A">
        <w:rPr>
          <w:rFonts w:ascii="Times New Roman" w:hAnsi="Times New Roman" w:cs="Times New Roman"/>
          <w:b/>
          <w:sz w:val="24"/>
          <w:szCs w:val="24"/>
        </w:rPr>
        <w:t>3.1 Phytochemical Analysis</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 The phytochemical screening followed standardized method</w:t>
      </w:r>
      <w:r w:rsidRPr="00636F5A">
        <w:rPr>
          <w:rFonts w:ascii="Times New Roman" w:hAnsi="Times New Roman" w:cs="Times New Roman"/>
          <w:b/>
          <w:sz w:val="28"/>
          <w:szCs w:val="28"/>
        </w:rPr>
        <w:t>.</w:t>
      </w:r>
    </w:p>
    <w:p w:rsidR="008D10D6" w:rsidRPr="00636F5A" w:rsidRDefault="008D10D6" w:rsidP="008D10D6">
      <w:pPr>
        <w:spacing w:line="240" w:lineRule="auto"/>
        <w:jc w:val="both"/>
        <w:rPr>
          <w:rFonts w:ascii="Times New Roman" w:hAnsi="Times New Roman" w:cs="Times New Roman"/>
          <w:sz w:val="24"/>
          <w:szCs w:val="24"/>
        </w:rPr>
      </w:pPr>
      <w:r w:rsidRPr="00636F5A">
        <w:rPr>
          <w:rFonts w:ascii="Times New Roman" w:hAnsi="Times New Roman" w:cs="Times New Roman"/>
          <w:b/>
          <w:sz w:val="24"/>
          <w:szCs w:val="24"/>
        </w:rPr>
        <w:t xml:space="preserve">Table 1: Result of Qualitative phytochemical screening of </w:t>
      </w:r>
      <w:r w:rsidRPr="00636F5A">
        <w:rPr>
          <w:rFonts w:ascii="Times New Roman" w:hAnsi="Times New Roman" w:cs="Times New Roman"/>
          <w:b/>
          <w:i/>
          <w:sz w:val="24"/>
          <w:szCs w:val="24"/>
        </w:rPr>
        <w:t>Calotropis procera</w:t>
      </w:r>
      <w:r w:rsidRPr="00636F5A">
        <w:rPr>
          <w:rFonts w:ascii="Times New Roman" w:hAnsi="Times New Roman" w:cs="Times New Roman"/>
          <w:b/>
          <w:sz w:val="24"/>
          <w:szCs w:val="24"/>
        </w:rPr>
        <w:t xml:space="preserve"> leaves</w:t>
      </w:r>
    </w:p>
    <w:tbl>
      <w:tblPr>
        <w:tblStyle w:val="TableGrid"/>
        <w:tblW w:w="0" w:type="auto"/>
        <w:tblInd w:w="558" w:type="dxa"/>
        <w:tblLook w:val="04A0"/>
      </w:tblPr>
      <w:tblGrid>
        <w:gridCol w:w="3240"/>
        <w:gridCol w:w="2340"/>
      </w:tblGrid>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lastRenderedPageBreak/>
              <w:t>Test</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Result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Flavonoids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Alkaloids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Saponin</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Terpenoids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Glycosides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Tannins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Steroid</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w:t>
            </w:r>
          </w:p>
        </w:tc>
      </w:tr>
    </w:tbl>
    <w:p w:rsidR="008D10D6" w:rsidRPr="00636F5A" w:rsidRDefault="008D10D6" w:rsidP="008D10D6">
      <w:pPr>
        <w:spacing w:line="240" w:lineRule="auto"/>
        <w:jc w:val="both"/>
        <w:rPr>
          <w:rFonts w:ascii="Times New Roman" w:hAnsi="Times New Roman" w:cs="Times New Roman"/>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tblGrid>
      <w:tr w:rsidR="008D10D6" w:rsidRPr="00636F5A" w:rsidTr="00636F5A">
        <w:trPr>
          <w:trHeight w:val="900"/>
        </w:trPr>
        <w:tc>
          <w:tcPr>
            <w:tcW w:w="2625" w:type="dxa"/>
          </w:tcPr>
          <w:p w:rsidR="008D10D6" w:rsidRPr="00636F5A" w:rsidRDefault="008D10D6" w:rsidP="00636F5A">
            <w:pPr>
              <w:spacing w:line="240" w:lineRule="auto"/>
              <w:jc w:val="both"/>
              <w:rPr>
                <w:rFonts w:ascii="Times New Roman" w:hAnsi="Times New Roman" w:cs="Times New Roman"/>
                <w:b/>
                <w:sz w:val="24"/>
                <w:szCs w:val="24"/>
              </w:rPr>
            </w:pPr>
            <w:r w:rsidRPr="00636F5A">
              <w:rPr>
                <w:rFonts w:ascii="Times New Roman" w:hAnsi="Times New Roman" w:cs="Times New Roman"/>
                <w:b/>
                <w:sz w:val="24"/>
                <w:szCs w:val="24"/>
              </w:rPr>
              <w:t>Key:</w:t>
            </w:r>
          </w:p>
          <w:p w:rsidR="008D10D6" w:rsidRPr="00636F5A" w:rsidRDefault="008D10D6" w:rsidP="00636F5A">
            <w:pPr>
              <w:spacing w:line="240" w:lineRule="auto"/>
              <w:jc w:val="both"/>
              <w:rPr>
                <w:rFonts w:ascii="Times New Roman" w:hAnsi="Times New Roman" w:cs="Times New Roman"/>
                <w:b/>
                <w:sz w:val="24"/>
                <w:szCs w:val="24"/>
              </w:rPr>
            </w:pPr>
            <w:r w:rsidRPr="00636F5A">
              <w:rPr>
                <w:rFonts w:ascii="Times New Roman" w:hAnsi="Times New Roman" w:cs="Times New Roman"/>
                <w:b/>
                <w:sz w:val="24"/>
                <w:szCs w:val="24"/>
              </w:rPr>
              <w:t>+ Present in trace form</w:t>
            </w:r>
          </w:p>
          <w:p w:rsidR="008D10D6" w:rsidRPr="00636F5A" w:rsidRDefault="008D10D6" w:rsidP="00636F5A">
            <w:pPr>
              <w:spacing w:line="240" w:lineRule="auto"/>
              <w:jc w:val="both"/>
              <w:rPr>
                <w:rFonts w:ascii="Times New Roman" w:hAnsi="Times New Roman" w:cs="Times New Roman"/>
                <w:b/>
                <w:sz w:val="24"/>
                <w:szCs w:val="24"/>
              </w:rPr>
            </w:pPr>
            <w:r w:rsidRPr="00636F5A">
              <w:rPr>
                <w:rFonts w:ascii="Times New Roman" w:hAnsi="Times New Roman" w:cs="Times New Roman"/>
                <w:b/>
                <w:sz w:val="24"/>
                <w:szCs w:val="24"/>
              </w:rPr>
              <w:t>++ Moderately present</w:t>
            </w:r>
          </w:p>
        </w:tc>
      </w:tr>
    </w:tbl>
    <w:p w:rsidR="008D10D6" w:rsidRPr="00636F5A" w:rsidRDefault="008D10D6" w:rsidP="008D10D6">
      <w:pPr>
        <w:spacing w:line="240" w:lineRule="auto"/>
        <w:jc w:val="both"/>
        <w:rPr>
          <w:rFonts w:ascii="Times New Roman" w:hAnsi="Times New Roman" w:cs="Times New Roman"/>
          <w:sz w:val="24"/>
          <w:szCs w:val="24"/>
        </w:rPr>
      </w:pPr>
      <w:r w:rsidRPr="00636F5A">
        <w:rPr>
          <w:rFonts w:ascii="Times New Roman" w:hAnsi="Times New Roman" w:cs="Times New Roman"/>
          <w:b/>
          <w:sz w:val="24"/>
          <w:szCs w:val="24"/>
        </w:rPr>
        <w:t>Table 2: Result of Quatitative phytochemical screening of Calotropis procera leaves</w:t>
      </w:r>
    </w:p>
    <w:tbl>
      <w:tblPr>
        <w:tblStyle w:val="TableGrid"/>
        <w:tblW w:w="0" w:type="auto"/>
        <w:tblInd w:w="558" w:type="dxa"/>
        <w:tblLook w:val="04A0"/>
      </w:tblPr>
      <w:tblGrid>
        <w:gridCol w:w="3240"/>
        <w:gridCol w:w="2340"/>
      </w:tblGrid>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Test</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Result(mg/100g)</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Flavonoids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0.173 ± 0.011</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Alkaloids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13.20 ± 0.044</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Saponin</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1.33 ± 0.380</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Terpenoids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0.04 ± 0.020</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Glycosides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0.18 ± 0.120</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Tannins</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12.77 ± 0.253</w:t>
            </w:r>
          </w:p>
        </w:tc>
      </w:tr>
      <w:tr w:rsidR="008D10D6" w:rsidRPr="00636F5A" w:rsidTr="00636F5A">
        <w:tc>
          <w:tcPr>
            <w:tcW w:w="32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Steroid</w:t>
            </w:r>
          </w:p>
        </w:tc>
        <w:tc>
          <w:tcPr>
            <w:tcW w:w="2340"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0.32 ± 0.142</w:t>
            </w:r>
          </w:p>
        </w:tc>
      </w:tr>
    </w:tbl>
    <w:p w:rsidR="008D10D6" w:rsidRPr="00636F5A" w:rsidRDefault="008D10D6" w:rsidP="008D10D6">
      <w:pPr>
        <w:spacing w:line="240" w:lineRule="auto"/>
        <w:jc w:val="both"/>
        <w:rPr>
          <w:rFonts w:ascii="Times New Roman" w:hAnsi="Times New Roman" w:cs="Times New Roman"/>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3.2 Green synthesis of Silver Nanoparticle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To avoid photo-activation of silver nitrate, the mixture was incubated in the dark at room temperature for 72hours. The colour changed from light green to grey color that confirms the reduction of Ag</w:t>
      </w:r>
      <w:r w:rsidRPr="00636F5A">
        <w:rPr>
          <w:rFonts w:ascii="Times New Roman" w:hAnsi="Times New Roman" w:cs="Times New Roman"/>
          <w:sz w:val="28"/>
          <w:szCs w:val="28"/>
          <w:vertAlign w:val="superscript"/>
        </w:rPr>
        <w:t xml:space="preserve">+ </w:t>
      </w:r>
      <w:r w:rsidRPr="00636F5A">
        <w:rPr>
          <w:rFonts w:ascii="Times New Roman" w:hAnsi="Times New Roman" w:cs="Times New Roman"/>
          <w:sz w:val="28"/>
          <w:szCs w:val="28"/>
        </w:rPr>
        <w:t>to Ag</w:t>
      </w:r>
      <w:r w:rsidRPr="00636F5A">
        <w:rPr>
          <w:rFonts w:ascii="Times New Roman" w:hAnsi="Times New Roman" w:cs="Times New Roman"/>
          <w:sz w:val="28"/>
          <w:szCs w:val="28"/>
          <w:vertAlign w:val="superscript"/>
        </w:rPr>
        <w:t xml:space="preserve">o </w:t>
      </w:r>
      <w:r w:rsidRPr="00636F5A">
        <w:rPr>
          <w:rFonts w:ascii="Times New Roman" w:hAnsi="Times New Roman" w:cs="Times New Roman"/>
          <w:sz w:val="28"/>
          <w:szCs w:val="28"/>
        </w:rPr>
        <w:t>.</w:t>
      </w:r>
    </w:p>
    <w:p w:rsidR="008D10D6" w:rsidRPr="00636F5A" w:rsidRDefault="008D10D6" w:rsidP="008D10D6">
      <w:pPr>
        <w:spacing w:line="240" w:lineRule="auto"/>
        <w:jc w:val="both"/>
        <w:rPr>
          <w:rFonts w:ascii="Times New Roman" w:hAnsi="Times New Roman" w:cs="Times New Roman"/>
          <w:b/>
          <w:sz w:val="24"/>
          <w:szCs w:val="24"/>
        </w:rPr>
      </w:pPr>
      <w:r w:rsidRPr="00636F5A">
        <w:rPr>
          <w:rFonts w:ascii="Times New Roman" w:hAnsi="Times New Roman" w:cs="Times New Roman"/>
          <w:b/>
        </w:rPr>
        <w:t>Fig 1 Color change of leaf extracts containing silver after synthesis of silver nanoparticle.</w:t>
      </w:r>
    </w:p>
    <w:p w:rsidR="008D10D6" w:rsidRPr="00636F5A" w:rsidRDefault="008D10D6" w:rsidP="008D10D6">
      <w:pPr>
        <w:spacing w:line="240" w:lineRule="auto"/>
        <w:jc w:val="both"/>
        <w:rPr>
          <w:rFonts w:ascii="Times New Roman" w:hAnsi="Times New Roman" w:cs="Times New Roman"/>
          <w:b/>
          <w:sz w:val="24"/>
          <w:szCs w:val="24"/>
        </w:rPr>
      </w:pPr>
      <w:r w:rsidRPr="00636F5A">
        <w:rPr>
          <w:rFonts w:ascii="Times New Roman" w:hAnsi="Times New Roman" w:cs="Times New Roman"/>
          <w:b/>
          <w:noProof/>
          <w:sz w:val="24"/>
          <w:szCs w:val="24"/>
        </w:rPr>
        <w:lastRenderedPageBreak/>
        <w:drawing>
          <wp:inline distT="0" distB="0" distL="0" distR="0">
            <wp:extent cx="3829050" cy="2600325"/>
            <wp:effectExtent l="19050" t="0" r="0" b="0"/>
            <wp:docPr id="79415517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7"/>
                    <a:stretch>
                      <a:fillRect/>
                    </a:stretch>
                  </pic:blipFill>
                  <pic:spPr>
                    <a:xfrm>
                      <a:off x="0" y="0"/>
                      <a:ext cx="3830632" cy="2601399"/>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8"/>
          <w:szCs w:val="28"/>
        </w:rPr>
      </w:pPr>
      <w:r w:rsidRPr="00636F5A">
        <w:rPr>
          <w:rFonts w:ascii="Times New Roman" w:hAnsi="Times New Roman" w:cs="Times New Roman"/>
          <w:b/>
          <w:sz w:val="28"/>
          <w:szCs w:val="28"/>
        </w:rPr>
        <w:t>3.3 Characterization of synthesized silver nanoparticles.</w:t>
      </w:r>
    </w:p>
    <w:p w:rsidR="008D10D6" w:rsidRPr="00636F5A" w:rsidRDefault="008D10D6" w:rsidP="008D10D6">
      <w:pPr>
        <w:jc w:val="both"/>
        <w:rPr>
          <w:rFonts w:ascii="Times New Roman" w:hAnsi="Times New Roman" w:cs="Times New Roman"/>
          <w:b/>
          <w:sz w:val="24"/>
          <w:szCs w:val="24"/>
        </w:rPr>
      </w:pPr>
      <w:r w:rsidRPr="00636F5A">
        <w:rPr>
          <w:rFonts w:ascii="Times New Roman" w:hAnsi="Times New Roman" w:cs="Times New Roman"/>
          <w:b/>
          <w:sz w:val="24"/>
          <w:szCs w:val="24"/>
        </w:rPr>
        <w:t>UV-VIS Spectroscopy</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The formation of silver nanoparticles is characterized by discoloration that occurs at the time of incubation. Each mixture of AgNPs reaction with leaves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was measured at a wavelength of 200-600nm giving its peak at 350nm.</w:t>
      </w:r>
    </w:p>
    <w:p w:rsidR="008D10D6" w:rsidRPr="00636F5A" w:rsidRDefault="008D10D6" w:rsidP="008D10D6">
      <w:pPr>
        <w:jc w:val="both"/>
        <w:rPr>
          <w:rFonts w:ascii="Times New Roman" w:hAnsi="Times New Roman" w:cs="Times New Roman"/>
          <w:b/>
          <w:sz w:val="24"/>
          <w:szCs w:val="24"/>
        </w:rPr>
      </w:pPr>
      <w:r w:rsidRPr="00636F5A">
        <w:rPr>
          <w:rFonts w:ascii="Times New Roman" w:hAnsi="Times New Roman" w:cs="Times New Roman"/>
          <w:b/>
          <w:sz w:val="24"/>
          <w:szCs w:val="24"/>
        </w:rPr>
        <w:t xml:space="preserve">Fig 2 UV-VIS absorbtion spectra of silver nanoparticle synthesized from </w:t>
      </w:r>
      <w:r w:rsidRPr="00636F5A">
        <w:rPr>
          <w:rFonts w:ascii="Times New Roman" w:hAnsi="Times New Roman" w:cs="Times New Roman"/>
          <w:b/>
          <w:i/>
          <w:sz w:val="24"/>
          <w:szCs w:val="24"/>
        </w:rPr>
        <w:t>Calotropis procera</w:t>
      </w:r>
      <w:r w:rsidRPr="00636F5A">
        <w:rPr>
          <w:rFonts w:ascii="Times New Roman" w:hAnsi="Times New Roman" w:cs="Times New Roman"/>
          <w:b/>
          <w:sz w:val="24"/>
          <w:szCs w:val="24"/>
        </w:rPr>
        <w:t xml:space="preserve"> leaves at 1Mm silver nitrate.</w:t>
      </w:r>
    </w:p>
    <w:p w:rsidR="008D10D6" w:rsidRPr="00636F5A" w:rsidRDefault="008D10D6" w:rsidP="008D10D6">
      <w:pPr>
        <w:jc w:val="both"/>
        <w:rPr>
          <w:rFonts w:ascii="Times New Roman" w:hAnsi="Times New Roman" w:cs="Times New Roman"/>
        </w:rPr>
      </w:pPr>
      <w:r w:rsidRPr="00636F5A">
        <w:rPr>
          <w:rFonts w:ascii="Times New Roman" w:hAnsi="Times New Roman" w:cs="Times New Roman"/>
          <w:noProof/>
        </w:rPr>
        <w:drawing>
          <wp:inline distT="0" distB="0" distL="0" distR="0">
            <wp:extent cx="4848225" cy="3514725"/>
            <wp:effectExtent l="19050" t="0" r="9525" b="0"/>
            <wp:docPr id="7941551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10D6" w:rsidRPr="00636F5A" w:rsidRDefault="008D10D6" w:rsidP="008D10D6">
      <w:pPr>
        <w:ind w:firstLine="720"/>
        <w:jc w:val="both"/>
        <w:rPr>
          <w:rFonts w:ascii="Times New Roman" w:hAnsi="Times New Roman" w:cs="Times New Roman"/>
        </w:rPr>
      </w:pPr>
      <w:r w:rsidRPr="00636F5A">
        <w:rPr>
          <w:rFonts w:ascii="Times New Roman" w:hAnsi="Times New Roman" w:cs="Times New Roman"/>
        </w:rPr>
        <w:t xml:space="preserve">                                                             Wavelength (nm)</w:t>
      </w:r>
    </w:p>
    <w:p w:rsidR="008D10D6" w:rsidRPr="00636F5A" w:rsidRDefault="008D10D6" w:rsidP="008D10D6">
      <w:pPr>
        <w:ind w:firstLine="720"/>
        <w:jc w:val="both"/>
        <w:rPr>
          <w:rFonts w:ascii="Times New Roman" w:hAnsi="Times New Roman" w:cs="Times New Roman"/>
        </w:rPr>
      </w:pPr>
    </w:p>
    <w:p w:rsidR="008D10D6" w:rsidRPr="00636F5A" w:rsidRDefault="008D10D6" w:rsidP="008D10D6">
      <w:pPr>
        <w:ind w:firstLine="720"/>
        <w:jc w:val="both"/>
        <w:rPr>
          <w:rFonts w:ascii="Times New Roman" w:hAnsi="Times New Roman" w:cs="Times New Roman"/>
        </w:rPr>
      </w:pPr>
    </w:p>
    <w:p w:rsidR="008D10D6" w:rsidRPr="00636F5A" w:rsidRDefault="008D10D6" w:rsidP="008D10D6">
      <w:pPr>
        <w:ind w:firstLine="720"/>
        <w:jc w:val="both"/>
        <w:rPr>
          <w:rFonts w:ascii="Times New Roman" w:hAnsi="Times New Roman" w:cs="Times New Roman"/>
        </w:rPr>
      </w:pPr>
    </w:p>
    <w:p w:rsidR="008D10D6" w:rsidRPr="00636F5A" w:rsidRDefault="008D10D6" w:rsidP="008D10D6">
      <w:pPr>
        <w:ind w:firstLine="720"/>
        <w:jc w:val="both"/>
        <w:rPr>
          <w:rFonts w:ascii="Times New Roman" w:hAnsi="Times New Roman" w:cs="Times New Roman"/>
        </w:rPr>
      </w:pPr>
    </w:p>
    <w:p w:rsidR="008D10D6" w:rsidRPr="00636F5A" w:rsidRDefault="008D10D6" w:rsidP="008D10D6">
      <w:pPr>
        <w:ind w:firstLine="720"/>
        <w:jc w:val="both"/>
        <w:rPr>
          <w:rFonts w:ascii="Times New Roman" w:hAnsi="Times New Roman" w:cs="Times New Roman"/>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r w:rsidRPr="00636F5A">
        <w:rPr>
          <w:rFonts w:ascii="Times New Roman" w:hAnsi="Times New Roman" w:cs="Times New Roman"/>
          <w:b/>
          <w:sz w:val="24"/>
          <w:szCs w:val="24"/>
        </w:rPr>
        <w:lastRenderedPageBreak/>
        <w:t>FOURIER TRANSFORM INFRARED SPECTROPHOTOMETER</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636F5A">
        <w:rPr>
          <w:rFonts w:ascii="Times New Roman" w:hAnsi="Times New Roman" w:cs="Times New Roman"/>
          <w:sz w:val="28"/>
          <w:szCs w:val="28"/>
          <w:vertAlign w:val="superscript"/>
        </w:rPr>
        <w:t>-</w:t>
      </w:r>
      <w:r w:rsidRPr="00636F5A">
        <w:rPr>
          <w:rFonts w:ascii="Times New Roman" w:hAnsi="Times New Roman" w:cs="Times New Roman"/>
          <w:sz w:val="28"/>
          <w:szCs w:val="28"/>
        </w:rPr>
        <w:t>1.</w:t>
      </w:r>
    </w:p>
    <w:p w:rsidR="008D10D6" w:rsidRPr="00636F5A" w:rsidRDefault="008D10D6" w:rsidP="008D10D6">
      <w:pPr>
        <w:jc w:val="both"/>
        <w:rPr>
          <w:rFonts w:ascii="Times New Roman" w:hAnsi="Times New Roman" w:cs="Times New Roman"/>
          <w:b/>
        </w:rPr>
      </w:pPr>
      <w:r w:rsidRPr="00636F5A">
        <w:rPr>
          <w:rFonts w:ascii="Times New Roman" w:hAnsi="Times New Roman" w:cs="Times New Roman"/>
          <w:b/>
        </w:rPr>
        <w:t>Fig 3. FTIR spectrum of silver nanoparticle synthesized by Calotropis procera leaf extracts.</w:t>
      </w:r>
    </w:p>
    <w:p w:rsidR="008D10D6" w:rsidRPr="00636F5A" w:rsidRDefault="008D10D6" w:rsidP="008D10D6">
      <w:pPr>
        <w:jc w:val="both"/>
        <w:rPr>
          <w:rFonts w:ascii="Times New Roman" w:hAnsi="Times New Roman" w:cs="Times New Roman"/>
          <w:b/>
          <w:sz w:val="24"/>
          <w:szCs w:val="24"/>
        </w:rPr>
      </w:pPr>
      <w:r w:rsidRPr="00636F5A">
        <w:rPr>
          <w:rFonts w:ascii="Times New Roman" w:hAnsi="Times New Roman" w:cs="Times New Roman"/>
          <w:noProof/>
        </w:rPr>
        <w:drawing>
          <wp:inline distT="0" distB="0" distL="0" distR="0">
            <wp:extent cx="5562081" cy="3793052"/>
            <wp:effectExtent l="19050" t="0" r="519" b="0"/>
            <wp:docPr id="79415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sz w:val="24"/>
          <w:szCs w:val="24"/>
        </w:rPr>
      </w:pPr>
    </w:p>
    <w:p w:rsidR="008D10D6" w:rsidRPr="00636F5A" w:rsidRDefault="008D10D6" w:rsidP="008D10D6">
      <w:pPr>
        <w:jc w:val="both"/>
        <w:rPr>
          <w:rFonts w:ascii="Times New Roman" w:hAnsi="Times New Roman" w:cs="Times New Roman"/>
          <w:b/>
          <w:sz w:val="24"/>
          <w:szCs w:val="24"/>
        </w:rPr>
      </w:pPr>
      <w:r w:rsidRPr="00636F5A">
        <w:rPr>
          <w:rFonts w:ascii="Times New Roman" w:hAnsi="Times New Roman" w:cs="Times New Roman"/>
          <w:b/>
          <w:sz w:val="24"/>
          <w:szCs w:val="24"/>
        </w:rPr>
        <w:t>SCANNING ELECTRON MICROSCOPY</w:t>
      </w:r>
    </w:p>
    <w:p w:rsidR="008D10D6" w:rsidRPr="00636F5A" w:rsidRDefault="008D10D6" w:rsidP="008D10D6">
      <w:pPr>
        <w:jc w:val="both"/>
        <w:rPr>
          <w:rFonts w:ascii="Times New Roman" w:hAnsi="Times New Roman" w:cs="Times New Roman"/>
          <w:b/>
          <w:sz w:val="28"/>
          <w:szCs w:val="28"/>
        </w:rPr>
      </w:pPr>
      <w:r w:rsidRPr="00636F5A">
        <w:rPr>
          <w:rFonts w:ascii="Times New Roman" w:hAnsi="Times New Roman" w:cs="Times New Roman"/>
          <w:sz w:val="28"/>
          <w:szCs w:val="28"/>
        </w:rPr>
        <w:t>A Scanning electron microscope was used to evaluate the morphology of samples containing AgNPs of Calotropis procera on a copper grid before being dried at room temperature giving a magnification both in 8000x and 9000x.</w:t>
      </w:r>
    </w:p>
    <w:p w:rsidR="008D10D6" w:rsidRPr="00636F5A" w:rsidRDefault="008D10D6" w:rsidP="008D10D6">
      <w:pPr>
        <w:jc w:val="both"/>
        <w:rPr>
          <w:rFonts w:ascii="Times New Roman" w:hAnsi="Times New Roman" w:cs="Times New Roman"/>
          <w:b/>
          <w:noProof/>
        </w:rPr>
      </w:pPr>
      <w:r w:rsidRPr="00636F5A">
        <w:rPr>
          <w:rFonts w:ascii="Times New Roman" w:hAnsi="Times New Roman" w:cs="Times New Roman"/>
          <w:b/>
          <w:noProof/>
        </w:rPr>
        <w:t>Fig 4 SEM images of magnification 8000x and 9000x of the silver nanoparticles synthesized by Calotropis procera leaf extracts</w:t>
      </w:r>
    </w:p>
    <w:p w:rsidR="008D10D6" w:rsidRPr="00636F5A" w:rsidRDefault="008D10D6" w:rsidP="008D10D6">
      <w:pPr>
        <w:jc w:val="both"/>
        <w:rPr>
          <w:rFonts w:ascii="Times New Roman" w:hAnsi="Times New Roman" w:cs="Times New Roman"/>
          <w:b/>
          <w:noProof/>
        </w:rPr>
      </w:pPr>
      <w:r w:rsidRPr="00636F5A">
        <w:rPr>
          <w:rFonts w:ascii="Times New Roman" w:hAnsi="Times New Roman" w:cs="Times New Roman"/>
          <w:b/>
          <w:noProof/>
        </w:rPr>
        <w:drawing>
          <wp:inline distT="0" distB="0" distL="0" distR="0">
            <wp:extent cx="4476750" cy="3216000"/>
            <wp:effectExtent l="19050" t="0" r="0" b="0"/>
            <wp:docPr id="794155177"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20"/>
                    <a:stretch>
                      <a:fillRect/>
                    </a:stretch>
                  </pic:blipFill>
                  <pic:spPr>
                    <a:xfrm>
                      <a:off x="0" y="0"/>
                      <a:ext cx="4476750" cy="3216000"/>
                    </a:xfrm>
                    <a:prstGeom prst="rect">
                      <a:avLst/>
                    </a:prstGeom>
                  </pic:spPr>
                </pic:pic>
              </a:graphicData>
            </a:graphic>
          </wp:inline>
        </w:drawing>
      </w:r>
    </w:p>
    <w:p w:rsidR="008D10D6" w:rsidRPr="00636F5A" w:rsidRDefault="008D10D6" w:rsidP="008D10D6">
      <w:pPr>
        <w:jc w:val="both"/>
        <w:rPr>
          <w:rFonts w:ascii="Times New Roman" w:hAnsi="Times New Roman" w:cs="Times New Roman"/>
          <w:b/>
        </w:rPr>
      </w:pPr>
      <w:r w:rsidRPr="00636F5A">
        <w:rPr>
          <w:rFonts w:ascii="Times New Roman" w:hAnsi="Times New Roman" w:cs="Times New Roman"/>
          <w:b/>
          <w:noProof/>
        </w:rPr>
        <w:lastRenderedPageBreak/>
        <w:drawing>
          <wp:inline distT="0" distB="0" distL="0" distR="0">
            <wp:extent cx="4676775" cy="2828925"/>
            <wp:effectExtent l="19050" t="0" r="0" b="0"/>
            <wp:docPr id="794155178"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1"/>
                    <a:stretch>
                      <a:fillRect/>
                    </a:stretch>
                  </pic:blipFill>
                  <pic:spPr>
                    <a:xfrm>
                      <a:off x="0" y="0"/>
                      <a:ext cx="4677366" cy="2829283"/>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b/>
          <w:sz w:val="28"/>
          <w:szCs w:val="28"/>
        </w:rPr>
      </w:pP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3.4    Antimicrobial Activity Evaluation.</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636F5A">
        <w:rPr>
          <w:rFonts w:ascii="Times New Roman" w:hAnsi="Times New Roman" w:cs="Times New Roman"/>
          <w:i/>
          <w:sz w:val="28"/>
          <w:szCs w:val="28"/>
        </w:rPr>
        <w:t xml:space="preserve">E. coli, P. aeruginosa, S. aureus, S. typhi, K. pneumoniae </w:t>
      </w:r>
      <w:r w:rsidRPr="00636F5A">
        <w:rPr>
          <w:rFonts w:ascii="Times New Roman" w:hAnsi="Times New Roman" w:cs="Times New Roman"/>
          <w:sz w:val="28"/>
          <w:szCs w:val="28"/>
        </w:rPr>
        <w:t xml:space="preserve">and against some pathogenic fungi; </w:t>
      </w:r>
      <w:r w:rsidRPr="00636F5A">
        <w:rPr>
          <w:rFonts w:ascii="Times New Roman" w:hAnsi="Times New Roman" w:cs="Times New Roman"/>
          <w:i/>
          <w:sz w:val="28"/>
          <w:szCs w:val="28"/>
        </w:rPr>
        <w:t>F. oxysporum, Rhizopus sp., A. niger, Penicillum sp.</w:t>
      </w:r>
      <w:r w:rsidRPr="00636F5A">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rsidR="008D10D6" w:rsidRPr="00636F5A" w:rsidRDefault="008D10D6" w:rsidP="008D10D6">
      <w:pPr>
        <w:jc w:val="both"/>
        <w:rPr>
          <w:rFonts w:ascii="Times New Roman" w:hAnsi="Times New Roman" w:cs="Times New Roman"/>
          <w:b/>
        </w:rPr>
      </w:pPr>
      <w:r w:rsidRPr="00636F5A">
        <w:rPr>
          <w:rFonts w:ascii="Times New Roman" w:hAnsi="Times New Roman" w:cs="Times New Roman"/>
          <w:b/>
        </w:rPr>
        <w:t>Table 3 Antibacterial activity (Zone of inhibition) of C.p-AgNPs</w:t>
      </w:r>
      <w:r w:rsidRPr="00636F5A">
        <w:rPr>
          <w:rFonts w:ascii="Times New Roman" w:hAnsi="Times New Roman" w:cs="Times New Roman"/>
          <w:sz w:val="28"/>
          <w:szCs w:val="28"/>
        </w:rPr>
        <w:t xml:space="preserve"> </w:t>
      </w:r>
      <w:r w:rsidRPr="00636F5A">
        <w:rPr>
          <w:rFonts w:ascii="Times New Roman" w:hAnsi="Times New Roman" w:cs="Times New Roman"/>
          <w:b/>
        </w:rPr>
        <w:t>leaf extract</w:t>
      </w:r>
    </w:p>
    <w:tbl>
      <w:tblPr>
        <w:tblStyle w:val="TableGrid"/>
        <w:tblW w:w="0" w:type="auto"/>
        <w:tblLook w:val="04A0"/>
      </w:tblPr>
      <w:tblGrid>
        <w:gridCol w:w="2424"/>
        <w:gridCol w:w="2205"/>
        <w:gridCol w:w="2355"/>
        <w:gridCol w:w="1872"/>
      </w:tblGrid>
      <w:tr w:rsidR="008D10D6" w:rsidRPr="00636F5A" w:rsidTr="00636F5A">
        <w:tc>
          <w:tcPr>
            <w:tcW w:w="2545"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BACTERIA SPECIES</w:t>
            </w:r>
          </w:p>
        </w:tc>
        <w:tc>
          <w:tcPr>
            <w:tcW w:w="2423"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250ppm</w:t>
            </w:r>
          </w:p>
        </w:tc>
        <w:tc>
          <w:tcPr>
            <w:tcW w:w="26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500ppm</w:t>
            </w:r>
          </w:p>
        </w:tc>
        <w:tc>
          <w:tcPr>
            <w:tcW w:w="200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1000ppm</w:t>
            </w:r>
          </w:p>
        </w:tc>
      </w:tr>
      <w:tr w:rsidR="008D10D6" w:rsidRPr="00636F5A" w:rsidTr="00636F5A">
        <w:tc>
          <w:tcPr>
            <w:tcW w:w="2545" w:type="dxa"/>
          </w:tcPr>
          <w:p w:rsidR="008D10D6" w:rsidRPr="00636F5A" w:rsidRDefault="008D10D6" w:rsidP="00636F5A">
            <w:pPr>
              <w:jc w:val="both"/>
              <w:rPr>
                <w:rFonts w:ascii="Times New Roman" w:hAnsi="Times New Roman" w:cs="Times New Roman"/>
                <w:b/>
                <w:i/>
                <w:sz w:val="24"/>
                <w:szCs w:val="24"/>
              </w:rPr>
            </w:pPr>
            <w:r w:rsidRPr="00636F5A">
              <w:rPr>
                <w:rFonts w:ascii="Times New Roman" w:hAnsi="Times New Roman" w:cs="Times New Roman"/>
                <w:b/>
                <w:i/>
                <w:sz w:val="24"/>
                <w:szCs w:val="24"/>
              </w:rPr>
              <w:t>Klebsiella pneumoniae</w:t>
            </w:r>
          </w:p>
        </w:tc>
        <w:tc>
          <w:tcPr>
            <w:tcW w:w="2423"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6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00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24mm</w:t>
            </w:r>
          </w:p>
        </w:tc>
      </w:tr>
      <w:tr w:rsidR="008D10D6" w:rsidRPr="00636F5A" w:rsidTr="00636F5A">
        <w:tc>
          <w:tcPr>
            <w:tcW w:w="2545" w:type="dxa"/>
          </w:tcPr>
          <w:p w:rsidR="008D10D6" w:rsidRPr="00636F5A" w:rsidRDefault="008D10D6" w:rsidP="00636F5A">
            <w:pPr>
              <w:jc w:val="both"/>
              <w:rPr>
                <w:rFonts w:ascii="Times New Roman" w:hAnsi="Times New Roman" w:cs="Times New Roman"/>
                <w:b/>
                <w:i/>
                <w:sz w:val="24"/>
                <w:szCs w:val="24"/>
              </w:rPr>
            </w:pPr>
            <w:r w:rsidRPr="00636F5A">
              <w:rPr>
                <w:rFonts w:ascii="Times New Roman" w:hAnsi="Times New Roman" w:cs="Times New Roman"/>
                <w:b/>
                <w:i/>
                <w:sz w:val="24"/>
                <w:szCs w:val="24"/>
              </w:rPr>
              <w:t>Staphylococcus aureus</w:t>
            </w:r>
          </w:p>
        </w:tc>
        <w:tc>
          <w:tcPr>
            <w:tcW w:w="2423"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6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00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r>
      <w:tr w:rsidR="008D10D6" w:rsidRPr="00636F5A" w:rsidTr="00636F5A">
        <w:tc>
          <w:tcPr>
            <w:tcW w:w="2545" w:type="dxa"/>
          </w:tcPr>
          <w:p w:rsidR="008D10D6" w:rsidRPr="00636F5A" w:rsidRDefault="008D10D6" w:rsidP="00636F5A">
            <w:pPr>
              <w:jc w:val="both"/>
              <w:rPr>
                <w:rFonts w:ascii="Times New Roman" w:hAnsi="Times New Roman" w:cs="Times New Roman"/>
                <w:b/>
                <w:i/>
                <w:sz w:val="24"/>
                <w:szCs w:val="24"/>
              </w:rPr>
            </w:pPr>
            <w:r w:rsidRPr="00636F5A">
              <w:rPr>
                <w:rFonts w:ascii="Times New Roman" w:hAnsi="Times New Roman" w:cs="Times New Roman"/>
                <w:b/>
                <w:i/>
                <w:sz w:val="24"/>
                <w:szCs w:val="24"/>
              </w:rPr>
              <w:t>Pseudomonas spp.</w:t>
            </w:r>
          </w:p>
        </w:tc>
        <w:tc>
          <w:tcPr>
            <w:tcW w:w="2423"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6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00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17mm</w:t>
            </w:r>
          </w:p>
        </w:tc>
      </w:tr>
      <w:tr w:rsidR="008D10D6" w:rsidRPr="00636F5A" w:rsidTr="00636F5A">
        <w:tc>
          <w:tcPr>
            <w:tcW w:w="2545"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i/>
                <w:sz w:val="24"/>
                <w:szCs w:val="24"/>
              </w:rPr>
              <w:t>Escherichia coli</w:t>
            </w:r>
          </w:p>
        </w:tc>
        <w:tc>
          <w:tcPr>
            <w:tcW w:w="2423"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6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00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r>
      <w:tr w:rsidR="008D10D6" w:rsidRPr="00636F5A" w:rsidTr="00636F5A">
        <w:tc>
          <w:tcPr>
            <w:tcW w:w="2545" w:type="dxa"/>
          </w:tcPr>
          <w:p w:rsidR="008D10D6" w:rsidRPr="00636F5A" w:rsidRDefault="008D10D6" w:rsidP="00636F5A">
            <w:pPr>
              <w:jc w:val="both"/>
              <w:rPr>
                <w:rFonts w:ascii="Times New Roman" w:hAnsi="Times New Roman" w:cs="Times New Roman"/>
                <w:b/>
                <w:i/>
                <w:sz w:val="24"/>
                <w:szCs w:val="24"/>
              </w:rPr>
            </w:pPr>
            <w:r w:rsidRPr="00636F5A">
              <w:rPr>
                <w:rFonts w:ascii="Times New Roman" w:hAnsi="Times New Roman" w:cs="Times New Roman"/>
                <w:b/>
                <w:i/>
                <w:sz w:val="24"/>
                <w:szCs w:val="24"/>
              </w:rPr>
              <w:t>Salmonella typhi</w:t>
            </w:r>
          </w:p>
        </w:tc>
        <w:tc>
          <w:tcPr>
            <w:tcW w:w="2423"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6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200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r>
    </w:tbl>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r w:rsidRPr="00636F5A">
        <w:rPr>
          <w:rFonts w:ascii="Times New Roman" w:hAnsi="Times New Roman" w:cs="Times New Roman"/>
          <w:b/>
        </w:rPr>
        <w:lastRenderedPageBreak/>
        <w:t>Table 4 Antifungal activity (Zone of inhibition) of C.p-AgNPs</w:t>
      </w:r>
      <w:r w:rsidRPr="00636F5A">
        <w:rPr>
          <w:rFonts w:ascii="Times New Roman" w:hAnsi="Times New Roman" w:cs="Times New Roman"/>
          <w:sz w:val="28"/>
          <w:szCs w:val="28"/>
        </w:rPr>
        <w:t xml:space="preserve"> </w:t>
      </w:r>
      <w:r w:rsidRPr="00636F5A">
        <w:rPr>
          <w:rFonts w:ascii="Times New Roman" w:hAnsi="Times New Roman" w:cs="Times New Roman"/>
          <w:b/>
        </w:rPr>
        <w:t>leaf extracts.</w:t>
      </w:r>
    </w:p>
    <w:tbl>
      <w:tblPr>
        <w:tblStyle w:val="TableGrid"/>
        <w:tblW w:w="0" w:type="auto"/>
        <w:tblLook w:val="04A0"/>
      </w:tblPr>
      <w:tblGrid>
        <w:gridCol w:w="2155"/>
        <w:gridCol w:w="1675"/>
        <w:gridCol w:w="1675"/>
        <w:gridCol w:w="1589"/>
        <w:gridCol w:w="1762"/>
      </w:tblGrid>
      <w:tr w:rsidR="008D10D6" w:rsidRPr="00636F5A" w:rsidTr="00636F5A">
        <w:tc>
          <w:tcPr>
            <w:tcW w:w="2178"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FUNGI SPECIES</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0.1ml</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0.2ml</w:t>
            </w:r>
          </w:p>
        </w:tc>
        <w:tc>
          <w:tcPr>
            <w:tcW w:w="162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0.3ml</w:t>
            </w:r>
          </w:p>
        </w:tc>
        <w:tc>
          <w:tcPr>
            <w:tcW w:w="18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0.4ml</w:t>
            </w:r>
          </w:p>
        </w:tc>
      </w:tr>
      <w:tr w:rsidR="008D10D6" w:rsidRPr="00636F5A" w:rsidTr="00636F5A">
        <w:tc>
          <w:tcPr>
            <w:tcW w:w="2178"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Penicillum spp.</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23mm</w:t>
            </w:r>
          </w:p>
        </w:tc>
        <w:tc>
          <w:tcPr>
            <w:tcW w:w="162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24mm</w:t>
            </w:r>
          </w:p>
        </w:tc>
        <w:tc>
          <w:tcPr>
            <w:tcW w:w="18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23mm</w:t>
            </w:r>
          </w:p>
        </w:tc>
      </w:tr>
      <w:tr w:rsidR="008D10D6" w:rsidRPr="00636F5A" w:rsidTr="00636F5A">
        <w:tc>
          <w:tcPr>
            <w:tcW w:w="2178"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Aspergillus spp.</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23mm</w:t>
            </w:r>
          </w:p>
        </w:tc>
        <w:tc>
          <w:tcPr>
            <w:tcW w:w="162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18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r>
      <w:tr w:rsidR="008D10D6" w:rsidRPr="00636F5A" w:rsidTr="00636F5A">
        <w:tc>
          <w:tcPr>
            <w:tcW w:w="2178"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Trichoderma spp.</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20mm</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19mm</w:t>
            </w:r>
          </w:p>
        </w:tc>
        <w:tc>
          <w:tcPr>
            <w:tcW w:w="162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25mm</w:t>
            </w:r>
          </w:p>
        </w:tc>
        <w:tc>
          <w:tcPr>
            <w:tcW w:w="18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r>
      <w:tr w:rsidR="008D10D6" w:rsidRPr="00636F5A" w:rsidTr="00636F5A">
        <w:tc>
          <w:tcPr>
            <w:tcW w:w="2178" w:type="dxa"/>
          </w:tcPr>
          <w:p w:rsidR="008D10D6" w:rsidRPr="00636F5A" w:rsidRDefault="008D10D6" w:rsidP="00636F5A">
            <w:pPr>
              <w:jc w:val="both"/>
              <w:rPr>
                <w:rFonts w:ascii="Times New Roman" w:hAnsi="Times New Roman" w:cs="Times New Roman"/>
                <w:b/>
                <w:sz w:val="24"/>
                <w:szCs w:val="24"/>
              </w:rPr>
            </w:pPr>
            <w:r w:rsidRPr="00636F5A">
              <w:rPr>
                <w:rFonts w:ascii="Times New Roman" w:hAnsi="Times New Roman" w:cs="Times New Roman"/>
                <w:b/>
                <w:sz w:val="24"/>
                <w:szCs w:val="24"/>
              </w:rPr>
              <w:t>Rhizopus spp</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171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c>
          <w:tcPr>
            <w:tcW w:w="162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18mm</w:t>
            </w:r>
          </w:p>
        </w:tc>
        <w:tc>
          <w:tcPr>
            <w:tcW w:w="1800" w:type="dxa"/>
          </w:tcPr>
          <w:p w:rsidR="008D10D6" w:rsidRPr="00636F5A" w:rsidRDefault="008D10D6" w:rsidP="00636F5A">
            <w:pPr>
              <w:jc w:val="both"/>
              <w:rPr>
                <w:rFonts w:ascii="Times New Roman" w:hAnsi="Times New Roman" w:cs="Times New Roman"/>
                <w:sz w:val="24"/>
                <w:szCs w:val="24"/>
              </w:rPr>
            </w:pPr>
            <w:r w:rsidRPr="00636F5A">
              <w:rPr>
                <w:rFonts w:ascii="Times New Roman" w:hAnsi="Times New Roman" w:cs="Times New Roman"/>
                <w:sz w:val="24"/>
                <w:szCs w:val="24"/>
              </w:rPr>
              <w:t>-</w:t>
            </w:r>
          </w:p>
        </w:tc>
      </w:tr>
    </w:tbl>
    <w:p w:rsidR="008D10D6" w:rsidRPr="00636F5A" w:rsidRDefault="008D10D6" w:rsidP="008D10D6">
      <w:pPr>
        <w:spacing w:before="240"/>
        <w:jc w:val="both"/>
        <w:rPr>
          <w:rFonts w:ascii="Times New Roman" w:hAnsi="Times New Roman" w:cs="Times New Roman"/>
          <w:b/>
          <w:i/>
        </w:rPr>
      </w:pPr>
      <w:r w:rsidRPr="00636F5A">
        <w:rPr>
          <w:rFonts w:ascii="Times New Roman" w:hAnsi="Times New Roman" w:cs="Times New Roman"/>
          <w:b/>
        </w:rPr>
        <w:t xml:space="preserve">Fig 2. Effect of silver nanoparticle synthesized by leaf extract of </w:t>
      </w:r>
      <w:r w:rsidRPr="00636F5A">
        <w:rPr>
          <w:rFonts w:ascii="Times New Roman" w:hAnsi="Times New Roman" w:cs="Times New Roman"/>
          <w:b/>
          <w:i/>
        </w:rPr>
        <w:t xml:space="preserve">Calotropis procera </w:t>
      </w:r>
      <w:r w:rsidRPr="00636F5A">
        <w:rPr>
          <w:rFonts w:ascii="Times New Roman" w:hAnsi="Times New Roman" w:cs="Times New Roman"/>
          <w:b/>
        </w:rPr>
        <w:t xml:space="preserve">on K. pneumoniae,  </w:t>
      </w:r>
      <w:r w:rsidRPr="00636F5A">
        <w:rPr>
          <w:rFonts w:ascii="Times New Roman" w:hAnsi="Times New Roman" w:cs="Times New Roman"/>
          <w:b/>
          <w:i/>
        </w:rPr>
        <w:t>Pseudomonas sp., Staphylococcus aureus, Escherichia coli, Salmonella typhi.</w:t>
      </w:r>
    </w:p>
    <w:p w:rsidR="008D10D6" w:rsidRPr="00636F5A" w:rsidRDefault="008D10D6" w:rsidP="008D10D6">
      <w:pPr>
        <w:jc w:val="both"/>
        <w:rPr>
          <w:rFonts w:ascii="Times New Roman" w:hAnsi="Times New Roman" w:cs="Times New Roman"/>
          <w:b/>
        </w:rPr>
      </w:pPr>
      <w:r w:rsidRPr="00636F5A">
        <w:rPr>
          <w:rFonts w:ascii="Times New Roman" w:hAnsi="Times New Roman" w:cs="Times New Roman"/>
          <w:b/>
          <w:noProof/>
        </w:rPr>
        <w:drawing>
          <wp:inline distT="0" distB="0" distL="0" distR="0">
            <wp:extent cx="4105275" cy="2771775"/>
            <wp:effectExtent l="19050" t="0" r="9525" b="0"/>
            <wp:docPr id="79415517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2"/>
                    <a:stretch>
                      <a:fillRect/>
                    </a:stretch>
                  </pic:blipFill>
                  <pic:spPr>
                    <a:xfrm>
                      <a:off x="0" y="0"/>
                      <a:ext cx="4123932" cy="2784372"/>
                    </a:xfrm>
                    <a:prstGeom prst="rect">
                      <a:avLst/>
                    </a:prstGeom>
                  </pic:spPr>
                </pic:pic>
              </a:graphicData>
            </a:graphic>
          </wp:inline>
        </w:drawing>
      </w:r>
    </w:p>
    <w:p w:rsidR="008D10D6" w:rsidRPr="00636F5A" w:rsidRDefault="008D10D6" w:rsidP="008D10D6">
      <w:pPr>
        <w:spacing w:before="240"/>
        <w:jc w:val="both"/>
        <w:rPr>
          <w:rFonts w:ascii="Times New Roman" w:hAnsi="Times New Roman" w:cs="Times New Roman"/>
          <w:b/>
          <w:i/>
        </w:rPr>
      </w:pPr>
      <w:r w:rsidRPr="00636F5A">
        <w:rPr>
          <w:rFonts w:ascii="Times New Roman" w:hAnsi="Times New Roman" w:cs="Times New Roman"/>
          <w:b/>
        </w:rPr>
        <w:t xml:space="preserve">Fig 3  Effect of silver nanoparticle synthesized by leaf extract of </w:t>
      </w:r>
      <w:r w:rsidRPr="00636F5A">
        <w:rPr>
          <w:rFonts w:ascii="Times New Roman" w:hAnsi="Times New Roman" w:cs="Times New Roman"/>
          <w:b/>
          <w:i/>
        </w:rPr>
        <w:t xml:space="preserve">Calotropis procera </w:t>
      </w:r>
      <w:r w:rsidRPr="00636F5A">
        <w:rPr>
          <w:rFonts w:ascii="Times New Roman" w:hAnsi="Times New Roman" w:cs="Times New Roman"/>
          <w:b/>
        </w:rPr>
        <w:t xml:space="preserve">on </w:t>
      </w:r>
      <w:r w:rsidRPr="00636F5A">
        <w:rPr>
          <w:rFonts w:ascii="Times New Roman" w:hAnsi="Times New Roman" w:cs="Times New Roman"/>
          <w:b/>
          <w:i/>
        </w:rPr>
        <w:t>Pencillium spp,Trichoderma spp., Fusarium oxysporium, Rhizopus sp.</w:t>
      </w:r>
    </w:p>
    <w:p w:rsidR="008D10D6" w:rsidRPr="00636F5A" w:rsidRDefault="008D10D6" w:rsidP="008D10D6">
      <w:pPr>
        <w:spacing w:before="240"/>
        <w:jc w:val="both"/>
        <w:rPr>
          <w:rFonts w:ascii="Times New Roman" w:hAnsi="Times New Roman" w:cs="Times New Roman"/>
          <w:i/>
        </w:rPr>
      </w:pPr>
      <w:r w:rsidRPr="00636F5A">
        <w:rPr>
          <w:rFonts w:ascii="Times New Roman" w:hAnsi="Times New Roman" w:cs="Times New Roman"/>
          <w:b/>
          <w:i/>
        </w:rPr>
        <w:lastRenderedPageBreak/>
        <w:t>i</w:t>
      </w:r>
      <w:r w:rsidRPr="00636F5A">
        <w:rPr>
          <w:rFonts w:ascii="Times New Roman" w:hAnsi="Times New Roman" w:cs="Times New Roman"/>
          <w:i/>
          <w:noProof/>
        </w:rPr>
        <w:drawing>
          <wp:inline distT="0" distB="0" distL="0" distR="0">
            <wp:extent cx="3600450" cy="4151184"/>
            <wp:effectExtent l="19050" t="0" r="0" b="0"/>
            <wp:docPr id="79415518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3"/>
                    <a:stretch>
                      <a:fillRect/>
                    </a:stretch>
                  </pic:blipFill>
                  <pic:spPr>
                    <a:xfrm>
                      <a:off x="0" y="0"/>
                      <a:ext cx="3604622" cy="4155994"/>
                    </a:xfrm>
                    <a:prstGeom prst="rect">
                      <a:avLst/>
                    </a:prstGeom>
                  </pic:spPr>
                </pic:pic>
              </a:graphicData>
            </a:graphic>
          </wp:inline>
        </w:drawing>
      </w:r>
    </w:p>
    <w:p w:rsidR="008D10D6" w:rsidRPr="00636F5A" w:rsidRDefault="008D10D6" w:rsidP="008D10D6">
      <w:pPr>
        <w:spacing w:line="240" w:lineRule="auto"/>
        <w:jc w:val="both"/>
        <w:rPr>
          <w:rFonts w:ascii="Times New Roman" w:hAnsi="Times New Roman" w:cs="Times New Roman"/>
          <w:b/>
          <w:sz w:val="32"/>
          <w:szCs w:val="32"/>
        </w:rPr>
      </w:pPr>
    </w:p>
    <w:p w:rsidR="008D10D6" w:rsidRPr="00636F5A" w:rsidRDefault="008D10D6" w:rsidP="008D10D6">
      <w:pPr>
        <w:spacing w:line="240" w:lineRule="auto"/>
        <w:jc w:val="both"/>
        <w:rPr>
          <w:rFonts w:ascii="Times New Roman" w:hAnsi="Times New Roman" w:cs="Times New Roman"/>
          <w:b/>
          <w:sz w:val="36"/>
          <w:szCs w:val="36"/>
          <w:u w:val="single"/>
        </w:rPr>
      </w:pPr>
      <w:r w:rsidRPr="00636F5A">
        <w:rPr>
          <w:rFonts w:ascii="Times New Roman" w:hAnsi="Times New Roman" w:cs="Times New Roman"/>
          <w:b/>
          <w:sz w:val="32"/>
          <w:szCs w:val="32"/>
        </w:rPr>
        <w:t>4.1 DISCUSSION</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Qualitative and Quantitative phytochemical analysis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synthesis of silver nanoparticles (AgNPs) using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leaf extract involves a green reduction process where phytochemical present in the extract acts as reducing and stabilizing agents.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leaf extract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is rich in various phytochemical including flavonoids, terpenoids, saponins, alkaloids, glycoside, steroids, phenolic compounds and alkaloids which have been reported to possess reducing properties.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lastRenderedPageBreak/>
        <w:t>These phytochemical plays a crucial role in the synthesis of AgNPs by reducing silver ions (Ag</w:t>
      </w:r>
      <w:r w:rsidRPr="00636F5A">
        <w:rPr>
          <w:rFonts w:ascii="Times New Roman" w:hAnsi="Times New Roman" w:cs="Times New Roman"/>
          <w:sz w:val="28"/>
          <w:szCs w:val="28"/>
          <w:vertAlign w:val="superscript"/>
        </w:rPr>
        <w:t>+</w:t>
      </w:r>
      <w:r w:rsidRPr="00636F5A">
        <w:rPr>
          <w:rFonts w:ascii="Times New Roman" w:hAnsi="Times New Roman" w:cs="Times New Roman"/>
          <w:sz w:val="28"/>
          <w:szCs w:val="28"/>
        </w:rPr>
        <w:t>) to silver nanoparticles (AgO). The presence of these biomolecules in the leaf extract enables the formation of stable AgNPs, eliminating the need for additional stabilizing agents.</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phytochemical analysis was carried out to test the content of alkaloids, saponins, phenolics, tannins, flavonoids, steroids and terpenoids in leaf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The phytochemical screening followed standardization methods giving results both in qualitative and quantitative analysis in Table 2 and 3.</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 xml:space="preserve"> Green synthesis of Silver Nanoparticle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The Silver nanoparticle (AgNps) synthesis reaction was carried out using leaf extract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The reaction is carried out in a dark condition to avoid the photoactivation reaction of silver nitrate.</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An indication of AgNPs formation is the occurrence of discoloration in the solution. After some incubation time, it was reported that the AgNPs solution has discoloration to greyish color in fig 1.</w:t>
      </w:r>
    </w:p>
    <w:p w:rsidR="008D10D6" w:rsidRPr="00636F5A" w:rsidRDefault="008D10D6" w:rsidP="008D10D6">
      <w:pPr>
        <w:spacing w:line="240" w:lineRule="auto"/>
        <w:jc w:val="both"/>
        <w:rPr>
          <w:rFonts w:ascii="Times New Roman" w:hAnsi="Times New Roman" w:cs="Times New Roman"/>
          <w:sz w:val="28"/>
          <w:szCs w:val="28"/>
        </w:rPr>
      </w:pPr>
      <w:r w:rsidRPr="00636F5A">
        <w:rPr>
          <w:rFonts w:ascii="Times New Roman" w:hAnsi="Times New Roman" w:cs="Times New Roman"/>
          <w:sz w:val="28"/>
          <w:szCs w:val="28"/>
        </w:rPr>
        <w:t xml:space="preserve">Based on the result, it can be concluded that silver nanoparticle synthesized using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have been formed. </w:t>
      </w:r>
    </w:p>
    <w:p w:rsidR="008D10D6" w:rsidRPr="00636F5A" w:rsidRDefault="008D10D6" w:rsidP="008D10D6">
      <w:pPr>
        <w:spacing w:line="240" w:lineRule="auto"/>
        <w:jc w:val="both"/>
        <w:rPr>
          <w:rFonts w:ascii="Times New Roman" w:hAnsi="Times New Roman" w:cs="Times New Roman"/>
          <w:b/>
          <w:sz w:val="28"/>
          <w:szCs w:val="28"/>
        </w:rPr>
      </w:pPr>
      <w:r w:rsidRPr="00636F5A">
        <w:rPr>
          <w:rFonts w:ascii="Times New Roman" w:hAnsi="Times New Roman" w:cs="Times New Roman"/>
          <w:b/>
          <w:sz w:val="28"/>
          <w:szCs w:val="28"/>
        </w:rPr>
        <w:t>UV-Vis Spectroscopy.</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In their research, the reported distinct surface Plasmon adsorption peak at approximately ƛmax 400nm indicative of silver nanoparticles.</w:t>
      </w:r>
    </w:p>
    <w:p w:rsidR="008D10D6" w:rsidRPr="00636F5A" w:rsidRDefault="008D10D6" w:rsidP="008D10D6">
      <w:pPr>
        <w:jc w:val="both"/>
        <w:rPr>
          <w:rFonts w:ascii="Times New Roman" w:hAnsi="Times New Roman" w:cs="Times New Roman"/>
          <w:b/>
          <w:sz w:val="28"/>
          <w:szCs w:val="28"/>
        </w:rPr>
      </w:pPr>
      <w:r w:rsidRPr="00636F5A">
        <w:rPr>
          <w:rFonts w:ascii="Times New Roman" w:hAnsi="Times New Roman" w:cs="Times New Roman"/>
          <w:b/>
          <w:sz w:val="28"/>
          <w:szCs w:val="28"/>
        </w:rPr>
        <w:t>FTIR Spectroscopy</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sz w:val="28"/>
          <w:szCs w:val="28"/>
        </w:rPr>
        <w:lastRenderedPageBreak/>
        <w:t>The FTIR Spectrum (fig 3) of silver nanoparticle showed strong IR band characteristics of Hydroxyl (3430.17cm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alkane (2966.00, 2587.73, 2538.00cm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c=c of benzene (1753.52cm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aromatic amines (1190.44cm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and aliphatic amines (1027.45cm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functional groups.</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sz w:val="28"/>
          <w:szCs w:val="28"/>
        </w:rPr>
        <w:t xml:space="preserve">The FTIR analysis strongly supported the capping behavior of bioreduced silver nanoparticle synthesized by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leaf extract which in turn imparted the high stability of the synthesized silver nanoparticle.</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b/>
          <w:sz w:val="28"/>
          <w:szCs w:val="28"/>
        </w:rPr>
        <w:t>Scanning Electron Microscopy (SEM)</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sz w:val="28"/>
          <w:szCs w:val="28"/>
        </w:rPr>
        <w:t xml:space="preserve">(Fig 4) shows the SEM images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/AgNO</w:t>
      </w:r>
      <w:r w:rsidRPr="00636F5A">
        <w:rPr>
          <w:rFonts w:ascii="Times New Roman" w:hAnsi="Times New Roman" w:cs="Times New Roman"/>
          <w:sz w:val="28"/>
          <w:szCs w:val="28"/>
          <w:vertAlign w:val="subscript"/>
        </w:rPr>
        <w:t>3</w:t>
      </w:r>
      <w:r w:rsidRPr="00636F5A">
        <w:rPr>
          <w:rFonts w:ascii="Times New Roman" w:hAnsi="Times New Roman" w:cs="Times New Roman"/>
          <w:sz w:val="28"/>
          <w:szCs w:val="28"/>
        </w:rPr>
        <w:t xml:space="preserve">. The micrographs showed mainly irregular shaped particles with areas of uniform dispersion and areas of particles aggregation. </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8D10D6" w:rsidRPr="00636F5A" w:rsidRDefault="008D10D6" w:rsidP="008D10D6">
      <w:pPr>
        <w:spacing w:before="240"/>
        <w:jc w:val="both"/>
        <w:rPr>
          <w:rFonts w:ascii="Times New Roman" w:hAnsi="Times New Roman" w:cs="Times New Roman"/>
          <w:b/>
          <w:sz w:val="28"/>
          <w:szCs w:val="28"/>
          <w:vertAlign w:val="subscript"/>
        </w:rPr>
      </w:pPr>
      <w:r w:rsidRPr="00636F5A">
        <w:rPr>
          <w:rFonts w:ascii="Times New Roman" w:hAnsi="Times New Roman" w:cs="Times New Roman"/>
          <w:b/>
          <w:sz w:val="28"/>
          <w:szCs w:val="28"/>
        </w:rPr>
        <w:t xml:space="preserve">Antimicrobial Activity of </w:t>
      </w:r>
      <w:r w:rsidRPr="00636F5A">
        <w:rPr>
          <w:rFonts w:ascii="Times New Roman" w:hAnsi="Times New Roman" w:cs="Times New Roman"/>
          <w:b/>
          <w:i/>
          <w:sz w:val="28"/>
          <w:szCs w:val="28"/>
        </w:rPr>
        <w:t>Calotropis procera</w:t>
      </w:r>
      <w:r w:rsidRPr="00636F5A">
        <w:rPr>
          <w:rFonts w:ascii="Times New Roman" w:hAnsi="Times New Roman" w:cs="Times New Roman"/>
          <w:b/>
          <w:sz w:val="28"/>
          <w:szCs w:val="28"/>
        </w:rPr>
        <w:t>/AgNO</w:t>
      </w:r>
      <w:r w:rsidRPr="00636F5A">
        <w:rPr>
          <w:rFonts w:ascii="Times New Roman" w:hAnsi="Times New Roman" w:cs="Times New Roman"/>
          <w:b/>
          <w:sz w:val="28"/>
          <w:szCs w:val="28"/>
          <w:vertAlign w:val="subscript"/>
        </w:rPr>
        <w:t>3</w:t>
      </w:r>
    </w:p>
    <w:p w:rsidR="008D10D6" w:rsidRPr="00636F5A" w:rsidRDefault="008D10D6" w:rsidP="008D10D6">
      <w:pPr>
        <w:spacing w:before="240"/>
        <w:jc w:val="both"/>
        <w:rPr>
          <w:rFonts w:ascii="Times New Roman" w:hAnsi="Times New Roman" w:cs="Times New Roman"/>
          <w:i/>
          <w:sz w:val="28"/>
          <w:szCs w:val="28"/>
        </w:rPr>
      </w:pPr>
      <w:r w:rsidRPr="00636F5A">
        <w:rPr>
          <w:rFonts w:ascii="Times New Roman" w:hAnsi="Times New Roman" w:cs="Times New Roman"/>
          <w:sz w:val="28"/>
          <w:szCs w:val="28"/>
        </w:rPr>
        <w:t xml:space="preserve">(Table 3 and 4), describes the antimicrobial activity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/AgNO</w:t>
      </w:r>
      <w:r w:rsidRPr="00636F5A">
        <w:rPr>
          <w:rFonts w:ascii="Times New Roman" w:hAnsi="Times New Roman" w:cs="Times New Roman"/>
          <w:sz w:val="28"/>
          <w:szCs w:val="28"/>
          <w:vertAlign w:val="subscript"/>
        </w:rPr>
        <w:t xml:space="preserve">3 </w:t>
      </w:r>
      <w:r w:rsidRPr="00636F5A">
        <w:rPr>
          <w:rFonts w:ascii="Times New Roman" w:hAnsi="Times New Roman" w:cs="Times New Roman"/>
          <w:sz w:val="28"/>
          <w:szCs w:val="28"/>
        </w:rPr>
        <w:t xml:space="preserve">against isolated microorganisms. It can be observed that antimicrobial activity ranged between 17mm-24mm (zone of inhibition) against </w:t>
      </w:r>
      <w:r w:rsidRPr="00636F5A">
        <w:rPr>
          <w:rFonts w:ascii="Times New Roman" w:hAnsi="Times New Roman" w:cs="Times New Roman"/>
          <w:i/>
          <w:sz w:val="28"/>
          <w:szCs w:val="28"/>
        </w:rPr>
        <w:t>Klebsiella pneumonia, Pseudomonas sp., Penicillum sp., Aspergillus niger, Trichoderma, Fusarium</w:t>
      </w:r>
      <w:r w:rsidRPr="00636F5A">
        <w:rPr>
          <w:rFonts w:ascii="Times New Roman" w:hAnsi="Times New Roman" w:cs="Times New Roman"/>
          <w:sz w:val="28"/>
          <w:szCs w:val="28"/>
        </w:rPr>
        <w:t xml:space="preserve"> while no activity was observed against </w:t>
      </w:r>
      <w:r w:rsidRPr="00636F5A">
        <w:rPr>
          <w:rFonts w:ascii="Times New Roman" w:hAnsi="Times New Roman" w:cs="Times New Roman"/>
          <w:i/>
          <w:sz w:val="28"/>
          <w:szCs w:val="28"/>
        </w:rPr>
        <w:t>Rhizopus sp., Staphylococcus aureus, Escherichia coli, Salmonella typhi.</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sz w:val="28"/>
          <w:szCs w:val="28"/>
        </w:rPr>
        <w:t xml:space="preserve">The result in this study also showed the antimicrobial activity against gram negative ( </w:t>
      </w:r>
      <w:r w:rsidRPr="00636F5A">
        <w:rPr>
          <w:rFonts w:ascii="Times New Roman" w:hAnsi="Times New Roman" w:cs="Times New Roman"/>
          <w:i/>
          <w:sz w:val="28"/>
          <w:szCs w:val="28"/>
        </w:rPr>
        <w:t>Klebsiella pneumonia</w:t>
      </w:r>
      <w:r w:rsidRPr="00636F5A">
        <w:rPr>
          <w:rFonts w:ascii="Times New Roman" w:hAnsi="Times New Roman" w:cs="Times New Roman"/>
          <w:sz w:val="28"/>
          <w:szCs w:val="28"/>
        </w:rPr>
        <w:t xml:space="preserve">) was significantly higher than other </w:t>
      </w:r>
      <w:r w:rsidRPr="00636F5A">
        <w:rPr>
          <w:rFonts w:ascii="Times New Roman" w:hAnsi="Times New Roman" w:cs="Times New Roman"/>
          <w:sz w:val="28"/>
          <w:szCs w:val="28"/>
        </w:rPr>
        <w:lastRenderedPageBreak/>
        <w:t>microorganism tested while activity against fungal isolates was significantly higher than gram positive bacteria.</w:t>
      </w:r>
    </w:p>
    <w:p w:rsidR="008D10D6" w:rsidRPr="00636F5A" w:rsidRDefault="008D10D6" w:rsidP="008D10D6">
      <w:pPr>
        <w:spacing w:before="240"/>
        <w:jc w:val="both"/>
        <w:rPr>
          <w:rFonts w:ascii="Times New Roman" w:hAnsi="Times New Roman" w:cs="Times New Roman"/>
          <w:sz w:val="28"/>
          <w:szCs w:val="28"/>
        </w:rPr>
      </w:pPr>
      <w:r w:rsidRPr="00636F5A">
        <w:rPr>
          <w:rFonts w:ascii="Times New Roman" w:hAnsi="Times New Roman" w:cs="Times New Roman"/>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b/>
          <w:sz w:val="32"/>
          <w:szCs w:val="32"/>
        </w:rPr>
      </w:pPr>
      <w:r w:rsidRPr="00636F5A">
        <w:rPr>
          <w:rFonts w:ascii="Times New Roman" w:hAnsi="Times New Roman" w:cs="Times New Roman"/>
          <w:b/>
          <w:sz w:val="32"/>
          <w:szCs w:val="32"/>
        </w:rPr>
        <w:t>4.2 CONCLUSION</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lastRenderedPageBreak/>
        <w:t xml:space="preserve">The study demonstrates the bio-reduction of aqueous silver ions using the leaf extract of the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The UV-Vis analysis of AgNPs revealed a surface Plasmon resonance (SPR) characteristic peak at 400nm.</w:t>
      </w:r>
      <w:r w:rsidRPr="00636F5A">
        <w:rPr>
          <w:rFonts w:ascii="Times New Roman" w:hAnsi="Times New Roman" w:cs="Times New Roman"/>
        </w:rPr>
        <w:t xml:space="preserve"> </w:t>
      </w:r>
      <w:r w:rsidRPr="00636F5A">
        <w:rPr>
          <w:rFonts w:ascii="Times New Roman" w:hAnsi="Times New Roman" w:cs="Times New Roman"/>
          <w:sz w:val="28"/>
          <w:szCs w:val="28"/>
        </w:rPr>
        <w:t>ATR-FTIR showed the disappearance of three distinctive peaks at 3430.17 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2966.00 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and 1753.00cm</w:t>
      </w:r>
      <w:r w:rsidRPr="00636F5A">
        <w:rPr>
          <w:rFonts w:ascii="Times New Roman" w:hAnsi="Times New Roman" w:cs="Times New Roman"/>
          <w:sz w:val="28"/>
          <w:szCs w:val="28"/>
          <w:vertAlign w:val="superscript"/>
        </w:rPr>
        <w:t>-1</w:t>
      </w:r>
      <w:r w:rsidRPr="00636F5A">
        <w:rPr>
          <w:rFonts w:ascii="Times New Roman" w:hAnsi="Times New Roman" w:cs="Times New Roman"/>
          <w:sz w:val="28"/>
          <w:szCs w:val="28"/>
        </w:rPr>
        <w:t xml:space="preserve">, with others exhibiting reduced and increased wave numbers. These changes are responsible for the reduction, capping, and stabilization of the synthesized C.p-AgNPs. The leaves of </w:t>
      </w:r>
      <w:r w:rsidRPr="00636F5A">
        <w:rPr>
          <w:rFonts w:ascii="Times New Roman" w:hAnsi="Times New Roman" w:cs="Times New Roman"/>
          <w:i/>
          <w:sz w:val="28"/>
          <w:szCs w:val="28"/>
        </w:rPr>
        <w:t>Calotropis procera</w:t>
      </w:r>
      <w:r w:rsidRPr="00636F5A">
        <w:rPr>
          <w:rFonts w:ascii="Times New Roman" w:hAnsi="Times New Roman" w:cs="Times New Roman"/>
          <w:sz w:val="28"/>
          <w:szCs w:val="28"/>
        </w:rPr>
        <w:t xml:space="preserve"> emerge as a promising source for green synthesis of silver nanoparticles.</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 xml:space="preserve">Furthermore, the antimicrobial activity of C.p-AgNPs was investigated, revealing dose-dependent inhibition. The C.p-AgNPs exhibited the best inhibition at 1000ppm against bacteria such as </w:t>
      </w:r>
      <w:r w:rsidRPr="00636F5A">
        <w:rPr>
          <w:rFonts w:ascii="Times New Roman" w:hAnsi="Times New Roman" w:cs="Times New Roman"/>
          <w:i/>
          <w:sz w:val="28"/>
          <w:szCs w:val="28"/>
        </w:rPr>
        <w:t>Klebsiella pneumoniae</w:t>
      </w:r>
      <w:r w:rsidRPr="00636F5A">
        <w:rPr>
          <w:rFonts w:ascii="Times New Roman" w:hAnsi="Times New Roman" w:cs="Times New Roman"/>
          <w:sz w:val="28"/>
          <w:szCs w:val="28"/>
        </w:rPr>
        <w:t xml:space="preserve">(24.0 mm) and </w:t>
      </w:r>
      <w:r w:rsidRPr="00636F5A">
        <w:rPr>
          <w:rFonts w:ascii="Times New Roman" w:hAnsi="Times New Roman" w:cs="Times New Roman"/>
          <w:i/>
          <w:sz w:val="28"/>
          <w:szCs w:val="28"/>
        </w:rPr>
        <w:t>Pseudomonas sp.</w:t>
      </w:r>
      <w:r w:rsidRPr="00636F5A">
        <w:rPr>
          <w:rFonts w:ascii="Times New Roman" w:hAnsi="Times New Roman" w:cs="Times New Roman"/>
          <w:sz w:val="28"/>
          <w:szCs w:val="28"/>
        </w:rPr>
        <w:t xml:space="preserve">,(17.0 mm), as well as the C.p-AgNPs exhibited the best inhibition at 0.3ml against fungi such as </w:t>
      </w:r>
      <w:r w:rsidRPr="00636F5A">
        <w:rPr>
          <w:rFonts w:ascii="Times New Roman" w:hAnsi="Times New Roman" w:cs="Times New Roman"/>
          <w:i/>
          <w:sz w:val="28"/>
          <w:szCs w:val="28"/>
        </w:rPr>
        <w:t>Penicillum sp</w:t>
      </w:r>
      <w:r w:rsidRPr="00636F5A">
        <w:rPr>
          <w:rFonts w:ascii="Times New Roman" w:hAnsi="Times New Roman" w:cs="Times New Roman"/>
          <w:sz w:val="28"/>
          <w:szCs w:val="28"/>
        </w:rPr>
        <w:t xml:space="preserve">., (23.0 mm) and </w:t>
      </w:r>
      <w:r w:rsidRPr="00636F5A">
        <w:rPr>
          <w:rFonts w:ascii="Times New Roman" w:hAnsi="Times New Roman" w:cs="Times New Roman"/>
          <w:i/>
          <w:sz w:val="28"/>
          <w:szCs w:val="28"/>
        </w:rPr>
        <w:t>Trichoderma sp</w:t>
      </w:r>
      <w:r w:rsidRPr="00636F5A">
        <w:rPr>
          <w:rFonts w:ascii="Times New Roman" w:hAnsi="Times New Roman" w:cs="Times New Roman"/>
          <w:sz w:val="28"/>
          <w:szCs w:val="28"/>
        </w:rPr>
        <w:t>.,(25.0mm).</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The efficacy of the antimicrobial activity suggests the potential to eradicate resistant human pathogenic bacteria and fungi, and adjusting the concentration of C.p-AgNPs could further enhance their antimicrobial potential.</w:t>
      </w:r>
    </w:p>
    <w:p w:rsidR="008D10D6" w:rsidRPr="00636F5A" w:rsidRDefault="008D10D6" w:rsidP="008D10D6">
      <w:pPr>
        <w:jc w:val="both"/>
        <w:rPr>
          <w:rFonts w:ascii="Times New Roman" w:hAnsi="Times New Roman" w:cs="Times New Roman"/>
          <w:sz w:val="28"/>
          <w:szCs w:val="28"/>
        </w:rPr>
      </w:pPr>
      <w:r w:rsidRPr="00636F5A">
        <w:rPr>
          <w:rFonts w:ascii="Times New Roman" w:hAnsi="Times New Roman" w:cs="Times New Roman"/>
          <w:sz w:val="28"/>
          <w:szCs w:val="28"/>
        </w:rPr>
        <w:t>From this summary, it was concluded that plant mediated synthesis of silver nanoparticles possess potential antimicrobial applications. The characterization analysis proved that the particle so produced in nanodimensions would be equally effective as that of antibiotics and other drugs in pharmaceutical applications. The use of silver nanoparticles in drug delivery systems might be the future thrust in the field of medicine.</w:t>
      </w:r>
    </w:p>
    <w:p w:rsidR="008D10D6" w:rsidRPr="00636F5A" w:rsidRDefault="008D10D6" w:rsidP="008D10D6">
      <w:pPr>
        <w:jc w:val="both"/>
        <w:rPr>
          <w:rFonts w:ascii="Times New Roman" w:hAnsi="Times New Roman" w:cs="Times New Roman"/>
        </w:rPr>
      </w:pPr>
    </w:p>
    <w:p w:rsidR="008D10D6" w:rsidRPr="00636F5A" w:rsidRDefault="008D10D6" w:rsidP="008D10D6">
      <w:pPr>
        <w:ind w:left="2880" w:firstLine="720"/>
        <w:jc w:val="both"/>
        <w:rPr>
          <w:rFonts w:ascii="Times New Roman" w:hAnsi="Times New Roman" w:cs="Times New Roman"/>
          <w:b/>
          <w:sz w:val="32"/>
          <w:szCs w:val="32"/>
          <w:u w:val="single"/>
        </w:rPr>
      </w:pPr>
      <w:r w:rsidRPr="00636F5A">
        <w:rPr>
          <w:rFonts w:ascii="Times New Roman" w:hAnsi="Times New Roman" w:cs="Times New Roman"/>
          <w:b/>
          <w:sz w:val="32"/>
          <w:szCs w:val="32"/>
          <w:u w:val="single"/>
        </w:rPr>
        <w:t>REFERENCE</w:t>
      </w:r>
    </w:p>
    <w:tbl>
      <w:tblPr>
        <w:tblW w:w="9390" w:type="dxa"/>
        <w:tblInd w:w="93" w:type="dxa"/>
        <w:tblLook w:val="04A0"/>
      </w:tblPr>
      <w:tblGrid>
        <w:gridCol w:w="9390"/>
      </w:tblGrid>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Abdulrahman MD, Ali AM, Fatihah H, Khandaker MM, Mat N (2018) Traditional</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Medicinal   knowledge of Malays in Terengganu, Peninsular Malaysia. Malay</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Nat J 70:349–364</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Abdulrahman MD, Zakariya AM, Hama HA, Hamad SW, Al-Rawi SS, Bradosty</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SW, Ibrahim AH (2022) Ethnopharmacology, biological evaluation, and</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chemical composition Of Ziziphus spina-christi (L.) Desf.: A Review. Adv</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Pharmacol Pharm Sci 2022:1–36 https:// doi. org/ 10. 1155/2022/ 4495688.</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Al-Rowaily, S. L., Abd-ElGawad, A. M., Assaeed, A. M., Elgamal A. M., El Gendy,  </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E. N. G., Mohamed, T. A. (2020). Essential oil of Calotropis procera:</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comparative chemical profiles, antimicrobial activity, and allelopathic</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Potential on weeds. Molecules, 25: 5203.</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Al-Sulaibi, M.A.M., Carolin, T. and Thies, T. (2020). Chemical constituents and</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uses of </w:t>
            </w:r>
            <w:r w:rsidRPr="00636F5A">
              <w:rPr>
                <w:rFonts w:ascii="Times New Roman" w:eastAsia="Times New Roman" w:hAnsi="Times New Roman" w:cs="Times New Roman"/>
                <w:i/>
                <w:iCs/>
                <w:color w:val="000000"/>
                <w:sz w:val="28"/>
                <w:szCs w:val="28"/>
              </w:rPr>
              <w:t xml:space="preserve">Calotropis procera </w:t>
            </w:r>
            <w:r w:rsidRPr="00636F5A">
              <w:rPr>
                <w:rFonts w:ascii="Times New Roman" w:eastAsia="Times New Roman" w:hAnsi="Times New Roman" w:cs="Times New Roman"/>
                <w:color w:val="000000"/>
                <w:sz w:val="28"/>
                <w:szCs w:val="28"/>
              </w:rPr>
              <w:t>and</w:t>
            </w:r>
            <w:r w:rsidRPr="00636F5A">
              <w:rPr>
                <w:rFonts w:ascii="Times New Roman" w:eastAsia="Times New Roman" w:hAnsi="Times New Roman" w:cs="Times New Roman"/>
                <w:i/>
                <w:iCs/>
                <w:color w:val="000000"/>
                <w:sz w:val="28"/>
                <w:szCs w:val="28"/>
              </w:rPr>
              <w:t xml:space="preserve"> Calotropis gigantean</w:t>
            </w:r>
            <w:r w:rsidRPr="00636F5A">
              <w:rPr>
                <w:rFonts w:ascii="Times New Roman" w:eastAsia="Times New Roman" w:hAnsi="Times New Roman" w:cs="Times New Roman"/>
                <w:color w:val="000000"/>
                <w:sz w:val="28"/>
                <w:szCs w:val="28"/>
              </w:rPr>
              <w:t xml:space="preserve">- a review (Part 1-the </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As material and energy resources). Open Chemistry Journal, 7(1).</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Banu, K. S. &amp; Cathrine, L. (2015). General Techniques Involved in Phytochemical   </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Analysis. Int. J. Adv. Res. Chem. Sci., 2(4), 25-32.</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Batool, H., Hussain, M., Hameed, M., and Ahmad, R. (2020). A review on</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w:t>
            </w:r>
            <w:r w:rsidRPr="00636F5A">
              <w:rPr>
                <w:rFonts w:ascii="Times New Roman" w:eastAsia="Times New Roman" w:hAnsi="Times New Roman" w:cs="Times New Roman"/>
                <w:color w:val="000000"/>
                <w:sz w:val="28"/>
                <w:szCs w:val="28"/>
                <w:u w:val="single"/>
              </w:rPr>
              <w:t>Calotropis procera</w:t>
            </w:r>
            <w:r w:rsidRPr="00636F5A">
              <w:rPr>
                <w:rFonts w:ascii="Times New Roman" w:eastAsia="Times New Roman" w:hAnsi="Times New Roman" w:cs="Times New Roman"/>
                <w:color w:val="000000"/>
                <w:sz w:val="28"/>
                <w:szCs w:val="28"/>
              </w:rPr>
              <w:t xml:space="preserve"> its phytochemistry and traditional uses. Big Data Agric, </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2:29–31.</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Blanco, E., Shen, H., and Ferrari, M. (2015). Principles of nanoparticle design for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Overcoming biological barriers to drug delivery. Nature Biotechnology,</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lastRenderedPageBreak/>
              <w:t xml:space="preserve">       33(9), 941-951.</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Campisi, S., Schiavoni, M., Chan-Thaw, C. E., and Villa, A. (2016). Untangling the</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Role of the Capping Agent in Nanocatalysis, Recent Advances and</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Perspectives, Catalysts, 6(12), 185.</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Chhangte, V., Samuel, L., Ayushi, B., Manickam, S., Bishwajit, C., and Samuel, L.R.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(2021). Green synthesis of silver nanoparticles using plant extracts and their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Antimicrobial activities: a review of recent literature. RSC Advances,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11:2804.</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Dogara AM, Hamad SW, Hama HA, Bradosty SW, Kayfi S, Al-Rawi SS, Lema AA</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(2022). Biological evaluation of Garcinia kola Heckel. Adv Pharmacol Pharm</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Sci. 2022:1–15. https:// doi. org/ 10. 1155/ 2022/ 3837965.</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Javed, R., Zia, M., Naz, S., Aisida, S. O., ul Ain, N., and Ao, Q. (2020). Role of</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Capping Agents in the Application of Nanoparticles in Biomedicine and</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Environmental Remediation: Recent Trends and Future Prospects. Journal</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of Nanobiotechnology, 18(1), 1–15.</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Jokerst, J. V., Jeanne, E. L., and Hartanto, J. (2017). Nanoparticle based sensors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For detecting analytes in liquids. Trends in Analytical Chemistry, 97: 445</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458.</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Kalu, A. O., Egwim, E. C., Jigam, A. A., and Muhammed, H. L. (2022). Green</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synthesis of magnetite nanoparticles using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leaf extract</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And evaluation of its Antimicrobial activity. Nano Express Papers 3.</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Kareem S, Akpan I, Ojo O (2008) Antimicrobial activities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w:t>
            </w:r>
            <w:r w:rsidRPr="00636F5A">
              <w:rPr>
                <w:rFonts w:ascii="Times New Roman" w:eastAsia="Times New Roman" w:hAnsi="Times New Roman" w:cs="Times New Roman"/>
                <w:color w:val="000000"/>
                <w:sz w:val="28"/>
                <w:szCs w:val="28"/>
              </w:rPr>
              <w:lastRenderedPageBreak/>
              <w:t>on</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Selected pathogenic microorganisms. Afr J Biomed Res 11:105–110</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Kazemipour N, Nikbin M, Davarimanesh A, Sepehrimanesh M (2015) Antioxidant</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activity and mineral element contents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from Iran: a</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Traditional medicinal plant in Middle East. Comp Clin Pathol 24:1147</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1150.</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Kumar S, Gupta A, Pandey AK (2013)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root extract has the</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Capability to combat free radical mediated damage. Int Sch Res Notices.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2013:1–8. https:// doi. Org/ 10. 1155/ 2013/ 691372.</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Kumar VL, Roy S (2007) </w:t>
            </w:r>
            <w:r w:rsidRPr="00636F5A">
              <w:rPr>
                <w:rFonts w:ascii="Times New Roman" w:eastAsia="Times New Roman" w:hAnsi="Times New Roman" w:cs="Times New Roman"/>
                <w:i/>
                <w:iCs/>
                <w:color w:val="000000"/>
                <w:sz w:val="28"/>
                <w:szCs w:val="28"/>
              </w:rPr>
              <w:t xml:space="preserve">Calotropis procera </w:t>
            </w:r>
            <w:r w:rsidRPr="00636F5A">
              <w:rPr>
                <w:rFonts w:ascii="Times New Roman" w:eastAsia="Times New Roman" w:hAnsi="Times New Roman" w:cs="Times New Roman"/>
                <w:color w:val="000000"/>
                <w:sz w:val="28"/>
                <w:szCs w:val="28"/>
              </w:rPr>
              <w:t xml:space="preserve">latex extract affords protection    </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against inflammation and oxidative stress in Freund’s complete adjuvant</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induced monoarthritis in rats. Mediat Inflamm 2007:1–7.https:// doi. org/ 10.</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1155/ 2007/ 47523.</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Mahmoud AD, Abba A (2021) Ethnomedicinal survey of plants used for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management of inflammatory diseases in Ringim local government, Jigawa</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State, Nigeria. Ethnobot Res Appl 22:1–27.</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Namadina, M. M., Haruna, H. &amp; Sunusi, U. (2020) Pharmacognostic, Antioxidant</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and Acute Toxicity Study of Ficus sycomorus (Linn) (Moraceae) Root and Stem</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Bark. Fed. Uni. Dutsi Ma J. Sci., 4(2), 605-614.</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Ocsoy, I., Tasdemir, D., Mazicioglu, S., Celik, C., Kat, A., and Ulgen, F. (2018).</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Biomolecules Incorporated Metallic Nanoparticles Synthesis and Their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Biomedical Applications,Material Letters, 212: 45–50.</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Oscar, S. A., Antonio, C. N.,Marina, V., Elsa, R. S. &amp; Gabriel, V. A. (2020)</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Phytochemical screening, antioxidant activity and in vitro biological</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evaluation of leave extracts of </w:t>
            </w:r>
            <w:r w:rsidRPr="00636F5A">
              <w:rPr>
                <w:rFonts w:ascii="Times New Roman" w:eastAsia="Times New Roman" w:hAnsi="Times New Roman" w:cs="Times New Roman"/>
                <w:i/>
                <w:color w:val="000000"/>
                <w:sz w:val="28"/>
                <w:szCs w:val="28"/>
              </w:rPr>
              <w:t>Hyptis suaveolens</w:t>
            </w:r>
            <w:r w:rsidRPr="00636F5A">
              <w:rPr>
                <w:rFonts w:ascii="Times New Roman" w:eastAsia="Times New Roman" w:hAnsi="Times New Roman" w:cs="Times New Roman"/>
                <w:color w:val="000000"/>
                <w:sz w:val="28"/>
                <w:szCs w:val="28"/>
              </w:rPr>
              <w:t xml:space="preserve"> (L.) from south of Mexico. 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Afr J Bot, 128(2020), 62-66.</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Prabha MR, VasanthaK, (2011) Antioxidant, cytotoxicity and polyphenolic</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Content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(Ait.) R. Br. Flowers. J Appl Pharm Sci 1:136</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140.</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Rahman, M. A., Reichman, S. M., and Hasegawa, H. (2016). Analgesic, anti</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inflammatory, and antipyretic activities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root bark</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Extract. Avicenna Journal of Phytomedicine, 6(2), 149-157.</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Rajitha, S. A. B., Mohan, C., Upendra, J. M. &amp; Satya P. K. (2022) Antimicrobial</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Efficacy of G.hirsutum L. (Bt and Non-Bt) Phytochemical Extracts: The Most</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Widely Cultivated Species of Cotton in the World. Syst. Biosci. Eng., 2(1), 1-9.</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Rashed, A., Shaeroun, A., Ahmed, A. B., Alqamoudy, H., Mohamed, K. 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Almunir, N., Kushlaf, N., EL- mahmoudy, A. M., Misbah, A. A., Oshkondal, 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T. M. &amp; Almesai, Z. R. (2019) Thin Layer Chromatography (TLC) and</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Phytochemical Analysis of Moringa Oleifera Methanol, Ethanol, Water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and Ethyl Acetate Extracts. Saudi J Med Pharm Sci, 5(10), 817-820.</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Rasik A, Raghubir R, Gupta A, Shukla A, Dubey M, Srivastava S, Jain H,</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Kulshrestha D (1999) Healing potential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on dermal</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lastRenderedPageBreak/>
              <w:t xml:space="preserve">       Wounds in Guinea pigs. J Ethnopharmacol 68:261–266.</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Rathod CP, Ghante MH (2021) Pharmacological screening of mast cell stabilizing,</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antiinflammatory and anti-oxidant activity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extracts.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Turk J ComputMath Educ (TURCOMAT) 12:4338–4352.</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Rawat P, Singh PK, Kumar V (2017) Evidence based traditional antidiarrheal</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Medicinal plants and their phytocompounds. Biomed Pharmacother</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96:1453–1464.</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R. Manikandan, B. Manikandan, T. Raman, K. Arunagirinathan, N. M. Prabhu, M.</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Jothi Basu, M. Perumal, S. Palanisamy and A. Munusamy, Spectrochim. Acta</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Part A, 2015, 138, 120–129.</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Sharma, P., Kumari, S., Ghosh, D., Yadav, V., Vij, A., Rawat, P. (2021). Capping</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Agent-Induced Variation of Physicochemical and Biological Properties of α</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Fe2O3 Nanoparticles, Material Chemistry and Physics, 258, 123899.</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Shivkar Y, Kumar V (2003) Anthelmintic activity of latex of </w:t>
            </w:r>
            <w:r w:rsidRPr="00636F5A">
              <w:rPr>
                <w:rFonts w:ascii="Times New Roman" w:eastAsia="Times New Roman" w:hAnsi="Times New Roman" w:cs="Times New Roman"/>
                <w:i/>
                <w:iCs/>
                <w:color w:val="000000"/>
                <w:sz w:val="28"/>
                <w:szCs w:val="28"/>
              </w:rPr>
              <w:t>Calotropis procera.</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Pharm Biol 41:263–265.</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Shobowale O, Ogbulie N, Itoandon E, Oresegun M, Olatope S (2013)</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Phytochemical and antimicrobial evaluation of aqueous and organic extracts</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Ait leaf and latex. Niger Food J 31:77–82.</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Tsala DE, Nga N, Thiery BNM, Bienvenue MT, Theophile D (2015) Evaluation of</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the antioxidant activity and the healing action of the ethanol extract of</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w:t>
            </w:r>
            <w:r w:rsidRPr="00636F5A">
              <w:rPr>
                <w:rFonts w:ascii="Times New Roman" w:eastAsia="Times New Roman" w:hAnsi="Times New Roman" w:cs="Times New Roman"/>
                <w:i/>
                <w:iCs/>
                <w:color w:val="000000"/>
                <w:sz w:val="28"/>
                <w:szCs w:val="28"/>
              </w:rPr>
              <w:t>Calotropis procera.</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Usman A, Mohammad R, Abdullahi A, Zakari A, Usman N (2021) Isolation of</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dihydroquercetin cytotoxic screening of the crude extracts. J Chem Soc</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Nigeria 46:0083–0093.</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Usman A, Onore R, Opaluwa D, Ibrahim A (2020) Phytochemical, antioxidant and       </w:t>
            </w:r>
          </w:p>
        </w:tc>
      </w:tr>
      <w:tr w:rsidR="008D10D6" w:rsidRPr="00636F5A" w:rsidTr="00636F5A">
        <w:trPr>
          <w:trHeight w:val="315"/>
        </w:trPr>
        <w:tc>
          <w:tcPr>
            <w:tcW w:w="9390" w:type="dxa"/>
            <w:tcBorders>
              <w:top w:val="nil"/>
              <w:left w:val="nil"/>
              <w:bottom w:val="nil"/>
              <w:right w:val="nil"/>
            </w:tcBorders>
            <w:shd w:val="clear" w:color="auto" w:fill="auto"/>
            <w:noWrap/>
            <w:vAlign w:val="bottom"/>
            <w:hideMark/>
          </w:tcPr>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cytotoxic screening of the leaves of </w:t>
            </w:r>
            <w:r w:rsidRPr="00636F5A">
              <w:rPr>
                <w:rFonts w:ascii="Times New Roman" w:eastAsia="Times New Roman" w:hAnsi="Times New Roman" w:cs="Times New Roman"/>
                <w:i/>
                <w:iCs/>
                <w:color w:val="000000"/>
                <w:sz w:val="28"/>
                <w:szCs w:val="28"/>
              </w:rPr>
              <w:t>Calotropis procera</w:t>
            </w:r>
            <w:r w:rsidRPr="00636F5A">
              <w:rPr>
                <w:rFonts w:ascii="Times New Roman" w:eastAsia="Times New Roman" w:hAnsi="Times New Roman" w:cs="Times New Roman"/>
                <w:color w:val="000000"/>
                <w:sz w:val="28"/>
                <w:szCs w:val="28"/>
              </w:rPr>
              <w:t xml:space="preserve"> extracts. Trends Sci</w:t>
            </w:r>
          </w:p>
          <w:p w:rsidR="008D10D6" w:rsidRPr="00636F5A" w:rsidRDefault="008D10D6" w:rsidP="00636F5A">
            <w:pPr>
              <w:spacing w:after="0" w:line="240" w:lineRule="auto"/>
              <w:jc w:val="both"/>
              <w:rPr>
                <w:rFonts w:ascii="Times New Roman" w:eastAsia="Times New Roman" w:hAnsi="Times New Roman" w:cs="Times New Roman"/>
                <w:color w:val="000000"/>
                <w:sz w:val="28"/>
                <w:szCs w:val="28"/>
              </w:rPr>
            </w:pPr>
            <w:r w:rsidRPr="00636F5A">
              <w:rPr>
                <w:rFonts w:ascii="Times New Roman" w:eastAsia="Times New Roman" w:hAnsi="Times New Roman" w:cs="Times New Roman"/>
                <w:color w:val="000000"/>
                <w:sz w:val="28"/>
                <w:szCs w:val="28"/>
              </w:rPr>
              <w:t xml:space="preserve">      Technol J 5:525–528.</w:t>
            </w:r>
          </w:p>
        </w:tc>
      </w:tr>
    </w:tbl>
    <w:p w:rsidR="008D10D6" w:rsidRPr="00636F5A" w:rsidRDefault="008D10D6" w:rsidP="008D10D6">
      <w:pPr>
        <w:jc w:val="both"/>
        <w:rPr>
          <w:rFonts w:ascii="Times New Roman" w:hAnsi="Times New Roman" w:cs="Times New Roman"/>
          <w:b/>
          <w:sz w:val="28"/>
          <w:szCs w:val="28"/>
          <w:u w:val="single"/>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rPr>
      </w:pPr>
    </w:p>
    <w:p w:rsidR="008D10D6" w:rsidRPr="00636F5A" w:rsidRDefault="008D10D6" w:rsidP="008D10D6">
      <w:pPr>
        <w:jc w:val="both"/>
        <w:rPr>
          <w:rFonts w:ascii="Times New Roman" w:hAnsi="Times New Roman" w:cs="Times New Roman"/>
          <w:b/>
          <w:sz w:val="32"/>
          <w:szCs w:val="32"/>
        </w:rPr>
      </w:pPr>
    </w:p>
    <w:p w:rsidR="008D10D6" w:rsidRPr="00636F5A" w:rsidRDefault="008D10D6" w:rsidP="008D10D6">
      <w:pPr>
        <w:jc w:val="both"/>
        <w:rPr>
          <w:rFonts w:ascii="Times New Roman" w:hAnsi="Times New Roman" w:cs="Times New Roman"/>
          <w:sz w:val="28"/>
          <w:szCs w:val="28"/>
        </w:rPr>
      </w:pPr>
    </w:p>
    <w:p w:rsidR="008D10D6" w:rsidRPr="00636F5A" w:rsidRDefault="008D10D6" w:rsidP="008D10D6">
      <w:pPr>
        <w:jc w:val="both"/>
        <w:rPr>
          <w:rFonts w:ascii="Times New Roman" w:hAnsi="Times New Roman" w:cs="Times New Roman"/>
          <w:b/>
        </w:rPr>
      </w:pPr>
    </w:p>
    <w:p w:rsidR="008D10D6" w:rsidRPr="00636F5A" w:rsidRDefault="008D10D6" w:rsidP="008D10D6">
      <w:pPr>
        <w:spacing w:line="240" w:lineRule="auto"/>
        <w:jc w:val="both"/>
        <w:rPr>
          <w:rFonts w:ascii="Times New Roman" w:hAnsi="Times New Roman" w:cs="Times New Roman"/>
          <w:b/>
          <w:sz w:val="32"/>
          <w:szCs w:val="32"/>
        </w:rPr>
      </w:pPr>
    </w:p>
    <w:p w:rsidR="008D10D6" w:rsidRPr="00636F5A" w:rsidRDefault="008D10D6" w:rsidP="008D10D6">
      <w:pPr>
        <w:spacing w:line="240" w:lineRule="auto"/>
        <w:jc w:val="both"/>
        <w:rPr>
          <w:rFonts w:ascii="Times New Roman" w:hAnsi="Times New Roman" w:cs="Times New Roman"/>
          <w:b/>
          <w:sz w:val="36"/>
          <w:szCs w:val="36"/>
          <w:u w:val="single"/>
        </w:rPr>
      </w:pPr>
    </w:p>
    <w:p w:rsidR="008D10D6" w:rsidRPr="00636F5A" w:rsidRDefault="008D10D6" w:rsidP="008D10D6">
      <w:pPr>
        <w:spacing w:line="240" w:lineRule="auto"/>
        <w:jc w:val="both"/>
        <w:rPr>
          <w:rFonts w:ascii="Times New Roman" w:hAnsi="Times New Roman" w:cs="Times New Roman"/>
          <w:b/>
          <w:sz w:val="36"/>
          <w:szCs w:val="36"/>
          <w:u w:val="single"/>
        </w:rPr>
      </w:pPr>
    </w:p>
    <w:p w:rsidR="008D10D6" w:rsidRPr="00636F5A" w:rsidRDefault="008D10D6" w:rsidP="008D10D6">
      <w:pPr>
        <w:spacing w:line="240" w:lineRule="auto"/>
        <w:jc w:val="both"/>
        <w:rPr>
          <w:rFonts w:ascii="Times New Roman" w:hAnsi="Times New Roman" w:cs="Times New Roman"/>
          <w:sz w:val="32"/>
          <w:szCs w:val="32"/>
        </w:rPr>
      </w:pPr>
    </w:p>
    <w:p w:rsidR="008D10D6" w:rsidRPr="00636F5A" w:rsidRDefault="008D10D6" w:rsidP="008D10D6">
      <w:pPr>
        <w:jc w:val="both"/>
        <w:rPr>
          <w:rFonts w:ascii="Times New Roman" w:hAnsi="Times New Roman" w:cs="Times New Roman"/>
        </w:rPr>
      </w:pPr>
    </w:p>
    <w:p w:rsidR="008D10D6" w:rsidRPr="00636F5A" w:rsidRDefault="008D10D6" w:rsidP="00D76622">
      <w:pPr>
        <w:spacing w:line="360" w:lineRule="auto"/>
        <w:jc w:val="both"/>
        <w:rPr>
          <w:rFonts w:ascii="Times New Roman" w:hAnsi="Times New Roman" w:cs="Times New Roman"/>
          <w:i/>
          <w:color w:val="000000" w:themeColor="text1"/>
          <w:sz w:val="24"/>
          <w:szCs w:val="24"/>
        </w:rPr>
      </w:pPr>
    </w:p>
    <w:sectPr w:rsidR="008D10D6" w:rsidRPr="00636F5A" w:rsidSect="00E65041">
      <w:footerReference w:type="default" r:id="rId24"/>
      <w:pgSz w:w="11520" w:h="1440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467" w:rsidRDefault="00FF2467" w:rsidP="00D76622">
      <w:pPr>
        <w:spacing w:after="0" w:line="240" w:lineRule="auto"/>
      </w:pPr>
      <w:r>
        <w:separator/>
      </w:r>
    </w:p>
  </w:endnote>
  <w:endnote w:type="continuationSeparator" w:id="1">
    <w:p w:rsidR="00FF2467" w:rsidRDefault="00FF2467" w:rsidP="00D76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1214"/>
      <w:docPartObj>
        <w:docPartGallery w:val="Page Numbers (Bottom of Page)"/>
        <w:docPartUnique/>
      </w:docPartObj>
    </w:sdtPr>
    <w:sdtEndPr>
      <w:rPr>
        <w:b/>
      </w:rPr>
    </w:sdtEndPr>
    <w:sdtContent>
      <w:p w:rsidR="00636F5A" w:rsidRPr="00E65041" w:rsidRDefault="00636F5A">
        <w:pPr>
          <w:pStyle w:val="Footer"/>
          <w:jc w:val="center"/>
          <w:rPr>
            <w:b/>
          </w:rPr>
        </w:pPr>
        <w:r w:rsidRPr="00E65041">
          <w:rPr>
            <w:b/>
          </w:rPr>
          <w:fldChar w:fldCharType="begin"/>
        </w:r>
        <w:r w:rsidRPr="00E65041">
          <w:rPr>
            <w:b/>
          </w:rPr>
          <w:instrText xml:space="preserve"> PAGE   \* MERGEFORMAT </w:instrText>
        </w:r>
        <w:r w:rsidRPr="00E65041">
          <w:rPr>
            <w:b/>
          </w:rPr>
          <w:fldChar w:fldCharType="separate"/>
        </w:r>
        <w:r w:rsidR="00A31122">
          <w:rPr>
            <w:b/>
            <w:noProof/>
          </w:rPr>
          <w:t>12</w:t>
        </w:r>
        <w:r w:rsidRPr="00E65041">
          <w:rPr>
            <w:b/>
          </w:rPr>
          <w:fldChar w:fldCharType="end"/>
        </w:r>
      </w:p>
    </w:sdtContent>
  </w:sdt>
  <w:p w:rsidR="00636F5A" w:rsidRDefault="00636F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467" w:rsidRDefault="00FF2467" w:rsidP="00D76622">
      <w:pPr>
        <w:spacing w:after="0" w:line="240" w:lineRule="auto"/>
      </w:pPr>
      <w:r>
        <w:separator/>
      </w:r>
    </w:p>
  </w:footnote>
  <w:footnote w:type="continuationSeparator" w:id="1">
    <w:p w:rsidR="00FF2467" w:rsidRDefault="00FF2467" w:rsidP="00D766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F0C9C"/>
    <w:rsid w:val="000023EB"/>
    <w:rsid w:val="000D5F55"/>
    <w:rsid w:val="000F0C9C"/>
    <w:rsid w:val="001A7103"/>
    <w:rsid w:val="001D6B6C"/>
    <w:rsid w:val="00202112"/>
    <w:rsid w:val="00212E0E"/>
    <w:rsid w:val="002965F6"/>
    <w:rsid w:val="003A702B"/>
    <w:rsid w:val="003D00CF"/>
    <w:rsid w:val="00430203"/>
    <w:rsid w:val="00481767"/>
    <w:rsid w:val="004B1799"/>
    <w:rsid w:val="004F5904"/>
    <w:rsid w:val="00636F5A"/>
    <w:rsid w:val="0064475E"/>
    <w:rsid w:val="007A3EE1"/>
    <w:rsid w:val="007D477B"/>
    <w:rsid w:val="00850A6C"/>
    <w:rsid w:val="00864F04"/>
    <w:rsid w:val="008D10D6"/>
    <w:rsid w:val="008D6E6F"/>
    <w:rsid w:val="009019F7"/>
    <w:rsid w:val="009022F1"/>
    <w:rsid w:val="009449A7"/>
    <w:rsid w:val="00A31122"/>
    <w:rsid w:val="00CD2222"/>
    <w:rsid w:val="00D76622"/>
    <w:rsid w:val="00D911C0"/>
    <w:rsid w:val="00E65041"/>
    <w:rsid w:val="00F14E25"/>
    <w:rsid w:val="00F81938"/>
    <w:rsid w:val="00FF2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F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9C"/>
    <w:rPr>
      <w:rFonts w:ascii="Tahoma" w:hAnsi="Tahoma" w:cs="Tahoma"/>
      <w:sz w:val="16"/>
      <w:szCs w:val="16"/>
    </w:rPr>
  </w:style>
  <w:style w:type="paragraph" w:styleId="Header">
    <w:name w:val="header"/>
    <w:basedOn w:val="Normal"/>
    <w:link w:val="HeaderChar"/>
    <w:uiPriority w:val="99"/>
    <w:semiHidden/>
    <w:unhideWhenUsed/>
    <w:rsid w:val="00D766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6622"/>
  </w:style>
  <w:style w:type="paragraph" w:styleId="Footer">
    <w:name w:val="footer"/>
    <w:basedOn w:val="Normal"/>
    <w:link w:val="FooterChar"/>
    <w:uiPriority w:val="99"/>
    <w:unhideWhenUsed/>
    <w:rsid w:val="00D76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622"/>
  </w:style>
  <w:style w:type="paragraph" w:styleId="ListParagraph">
    <w:name w:val="List Paragraph"/>
    <w:basedOn w:val="Normal"/>
    <w:uiPriority w:val="34"/>
    <w:qFormat/>
    <w:rsid w:val="008D10D6"/>
    <w:pPr>
      <w:ind w:left="720"/>
      <w:contextualSpacing/>
    </w:pPr>
  </w:style>
  <w:style w:type="table" w:styleId="TableGrid">
    <w:name w:val="Table Grid"/>
    <w:basedOn w:val="TableNormal"/>
    <w:uiPriority w:val="59"/>
    <w:rsid w:val="008D10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D10D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axId val="117245440"/>
        <c:axId val="118130944"/>
      </c:scatterChart>
      <c:valAx>
        <c:axId val="117245440"/>
        <c:scaling>
          <c:orientation val="minMax"/>
        </c:scaling>
        <c:axPos val="b"/>
        <c:numFmt formatCode="General" sourceLinked="1"/>
        <c:tickLblPos val="nextTo"/>
        <c:crossAx val="118130944"/>
        <c:crosses val="autoZero"/>
        <c:crossBetween val="midCat"/>
      </c:valAx>
      <c:valAx>
        <c:axId val="118130944"/>
        <c:scaling>
          <c:orientation val="minMax"/>
        </c:scaling>
        <c:axPos val="l"/>
        <c:numFmt formatCode="General" sourceLinked="1"/>
        <c:tickLblPos val="nextTo"/>
        <c:crossAx val="117245440"/>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56</Pages>
  <Words>10125</Words>
  <Characters>57714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cp:lastPrinted>2025-07-04T14:02:00Z</cp:lastPrinted>
  <dcterms:created xsi:type="dcterms:W3CDTF">2025-07-18T12:36:00Z</dcterms:created>
  <dcterms:modified xsi:type="dcterms:W3CDTF">2025-07-18T14:57:00Z</dcterms:modified>
</cp:coreProperties>
</file>