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8"/>
          <w:szCs w:val="28"/>
        </w:rPr>
      </w:pPr>
      <w:r>
        <w:rPr/>
        <w:drawing>
          <wp:anchor distT="0" distB="0" distL="0" distR="0" simplePos="false" relativeHeight="3" behindDoc="false" locked="false" layoutInCell="true" allowOverlap="true">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57300" cy="1181100"/>
                    </a:xfrm>
                    <a:prstGeom prst="rect"/>
                  </pic:spPr>
                </pic:pic>
              </a:graphicData>
            </a:graphic>
          </wp:anchor>
        </w:drawing>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 PROJECT REPORT ON</w:t>
      </w:r>
    </w:p>
    <w:p>
      <w:pPr>
        <w:pStyle w:val="style0"/>
        <w:spacing w:lineRule="auto" w:line="360"/>
        <w:jc w:val="center"/>
        <w:rPr>
          <w:rFonts w:ascii="Times New Roman" w:cs="Times New Roman" w:hAnsi="Times New Roman"/>
          <w:b/>
          <w:bCs/>
          <w:sz w:val="28"/>
          <w:szCs w:val="28"/>
        </w:rPr>
      </w:pPr>
      <w:r>
        <w:rPr>
          <w:rFonts w:cs="Times New Roman" w:hAnsi="Times New Roman"/>
          <w:b/>
          <w:bCs/>
          <w:sz w:val="28"/>
          <w:szCs w:val="28"/>
          <w:lang w:val="en-US"/>
        </w:rPr>
        <w:t>CHEMICAL CHARACTERIZATION AND INHIBITORY EFFECTS OF ARISTOLOCHIA RINGENS ROOT EXTRACT ON DIGESTIVE ENZYMES</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BY</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ADEGBITE DEBORAH ADEOLA </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HND/23/SLT/FT/0925</w:t>
      </w:r>
    </w:p>
    <w:p>
      <w:pPr>
        <w:pStyle w:val="style0"/>
        <w:spacing w:lineRule="auto" w:line="360"/>
        <w:jc w:val="center"/>
        <w:rPr>
          <w:rFonts w:ascii="Times New Roman" w:cs="Times New Roman" w:hAnsi="Times New Roman"/>
          <w:b/>
          <w:bCs/>
          <w:sz w:val="28"/>
          <w:szCs w:val="28"/>
          <w:lang w:val="en-US"/>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SUBMITTED TO</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THE DEPARTMENT OF SCIENCE LABOURATORY TECHNOLOGY (SLT) INSTITUTE OF APPLIED SCIENCES, KWARA STATE POLYTECHNIC, ILORIN</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IN PARTIAL FULFILMENT OF THE REQUIREMENTS FOR THE AWARD OF HIGHER NATIONAL DIPLOMA (HND) IN SCIENCE LABOURATORY TECHNOLOGY</w:t>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SUPERVISED BY: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MR ADIO. O</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                                                                                   JULY, 2025</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CERTIFICATION</w:t>
      </w:r>
    </w:p>
    <w:p>
      <w:pPr>
        <w:pStyle w:val="style0"/>
        <w:numPr>
          <w:ilvl w:val="0"/>
          <w:numId w:val="0"/>
        </w:numPr>
        <w:spacing w:lineRule="auto" w:line="480"/>
        <w:ind w:left="360" w:firstLine="0"/>
        <w:jc w:val="left"/>
        <w:rPr>
          <w:rFonts w:ascii="Times New Roman" w:cs="Times New Roman" w:hAnsi="Times New Roman"/>
          <w:b/>
          <w:bCs/>
          <w:sz w:val="24"/>
          <w:szCs w:val="24"/>
        </w:rPr>
      </w:pPr>
      <w:r>
        <w:rPr>
          <w:rFonts w:ascii="Times New Roman" w:cs="Times New Roman" w:hAnsi="Times New Roman"/>
          <w:b/>
          <w:bCs/>
          <w:sz w:val="24"/>
          <w:szCs w:val="24"/>
          <w:lang w:val="en-US"/>
        </w:rPr>
        <w:t>This is to certify that this project is the original work carried out by ADEGBITE DEBORAH ADEOLA (HND/23/SLT/FT/0925)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MR ADIO. O.          </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(Supervisor)</w:t>
      </w:r>
    </w:p>
    <w:p>
      <w:pPr>
        <w:pStyle w:val="style0"/>
        <w:spacing w:lineRule="auto" w:line="360"/>
        <w:jc w:val="left"/>
        <w:rPr>
          <w:rFonts w:ascii="Times New Roman" w:cs="Times New Roman" w:hAnsi="Times New Roman"/>
          <w:b/>
          <w:bCs/>
          <w:sz w:val="28"/>
          <w:szCs w:val="28"/>
          <w:lang w:val="en-US"/>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MRS SALAUDEEN K.A.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Biochemistry unit).                        </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DR USMAN.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(Head of Department)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DEDICATION</w:t>
      </w:r>
    </w:p>
    <w:p>
      <w:pPr>
        <w:pStyle w:val="style0"/>
        <w:spacing w:lineRule="auto" w:line="480"/>
        <w:jc w:val="left"/>
        <w:rPr>
          <w:rFonts w:ascii="Times New Roman" w:cs="Times New Roman" w:hAnsi="Times New Roman"/>
          <w:b w:val="false"/>
          <w:bCs w:val="false"/>
          <w:sz w:val="28"/>
          <w:szCs w:val="28"/>
        </w:rPr>
      </w:pPr>
      <w:r>
        <w:rPr>
          <w:rFonts w:ascii="Times New Roman" w:cs="Times New Roman" w:hAnsi="Times New Roman"/>
          <w:b/>
          <w:bCs/>
          <w:sz w:val="24"/>
          <w:szCs w:val="24"/>
          <w:lang w:val="en-US"/>
        </w:rPr>
        <w:t xml:space="preserve">  This project is dedicated to God almighty the Creator of the universe </w:t>
      </w:r>
    </w:p>
    <w:p>
      <w:pPr>
        <w:pStyle w:val="style0"/>
        <w:spacing w:lineRule="auto" w:line="360"/>
        <w:jc w:val="center"/>
        <w:rPr>
          <w:rFonts w:ascii="Times New Roman" w:cs="Times New Roman" w:hAnsi="Times New Roman"/>
          <w:b w:val="false"/>
          <w:bCs w:val="false"/>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val="false"/>
          <w:bCs w:val="false"/>
          <w:sz w:val="24"/>
          <w:szCs w:val="24"/>
          <w:lang w:val="en-US"/>
        </w:rPr>
      </w:pPr>
      <w:r>
        <w:rPr>
          <w:rFonts w:ascii="Times New Roman" w:cs="Times New Roman" w:hAnsi="Times New Roman"/>
          <w:b/>
          <w:bCs/>
          <w:sz w:val="28"/>
          <w:szCs w:val="28"/>
          <w:lang w:val="en-US"/>
        </w:rPr>
        <w:t>ACKNOWLEDGEMENT</w:t>
      </w:r>
      <w:r>
        <w:rPr>
          <w:rFonts w:ascii="Times New Roman" w:cs="Times New Roman" w:hAnsi="Times New Roman"/>
          <w:b w:val="false"/>
          <w:bCs w:val="false"/>
          <w:sz w:val="24"/>
          <w:szCs w:val="24"/>
          <w:lang w:val="en-US"/>
        </w:rPr>
        <w:t xml:space="preserve"> </w:t>
      </w:r>
    </w:p>
    <w:p>
      <w:pPr>
        <w:pStyle w:val="style0"/>
        <w:spacing w:lineRule="auto" w:line="480"/>
        <w:jc w:val="left"/>
        <w:rPr>
          <w:rFonts w:ascii="Times New Roman" w:cs="Times New Roman" w:hAnsi="Times New Roman"/>
          <w:b w:val="false"/>
          <w:bCs w:val="false"/>
          <w:sz w:val="24"/>
          <w:szCs w:val="24"/>
          <w:lang w:val="en-US"/>
        </w:rPr>
      </w:pPr>
      <w:r>
        <w:rPr>
          <w:rFonts w:ascii="Times New Roman" w:cs="Times New Roman" w:hAnsi="Times New Roman"/>
          <w:b w:val="false"/>
          <w:bCs w:val="false"/>
          <w:sz w:val="24"/>
          <w:szCs w:val="24"/>
          <w:lang w:val="en-US"/>
        </w:rPr>
        <w:t>I would like to express my special thanks, gratitude to the most high, the author and the finisher of my faith for the great privilege he has given me through the journey of this Higher National Diploma academic session, may your name be praise for evermore. (Amen)</w:t>
      </w:r>
    </w:p>
    <w:p>
      <w:pPr>
        <w:pStyle w:val="style0"/>
        <w:spacing w:lineRule="auto" w:line="480"/>
        <w:jc w:val="left"/>
        <w:rPr>
          <w:rFonts w:ascii="Times New Roman" w:cs="Times New Roman" w:hAnsi="Times New Roman"/>
          <w:b w:val="false"/>
          <w:bCs w:val="false"/>
          <w:sz w:val="24"/>
          <w:szCs w:val="24"/>
          <w:lang w:val="en-US"/>
        </w:rPr>
      </w:pPr>
      <w:r>
        <w:rPr>
          <w:rFonts w:ascii="Times New Roman" w:cs="Times New Roman" w:hAnsi="Times New Roman"/>
          <w:b w:val="false"/>
          <w:bCs w:val="false"/>
          <w:sz w:val="24"/>
          <w:szCs w:val="24"/>
          <w:lang w:val="en-US"/>
        </w:rPr>
        <w:t>And I will like to express my sincere gratitude to my supervisor, Engr.Adio Oseni, for his patience, insightful comment, helpful information, pratical advice which gave me the golden opportunity to do this wonderful project topic {"Chemical Characterization and Inhibitory Effects of A. ringens Root Extract on Digestive Enzymes") which also helped me in doing a lot of research and I came to know about many new things, thanks to you sir.</w:t>
      </w:r>
    </w:p>
    <w:p>
      <w:pPr>
        <w:pStyle w:val="style0"/>
        <w:spacing w:lineRule="auto" w:line="480"/>
        <w:jc w:val="left"/>
        <w:rPr>
          <w:rFonts w:ascii="Times New Roman" w:cs="Times New Roman" w:hAnsi="Times New Roman"/>
          <w:b w:val="false"/>
          <w:bCs w:val="false"/>
          <w:sz w:val="24"/>
          <w:szCs w:val="24"/>
          <w:lang w:val="en-US"/>
        </w:rPr>
      </w:pPr>
      <w:r>
        <w:rPr>
          <w:rFonts w:ascii="Times New Roman" w:cs="Times New Roman" w:hAnsi="Times New Roman"/>
          <w:b w:val="false"/>
          <w:bCs w:val="false"/>
          <w:sz w:val="24"/>
          <w:szCs w:val="24"/>
          <w:lang w:val="en-US"/>
        </w:rPr>
        <w:t>Secondly, I will like to thank my parents, the person of ADEGBITE SAMSON and ADEGBITE OLUWATOYIN for their prayers  during the time  I pray the lord reward you for me, I love you both and I cannot thank you enough, and to my lovely brother OLUWASEGUN, I say thank for all you do sir, I love you. And to my sister,I say a very big thanks to you for being a good sister, I could ever ask for And to my siblings ADEYEMI, ABIGIEL, PRAISE and OLUWAJOMILOJU,  I love you all. And I want to thank myself for standing strong in this academic journey, love you dear self ,and friend Who help me a lot in finalizing this project within the limited time frame.</w:t>
      </w:r>
    </w:p>
    <w:p>
      <w:pPr>
        <w:pStyle w:val="style0"/>
        <w:spacing w:lineRule="auto" w:line="480"/>
        <w:jc w:val="left"/>
        <w:rPr>
          <w:rFonts w:ascii="Times New Roman" w:cs="Times New Roman" w:hAnsi="Times New Roman"/>
          <w:b w:val="false"/>
          <w:bCs w:val="false"/>
          <w:sz w:val="24"/>
          <w:szCs w:val="24"/>
          <w:lang w:val="en-US"/>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TABLE OF CONTENTS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Certification</w:t>
      </w:r>
      <w:r>
        <w:rPr>
          <w:rFonts w:ascii="Times New Roman" w:cs="Times New Roman" w:hAnsi="Times New Roman"/>
          <w:b/>
          <w:bCs/>
          <w:sz w:val="24"/>
          <w:szCs w:val="24"/>
          <w:lang w:val="en-US"/>
        </w:rPr>
        <w:t xml:space="preser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Acknowledgement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Abstract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ONE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Introduction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Background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Aims and objectives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TWO</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Literature review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Phytochemical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Mineral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Aristolochia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 diabetic</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THREE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Materials and method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General instrumentation and materials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Collection and extraction of plant materials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Partitioning of the crude methanol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Qualitative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Ashing and trace element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assay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Alpha amylase inhibitory assay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Statistical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FOUR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Result and Discussion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Extraction of plant materials and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Elemental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activities of the plant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People Alpha amylase assay of 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FIVE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Conclusion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REFERENCE </w:t>
      </w:r>
    </w:p>
    <w:p>
      <w:pPr>
        <w:pStyle w:val="style0"/>
        <w:spacing w:lineRule="auto" w:line="360"/>
        <w:jc w:val="left"/>
        <w:rPr>
          <w:rFonts w:ascii="Times New Roman" w:cs="Times New Roman" w:hAnsi="Times New Roman"/>
          <w:b w:val="false"/>
          <w:bCs w:val="false"/>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bookmarkStart w:id="0" w:name="_GoBack"/>
    <w:bookmarkEnd w:id="0"/>
    <w:p>
      <w:pPr>
        <w:pStyle w:val="style0"/>
        <w:spacing w:lineRule="auto" w:line="360"/>
        <w:jc w:val="center"/>
        <w:rPr>
          <w:rFonts w:ascii="Times New Roman" w:cs="Times New Roman" w:hAnsi="Times New Roman"/>
          <w:b/>
          <w:bCs/>
          <w:sz w:val="28"/>
          <w:szCs w:val="28"/>
        </w:rPr>
      </w:pP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(Vahl.) root. </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cs="Times New Roman" w:hAnsi="Times New Roman"/>
          <w:b/>
          <w:bCs/>
          <w:sz w:val="24"/>
          <w:szCs w:val="24"/>
        </w:rPr>
        <w:t>.</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results confirmed some of the traditional uses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in the management of high blood pressure, diabetes, and inflammatory conditions. Keywords: </w:t>
      </w:r>
      <w:r>
        <w:rPr>
          <w:rFonts w:ascii="Times New Roman" w:cs="Times New Roman" w:hAnsi="Times New Roman"/>
          <w:i/>
          <w:iCs/>
          <w:sz w:val="24"/>
          <w:szCs w:val="24"/>
        </w:rPr>
        <w:t>Aristolochia ringens</w:t>
      </w:r>
      <w:r>
        <w:rPr>
          <w:rFonts w:ascii="Times New Roman" w:cs="Times New Roman" w:hAnsi="Times New Roman"/>
          <w:sz w:val="24"/>
          <w:szCs w:val="24"/>
        </w:rPr>
        <w:t>, phytocontents, elemental contents, antioxidant activities, alpha-amylase inhibitory</w:t>
      </w:r>
    </w:p>
    <w:p>
      <w:pPr>
        <w:pStyle w:val="style0"/>
        <w:spacing w:lineRule="auto" w:line="360"/>
        <w:ind w:left="0" w:leftChars="0" w:firstLine="0" w:firstLineChars="0"/>
        <w:jc w:val="both"/>
        <w:rPr>
          <w:rFonts w:ascii="Times New Roman" w:cs="Times New Roman" w:hAnsi="Times New Roman"/>
          <w:sz w:val="24"/>
          <w:szCs w:val="24"/>
        </w:rPr>
      </w:pP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center"/>
        <w:rPr>
          <w:rFonts w:ascii="Times New Roman" w:cs="Times New Roman" w:hAnsi="Times New Roman"/>
          <w:b/>
          <w:sz w:val="28"/>
          <w:szCs w:val="28"/>
          <w:lang w:val="en-US"/>
        </w:rPr>
      </w:pPr>
      <w:r>
        <w:rPr>
          <w:rFonts w:ascii="Times New Roman" w:cs="Times New Roman" w:hAnsi="Times New Roman"/>
          <w:b/>
          <w:sz w:val="28"/>
          <w:szCs w:val="28"/>
        </w:rPr>
        <w:t xml:space="preserve">CHAPTER </w:t>
      </w:r>
      <w:r>
        <w:rPr>
          <w:rFonts w:ascii="Times New Roman" w:cs="Times New Roman" w:hAnsi="Times New Roman"/>
          <w:b/>
          <w:sz w:val="28"/>
          <w:szCs w:val="28"/>
          <w:lang w:val="en-US"/>
        </w:rPr>
        <w:t xml:space="preserve">ONE </w:t>
      </w:r>
    </w:p>
    <w:p>
      <w:pPr>
        <w:pStyle w:val="style0"/>
        <w:spacing w:lineRule="auto" w:line="480"/>
        <w:ind w:left="0" w:leftChars="0" w:firstLine="0" w:firstLineChars="0"/>
        <w:jc w:val="center"/>
        <w:rPr>
          <w:rFonts w:ascii="Times New Roman" w:cs="Times New Roman" w:hAnsi="Times New Roman"/>
          <w:b/>
          <w:sz w:val="28"/>
          <w:szCs w:val="28"/>
        </w:rPr>
      </w:pPr>
      <w:r>
        <w:rPr>
          <w:rFonts w:ascii="Times New Roman" w:cs="Times New Roman" w:hAnsi="Times New Roman"/>
          <w:b/>
          <w:sz w:val="28"/>
          <w:szCs w:val="28"/>
          <w:lang w:val="en-US"/>
        </w:rPr>
        <w:t>I</w:t>
      </w:r>
      <w:r>
        <w:rPr>
          <w:rFonts w:ascii="Times New Roman" w:cs="Times New Roman" w:hAnsi="Times New Roman"/>
          <w:b/>
          <w:sz w:val="28"/>
          <w:szCs w:val="28"/>
        </w:rPr>
        <w:t>NTRODUCTION</w:t>
      </w: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Background to Study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i/>
          <w:color w:val="000000"/>
          <w:sz w:val="24"/>
          <w:szCs w:val="24"/>
          <w:lang w:val="en-US"/>
        </w:rPr>
        <w:t xml:space="preserve">    </w:t>
      </w:r>
      <w:r>
        <w:rPr>
          <w:rFonts w:ascii="Times New Roman" w:cs="Times New Roman" w:hAnsi="Times New Roman"/>
          <w:i/>
          <w:color w:val="000000"/>
          <w:sz w:val="24"/>
          <w:szCs w:val="24"/>
        </w:rPr>
        <w:t>Aristolochia ringens</w:t>
      </w:r>
      <w:r>
        <w:rPr>
          <w:rFonts w:ascii="Times New Roman" w:cs="Times New Roman" w:hAnsi="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cs="Times New Roman" w:hAnsi="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cs="Times New Roman" w:hAnsi="Times New Roman"/>
          <w:sz w:val="24"/>
          <w:szCs w:val="24"/>
        </w:rPr>
        <w:t>Jackson et al., 2014</w:t>
      </w:r>
      <w:r>
        <w:rPr>
          <w:rFonts w:ascii="Times New Roman" w:cs="Times New Roman" w:hAnsi="Times New Roman"/>
          <w:color w:val="000000"/>
          <w:sz w:val="24"/>
          <w:szCs w:val="24"/>
        </w:rPr>
        <w:t>) These metals gain entry into the body system through food, drinking wa</w:t>
      </w:r>
      <w:r>
        <w:rPr>
          <w:rFonts w:ascii="Times New Roman" w:cs="Times New Roman" w:hAnsi="Times New Roman"/>
          <w:color w:val="000000"/>
          <w:sz w:val="24"/>
          <w:szCs w:val="24"/>
        </w:rPr>
        <w:t>ter, and air as trace metals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cs="Times New Roman" w:hAnsi="Times New Roman"/>
          <w:color w:val="000000"/>
          <w:sz w:val="24"/>
          <w:szCs w:val="24"/>
        </w:rPr>
        <w:t>nd blood pressure control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However, they are required in minute quantities as they may become </w:t>
      </w:r>
      <w:r>
        <w:rPr>
          <w:rFonts w:ascii="Times New Roman" w:cs="Times New Roman" w:hAnsi="Times New Roman"/>
          <w:color w:val="000000"/>
          <w:sz w:val="24"/>
          <w:szCs w:val="24"/>
        </w:rPr>
        <w:t xml:space="preserve">toxic at high concentrations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This work is reporting the phytochemical, mineral contents, free radical scavenging, and alpha-amylase inhibitory activities of Aristolochi</w:t>
      </w:r>
      <w:r>
        <w:rPr>
          <w:rFonts w:ascii="Times New Roman" w:cs="Times New Roman" w:hAnsi="Times New Roman"/>
          <w:color w:val="000000"/>
          <w:sz w:val="24"/>
          <w:szCs w:val="24"/>
        </w:rPr>
        <w:t>a ringens (Vahl.) root extracts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 1.2 </w:t>
      </w:r>
      <w:r>
        <w:rPr>
          <w:rFonts w:ascii="Times New Roman" w:cs="Times New Roman" w:hAnsi="Times New Roman"/>
          <w:b/>
          <w:bCs/>
          <w:sz w:val="24"/>
          <w:szCs w:val="24"/>
        </w:rPr>
        <w:t>Aims:</w:t>
      </w:r>
      <w:r>
        <w:rPr>
          <w:rFonts w:ascii="Times New Roman" w:cs="Times New Roman" w:hAnsi="Times New Roman"/>
          <w:b/>
          <w:bCs/>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(Vahl.) root.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1.3 </w:t>
      </w:r>
      <w:r>
        <w:rPr>
          <w:rFonts w:ascii="Times New Roman" w:cs="Times New Roman" w:hAnsi="Times New Roman"/>
          <w:b/>
          <w:color w:val="000000"/>
          <w:sz w:val="24"/>
          <w:szCs w:val="24"/>
        </w:rPr>
        <w:t>Objectives:</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specific objectives of the study are</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determine the phytochemical constituents and mineral content  of </w:t>
      </w:r>
      <w:r>
        <w:rPr>
          <w:rFonts w:ascii="Times New Roman" w:cs="Times New Roman" w:hAnsi="Times New Roman"/>
          <w:i/>
          <w:color w:val="000000"/>
          <w:sz w:val="24"/>
          <w:szCs w:val="24"/>
        </w:rPr>
        <w:t>Aristolochia ringen</w:t>
      </w:r>
      <w:r>
        <w:rPr>
          <w:rFonts w:ascii="Times New Roman" w:cs="Times New Roman" w:hAnsi="Times New Roman"/>
          <w:color w:val="000000"/>
          <w:sz w:val="24"/>
          <w:szCs w:val="24"/>
        </w:rPr>
        <w:t xml:space="preserve"> root </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determent the </w:t>
      </w:r>
      <w:r>
        <w:rPr>
          <w:rFonts w:ascii="Times New Roman" w:cs="Times New Roman" w:hAnsi="Times New Roman"/>
          <w:color w:val="000000"/>
          <w:sz w:val="24"/>
          <w:szCs w:val="24"/>
          <w:shd w:val="clear" w:color="auto" w:fill="ffffff"/>
        </w:rPr>
        <w:t>Antioxidants significantly </w:t>
      </w:r>
      <w:r>
        <w:rPr>
          <w:rFonts w:ascii="Times New Roman" w:cs="Times New Roman" w:hAnsi="Times New Roman"/>
          <w:color w:val="000000"/>
          <w:sz w:val="24"/>
          <w:szCs w:val="24"/>
        </w:rPr>
        <w:t>delay or prevent oxidation of oxidizable substrates when present at lower concentrations than the substrate</w:t>
      </w:r>
      <w:r>
        <w:rPr>
          <w:rFonts w:ascii="Times New Roman" w:cs="Times New Roman" w:hAnsi="Times New Roman"/>
          <w:color w:val="000000"/>
          <w:sz w:val="24"/>
          <w:szCs w:val="24"/>
          <w:shd w:val="clear" w:color="auto" w:fill="ffffff"/>
        </w:rPr>
        <w:t> </w:t>
      </w:r>
    </w:p>
    <w:p>
      <w:pPr>
        <w:pStyle w:val="style4097"/>
        <w:rPr>
          <w:rFonts w:ascii="Times New Roman" w:cs="Times New Roman" w:hAnsi="Times New Roman"/>
        </w:rPr>
      </w:pPr>
    </w:p>
    <w:p>
      <w:pPr>
        <w:pStyle w:val="style4098"/>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To determining the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 root.</w:t>
      </w: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r>
        <w:rPr>
          <w:rFonts w:ascii="Times New Roman" w:cs="Times New Roman" w:hAnsi="Times New Roman"/>
          <w:b/>
          <w:color w:val="000000"/>
          <w:sz w:val="28"/>
          <w:szCs w:val="28"/>
        </w:rPr>
        <w:t xml:space="preserve"> </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lang w:val="en-US"/>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Phytochemical</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w:t>
      </w:r>
      <w:r>
        <w:rPr>
          <w:rFonts w:ascii="Times New Roman" w:cs="Times New Roman" w:hAnsi="Times New Roman"/>
          <w:color w:val="000000"/>
          <w:sz w:val="24"/>
          <w:szCs w:val="24"/>
        </w:rPr>
        <w:t>c at high concentrations (Akoro et al 2017)</w:t>
      </w:r>
      <w:r>
        <w:rPr>
          <w:rFonts w:ascii="Times New Roman" w:cs="Times New Roman" w:hAnsi="Times New Roman"/>
          <w:color w:val="000000"/>
          <w:sz w:val="24"/>
          <w:szCs w:val="24"/>
        </w:rPr>
        <w:t xml:space="preserve"> These metals gain entry into the body system through food, drinking water</w:t>
      </w:r>
      <w:r>
        <w:rPr>
          <w:rFonts w:ascii="Times New Roman" w:cs="Times New Roman" w:hAnsi="Times New Roman"/>
          <w:color w:val="000000"/>
          <w:sz w:val="24"/>
          <w:szCs w:val="24"/>
        </w:rPr>
        <w:t>, and air as trace metals (Akoro et al 2017)</w:t>
      </w:r>
      <w:r>
        <w:rPr>
          <w:rFonts w:ascii="Times New Roman" w:cs="Times New Roman" w:hAnsi="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cs="Times New Roman" w:hAnsi="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2.       </w:t>
      </w:r>
      <w:r>
        <w:rPr>
          <w:rFonts w:ascii="Times New Roman" w:cs="Times New Roman" w:hAnsi="Times New Roman"/>
          <w:b/>
          <w:bCs/>
          <w:color w:val="000000"/>
          <w:sz w:val="24"/>
          <w:szCs w:val="24"/>
        </w:rPr>
        <w:t xml:space="preserve"> Minerals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two main minerals that are especially important for all individuals are Iron and Calcium. </w:t>
      </w:r>
    </w:p>
    <w:p>
      <w:pPr>
        <w:pStyle w:val="style4097"/>
        <w:spacing w:lineRule="auto" w:line="360"/>
        <w:jc w:val="both"/>
        <w:rPr>
          <w:rFonts w:ascii="Times New Roman" w:cs="Times New Roman" w:hAnsi="Times New Roman"/>
        </w:rPr>
      </w:pPr>
      <w:r>
        <w:rPr>
          <w:rFonts w:ascii="Times New Roman" w:cs="Times New Roman" w:hAnsi="Times New Roman"/>
        </w:rPr>
        <w:t xml:space="preserve">Iron: iron is involved in transporting oxygen around the body in the red blood cells. With folate and B12, it prevents anemia.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cs="Times New Roman" w:hAnsi="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cs="Times New Roman" w:hAnsi="Times New Roman"/>
        </w:rPr>
        <w:t xml:space="preserve"> </w:t>
      </w:r>
    </w:p>
    <w:p>
      <w:pPr>
        <w:pStyle w:val="style4097"/>
        <w:spacing w:lineRule="auto" w:line="360"/>
        <w:jc w:val="both"/>
        <w:rPr>
          <w:rFonts w:ascii="Times New Roman" w:cs="Times New Roman" w:hAnsi="Times New Roman"/>
        </w:rPr>
      </w:pPr>
      <w:r>
        <w:rPr>
          <w:rFonts w:ascii="Times New Roman" w:cs="Times New Roman" w:hAnsi="Times New Roman"/>
          <w:b/>
        </w:rPr>
        <w:t>2.</w:t>
      </w:r>
      <w:r>
        <w:rPr>
          <w:rFonts w:ascii="Times New Roman" w:cs="Times New Roman" w:hAnsi="Times New Roman"/>
          <w:b/>
          <w:lang w:val="en-US"/>
        </w:rPr>
        <w:t>3.</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i/>
        </w:rPr>
        <w:t>Aristolochia Ringens</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b/>
          <w:bCs/>
          <w:i/>
          <w:iCs/>
          <w:color w:val="000000"/>
          <w:sz w:val="24"/>
          <w:szCs w:val="24"/>
          <w:shd w:val="clear" w:color="auto" w:fill="ffffff"/>
        </w:rPr>
        <w:t>Aristolochiaringens</w:t>
      </w:r>
      <w:r>
        <w:rPr>
          <w:rFonts w:ascii="Times New Roman" w:cs="Times New Roman" w:hAnsi="Times New Roman"/>
          <w:color w:val="000000"/>
          <w:sz w:val="24"/>
          <w:szCs w:val="24"/>
          <w:shd w:val="clear" w:color="auto" w:fill="ffffff"/>
        </w:rPr>
        <w:t> is a species of perennial </w:t>
      </w:r>
      <w:r>
        <w:rPr/>
        <w:fldChar w:fldCharType="begin"/>
      </w:r>
      <w:r>
        <w:instrText xml:space="preserve"> HYPERLINK "https://en.wikipedia.org/wiki/Plant" \o "Plant" </w:instrText>
      </w:r>
      <w:r>
        <w:rPr/>
        <w:fldChar w:fldCharType="separate"/>
      </w:r>
      <w:r>
        <w:rPr>
          <w:rStyle w:val="style85"/>
          <w:rFonts w:ascii="Times New Roman" w:cs="Times New Roman" w:hAnsi="Times New Roman"/>
          <w:color w:val="000000"/>
          <w:sz w:val="24"/>
          <w:szCs w:val="24"/>
          <w:shd w:val="clear" w:color="auto" w:fill="ffffff"/>
        </w:rPr>
        <w:t>plant</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in the family </w:t>
      </w:r>
      <w:r>
        <w:rPr/>
        <w:fldChar w:fldCharType="begin"/>
      </w:r>
      <w:r>
        <w:instrText xml:space="preserve"> HYPERLINK "https://en.wikipedia.org/wiki/Aristolochiaceae" \o "Aristolochiaceae" </w:instrText>
      </w:r>
      <w:r>
        <w:rPr/>
        <w:fldChar w:fldCharType="separate"/>
      </w:r>
      <w:r>
        <w:rPr>
          <w:rStyle w:val="style85"/>
          <w:rFonts w:ascii="Times New Roman" w:cs="Times New Roman" w:hAnsi="Times New Roman"/>
          <w:color w:val="000000"/>
          <w:sz w:val="24"/>
          <w:szCs w:val="24"/>
          <w:shd w:val="clear" w:color="auto" w:fill="ffffff"/>
        </w:rPr>
        <w:t>Aristolochiaceae</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It is found from Panama through Bolivia, Colombia, and Venezuela.</w:t>
      </w:r>
      <w:r>
        <w:rPr>
          <w:rFonts w:ascii="Times New Roman" w:cs="Times New Roman" w:hAnsi="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cs="Times New Roman" w:hAnsi="Times New Roman"/>
          <w:color w:val="000000"/>
          <w:sz w:val="24"/>
          <w:szCs w:val="24"/>
          <w:shd w:val="clear" w:color="auto" w:fill="ffffff"/>
          <w:vertAlign w:val="superscript"/>
        </w:rPr>
        <w:t xml:space="preserve"> </w:t>
      </w:r>
      <w:r>
        <w:rPr>
          <w:rFonts w:ascii="Times New Roman" w:cs="Times New Roman" w:hAnsi="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cs="Times New Roman" w:hAnsi="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lang w:val="en-US"/>
        </w:rPr>
        <w:t>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Antioxidant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cs="Times New Roman" w:hAnsi="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5.      </w:t>
      </w:r>
      <w:r>
        <w:rPr>
          <w:rFonts w:ascii="Times New Roman" w:cs="Times New Roman" w:hAnsi="Times New Roman"/>
          <w:b/>
          <w:bCs/>
          <w:color w:val="000000"/>
          <w:sz w:val="24"/>
          <w:szCs w:val="24"/>
        </w:rPr>
        <w:t xml:space="preserve">Anti-diabetic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cs="Times New Roman" w:hAnsi="Times New Roman"/>
          <w:i/>
          <w:iCs/>
          <w:color w:val="000000"/>
          <w:sz w:val="24"/>
          <w:szCs w:val="24"/>
        </w:rPr>
        <w:t>Cinnamon</w:t>
      </w:r>
      <w:r>
        <w:rPr>
          <w:rFonts w:ascii="Times New Roman" w:cs="Times New Roman" w:hAnsi="Times New Roman"/>
          <w:color w:val="000000"/>
          <w:sz w:val="24"/>
          <w:szCs w:val="24"/>
        </w:rPr>
        <w:t xml:space="preserve">‟s insulin-like activity may be in part due to increase in the amounts of TTP, IRβ, and GLUT4 and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polyphenols may have additional roles as anti-inflammatory and/or anti-angiogenesis agents (Jakhetia </w:t>
      </w:r>
      <w:r>
        <w:rPr>
          <w:rFonts w:ascii="Times New Roman" w:cs="Times New Roman" w:hAnsi="Times New Roman"/>
          <w:i/>
          <w:iCs/>
          <w:color w:val="000000"/>
          <w:sz w:val="24"/>
          <w:szCs w:val="24"/>
        </w:rPr>
        <w:t xml:space="preserve">et al., </w:t>
      </w:r>
      <w:r>
        <w:rPr>
          <w:rFonts w:ascii="Times New Roman" w:cs="Times New Roman" w:hAnsi="Times New Roman"/>
          <w:color w:val="000000"/>
          <w:sz w:val="24"/>
          <w:szCs w:val="24"/>
        </w:rPr>
        <w:t>2010).</w:t>
      </w: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spacing w:lineRule="auto" w:line="480"/>
        <w:jc w:val="center"/>
        <w:rPr>
          <w:rFonts w:ascii="Times New Roman" w:cs="Times New Roman" w:hAnsi="Times New Roman"/>
          <w:b/>
          <w:sz w:val="28"/>
          <w:szCs w:val="28"/>
        </w:rPr>
      </w:pPr>
    </w:p>
    <w:p>
      <w:pPr>
        <w:pStyle w:val="style409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409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MATERIAL AND METHODS</w:t>
      </w:r>
    </w:p>
    <w:p>
      <w:pPr>
        <w:pStyle w:val="style4097"/>
        <w:spacing w:lineRule="auto" w:line="480"/>
        <w:jc w:val="center"/>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3.1</w:t>
      </w:r>
      <w:r>
        <w:rPr>
          <w:rFonts w:ascii="Times New Roman" w:cs="Times New Roman" w:hAnsi="Times New Roman"/>
          <w:b/>
          <w:bCs/>
          <w:lang w:val="en-US"/>
        </w:rPr>
        <w:t xml:space="preserve">.      </w:t>
      </w:r>
      <w:r>
        <w:rPr>
          <w:rFonts w:ascii="Times New Roman" w:cs="Times New Roman" w:hAnsi="Times New Roman"/>
          <w:b/>
          <w:bCs/>
        </w:rPr>
        <w:t xml:space="preserve">General instrumentation and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chemicals used in this work are of analytical grade. Ultraviolet Spectroscopy data were obtained using Spectrum Lab 752s. Elemental analysis was carried out using Agilent 5800 ICP-OES.</w:t>
      </w:r>
    </w:p>
    <w:p>
      <w:pPr>
        <w:pStyle w:val="style4097"/>
        <w:spacing w:lineRule="auto" w:line="360"/>
        <w:jc w:val="both"/>
        <w:rPr>
          <w:rFonts w:ascii="Times New Roman" w:cs="Times New Roman" w:hAnsi="Times New Roman"/>
        </w:rPr>
      </w:pPr>
      <w:r>
        <w:rPr>
          <w:rFonts w:ascii="Times New Roman" w:cs="Times New Roman" w:hAnsi="Times New Roman"/>
          <w:b/>
          <w:bCs/>
        </w:rPr>
        <w:t>3.2</w:t>
      </w:r>
      <w:r>
        <w:rPr>
          <w:rFonts w:ascii="Times New Roman" w:cs="Times New Roman" w:hAnsi="Times New Roman"/>
          <w:b/>
          <w:bCs/>
          <w:lang w:val="en-US"/>
        </w:rPr>
        <w:t xml:space="preserve">.      </w:t>
      </w:r>
      <w:r>
        <w:rPr>
          <w:rFonts w:ascii="Times New Roman" w:cs="Times New Roman" w:hAnsi="Times New Roman"/>
          <w:b/>
          <w:bCs/>
        </w:rPr>
        <w:t xml:space="preserve">Collection and extraction of plant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material,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cs="Times New Roman" w:hAnsi="Times New Roman"/>
          <w:sz w:val="24"/>
          <w:szCs w:val="24"/>
          <w:vertAlign w:val="superscript"/>
        </w:rPr>
        <w:t>o</w:t>
      </w:r>
      <w:r>
        <w:rPr>
          <w:rFonts w:ascii="Times New Roman" w:cs="Times New Roman" w:hAnsi="Times New Roman"/>
          <w:sz w:val="24"/>
          <w:szCs w:val="24"/>
        </w:rPr>
        <w:t>C to obtain a completely dried sample (Ar Me, solid, 6.99 g).</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3.3</w:t>
      </w:r>
      <w:r>
        <w:rPr>
          <w:rFonts w:ascii="Times New Roman" w:cs="Times New Roman" w:hAnsi="Times New Roman"/>
          <w:b/>
          <w:bCs/>
          <w:lang w:val="en-US"/>
        </w:rPr>
        <w:t xml:space="preserve">.      </w:t>
      </w:r>
      <w:r>
        <w:rPr>
          <w:rFonts w:ascii="Times New Roman" w:cs="Times New Roman" w:hAnsi="Times New Roman"/>
          <w:b/>
          <w:bCs/>
        </w:rPr>
        <w:t xml:space="preserve">Partitioning of the crude methanol extract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style4097"/>
        <w:spacing w:lineRule="auto" w:line="360"/>
        <w:jc w:val="both"/>
        <w:rPr>
          <w:rFonts w:ascii="Times New Roman" w:cs="Times New Roman" w:hAnsi="Times New Roman"/>
        </w:rPr>
      </w:pPr>
      <w:r>
        <w:rPr>
          <w:rFonts w:ascii="Times New Roman" w:cs="Times New Roman" w:hAnsi="Times New Roman"/>
          <w:b/>
          <w:bCs/>
        </w:rPr>
        <w:t>3.4</w:t>
      </w:r>
      <w:r>
        <w:rPr>
          <w:rFonts w:ascii="Times New Roman" w:cs="Times New Roman" w:hAnsi="Times New Roman"/>
          <w:b/>
          <w:bCs/>
          <w:lang w:val="en-US"/>
        </w:rPr>
        <w:t xml:space="preserve">.     </w:t>
      </w:r>
      <w:r>
        <w:rPr>
          <w:rFonts w:ascii="Times New Roman" w:cs="Times New Roman" w:hAnsi="Times New Roman"/>
          <w:b/>
          <w:bCs/>
        </w:rPr>
        <w:t xml:space="preserve"> Qualitative phytochemical screening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cs="Times New Roman" w:hAnsi="Times New Roman"/>
          <w:i/>
        </w:rPr>
        <w:t>et al</w:t>
      </w:r>
      <w:r>
        <w:rPr>
          <w:rFonts w:ascii="Times New Roman" w:cs="Times New Roman" w:hAnsi="Times New Roman"/>
        </w:rPr>
        <w:t xml:space="preserve"> (2014)</w:t>
      </w:r>
    </w:p>
    <w:p>
      <w:pPr>
        <w:pStyle w:val="style4097"/>
        <w:spacing w:lineRule="auto" w:line="360"/>
        <w:jc w:val="both"/>
        <w:rPr>
          <w:rFonts w:ascii="Times New Roman" w:cs="Times New Roman" w:hAnsi="Times New Roman"/>
        </w:rPr>
      </w:pPr>
      <w:r>
        <w:rPr>
          <w:rFonts w:ascii="Times New Roman" w:cs="Times New Roman" w:hAnsi="Times New Roman"/>
          <w:b/>
          <w:bCs/>
        </w:rPr>
        <w:t>3.4.1</w:t>
      </w:r>
      <w:r>
        <w:rPr>
          <w:rFonts w:ascii="Times New Roman" w:cs="Times New Roman" w:hAnsi="Times New Roman"/>
          <w:b/>
          <w:bCs/>
          <w:lang w:val="en-US"/>
        </w:rPr>
        <w:t xml:space="preserve">.      </w:t>
      </w:r>
      <w:r>
        <w:rPr>
          <w:rFonts w:ascii="Times New Roman" w:cs="Times New Roman" w:hAnsi="Times New Roman"/>
          <w:b/>
          <w:bCs/>
        </w:rPr>
        <w:t xml:space="preserve">Test for alkaloid </w:t>
      </w:r>
    </w:p>
    <w:p>
      <w:pPr>
        <w:pStyle w:val="style4097"/>
        <w:spacing w:lineRule="auto" w:line="360"/>
        <w:jc w:val="both"/>
        <w:rPr>
          <w:rFonts w:ascii="Times New Roman" w:cs="Times New Roman" w:hAnsi="Times New Roman"/>
        </w:rPr>
      </w:pPr>
      <w:r>
        <w:rPr>
          <w:rFonts w:ascii="Times New Roman" w:cs="Times New Roman" w:hAnsi="Times New Roman"/>
          <w:b/>
          <w:bCs/>
          <w:iCs/>
        </w:rPr>
        <w:t>3.4.1.1</w:t>
      </w:r>
      <w:r>
        <w:rPr>
          <w:rFonts w:ascii="Times New Roman" w:cs="Times New Roman" w:hAnsi="Times New Roman"/>
          <w:b/>
          <w:bCs/>
          <w:iCs/>
          <w:lang w:val="en-US"/>
        </w:rPr>
        <w:t xml:space="preserve">.   </w:t>
      </w:r>
      <w:r>
        <w:rPr>
          <w:rFonts w:ascii="Times New Roman" w:cs="Times New Roman" w:hAnsi="Times New Roman"/>
          <w:b/>
          <w:bCs/>
          <w:iCs/>
        </w:rPr>
        <w:t xml:space="preserve"> Wagners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 few drops of Wagner’s reagents were added to the plant extracts. The formation of a reddish-brown precipitate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iCs/>
        </w:rPr>
        <w:t>3.4.1.2</w:t>
      </w:r>
      <w:r>
        <w:rPr>
          <w:rFonts w:ascii="Times New Roman" w:cs="Times New Roman" w:hAnsi="Times New Roman"/>
          <w:b/>
          <w:bCs/>
          <w:iCs/>
          <w:lang w:val="en-US"/>
        </w:rPr>
        <w:t xml:space="preserve">.   </w:t>
      </w:r>
      <w:r>
        <w:rPr>
          <w:rFonts w:ascii="Times New Roman" w:cs="Times New Roman" w:hAnsi="Times New Roman"/>
          <w:b/>
          <w:bCs/>
          <w:iCs/>
        </w:rPr>
        <w:t xml:space="preserve"> Dangendroff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rPr>
        <w:t>3.4.2</w:t>
      </w:r>
      <w:r>
        <w:rPr>
          <w:rFonts w:ascii="Times New Roman" w:cs="Times New Roman" w:hAnsi="Times New Roman"/>
          <w:b/>
          <w:bCs/>
          <w:lang w:val="en-US"/>
        </w:rPr>
        <w:t xml:space="preserve">.     </w:t>
      </w:r>
      <w:r>
        <w:rPr>
          <w:rFonts w:ascii="Times New Roman" w:cs="Times New Roman" w:hAnsi="Times New Roman"/>
          <w:b/>
          <w:bCs/>
        </w:rPr>
        <w:t xml:space="preserve">Test for flavonoids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style4098"/>
        <w:numPr>
          <w:ilvl w:val="0"/>
          <w:numId w:val="0"/>
        </w:numPr>
        <w:spacing w:lineRule="auto" w:line="360"/>
        <w:ind w:left="0" w:leftChars="0" w:firstLine="0" w:firstLine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3.4.3.     </w:t>
      </w:r>
      <w:r>
        <w:rPr>
          <w:rFonts w:ascii="Times New Roman" w:cs="Times New Roman" w:hAnsi="Times New Roman"/>
          <w:b/>
          <w:bCs/>
          <w:sz w:val="24"/>
          <w:szCs w:val="24"/>
        </w:rPr>
        <w:t>Test for Saponins</w:t>
      </w:r>
    </w:p>
    <w:p>
      <w:pPr>
        <w:pStyle w:val="style0"/>
        <w:spacing w:lineRule="auto" w:line="360"/>
        <w:ind w:left="360" w:first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Frothing Test: A small amount of distilled water was added to the plant extract (about 0.01 g) and shaken. The appearance of froth indicates the presence of saponins.</w:t>
      </w:r>
    </w:p>
    <w:p>
      <w:pPr>
        <w:pStyle w:val="style4097"/>
        <w:spacing w:lineRule="auto" w:line="360"/>
        <w:jc w:val="both"/>
        <w:rPr>
          <w:rFonts w:ascii="Times New Roman" w:cs="Times New Roman" w:hAnsi="Times New Roman"/>
        </w:rPr>
      </w:pPr>
      <w:r>
        <w:rPr>
          <w:rFonts w:ascii="Times New Roman" w:cs="Times New Roman" w:hAnsi="Times New Roman"/>
          <w:b/>
          <w:bCs/>
        </w:rPr>
        <w:t>3.4.4</w:t>
      </w:r>
      <w:r>
        <w:rPr>
          <w:rFonts w:ascii="Times New Roman" w:cs="Times New Roman" w:hAnsi="Times New Roman"/>
          <w:b/>
          <w:bCs/>
          <w:lang w:val="en-US"/>
        </w:rPr>
        <w:t xml:space="preserve">.    </w:t>
      </w:r>
      <w:r>
        <w:rPr>
          <w:rFonts w:ascii="Times New Roman" w:cs="Times New Roman" w:hAnsi="Times New Roman"/>
          <w:b/>
          <w:bCs/>
        </w:rPr>
        <w:t xml:space="preserve"> Test for Tannin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style4097"/>
        <w:spacing w:lineRule="auto" w:line="360"/>
        <w:jc w:val="both"/>
        <w:rPr>
          <w:rFonts w:ascii="Times New Roman" w:cs="Times New Roman" w:hAnsi="Times New Roman"/>
        </w:rPr>
      </w:pPr>
      <w:r>
        <w:rPr>
          <w:rFonts w:ascii="Times New Roman" w:cs="Times New Roman" w:hAnsi="Times New Roman"/>
          <w:b/>
          <w:bCs/>
        </w:rPr>
        <w:t>3.4.5</w:t>
      </w:r>
      <w:r>
        <w:rPr>
          <w:rFonts w:ascii="Times New Roman" w:cs="Times New Roman" w:hAnsi="Times New Roman"/>
          <w:b/>
          <w:bCs/>
          <w:lang w:val="en-US"/>
        </w:rPr>
        <w:t xml:space="preserve">.    </w:t>
      </w:r>
      <w:r>
        <w:rPr>
          <w:rFonts w:ascii="Times New Roman" w:cs="Times New Roman" w:hAnsi="Times New Roman"/>
          <w:b/>
          <w:bCs/>
        </w:rPr>
        <w:t xml:space="preserve"> Test for Phlobatannins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Each of the extracts was boiled with hydrochloric acid (1%, 5 cm3), and the deposit of a red precipitate shows a positive test. </w:t>
      </w:r>
    </w:p>
    <w:p>
      <w:pPr>
        <w:pStyle w:val="style4097"/>
        <w:spacing w:lineRule="auto" w:line="360"/>
        <w:jc w:val="both"/>
        <w:rPr>
          <w:rFonts w:ascii="Times New Roman" w:cs="Times New Roman" w:hAnsi="Times New Roman"/>
        </w:rPr>
      </w:pPr>
      <w:r>
        <w:rPr>
          <w:rFonts w:ascii="Times New Roman" w:cs="Times New Roman" w:hAnsi="Times New Roman"/>
          <w:b/>
          <w:bCs/>
        </w:rPr>
        <w:t>3.4.6</w:t>
      </w:r>
      <w:r>
        <w:rPr>
          <w:rFonts w:ascii="Times New Roman" w:cs="Times New Roman" w:hAnsi="Times New Roman"/>
          <w:b/>
          <w:bCs/>
          <w:lang w:val="en-US"/>
        </w:rPr>
        <w:t xml:space="preserve">.     </w:t>
      </w:r>
      <w:r>
        <w:rPr>
          <w:rFonts w:ascii="Times New Roman" w:cs="Times New Roman" w:hAnsi="Times New Roman"/>
          <w:b/>
          <w:bCs/>
        </w:rPr>
        <w:t xml:space="preserve"> Test for Glycoside </w:t>
      </w:r>
    </w:p>
    <w:p>
      <w:pPr>
        <w:pStyle w:val="style4097"/>
        <w:spacing w:lineRule="auto" w:line="360"/>
        <w:jc w:val="both"/>
        <w:rPr>
          <w:rFonts w:ascii="Times New Roman" w:cs="Times New Roman" w:hAnsi="Times New Roman"/>
        </w:rPr>
      </w:pPr>
      <w:r>
        <w:rPr>
          <w:rFonts w:ascii="Times New Roman" w:cs="Times New Roman" w:hAnsi="Times New Roman"/>
          <w:b/>
          <w:bCs/>
          <w:iCs/>
        </w:rPr>
        <w:t>3.4.6.1</w:t>
      </w:r>
      <w:r>
        <w:rPr>
          <w:rFonts w:ascii="Times New Roman" w:cs="Times New Roman" w:hAnsi="Times New Roman"/>
          <w:b/>
          <w:bCs/>
          <w:iCs/>
          <w:lang w:val="en-US"/>
        </w:rPr>
        <w:t xml:space="preserve">.   </w:t>
      </w:r>
      <w:r>
        <w:rPr>
          <w:rFonts w:ascii="Times New Roman" w:cs="Times New Roman" w:hAnsi="Times New Roman"/>
          <w:b/>
          <w:bCs/>
          <w:iCs/>
        </w:rPr>
        <w:t xml:space="preserve"> Keller kelliani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style4097"/>
        <w:spacing w:lineRule="auto" w:line="360"/>
        <w:jc w:val="both"/>
        <w:rPr>
          <w:rFonts w:ascii="Times New Roman" w:cs="Times New Roman" w:hAnsi="Times New Roman"/>
          <w:b/>
          <w:bCs/>
          <w:iCs/>
        </w:rPr>
      </w:pPr>
    </w:p>
    <w:p>
      <w:pPr>
        <w:pStyle w:val="style4097"/>
        <w:spacing w:lineRule="auto" w:line="360"/>
        <w:jc w:val="both"/>
        <w:rPr>
          <w:rFonts w:ascii="Times New Roman" w:cs="Times New Roman" w:hAnsi="Times New Roman"/>
          <w:b/>
          <w:bCs/>
          <w:i/>
          <w:iCs/>
        </w:rPr>
      </w:pPr>
      <w:r>
        <w:rPr>
          <w:rFonts w:ascii="Times New Roman" w:cs="Times New Roman" w:hAnsi="Times New Roman"/>
          <w:b/>
          <w:bCs/>
          <w:iCs/>
        </w:rPr>
        <w:t>3.4.6.2</w:t>
      </w:r>
      <w:r>
        <w:rPr>
          <w:rFonts w:ascii="Times New Roman" w:cs="Times New Roman" w:hAnsi="Times New Roman"/>
          <w:b/>
          <w:bCs/>
          <w:iCs/>
          <w:lang w:val="en-US"/>
        </w:rPr>
        <w:t xml:space="preserve">.  </w:t>
      </w:r>
      <w:r>
        <w:rPr>
          <w:rFonts w:ascii="Times New Roman" w:cs="Times New Roman" w:hAnsi="Times New Roman"/>
          <w:b/>
          <w:bCs/>
          <w:iCs/>
        </w:rPr>
        <w:t xml:space="preserve"> Legal Test</w:t>
      </w:r>
      <w:r>
        <w:rPr>
          <w:rFonts w:ascii="Times New Roman" w:cs="Times New Roman" w:hAnsi="Times New Roman"/>
          <w:b/>
          <w:bCs/>
          <w:i/>
          <w:iCs/>
        </w:rPr>
        <w:t xml:space="preserve">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extract was dissolved in pyridine and five drops of 2% sodium nitroprusside together with four drops of 20% of NaOH were added. A deep colour indicates the presence of glycoside.</w:t>
      </w:r>
    </w:p>
    <w:p>
      <w:pPr>
        <w:pStyle w:val="style4097"/>
        <w:spacing w:lineRule="auto" w:line="360"/>
        <w:jc w:val="both"/>
        <w:rPr>
          <w:rFonts w:ascii="Times New Roman" w:cs="Times New Roman" w:hAnsi="Times New Roman"/>
        </w:rPr>
      </w:pPr>
      <w:r>
        <w:rPr>
          <w:rFonts w:ascii="Times New Roman" w:cs="Times New Roman" w:hAnsi="Times New Roman"/>
          <w:b/>
          <w:bCs/>
        </w:rPr>
        <w:t>3.4.7</w:t>
      </w:r>
      <w:r>
        <w:rPr>
          <w:rFonts w:ascii="Times New Roman" w:cs="Times New Roman" w:hAnsi="Times New Roman"/>
          <w:b/>
          <w:bCs/>
          <w:lang w:val="en-US"/>
        </w:rPr>
        <w:t xml:space="preserve">.   </w:t>
      </w:r>
      <w:r>
        <w:rPr>
          <w:rFonts w:ascii="Times New Roman" w:cs="Times New Roman" w:hAnsi="Times New Roman"/>
          <w:b/>
          <w:bCs/>
        </w:rPr>
        <w:t xml:space="preserve"> Test for Terpenoids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style4097"/>
        <w:spacing w:lineRule="auto" w:line="360"/>
        <w:jc w:val="both"/>
        <w:rPr>
          <w:rFonts w:ascii="Times New Roman" w:cs="Times New Roman" w:hAnsi="Times New Roman"/>
        </w:rPr>
      </w:pPr>
      <w:r>
        <w:rPr>
          <w:rFonts w:ascii="Times New Roman" w:cs="Times New Roman" w:hAnsi="Times New Roman"/>
          <w:b/>
          <w:bCs/>
        </w:rPr>
        <w:t>3.4.8.</w:t>
      </w:r>
      <w:r>
        <w:rPr>
          <w:rFonts w:ascii="Times New Roman" w:cs="Times New Roman" w:hAnsi="Times New Roman"/>
          <w:b/>
          <w:bCs/>
          <w:lang w:val="en-US"/>
        </w:rPr>
        <w:t xml:space="preserve">  </w:t>
      </w:r>
      <w:r>
        <w:rPr>
          <w:rFonts w:ascii="Times New Roman" w:cs="Times New Roman" w:hAnsi="Times New Roman"/>
          <w:b/>
          <w:bCs/>
        </w:rPr>
        <w:t xml:space="preserve"> Test for Steroid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style4097"/>
        <w:spacing w:lineRule="auto" w:line="360"/>
        <w:jc w:val="both"/>
        <w:rPr>
          <w:rFonts w:ascii="Times New Roman" w:cs="Times New Roman" w:hAnsi="Times New Roman"/>
        </w:rPr>
      </w:pPr>
      <w:r>
        <w:rPr>
          <w:rFonts w:ascii="Times New Roman" w:cs="Times New Roman" w:hAnsi="Times New Roman"/>
          <w:b/>
          <w:bCs/>
        </w:rPr>
        <w:t>3.4.9</w:t>
      </w:r>
      <w:r>
        <w:rPr>
          <w:rFonts w:ascii="Times New Roman" w:cs="Times New Roman" w:hAnsi="Times New Roman"/>
          <w:b/>
          <w:bCs/>
          <w:lang w:val="en-US"/>
        </w:rPr>
        <w:t xml:space="preserve">.  </w:t>
      </w:r>
      <w:r>
        <w:rPr>
          <w:rFonts w:ascii="Times New Roman" w:cs="Times New Roman" w:hAnsi="Times New Roman"/>
          <w:b/>
          <w:bCs/>
        </w:rPr>
        <w:t xml:space="preserve"> Test for Reducing Sugar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extract solution (5 mL), an equal volume of Fehling A and B solutions was added and the mixture was warmed. The formation of a brick-red precipitate at the bottom of the test tube indicates reducing sugar. </w:t>
      </w:r>
    </w:p>
    <w:p>
      <w:pPr>
        <w:pStyle w:val="style4097"/>
        <w:spacing w:lineRule="auto" w:line="360"/>
        <w:jc w:val="both"/>
        <w:rPr>
          <w:rFonts w:ascii="Times New Roman" w:cs="Times New Roman" w:hAnsi="Times New Roman"/>
          <w:b/>
          <w:bCs/>
        </w:rPr>
      </w:pPr>
      <w:r>
        <w:rPr>
          <w:rFonts w:ascii="Times New Roman" w:cs="Times New Roman" w:hAnsi="Times New Roman"/>
          <w:b/>
          <w:bCs/>
        </w:rPr>
        <w:t>3.4.10</w:t>
      </w:r>
      <w:r>
        <w:rPr>
          <w:rFonts w:ascii="Times New Roman" w:cs="Times New Roman" w:hAnsi="Times New Roman"/>
          <w:b/>
          <w:bCs/>
          <w:lang w:val="en-US"/>
        </w:rPr>
        <w:t xml:space="preserve">.  </w:t>
      </w:r>
      <w:r>
        <w:rPr>
          <w:rFonts w:ascii="Times New Roman" w:cs="Times New Roman" w:hAnsi="Times New Roman"/>
          <w:b/>
          <w:bCs/>
        </w:rPr>
        <w:t xml:space="preserve"> Test for Phenols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extract solution was treated with four drops of FeCl3 solution, the formation of bluish-black colour indicates the presence of phenols. </w:t>
      </w:r>
    </w:p>
    <w:p>
      <w:pPr>
        <w:pStyle w:val="style4097"/>
        <w:spacing w:lineRule="auto" w:line="360"/>
        <w:jc w:val="both"/>
        <w:rPr>
          <w:rFonts w:ascii="Times New Roman" w:cs="Times New Roman" w:hAnsi="Times New Roman"/>
        </w:rPr>
      </w:pPr>
      <w:r>
        <w:rPr>
          <w:rFonts w:ascii="Times New Roman" w:cs="Times New Roman" w:hAnsi="Times New Roman"/>
          <w:b/>
          <w:bCs/>
        </w:rPr>
        <w:t>3.5</w:t>
      </w:r>
      <w:r>
        <w:rPr>
          <w:rFonts w:ascii="Times New Roman" w:cs="Times New Roman" w:hAnsi="Times New Roman"/>
          <w:b/>
          <w:bCs/>
          <w:lang w:val="en-US"/>
        </w:rPr>
        <w:t xml:space="preserve">.       </w:t>
      </w:r>
      <w:r>
        <w:rPr>
          <w:rFonts w:ascii="Times New Roman" w:cs="Times New Roman" w:hAnsi="Times New Roman"/>
          <w:b/>
          <w:bCs/>
        </w:rPr>
        <w:t xml:space="preserve">Ashing and trace elements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Air-dried and coarsely grounded </w:t>
      </w:r>
      <w:r>
        <w:rPr>
          <w:rFonts w:ascii="Times New Roman" w:cs="Times New Roman" w:hAnsi="Times New Roman"/>
          <w:i/>
          <w:iCs/>
        </w:rPr>
        <w:t xml:space="preserve">A. ringens </w:t>
      </w:r>
      <w:r>
        <w:rPr>
          <w:rFonts w:ascii="Times New Roman" w:cs="Times New Roman" w:hAnsi="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style4097"/>
        <w:spacing w:lineRule="auto" w:line="360"/>
        <w:jc w:val="both"/>
        <w:rPr>
          <w:rFonts w:ascii="Times New Roman" w:cs="Times New Roman" w:hAnsi="Times New Roman"/>
        </w:rPr>
      </w:pPr>
      <w:r>
        <w:rPr>
          <w:rFonts w:ascii="Times New Roman" w:cs="Times New Roman" w:hAnsi="Times New Roman"/>
          <w:b/>
          <w:bCs/>
        </w:rPr>
        <w:t>3.6</w:t>
      </w:r>
      <w:r>
        <w:rPr>
          <w:rFonts w:ascii="Times New Roman" w:cs="Times New Roman" w:hAnsi="Times New Roman"/>
          <w:b/>
          <w:bCs/>
          <w:lang w:val="en-US"/>
        </w:rPr>
        <w:t xml:space="preserve">.     </w:t>
      </w:r>
      <w:r>
        <w:rPr>
          <w:rFonts w:ascii="Times New Roman" w:cs="Times New Roman" w:hAnsi="Times New Roman"/>
          <w:b/>
          <w:bCs/>
        </w:rPr>
        <w:t xml:space="preserve"> Antioxidant assay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Antioxidant assays were carried out on each of the plant extracts using the reducing power and DPPH free radical scavenging assay methods. </w:t>
      </w:r>
    </w:p>
    <w:p>
      <w:pPr>
        <w:pStyle w:val="style4097"/>
        <w:spacing w:lineRule="auto" w:line="360"/>
        <w:jc w:val="both"/>
        <w:rPr>
          <w:rFonts w:ascii="Times New Roman" w:cs="Times New Roman" w:hAnsi="Times New Roman"/>
        </w:rPr>
      </w:pPr>
      <w:r>
        <w:rPr>
          <w:rFonts w:ascii="Times New Roman" w:cs="Times New Roman" w:hAnsi="Times New Roman"/>
          <w:b/>
          <w:bCs/>
        </w:rPr>
        <w:t>3.6.1</w:t>
      </w:r>
      <w:r>
        <w:rPr>
          <w:rFonts w:ascii="Times New Roman" w:cs="Times New Roman" w:hAnsi="Times New Roman"/>
          <w:b/>
          <w:bCs/>
          <w:lang w:val="en-US"/>
        </w:rPr>
        <w:t xml:space="preserve">.    </w:t>
      </w:r>
      <w:r>
        <w:rPr>
          <w:rFonts w:ascii="Times New Roman" w:cs="Times New Roman" w:hAnsi="Times New Roman"/>
          <w:b/>
          <w:bCs/>
        </w:rPr>
        <w:t xml:space="preserve"> Reducing power assay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style4097"/>
        <w:spacing w:lineRule="auto" w:line="360"/>
        <w:jc w:val="both"/>
        <w:rPr>
          <w:rFonts w:ascii="Times New Roman" w:cs="Times New Roman" w:hAnsi="Times New Roman"/>
        </w:rPr>
      </w:pPr>
      <w:r>
        <w:rPr>
          <w:rFonts w:ascii="Times New Roman" w:cs="Times New Roman" w:hAnsi="Times New Roman"/>
          <w:b/>
          <w:bCs/>
        </w:rPr>
        <w:t>3.6.2</w:t>
      </w:r>
      <w:r>
        <w:rPr>
          <w:rFonts w:ascii="Times New Roman" w:cs="Times New Roman" w:hAnsi="Times New Roman"/>
          <w:b/>
          <w:bCs/>
          <w:lang w:val="en-US"/>
        </w:rPr>
        <w:t xml:space="preserve">.   </w:t>
      </w:r>
      <w:r>
        <w:rPr>
          <w:rFonts w:ascii="Times New Roman" w:cs="Times New Roman" w:hAnsi="Times New Roman"/>
          <w:b/>
          <w:bCs/>
        </w:rPr>
        <w:t xml:space="preserve"> DPPH Scavenging activity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pict>
          <v:shapetype id="_x0000_t32" coordsize="21600,21600" o:spt="32" o:oned="t" path="m,l21600,21600e">
            <v:path arrowok="t" fillok="f" o:connecttype="none"/>
            <o:lock v:ext="edit" shapetype="t"/>
          </v:shapetype>
          <v:shape id="1028" type="#_x0000_t32" filled="f" style="position:absolute;margin-left:134.5pt;margin-top:15.35pt;width:258.8pt;height:2.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rPr>
        <w:t>% Scavenging activity = Control Absorbance (AC) - Sample Absorbance(AS)    ×100 %</w:t>
      </w:r>
    </w:p>
    <w:p>
      <w:pPr>
        <w:pStyle w:val="style4097"/>
        <w:spacing w:lineRule="auto" w:line="360"/>
        <w:jc w:val="both"/>
        <w:rPr>
          <w:rFonts w:ascii="Times New Roman" w:cs="Times New Roman" w:hAnsi="Times New Roman"/>
        </w:rPr>
      </w:pPr>
      <w:r>
        <w:rPr>
          <w:rFonts w:ascii="Times New Roman" w:cs="Times New Roman" w:hAnsi="Times New Roman"/>
        </w:rPr>
        <w:t xml:space="preserve">                                                           Control Absorbance (AC)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Where Ac = Absorbance of control at 517 nm and AS = Absorbance of the sample.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3.7</w:t>
      </w:r>
      <w:r>
        <w:rPr>
          <w:rFonts w:ascii="Times New Roman" w:cs="Times New Roman" w:hAnsi="Times New Roman"/>
          <w:b/>
          <w:bCs/>
          <w:lang w:val="en-US"/>
        </w:rPr>
        <w:t xml:space="preserve">.   </w:t>
      </w:r>
      <w:r>
        <w:rPr>
          <w:rFonts w:ascii="Times New Roman" w:cs="Times New Roman" w:hAnsi="Times New Roman"/>
          <w:b/>
          <w:bCs/>
        </w:rPr>
        <w:t xml:space="preserve"> Alpha-amylase inhibitory assay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alpha-amylase inhibitory assay was carried out using the starch iodide assay as described by Akoro </w:t>
      </w:r>
      <w:r>
        <w:rPr>
          <w:rFonts w:ascii="Times New Roman" w:cs="Times New Roman" w:hAnsi="Times New Roman"/>
          <w:i/>
          <w:iCs/>
        </w:rPr>
        <w:t>et al</w:t>
      </w:r>
      <w:r>
        <w:rPr>
          <w:rFonts w:ascii="Times New Roman" w:cs="Times New Roman" w:hAnsi="Times New Roman"/>
        </w:rPr>
        <w:t xml:space="preserve">.2017 </w:t>
      </w:r>
    </w:p>
    <w:p>
      <w:pPr>
        <w:pStyle w:val="style4097"/>
        <w:spacing w:lineRule="auto" w:line="360"/>
        <w:jc w:val="both"/>
        <w:rPr>
          <w:rFonts w:ascii="Times New Roman" w:cs="Times New Roman" w:hAnsi="Times New Roman"/>
        </w:rPr>
      </w:pPr>
      <w:r>
        <w:rPr>
          <w:rFonts w:ascii="Times New Roman" w:cs="Times New Roman" w:hAnsi="Times New Roman"/>
          <w:b/>
          <w:bCs/>
        </w:rPr>
        <w:t>3.7.1</w:t>
      </w:r>
      <w:r>
        <w:rPr>
          <w:rFonts w:ascii="Times New Roman" w:cs="Times New Roman" w:hAnsi="Times New Roman"/>
          <w:b/>
          <w:bCs/>
          <w:lang w:val="en-US"/>
        </w:rPr>
        <w:t xml:space="preserve">.  </w:t>
      </w:r>
      <w:r>
        <w:rPr>
          <w:rFonts w:ascii="Times New Roman" w:cs="Times New Roman" w:hAnsi="Times New Roman"/>
          <w:b/>
          <w:bCs/>
        </w:rPr>
        <w:t xml:space="preserve"> Starch-Iodine Assay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pStyle w:val="style0"/>
        <w:spacing w:lineRule="auto" w:line="360"/>
        <w:ind w:firstLine="72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rPr>
      </w:pPr>
      <w:r>
        <w:rPr>
          <w:rFonts w:ascii="Times New Roman" w:cs="Times New Roman" w:hAnsi="Times New Roman"/>
          <w:b/>
          <w:bCs/>
        </w:rPr>
        <w:t>3.8</w:t>
      </w:r>
      <w:r>
        <w:rPr>
          <w:rFonts w:ascii="Times New Roman" w:cs="Times New Roman" w:hAnsi="Times New Roman"/>
          <w:b/>
          <w:bCs/>
          <w:lang w:val="en-US"/>
        </w:rPr>
        <w:t xml:space="preserve">.      </w:t>
      </w:r>
      <w:r>
        <w:rPr>
          <w:rFonts w:ascii="Times New Roman" w:cs="Times New Roman" w:hAnsi="Times New Roman"/>
          <w:b/>
          <w:bCs/>
        </w:rPr>
        <w:t xml:space="preserve">Statistical analysis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pStyle w:val="style0"/>
        <w:spacing w:lineRule="auto" w:line="36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RESULT AND DISCUSSION</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4.1</w:t>
      </w:r>
      <w:r>
        <w:rPr>
          <w:rFonts w:ascii="Times New Roman" w:cs="Times New Roman" w:hAnsi="Times New Roman"/>
          <w:b/>
          <w:bCs/>
          <w:lang w:val="en-US"/>
        </w:rPr>
        <w:t xml:space="preserve">.     </w:t>
      </w:r>
      <w:r>
        <w:rPr>
          <w:rFonts w:ascii="Times New Roman" w:cs="Times New Roman" w:hAnsi="Times New Roman"/>
          <w:b/>
          <w:bCs/>
        </w:rPr>
        <w:t xml:space="preserve"> Extraction of plant material and phytochemical screening. </w:t>
      </w:r>
    </w:p>
    <w:p>
      <w:pPr>
        <w:pStyle w:val="style0"/>
        <w:tabs>
          <w:tab w:val="left" w:leader="none" w:pos="2826"/>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style4097"/>
        <w:spacing w:lineRule="auto" w:line="360"/>
        <w:jc w:val="both"/>
        <w:rPr>
          <w:rFonts w:ascii="Times New Roman" w:cs="Times New Roman" w:hAnsi="Times New Roman"/>
          <w:b/>
          <w:bCs/>
        </w:rPr>
      </w:pPr>
      <w:r>
        <w:rPr>
          <w:rFonts w:ascii="Times New Roman" w:cs="Times New Roman" w:hAnsi="Times New Roman"/>
          <w:b/>
          <w:bCs/>
        </w:rPr>
        <w:t>4.2</w:t>
      </w:r>
      <w:r>
        <w:rPr>
          <w:rFonts w:ascii="Times New Roman" w:cs="Times New Roman" w:hAnsi="Times New Roman"/>
          <w:b/>
          <w:bCs/>
          <w:lang w:val="en-US"/>
        </w:rPr>
        <w:t xml:space="preserve">.    </w:t>
      </w:r>
      <w:r>
        <w:rPr>
          <w:rFonts w:ascii="Times New Roman" w:cs="Times New Roman" w:hAnsi="Times New Roman"/>
          <w:b/>
          <w:bCs/>
        </w:rPr>
        <w:t xml:space="preserve"> Elemental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elemental analysis of the plant for some selected heavy metals and trace elements - Ca, Na, Mg, Zn, K, Fe, Cu, Se, and Co - (Table 3) was carried out using Inductively Coupled Plasma Optical Emission Spectroscopy (ICP-OES).</w:t>
      </w:r>
    </w:p>
    <w:p>
      <w:pPr>
        <w:pStyle w:val="style4097"/>
        <w:spacing w:lineRule="auto" w:line="360"/>
        <w:jc w:val="both"/>
        <w:rPr>
          <w:rFonts w:ascii="Times New Roman" w:cs="Times New Roman" w:hAnsi="Times New Roman"/>
          <w:b/>
          <w:bCs/>
        </w:rPr>
      </w:pPr>
      <w:r>
        <w:rPr>
          <w:rFonts w:ascii="Times New Roman" w:cs="Times New Roman" w:hAnsi="Times New Roman"/>
          <w:b/>
          <w:bCs/>
        </w:rPr>
        <w:t>4.3</w:t>
      </w:r>
      <w:r>
        <w:rPr>
          <w:rFonts w:ascii="Times New Roman" w:cs="Times New Roman" w:hAnsi="Times New Roman"/>
          <w:b/>
          <w:bCs/>
          <w:lang w:val="en-US"/>
        </w:rPr>
        <w:t xml:space="preserve">.    </w:t>
      </w:r>
      <w:r>
        <w:rPr>
          <w:rFonts w:ascii="Times New Roman" w:cs="Times New Roman" w:hAnsi="Times New Roman"/>
          <w:b/>
          <w:bCs/>
        </w:rPr>
        <w:t xml:space="preserve"> Antioxidant activities of the plant extracts </w:t>
      </w:r>
    </w:p>
    <w:p>
      <w:pPr>
        <w:pStyle w:val="style4097"/>
        <w:spacing w:lineRule="auto" w:line="360"/>
        <w:ind w:firstLine="720"/>
        <w:jc w:val="both"/>
        <w:rPr>
          <w:rFonts w:ascii="Times New Roman" w:cs="Times New Roman" w:hAnsi="Times New Roman"/>
          <w:sz w:val="24"/>
          <w:szCs w:val="24"/>
        </w:rPr>
      </w:pPr>
      <w:r>
        <w:rPr>
          <w:rFonts w:ascii="Times New Roman" w:cs="Times New Roman" w:hAnsi="Times New Roman"/>
        </w:rPr>
        <w:t>The antioxidant activities of each of the plant extracts were determined from the reducing power and DPPH radical scavenging assays (Figures 1 and 2).</w:t>
      </w:r>
    </w:p>
    <w:p>
      <w:pPr>
        <w:pStyle w:val="style0"/>
        <w:tabs>
          <w:tab w:val="left" w:leader="none" w:pos="2826"/>
        </w:tabs>
        <w:spacing w:lineRule="auto" w:line="360"/>
        <w:ind w:left="0" w:leftChars="0" w:firstLine="0" w:firstLineChars="0"/>
        <w:jc w:val="both"/>
        <w:rPr>
          <w:rFonts w:ascii="Times New Roman" w:cs="Times New Roman" w:hAnsi="Times New Roman"/>
          <w:b/>
          <w:bCs/>
          <w:sz w:val="24"/>
          <w:szCs w:val="24"/>
          <w:lang w:val="en-US"/>
        </w:rPr>
      </w:pPr>
    </w:p>
    <w:p>
      <w:pPr>
        <w:pStyle w:val="style0"/>
        <w:tabs>
          <w:tab w:val="left" w:leader="none" w:pos="2826"/>
        </w:tabs>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Table 4.1. Yield, percentage yield, and colour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extracts</w:t>
      </w:r>
    </w:p>
    <w:tbl>
      <w:tblPr>
        <w:tblStyle w:val="style105"/>
        <w:tblpPr w:leftFromText="180" w:rightFromText="180" w:topFromText="0" w:bottomFromText="0" w:vertAnchor="text" w:horzAnchor="page" w:tblpX="4050"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28"/>
        <w:gridCol w:w="1028"/>
        <w:gridCol w:w="1028"/>
        <w:gridCol w:w="1028"/>
        <w:gridCol w:w="1028"/>
      </w:tblGrid>
      <w:tr>
        <w:trPr>
          <w:trHeight w:val="438" w:hRule="atLeast"/>
        </w:trPr>
        <w:tc>
          <w:tcPr>
            <w:tcW w:w="1028" w:type="dxa"/>
            <w:tcBorders/>
          </w:tcPr>
          <w:p>
            <w:pPr>
              <w:pStyle w:val="style4097"/>
              <w:rPr>
                <w:rFonts w:ascii="Times New Roman" w:cs="Times New Roman" w:hAnsi="Times New Roman"/>
              </w:rPr>
            </w:pPr>
            <w:r>
              <w:rPr>
                <w:rFonts w:ascii="Times New Roman" w:cs="Times New Roman" w:hAnsi="Times New Roman"/>
                <w:b/>
                <w:bCs/>
              </w:rPr>
              <w:t xml:space="preserve">Extracts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plants </w:t>
            </w:r>
          </w:p>
          <w:p>
            <w:pPr>
              <w:pStyle w:val="style4097"/>
              <w:rPr>
                <w:rFonts w:ascii="Times New Roman" w:cs="Times New Roman" w:hAnsi="Times New Roman"/>
              </w:rPr>
            </w:pPr>
            <w:r>
              <w:rPr>
                <w:rFonts w:ascii="Times New Roman" w:cs="Times New Roman" w:hAnsi="Times New Roman"/>
                <w:b/>
                <w:bCs/>
              </w:rPr>
              <w:t xml:space="preserve">material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extract </w:t>
            </w:r>
          </w:p>
          <w:p>
            <w:pPr>
              <w:pStyle w:val="style4097"/>
              <w:rPr>
                <w:rFonts w:ascii="Times New Roman" w:cs="Times New Roman" w:hAnsi="Times New Roman"/>
              </w:rPr>
            </w:pPr>
            <w:r>
              <w:rPr>
                <w:rFonts w:ascii="Times New Roman" w:cs="Times New Roman" w:hAnsi="Times New Roman"/>
                <w:b/>
                <w:bCs/>
              </w:rPr>
              <w:t xml:space="preserve">obtained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Percentage </w:t>
            </w:r>
          </w:p>
          <w:p>
            <w:pPr>
              <w:pStyle w:val="style4097"/>
              <w:rPr>
                <w:rFonts w:ascii="Times New Roman" w:cs="Times New Roman" w:hAnsi="Times New Roman"/>
              </w:rPr>
            </w:pPr>
            <w:r>
              <w:rPr>
                <w:rFonts w:ascii="Times New Roman" w:cs="Times New Roman" w:hAnsi="Times New Roman"/>
                <w:b/>
                <w:bCs/>
              </w:rPr>
              <w:t xml:space="preserve">Yield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Colour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219.15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2.88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93"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ArnH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0.66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10.44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ArEa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8.54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1.84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29.11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bl>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b/>
          <w:color w:val="000000"/>
          <w:sz w:val="24"/>
          <w:szCs w:val="24"/>
        </w:rPr>
      </w:pPr>
    </w:p>
    <w:p>
      <w:pPr>
        <w:pStyle w:val="style0"/>
        <w:tabs>
          <w:tab w:val="left" w:leader="none" w:pos="2826"/>
        </w:tabs>
        <w:spacing w:lineRule="auto" w:line="360"/>
        <w:rPr>
          <w:rFonts w:ascii="Times New Roman" w:cs="Times New Roman" w:hAnsi="Times New Roman"/>
          <w:iCs/>
          <w:sz w:val="24"/>
          <w:szCs w:val="24"/>
        </w:rPr>
      </w:pPr>
      <w:r>
        <w:rPr>
          <w:rFonts w:ascii="Times New Roman" w:cs="Times New Roman" w:hAnsi="Times New Roman"/>
          <w:iCs/>
          <w:sz w:val="24"/>
          <w:szCs w:val="24"/>
        </w:rPr>
        <w:t>Key: ArMe- crude methanol extract of A. ringens; ArnH- n-hexane extract; ArEa- ethyl acetate extract; ArRMe- residual methanol extract from the partitioning</w:t>
      </w: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Table 4.2</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Phytochemical contents of  the Aristolochia ringens</w:t>
      </w:r>
    </w:p>
    <w:tbl>
      <w:tblPr>
        <w:tblStyle w:val="style105"/>
        <w:tblpPr w:leftFromText="180" w:rightFromText="180" w:topFromText="0" w:bottomFromText="0" w:vertAnchor="page" w:horzAnchor="margin" w:tblpXSpec="center" w:tblpY="34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160"/>
        <w:gridCol w:w="918"/>
        <w:gridCol w:w="990"/>
        <w:gridCol w:w="1080"/>
        <w:gridCol w:w="1170"/>
      </w:tblGrid>
      <w:tr>
        <w:trPr>
          <w:trHeight w:val="808" w:hRule="atLeast"/>
        </w:trPr>
        <w:tc>
          <w:tcPr>
            <w:tcW w:w="2160" w:type="dxa"/>
            <w:tcBorders/>
          </w:tcPr>
          <w:p>
            <w:pPr>
              <w:pStyle w:val="style4097"/>
              <w:rPr>
                <w:rFonts w:ascii="Times New Roman" w:cs="Times New Roman" w:hAnsi="Times New Roman"/>
              </w:rPr>
            </w:pPr>
            <w:r>
              <w:rPr>
                <w:rFonts w:ascii="Times New Roman" w:cs="Times New Roman" w:hAnsi="Times New Roman"/>
                <w:b/>
                <w:bCs/>
              </w:rPr>
              <w:t xml:space="preserve">Phytochemicals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ArMe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ArEa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Alkaloids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Flavonoid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Saponins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Phlobatannins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208"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Cardiac glycoside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Terpenoids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Steroid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Reducing sugar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Phenol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b/>
                <w:bCs/>
              </w:rPr>
            </w:pPr>
            <w:r>
              <w:rPr>
                <w:rFonts w:ascii="Times New Roman" w:cs="Times New Roman" w:hAnsi="Times New Roman"/>
                <w:b/>
                <w:bCs/>
              </w:rPr>
              <w:t xml:space="preserve">+ </w:t>
            </w:r>
          </w:p>
          <w:p>
            <w:pPr>
              <w:pStyle w:val="style4097"/>
              <w:rPr>
                <w:rFonts w:ascii="Times New Roman" w:cs="Times New Roman" w:hAnsi="Times New Roman"/>
              </w:rPr>
            </w:pPr>
          </w:p>
        </w:tc>
      </w:tr>
    </w:tbl>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iCs/>
          <w:sz w:val="24"/>
          <w:szCs w:val="24"/>
        </w:rPr>
        <w:t>Key: + = Detected; - = Not Detected; ArMe- crude methanol extract of A. ringens; ArnH- n-hexane extract; ArEa- ethyl acetate extract; ArRMe-residual methanol extract from the partitioning.</w:t>
      </w: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b/>
          <w:bCs/>
          <w:sz w:val="24"/>
          <w:szCs w:val="24"/>
        </w:rPr>
        <w:t>T</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ble 4.3. Mean percentage ash and mean amount of some selected elements detected in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in ppm</w:t>
      </w:r>
    </w:p>
    <w:tbl>
      <w:tblPr>
        <w:tblStyle w:val="style105"/>
        <w:tblpPr w:leftFromText="180" w:rightFromText="180" w:topFromText="0" w:bottomFromText="0" w:vertAnchor="page" w:horzAnchor="margin" w:tblpXSpec="center" w:tblpY="35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514"/>
        <w:gridCol w:w="757"/>
        <w:gridCol w:w="757"/>
        <w:gridCol w:w="1514"/>
      </w:tblGrid>
      <w:tr>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b/>
                <w:bCs/>
              </w:rPr>
              <w:t xml:space="preserve">Mean % Ash </w:t>
            </w:r>
          </w:p>
        </w:tc>
        <w:tc>
          <w:tcPr>
            <w:tcW w:w="1514" w:type="dxa"/>
            <w:gridSpan w:val="2"/>
            <w:tcBorders/>
          </w:tcPr>
          <w:p>
            <w:pPr>
              <w:pStyle w:val="style4097"/>
              <w:rPr>
                <w:rFonts w:ascii="Times New Roman" w:cs="Times New Roman" w:hAnsi="Times New Roman"/>
              </w:rPr>
            </w:pPr>
            <w:r>
              <w:rPr>
                <w:rFonts w:ascii="Times New Roman" w:cs="Times New Roman" w:hAnsi="Times New Roman"/>
                <w:b/>
                <w:bCs/>
              </w:rPr>
              <w:t xml:space="preserve">Element </w:t>
            </w:r>
          </w:p>
        </w:tc>
        <w:tc>
          <w:tcPr>
            <w:tcW w:w="1514" w:type="dxa"/>
            <w:tcBorders/>
          </w:tcPr>
          <w:p>
            <w:pPr>
              <w:pStyle w:val="style4097"/>
              <w:rPr>
                <w:rFonts w:ascii="Times New Roman" w:cs="Times New Roman" w:hAnsi="Times New Roman"/>
              </w:rPr>
            </w:pPr>
            <w:r>
              <w:rPr>
                <w:rFonts w:ascii="Times New Roman" w:cs="Times New Roman" w:hAnsi="Times New Roman"/>
                <w:b/>
                <w:bCs/>
              </w:rPr>
              <w:t xml:space="preserve">Amount (ppm) </w:t>
            </w:r>
          </w:p>
        </w:tc>
      </w:tr>
      <w:tr>
        <w:tblPrEx/>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rPr>
              <w:t xml:space="preserve">10.91±0.23 </w:t>
            </w:r>
          </w:p>
        </w:tc>
        <w:tc>
          <w:tcPr>
            <w:tcW w:w="1514" w:type="dxa"/>
            <w:gridSpan w:val="2"/>
            <w:tcBorders/>
          </w:tcPr>
          <w:p>
            <w:pPr>
              <w:pStyle w:val="style4097"/>
              <w:rPr>
                <w:rFonts w:ascii="Times New Roman" w:cs="Times New Roman" w:hAnsi="Times New Roman"/>
              </w:rPr>
            </w:pPr>
            <w:r>
              <w:rPr>
                <w:rFonts w:ascii="Times New Roman" w:cs="Times New Roman" w:hAnsi="Times New Roman"/>
              </w:rPr>
              <w:t xml:space="preserve"> Ca </w:t>
            </w:r>
          </w:p>
        </w:tc>
        <w:tc>
          <w:tcPr>
            <w:tcW w:w="1514" w:type="dxa"/>
            <w:tcBorders/>
          </w:tcPr>
          <w:p>
            <w:pPr>
              <w:pStyle w:val="style4097"/>
              <w:rPr>
                <w:rFonts w:ascii="Times New Roman" w:cs="Times New Roman" w:hAnsi="Times New Roman"/>
              </w:rPr>
            </w:pPr>
            <w:r>
              <w:rPr>
                <w:rFonts w:ascii="Times New Roman" w:cs="Times New Roman" w:hAnsi="Times New Roman"/>
              </w:rPr>
              <w:t xml:space="preserve">64.38±17.77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Mg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21.46±5.93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K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13.41±3.70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Na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0.65±0.18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Fe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3.25±0.90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Zn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0.92±0.25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Cu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0.43±0.12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Se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0.12±0.03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Co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0.18±0.05 </w:t>
            </w:r>
          </w:p>
        </w:tc>
      </w:tr>
    </w:tbl>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4097"/>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865370" cy="2726055"/>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65370" cy="272605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 4.1. Graph of concentration against absorbance indicating reducing property</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752975" cy="355409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752975" cy="355409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Fig.</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4.2. DPPH scavenging activity of each extract</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4.4</w:t>
      </w:r>
      <w:r>
        <w:rPr>
          <w:rFonts w:ascii="Times New Roman" w:cs="Times New Roman" w:hAnsi="Times New Roman"/>
          <w:b/>
          <w:bCs/>
          <w:sz w:val="24"/>
          <w:szCs w:val="24"/>
          <w:lang w:val="en-US"/>
        </w:rPr>
        <w:t>.     People</w:t>
      </w:r>
      <w:r>
        <w:rPr>
          <w:rFonts w:ascii="Times New Roman" w:cs="Times New Roman" w:hAnsi="Times New Roman"/>
          <w:b/>
          <w:bCs/>
          <w:sz w:val="24"/>
          <w:szCs w:val="24"/>
        </w:rPr>
        <w:t xml:space="preserve"> Alpha-amylase assay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 xml:space="preserve">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colour changes observed in the preliminary alpha-amylase inhibitory assay using the starch iodide method are shown in Table 4.4. Preliminary phytochemical screening of the </w:t>
      </w:r>
      <w:r>
        <w:rPr>
          <w:rFonts w:ascii="Times New Roman" w:cs="Times New Roman" w:hAnsi="Times New Roman"/>
          <w:i/>
          <w:iCs/>
        </w:rPr>
        <w:t xml:space="preserve">A. ringens </w:t>
      </w:r>
      <w:r>
        <w:rPr>
          <w:rFonts w:ascii="Times New Roman" w:cs="Times New Roman" w:hAnsi="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style4097"/>
        <w:spacing w:lineRule="auto" w:line="360"/>
        <w:ind w:firstLine="720"/>
        <w:jc w:val="both"/>
        <w:rPr>
          <w:rFonts w:ascii="Times New Roman" w:cs="Times New Roman" w:hAnsi="Times New Roma"/>
        </w:rPr>
      </w:pPr>
      <w:r>
        <w:rPr>
          <w:rFonts w:ascii="Times New Roman" w:cs="Times New Roman" w:hAnsi="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cs="Times New Roman" w:hAnsi="Times New Roman"/>
          <w:i/>
          <w:iCs/>
        </w:rPr>
        <w:t xml:space="preserve">ringens </w:t>
      </w:r>
      <w:r>
        <w:rPr>
          <w:rFonts w:ascii="Times New Roman" w:cs="Times New Roman" w:hAnsi="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cs="Times New Roman" w:hAnsi="Times New Roman"/>
          <w:i/>
        </w:rPr>
        <w:t>et al</w:t>
      </w:r>
      <w:r>
        <w:rPr>
          <w:rFonts w:ascii="Times New Roman" w:cs="Times New Roman" w:hAnsi="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cs="Times New Roman" w:hAnsi="Times New Roman"/>
          <w:i/>
        </w:rPr>
        <w:t>et al</w:t>
      </w:r>
      <w:r>
        <w:rPr>
          <w:rFonts w:ascii="Times New Roman" w:cs="Times New Roman" w:hAnsi="Times New Roman"/>
        </w:rPr>
        <w:t xml:space="preserve">., 2012).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left="0" w:leftChars="0" w:firstLine="0" w:firstLineChars="0"/>
        <w:jc w:val="both"/>
        <w:rPr>
          <w:rFonts w:ascii="Times New Roman" w:cs="Times New Roman" w:hAnsi="Times New Roman"/>
        </w:rPr>
      </w:pPr>
    </w:p>
    <w:p>
      <w:pPr>
        <w:pStyle w:val="style4097"/>
        <w:spacing w:lineRule="auto" w:line="360"/>
        <w:jc w:val="both"/>
        <w:rPr>
          <w:rFonts w:ascii="Times New Roman" w:cs="Times New Roman" w:hAnsi="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style4097"/>
        <w:spacing w:lineRule="auto" w:line="360"/>
        <w:jc w:val="both"/>
        <w:rPr>
          <w:rFonts w:ascii="Times New Roman" w:cs="Times New Roman" w:hAnsi="Times New Roman"/>
        </w:rPr>
      </w:pPr>
    </w:p>
    <w:tbl>
      <w:tblPr>
        <w:tblStyle w:val="style105"/>
        <w:tblpPr w:leftFromText="180" w:rightFromText="180" w:topFromText="0" w:bottomFromText="0" w:vertAnchor="text" w:horzAnchor="margin" w:tblpXSpec="center" w:tblpY="-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800"/>
        <w:gridCol w:w="1305"/>
        <w:gridCol w:w="1305"/>
        <w:gridCol w:w="815"/>
        <w:gridCol w:w="424"/>
        <w:gridCol w:w="1911"/>
      </w:tblGrid>
      <w:tr>
        <w:trPr>
          <w:trHeight w:val="208" w:hRule="atLeast"/>
        </w:trPr>
        <w:tc>
          <w:tcPr>
            <w:tcW w:w="4410" w:type="dxa"/>
            <w:gridSpan w:val="3"/>
            <w:tcBorders/>
          </w:tcPr>
          <w:p>
            <w:pPr>
              <w:pStyle w:val="style4097"/>
              <w:rPr>
                <w:rFonts w:ascii="Times New Roman" w:cs="Times New Roman" w:hAnsi="Times New Roman"/>
              </w:rPr>
            </w:pPr>
            <w:r>
              <w:rPr>
                <w:rFonts w:ascii="Times New Roman" w:cs="Times New Roman" w:hAnsi="Times New Roman"/>
                <w:b/>
                <w:bCs/>
              </w:rPr>
              <w:t xml:space="preserve">Concentration (μg/mL) </w:t>
            </w:r>
          </w:p>
        </w:tc>
        <w:tc>
          <w:tcPr>
            <w:tcW w:w="3150" w:type="dxa"/>
            <w:gridSpan w:val="3"/>
            <w:tcBorders/>
          </w:tcPr>
          <w:p>
            <w:pPr>
              <w:pStyle w:val="style4097"/>
              <w:rPr>
                <w:rFonts w:ascii="Times New Roman" w:cs="Times New Roman" w:hAnsi="Times New Roman"/>
              </w:rPr>
            </w:pPr>
            <w:r>
              <w:rPr>
                <w:rFonts w:ascii="Times New Roman" w:cs="Times New Roman" w:hAnsi="Times New Roman"/>
                <w:b/>
                <w:bCs/>
              </w:rPr>
              <w:t xml:space="preserve">Colour Observed </w:t>
            </w:r>
          </w:p>
        </w:tc>
      </w:tr>
      <w:tr>
        <w:tblPrEx/>
        <w:trPr>
          <w:trHeight w:val="180" w:hRule="atLeast"/>
        </w:trPr>
        <w:tc>
          <w:tcPr>
            <w:tcW w:w="180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3425" w:type="dxa"/>
            <w:gridSpan w:val="3"/>
            <w:tcBorders/>
          </w:tcPr>
          <w:p>
            <w:pPr>
              <w:pStyle w:val="style4097"/>
              <w:rPr>
                <w:rFonts w:ascii="Times New Roman" w:cs="Times New Roman" w:hAnsi="Times New Roman"/>
              </w:rPr>
            </w:pPr>
            <w:r>
              <w:rPr>
                <w:rFonts w:ascii="Times New Roman" w:cs="Times New Roman" w:hAnsi="Times New Roman"/>
                <w:b/>
                <w:bCs/>
              </w:rPr>
              <w:t xml:space="preserve">                    ArEa </w:t>
            </w:r>
          </w:p>
        </w:tc>
        <w:tc>
          <w:tcPr>
            <w:tcW w:w="2335" w:type="dxa"/>
            <w:gridSpan w:val="2"/>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Orange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20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9"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Conclusion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Dose-dependent </w:t>
            </w:r>
          </w:p>
          <w:p>
            <w:pPr>
              <w:pStyle w:val="style4097"/>
              <w:rPr>
                <w:rFonts w:ascii="Times New Roman" w:cs="Times New Roman" w:hAnsi="Times New Roman"/>
              </w:rPr>
            </w:pPr>
            <w:r>
              <w:rPr>
                <w:rFonts w:ascii="Times New Roman" w:cs="Times New Roman" w:hAnsi="Times New Roman"/>
              </w:rPr>
              <w:t xml:space="preserve">Partial Inhibition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Dose-dependent inhibition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Inhibition at all the concentration </w:t>
            </w:r>
          </w:p>
        </w:tc>
      </w:tr>
    </w:tbl>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lang w:val="en-US"/>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 xml:space="preserve">to mope up free radicals. (Kubmarawa </w:t>
      </w:r>
      <w:r>
        <w:rPr>
          <w:rFonts w:ascii="Times New Roman" w:cs="Times New Roman" w:hAnsi="Times New Roman"/>
          <w:i/>
        </w:rPr>
        <w:t>et al</w:t>
      </w:r>
      <w:r>
        <w:rPr>
          <w:rFonts w:ascii="Times New Roman" w:cs="Times New Roman" w:hAnsi="Times New Roman"/>
        </w:rPr>
        <w:t>., 2007; Yu et al., 2007)</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cs="Times New Roman" w:hAnsi="Times New Roman"/>
          <w:i/>
        </w:rPr>
        <w:t>et al</w:t>
      </w:r>
      <w:r>
        <w:rPr>
          <w:rFonts w:ascii="Times New Roman" w:cs="Times New Roman" w:hAnsi="Times New Roman"/>
        </w:rPr>
        <w:t xml:space="preserve">., 2008). The measurement of post-prandial blood glucose is one of the parameters monitored in the management of type-2 Diabetes mellitus [Kubmarawa et al 2007., , Yu et al., 2007]. </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to mope up free radicals. (Kubmarawa et al 2007., , Yu et al., 2007)</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cs="Times New Roman" w:hAnsi="Times New Roman"/>
          <w:i/>
        </w:rPr>
        <w:t>et al</w:t>
      </w:r>
      <w:r>
        <w:rPr>
          <w:rFonts w:ascii="Times New Roman" w:cs="Times New Roman" w:hAnsi="Times New Roman"/>
        </w:rPr>
        <w:t xml:space="preserve">., 2018). </w:t>
      </w:r>
    </w:p>
    <w:p>
      <w:pPr>
        <w:pStyle w:val="style4097"/>
        <w:spacing w:lineRule="auto" w:line="360"/>
        <w:jc w:val="both"/>
        <w:rPr>
          <w:rFonts w:ascii="Times New Roman" w:cs="Times New Roman" w:hAnsi="Times New Roman"/>
          <w:b/>
          <w:bCs/>
        </w:rPr>
      </w:pPr>
      <w:r>
        <w:rPr>
          <w:rFonts w:ascii="Times New Roman" w:cs="Times New Roman" w:hAnsi="Times New Roman"/>
          <w:b/>
          <w:bCs/>
        </w:rPr>
        <w:t xml:space="preserv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480"/>
        <w:jc w:val="center"/>
        <w:rPr>
          <w:rFonts w:ascii="Times New Roman" w:cs="Times New Roman" w:hAnsi="Times New Roman"/>
          <w:b/>
          <w:bCs/>
          <w:sz w:val="28"/>
          <w:szCs w:val="28"/>
        </w:rPr>
      </w:pPr>
    </w:p>
    <w:p>
      <w:pPr>
        <w:pStyle w:val="style4097"/>
        <w:spacing w:lineRule="auto" w:line="480"/>
        <w:jc w:val="center"/>
        <w:rPr>
          <w:rFonts w:ascii="Times New Roman" w:cs="Times New Roman" w:hAnsi="Times New Roman"/>
          <w:b/>
          <w:bCs/>
          <w:sz w:val="28"/>
          <w:szCs w:val="28"/>
          <w:lang w:val="en-US"/>
        </w:rPr>
      </w:pPr>
      <w:r>
        <w:rPr>
          <w:rFonts w:ascii="Times New Roman" w:cs="Times New Roman" w:hAnsi="Times New Roman"/>
          <w:b/>
          <w:bCs/>
          <w:sz w:val="28"/>
          <w:szCs w:val="28"/>
        </w:rPr>
        <w:t xml:space="preserve">CHAPTER </w:t>
      </w:r>
      <w:r>
        <w:rPr>
          <w:rFonts w:ascii="Times New Roman" w:cs="Times New Roman" w:hAnsi="Times New Roman"/>
          <w:b/>
          <w:bCs/>
          <w:sz w:val="28"/>
          <w:szCs w:val="28"/>
          <w:lang w:val="en-US"/>
        </w:rPr>
        <w:t xml:space="preserve">FIVE </w:t>
      </w:r>
    </w:p>
    <w:p>
      <w:pPr>
        <w:pStyle w:val="style4097"/>
        <w:spacing w:lineRule="auto" w:line="480"/>
        <w:jc w:val="center"/>
        <w:rPr>
          <w:b/>
          <w:bCs/>
          <w:lang w:val="en-US"/>
        </w:rPr>
      </w:pPr>
      <w:r>
        <w:rPr>
          <w:b/>
          <w:bCs/>
        </w:rPr>
        <w:t>CONCLUSIO</w:t>
      </w:r>
      <w:r>
        <w:rPr>
          <w:b/>
          <w:bCs/>
          <w:lang w:val="en-US"/>
        </w:rPr>
        <w:t>N</w:t>
      </w:r>
    </w:p>
    <w:p>
      <w:pPr>
        <w:pStyle w:val="style4097"/>
        <w:spacing w:lineRule="auto" w:line="480"/>
        <w:jc w:val="center"/>
        <w:rPr>
          <w:rFonts w:ascii="Times New Roman" w:cs="Times New Roman" w:hAnsi="Times New Roman"/>
        </w:rPr>
      </w:pPr>
      <w:r>
        <w:rPr>
          <w:rFonts w:ascii="Times New Roman" w:cs="Times New Roman" w:hAnsi="Times New Roman"/>
          <w:b/>
          <w:bCs/>
        </w:rPr>
        <w:tab/>
      </w: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support and further explain the folkloric uses of </w:t>
      </w:r>
      <w:r>
        <w:rPr>
          <w:rFonts w:ascii="Times New Roman" w:cs="Times New Roman" w:hAnsi="Times New Roman"/>
          <w:i/>
          <w:iCs/>
          <w:sz w:val="24"/>
          <w:szCs w:val="24"/>
        </w:rPr>
        <w:t xml:space="preserve">A. ringens </w:t>
      </w:r>
      <w:r>
        <w:rPr>
          <w:rFonts w:ascii="Times New Roman" w:cs="Times New Roman" w:hAnsi="Times New Roman"/>
          <w:sz w:val="24"/>
          <w:szCs w:val="24"/>
        </w:rPr>
        <w:t>in the management of several diseases including high blood pressure, diabetes, and inflammatory conditions associated with free radical accumulation</w:t>
      </w: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spacing w:lineRule="auto" w:line="300"/>
        <w:jc w:val="both"/>
        <w:rPr>
          <w:rFonts w:ascii="Times New Roman" w:cs="Times New Roman" w:hAnsi="Times New Roman"/>
          <w:b/>
          <w:bCs/>
          <w:sz w:val="28"/>
          <w:szCs w:val="28"/>
        </w:rPr>
      </w:pPr>
    </w:p>
    <w:p>
      <w:pPr>
        <w:pStyle w:val="style4097"/>
        <w:spacing w:lineRule="auto" w:line="300"/>
        <w:jc w:val="center"/>
        <w:rPr>
          <w:rFonts w:ascii="Times New Roman" w:cs="Times New Roman" w:hAnsi="Times New Roman"/>
          <w:b/>
          <w:bCs/>
          <w:sz w:val="28"/>
          <w:szCs w:val="28"/>
        </w:rPr>
      </w:pPr>
      <w:r>
        <w:rPr>
          <w:rFonts w:ascii="Times New Roman" w:cs="Times New Roman" w:hAnsi="Times New Roman"/>
          <w:b/>
          <w:bCs/>
          <w:sz w:val="28"/>
          <w:szCs w:val="28"/>
        </w:rPr>
        <w:t xml:space="preserve">REFERENCES </w:t>
      </w:r>
    </w:p>
    <w:p>
      <w:pPr>
        <w:pStyle w:val="style4097"/>
        <w:spacing w:lineRule="auto" w:line="300"/>
        <w:jc w:val="both"/>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rPr>
        <w:t xml:space="preserve">1.Tapsell LC, Hemphill I, Cobiac L, Patch CS, SullivanDR, Fenech M, et al. Health benefits of herbs and spices: the past, the present, the future. Med. J. Aust. 2002;85(4):4-24. </w:t>
      </w:r>
    </w:p>
    <w:p>
      <w:pPr>
        <w:pStyle w:val="style4097"/>
        <w:spacing w:lineRule="auto" w:line="360"/>
        <w:jc w:val="both"/>
        <w:rPr>
          <w:rFonts w:ascii="Times New Roman" w:cs="Times New Roman" w:hAnsi="Times New Roman"/>
        </w:rPr>
      </w:pPr>
      <w:r>
        <w:rPr>
          <w:rFonts w:ascii="Times New Roman" w:cs="Times New Roman" w:hAnsi="Times New Roman"/>
        </w:rPr>
        <w:t xml:space="preserve">2.Sofowora A, Ogunbodede E, Onayade A. The roleand place of medicinal plants in the strategies for disease prevention. Afr. J. Tradit. Complement. Altern. Med. 2013;10(5):210-229. </w:t>
      </w:r>
    </w:p>
    <w:p>
      <w:pPr>
        <w:pStyle w:val="style4097"/>
        <w:spacing w:lineRule="auto" w:line="360"/>
        <w:jc w:val="both"/>
        <w:rPr>
          <w:rFonts w:ascii="Times New Roman" w:cs="Times New Roman" w:hAnsi="Times New Roman"/>
        </w:rPr>
      </w:pPr>
      <w:r>
        <w:rPr>
          <w:rFonts w:ascii="Times New Roman" w:cs="Times New Roman" w:hAnsi="Times New Roman"/>
        </w:rPr>
        <w:t xml:space="preserve">3.Rao MR, Palada MC, Becker BN. Medicinal andaromatic plants in agroforestry systems. Agrofor. Syst. 2004; 61:107-122. </w:t>
      </w:r>
    </w:p>
    <w:p>
      <w:pPr>
        <w:pStyle w:val="style4097"/>
        <w:spacing w:lineRule="auto" w:line="360"/>
        <w:jc w:val="both"/>
        <w:rPr>
          <w:rFonts w:ascii="Times New Roman" w:cs="Times New Roman" w:hAnsi="Times New Roman"/>
        </w:rPr>
      </w:pPr>
      <w:r>
        <w:rPr>
          <w:rFonts w:ascii="Times New Roman" w:cs="Times New Roman" w:hAnsi="Times New Roman"/>
        </w:rPr>
        <w:t xml:space="preserve">4.Toroglu S. In-vitro antimicrobial activity andsynergistic/antagonistic effect of interactions between antimicrobial and some spice essential oils. J. Environ. Biol. 2011;32(1):23-29. </w:t>
      </w:r>
    </w:p>
    <w:p>
      <w:pPr>
        <w:pStyle w:val="style4097"/>
        <w:spacing w:lineRule="auto" w:line="360"/>
        <w:jc w:val="both"/>
        <w:rPr>
          <w:rFonts w:ascii="Times New Roman" w:cs="Times New Roman" w:hAnsi="Times New Roman"/>
        </w:rPr>
      </w:pPr>
      <w:r>
        <w:rPr>
          <w:rFonts w:ascii="Times New Roman" w:cs="Times New Roman" w:hAnsi="Times New Roman"/>
        </w:rPr>
        <w:t xml:space="preserve">5.Kubmarawa D, Ajoku GA, Enwerem NM, Okorie DA.Preliminary phytochemical and antimicrobial screening of 50 medicinal plants from Niger. J. Biotechnol. 2007; 6:1690-1696. </w:t>
      </w:r>
    </w:p>
    <w:p>
      <w:pPr>
        <w:pStyle w:val="style4097"/>
        <w:spacing w:lineRule="auto" w:line="360"/>
        <w:jc w:val="both"/>
        <w:rPr>
          <w:rFonts w:ascii="Times New Roman" w:cs="Times New Roman" w:hAnsi="Times New Roman"/>
          <w:color w:val="auto"/>
        </w:rPr>
      </w:pPr>
      <w:r>
        <w:rPr>
          <w:rFonts w:ascii="Times New Roman" w:cs="Times New Roman" w:hAnsi="Times New Roman"/>
        </w:rPr>
        <w:t xml:space="preserve">6.Yu JQ, Liao ZX, Cai XQ, Lei JC, Zouc GL.Composition, antimicrobial activity, and cytotoxicity of essential oils from </w:t>
      </w:r>
      <w:r>
        <w:rPr>
          <w:rFonts w:ascii="Times New Roman" w:cs="Times New Roman" w:hAnsi="Times New Roman"/>
          <w:i/>
          <w:iCs/>
        </w:rPr>
        <w:t>Aristolochia mollissima</w:t>
      </w:r>
      <w:r>
        <w:rPr>
          <w:rFonts w:ascii="Times New Roman" w:cs="Times New Roman" w:hAnsi="Times New Roman"/>
        </w:rPr>
        <w:t>. Environ. Toxicol. Pharmacol.2007;23:162-167.7.Odugbemi T. Textbook of Medicinal Plants fromNigeria. University of Lagos Press; 2008.</w:t>
      </w:r>
      <w:r>
        <w:rPr>
          <w:rFonts w:ascii="Times New Roman" w:cs="Times New Roman" w:hAnsi="Times New Roman"/>
          <w:color w:val="auto"/>
        </w:rPr>
        <w:t xml:space="preserve"> Page 38 8.Sulyman A, Jubril OA, Sabiu S, Aladodo RA.Antidiabetic potentials of ethanolic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roots. J Ethnopharmacol 2014; 182:122-128.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9.Ruth AF, Olaide AO, Oluwatoyin SM. The aqueousroot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Aristolochiaceae inhibits chemically-induced inflammation in rodents. Pak. J. Pharm. Sci. 2014;27 (6):1885-1889.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11.Jackson SL, Cogswell ME, Zhao L, Terry AL,Wang CY, Wright J, et al. Association Between Urinary Sodium and Potassium Excretion and Blood Pressure Among A</w:t>
      </w:r>
      <w:r>
        <w:rPr>
          <w:rFonts w:ascii="Times New Roman" w:cs="Times New Roman" w:hAnsi="Times New Roman"/>
          <w:color w:val="auto"/>
        </w:rPr>
        <w:t xml:space="preserve">dults in the United States: National Health and Nutrition Examination Survey, 2014. Circulation. 2018;137(3):237-246.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13.Soetan KO, Olaiya CO, Oyewole OE. Theimportance of mineral elements for humans, domestic animals and plants: A review. Afr. J. Food Sci. 2010;4: 200-222.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14.Sofowora A. Medicinal plants and traditionalmedicine in Africa, 3rd ed., Spectrum Books Ltd, Ibadan, Nigeria; 2008.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17.Oyiazu M. Studies on products of browningreaction: antioxidative activity of products of browning reaction prepared from glucosamine. Jpn.J.Nutr.Diet. 1986; 44:307-315.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18.Akoro SM, Ogundare CO, Oladipupo OR.Phytochemical Study and Alpha-amylase Inhibitory Properties of Leaf Extracts of </w:t>
      </w:r>
      <w:r>
        <w:rPr>
          <w:rFonts w:ascii="Times New Roman" w:cs="Times New Roman" w:hAnsi="Times New Roman"/>
          <w:i/>
          <w:iCs/>
          <w:color w:val="auto"/>
        </w:rPr>
        <w:t xml:space="preserve">Croton zambesicus </w:t>
      </w:r>
      <w:r>
        <w:rPr>
          <w:rFonts w:ascii="Times New Roman" w:cs="Times New Roman" w:hAnsi="Times New Roman"/>
          <w:color w:val="auto"/>
        </w:rPr>
        <w:t xml:space="preserve">(Müll. Arg.). Biotechnol. J. Int. 2017;18(1):1-8.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19.Houston MC, Harper KJ. Potassium, magnesium,and calcium: their role in both the cause and treatment of hypertension. J Clin Hypertens (Greenwich) 2008; 10(7 Suppl 2):3-11. </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20.Osman D, Cooke A, Young TR, Deery E, RobinsonNJ, Warren MJ. The requirement for cobalt in vitamin B12: A paradigm for protein metalation. Biochem Biophys Acta Mol Cell Res. 2021;1868(1):118896.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21.Pittman RN. Regulation of Tissue Oxygenation.San Rafael (CA): Morgan &amp; Claypool Life Sciences; 2011.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22.Mohammad MK, Zhou Z, Cave M, Barve A,McClain CJ. Zinc and liver disease. Nutr Clin Pract. 2012;27(1):8-20. </w:t>
      </w:r>
    </w:p>
    <w:p>
      <w:pPr>
        <w:pStyle w:val="style4097"/>
        <w:spacing w:lineRule="auto" w:line="360"/>
        <w:jc w:val="both"/>
        <w:rPr>
          <w:rFonts w:ascii="Times New Roman" w:cs="Times New Roman" w:hAnsi="Times New Roman"/>
          <w:b/>
          <w:bCs/>
        </w:rPr>
      </w:pPr>
      <w:r>
        <w:rPr>
          <w:rFonts w:ascii="Times New Roman" w:cs="Times New Roman" w:hAnsi="Times New Roman"/>
          <w:color w:val="auto"/>
        </w:rPr>
        <w:t xml:space="preserve">23.Akoro SM, Aiyelaagbe OO, Onocha, PA, Gloer, JB.Gakolanone: a new benzophenone derivative from </w:t>
      </w:r>
      <w:r>
        <w:rPr>
          <w:rFonts w:ascii="Times New Roman" w:cs="Times New Roman" w:hAnsi="Times New Roman"/>
          <w:i/>
          <w:iCs/>
          <w:color w:val="auto"/>
        </w:rPr>
        <w:t xml:space="preserve">Garcinia kola </w:t>
      </w:r>
      <w:r>
        <w:rPr>
          <w:rFonts w:ascii="Times New Roman" w:cs="Times New Roman" w:hAnsi="Times New Roman"/>
          <w:color w:val="auto"/>
        </w:rPr>
        <w:t>Heckel stem-bark. Nat. Prod. Res 2018;34(2):241-250.</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rPr>
      </w:pPr>
      <w:r>
        <w:rPr>
          <w:rFonts w:ascii="Times New Roman" w:cs="Times New Roman" w:hAnsi="Times New Roman"/>
        </w:rPr>
        <w:t xml:space="preserve"> </w:t>
      </w:r>
    </w:p>
    <w:p>
      <w:pPr>
        <w:pStyle w:val="style4097"/>
        <w:spacing w:lineRule="auto" w:line="360"/>
        <w:jc w:val="both"/>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sz w:val="24"/>
          <w:szCs w:val="24"/>
        </w:rPr>
      </w:pPr>
    </w:p>
    <w:p>
      <w:pPr>
        <w:pStyle w:val="style0"/>
        <w:tabs>
          <w:tab w:val="left" w:leader="none" w:pos="1318"/>
          <w:tab w:val="left" w:leader="none" w:pos="7526"/>
        </w:tabs>
        <w:spacing w:lineRule="auto" w:line="360"/>
        <w:jc w:val="both"/>
        <w:rPr>
          <w:rFonts w:ascii="Times New Roman" w:cs="Times New Roman" w:hAnsi="Times New Roman"/>
          <w:bCs/>
          <w:sz w:val="24"/>
          <w:szCs w:val="24"/>
        </w:rPr>
      </w:pPr>
      <w:r>
        <w:rPr>
          <w:rFonts w:ascii="Times New Roman" w:cs="Times New Roman" w:hAnsi="Times New Roman"/>
          <w:sz w:val="24"/>
          <w:szCs w:val="24"/>
        </w:rPr>
        <w:tab/>
      </w: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100"/>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jc w:val="center"/>
    </w:pPr>
    <w:rPr>
      <w:sz w:val="18"/>
      <w:szCs w:val="18"/>
    </w:rPr>
  </w:style>
  <w:style w:type="paragraph" w:styleId="style31">
    <w:name w:val="header"/>
    <w:basedOn w:val="style0"/>
    <w:next w:val="style31"/>
    <w:uiPriority w:val="99"/>
    <w:pPr>
      <w:tabs>
        <w:tab w:val="center" w:leader="none" w:pos="4153"/>
        <w:tab w:val="right" w:leader="none" w:pos="8306"/>
      </w:tabs>
      <w:snapToGrid w:val="false"/>
      <w:jc w:val="center"/>
    </w:pPr>
    <w:rPr>
      <w:sz w:val="18"/>
      <w:szCs w:val="18"/>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Default"/>
    <w:next w:val="style4097"/>
    <w:uiPriority w:val="0"/>
    <w:pPr>
      <w:autoSpaceDE w:val="false"/>
      <w:autoSpaceDN w:val="false"/>
      <w:adjustRightInd w:val="false"/>
      <w:spacing w:after="0" w:lineRule="auto" w:line="240"/>
    </w:pPr>
    <w:rPr>
      <w:rFonts w:ascii="Arial" w:cs="Arial" w:eastAsia="Calibri" w:hAnsi="Arial"/>
      <w:color w:val="000000"/>
      <w:sz w:val="24"/>
      <w:szCs w:val="24"/>
      <w:lang w:val="en-US" w:bidi="ar-SA" w:eastAsia="en-US"/>
    </w:rPr>
  </w:style>
  <w:style w:type="paragraph" w:customStyle="1" w:styleId="style4098">
    <w:name w:val="List Paragraph_a34fb7cd-3be6-4586-864b-e9d2b9b0befe"/>
    <w:basedOn w:val="style0"/>
    <w:next w:val="style4098"/>
    <w:qFormat/>
    <w:uiPriority w:val="34"/>
    <w:pPr>
      <w:ind w:left="720"/>
      <w:contextualSpacing/>
    </w:pPr>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1 Char_acb4dfbf-c165-40ec-955d-c10d4835f53d"/>
    <w:next w:val="style4100"/>
    <w:link w:val="style1"/>
    <w:uiPriority w:val="0"/>
    <w:rPr>
      <w:b/>
      <w:bCs/>
      <w:kern w:val="44"/>
      <w:sz w:val="44"/>
      <w:szCs w:val="4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6356</Words>
  <Pages>29</Pages>
  <Characters>35996</Characters>
  <Application>WPS Office</Application>
  <DocSecurity>0</DocSecurity>
  <Paragraphs>609</Paragraphs>
  <ScaleCrop>false</ScaleCrop>
  <LinksUpToDate>false</LinksUpToDate>
  <CharactersWithSpaces>43389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2025-06-04T18:19:00Z</dcterms:created>
  <dc:creator>USER</dc:creator>
  <lastModifiedBy>TECNO KH6</lastModifiedBy>
  <dcterms:modified xsi:type="dcterms:W3CDTF">2025-07-08T14:16:43Z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54f7dfddb3d54d7bb781ca283b6ab5ec</vt:lpwstr>
  </property>
  <property fmtid="{D5CDD505-2E9C-101B-9397-08002B2CF9AE}" pid="3" name="KSOProductBuildVer">
    <vt:lpwstr>1033-11.34.10</vt:lpwstr>
  </property>
</Properties>
</file>